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8FABD0" w14:textId="77777777" w:rsidR="00EF4C45" w:rsidRPr="00C21AC1" w:rsidRDefault="00EF4C45" w:rsidP="00EF4C45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en-US" w:bidi="ar-EG"/>
          <w14:ligatures w14:val="none"/>
        </w:rPr>
      </w:pPr>
    </w:p>
    <w:p w14:paraId="2FBF3C88" w14:textId="77777777" w:rsidR="00EF4C45" w:rsidRPr="00EF4C45" w:rsidRDefault="00EF4C45" w:rsidP="00EF4C45">
      <w:pPr>
        <w:spacing w:after="0" w:line="360" w:lineRule="auto"/>
        <w:ind w:left="-720"/>
        <w:jc w:val="center"/>
        <w:rPr>
          <w:rFonts w:ascii="Times New Roman" w:eastAsia="Calibri" w:hAnsi="Times New Roman" w:cs="Times New Roman"/>
          <w:kern w:val="0"/>
          <w:sz w:val="28"/>
          <w:szCs w:val="28"/>
          <w:lang w:bidi="ar-EG"/>
          <w14:ligatures w14:val="none"/>
        </w:rPr>
      </w:pPr>
      <w:r w:rsidRPr="00EF4C45">
        <w:rPr>
          <w:rFonts w:ascii="Times New Roman" w:eastAsia="Calibri" w:hAnsi="Times New Roman" w:cs="Times New Roman"/>
          <w:noProof/>
          <w:kern w:val="0"/>
          <w:sz w:val="28"/>
          <w:szCs w:val="28"/>
          <w:lang w:val="en-US"/>
          <w14:ligatures w14:val="none"/>
        </w:rPr>
        <w:drawing>
          <wp:inline distT="0" distB="0" distL="0" distR="0" wp14:anchorId="6C4F4B9A" wp14:editId="391451F3">
            <wp:extent cx="6751320" cy="3932857"/>
            <wp:effectExtent l="0" t="0" r="0" b="0"/>
            <wp:docPr id="453245090" name="Picture 1" descr="A graph showing a number of dat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245090" name="Picture 1" descr="A graph showing a number of data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80512" cy="394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1EB85" w14:textId="77777777" w:rsidR="00EF4C45" w:rsidRPr="00EF4C45" w:rsidRDefault="00EF4C45" w:rsidP="00EF4C4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  <w:r w:rsidRPr="00EF4C4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SI: Fig. 1: </w:t>
      </w:r>
      <w:r w:rsidRPr="00EF4C4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FT-IR spectrum of the </w:t>
      </w:r>
      <w:r w:rsidRPr="00EF4C4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en-US"/>
          <w14:ligatures w14:val="none"/>
        </w:rPr>
        <w:t>CBAPI</w:t>
      </w:r>
      <w:r w:rsidRPr="00EF4C45">
        <w:rPr>
          <w:rFonts w:ascii="Times New Roman" w:eastAsia="Calibri" w:hAnsi="Times New Roman" w:cs="Times New Roman"/>
          <w:kern w:val="0"/>
          <w:sz w:val="28"/>
          <w:szCs w:val="28"/>
          <w:lang w:val="en-US" w:bidi="ar-EG"/>
          <w14:ligatures w14:val="none"/>
        </w:rPr>
        <w:t xml:space="preserve"> sensor</w:t>
      </w:r>
    </w:p>
    <w:p w14:paraId="51353D69" w14:textId="77777777" w:rsidR="00EF4C45" w:rsidRPr="00EF4C45" w:rsidRDefault="00EF4C45" w:rsidP="00EF4C45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en-US" w:bidi="ar-EG"/>
          <w14:ligatures w14:val="none"/>
        </w:rPr>
      </w:pPr>
    </w:p>
    <w:p w14:paraId="0281B4CC" w14:textId="77777777" w:rsidR="00EF4C45" w:rsidRPr="00EF4C45" w:rsidRDefault="00EF4C45" w:rsidP="00EF4C45">
      <w:pPr>
        <w:spacing w:after="0" w:line="360" w:lineRule="auto"/>
        <w:ind w:left="-720"/>
        <w:jc w:val="center"/>
        <w:rPr>
          <w:rFonts w:ascii="Times New Roman" w:eastAsia="Calibri" w:hAnsi="Times New Roman" w:cs="Times New Roman"/>
          <w:kern w:val="0"/>
          <w:sz w:val="28"/>
          <w:szCs w:val="28"/>
          <w:lang w:bidi="ar-EG"/>
          <w14:ligatures w14:val="none"/>
        </w:rPr>
      </w:pPr>
      <w:r w:rsidRPr="00EF4C45">
        <w:rPr>
          <w:rFonts w:ascii="Times New Roman" w:eastAsia="Calibri" w:hAnsi="Times New Roman" w:cs="Times New Roman"/>
          <w:noProof/>
          <w:kern w:val="0"/>
          <w:sz w:val="28"/>
          <w:szCs w:val="28"/>
          <w:lang w:val="en-US"/>
          <w14:ligatures w14:val="none"/>
        </w:rPr>
        <w:lastRenderedPageBreak/>
        <w:drawing>
          <wp:inline distT="0" distB="0" distL="0" distR="0" wp14:anchorId="5B98AC9F" wp14:editId="0B232555">
            <wp:extent cx="6606540" cy="4244340"/>
            <wp:effectExtent l="0" t="0" r="3810" b="3810"/>
            <wp:docPr id="1655372921" name="Picture 1" descr="A graph of 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372921" name="Picture 1" descr="A graph of a graph of a graph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6540" cy="424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1ACCF" w14:textId="77777777" w:rsidR="00EF4C45" w:rsidRPr="00EF4C45" w:rsidRDefault="00EF4C45" w:rsidP="00EF4C4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  <w:bookmarkStart w:id="0" w:name="_Hlk159689855"/>
      <w:r w:rsidRPr="00EF4C45">
        <w:rPr>
          <w:rFonts w:ascii="Times New Roman" w:eastAsia="Calibri" w:hAnsi="Times New Roman" w:cs="Times New Roman"/>
          <w:b/>
          <w:bCs/>
          <w:noProof/>
          <w:kern w:val="0"/>
          <w:sz w:val="28"/>
          <w:szCs w:val="28"/>
          <w:lang w:val="en-US"/>
          <w14:ligatures w14:val="none"/>
        </w:rPr>
        <w:t>SI: Fig. 2</w:t>
      </w:r>
      <w:bookmarkEnd w:id="0"/>
      <w:r w:rsidRPr="00EF4C45">
        <w:rPr>
          <w:rFonts w:ascii="Times New Roman" w:eastAsia="Calibri" w:hAnsi="Times New Roman" w:cs="Times New Roman"/>
          <w:b/>
          <w:bCs/>
          <w:noProof/>
          <w:kern w:val="0"/>
          <w:sz w:val="28"/>
          <w:szCs w:val="28"/>
          <w:lang w:val="en-US"/>
          <w14:ligatures w14:val="none"/>
        </w:rPr>
        <w:t xml:space="preserve">: </w:t>
      </w:r>
      <w:r w:rsidRPr="00EF4C45">
        <w:rPr>
          <w:rFonts w:ascii="Times New Roman" w:eastAsia="Calibri" w:hAnsi="Times New Roman" w:cs="Times New Roman"/>
          <w:kern w:val="0"/>
          <w:sz w:val="28"/>
          <w:szCs w:val="28"/>
          <w:vertAlign w:val="superscript"/>
          <w:lang w:val="en-US"/>
          <w14:ligatures w14:val="none"/>
        </w:rPr>
        <w:t>1</w:t>
      </w:r>
      <w:r w:rsidRPr="00EF4C4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H-NMR spectrum of the </w:t>
      </w:r>
      <w:r w:rsidRPr="00EF4C4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en-US"/>
          <w14:ligatures w14:val="none"/>
        </w:rPr>
        <w:t>CBAPI</w:t>
      </w:r>
      <w:r w:rsidRPr="00EF4C45">
        <w:rPr>
          <w:rFonts w:ascii="Times New Roman" w:eastAsia="Calibri" w:hAnsi="Times New Roman" w:cs="Times New Roman"/>
          <w:kern w:val="0"/>
          <w:sz w:val="28"/>
          <w:szCs w:val="28"/>
          <w:lang w:val="en-US" w:bidi="ar-EG"/>
          <w14:ligatures w14:val="none"/>
        </w:rPr>
        <w:t xml:space="preserve"> sensor</w:t>
      </w:r>
    </w:p>
    <w:p w14:paraId="3FE1FBE6" w14:textId="77777777" w:rsidR="0044642B" w:rsidRDefault="0044642B">
      <w:pPr>
        <w:rPr>
          <w:lang w:val="en-US"/>
        </w:rPr>
      </w:pPr>
    </w:p>
    <w:p w14:paraId="4982A5F7" w14:textId="77777777" w:rsidR="005610DF" w:rsidRDefault="005610DF">
      <w:pPr>
        <w:rPr>
          <w:lang w:val="en-US"/>
        </w:rPr>
      </w:pPr>
    </w:p>
    <w:p w14:paraId="2C3E4883" w14:textId="77777777" w:rsidR="005610DF" w:rsidRDefault="005610DF">
      <w:pPr>
        <w:rPr>
          <w:lang w:val="en-US"/>
        </w:rPr>
      </w:pPr>
    </w:p>
    <w:p w14:paraId="33DC56F1" w14:textId="77777777" w:rsidR="005610DF" w:rsidRDefault="005610DF">
      <w:pPr>
        <w:rPr>
          <w:lang w:val="en-US"/>
        </w:rPr>
      </w:pPr>
    </w:p>
    <w:p w14:paraId="4CC55DBE" w14:textId="77777777" w:rsidR="005610DF" w:rsidRDefault="005610DF">
      <w:pPr>
        <w:rPr>
          <w:lang w:val="en-US"/>
        </w:rPr>
      </w:pPr>
    </w:p>
    <w:p w14:paraId="7C54AF6F" w14:textId="77777777" w:rsidR="005610DF" w:rsidRDefault="005610DF">
      <w:pPr>
        <w:rPr>
          <w:lang w:val="en-US"/>
        </w:rPr>
      </w:pPr>
    </w:p>
    <w:p w14:paraId="10310754" w14:textId="77777777" w:rsidR="005610DF" w:rsidRDefault="005610DF">
      <w:pPr>
        <w:rPr>
          <w:lang w:val="en-US"/>
        </w:rPr>
      </w:pPr>
    </w:p>
    <w:p w14:paraId="54B9D344" w14:textId="77777777" w:rsidR="005610DF" w:rsidRDefault="005610DF">
      <w:pPr>
        <w:rPr>
          <w:lang w:val="en-US"/>
        </w:rPr>
      </w:pPr>
    </w:p>
    <w:p w14:paraId="01F78FAE" w14:textId="77777777" w:rsidR="005610DF" w:rsidRDefault="005610DF">
      <w:pPr>
        <w:rPr>
          <w:lang w:val="en-US"/>
        </w:rPr>
      </w:pPr>
    </w:p>
    <w:p w14:paraId="3B17A0AA" w14:textId="77777777" w:rsidR="005610DF" w:rsidRDefault="005610DF">
      <w:pPr>
        <w:rPr>
          <w:lang w:val="en-US"/>
        </w:rPr>
      </w:pPr>
    </w:p>
    <w:p w14:paraId="5D063DA9" w14:textId="77777777" w:rsidR="005610DF" w:rsidRDefault="005610DF">
      <w:pPr>
        <w:rPr>
          <w:lang w:val="en-US"/>
        </w:rPr>
      </w:pPr>
    </w:p>
    <w:p w14:paraId="4D0C50E3" w14:textId="77777777" w:rsidR="005610DF" w:rsidRDefault="005610DF">
      <w:pPr>
        <w:rPr>
          <w:lang w:val="en-US"/>
        </w:rPr>
      </w:pPr>
    </w:p>
    <w:p w14:paraId="373B0796" w14:textId="77777777" w:rsidR="005610DF" w:rsidRDefault="005610DF">
      <w:pPr>
        <w:rPr>
          <w:lang w:val="en-US"/>
        </w:rPr>
      </w:pPr>
    </w:p>
    <w:p w14:paraId="5C2A7CBF" w14:textId="77777777" w:rsidR="005610DF" w:rsidRDefault="005610DF">
      <w:pPr>
        <w:rPr>
          <w:lang w:val="en-US"/>
        </w:rPr>
      </w:pPr>
    </w:p>
    <w:p w14:paraId="32BE2068" w14:textId="77777777" w:rsidR="005610DF" w:rsidRPr="001C5346" w:rsidRDefault="005610DF" w:rsidP="005610DF">
      <w:pPr>
        <w:tabs>
          <w:tab w:val="left" w:pos="720"/>
        </w:tabs>
        <w:spacing w:after="200" w:line="36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</w:pPr>
      <w:r w:rsidRPr="001C5346">
        <w:rPr>
          <w:rFonts w:ascii="Calibri" w:eastAsia="Calibri" w:hAnsi="Calibri" w:cs="Arial"/>
          <w:kern w:val="0"/>
          <w:lang w:val="en-US"/>
          <w14:ligatures w14:val="none"/>
        </w:rPr>
        <w:object w:dxaOrig="18236" w:dyaOrig="13994" w14:anchorId="3CE233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4.8pt;height:279.6pt" o:ole="">
            <v:imagedata r:id="rId6" o:title=""/>
          </v:shape>
          <o:OLEObject Type="Embed" ProgID="Origin95.Graph" ShapeID="_x0000_i1025" DrawAspect="Content" ObjectID="_1777208858" r:id="rId7"/>
        </w:object>
      </w:r>
    </w:p>
    <w:p w14:paraId="42EE1265" w14:textId="77777777" w:rsidR="005610DF" w:rsidRPr="001C5346" w:rsidRDefault="005610DF" w:rsidP="005610DF">
      <w:pPr>
        <w:tabs>
          <w:tab w:val="left" w:pos="2506"/>
        </w:tabs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en-US"/>
          <w14:ligatures w14:val="none"/>
        </w:rPr>
      </w:pPr>
      <w:r w:rsidRPr="001C5346">
        <w:rPr>
          <w:rFonts w:ascii="Calibri" w:eastAsia="Calibri" w:hAnsi="Calibri" w:cs="Arial"/>
          <w:kern w:val="0"/>
          <w:lang w:val="en-US"/>
          <w14:ligatures w14:val="none"/>
        </w:rPr>
        <w:object w:dxaOrig="18236" w:dyaOrig="13994" w14:anchorId="4CF01E10">
          <v:shape id="_x0000_i1026" type="#_x0000_t75" style="width:366.6pt;height:279.6pt" o:ole="">
            <v:imagedata r:id="rId8" o:title=""/>
          </v:shape>
          <o:OLEObject Type="Embed" ProgID="Origin95.Graph" ShapeID="_x0000_i1026" DrawAspect="Content" ObjectID="_1777208859" r:id="rId9"/>
        </w:object>
      </w:r>
    </w:p>
    <w:p w14:paraId="424473A6" w14:textId="6F1C5935" w:rsidR="005610DF" w:rsidRPr="001C5346" w:rsidRDefault="005610DF" w:rsidP="005610DF">
      <w:pPr>
        <w:spacing w:after="20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  <w:r w:rsidRPr="00EF4C45">
        <w:rPr>
          <w:rFonts w:ascii="Times New Roman" w:eastAsia="Calibri" w:hAnsi="Times New Roman" w:cs="Times New Roman"/>
          <w:b/>
          <w:bCs/>
          <w:noProof/>
          <w:kern w:val="0"/>
          <w:sz w:val="28"/>
          <w:szCs w:val="28"/>
          <w:lang w:val="en-US"/>
          <w14:ligatures w14:val="none"/>
        </w:rPr>
        <w:t xml:space="preserve">SI: Fig. </w:t>
      </w:r>
      <w:r>
        <w:rPr>
          <w:rFonts w:ascii="Times New Roman" w:eastAsia="Calibri" w:hAnsi="Times New Roman" w:cs="Times New Roman"/>
          <w:b/>
          <w:bCs/>
          <w:noProof/>
          <w:kern w:val="0"/>
          <w:sz w:val="28"/>
          <w:szCs w:val="28"/>
          <w:lang w:val="en-US"/>
          <w14:ligatures w14:val="none"/>
        </w:rPr>
        <w:t>3</w:t>
      </w:r>
      <w:r w:rsidRPr="001C5346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:</w:t>
      </w:r>
      <w:r w:rsidRPr="001C5346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Pr="001C53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/>
          <w14:ligatures w14:val="none"/>
        </w:rPr>
        <w:t xml:space="preserve">Molar ratio plot for </w:t>
      </w:r>
      <w:r w:rsidRPr="001C53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>Zn/</w:t>
      </w:r>
      <w:r w:rsidRPr="001C5346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en-US" w:bidi="ar-EG"/>
          <w14:ligatures w14:val="none"/>
        </w:rPr>
        <w:t>CBAPI</w:t>
      </w:r>
      <w:r w:rsidRPr="001C53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 xml:space="preserve"> and Fe/</w:t>
      </w:r>
      <w:bookmarkStart w:id="1" w:name="_Hlk158719491"/>
      <w:r w:rsidRPr="001C5346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en-US" w:bidi="ar-EG"/>
          <w14:ligatures w14:val="none"/>
        </w:rPr>
        <w:t>CBAPI</w:t>
      </w:r>
      <w:bookmarkEnd w:id="1"/>
      <w:r w:rsidRPr="001C53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 xml:space="preserve"> complexes</w:t>
      </w:r>
      <w:r w:rsidRPr="001C53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/>
          <w14:ligatures w14:val="none"/>
        </w:rPr>
        <w:t xml:space="preserve"> at </w:t>
      </w:r>
      <w:bookmarkStart w:id="2" w:name="_Hlk158466583"/>
      <w:r w:rsidRPr="001C5346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sym w:font="Symbol" w:char="F06C"/>
      </w:r>
      <w:r w:rsidRPr="001C5346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:lang w:val="en-US"/>
          <w14:ligatures w14:val="none"/>
        </w:rPr>
        <w:t>ex</w:t>
      </w:r>
      <w:r w:rsidRPr="001C5346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= 335 nm</w:t>
      </w:r>
      <w:bookmarkEnd w:id="2"/>
      <w:r w:rsidRPr="001C5346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, </w:t>
      </w:r>
      <w:r w:rsidRPr="001C5346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sym w:font="Symbol" w:char="F06C"/>
      </w:r>
      <w:r w:rsidRPr="001C5346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:lang w:val="en-US"/>
          <w14:ligatures w14:val="none"/>
        </w:rPr>
        <w:t>em</w:t>
      </w:r>
      <w:r w:rsidRPr="001C5346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= 408 nm and at pH 6.0.</w:t>
      </w:r>
    </w:p>
    <w:p w14:paraId="5DCDD7F1" w14:textId="77777777" w:rsidR="005610DF" w:rsidRDefault="005610DF">
      <w:pPr>
        <w:rPr>
          <w:lang w:val="en-US"/>
        </w:rPr>
      </w:pPr>
    </w:p>
    <w:p w14:paraId="3909AEB0" w14:textId="4298AF68" w:rsidR="00DE5FA1" w:rsidRPr="00DE5FA1" w:rsidRDefault="00462302" w:rsidP="00DE5FA1">
      <w:pPr>
        <w:tabs>
          <w:tab w:val="left" w:pos="2506"/>
        </w:tabs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en-US"/>
          <w14:ligatures w14:val="none"/>
        </w:rPr>
      </w:pPr>
      <w:r w:rsidRPr="00DE5FA1">
        <w:rPr>
          <w:rFonts w:ascii="Calibri" w:eastAsia="Calibri" w:hAnsi="Calibri" w:cs="Arial"/>
          <w:kern w:val="0"/>
          <w:lang w:val="en-US"/>
          <w14:ligatures w14:val="none"/>
        </w:rPr>
        <w:object w:dxaOrig="18237" w:dyaOrig="13995" w14:anchorId="53300CFB">
          <v:shape id="_x0000_i1027" type="#_x0000_t75" style="width:377.4pt;height:289.8pt" o:ole="">
            <v:imagedata r:id="rId10" o:title=""/>
          </v:shape>
          <o:OLEObject Type="Embed" ProgID="Origin95.Graph" ShapeID="_x0000_i1027" DrawAspect="Content" ObjectID="_1777208860" r:id="rId11"/>
        </w:object>
      </w:r>
    </w:p>
    <w:p w14:paraId="437F5EFE" w14:textId="15E4F943" w:rsidR="00DE5FA1" w:rsidRPr="00DE5FA1" w:rsidRDefault="009675F1" w:rsidP="00DE5FA1">
      <w:pPr>
        <w:tabs>
          <w:tab w:val="left" w:pos="2506"/>
        </w:tabs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en-US"/>
          <w14:ligatures w14:val="none"/>
        </w:rPr>
      </w:pPr>
      <w:r w:rsidRPr="00DE5FA1">
        <w:rPr>
          <w:rFonts w:ascii="Calibri" w:eastAsia="Calibri" w:hAnsi="Calibri" w:cs="Arial"/>
          <w:kern w:val="0"/>
          <w:lang w:val="en-US"/>
          <w14:ligatures w14:val="none"/>
        </w:rPr>
        <w:object w:dxaOrig="18237" w:dyaOrig="13995" w14:anchorId="756EDC63">
          <v:shape id="_x0000_i1028" type="#_x0000_t75" style="width:376.8pt;height:287.4pt" o:ole="">
            <v:imagedata r:id="rId12" o:title=""/>
          </v:shape>
          <o:OLEObject Type="Embed" ProgID="Origin95.Graph" ShapeID="_x0000_i1028" DrawAspect="Content" ObjectID="_1777208861" r:id="rId13"/>
        </w:object>
      </w:r>
    </w:p>
    <w:p w14:paraId="086C13F0" w14:textId="16DC4E77" w:rsidR="00DE5FA1" w:rsidRDefault="00DE5FA1" w:rsidP="00DE5FA1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  <w:r w:rsidRPr="00EF4C45">
        <w:rPr>
          <w:rFonts w:ascii="Times New Roman" w:eastAsia="Calibri" w:hAnsi="Times New Roman" w:cs="Times New Roman"/>
          <w:b/>
          <w:bCs/>
          <w:noProof/>
          <w:kern w:val="0"/>
          <w:sz w:val="28"/>
          <w:szCs w:val="28"/>
          <w:lang w:val="en-US"/>
          <w14:ligatures w14:val="none"/>
        </w:rPr>
        <w:t xml:space="preserve">SI: Fig. </w:t>
      </w:r>
      <w:r w:rsidR="005610DF">
        <w:rPr>
          <w:rFonts w:ascii="Times New Roman" w:eastAsia="Calibri" w:hAnsi="Times New Roman" w:cs="Times New Roman"/>
          <w:b/>
          <w:bCs/>
          <w:noProof/>
          <w:kern w:val="0"/>
          <w:sz w:val="28"/>
          <w:szCs w:val="28"/>
          <w:lang w:val="en-US"/>
          <w14:ligatures w14:val="none"/>
        </w:rPr>
        <w:t>4</w:t>
      </w:r>
      <w:r w:rsidRPr="00DE5FA1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 w:bidi="ar-EG"/>
          <w14:ligatures w14:val="none"/>
        </w:rPr>
        <w:t>: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lang w:val="en-US" w:bidi="ar-EG"/>
          <w14:ligatures w14:val="none"/>
        </w:rPr>
        <w:t xml:space="preserve"> </w:t>
      </w:r>
      <w:r w:rsidRPr="00DE5FA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 xml:space="preserve">Benesi-Hildebrand 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lang w:val="en-US" w:bidi="ar-EG"/>
          <w14:ligatures w14:val="none"/>
        </w:rPr>
        <w:t xml:space="preserve">relation for the interaction of different concentrations of 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</w:t>
      </w:r>
      <w:bookmarkStart w:id="3" w:name="_Hlk159407135"/>
      <w:r w:rsidRPr="00DE5FA1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Zn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vertAlign w:val="superscript"/>
          <w:lang w:val="en-US"/>
          <w14:ligatures w14:val="none"/>
        </w:rPr>
        <w:t>2+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</w:t>
      </w:r>
      <w:bookmarkEnd w:id="3"/>
      <w:r w:rsidRPr="00DE5FA1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or Fe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vertAlign w:val="superscript"/>
          <w:lang w:val="en-US"/>
          <w14:ligatures w14:val="none"/>
        </w:rPr>
        <w:t>3+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ions</w:t>
      </w:r>
      <w:r w:rsidRPr="00DE5FA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 xml:space="preserve"> 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with the </w:t>
      </w:r>
      <w:r w:rsidRPr="00DE5FA1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en-US"/>
          <w14:ligatures w14:val="none"/>
        </w:rPr>
        <w:t>CBAPI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sensor at λ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:lang w:val="en-US"/>
          <w14:ligatures w14:val="none"/>
        </w:rPr>
        <w:t>exc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335 nm, λ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:lang w:val="en-US"/>
          <w14:ligatures w14:val="none"/>
        </w:rPr>
        <w:t>em</w:t>
      </w:r>
      <w:r w:rsidRPr="00DE5FA1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408 nm in acetate buffer (pH = 6.0). </w:t>
      </w:r>
    </w:p>
    <w:p w14:paraId="3F5B724C" w14:textId="75C9D36B" w:rsidR="00C21AC1" w:rsidRDefault="00C21AC1" w:rsidP="009675F1">
      <w:pPr>
        <w:tabs>
          <w:tab w:val="left" w:pos="2506"/>
        </w:tabs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en-US"/>
          <w14:ligatures w14:val="none"/>
        </w:rPr>
      </w:pPr>
      <w:r>
        <w:object w:dxaOrig="8359" w:dyaOrig="3331" w14:anchorId="56898BEC">
          <v:shape id="_x0000_i1029" type="#_x0000_t75" style="width:418.2pt;height:166.8pt" o:ole="">
            <v:imagedata r:id="rId14" o:title=""/>
          </v:shape>
          <o:OLEObject Type="Embed" ProgID="ChemDraw.Document.6.0" ShapeID="_x0000_i1029" DrawAspect="Content" ObjectID="_1777208862" r:id="rId15"/>
        </w:object>
      </w:r>
    </w:p>
    <w:p w14:paraId="323CB46A" w14:textId="77777777" w:rsidR="00C21AC1" w:rsidRPr="009675F1" w:rsidRDefault="00C21AC1" w:rsidP="009675F1">
      <w:pPr>
        <w:tabs>
          <w:tab w:val="left" w:pos="2506"/>
        </w:tabs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en-US"/>
          <w14:ligatures w14:val="none"/>
        </w:rPr>
      </w:pPr>
    </w:p>
    <w:p w14:paraId="7147E765" w14:textId="58C9C74F" w:rsidR="00C21AC1" w:rsidRDefault="00C21AC1" w:rsidP="009675F1">
      <w:pPr>
        <w:tabs>
          <w:tab w:val="left" w:pos="2506"/>
        </w:tabs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en-US"/>
          <w14:ligatures w14:val="none"/>
        </w:rPr>
      </w:pPr>
      <w:r>
        <w:object w:dxaOrig="7171" w:dyaOrig="6424" w14:anchorId="7E45DA04">
          <v:shape id="_x0000_i1030" type="#_x0000_t75" style="width:358.8pt;height:321pt" o:ole="">
            <v:imagedata r:id="rId16" o:title=""/>
          </v:shape>
          <o:OLEObject Type="Embed" ProgID="ChemDraw.Document.6.0" ShapeID="_x0000_i1030" DrawAspect="Content" ObjectID="_1777208863" r:id="rId17"/>
        </w:object>
      </w:r>
    </w:p>
    <w:p w14:paraId="5F3DCE40" w14:textId="3E8F7525" w:rsidR="009675F1" w:rsidRPr="009675F1" w:rsidRDefault="009675F1" w:rsidP="009675F1">
      <w:pPr>
        <w:tabs>
          <w:tab w:val="left" w:pos="2506"/>
        </w:tabs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en-US"/>
          <w14:ligatures w14:val="none"/>
        </w:rPr>
        <w:t xml:space="preserve">SI: </w:t>
      </w:r>
      <w:r w:rsidRPr="009675F1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en-US"/>
          <w14:ligatures w14:val="none"/>
        </w:rPr>
        <w:t xml:space="preserve">Scheme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en-US"/>
          <w14:ligatures w14:val="none"/>
        </w:rPr>
        <w:t>1</w:t>
      </w:r>
      <w:r w:rsidRPr="009675F1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en-US"/>
          <w14:ligatures w14:val="none"/>
        </w:rPr>
        <w:t>:</w:t>
      </w:r>
      <w:r w:rsidRPr="009675F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/>
          <w14:ligatures w14:val="none"/>
        </w:rPr>
        <w:t xml:space="preserve"> Predicted structures of </w:t>
      </w:r>
      <w:r w:rsidRPr="009675F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>Zn/CBAPI and Fe/CBAPI complexes</w:t>
      </w:r>
    </w:p>
    <w:p w14:paraId="4157237C" w14:textId="77777777" w:rsidR="00DE5FA1" w:rsidRDefault="00DE5FA1">
      <w:pPr>
        <w:rPr>
          <w:lang w:val="en-US"/>
        </w:rPr>
      </w:pPr>
    </w:p>
    <w:p w14:paraId="5A741EE9" w14:textId="77777777" w:rsidR="000F3E05" w:rsidRDefault="000F3E05">
      <w:pPr>
        <w:rPr>
          <w:lang w:val="en-US"/>
        </w:rPr>
      </w:pPr>
    </w:p>
    <w:p w14:paraId="343C44B6" w14:textId="77777777" w:rsidR="000F3E05" w:rsidRDefault="000F3E05">
      <w:pPr>
        <w:rPr>
          <w:lang w:val="en-US"/>
        </w:rPr>
      </w:pPr>
    </w:p>
    <w:p w14:paraId="28ED264F" w14:textId="77777777" w:rsidR="000F3E05" w:rsidRDefault="000F3E05">
      <w:pPr>
        <w:rPr>
          <w:lang w:val="en-US"/>
        </w:rPr>
      </w:pPr>
    </w:p>
    <w:p w14:paraId="2D40F3E7" w14:textId="77777777" w:rsidR="000F3E05" w:rsidRDefault="000F3E05">
      <w:pPr>
        <w:rPr>
          <w:lang w:val="en-US"/>
        </w:rPr>
      </w:pPr>
    </w:p>
    <w:p w14:paraId="4DBA5E32" w14:textId="77777777" w:rsidR="000F3E05" w:rsidRDefault="000F3E05">
      <w:pPr>
        <w:rPr>
          <w:lang w:val="en-US"/>
        </w:rPr>
      </w:pPr>
    </w:p>
    <w:p w14:paraId="6403B5E5" w14:textId="7D65F11F" w:rsidR="00F900A4" w:rsidRPr="00F900A4" w:rsidRDefault="00F900A4" w:rsidP="000F3E0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FF"/>
          <w:kern w:val="0"/>
          <w:sz w:val="28"/>
          <w:szCs w:val="28"/>
          <w:lang w:val="en-US"/>
          <w14:ligatures w14:val="none"/>
        </w:rPr>
      </w:pPr>
      <w:r w:rsidRPr="00F900A4">
        <w:rPr>
          <w:rFonts w:ascii="Times New Roman" w:eastAsia="Calibri" w:hAnsi="Times New Roman" w:cs="Times New Roman"/>
          <w:b/>
          <w:bCs/>
          <w:color w:val="0000FF"/>
          <w:kern w:val="0"/>
          <w:sz w:val="28"/>
          <w:szCs w:val="28"/>
          <w:lang w:val="en-US"/>
          <w14:ligatures w14:val="none"/>
        </w:rPr>
        <w:t>Instrumental Section</w:t>
      </w:r>
    </w:p>
    <w:p w14:paraId="73C0698B" w14:textId="2D902673" w:rsidR="000F3E05" w:rsidRDefault="000F3E05" w:rsidP="000F3E0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Buffer solutions (pH 2.0, 4.0, 6.0, 8.0, 10.0 and 12.0) was prepared using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(</w:t>
      </w:r>
      <w:proofErr w:type="spellStart"/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KCl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-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HCl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),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(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sodium acetate tri-hydrate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-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acetic acid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),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(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HCl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-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disodium hydrogen phosphate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), (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NaOH</w:t>
      </w:r>
      <w:r w:rsidR="002617B4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-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disodium hydrogen phosphate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),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and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(</w:t>
      </w:r>
      <w:proofErr w:type="spellStart"/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KCl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-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NaOH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)</w:t>
      </w:r>
      <w:r w:rsidRPr="000F3E05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respectively.</w:t>
      </w:r>
    </w:p>
    <w:p w14:paraId="4ECC89E1" w14:textId="77777777" w:rsidR="00F900A4" w:rsidRDefault="00F900A4" w:rsidP="00F900A4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DA7D69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The infrared spectra were recorded on a Bruker ALPHA II FT-IR spectrophotometer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using the potassium bromide disc</w:t>
      </w:r>
      <w:r w:rsidRPr="00DA7D69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technique. Proton magnetic resonance </w:t>
      </w:r>
      <w:r w:rsidRPr="00F900A4"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</w:rPr>
        <w:t>1</w:t>
      </w:r>
      <w:r w:rsidRPr="00DA7D69">
        <w:rPr>
          <w:rFonts w:asciiTheme="majorBidi" w:hAnsiTheme="majorBidi" w:cstheme="majorBidi"/>
          <w:color w:val="000000" w:themeColor="text1"/>
          <w:sz w:val="28"/>
          <w:szCs w:val="28"/>
        </w:rPr>
        <w:t>H NMR spectra were recorded on a Bruker 400 MHz-NMR spectrometer with DMSO-d</w:t>
      </w:r>
      <w:r w:rsidRPr="002617B4">
        <w:rPr>
          <w:rFonts w:asciiTheme="majorBidi" w:hAnsiTheme="majorBidi" w:cstheme="majorBidi"/>
          <w:color w:val="000000" w:themeColor="text1"/>
          <w:sz w:val="28"/>
          <w:szCs w:val="28"/>
          <w:vertAlign w:val="subscript"/>
        </w:rPr>
        <w:t>6</w:t>
      </w:r>
      <w:r w:rsidRPr="00DA7D69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as the solvent.</w:t>
      </w:r>
    </w:p>
    <w:p w14:paraId="78A8535A" w14:textId="77777777" w:rsidR="002617B4" w:rsidRDefault="002617B4" w:rsidP="00F900A4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14:paraId="665CE2B7" w14:textId="77777777" w:rsidR="002617B4" w:rsidRDefault="002617B4" w:rsidP="002617B4">
      <w:pPr>
        <w:pStyle w:val="NormalWeb"/>
      </w:pPr>
      <w:r>
        <w:rPr>
          <w:noProof/>
        </w:rPr>
        <w:drawing>
          <wp:inline distT="0" distB="0" distL="0" distR="0" wp14:anchorId="14727980" wp14:editId="4A5026BC">
            <wp:extent cx="6004559" cy="404622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5" t="43320" r="16612" b="12333"/>
                    <a:stretch/>
                  </pic:blipFill>
                  <pic:spPr bwMode="auto">
                    <a:xfrm>
                      <a:off x="0" y="0"/>
                      <a:ext cx="6075813" cy="409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1CB218" w14:textId="28C627D9" w:rsidR="002617B4" w:rsidRPr="002617B4" w:rsidRDefault="002617B4" w:rsidP="002617B4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8"/>
          <w:szCs w:val="28"/>
          <w:lang w:val="en-US" w:bidi="ar-EG"/>
        </w:rPr>
      </w:pPr>
      <w:r w:rsidRPr="002617B4">
        <w:rPr>
          <w:rFonts w:asciiTheme="majorBidi" w:hAnsiTheme="majorBidi" w:cstheme="majorBidi"/>
          <w:color w:val="000000" w:themeColor="text1"/>
          <w:sz w:val="28"/>
          <w:szCs w:val="28"/>
          <w:lang w:val="en-US" w:bidi="ar-EG"/>
        </w:rPr>
        <w:t>The absorption spectrum of 2x10</w:t>
      </w:r>
      <w:r w:rsidRPr="002617B4"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  <w:lang w:val="en-US" w:bidi="ar-EG"/>
        </w:rPr>
        <w:t>-5</w:t>
      </w:r>
      <w:r w:rsidRPr="002617B4">
        <w:rPr>
          <w:rFonts w:asciiTheme="majorBidi" w:hAnsiTheme="majorBidi" w:cstheme="majorBidi"/>
          <w:color w:val="000000" w:themeColor="text1"/>
          <w:sz w:val="28"/>
          <w:szCs w:val="28"/>
          <w:lang w:val="en-US" w:bidi="ar-EG"/>
        </w:rPr>
        <w:t xml:space="preserve"> mol/L</w:t>
      </w:r>
      <w:r w:rsidRPr="002617B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 xml:space="preserve"> </w:t>
      </w:r>
      <w:r w:rsidRPr="002617B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>CBAPI</w:t>
      </w:r>
      <w:r w:rsidRPr="002617B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 xml:space="preserve"> only and in presence of 1 x10</w:t>
      </w:r>
      <w:r w:rsidRPr="002617B4">
        <w:rPr>
          <w:rFonts w:ascii="Times New Roman" w:eastAsia="Calibri" w:hAnsi="Times New Roman" w:cs="Times New Roman"/>
          <w:color w:val="000000"/>
          <w:kern w:val="0"/>
          <w:sz w:val="28"/>
          <w:szCs w:val="28"/>
          <w:vertAlign w:val="superscript"/>
          <w:lang w:val="en-US" w:bidi="ar-EG"/>
          <w14:ligatures w14:val="none"/>
        </w:rPr>
        <w:t>-5</w:t>
      </w:r>
      <w:r w:rsidRPr="002617B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 xml:space="preserve"> mol /L </w:t>
      </w:r>
      <w:proofErr w:type="gramStart"/>
      <w:r w:rsidRPr="002617B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>Fe(</w:t>
      </w:r>
      <w:proofErr w:type="gramEnd"/>
      <w:r w:rsidRPr="002617B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bidi="ar-EG"/>
          <w14:ligatures w14:val="none"/>
        </w:rPr>
        <w:t>III) or Zn(II) ions at pH 6.0.</w:t>
      </w:r>
    </w:p>
    <w:p w14:paraId="345227C5" w14:textId="77777777" w:rsidR="00F900A4" w:rsidRPr="000F3E05" w:rsidRDefault="00F900A4" w:rsidP="000F3E0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526F5F6" w14:textId="77777777" w:rsidR="000F3E05" w:rsidRPr="00EF4C45" w:rsidRDefault="000F3E05">
      <w:pPr>
        <w:rPr>
          <w:lang w:val="en-US"/>
        </w:rPr>
      </w:pPr>
    </w:p>
    <w:sectPr w:rsidR="000F3E05" w:rsidRPr="00EF4C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F0"/>
    <w:rsid w:val="000F3E05"/>
    <w:rsid w:val="002617B4"/>
    <w:rsid w:val="003B31F0"/>
    <w:rsid w:val="0044642B"/>
    <w:rsid w:val="00462302"/>
    <w:rsid w:val="004C7FFB"/>
    <w:rsid w:val="005610DF"/>
    <w:rsid w:val="009675F1"/>
    <w:rsid w:val="009D6FA9"/>
    <w:rsid w:val="00A573D4"/>
    <w:rsid w:val="00C21AC1"/>
    <w:rsid w:val="00DE5FA1"/>
    <w:rsid w:val="00EF4C45"/>
    <w:rsid w:val="00F9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487E9"/>
  <w15:docId w15:val="{A0177B3C-9372-47E2-9CDE-8246D238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1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1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1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1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1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1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1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1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1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1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1F0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1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AC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1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19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oleObject" Target="embeddings/oleObject4.bin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6.emf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8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oleObject" Target="embeddings/oleObject3.bin"/><Relationship Id="rId5" Type="http://schemas.openxmlformats.org/officeDocument/2006/relationships/image" Target="media/image2.png"/><Relationship Id="rId15" Type="http://schemas.openxmlformats.org/officeDocument/2006/relationships/oleObject" Target="embeddings/oleObject5.bin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Rasha Mostafa Kamel</dc:creator>
  <cp:lastModifiedBy>Rasha Mostafa Kamel</cp:lastModifiedBy>
  <cp:revision>5</cp:revision>
  <dcterms:created xsi:type="dcterms:W3CDTF">2024-02-28T09:58:00Z</dcterms:created>
  <dcterms:modified xsi:type="dcterms:W3CDTF">2024-05-14T13:21:00Z</dcterms:modified>
</cp:coreProperties>
</file>