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36542" w14:textId="77777777" w:rsidR="00E52C7A" w:rsidRDefault="00E52C7A" w:rsidP="0004404A">
      <w:pPr>
        <w:pStyle w:val="Titel"/>
        <w:ind w:firstLine="0"/>
        <w:rPr>
          <w:lang w:val="en-CA"/>
        </w:rPr>
      </w:pPr>
      <w:r w:rsidRPr="00E52C7A">
        <w:rPr>
          <w:lang w:val="en-CA"/>
        </w:rPr>
        <w:t>Improving parent-child interaction and reducing parental violent discipline – a multi-informant multi-method pilot feasibility study of a school-based intervention</w:t>
      </w:r>
    </w:p>
    <w:p w14:paraId="1685E874" w14:textId="2A3375BF" w:rsidR="0004404A" w:rsidRDefault="0004404A" w:rsidP="0004404A">
      <w:pPr>
        <w:spacing w:after="0" w:line="360" w:lineRule="auto"/>
        <w:jc w:val="center"/>
        <w:rPr>
          <w:rFonts w:eastAsia="Times New Roman" w:cs="Times New Roman"/>
          <w:b/>
          <w:szCs w:val="32"/>
          <w:lang w:val="en-US"/>
        </w:rPr>
      </w:pPr>
      <w:r>
        <w:rPr>
          <w:rFonts w:eastAsia="Times New Roman" w:cs="Times New Roman"/>
          <w:b/>
          <w:szCs w:val="32"/>
          <w:lang w:val="en-US"/>
        </w:rPr>
        <w:t>Online Resource 1</w:t>
      </w:r>
    </w:p>
    <w:p w14:paraId="4E7BDBAF" w14:textId="77777777" w:rsidR="0004404A" w:rsidRPr="0004404A" w:rsidRDefault="0004404A" w:rsidP="0004404A">
      <w:pPr>
        <w:spacing w:after="0" w:line="360" w:lineRule="auto"/>
        <w:ind w:firstLine="709"/>
        <w:jc w:val="center"/>
        <w:rPr>
          <w:rFonts w:eastAsia="Calibri" w:cs="Times New Roman"/>
          <w:b/>
          <w:lang w:val="en-US"/>
        </w:rPr>
      </w:pPr>
      <w:r w:rsidRPr="00406EB8">
        <w:rPr>
          <w:rFonts w:eastAsia="Calibri" w:cs="Times New Roman"/>
          <w:b/>
          <w:lang w:val="en-US"/>
        </w:rPr>
        <w:t>Time schedule and co</w:t>
      </w:r>
      <w:r>
        <w:rPr>
          <w:rFonts w:eastAsia="Calibri" w:cs="Times New Roman"/>
          <w:b/>
          <w:lang w:val="en-US"/>
        </w:rPr>
        <w:t>ntent overview of ICC-P Workshop</w:t>
      </w:r>
    </w:p>
    <w:tbl>
      <w:tblPr>
        <w:tblW w:w="14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3586"/>
        <w:gridCol w:w="3963"/>
        <w:gridCol w:w="2647"/>
        <w:gridCol w:w="2645"/>
      </w:tblGrid>
      <w:tr w:rsidR="0004404A" w:rsidRPr="00406EB8" w14:paraId="4A919E2D" w14:textId="77777777" w:rsidTr="00F51181">
        <w:trPr>
          <w:trHeight w:val="288"/>
          <w:jc w:val="center"/>
        </w:trPr>
        <w:tc>
          <w:tcPr>
            <w:tcW w:w="1692" w:type="dxa"/>
            <w:shd w:val="clear" w:color="auto" w:fill="auto"/>
          </w:tcPr>
          <w:p w14:paraId="00A7B393" w14:textId="77777777" w:rsidR="0004404A" w:rsidRPr="00406EB8" w:rsidRDefault="0004404A" w:rsidP="0004404A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bookmarkStart w:id="0" w:name="OLE_LINK3"/>
          </w:p>
        </w:tc>
        <w:tc>
          <w:tcPr>
            <w:tcW w:w="3586" w:type="dxa"/>
            <w:shd w:val="clear" w:color="auto" w:fill="auto"/>
          </w:tcPr>
          <w:p w14:paraId="3CA0D091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 xml:space="preserve">SATURDAY I </w:t>
            </w:r>
          </w:p>
          <w:p w14:paraId="006E0D11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08.05.2021</w:t>
            </w:r>
          </w:p>
        </w:tc>
        <w:tc>
          <w:tcPr>
            <w:tcW w:w="3963" w:type="dxa"/>
            <w:shd w:val="clear" w:color="auto" w:fill="auto"/>
          </w:tcPr>
          <w:p w14:paraId="18F80192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SATURDAY II</w:t>
            </w:r>
          </w:p>
          <w:p w14:paraId="7D6100F3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15.05.2021</w:t>
            </w:r>
          </w:p>
        </w:tc>
        <w:tc>
          <w:tcPr>
            <w:tcW w:w="2647" w:type="dxa"/>
            <w:shd w:val="clear" w:color="auto" w:fill="auto"/>
          </w:tcPr>
          <w:p w14:paraId="0D6E577D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SATURDAY III</w:t>
            </w:r>
          </w:p>
          <w:p w14:paraId="5D1F132D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22.05.2021</w:t>
            </w:r>
          </w:p>
        </w:tc>
        <w:tc>
          <w:tcPr>
            <w:tcW w:w="2645" w:type="dxa"/>
          </w:tcPr>
          <w:p w14:paraId="0C2F8B1B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Refresher Day (after 6 weeks)</w:t>
            </w:r>
          </w:p>
          <w:p w14:paraId="16F8318D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26.06.2021</w:t>
            </w:r>
          </w:p>
        </w:tc>
      </w:tr>
      <w:tr w:rsidR="0004404A" w:rsidRPr="00406EB8" w14:paraId="20DF8292" w14:textId="77777777" w:rsidTr="00F51181">
        <w:trPr>
          <w:trHeight w:val="124"/>
          <w:jc w:val="center"/>
        </w:trPr>
        <w:tc>
          <w:tcPr>
            <w:tcW w:w="11888" w:type="dxa"/>
            <w:gridSpan w:val="4"/>
            <w:shd w:val="clear" w:color="auto" w:fill="EAF1DD"/>
          </w:tcPr>
          <w:p w14:paraId="4F6E07C7" w14:textId="77777777" w:rsidR="0004404A" w:rsidRPr="00406EB8" w:rsidRDefault="0004404A" w:rsidP="00EA3919">
            <w:pPr>
              <w:spacing w:after="0" w:line="240" w:lineRule="auto"/>
              <w:ind w:firstLine="709"/>
              <w:jc w:val="center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PLAYING, SINGING, DANCING (8.30 – 8.45)</w:t>
            </w:r>
          </w:p>
        </w:tc>
        <w:tc>
          <w:tcPr>
            <w:tcW w:w="2645" w:type="dxa"/>
            <w:shd w:val="clear" w:color="auto" w:fill="EAF1DD"/>
          </w:tcPr>
          <w:p w14:paraId="4B2D388E" w14:textId="77777777" w:rsidR="0004404A" w:rsidRPr="00406EB8" w:rsidRDefault="0004404A" w:rsidP="00F51181">
            <w:pPr>
              <w:spacing w:after="0" w:line="240" w:lineRule="auto"/>
              <w:ind w:firstLine="709"/>
              <w:jc w:val="center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</w:p>
        </w:tc>
      </w:tr>
      <w:tr w:rsidR="0004404A" w:rsidRPr="00101213" w14:paraId="4544D61F" w14:textId="77777777" w:rsidTr="00F51181">
        <w:trPr>
          <w:trHeight w:val="780"/>
          <w:jc w:val="center"/>
        </w:trPr>
        <w:tc>
          <w:tcPr>
            <w:tcW w:w="1692" w:type="dxa"/>
            <w:shd w:val="clear" w:color="auto" w:fill="auto"/>
          </w:tcPr>
          <w:p w14:paraId="39A0CC7E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1</w:t>
            </w:r>
            <w:r w:rsidRPr="00406EB8">
              <w:rPr>
                <w:rFonts w:ascii="Palatino Linotype" w:eastAsia="Calibri" w:hAnsi="Palatino Linotype" w:cs="Times New Roman"/>
                <w:b/>
                <w:sz w:val="21"/>
                <w:vertAlign w:val="superscript"/>
                <w:lang w:val="en-US"/>
              </w:rPr>
              <w:t>ST</w:t>
            </w: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 xml:space="preserve"> SESSION</w:t>
            </w:r>
          </w:p>
          <w:p w14:paraId="68D1D31D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9.00 – 10.45</w:t>
            </w:r>
          </w:p>
        </w:tc>
        <w:tc>
          <w:tcPr>
            <w:tcW w:w="3586" w:type="dxa"/>
            <w:shd w:val="clear" w:color="auto" w:fill="auto"/>
          </w:tcPr>
          <w:p w14:paraId="549CFB77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 Plenum:</w:t>
            </w:r>
          </w:p>
          <w:p w14:paraId="2567EEB5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Welcome &amp; Introduction</w:t>
            </w:r>
          </w:p>
          <w:p w14:paraId="1F3D4D81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i/>
                <w:iCs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i/>
                <w:iCs/>
                <w:sz w:val="21"/>
                <w:lang w:val="en-US"/>
              </w:rPr>
              <w:t>Evaluation I</w:t>
            </w:r>
          </w:p>
          <w:p w14:paraId="0DD306BD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73B62EF7" w14:textId="77777777" w:rsidR="0004404A" w:rsidRPr="00406EB8" w:rsidRDefault="0004404A" w:rsidP="00F51181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Calibri" w:cs="Times New Roman"/>
                <w:sz w:val="15"/>
                <w:szCs w:val="15"/>
                <w:lang w:val="en-US"/>
              </w:rPr>
            </w:pPr>
            <w:r w:rsidRPr="00406EB8">
              <w:rPr>
                <w:rFonts w:eastAsia="Calibri" w:cs="Times New Roman"/>
                <w:sz w:val="15"/>
                <w:szCs w:val="15"/>
                <w:lang w:val="en-US"/>
              </w:rPr>
              <w:t>Input &amp; plenary discussion:</w:t>
            </w:r>
          </w:p>
          <w:p w14:paraId="2F349D50" w14:textId="77777777" w:rsidR="0004404A" w:rsidRPr="0004404A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eastAsia="Calibri" w:cs="Times New Roman"/>
                <w:sz w:val="21"/>
                <w:szCs w:val="21"/>
                <w:lang w:val="en-US"/>
              </w:rPr>
              <w:t>Child Development: Attachment &amp; Needs of a child</w:t>
            </w: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 </w:t>
            </w:r>
          </w:p>
        </w:tc>
        <w:tc>
          <w:tcPr>
            <w:tcW w:w="3963" w:type="dxa"/>
            <w:shd w:val="clear" w:color="auto" w:fill="auto"/>
          </w:tcPr>
          <w:p w14:paraId="1083C8FA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Small groups discussion &amp; presentation:</w:t>
            </w:r>
          </w:p>
          <w:p w14:paraId="2AC1DA2A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Myths about corporal punishment</w:t>
            </w:r>
          </w:p>
          <w:p w14:paraId="69DB51B3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1DDA3511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Inputs: &amp; Plenary Discussion: </w:t>
            </w:r>
          </w:p>
          <w:p w14:paraId="57329C60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Consequences of harsh punishment</w:t>
            </w:r>
          </w:p>
        </w:tc>
        <w:tc>
          <w:tcPr>
            <w:tcW w:w="2647" w:type="dxa"/>
            <w:shd w:val="clear" w:color="auto" w:fill="auto"/>
          </w:tcPr>
          <w:p w14:paraId="4BA5E87D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Input &amp; discussion:</w:t>
            </w:r>
          </w:p>
          <w:p w14:paraId="36D4E68B" w14:textId="5ED3A034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Structure, rituals</w:t>
            </w:r>
            <w:r w:rsidR="00D813BC">
              <w:rPr>
                <w:rFonts w:ascii="Palatino Linotype" w:eastAsia="Calibri" w:hAnsi="Palatino Linotype" w:cs="Times New Roman"/>
                <w:sz w:val="21"/>
                <w:lang w:val="en-US"/>
              </w:rPr>
              <w:t>,</w:t>
            </w: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 xml:space="preserve"> &amp; rules in the family</w:t>
            </w:r>
          </w:p>
          <w:p w14:paraId="209D21E3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4729CE91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29E666FF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Role play &amp; discussion:</w:t>
            </w:r>
          </w:p>
          <w:p w14:paraId="070A01B5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Instructions &amp; Expectations</w:t>
            </w:r>
          </w:p>
        </w:tc>
        <w:tc>
          <w:tcPr>
            <w:tcW w:w="2645" w:type="dxa"/>
          </w:tcPr>
          <w:p w14:paraId="25F031A8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Small groups&amp; discussion:</w:t>
            </w:r>
          </w:p>
          <w:p w14:paraId="0AADB6A7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Repetition &amp; Practice: Effective discipline strategies</w:t>
            </w:r>
          </w:p>
        </w:tc>
      </w:tr>
      <w:tr w:rsidR="0004404A" w:rsidRPr="00406EB8" w14:paraId="02D4E701" w14:textId="77777777" w:rsidTr="00F51181">
        <w:trPr>
          <w:trHeight w:val="238"/>
          <w:jc w:val="center"/>
        </w:trPr>
        <w:tc>
          <w:tcPr>
            <w:tcW w:w="11888" w:type="dxa"/>
            <w:gridSpan w:val="4"/>
            <w:shd w:val="clear" w:color="auto" w:fill="D9D9D9"/>
          </w:tcPr>
          <w:p w14:paraId="7CD7389A" w14:textId="77777777" w:rsidR="0004404A" w:rsidRPr="00406EB8" w:rsidRDefault="0004404A" w:rsidP="00F51181">
            <w:pPr>
              <w:spacing w:after="0" w:line="240" w:lineRule="auto"/>
              <w:ind w:firstLine="709"/>
              <w:jc w:val="center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BREAK (10.45 – 11.00)</w:t>
            </w:r>
          </w:p>
        </w:tc>
        <w:tc>
          <w:tcPr>
            <w:tcW w:w="2645" w:type="dxa"/>
            <w:shd w:val="clear" w:color="auto" w:fill="D9D9D9"/>
          </w:tcPr>
          <w:p w14:paraId="67A367E0" w14:textId="77777777" w:rsidR="0004404A" w:rsidRPr="00406EB8" w:rsidRDefault="0004404A" w:rsidP="00F51181">
            <w:pPr>
              <w:spacing w:after="0" w:line="240" w:lineRule="auto"/>
              <w:ind w:firstLine="709"/>
              <w:jc w:val="center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</w:p>
        </w:tc>
      </w:tr>
      <w:tr w:rsidR="0004404A" w:rsidRPr="00406EB8" w14:paraId="1EFBE70E" w14:textId="77777777" w:rsidTr="00F51181">
        <w:trPr>
          <w:trHeight w:val="780"/>
          <w:jc w:val="center"/>
        </w:trPr>
        <w:tc>
          <w:tcPr>
            <w:tcW w:w="1692" w:type="dxa"/>
            <w:shd w:val="clear" w:color="auto" w:fill="auto"/>
          </w:tcPr>
          <w:p w14:paraId="3CAEB0AF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2</w:t>
            </w:r>
            <w:r w:rsidRPr="00406EB8">
              <w:rPr>
                <w:rFonts w:ascii="Palatino Linotype" w:eastAsia="Calibri" w:hAnsi="Palatino Linotype" w:cs="Times New Roman"/>
                <w:b/>
                <w:sz w:val="21"/>
                <w:vertAlign w:val="superscript"/>
                <w:lang w:val="en-US"/>
              </w:rPr>
              <w:t>ND</w:t>
            </w: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 xml:space="preserve"> SESSION</w:t>
            </w:r>
          </w:p>
          <w:p w14:paraId="14BD0092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i/>
                <w:iCs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11.00 – 12.45</w:t>
            </w:r>
          </w:p>
        </w:tc>
        <w:tc>
          <w:tcPr>
            <w:tcW w:w="3586" w:type="dxa"/>
            <w:shd w:val="clear" w:color="auto" w:fill="auto"/>
          </w:tcPr>
          <w:p w14:paraId="31CBA719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Inputs: &amp; plenary discussion</w:t>
            </w:r>
          </w:p>
          <w:p w14:paraId="6CD63D8D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Discipline and education in Tanzania</w:t>
            </w:r>
          </w:p>
          <w:p w14:paraId="72043165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sz w:val="13"/>
                <w:lang w:val="en-US"/>
              </w:rPr>
            </w:pPr>
          </w:p>
          <w:p w14:paraId="25E7F48B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szCs w:val="15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szCs w:val="15"/>
                <w:lang w:val="en-US"/>
              </w:rPr>
              <w:t>Inputs, plenary discussion &amp; Role plays:</w:t>
            </w:r>
          </w:p>
          <w:p w14:paraId="4E9D2DEB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Communication with children</w:t>
            </w:r>
          </w:p>
          <w:p w14:paraId="7EF77DC3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77A0A988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</w:tc>
        <w:tc>
          <w:tcPr>
            <w:tcW w:w="3963" w:type="dxa"/>
            <w:shd w:val="clear" w:color="auto" w:fill="auto"/>
          </w:tcPr>
          <w:p w14:paraId="6994C4CF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Inputs &amp; Discussion: </w:t>
            </w:r>
          </w:p>
          <w:p w14:paraId="0B4F2387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Effective educating &amp; discipline strategies</w:t>
            </w:r>
          </w:p>
          <w:p w14:paraId="76129BDA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42F1E1AC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546B577A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Lecture: </w:t>
            </w:r>
          </w:p>
          <w:p w14:paraId="3507D4EA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Changing &amp; maintaining children’s behavior</w:t>
            </w:r>
          </w:p>
        </w:tc>
        <w:tc>
          <w:tcPr>
            <w:tcW w:w="2647" w:type="dxa"/>
            <w:shd w:val="clear" w:color="auto" w:fill="auto"/>
          </w:tcPr>
          <w:p w14:paraId="087FD693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szCs w:val="15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Inputs &amp; small groups &amp; presentations</w:t>
            </w:r>
            <w:r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 &amp; role play</w:t>
            </w:r>
            <w:r w:rsidRPr="00406EB8">
              <w:rPr>
                <w:rFonts w:ascii="Palatino Linotype" w:eastAsia="Calibri" w:hAnsi="Palatino Linotype" w:cs="Times New Roman"/>
                <w:b/>
                <w:sz w:val="13"/>
                <w:szCs w:val="15"/>
                <w:lang w:val="en-US"/>
              </w:rPr>
              <w:t>:</w:t>
            </w:r>
          </w:p>
          <w:p w14:paraId="2B577668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Reinforcement systems</w:t>
            </w:r>
          </w:p>
          <w:p w14:paraId="556645AD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4F8BEC24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</w:p>
        </w:tc>
        <w:tc>
          <w:tcPr>
            <w:tcW w:w="2645" w:type="dxa"/>
          </w:tcPr>
          <w:p w14:paraId="45EF094E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Discussion:</w:t>
            </w:r>
          </w:p>
          <w:p w14:paraId="7E44C235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Parent support groups and collaboration</w:t>
            </w:r>
          </w:p>
          <w:p w14:paraId="2EDB7965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</w:p>
          <w:p w14:paraId="34CCE132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Small group and plenum </w:t>
            </w:r>
          </w:p>
          <w:p w14:paraId="32E81C46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Supervision</w:t>
            </w:r>
          </w:p>
          <w:p w14:paraId="0D916C7E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</w:tc>
      </w:tr>
      <w:tr w:rsidR="0004404A" w:rsidRPr="00406EB8" w14:paraId="4BD2764E" w14:textId="77777777" w:rsidTr="00F51181">
        <w:trPr>
          <w:trHeight w:val="137"/>
          <w:jc w:val="center"/>
        </w:trPr>
        <w:tc>
          <w:tcPr>
            <w:tcW w:w="14533" w:type="dxa"/>
            <w:gridSpan w:val="5"/>
            <w:shd w:val="clear" w:color="auto" w:fill="D9D9D9"/>
          </w:tcPr>
          <w:p w14:paraId="40DBD04A" w14:textId="77777777" w:rsidR="0004404A" w:rsidRPr="00406EB8" w:rsidRDefault="0004404A" w:rsidP="00F51181">
            <w:pPr>
              <w:spacing w:after="0" w:line="240" w:lineRule="auto"/>
              <w:ind w:firstLine="709"/>
              <w:jc w:val="center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LUNCH BREAK (12.45 – 13.30)</w:t>
            </w:r>
          </w:p>
        </w:tc>
      </w:tr>
      <w:tr w:rsidR="0004404A" w:rsidRPr="00406EB8" w14:paraId="0DEFB454" w14:textId="77777777" w:rsidTr="00F51181">
        <w:trPr>
          <w:trHeight w:val="124"/>
          <w:jc w:val="center"/>
        </w:trPr>
        <w:tc>
          <w:tcPr>
            <w:tcW w:w="14533" w:type="dxa"/>
            <w:gridSpan w:val="5"/>
            <w:shd w:val="clear" w:color="auto" w:fill="EAF1DD"/>
          </w:tcPr>
          <w:p w14:paraId="64117CDA" w14:textId="77777777" w:rsidR="0004404A" w:rsidRPr="00406EB8" w:rsidRDefault="0004404A" w:rsidP="00F51181">
            <w:pPr>
              <w:spacing w:after="0" w:line="240" w:lineRule="auto"/>
              <w:ind w:firstLine="709"/>
              <w:jc w:val="center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PLAYING, SINGING, DANCING (13.30 – 13.45)</w:t>
            </w:r>
          </w:p>
        </w:tc>
      </w:tr>
      <w:tr w:rsidR="0004404A" w:rsidRPr="00406EB8" w14:paraId="5B6A7EDC" w14:textId="77777777" w:rsidTr="00F51181">
        <w:trPr>
          <w:trHeight w:val="780"/>
          <w:jc w:val="center"/>
        </w:trPr>
        <w:tc>
          <w:tcPr>
            <w:tcW w:w="1692" w:type="dxa"/>
            <w:shd w:val="clear" w:color="auto" w:fill="auto"/>
          </w:tcPr>
          <w:p w14:paraId="3FE5BB07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>3</w:t>
            </w:r>
            <w:r w:rsidRPr="00406EB8">
              <w:rPr>
                <w:rFonts w:ascii="Palatino Linotype" w:eastAsia="Calibri" w:hAnsi="Palatino Linotype" w:cs="Times New Roman"/>
                <w:b/>
                <w:sz w:val="21"/>
                <w:vertAlign w:val="superscript"/>
                <w:lang w:val="en-US"/>
              </w:rPr>
              <w:t>RD</w:t>
            </w: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 xml:space="preserve"> SESSION</w:t>
            </w:r>
          </w:p>
          <w:p w14:paraId="6B44E471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i/>
                <w:iCs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21"/>
                <w:lang w:val="en-US"/>
              </w:rPr>
              <w:t xml:space="preserve">13.45-16.15 </w:t>
            </w:r>
          </w:p>
        </w:tc>
        <w:tc>
          <w:tcPr>
            <w:tcW w:w="3586" w:type="dxa"/>
            <w:shd w:val="clear" w:color="auto" w:fill="auto"/>
          </w:tcPr>
          <w:p w14:paraId="4CFCA847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Small groups, </w:t>
            </w:r>
            <w:proofErr w:type="gramStart"/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presentation</w:t>
            </w:r>
            <w:proofErr w:type="gramEnd"/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 and discussion: </w:t>
            </w:r>
          </w:p>
          <w:p w14:paraId="13D094EC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 xml:space="preserve">Parents as role models: Aims in </w:t>
            </w:r>
            <w:proofErr w:type="gramStart"/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parenting</w:t>
            </w:r>
            <w:proofErr w:type="gramEnd"/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 xml:space="preserve"> </w:t>
            </w:r>
          </w:p>
          <w:p w14:paraId="43EDCF24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153074C4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i/>
                <w:iCs/>
                <w:color w:val="000000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Individual work</w:t>
            </w:r>
            <w:r w:rsidRPr="00406EB8">
              <w:rPr>
                <w:rFonts w:ascii="Palatino Linotype" w:eastAsia="Calibri" w:hAnsi="Palatino Linotype" w:cs="Times New Roman"/>
                <w:i/>
                <w:iCs/>
                <w:color w:val="000000"/>
                <w:sz w:val="21"/>
                <w:lang w:val="en-US"/>
              </w:rPr>
              <w:t xml:space="preserve"> Self-reflection</w:t>
            </w:r>
          </w:p>
          <w:p w14:paraId="7EFC5120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Sharing experiences in the plenum</w:t>
            </w:r>
          </w:p>
          <w:p w14:paraId="30C1353B" w14:textId="77777777" w:rsidR="0004404A" w:rsidRPr="00406EB8" w:rsidRDefault="0004404A" w:rsidP="00F51181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Calibri" w:cs="Times New Roman"/>
                <w:sz w:val="15"/>
                <w:szCs w:val="15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i/>
                <w:iCs/>
                <w:color w:val="000000"/>
                <w:sz w:val="21"/>
                <w:lang w:val="en-US"/>
              </w:rPr>
              <w:t>Self-reflection</w:t>
            </w:r>
            <w:r w:rsidRPr="00406EB8">
              <w:rPr>
                <w:rFonts w:eastAsia="Calibri" w:cs="Times New Roman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3963" w:type="dxa"/>
            <w:shd w:val="clear" w:color="auto" w:fill="auto"/>
          </w:tcPr>
          <w:p w14:paraId="7F23F4F7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Inputs &amp; small groups &amp; presentations:</w:t>
            </w:r>
          </w:p>
          <w:p w14:paraId="2179B473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Reinforcement</w:t>
            </w:r>
            <w:r>
              <w:rPr>
                <w:rFonts w:ascii="Palatino Linotype" w:eastAsia="Calibri" w:hAnsi="Palatino Linotype" w:cs="Times New Roman"/>
                <w:sz w:val="21"/>
                <w:lang w:val="en-US"/>
              </w:rPr>
              <w:t xml:space="preserve">: </w:t>
            </w: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 xml:space="preserve">Attention, </w:t>
            </w:r>
          </w:p>
          <w:p w14:paraId="550C580C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Responsibility, Participation</w:t>
            </w:r>
          </w:p>
          <w:p w14:paraId="559AAE02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2A1260EA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szCs w:val="15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Inputs &amp; small groups &amp; presentation:</w:t>
            </w:r>
          </w:p>
          <w:p w14:paraId="1E1CB0D9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Logical consequences</w:t>
            </w:r>
          </w:p>
        </w:tc>
        <w:tc>
          <w:tcPr>
            <w:tcW w:w="2647" w:type="dxa"/>
            <w:shd w:val="clear" w:color="auto" w:fill="auto"/>
          </w:tcPr>
          <w:p w14:paraId="4DB94561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Small group and result presentation in the plenary:</w:t>
            </w:r>
          </w:p>
          <w:p w14:paraId="57A77E31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Implementation</w:t>
            </w:r>
          </w:p>
          <w:p w14:paraId="4FA1037A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  <w:p w14:paraId="6F0F4BD0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Plenum:</w:t>
            </w:r>
          </w:p>
          <w:p w14:paraId="38DC6B5D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Concluding Round</w:t>
            </w:r>
          </w:p>
        </w:tc>
        <w:tc>
          <w:tcPr>
            <w:tcW w:w="2645" w:type="dxa"/>
          </w:tcPr>
          <w:p w14:paraId="7B0FB1E9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  <w:t>Plenum:</w:t>
            </w:r>
          </w:p>
          <w:p w14:paraId="242943C3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i/>
                <w:iCs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i/>
                <w:iCs/>
                <w:sz w:val="21"/>
                <w:lang w:val="en-US"/>
              </w:rPr>
              <w:t>Evaluation II</w:t>
            </w:r>
          </w:p>
          <w:p w14:paraId="5E195D17" w14:textId="77777777" w:rsidR="0004404A" w:rsidRPr="00406EB8" w:rsidRDefault="0004404A" w:rsidP="00F51181">
            <w:pPr>
              <w:spacing w:after="0" w:line="240" w:lineRule="auto"/>
              <w:ind w:firstLine="0"/>
              <w:rPr>
                <w:rFonts w:ascii="Palatino Linotype" w:eastAsia="Calibri" w:hAnsi="Palatino Linotype" w:cs="Times New Roman"/>
                <w:i/>
                <w:iCs/>
                <w:sz w:val="21"/>
                <w:lang w:val="en-US"/>
              </w:rPr>
            </w:pPr>
            <w:r w:rsidRPr="00406EB8">
              <w:rPr>
                <w:rFonts w:ascii="Palatino Linotype" w:eastAsia="Calibri" w:hAnsi="Palatino Linotype" w:cs="Times New Roman"/>
                <w:sz w:val="21"/>
                <w:lang w:val="en-US"/>
              </w:rPr>
              <w:t>Concluding Round</w:t>
            </w:r>
          </w:p>
          <w:p w14:paraId="0E151F9D" w14:textId="77777777" w:rsidR="0004404A" w:rsidRPr="00406EB8" w:rsidRDefault="0004404A" w:rsidP="00F51181">
            <w:pPr>
              <w:spacing w:after="0" w:line="240" w:lineRule="auto"/>
              <w:ind w:firstLine="709"/>
              <w:rPr>
                <w:rFonts w:ascii="Palatino Linotype" w:eastAsia="Calibri" w:hAnsi="Palatino Linotype" w:cs="Times New Roman"/>
                <w:b/>
                <w:sz w:val="13"/>
                <w:lang w:val="en-US"/>
              </w:rPr>
            </w:pPr>
          </w:p>
        </w:tc>
      </w:tr>
      <w:bookmarkEnd w:id="0"/>
    </w:tbl>
    <w:p w14:paraId="440DFD8C" w14:textId="220C573F" w:rsidR="00E51D3D" w:rsidRDefault="00E51D3D" w:rsidP="0004404A">
      <w:pPr>
        <w:spacing w:after="0" w:line="360" w:lineRule="auto"/>
        <w:ind w:firstLine="709"/>
        <w:jc w:val="center"/>
        <w:rPr>
          <w:rFonts w:eastAsia="Calibri" w:cs="Times New Roman"/>
          <w:b/>
          <w:sz w:val="10"/>
          <w:szCs w:val="10"/>
          <w:lang w:val="en-US"/>
        </w:rPr>
      </w:pPr>
    </w:p>
    <w:p w14:paraId="5DD1E026" w14:textId="77777777" w:rsidR="00EA3919" w:rsidRDefault="00EA3919" w:rsidP="0004404A">
      <w:pPr>
        <w:spacing w:after="0" w:line="360" w:lineRule="auto"/>
        <w:ind w:firstLine="709"/>
        <w:jc w:val="center"/>
        <w:rPr>
          <w:rFonts w:eastAsia="Calibri" w:cs="Times New Roman"/>
          <w:b/>
          <w:sz w:val="10"/>
          <w:szCs w:val="10"/>
          <w:lang w:val="en-US"/>
        </w:rPr>
      </w:pPr>
    </w:p>
    <w:p w14:paraId="1F85F122" w14:textId="77777777" w:rsidR="00EA3919" w:rsidRDefault="00EA3919" w:rsidP="0004404A">
      <w:pPr>
        <w:spacing w:after="0" w:line="360" w:lineRule="auto"/>
        <w:ind w:firstLine="709"/>
        <w:jc w:val="center"/>
        <w:rPr>
          <w:rFonts w:eastAsia="Calibri" w:cs="Times New Roman"/>
          <w:b/>
          <w:sz w:val="10"/>
          <w:szCs w:val="10"/>
          <w:lang w:val="en-US"/>
        </w:rPr>
        <w:sectPr w:rsidR="00EA3919" w:rsidSect="00305627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57910186" w14:textId="209C195E" w:rsidR="00EA3919" w:rsidRDefault="00EA3919" w:rsidP="0004404A">
      <w:pPr>
        <w:spacing w:after="0" w:line="360" w:lineRule="auto"/>
        <w:ind w:firstLine="709"/>
        <w:jc w:val="center"/>
        <w:rPr>
          <w:rFonts w:eastAsia="Calibri" w:cs="Times New Roman"/>
          <w:b/>
          <w:sz w:val="10"/>
          <w:szCs w:val="10"/>
          <w:lang w:val="en-US"/>
        </w:rPr>
      </w:pPr>
    </w:p>
    <w:p w14:paraId="70F444D9" w14:textId="77777777" w:rsidR="00EA3919" w:rsidRDefault="00EA3919" w:rsidP="0004404A">
      <w:pPr>
        <w:spacing w:after="0" w:line="360" w:lineRule="auto"/>
        <w:ind w:firstLine="709"/>
        <w:jc w:val="center"/>
        <w:rPr>
          <w:rFonts w:eastAsia="Calibri" w:cs="Times New Roman"/>
          <w:b/>
          <w:sz w:val="10"/>
          <w:szCs w:val="10"/>
          <w:lang w:val="en-US"/>
        </w:rPr>
      </w:pPr>
    </w:p>
    <w:p w14:paraId="178D9576" w14:textId="50A03219" w:rsidR="00EA3919" w:rsidRPr="00101213" w:rsidRDefault="00EA3919" w:rsidP="00EA3919">
      <w:pPr>
        <w:spacing w:after="0"/>
        <w:rPr>
          <w:b/>
          <w:i/>
          <w:color w:val="000000" w:themeColor="text1"/>
          <w:szCs w:val="24"/>
          <w:lang w:val="en-CA"/>
        </w:rPr>
      </w:pPr>
      <w:r w:rsidRPr="00101213">
        <w:rPr>
          <w:b/>
          <w:i/>
          <w:color w:val="000000" w:themeColor="text1"/>
          <w:szCs w:val="24"/>
          <w:lang w:val="en-CA"/>
        </w:rPr>
        <w:t>Structure and Application of ICC-P</w:t>
      </w:r>
    </w:p>
    <w:p w14:paraId="2DAB80F2" w14:textId="1E23F4EC" w:rsidR="00EA3919" w:rsidRPr="00101213" w:rsidRDefault="00EA3919" w:rsidP="00EA3919">
      <w:pPr>
        <w:spacing w:after="0"/>
        <w:rPr>
          <w:color w:val="000000" w:themeColor="text1"/>
          <w:szCs w:val="24"/>
          <w:lang w:val="en-CA"/>
        </w:rPr>
      </w:pPr>
      <w:r w:rsidRPr="00101213">
        <w:rPr>
          <w:color w:val="000000" w:themeColor="text1"/>
          <w:szCs w:val="24"/>
          <w:lang w:val="en-CA"/>
        </w:rPr>
        <w:tab/>
      </w:r>
      <w:r w:rsidR="00CC3127" w:rsidRPr="00101213">
        <w:rPr>
          <w:color w:val="000000" w:themeColor="text1"/>
          <w:szCs w:val="24"/>
          <w:lang w:val="en-CA"/>
        </w:rPr>
        <w:t xml:space="preserve">The facilitators of the intervention were individuals </w:t>
      </w:r>
      <w:r w:rsidR="00ED09FA" w:rsidRPr="00101213">
        <w:rPr>
          <w:color w:val="000000" w:themeColor="text1"/>
          <w:lang w:val="en-US"/>
        </w:rPr>
        <w:t xml:space="preserve">who had a background in </w:t>
      </w:r>
      <w:r w:rsidR="00ED09FA" w:rsidRPr="00101213">
        <w:rPr>
          <w:rFonts w:cs="Times New Roman"/>
          <w:szCs w:val="24"/>
          <w:lang w:val="en-US"/>
        </w:rPr>
        <w:t>educational and social psychology with a master’s degree</w:t>
      </w:r>
      <w:r w:rsidR="00ED09FA" w:rsidRPr="00101213">
        <w:rPr>
          <w:lang w:val="en-US"/>
        </w:rPr>
        <w:t xml:space="preserve"> and had experience in delivering other modules of the </w:t>
      </w:r>
      <w:r w:rsidR="00ED09FA" w:rsidRPr="00101213">
        <w:rPr>
          <w:i/>
          <w:iCs/>
          <w:lang w:val="en-US"/>
        </w:rPr>
        <w:t>ICC</w:t>
      </w:r>
      <w:r w:rsidR="00ED09FA" w:rsidRPr="00101213">
        <w:rPr>
          <w:lang w:val="en-US"/>
        </w:rPr>
        <w:t xml:space="preserve"> intervention</w:t>
      </w:r>
      <w:r w:rsidR="00CC3127" w:rsidRPr="00101213">
        <w:rPr>
          <w:color w:val="000000" w:themeColor="text1"/>
          <w:szCs w:val="24"/>
          <w:lang w:val="en-CA"/>
        </w:rPr>
        <w:t>. To deliver the intervention, they used a manual that outlined each session of the intervention. Four</w:t>
      </w:r>
      <w:r w:rsidRPr="00101213">
        <w:rPr>
          <w:color w:val="000000" w:themeColor="text1"/>
          <w:szCs w:val="24"/>
          <w:lang w:val="en-CA"/>
        </w:rPr>
        <w:t xml:space="preserve"> core components </w:t>
      </w:r>
      <w:r w:rsidR="00CC3127" w:rsidRPr="00101213">
        <w:rPr>
          <w:color w:val="000000" w:themeColor="text1"/>
          <w:szCs w:val="24"/>
          <w:lang w:val="en-CA"/>
        </w:rPr>
        <w:t>make up</w:t>
      </w:r>
      <w:r w:rsidRPr="00101213">
        <w:rPr>
          <w:color w:val="000000" w:themeColor="text1"/>
          <w:szCs w:val="24"/>
          <w:lang w:val="en-CA"/>
        </w:rPr>
        <w:t xml:space="preserve"> the content of the ICC-P</w:t>
      </w:r>
      <w:r w:rsidR="00CC3127" w:rsidRPr="00101213">
        <w:rPr>
          <w:color w:val="000000" w:themeColor="text1"/>
          <w:szCs w:val="24"/>
          <w:lang w:val="en-CA"/>
        </w:rPr>
        <w:t xml:space="preserve"> training:</w:t>
      </w:r>
    </w:p>
    <w:p w14:paraId="277E9CC8" w14:textId="40625513" w:rsidR="00EA3919" w:rsidRPr="00101213" w:rsidRDefault="00EA3919" w:rsidP="00CC3127">
      <w:pPr>
        <w:numPr>
          <w:ilvl w:val="0"/>
          <w:numId w:val="4"/>
        </w:numPr>
        <w:spacing w:after="0"/>
        <w:rPr>
          <w:color w:val="000000" w:themeColor="text1"/>
          <w:szCs w:val="24"/>
          <w:lang w:val="en-CA"/>
        </w:rPr>
      </w:pPr>
      <w:r w:rsidRPr="00101213">
        <w:rPr>
          <w:i/>
          <w:color w:val="000000" w:themeColor="text1"/>
          <w:szCs w:val="24"/>
          <w:lang w:val="en-CA"/>
        </w:rPr>
        <w:t>Parent-</w:t>
      </w:r>
      <w:r w:rsidR="00CC3127" w:rsidRPr="00101213">
        <w:rPr>
          <w:i/>
          <w:color w:val="000000" w:themeColor="text1"/>
          <w:szCs w:val="24"/>
          <w:lang w:val="en-CA"/>
        </w:rPr>
        <w:t>child</w:t>
      </w:r>
      <w:r w:rsidRPr="00101213">
        <w:rPr>
          <w:i/>
          <w:color w:val="000000" w:themeColor="text1"/>
          <w:szCs w:val="24"/>
          <w:lang w:val="en-CA"/>
        </w:rPr>
        <w:t xml:space="preserve"> interaction</w:t>
      </w:r>
      <w:r w:rsidRPr="00101213">
        <w:rPr>
          <w:color w:val="000000" w:themeColor="text1"/>
          <w:szCs w:val="24"/>
          <w:lang w:val="en-CA"/>
        </w:rPr>
        <w:t xml:space="preserve">: </w:t>
      </w:r>
      <w:r w:rsidR="00CC3127" w:rsidRPr="00101213">
        <w:rPr>
          <w:color w:val="000000" w:themeColor="text1"/>
          <w:szCs w:val="24"/>
          <w:lang w:val="en-CA"/>
        </w:rPr>
        <w:t xml:space="preserve">The goal of these sessions is to promote empathy and understanding of children's behavior, to raise awareness of parents' responsibilities as role models, and to improve parent-child interactions. </w:t>
      </w:r>
      <w:r w:rsidRPr="00101213">
        <w:rPr>
          <w:i/>
          <w:color w:val="000000" w:themeColor="text1"/>
          <w:szCs w:val="24"/>
          <w:lang w:val="en-CA"/>
        </w:rPr>
        <w:t>(Session 1 – 3, Day 1)</w:t>
      </w:r>
    </w:p>
    <w:p w14:paraId="3F516877" w14:textId="7E09D4C1" w:rsidR="00EA3919" w:rsidRPr="00101213" w:rsidRDefault="00EA3919" w:rsidP="00A10260">
      <w:pPr>
        <w:numPr>
          <w:ilvl w:val="0"/>
          <w:numId w:val="4"/>
        </w:numPr>
        <w:spacing w:after="0"/>
        <w:rPr>
          <w:i/>
          <w:color w:val="000000" w:themeColor="text1"/>
          <w:szCs w:val="24"/>
          <w:lang w:val="en-CA"/>
        </w:rPr>
      </w:pPr>
      <w:r w:rsidRPr="00101213">
        <w:rPr>
          <w:i/>
          <w:color w:val="000000" w:themeColor="text1"/>
          <w:szCs w:val="24"/>
          <w:lang w:val="en-CA"/>
        </w:rPr>
        <w:t>Maltreatment prevention</w:t>
      </w:r>
      <w:r w:rsidRPr="00101213">
        <w:rPr>
          <w:color w:val="000000" w:themeColor="text1"/>
          <w:szCs w:val="24"/>
          <w:lang w:val="en-CA"/>
        </w:rPr>
        <w:t xml:space="preserve">: </w:t>
      </w:r>
      <w:r w:rsidR="00A10260" w:rsidRPr="00101213">
        <w:rPr>
          <w:color w:val="000000" w:themeColor="text1"/>
          <w:szCs w:val="24"/>
          <w:lang w:val="en-CA"/>
        </w:rPr>
        <w:t>These sessions are designed to raise awareness of the negative consequences of physical and emotional punishment on children's well-being. This is ac</w:t>
      </w:r>
      <w:r w:rsidR="005A177D" w:rsidRPr="00101213">
        <w:rPr>
          <w:color w:val="000000" w:themeColor="text1"/>
          <w:szCs w:val="24"/>
          <w:lang w:val="en-CA"/>
        </w:rPr>
        <w:t xml:space="preserve">complished </w:t>
      </w:r>
      <w:r w:rsidR="00A10260" w:rsidRPr="00101213">
        <w:rPr>
          <w:color w:val="000000" w:themeColor="text1"/>
          <w:szCs w:val="24"/>
          <w:lang w:val="en-CA"/>
        </w:rPr>
        <w:t>by having participants reflect on their own experiences of physical and emotional punishment as a child</w:t>
      </w:r>
      <w:r w:rsidR="002038BB" w:rsidRPr="00101213">
        <w:rPr>
          <w:color w:val="000000" w:themeColor="text1"/>
          <w:szCs w:val="24"/>
          <w:lang w:val="en-CA"/>
        </w:rPr>
        <w:t xml:space="preserve">. </w:t>
      </w:r>
      <w:r w:rsidR="005A177D" w:rsidRPr="00101213">
        <w:rPr>
          <w:color w:val="000000" w:themeColor="text1"/>
          <w:szCs w:val="24"/>
          <w:lang w:val="en-CA"/>
        </w:rPr>
        <w:t>They also</w:t>
      </w:r>
      <w:r w:rsidR="002038BB" w:rsidRPr="00101213">
        <w:rPr>
          <w:color w:val="000000" w:themeColor="text1"/>
          <w:szCs w:val="24"/>
          <w:lang w:val="en-CA"/>
        </w:rPr>
        <w:t xml:space="preserve"> reflect on</w:t>
      </w:r>
      <w:r w:rsidR="00A10260" w:rsidRPr="00101213">
        <w:rPr>
          <w:color w:val="000000" w:themeColor="text1"/>
          <w:szCs w:val="24"/>
          <w:lang w:val="en-CA"/>
        </w:rPr>
        <w:t xml:space="preserve"> their use o</w:t>
      </w:r>
      <w:r w:rsidR="005A177D" w:rsidRPr="00101213">
        <w:rPr>
          <w:color w:val="000000" w:themeColor="text1"/>
          <w:szCs w:val="24"/>
          <w:lang w:val="en-CA"/>
        </w:rPr>
        <w:t xml:space="preserve">f harsh punishment as </w:t>
      </w:r>
      <w:r w:rsidR="002038BB" w:rsidRPr="00101213">
        <w:rPr>
          <w:color w:val="000000" w:themeColor="text1"/>
          <w:szCs w:val="24"/>
          <w:lang w:val="en-CA"/>
        </w:rPr>
        <w:t>parent</w:t>
      </w:r>
      <w:r w:rsidR="005A177D" w:rsidRPr="00101213">
        <w:rPr>
          <w:color w:val="000000" w:themeColor="text1"/>
          <w:szCs w:val="24"/>
          <w:lang w:val="en-CA"/>
        </w:rPr>
        <w:t>s</w:t>
      </w:r>
      <w:r w:rsidR="002038BB" w:rsidRPr="00101213">
        <w:rPr>
          <w:color w:val="000000" w:themeColor="text1"/>
          <w:szCs w:val="24"/>
          <w:lang w:val="en-CA"/>
        </w:rPr>
        <w:t xml:space="preserve">. </w:t>
      </w:r>
      <w:r w:rsidR="005A177D" w:rsidRPr="00101213">
        <w:rPr>
          <w:color w:val="000000" w:themeColor="text1"/>
          <w:szCs w:val="24"/>
          <w:lang w:val="en-CA"/>
        </w:rPr>
        <w:t>The goal is to reflect one’s</w:t>
      </w:r>
      <w:r w:rsidR="00A10260" w:rsidRPr="00101213">
        <w:rPr>
          <w:color w:val="000000" w:themeColor="text1"/>
          <w:szCs w:val="24"/>
          <w:lang w:val="en-CA"/>
        </w:rPr>
        <w:t xml:space="preserve"> own experiences and feelings to current behavior and its consequences. </w:t>
      </w:r>
      <w:r w:rsidRPr="00101213">
        <w:rPr>
          <w:i/>
          <w:color w:val="000000" w:themeColor="text1"/>
          <w:szCs w:val="24"/>
          <w:lang w:val="en-CA"/>
        </w:rPr>
        <w:t xml:space="preserve">(Session 3, Day </w:t>
      </w:r>
      <w:proofErr w:type="gramStart"/>
      <w:r w:rsidRPr="00101213">
        <w:rPr>
          <w:i/>
          <w:color w:val="000000" w:themeColor="text1"/>
          <w:szCs w:val="24"/>
          <w:lang w:val="en-CA"/>
        </w:rPr>
        <w:t>1</w:t>
      </w:r>
      <w:proofErr w:type="gramEnd"/>
      <w:r w:rsidRPr="00101213">
        <w:rPr>
          <w:i/>
          <w:color w:val="000000" w:themeColor="text1"/>
          <w:szCs w:val="24"/>
          <w:lang w:val="en-CA"/>
        </w:rPr>
        <w:t xml:space="preserve"> and Session 1 Day 2)</w:t>
      </w:r>
    </w:p>
    <w:p w14:paraId="312185D5" w14:textId="2B4562C8" w:rsidR="00EA3919" w:rsidRPr="00101213" w:rsidRDefault="00EA3919" w:rsidP="00A10260">
      <w:pPr>
        <w:numPr>
          <w:ilvl w:val="0"/>
          <w:numId w:val="4"/>
        </w:numPr>
        <w:spacing w:after="0"/>
        <w:rPr>
          <w:i/>
          <w:color w:val="000000" w:themeColor="text1"/>
          <w:szCs w:val="24"/>
        </w:rPr>
      </w:pPr>
      <w:r w:rsidRPr="00101213">
        <w:rPr>
          <w:i/>
          <w:color w:val="000000" w:themeColor="text1"/>
          <w:szCs w:val="24"/>
          <w:lang w:val="en-CA"/>
        </w:rPr>
        <w:t>Effective discipline strategies</w:t>
      </w:r>
      <w:r w:rsidRPr="00101213">
        <w:rPr>
          <w:color w:val="000000" w:themeColor="text1"/>
          <w:szCs w:val="24"/>
          <w:lang w:val="en-CA"/>
        </w:rPr>
        <w:t xml:space="preserve">: </w:t>
      </w:r>
      <w:r w:rsidR="005A177D" w:rsidRPr="00101213">
        <w:rPr>
          <w:color w:val="000000" w:themeColor="text1"/>
          <w:szCs w:val="24"/>
          <w:lang w:val="en-CA"/>
        </w:rPr>
        <w:t>This topic introduces</w:t>
      </w:r>
      <w:r w:rsidR="00A10260" w:rsidRPr="00101213">
        <w:rPr>
          <w:color w:val="000000" w:themeColor="text1"/>
          <w:szCs w:val="24"/>
          <w:lang w:val="en-CA"/>
        </w:rPr>
        <w:t xml:space="preserve"> various strategies</w:t>
      </w:r>
      <w:r w:rsidR="005A177D" w:rsidRPr="00101213">
        <w:rPr>
          <w:color w:val="000000" w:themeColor="text1"/>
          <w:szCs w:val="24"/>
          <w:lang w:val="en-CA"/>
        </w:rPr>
        <w:t xml:space="preserve"> modifying behavior. Parents are given </w:t>
      </w:r>
      <w:r w:rsidR="00A10260" w:rsidRPr="00101213">
        <w:rPr>
          <w:color w:val="000000" w:themeColor="text1"/>
          <w:szCs w:val="24"/>
          <w:lang w:val="en-CA"/>
        </w:rPr>
        <w:t xml:space="preserve">tools </w:t>
      </w:r>
      <w:r w:rsidR="005A177D" w:rsidRPr="00101213">
        <w:rPr>
          <w:color w:val="000000" w:themeColor="text1"/>
          <w:szCs w:val="24"/>
          <w:lang w:val="en-CA"/>
        </w:rPr>
        <w:t>to maintain</w:t>
      </w:r>
      <w:r w:rsidR="00A10260" w:rsidRPr="00101213">
        <w:rPr>
          <w:color w:val="000000" w:themeColor="text1"/>
          <w:szCs w:val="24"/>
          <w:lang w:val="en-CA"/>
        </w:rPr>
        <w:t xml:space="preserve"> and </w:t>
      </w:r>
      <w:r w:rsidR="005A177D" w:rsidRPr="00101213">
        <w:rPr>
          <w:color w:val="000000" w:themeColor="text1"/>
          <w:szCs w:val="24"/>
          <w:lang w:val="en-CA"/>
        </w:rPr>
        <w:t>reinforce</w:t>
      </w:r>
      <w:r w:rsidR="00A10260" w:rsidRPr="00101213">
        <w:rPr>
          <w:color w:val="000000" w:themeColor="text1"/>
          <w:szCs w:val="24"/>
          <w:lang w:val="en-CA"/>
        </w:rPr>
        <w:t xml:space="preserve"> good behavior and </w:t>
      </w:r>
      <w:r w:rsidR="005A177D" w:rsidRPr="00101213">
        <w:rPr>
          <w:color w:val="000000" w:themeColor="text1"/>
          <w:szCs w:val="24"/>
          <w:lang w:val="en-CA"/>
        </w:rPr>
        <w:t>to effectively change or improve</w:t>
      </w:r>
      <w:r w:rsidR="00A10260" w:rsidRPr="00101213">
        <w:rPr>
          <w:color w:val="000000" w:themeColor="text1"/>
          <w:szCs w:val="24"/>
          <w:lang w:val="en-CA"/>
        </w:rPr>
        <w:t xml:space="preserve"> misbehavior</w:t>
      </w:r>
      <w:r w:rsidR="005A177D" w:rsidRPr="00101213">
        <w:rPr>
          <w:color w:val="000000" w:themeColor="text1"/>
          <w:szCs w:val="24"/>
          <w:lang w:val="en-CA"/>
        </w:rPr>
        <w:t>. Learning and practicing nonviolent alternatives should lead to a</w:t>
      </w:r>
      <w:r w:rsidR="00A10260" w:rsidRPr="00101213">
        <w:rPr>
          <w:color w:val="000000" w:themeColor="text1"/>
          <w:szCs w:val="24"/>
          <w:lang w:val="en-CA"/>
        </w:rPr>
        <w:t xml:space="preserve"> </w:t>
      </w:r>
      <w:r w:rsidR="005A177D" w:rsidRPr="00101213">
        <w:rPr>
          <w:color w:val="000000" w:themeColor="text1"/>
          <w:szCs w:val="24"/>
          <w:lang w:val="en-CA"/>
        </w:rPr>
        <w:t>reduction in the</w:t>
      </w:r>
      <w:r w:rsidR="00A10260" w:rsidRPr="00101213">
        <w:rPr>
          <w:color w:val="000000" w:themeColor="text1"/>
          <w:szCs w:val="24"/>
          <w:lang w:val="en-CA"/>
        </w:rPr>
        <w:t xml:space="preserve"> emotional and physical violence </w:t>
      </w:r>
      <w:r w:rsidR="005A177D" w:rsidRPr="00101213">
        <w:rPr>
          <w:color w:val="000000" w:themeColor="text1"/>
          <w:szCs w:val="24"/>
          <w:lang w:val="en-CA"/>
        </w:rPr>
        <w:t>and</w:t>
      </w:r>
      <w:r w:rsidR="00A10260" w:rsidRPr="00101213">
        <w:rPr>
          <w:color w:val="000000" w:themeColor="text1"/>
          <w:szCs w:val="24"/>
          <w:lang w:val="en-CA"/>
        </w:rPr>
        <w:t xml:space="preserve"> feelings of helplessness that parents may sometimes experience. </w:t>
      </w:r>
      <w:r w:rsidRPr="00101213">
        <w:rPr>
          <w:i/>
          <w:color w:val="000000" w:themeColor="text1"/>
          <w:szCs w:val="24"/>
        </w:rPr>
        <w:t>(Session 2 – 3, Day 2 and Session 1 – 2, Day 3)</w:t>
      </w:r>
    </w:p>
    <w:p w14:paraId="2AA0D078" w14:textId="46C96F15" w:rsidR="00EA3919" w:rsidRPr="00101213" w:rsidRDefault="00EA3919" w:rsidP="00A10260">
      <w:pPr>
        <w:widowControl w:val="0"/>
        <w:numPr>
          <w:ilvl w:val="0"/>
          <w:numId w:val="4"/>
        </w:numPr>
        <w:spacing w:after="0"/>
        <w:rPr>
          <w:color w:val="000000" w:themeColor="text1"/>
          <w:szCs w:val="24"/>
          <w:lang w:val="en-CA"/>
        </w:rPr>
      </w:pPr>
      <w:r w:rsidRPr="00101213">
        <w:rPr>
          <w:i/>
          <w:color w:val="000000" w:themeColor="text1"/>
          <w:szCs w:val="24"/>
          <w:lang w:val="en-CA"/>
        </w:rPr>
        <w:t>Implementation</w:t>
      </w:r>
      <w:r w:rsidRPr="00101213">
        <w:rPr>
          <w:color w:val="000000" w:themeColor="text1"/>
          <w:szCs w:val="24"/>
          <w:lang w:val="en-CA"/>
        </w:rPr>
        <w:t xml:space="preserve">: </w:t>
      </w:r>
      <w:r w:rsidR="00A10260" w:rsidRPr="00101213">
        <w:rPr>
          <w:color w:val="000000" w:themeColor="text1"/>
          <w:szCs w:val="24"/>
          <w:lang w:val="en-CA"/>
        </w:rPr>
        <w:t xml:space="preserve">These sessions focus on how to </w:t>
      </w:r>
      <w:r w:rsidR="007A3F1D" w:rsidRPr="00101213">
        <w:rPr>
          <w:color w:val="000000" w:themeColor="text1"/>
          <w:szCs w:val="24"/>
          <w:lang w:val="en-CA"/>
        </w:rPr>
        <w:t xml:space="preserve">implement the ICC-P components into </w:t>
      </w:r>
      <w:r w:rsidR="00A10260" w:rsidRPr="00101213">
        <w:rPr>
          <w:color w:val="000000" w:themeColor="text1"/>
          <w:szCs w:val="24"/>
          <w:lang w:val="en-CA"/>
        </w:rPr>
        <w:t xml:space="preserve">everyday </w:t>
      </w:r>
      <w:r w:rsidR="007A3F1D" w:rsidRPr="00101213">
        <w:rPr>
          <w:color w:val="000000" w:themeColor="text1"/>
          <w:szCs w:val="24"/>
          <w:lang w:val="en-CA"/>
        </w:rPr>
        <w:t>life to increase the sustainability and effectiveness of the intervention. S</w:t>
      </w:r>
      <w:r w:rsidR="00A10260" w:rsidRPr="00101213">
        <w:rPr>
          <w:color w:val="000000" w:themeColor="text1"/>
          <w:szCs w:val="24"/>
          <w:lang w:val="en-CA"/>
        </w:rPr>
        <w:t xml:space="preserve">upport strategies </w:t>
      </w:r>
      <w:r w:rsidR="007A3F1D" w:rsidRPr="00101213">
        <w:rPr>
          <w:color w:val="000000" w:themeColor="text1"/>
          <w:szCs w:val="24"/>
          <w:lang w:val="en-CA"/>
        </w:rPr>
        <w:t>such as</w:t>
      </w:r>
      <w:r w:rsidR="00A10260" w:rsidRPr="00101213">
        <w:rPr>
          <w:color w:val="000000" w:themeColor="text1"/>
          <w:szCs w:val="24"/>
          <w:lang w:val="en-CA"/>
        </w:rPr>
        <w:t xml:space="preserve"> peer supervision, collaboration with other parents and the school are </w:t>
      </w:r>
      <w:r w:rsidR="007A3F1D" w:rsidRPr="00101213">
        <w:rPr>
          <w:color w:val="000000" w:themeColor="text1"/>
          <w:szCs w:val="24"/>
          <w:lang w:val="en-CA"/>
        </w:rPr>
        <w:t xml:space="preserve">also </w:t>
      </w:r>
      <w:r w:rsidR="00A10260" w:rsidRPr="00101213">
        <w:rPr>
          <w:color w:val="000000" w:themeColor="text1"/>
          <w:szCs w:val="24"/>
          <w:lang w:val="en-CA"/>
        </w:rPr>
        <w:t xml:space="preserve">discussed. </w:t>
      </w:r>
      <w:r w:rsidRPr="00101213">
        <w:rPr>
          <w:i/>
          <w:color w:val="000000" w:themeColor="text1"/>
          <w:szCs w:val="24"/>
          <w:lang w:val="en-CA"/>
        </w:rPr>
        <w:t>(Session 3, Day 3, Session 1 – 3, Refresher Day)</w:t>
      </w:r>
      <w:r w:rsidR="00FB0288" w:rsidRPr="00101213">
        <w:rPr>
          <w:i/>
          <w:color w:val="000000" w:themeColor="text1"/>
          <w:szCs w:val="24"/>
          <w:lang w:val="en-CA"/>
        </w:rPr>
        <w:t>.</w:t>
      </w:r>
    </w:p>
    <w:p w14:paraId="1D5969EE" w14:textId="77777777" w:rsidR="00EA3919" w:rsidRPr="00101213" w:rsidRDefault="00EA3919" w:rsidP="00EA3919">
      <w:pPr>
        <w:spacing w:after="0"/>
        <w:rPr>
          <w:color w:val="000000" w:themeColor="text1"/>
          <w:szCs w:val="24"/>
          <w:lang w:val="en-CA"/>
        </w:rPr>
      </w:pPr>
    </w:p>
    <w:p w14:paraId="689A3DD3" w14:textId="0586FBD6" w:rsidR="00EA3919" w:rsidRPr="00101213" w:rsidRDefault="00EA3919" w:rsidP="00EA3919">
      <w:pPr>
        <w:spacing w:after="0"/>
        <w:rPr>
          <w:color w:val="000000" w:themeColor="text1"/>
          <w:szCs w:val="24"/>
          <w:lang w:val="en-CA"/>
        </w:rPr>
      </w:pPr>
      <w:r w:rsidRPr="00101213">
        <w:rPr>
          <w:color w:val="000000" w:themeColor="text1"/>
          <w:szCs w:val="24"/>
          <w:lang w:val="en-CA"/>
        </w:rPr>
        <w:tab/>
        <w:t>In the 4 days of the ICC-P training workshop (including the refresher day), each full day has three</w:t>
      </w:r>
      <w:r w:rsidR="00F479FF" w:rsidRPr="00101213">
        <w:rPr>
          <w:color w:val="000000" w:themeColor="text1"/>
          <w:szCs w:val="24"/>
          <w:lang w:val="en-CA"/>
        </w:rPr>
        <w:t xml:space="preserve"> sessions. Slots for playing g</w:t>
      </w:r>
      <w:r w:rsidRPr="00101213">
        <w:rPr>
          <w:color w:val="000000" w:themeColor="text1"/>
          <w:szCs w:val="24"/>
          <w:lang w:val="en-CA"/>
        </w:rPr>
        <w:t xml:space="preserve">ames and </w:t>
      </w:r>
      <w:r w:rsidR="00F479FF" w:rsidRPr="00101213">
        <w:rPr>
          <w:color w:val="000000" w:themeColor="text1"/>
          <w:szCs w:val="24"/>
          <w:lang w:val="en-CA"/>
        </w:rPr>
        <w:t xml:space="preserve">singing </w:t>
      </w:r>
      <w:r w:rsidRPr="00101213">
        <w:rPr>
          <w:color w:val="000000" w:themeColor="text1"/>
          <w:szCs w:val="24"/>
          <w:lang w:val="en-CA"/>
        </w:rPr>
        <w:t xml:space="preserve">songs </w:t>
      </w:r>
      <w:r w:rsidR="00F479FF" w:rsidRPr="00101213">
        <w:rPr>
          <w:color w:val="000000" w:themeColor="text1"/>
          <w:szCs w:val="24"/>
          <w:lang w:val="en-CA"/>
        </w:rPr>
        <w:t xml:space="preserve">are designed to build group </w:t>
      </w:r>
      <w:r w:rsidR="00F479FF" w:rsidRPr="00101213">
        <w:rPr>
          <w:color w:val="000000" w:themeColor="text1"/>
          <w:szCs w:val="24"/>
          <w:lang w:val="en-CA"/>
        </w:rPr>
        <w:lastRenderedPageBreak/>
        <w:t>cohesion and are</w:t>
      </w:r>
      <w:r w:rsidRPr="00101213">
        <w:rPr>
          <w:color w:val="000000" w:themeColor="text1"/>
          <w:szCs w:val="24"/>
          <w:lang w:val="en-CA"/>
        </w:rPr>
        <w:t xml:space="preserve"> </w:t>
      </w:r>
      <w:r w:rsidR="00F479FF" w:rsidRPr="00101213">
        <w:rPr>
          <w:color w:val="000000" w:themeColor="text1"/>
          <w:szCs w:val="24"/>
          <w:lang w:val="en-CA"/>
        </w:rPr>
        <w:t xml:space="preserve">also </w:t>
      </w:r>
      <w:r w:rsidRPr="00101213">
        <w:rPr>
          <w:color w:val="000000" w:themeColor="text1"/>
          <w:szCs w:val="24"/>
          <w:lang w:val="en-CA"/>
        </w:rPr>
        <w:t>possible activities that can be used with children</w:t>
      </w:r>
      <w:r w:rsidR="00F479FF" w:rsidRPr="00101213">
        <w:rPr>
          <w:color w:val="000000" w:themeColor="text1"/>
          <w:szCs w:val="24"/>
          <w:lang w:val="en-CA"/>
        </w:rPr>
        <w:t xml:space="preserve"> at home</w:t>
      </w:r>
      <w:r w:rsidR="003B7999" w:rsidRPr="00101213">
        <w:rPr>
          <w:color w:val="000000" w:themeColor="text1"/>
          <w:szCs w:val="24"/>
          <w:lang w:val="en-CA"/>
        </w:rPr>
        <w:t>. At</w:t>
      </w:r>
      <w:r w:rsidR="00F479FF" w:rsidRPr="00101213">
        <w:rPr>
          <w:color w:val="000000" w:themeColor="text1"/>
          <w:szCs w:val="24"/>
          <w:lang w:val="en-CA"/>
        </w:rPr>
        <w:t xml:space="preserve"> the beginning of the intervention</w:t>
      </w:r>
      <w:r w:rsidR="003B7999" w:rsidRPr="00101213">
        <w:rPr>
          <w:color w:val="000000" w:themeColor="text1"/>
          <w:szCs w:val="24"/>
          <w:lang w:val="en-CA"/>
        </w:rPr>
        <w:t>,</w:t>
      </w:r>
      <w:r w:rsidR="00F479FF" w:rsidRPr="00101213">
        <w:rPr>
          <w:color w:val="000000" w:themeColor="text1"/>
          <w:szCs w:val="24"/>
          <w:lang w:val="en-CA"/>
        </w:rPr>
        <w:t xml:space="preserve"> there is a</w:t>
      </w:r>
      <w:r w:rsidRPr="00101213">
        <w:rPr>
          <w:color w:val="000000" w:themeColor="text1"/>
          <w:szCs w:val="24"/>
          <w:lang w:val="en-CA"/>
        </w:rPr>
        <w:t xml:space="preserve"> welcome session </w:t>
      </w:r>
      <w:r w:rsidR="00F479FF" w:rsidRPr="00101213">
        <w:rPr>
          <w:color w:val="000000" w:themeColor="text1"/>
          <w:szCs w:val="24"/>
          <w:lang w:val="en-CA"/>
        </w:rPr>
        <w:t>with</w:t>
      </w:r>
      <w:r w:rsidRPr="00101213">
        <w:rPr>
          <w:color w:val="000000" w:themeColor="text1"/>
          <w:szCs w:val="24"/>
          <w:lang w:val="en-CA"/>
        </w:rPr>
        <w:t xml:space="preserve"> an intr</w:t>
      </w:r>
      <w:r w:rsidR="00F479FF" w:rsidRPr="00101213">
        <w:rPr>
          <w:color w:val="000000" w:themeColor="text1"/>
          <w:szCs w:val="24"/>
          <w:lang w:val="en-CA"/>
        </w:rPr>
        <w:t>oduction and a pre-evaluation.</w:t>
      </w:r>
      <w:r w:rsidR="003B7999" w:rsidRPr="00101213">
        <w:rPr>
          <w:color w:val="000000" w:themeColor="text1"/>
          <w:szCs w:val="24"/>
          <w:lang w:val="en-CA"/>
        </w:rPr>
        <w:t xml:space="preserve"> At the end of the intervention, there is an</w:t>
      </w:r>
      <w:r w:rsidRPr="00101213">
        <w:rPr>
          <w:color w:val="000000" w:themeColor="text1"/>
          <w:szCs w:val="24"/>
          <w:lang w:val="en-CA"/>
        </w:rPr>
        <w:t xml:space="preserve"> evaluation and </w:t>
      </w:r>
      <w:r w:rsidR="00F479FF" w:rsidRPr="00101213">
        <w:rPr>
          <w:color w:val="000000" w:themeColor="text1"/>
          <w:szCs w:val="24"/>
          <w:lang w:val="en-CA"/>
        </w:rPr>
        <w:t xml:space="preserve">reflection </w:t>
      </w:r>
      <w:r w:rsidR="003B7999" w:rsidRPr="00101213">
        <w:rPr>
          <w:color w:val="000000" w:themeColor="text1"/>
          <w:szCs w:val="24"/>
          <w:lang w:val="en-CA"/>
        </w:rPr>
        <w:t>on what the participants</w:t>
      </w:r>
      <w:r w:rsidRPr="00101213">
        <w:rPr>
          <w:color w:val="000000" w:themeColor="text1"/>
          <w:szCs w:val="24"/>
          <w:lang w:val="en-CA"/>
        </w:rPr>
        <w:t xml:space="preserve"> have learned throughout</w:t>
      </w:r>
      <w:r w:rsidR="003B7999" w:rsidRPr="00101213">
        <w:rPr>
          <w:color w:val="000000" w:themeColor="text1"/>
          <w:szCs w:val="24"/>
          <w:lang w:val="en-CA"/>
        </w:rPr>
        <w:t xml:space="preserve"> the training. </w:t>
      </w:r>
    </w:p>
    <w:p w14:paraId="0042B92C" w14:textId="2B34E6C9" w:rsidR="00EA3919" w:rsidRPr="00ED09FA" w:rsidRDefault="00EA3919" w:rsidP="00EA3919">
      <w:pPr>
        <w:spacing w:after="0"/>
        <w:rPr>
          <w:color w:val="000000" w:themeColor="text1"/>
          <w:szCs w:val="24"/>
          <w:lang w:val="en-CA"/>
        </w:rPr>
      </w:pPr>
      <w:bookmarkStart w:id="1" w:name="_heading=h.30j0zll" w:colFirst="0" w:colLast="0"/>
      <w:bookmarkEnd w:id="1"/>
      <w:r w:rsidRPr="00101213">
        <w:rPr>
          <w:color w:val="000000" w:themeColor="text1"/>
          <w:szCs w:val="24"/>
          <w:lang w:val="en-CA"/>
        </w:rPr>
        <w:tab/>
      </w:r>
      <w:r w:rsidR="003B7999" w:rsidRPr="00101213">
        <w:rPr>
          <w:color w:val="000000" w:themeColor="text1"/>
          <w:szCs w:val="24"/>
          <w:lang w:val="en-CA"/>
        </w:rPr>
        <w:t>To encourage lively participation and to relate the training content to the participants’ lives, various methods are used an</w:t>
      </w:r>
      <w:r w:rsidR="00FB0288" w:rsidRPr="00101213">
        <w:rPr>
          <w:color w:val="000000" w:themeColor="text1"/>
          <w:szCs w:val="24"/>
          <w:lang w:val="en-CA"/>
        </w:rPr>
        <w:t xml:space="preserve">d combined in single sessions. </w:t>
      </w:r>
      <w:r w:rsidR="003B7999" w:rsidRPr="00101213">
        <w:rPr>
          <w:color w:val="000000" w:themeColor="text1"/>
          <w:szCs w:val="24"/>
          <w:lang w:val="en-CA"/>
        </w:rPr>
        <w:t>These include theoretical input</w:t>
      </w:r>
      <w:r w:rsidRPr="00101213">
        <w:rPr>
          <w:color w:val="000000" w:themeColor="text1"/>
          <w:szCs w:val="24"/>
          <w:lang w:val="en-CA"/>
        </w:rPr>
        <w:t>, discussion</w:t>
      </w:r>
      <w:r w:rsidR="003B7999" w:rsidRPr="00101213">
        <w:rPr>
          <w:color w:val="000000" w:themeColor="text1"/>
          <w:szCs w:val="24"/>
          <w:lang w:val="en-CA"/>
        </w:rPr>
        <w:t>, small group work</w:t>
      </w:r>
      <w:r w:rsidRPr="00101213">
        <w:rPr>
          <w:color w:val="000000" w:themeColor="text1"/>
          <w:szCs w:val="24"/>
          <w:lang w:val="en-CA"/>
        </w:rPr>
        <w:t xml:space="preserve">, self-reflection, and practice in </w:t>
      </w:r>
      <w:r w:rsidR="003B7999" w:rsidRPr="00101213">
        <w:rPr>
          <w:color w:val="000000" w:themeColor="text1"/>
          <w:szCs w:val="24"/>
          <w:lang w:val="en-CA"/>
        </w:rPr>
        <w:t>role-playing</w:t>
      </w:r>
      <w:r w:rsidRPr="00101213">
        <w:rPr>
          <w:color w:val="000000" w:themeColor="text1"/>
          <w:szCs w:val="24"/>
          <w:lang w:val="en-CA"/>
        </w:rPr>
        <w:t>.</w:t>
      </w:r>
      <w:r w:rsidRPr="00ED09FA">
        <w:rPr>
          <w:color w:val="000000" w:themeColor="text1"/>
          <w:szCs w:val="24"/>
          <w:lang w:val="en-CA"/>
        </w:rPr>
        <w:t xml:space="preserve"> </w:t>
      </w:r>
    </w:p>
    <w:p w14:paraId="66022A7F" w14:textId="77777777" w:rsidR="00EA3919" w:rsidRPr="007222F7" w:rsidRDefault="00EA3919" w:rsidP="0004404A">
      <w:pPr>
        <w:spacing w:after="0" w:line="360" w:lineRule="auto"/>
        <w:ind w:firstLine="709"/>
        <w:jc w:val="center"/>
        <w:rPr>
          <w:rFonts w:eastAsia="Calibri" w:cs="Times New Roman"/>
          <w:b/>
          <w:color w:val="FF0000"/>
          <w:sz w:val="10"/>
          <w:szCs w:val="10"/>
          <w:lang w:val="en-CA"/>
        </w:rPr>
      </w:pPr>
    </w:p>
    <w:sectPr w:rsidR="00EA3919" w:rsidRPr="007222F7" w:rsidSect="0030562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4FB2A" w14:textId="77777777" w:rsidR="00305627" w:rsidRDefault="00305627" w:rsidP="00E52C7A">
      <w:pPr>
        <w:spacing w:after="0" w:line="240" w:lineRule="auto"/>
      </w:pPr>
      <w:r>
        <w:separator/>
      </w:r>
    </w:p>
  </w:endnote>
  <w:endnote w:type="continuationSeparator" w:id="0">
    <w:p w14:paraId="6106B558" w14:textId="77777777" w:rsidR="00305627" w:rsidRDefault="00305627" w:rsidP="00E5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538FE" w14:textId="77777777" w:rsidR="00305627" w:rsidRDefault="00305627" w:rsidP="00E52C7A">
      <w:pPr>
        <w:spacing w:after="0" w:line="240" w:lineRule="auto"/>
      </w:pPr>
      <w:r>
        <w:separator/>
      </w:r>
    </w:p>
  </w:footnote>
  <w:footnote w:type="continuationSeparator" w:id="0">
    <w:p w14:paraId="351831B7" w14:textId="77777777" w:rsidR="00305627" w:rsidRDefault="00305627" w:rsidP="00E52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B7458"/>
    <w:multiLevelType w:val="hybridMultilevel"/>
    <w:tmpl w:val="438A6DBC"/>
    <w:lvl w:ilvl="0" w:tplc="10EEF06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52A7B"/>
    <w:multiLevelType w:val="multilevel"/>
    <w:tmpl w:val="4672083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4EE1E6C"/>
    <w:multiLevelType w:val="multilevel"/>
    <w:tmpl w:val="911C8B68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 w16cid:durableId="177165299">
    <w:abstractNumId w:val="1"/>
  </w:num>
  <w:num w:numId="2" w16cid:durableId="434326790">
    <w:abstractNumId w:val="1"/>
  </w:num>
  <w:num w:numId="3" w16cid:durableId="674385811">
    <w:abstractNumId w:val="0"/>
  </w:num>
  <w:num w:numId="4" w16cid:durableId="581256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EB8"/>
    <w:rsid w:val="0004404A"/>
    <w:rsid w:val="00101213"/>
    <w:rsid w:val="00107543"/>
    <w:rsid w:val="00124850"/>
    <w:rsid w:val="00154CDB"/>
    <w:rsid w:val="00161B49"/>
    <w:rsid w:val="002038BB"/>
    <w:rsid w:val="00305627"/>
    <w:rsid w:val="003B7999"/>
    <w:rsid w:val="003C2F40"/>
    <w:rsid w:val="00406EB8"/>
    <w:rsid w:val="00426ACF"/>
    <w:rsid w:val="00487425"/>
    <w:rsid w:val="004C25BF"/>
    <w:rsid w:val="004D2EDE"/>
    <w:rsid w:val="00501E3D"/>
    <w:rsid w:val="00591093"/>
    <w:rsid w:val="005A177D"/>
    <w:rsid w:val="005D7200"/>
    <w:rsid w:val="00605EA7"/>
    <w:rsid w:val="007222F7"/>
    <w:rsid w:val="00731A91"/>
    <w:rsid w:val="007A3F1D"/>
    <w:rsid w:val="007F294C"/>
    <w:rsid w:val="0085086F"/>
    <w:rsid w:val="008E69B9"/>
    <w:rsid w:val="009D03E5"/>
    <w:rsid w:val="00A10260"/>
    <w:rsid w:val="00A76002"/>
    <w:rsid w:val="00BF291F"/>
    <w:rsid w:val="00C21325"/>
    <w:rsid w:val="00C511A6"/>
    <w:rsid w:val="00CC3127"/>
    <w:rsid w:val="00CF305C"/>
    <w:rsid w:val="00D813BC"/>
    <w:rsid w:val="00E2362A"/>
    <w:rsid w:val="00E51D3D"/>
    <w:rsid w:val="00E52C7A"/>
    <w:rsid w:val="00EA3919"/>
    <w:rsid w:val="00ED09FA"/>
    <w:rsid w:val="00F223FB"/>
    <w:rsid w:val="00F4637D"/>
    <w:rsid w:val="00F479FF"/>
    <w:rsid w:val="00F64FCE"/>
    <w:rsid w:val="00F93258"/>
    <w:rsid w:val="00F97DFB"/>
    <w:rsid w:val="00FB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D058B"/>
  <w15:chartTrackingRefBased/>
  <w15:docId w15:val="{6F5DD34D-30F7-401A-9E30-BE9343E6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25BF"/>
    <w:pPr>
      <w:spacing w:line="480" w:lineRule="auto"/>
      <w:ind w:firstLine="851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25BF"/>
    <w:pPr>
      <w:keepNext/>
      <w:keepLines/>
      <w:numPr>
        <w:numId w:val="2"/>
      </w:numPr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25BF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teraturVZ">
    <w:name w:val="LiteraturVZ"/>
    <w:basedOn w:val="Standard"/>
    <w:link w:val="LiteraturVZZchn"/>
    <w:qFormat/>
    <w:rsid w:val="004C25BF"/>
    <w:pPr>
      <w:ind w:left="851" w:hanging="851"/>
    </w:pPr>
  </w:style>
  <w:style w:type="character" w:customStyle="1" w:styleId="LiteraturVZZchn">
    <w:name w:val="LiteraturVZ Zchn"/>
    <w:basedOn w:val="Absatz-Standardschriftart"/>
    <w:link w:val="LiteraturVZ"/>
    <w:rsid w:val="004C25BF"/>
    <w:rPr>
      <w:rFonts w:ascii="Times New Roman" w:hAnsi="Times New Roman"/>
      <w:sz w:val="24"/>
      <w:lang w:val="en-C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C25BF"/>
    <w:rPr>
      <w:rFonts w:ascii="Times New Roman" w:eastAsiaTheme="majorEastAsia" w:hAnsi="Times New Roman" w:cstheme="majorBidi"/>
      <w:b/>
      <w:sz w:val="24"/>
      <w:szCs w:val="32"/>
      <w:lang w:val="en-CA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25BF"/>
    <w:rPr>
      <w:rFonts w:ascii="Times New Roman" w:eastAsiaTheme="majorEastAsia" w:hAnsi="Times New Roman" w:cstheme="majorBidi"/>
      <w:b/>
      <w:i/>
      <w:color w:val="000000" w:themeColor="text1"/>
      <w:sz w:val="24"/>
      <w:szCs w:val="26"/>
      <w:lang w:val="en-CA"/>
    </w:rPr>
  </w:style>
  <w:style w:type="paragraph" w:styleId="Titel">
    <w:name w:val="Title"/>
    <w:basedOn w:val="Standard"/>
    <w:next w:val="Standard"/>
    <w:link w:val="TitelZchn"/>
    <w:uiPriority w:val="10"/>
    <w:qFormat/>
    <w:rsid w:val="00C21325"/>
    <w:pPr>
      <w:spacing w:after="0" w:line="360" w:lineRule="auto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1325"/>
    <w:rPr>
      <w:rFonts w:ascii="Times New Roman" w:eastAsiaTheme="majorEastAsia" w:hAnsi="Times New Roman" w:cstheme="majorBidi"/>
      <w:b/>
      <w:spacing w:val="-10"/>
      <w:kern w:val="28"/>
      <w:sz w:val="24"/>
      <w:szCs w:val="56"/>
      <w:lang w:val="en-CA"/>
    </w:rPr>
  </w:style>
  <w:style w:type="paragraph" w:customStyle="1" w:styleId="Tabelle">
    <w:name w:val="Tabelle"/>
    <w:basedOn w:val="Standard"/>
    <w:link w:val="TabelleZchn"/>
    <w:qFormat/>
    <w:rsid w:val="004D2EDE"/>
    <w:pPr>
      <w:spacing w:after="0" w:line="360" w:lineRule="auto"/>
      <w:ind w:firstLine="0"/>
    </w:pPr>
  </w:style>
  <w:style w:type="character" w:customStyle="1" w:styleId="TabelleZchn">
    <w:name w:val="Tabelle Zchn"/>
    <w:basedOn w:val="Absatz-Standardschriftart"/>
    <w:link w:val="Tabelle"/>
    <w:rsid w:val="004D2EDE"/>
    <w:rPr>
      <w:rFonts w:ascii="Times New Roman" w:hAnsi="Times New Roman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E52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52C7A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E52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52C7A"/>
    <w:rPr>
      <w:rFonts w:ascii="Times New Roman" w:hAnsi="Times New Roman"/>
      <w:sz w:val="24"/>
    </w:rPr>
  </w:style>
  <w:style w:type="paragraph" w:styleId="berarbeitung">
    <w:name w:val="Revision"/>
    <w:hidden/>
    <w:uiPriority w:val="99"/>
    <w:semiHidden/>
    <w:rsid w:val="00501E3D"/>
    <w:pPr>
      <w:spacing w:after="0" w:line="240" w:lineRule="auto"/>
    </w:pPr>
    <w:rPr>
      <w:rFonts w:ascii="Times New Roman" w:hAnsi="Times New Roman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4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4C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3966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Universitaet Bielefeld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Kirika, Anette</dc:creator>
  <cp:keywords/>
  <dc:description/>
  <cp:lastModifiedBy>Tobias Hecker</cp:lastModifiedBy>
  <cp:revision>3</cp:revision>
  <dcterms:created xsi:type="dcterms:W3CDTF">2023-12-26T14:56:00Z</dcterms:created>
  <dcterms:modified xsi:type="dcterms:W3CDTF">2023-12-26T20:26:00Z</dcterms:modified>
</cp:coreProperties>
</file>