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E6C3F" w14:textId="77777777" w:rsidR="00B10B6A" w:rsidRDefault="00B10B6A" w:rsidP="00DE0B63">
      <w:pPr>
        <w:spacing w:line="360" w:lineRule="auto"/>
        <w:ind w:left="720" w:hanging="720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98B7E56" w14:textId="77777777" w:rsidR="00B10B6A" w:rsidRDefault="00B10B6A">
      <w:pPr>
        <w:spacing w:line="360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DABFB05" w14:textId="50ED2FA5" w:rsidR="00B10B6A" w:rsidRDefault="00B10B6A" w:rsidP="00B10B6A">
      <w:pPr>
        <w:pStyle w:val="Ttulo31"/>
        <w:spacing w:after="120" w:line="360" w:lineRule="auto"/>
        <w:ind w:left="544" w:right="272"/>
        <w:rPr>
          <w:sz w:val="24"/>
          <w:lang w:val="en-US" w:eastAsia="es-ES_tradnl"/>
        </w:rPr>
      </w:pPr>
      <w:r>
        <w:rPr>
          <w:sz w:val="24"/>
          <w:lang w:val="en-US" w:eastAsia="es-ES_tradnl"/>
        </w:rPr>
        <w:t>Supplemental Material A</w:t>
      </w:r>
    </w:p>
    <w:p w14:paraId="29C9E282" w14:textId="45111B7D" w:rsidR="00B10B6A" w:rsidRPr="00AA3547" w:rsidRDefault="00B10B6A" w:rsidP="00B10B6A">
      <w:pPr>
        <w:pStyle w:val="Ttulo31"/>
        <w:spacing w:after="120" w:line="360" w:lineRule="auto"/>
        <w:ind w:left="544" w:right="272"/>
        <w:rPr>
          <w:sz w:val="24"/>
          <w:lang w:val="en-US" w:eastAsia="es-ES_tradnl"/>
        </w:rPr>
      </w:pPr>
      <w:r>
        <w:rPr>
          <w:sz w:val="24"/>
          <w:lang w:val="en-US" w:eastAsia="es-ES_tradnl"/>
        </w:rPr>
        <w:t>[SMA]</w:t>
      </w:r>
    </w:p>
    <w:p w14:paraId="41035A16" w14:textId="77777777" w:rsidR="00B10B6A" w:rsidRPr="00AA3547" w:rsidRDefault="00B10B6A" w:rsidP="00B10B6A">
      <w:pPr>
        <w:pStyle w:val="Ttulo31"/>
        <w:spacing w:after="120" w:line="360" w:lineRule="auto"/>
        <w:ind w:left="544" w:right="272"/>
        <w:rPr>
          <w:sz w:val="24"/>
          <w:lang w:val="en-US" w:eastAsia="es-ES_tradnl"/>
        </w:rPr>
      </w:pPr>
    </w:p>
    <w:p w14:paraId="38A3D50F" w14:textId="77777777" w:rsidR="00B10B6A" w:rsidRPr="00AA3547" w:rsidRDefault="00B10B6A" w:rsidP="00B10B6A">
      <w:pPr>
        <w:pStyle w:val="Ttulo31"/>
        <w:spacing w:after="120" w:line="360" w:lineRule="auto"/>
        <w:ind w:left="0" w:right="272"/>
        <w:jc w:val="left"/>
        <w:rPr>
          <w:sz w:val="24"/>
          <w:lang w:val="en-US" w:eastAsia="es-ES_tradnl"/>
        </w:rPr>
      </w:pPr>
    </w:p>
    <w:p w14:paraId="00317CD7" w14:textId="77777777" w:rsidR="00B10B6A" w:rsidRPr="00AA3547" w:rsidRDefault="00B10B6A" w:rsidP="00B10B6A">
      <w:pPr>
        <w:pStyle w:val="Ttulo31"/>
        <w:spacing w:after="120" w:line="360" w:lineRule="auto"/>
        <w:ind w:left="544" w:right="272"/>
        <w:rPr>
          <w:sz w:val="24"/>
          <w:lang w:val="en-US" w:eastAsia="es-ES_tradnl"/>
        </w:rPr>
      </w:pPr>
      <w:r>
        <w:rPr>
          <w:sz w:val="24"/>
          <w:lang w:val="en-US" w:eastAsia="es-ES_tradnl"/>
        </w:rPr>
        <w:t>Manuscript</w:t>
      </w:r>
      <w:r w:rsidRPr="00AA3547">
        <w:rPr>
          <w:sz w:val="24"/>
          <w:lang w:val="en-US" w:eastAsia="es-ES_tradnl"/>
        </w:rPr>
        <w:t>:</w:t>
      </w:r>
    </w:p>
    <w:p w14:paraId="058EF629" w14:textId="77777777" w:rsidR="00B10B6A" w:rsidRPr="00AA3547" w:rsidRDefault="00B10B6A" w:rsidP="00B10B6A">
      <w:pPr>
        <w:pStyle w:val="Ttulo31"/>
        <w:spacing w:after="120" w:line="360" w:lineRule="auto"/>
        <w:ind w:left="0" w:right="272"/>
        <w:jc w:val="left"/>
        <w:rPr>
          <w:sz w:val="24"/>
          <w:lang w:val="en-US" w:eastAsia="es-ES_tradnl"/>
        </w:rPr>
      </w:pPr>
    </w:p>
    <w:p w14:paraId="58864342" w14:textId="394A3D11" w:rsidR="00B10B6A" w:rsidRPr="00DE0B63" w:rsidRDefault="00B10B6A" w:rsidP="00B10B6A">
      <w:pPr>
        <w:pStyle w:val="Ttulo31"/>
        <w:spacing w:before="0" w:after="120" w:line="360" w:lineRule="auto"/>
        <w:ind w:left="544" w:right="272"/>
        <w:rPr>
          <w:sz w:val="24"/>
          <w:szCs w:val="24"/>
          <w:lang w:val="en-US"/>
        </w:rPr>
      </w:pPr>
      <w:r w:rsidRPr="00DE0B63">
        <w:rPr>
          <w:sz w:val="24"/>
          <w:szCs w:val="24"/>
          <w:lang w:val="en-US"/>
        </w:rPr>
        <w:t xml:space="preserve">Spanish Police Officers’ </w:t>
      </w:r>
      <w:r w:rsidR="00B74F5E">
        <w:rPr>
          <w:sz w:val="24"/>
          <w:szCs w:val="24"/>
          <w:lang w:val="en-US"/>
        </w:rPr>
        <w:t>Perspective</w:t>
      </w:r>
      <w:r w:rsidRPr="00DE0B63">
        <w:rPr>
          <w:sz w:val="24"/>
          <w:szCs w:val="24"/>
          <w:lang w:val="en-US"/>
        </w:rPr>
        <w:t xml:space="preserve"> of Intervention in Intimate Partner Violence Against Women: A Mixed-Method Approach Using Focus Group and </w:t>
      </w:r>
      <w:r w:rsidR="00B74F5E">
        <w:rPr>
          <w:sz w:val="24"/>
          <w:szCs w:val="24"/>
          <w:lang w:val="en-US"/>
        </w:rPr>
        <w:t xml:space="preserve">Semantic </w:t>
      </w:r>
      <w:r w:rsidRPr="00DE0B63">
        <w:rPr>
          <w:sz w:val="24"/>
          <w:szCs w:val="24"/>
          <w:lang w:val="en-US"/>
        </w:rPr>
        <w:t xml:space="preserve">Network </w:t>
      </w:r>
      <w:proofErr w:type="spellStart"/>
      <w:r w:rsidRPr="00DE0B63">
        <w:rPr>
          <w:sz w:val="24"/>
          <w:szCs w:val="24"/>
          <w:lang w:val="en-US"/>
        </w:rPr>
        <w:t>Analyis</w:t>
      </w:r>
      <w:proofErr w:type="spellEnd"/>
    </w:p>
    <w:p w14:paraId="31CF2450" w14:textId="77777777" w:rsidR="00B10B6A" w:rsidRPr="00DE0B63" w:rsidRDefault="00B10B6A" w:rsidP="00B10B6A">
      <w:pPr>
        <w:pStyle w:val="Ttulo31"/>
        <w:spacing w:before="0" w:after="120" w:line="360" w:lineRule="auto"/>
        <w:ind w:left="544" w:right="272"/>
        <w:rPr>
          <w:sz w:val="24"/>
          <w:szCs w:val="24"/>
          <w:lang w:val="en-US"/>
        </w:rPr>
      </w:pPr>
    </w:p>
    <w:p w14:paraId="72B0E2E2" w14:textId="77777777" w:rsidR="00B10B6A" w:rsidRPr="00DE0B63" w:rsidRDefault="00B10B6A" w:rsidP="00B10B6A">
      <w:pPr>
        <w:pStyle w:val="Ttulo31"/>
        <w:spacing w:before="0" w:after="120" w:line="360" w:lineRule="auto"/>
        <w:ind w:left="544" w:right="272"/>
        <w:rPr>
          <w:sz w:val="24"/>
          <w:szCs w:val="24"/>
          <w:lang w:val="en-US"/>
        </w:rPr>
      </w:pPr>
    </w:p>
    <w:p w14:paraId="06FCDF6E" w14:textId="77777777" w:rsidR="00B10B6A" w:rsidRDefault="00B10B6A" w:rsidP="00B10B6A">
      <w:pPr>
        <w:pStyle w:val="Ttulo31"/>
        <w:spacing w:before="0" w:after="120" w:line="360" w:lineRule="auto"/>
        <w:ind w:left="0" w:right="272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supplemental</w:t>
      </w:r>
      <w:proofErr w:type="spellEnd"/>
      <w:r>
        <w:rPr>
          <w:sz w:val="24"/>
          <w:szCs w:val="24"/>
        </w:rPr>
        <w:t xml:space="preserve"> material </w:t>
      </w:r>
      <w:proofErr w:type="spellStart"/>
      <w:r>
        <w:rPr>
          <w:sz w:val="24"/>
          <w:szCs w:val="24"/>
        </w:rPr>
        <w:t>include</w:t>
      </w:r>
      <w:proofErr w:type="spellEnd"/>
      <w:r>
        <w:rPr>
          <w:sz w:val="24"/>
          <w:szCs w:val="24"/>
        </w:rPr>
        <w:t>:</w:t>
      </w:r>
    </w:p>
    <w:p w14:paraId="2E144505" w14:textId="77777777" w:rsidR="00B10B6A" w:rsidRPr="00DE0B63" w:rsidRDefault="00B10B6A" w:rsidP="00B10B6A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  <w:lang w:val="en-US"/>
        </w:rPr>
      </w:pPr>
      <w:r w:rsidRPr="00DE0B63">
        <w:rPr>
          <w:sz w:val="24"/>
          <w:szCs w:val="24"/>
          <w:lang w:val="en-US"/>
        </w:rPr>
        <w:t>Full list of themes and subthemes. Frequencies of police responses (content units) coded in each theme (total, Specialized and Non-Specialized IPVAW Role).</w:t>
      </w:r>
    </w:p>
    <w:p w14:paraId="5ED05328" w14:textId="77777777" w:rsidR="00B10B6A" w:rsidRDefault="00B10B6A">
      <w:pPr>
        <w:spacing w:line="360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C586586" w14:textId="77777777" w:rsidR="00B10B6A" w:rsidRDefault="00B10B6A">
      <w:pPr>
        <w:spacing w:line="360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007733D" w14:textId="77777777" w:rsidR="005C4E1C" w:rsidRDefault="00462C50">
      <w:pPr>
        <w:spacing w:line="360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 xml:space="preserve">SMA. Full list of themes and subthemes.  Frequencies of police responses (content units) coded in each theme (total, Specialized and Non-Specialized IPVAW Role). </w:t>
      </w:r>
    </w:p>
    <w:p w14:paraId="28DCC467" w14:textId="77777777" w:rsidR="005C4E1C" w:rsidRDefault="005C4E1C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2"/>
        <w:tblW w:w="141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5"/>
        <w:gridCol w:w="1170"/>
        <w:gridCol w:w="1305"/>
        <w:gridCol w:w="1755"/>
        <w:gridCol w:w="7065"/>
      </w:tblGrid>
      <w:tr w:rsidR="005C4E1C" w14:paraId="09CC4403" w14:textId="77777777">
        <w:tc>
          <w:tcPr>
            <w:tcW w:w="2805" w:type="dxa"/>
          </w:tcPr>
          <w:p w14:paraId="386763B5" w14:textId="77777777" w:rsidR="005C4E1C" w:rsidRDefault="00462C5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Theme</w:t>
            </w:r>
          </w:p>
        </w:tc>
        <w:tc>
          <w:tcPr>
            <w:tcW w:w="1170" w:type="dxa"/>
          </w:tcPr>
          <w:p w14:paraId="7168EABF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 (%)</w:t>
            </w:r>
          </w:p>
        </w:tc>
        <w:tc>
          <w:tcPr>
            <w:tcW w:w="1305" w:type="dxa"/>
          </w:tcPr>
          <w:p w14:paraId="610292FA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Specialized IPVAW Role</w:t>
            </w:r>
          </w:p>
        </w:tc>
        <w:tc>
          <w:tcPr>
            <w:tcW w:w="1755" w:type="dxa"/>
          </w:tcPr>
          <w:p w14:paraId="3ACD68BF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Non-Specialized IPVAW Role</w:t>
            </w:r>
          </w:p>
        </w:tc>
        <w:tc>
          <w:tcPr>
            <w:tcW w:w="7065" w:type="dxa"/>
          </w:tcPr>
          <w:p w14:paraId="75383EC0" w14:textId="77777777" w:rsidR="005C4E1C" w:rsidRDefault="00462C5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Subthemes</w:t>
            </w:r>
          </w:p>
        </w:tc>
      </w:tr>
      <w:tr w:rsidR="005C4E1C" w14:paraId="4741960F" w14:textId="77777777">
        <w:tc>
          <w:tcPr>
            <w:tcW w:w="2805" w:type="dxa"/>
          </w:tcPr>
          <w:p w14:paraId="7C59EF18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Conventional policing in IPVAW </w:t>
            </w:r>
          </w:p>
        </w:tc>
        <w:tc>
          <w:tcPr>
            <w:tcW w:w="1170" w:type="dxa"/>
          </w:tcPr>
          <w:p w14:paraId="21365AEA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152</w:t>
            </w:r>
          </w:p>
          <w:p w14:paraId="3D4A8BC4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(10.5)</w:t>
            </w:r>
          </w:p>
        </w:tc>
        <w:tc>
          <w:tcPr>
            <w:tcW w:w="1305" w:type="dxa"/>
          </w:tcPr>
          <w:p w14:paraId="6FE09FFD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1755" w:type="dxa"/>
          </w:tcPr>
          <w:p w14:paraId="1766992F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7065" w:type="dxa"/>
          </w:tcPr>
          <w:p w14:paraId="560F65AE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Police intervention focused in pursuit of clear and visible evidence of IPVAW.</w:t>
            </w:r>
          </w:p>
          <w:p w14:paraId="27BCBA99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Decision making based on victim willingness to press charges.</w:t>
            </w:r>
          </w:p>
          <w:p w14:paraId="0E4F5920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Police intervention in IPVAW based on standard operating procedure.</w:t>
            </w:r>
          </w:p>
          <w:p w14:paraId="151AD66D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Police intervention in IPVAW based on supervisor decision.</w:t>
            </w:r>
          </w:p>
          <w:p w14:paraId="41A0D71C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Minimal involvement/engagement/commitment.</w:t>
            </w:r>
          </w:p>
          <w:p w14:paraId="526919E6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Investigation based on legal standards.</w:t>
            </w:r>
          </w:p>
          <w:p w14:paraId="25136665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IPVAW intervention based on the belonging of the victim to the legal system.</w:t>
            </w:r>
          </w:p>
          <w:p w14:paraId="744C025C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Automation of IPVAW procedures.</w:t>
            </w:r>
          </w:p>
          <w:p w14:paraId="2303832D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 not construe the IPVAW law, only follow it.</w:t>
            </w:r>
          </w:p>
          <w:p w14:paraId="58CC23A6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Intervention in IPVAW is always based on risk assessment. </w:t>
            </w:r>
          </w:p>
          <w:p w14:paraId="2A806A07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Separation of the professional work from the personal.</w:t>
            </w:r>
          </w:p>
          <w:p w14:paraId="1B705667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IPVAW law limits police intervention in IPVAW.</w:t>
            </w:r>
          </w:p>
          <w:p w14:paraId="3FAF6850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IPVAW restraining orders </w:t>
            </w:r>
            <w:r>
              <w:rPr>
                <w:rFonts w:ascii="Times New Roman" w:eastAsia="Times New Roman" w:hAnsi="Times New Roman" w:cs="Times New Roman"/>
              </w:rPr>
              <w:t>limit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police intervention in IPVAW.</w:t>
            </w:r>
          </w:p>
        </w:tc>
      </w:tr>
      <w:tr w:rsidR="005C4E1C" w14:paraId="75A29C29" w14:textId="77777777">
        <w:tc>
          <w:tcPr>
            <w:tcW w:w="2805" w:type="dxa"/>
          </w:tcPr>
          <w:p w14:paraId="3A26A4DA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Prosocial policing in IPVAW</w:t>
            </w:r>
          </w:p>
        </w:tc>
        <w:tc>
          <w:tcPr>
            <w:tcW w:w="1170" w:type="dxa"/>
          </w:tcPr>
          <w:p w14:paraId="778F0C25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 (8.3)</w:t>
            </w:r>
          </w:p>
        </w:tc>
        <w:tc>
          <w:tcPr>
            <w:tcW w:w="1305" w:type="dxa"/>
          </w:tcPr>
          <w:p w14:paraId="45D1D62F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755" w:type="dxa"/>
          </w:tcPr>
          <w:p w14:paraId="1E12B4E6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7065" w:type="dxa"/>
            <w:vAlign w:val="bottom"/>
          </w:tcPr>
          <w:p w14:paraId="4EB29DA4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Decision-making based on beyond clear or visible victim damage. </w:t>
            </w:r>
          </w:p>
          <w:p w14:paraId="35567E5C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Elastic or ambiguous limits when police intervene in IPVAW. </w:t>
            </w:r>
          </w:p>
          <w:p w14:paraId="523A6AD5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IPVAW police intervention without limits.</w:t>
            </w:r>
          </w:p>
          <w:p w14:paraId="26215E4C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Preference for making a deep investigation during the IPVAW process. </w:t>
            </w:r>
          </w:p>
          <w:p w14:paraId="692B592E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Empathy treating IPVAW victims.</w:t>
            </w:r>
          </w:p>
          <w:p w14:paraId="3F09362B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Prosocial tendency in IPVAW intervention. </w:t>
            </w:r>
          </w:p>
          <w:p w14:paraId="5F6FDE25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IPVAW intervention beyond coercive approach.</w:t>
            </w:r>
          </w:p>
          <w:p w14:paraId="61AA1911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 separation of the professional work from the personal.</w:t>
            </w:r>
          </w:p>
          <w:p w14:paraId="55908308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Preferences for applying legal measures in a sensitive way.</w:t>
            </w:r>
          </w:p>
          <w:p w14:paraId="23FFAC4A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Engagement with PVAW cases.</w:t>
            </w:r>
          </w:p>
          <w:p w14:paraId="22815951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IPVAW intervention beyond applying risk assessment tools.</w:t>
            </w:r>
          </w:p>
          <w:p w14:paraId="574C4860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Regardless of whether the victim is in the legal process, they deserve to be helped. </w:t>
            </w:r>
          </w:p>
          <w:p w14:paraId="24815D73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Degree of police involvement limits police intervention in IPVAW. </w:t>
            </w:r>
          </w:p>
          <w:p w14:paraId="11EABEB3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Victims’ needs establish the limit of police intervention in IPVAW.</w:t>
            </w:r>
          </w:p>
        </w:tc>
      </w:tr>
      <w:tr w:rsidR="005C4E1C" w14:paraId="2CBFF742" w14:textId="77777777">
        <w:tc>
          <w:tcPr>
            <w:tcW w:w="2805" w:type="dxa"/>
          </w:tcPr>
          <w:p w14:paraId="7A4DC781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The barriers facing police officers when handling IPVAW incidents</w:t>
            </w:r>
          </w:p>
        </w:tc>
        <w:tc>
          <w:tcPr>
            <w:tcW w:w="1170" w:type="dxa"/>
          </w:tcPr>
          <w:p w14:paraId="14EB8E63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111 (7.7)</w:t>
            </w:r>
          </w:p>
        </w:tc>
        <w:tc>
          <w:tcPr>
            <w:tcW w:w="1305" w:type="dxa"/>
          </w:tcPr>
          <w:p w14:paraId="2BC21C72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755" w:type="dxa"/>
          </w:tcPr>
          <w:p w14:paraId="50CA08E5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7065" w:type="dxa"/>
          </w:tcPr>
          <w:p w14:paraId="71C41DF8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Couple is drunk.</w:t>
            </w:r>
          </w:p>
          <w:p w14:paraId="0BBE98B3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Aggressive perpetrator.</w:t>
            </w:r>
          </w:p>
          <w:p w14:paraId="29F4CA32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Misreading probable evidence of IPVAW.</w:t>
            </w:r>
          </w:p>
          <w:p w14:paraId="2EFD985D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Lack of work by other involved organizations.</w:t>
            </w:r>
          </w:p>
          <w:p w14:paraId="51CAE41A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Culturally different families.</w:t>
            </w:r>
          </w:p>
          <w:p w14:paraId="6F9D9BC0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Legal impediments.</w:t>
            </w:r>
          </w:p>
          <w:p w14:paraId="0C6CFA95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Lack of resources.</w:t>
            </w:r>
          </w:p>
          <w:p w14:paraId="4BD5D3E9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Personal responsibility.</w:t>
            </w:r>
          </w:p>
          <w:p w14:paraId="652F6ACF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 standard IPVAW case.</w:t>
            </w:r>
          </w:p>
          <w:p w14:paraId="672166E1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Feeling of stress.</w:t>
            </w:r>
          </w:p>
          <w:p w14:paraId="0774C439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Lack of time.</w:t>
            </w:r>
          </w:p>
          <w:p w14:paraId="25986333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Children in the scene.</w:t>
            </w:r>
          </w:p>
          <w:p w14:paraId="6222609C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To arrive after the incident happens. </w:t>
            </w:r>
          </w:p>
          <w:p w14:paraId="5BE12CA4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Split-second decision making.</w:t>
            </w:r>
          </w:p>
          <w:p w14:paraId="687A85F6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Unclear opinion about alleged perpetrator.</w:t>
            </w:r>
          </w:p>
          <w:p w14:paraId="3F722E45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Perpetrator is </w:t>
            </w:r>
            <w:r>
              <w:rPr>
                <w:rFonts w:ascii="Times New Roman" w:eastAsia="Times New Roman" w:hAnsi="Times New Roman" w:cs="Times New Roman"/>
              </w:rPr>
              <w:t>unaware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his behavior is a crime.</w:t>
            </w:r>
          </w:p>
          <w:p w14:paraId="1A65E93B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Lack of victim cooperation. </w:t>
            </w:r>
          </w:p>
          <w:p w14:paraId="52B13FF1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Witnesses present in the IPVAW incident.</w:t>
            </w:r>
          </w:p>
          <w:p w14:paraId="74EEF3A3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Limited police abilities.</w:t>
            </w:r>
          </w:p>
          <w:p w14:paraId="0E05B46C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Risk of losing their job.</w:t>
            </w:r>
          </w:p>
          <w:p w14:paraId="0BE73E9F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Lack of background information about the IPVAW case.</w:t>
            </w:r>
          </w:p>
          <w:p w14:paraId="415A13C2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Bidirectional partner violence.</w:t>
            </w:r>
          </w:p>
          <w:p w14:paraId="37B4C395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Emotionally dependent victim.</w:t>
            </w:r>
          </w:p>
        </w:tc>
      </w:tr>
      <w:tr w:rsidR="005C4E1C" w14:paraId="3BA3AF52" w14:textId="77777777">
        <w:tc>
          <w:tcPr>
            <w:tcW w:w="2805" w:type="dxa"/>
          </w:tcPr>
          <w:p w14:paraId="5B7D676E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Police intervention in IPVAW is influenced</w:t>
            </w:r>
          </w:p>
        </w:tc>
        <w:tc>
          <w:tcPr>
            <w:tcW w:w="1170" w:type="dxa"/>
          </w:tcPr>
          <w:p w14:paraId="74F5D999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95 (6.5)</w:t>
            </w:r>
          </w:p>
        </w:tc>
        <w:tc>
          <w:tcPr>
            <w:tcW w:w="1305" w:type="dxa"/>
          </w:tcPr>
          <w:p w14:paraId="16A9BF57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755" w:type="dxa"/>
          </w:tcPr>
          <w:p w14:paraId="091E30B8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7065" w:type="dxa"/>
            <w:vAlign w:val="bottom"/>
          </w:tcPr>
          <w:p w14:paraId="663FBA97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Level of police patience.</w:t>
            </w:r>
          </w:p>
          <w:p w14:paraId="35E61217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Social context.</w:t>
            </w:r>
          </w:p>
          <w:p w14:paraId="5650D106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Training. </w:t>
            </w:r>
          </w:p>
          <w:p w14:paraId="756FB6C2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Regardless of the meaning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of wearing the police uniform.</w:t>
            </w:r>
          </w:p>
          <w:p w14:paraId="59C319AD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Social norms and values. </w:t>
            </w:r>
          </w:p>
          <w:p w14:paraId="2CBCDC96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Thoughts about whether it is a couple discussion or not.</w:t>
            </w:r>
          </w:p>
          <w:p w14:paraId="64673F0E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Professional experience.</w:t>
            </w:r>
          </w:p>
          <w:p w14:paraId="67EAF0BF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Police officer gender.</w:t>
            </w:r>
          </w:p>
          <w:p w14:paraId="3B22C879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Perceived severity.</w:t>
            </w:r>
          </w:p>
          <w:p w14:paraId="407191D0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Perceived injustice.</w:t>
            </w:r>
          </w:p>
          <w:p w14:paraId="5FF3B9D1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Victim profile.</w:t>
            </w:r>
          </w:p>
          <w:p w14:paraId="242C7E4A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Perceived </w:t>
            </w:r>
            <w:r>
              <w:rPr>
                <w:rFonts w:ascii="Times New Roman" w:eastAsia="Times New Roman" w:hAnsi="Times New Roman" w:cs="Times New Roman"/>
              </w:rPr>
              <w:t>imminent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risk in the IPVAW event.</w:t>
            </w:r>
          </w:p>
          <w:p w14:paraId="59F59DEB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Personal experiences.</w:t>
            </w:r>
          </w:p>
          <w:p w14:paraId="3EB833B0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Personal abilities.</w:t>
            </w:r>
          </w:p>
        </w:tc>
      </w:tr>
      <w:tr w:rsidR="005C4E1C" w14:paraId="21779510" w14:textId="77777777">
        <w:tc>
          <w:tcPr>
            <w:tcW w:w="2805" w:type="dxa"/>
          </w:tcPr>
          <w:p w14:paraId="1189A21A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Simplification of IPVAW</w:t>
            </w:r>
          </w:p>
        </w:tc>
        <w:tc>
          <w:tcPr>
            <w:tcW w:w="1170" w:type="dxa"/>
          </w:tcPr>
          <w:p w14:paraId="681C7398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90 (6.2)</w:t>
            </w:r>
          </w:p>
        </w:tc>
        <w:tc>
          <w:tcPr>
            <w:tcW w:w="1305" w:type="dxa"/>
          </w:tcPr>
          <w:p w14:paraId="268B783F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755" w:type="dxa"/>
          </w:tcPr>
          <w:p w14:paraId="4F90BD30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7065" w:type="dxa"/>
            <w:vAlign w:val="bottom"/>
          </w:tcPr>
          <w:p w14:paraId="7EB6AC08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Judging the truth of the case. </w:t>
            </w:r>
          </w:p>
          <w:p w14:paraId="40F2A7B1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Couples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repeat learned behavior patterns.</w:t>
            </w:r>
          </w:p>
          <w:p w14:paraId="381803A6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IPVAW is due to family breakdown.</w:t>
            </w:r>
          </w:p>
          <w:p w14:paraId="0C50C2B0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Couple searches to exploit official resources.</w:t>
            </w:r>
          </w:p>
          <w:p w14:paraId="11498314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Misconception about alcohol consumption.</w:t>
            </w:r>
          </w:p>
          <w:p w14:paraId="4C363F07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Focus on alleged perpetrator could commit suicide, are threatened, and men as a victim.</w:t>
            </w:r>
          </w:p>
          <w:p w14:paraId="581CC230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Focus </w:t>
            </w:r>
            <w:r>
              <w:rPr>
                <w:rFonts w:ascii="Times New Roman" w:eastAsia="Times New Roman" w:hAnsi="Times New Roman" w:cs="Times New Roman"/>
              </w:rPr>
              <w:t>on the lack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of publicity of </w:t>
            </w:r>
            <w:r>
              <w:rPr>
                <w:rFonts w:ascii="Times New Roman" w:eastAsia="Times New Roman" w:hAnsi="Times New Roman" w:cs="Times New Roman"/>
              </w:rPr>
              <w:t>men who 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acquitted.</w:t>
            </w:r>
          </w:p>
          <w:p w14:paraId="625292B0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Lack of awareness about all forms of IPVAW.</w:t>
            </w:r>
          </w:p>
          <w:p w14:paraId="14D24F52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IPVAW is due to coexistence issues.</w:t>
            </w:r>
          </w:p>
          <w:p w14:paraId="6339A70C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Misunderstanding of victim emotional dependency.</w:t>
            </w:r>
          </w:p>
          <w:p w14:paraId="35CA6248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IPVAW is due to living </w:t>
            </w:r>
            <w:r>
              <w:rPr>
                <w:rFonts w:ascii="Times New Roman" w:eastAsia="Times New Roman" w:hAnsi="Times New Roman" w:cs="Times New Roman"/>
              </w:rPr>
              <w:t>in violent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societies.</w:t>
            </w:r>
          </w:p>
          <w:p w14:paraId="302945B7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Simplification stereotyping both partners.</w:t>
            </w:r>
          </w:p>
          <w:p w14:paraId="3A6443FD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IPVAW is impossible to eradicate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39117D4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Misconceptions about false allegations.</w:t>
            </w:r>
          </w:p>
          <w:p w14:paraId="604BEE77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Murdered victims did not report IPVAW.</w:t>
            </w:r>
          </w:p>
          <w:p w14:paraId="5C082BE3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Stereotyped of case.</w:t>
            </w:r>
          </w:p>
          <w:p w14:paraId="40888971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Stereotyped of victim.</w:t>
            </w:r>
          </w:p>
          <w:p w14:paraId="510D960E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Stereotyped of perpetrator.</w:t>
            </w:r>
          </w:p>
          <w:p w14:paraId="11428768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Overcriminalization of perpetrator.</w:t>
            </w:r>
          </w:p>
          <w:p w14:paraId="40515EF9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Real victims affected by false allegations.</w:t>
            </w:r>
          </w:p>
          <w:p w14:paraId="0CB54729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Bias with victims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due to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they are the main target.</w:t>
            </w:r>
          </w:p>
        </w:tc>
      </w:tr>
      <w:tr w:rsidR="005C4E1C" w14:paraId="71C4B541" w14:textId="77777777">
        <w:tc>
          <w:tcPr>
            <w:tcW w:w="2805" w:type="dxa"/>
          </w:tcPr>
          <w:p w14:paraId="039E3DE4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Important police task</w:t>
            </w:r>
          </w:p>
        </w:tc>
        <w:tc>
          <w:tcPr>
            <w:tcW w:w="1170" w:type="dxa"/>
          </w:tcPr>
          <w:p w14:paraId="68B8F458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90 (6.2)</w:t>
            </w:r>
          </w:p>
        </w:tc>
        <w:tc>
          <w:tcPr>
            <w:tcW w:w="1305" w:type="dxa"/>
          </w:tcPr>
          <w:p w14:paraId="1A82CDBB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755" w:type="dxa"/>
          </w:tcPr>
          <w:p w14:paraId="271B38C8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7065" w:type="dxa"/>
            <w:vAlign w:val="bottom"/>
          </w:tcPr>
          <w:p w14:paraId="5A5E0CD3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IPVAW tasks should be prioritized. </w:t>
            </w:r>
          </w:p>
          <w:p w14:paraId="651ECF05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Police officers are a tool for the justice system.</w:t>
            </w:r>
          </w:p>
          <w:p w14:paraId="69F8E0E2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Importance of the generation change </w:t>
            </w:r>
            <w:r>
              <w:rPr>
                <w:rFonts w:ascii="Times New Roman" w:eastAsia="Times New Roman" w:hAnsi="Times New Roman" w:cs="Times New Roman"/>
              </w:rPr>
              <w:t>in the police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force.</w:t>
            </w:r>
          </w:p>
          <w:p w14:paraId="0BD837CA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IPVAW events are the most severe.</w:t>
            </w:r>
          </w:p>
          <w:p w14:paraId="00E0F343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Mixed police teams.</w:t>
            </w:r>
          </w:p>
          <w:p w14:paraId="50E111A1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There are no false reports.</w:t>
            </w:r>
          </w:p>
          <w:p w14:paraId="656E217B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Open-minded attitude toward intervention.</w:t>
            </w:r>
          </w:p>
          <w:p w14:paraId="4D0768BD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 benefits for IPVAW in comparison to other crimes.</w:t>
            </w:r>
          </w:p>
          <w:p w14:paraId="3049FA92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More suitable police profile for IPVAW intervention. </w:t>
            </w:r>
          </w:p>
          <w:p w14:paraId="211E79B3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Importance of rendering assistance to IPVAW victims. </w:t>
            </w:r>
          </w:p>
          <w:p w14:paraId="292F8685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Importance of having service vocation.</w:t>
            </w:r>
          </w:p>
          <w:p w14:paraId="1F486287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Police officers are the immediate solution.</w:t>
            </w:r>
          </w:p>
          <w:p w14:paraId="36F89016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Zero tolerance toward IPVAW.</w:t>
            </w:r>
          </w:p>
          <w:p w14:paraId="78BC7AEC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Service vocation.</w:t>
            </w:r>
          </w:p>
        </w:tc>
      </w:tr>
      <w:tr w:rsidR="005C4E1C" w14:paraId="54C6A6B7" w14:textId="77777777">
        <w:tc>
          <w:tcPr>
            <w:tcW w:w="2805" w:type="dxa"/>
          </w:tcPr>
          <w:p w14:paraId="226A72D4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Victim-blaming</w:t>
            </w:r>
          </w:p>
        </w:tc>
        <w:tc>
          <w:tcPr>
            <w:tcW w:w="1170" w:type="dxa"/>
          </w:tcPr>
          <w:p w14:paraId="68C3FE5D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85 (5.9)</w:t>
            </w:r>
          </w:p>
        </w:tc>
        <w:tc>
          <w:tcPr>
            <w:tcW w:w="1305" w:type="dxa"/>
          </w:tcPr>
          <w:p w14:paraId="42021D56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755" w:type="dxa"/>
          </w:tcPr>
          <w:p w14:paraId="662C4721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7065" w:type="dxa"/>
          </w:tcPr>
          <w:p w14:paraId="4BB1A37D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Victims do not deter the violence.</w:t>
            </w:r>
          </w:p>
          <w:p w14:paraId="78D9DED4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Women complainants speed divorce reporting IPVAW.</w:t>
            </w:r>
          </w:p>
          <w:p w14:paraId="594664D9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Immigrant women report searching </w:t>
            </w:r>
            <w:r>
              <w:rPr>
                <w:rFonts w:ascii="Times New Roman" w:eastAsia="Times New Roman" w:hAnsi="Times New Roman" w:cs="Times New Roman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citizenship.</w:t>
            </w:r>
          </w:p>
          <w:p w14:paraId="7C97C028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Women complainants lie when reporting IPVAW.</w:t>
            </w:r>
          </w:p>
          <w:p w14:paraId="64B3AAE0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Victims allow violation of restraining order.</w:t>
            </w:r>
          </w:p>
          <w:p w14:paraId="5BAF4663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Women complainants exploit IPVAW measures and resources.</w:t>
            </w:r>
          </w:p>
          <w:p w14:paraId="6E2C3D32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Women complainants report IPVAW searching child custody or support.</w:t>
            </w:r>
          </w:p>
          <w:p w14:paraId="3234A352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Women complainants report IPVAW due to jealousy reaction.</w:t>
            </w:r>
          </w:p>
          <w:p w14:paraId="286A59E1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Victims should be obligated to receive support.</w:t>
            </w:r>
          </w:p>
          <w:p w14:paraId="1306E575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Women complainants do not want to include some information in police </w:t>
            </w:r>
            <w:r>
              <w:rPr>
                <w:rFonts w:ascii="Times New Roman" w:eastAsia="Times New Roman" w:hAnsi="Times New Roman" w:cs="Times New Roman"/>
              </w:rPr>
              <w:t>complaints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A9D6F62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Women complainants report IPVAW </w:t>
            </w:r>
            <w:r>
              <w:rPr>
                <w:rFonts w:ascii="Times New Roman" w:eastAsia="Times New Roman" w:hAnsi="Times New Roman" w:cs="Times New Roman"/>
              </w:rPr>
              <w:t>searching for economic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support.</w:t>
            </w:r>
          </w:p>
        </w:tc>
      </w:tr>
      <w:tr w:rsidR="005C4E1C" w14:paraId="2E1A5EFC" w14:textId="77777777">
        <w:tc>
          <w:tcPr>
            <w:tcW w:w="2805" w:type="dxa"/>
          </w:tcPr>
          <w:p w14:paraId="63F6A973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Supportive attitudes toward IPVAW training </w:t>
            </w:r>
          </w:p>
        </w:tc>
        <w:tc>
          <w:tcPr>
            <w:tcW w:w="1170" w:type="dxa"/>
          </w:tcPr>
          <w:p w14:paraId="08CF7AFF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60 (4.1)</w:t>
            </w:r>
          </w:p>
        </w:tc>
        <w:tc>
          <w:tcPr>
            <w:tcW w:w="1305" w:type="dxa"/>
          </w:tcPr>
          <w:p w14:paraId="1AAE306D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755" w:type="dxa"/>
          </w:tcPr>
          <w:p w14:paraId="27848A62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065" w:type="dxa"/>
            <w:vAlign w:val="bottom"/>
          </w:tcPr>
          <w:p w14:paraId="22BDA1B4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Specific IPVAW training.</w:t>
            </w:r>
          </w:p>
          <w:p w14:paraId="5FF13089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Multidisciplinary IPVAW training.</w:t>
            </w:r>
          </w:p>
          <w:p w14:paraId="42DFCFCF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Mandatory IPVAW training for all police </w:t>
            </w:r>
            <w:r>
              <w:rPr>
                <w:rFonts w:ascii="Times New Roman" w:eastAsia="Times New Roman" w:hAnsi="Times New Roman" w:cs="Times New Roman"/>
              </w:rPr>
              <w:t>forces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F342273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Importance of IPVAW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training.</w:t>
            </w:r>
          </w:p>
        </w:tc>
      </w:tr>
      <w:tr w:rsidR="005C4E1C" w14:paraId="5BDDDD9C" w14:textId="77777777">
        <w:tc>
          <w:tcPr>
            <w:tcW w:w="2805" w:type="dxa"/>
          </w:tcPr>
          <w:p w14:paraId="44BAAEC8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Police intervention in IPVAW is uniform</w:t>
            </w:r>
          </w:p>
        </w:tc>
        <w:tc>
          <w:tcPr>
            <w:tcW w:w="1170" w:type="dxa"/>
          </w:tcPr>
          <w:p w14:paraId="48D00233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56 (3.9)</w:t>
            </w:r>
          </w:p>
        </w:tc>
        <w:tc>
          <w:tcPr>
            <w:tcW w:w="1305" w:type="dxa"/>
          </w:tcPr>
          <w:p w14:paraId="6EF14CAB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755" w:type="dxa"/>
          </w:tcPr>
          <w:p w14:paraId="3A173CC6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065" w:type="dxa"/>
            <w:vAlign w:val="bottom"/>
          </w:tcPr>
          <w:p w14:paraId="28834D20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Uniform intervention is mandatory.</w:t>
            </w:r>
          </w:p>
          <w:p w14:paraId="50328C41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There are no preconceived ideas about IPVAW.</w:t>
            </w:r>
          </w:p>
          <w:p w14:paraId="3E3B8C54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Uniform IPVAW intervention due to exerted pressure of professional figures.</w:t>
            </w:r>
          </w:p>
          <w:p w14:paraId="0D834FE1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IPVAW intervention regardless of police personal experiences or opinions. </w:t>
            </w:r>
          </w:p>
          <w:p w14:paraId="019C2AA8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Police force is a unity.</w:t>
            </w:r>
          </w:p>
          <w:p w14:paraId="5F1D202F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IPVAW intervention is independent of police gender.</w:t>
            </w:r>
          </w:p>
          <w:p w14:paraId="7B688AE8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Police officers have a special ability.</w:t>
            </w:r>
          </w:p>
          <w:p w14:paraId="74A5D7CB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Police officers have a </w:t>
            </w:r>
            <w:r>
              <w:t xml:space="preserve"> “</w:t>
            </w:r>
            <w:r>
              <w:rPr>
                <w:rFonts w:ascii="Times New Roman" w:eastAsia="Times New Roman" w:hAnsi="Times New Roman" w:cs="Times New Roman"/>
              </w:rPr>
              <w:t>sixth sense”.</w:t>
            </w:r>
          </w:p>
          <w:p w14:paraId="19548E25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Police intervention is uniform.</w:t>
            </w:r>
          </w:p>
        </w:tc>
      </w:tr>
      <w:tr w:rsidR="005C4E1C" w14:paraId="362BBE6D" w14:textId="77777777">
        <w:trPr>
          <w:trHeight w:val="562"/>
        </w:trPr>
        <w:tc>
          <w:tcPr>
            <w:tcW w:w="2805" w:type="dxa"/>
          </w:tcPr>
          <w:p w14:paraId="698B7E0A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Comprehensive view of IPVAW</w:t>
            </w:r>
          </w:p>
        </w:tc>
        <w:tc>
          <w:tcPr>
            <w:tcW w:w="1170" w:type="dxa"/>
          </w:tcPr>
          <w:p w14:paraId="276F33B4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55 (3.8)</w:t>
            </w:r>
          </w:p>
        </w:tc>
        <w:tc>
          <w:tcPr>
            <w:tcW w:w="1305" w:type="dxa"/>
          </w:tcPr>
          <w:p w14:paraId="701F53B5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755" w:type="dxa"/>
          </w:tcPr>
          <w:p w14:paraId="7CDB465A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7065" w:type="dxa"/>
            <w:vAlign w:val="bottom"/>
          </w:tcPr>
          <w:p w14:paraId="0326F7CA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IPVAW as a social problem. </w:t>
            </w:r>
          </w:p>
          <w:p w14:paraId="08FCB510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Awareness of IPVAW forms.</w:t>
            </w:r>
          </w:p>
          <w:p w14:paraId="61BACE86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 stereotyped IPVAW case.</w:t>
            </w:r>
          </w:p>
          <w:p w14:paraId="5691E5DA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IPVAW affects all social classes.</w:t>
            </w:r>
          </w:p>
        </w:tc>
      </w:tr>
      <w:tr w:rsidR="005C4E1C" w14:paraId="639AD43F" w14:textId="77777777">
        <w:trPr>
          <w:trHeight w:val="562"/>
        </w:trPr>
        <w:tc>
          <w:tcPr>
            <w:tcW w:w="2805" w:type="dxa"/>
          </w:tcPr>
          <w:p w14:paraId="47353A75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Comprehensive view of victims</w:t>
            </w:r>
          </w:p>
        </w:tc>
        <w:tc>
          <w:tcPr>
            <w:tcW w:w="1170" w:type="dxa"/>
          </w:tcPr>
          <w:p w14:paraId="601072B1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51 (3.5)</w:t>
            </w:r>
          </w:p>
        </w:tc>
        <w:tc>
          <w:tcPr>
            <w:tcW w:w="1305" w:type="dxa"/>
          </w:tcPr>
          <w:p w14:paraId="720CE87C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755" w:type="dxa"/>
          </w:tcPr>
          <w:p w14:paraId="743FC45F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065" w:type="dxa"/>
            <w:vAlign w:val="bottom"/>
          </w:tcPr>
          <w:p w14:paraId="4D5D5CEF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Awareness of reasons why the victim does not involve in legal proceedings.</w:t>
            </w:r>
          </w:p>
          <w:p w14:paraId="11C3105F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Awareness of victim state.</w:t>
            </w:r>
          </w:p>
          <w:p w14:paraId="0357D44C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 stereotyped victim. </w:t>
            </w:r>
          </w:p>
          <w:p w14:paraId="5B781B89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Awareness of immigrant victims.</w:t>
            </w:r>
          </w:p>
          <w:p w14:paraId="29C52BE4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Awareness of secondary victimization consequences.</w:t>
            </w:r>
          </w:p>
          <w:p w14:paraId="0C318A7F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No stereotyped victims.</w:t>
            </w:r>
          </w:p>
        </w:tc>
      </w:tr>
      <w:tr w:rsidR="005C4E1C" w14:paraId="3716BD82" w14:textId="77777777">
        <w:trPr>
          <w:trHeight w:val="562"/>
        </w:trPr>
        <w:tc>
          <w:tcPr>
            <w:tcW w:w="2805" w:type="dxa"/>
          </w:tcPr>
          <w:p w14:paraId="45CD51DF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Lack of IPVAW resources </w:t>
            </w:r>
          </w:p>
        </w:tc>
        <w:tc>
          <w:tcPr>
            <w:tcW w:w="1170" w:type="dxa"/>
          </w:tcPr>
          <w:p w14:paraId="70CAC1CF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49 (3.4)</w:t>
            </w:r>
          </w:p>
        </w:tc>
        <w:tc>
          <w:tcPr>
            <w:tcW w:w="1305" w:type="dxa"/>
          </w:tcPr>
          <w:p w14:paraId="2D7A0E52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755" w:type="dxa"/>
          </w:tcPr>
          <w:p w14:paraId="3E843DD3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7065" w:type="dxa"/>
            <w:vAlign w:val="bottom"/>
          </w:tcPr>
          <w:p w14:paraId="72449FEA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Lack of IPVAW resources in general.</w:t>
            </w:r>
          </w:p>
          <w:p w14:paraId="4DB7D329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Human capital in police forces.</w:t>
            </w:r>
          </w:p>
          <w:p w14:paraId="202CAF2D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Coordination between professionals.</w:t>
            </w:r>
          </w:p>
          <w:p w14:paraId="6D491EAC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IPVAW training. </w:t>
            </w:r>
          </w:p>
          <w:p w14:paraId="292A97B5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 resources.</w:t>
            </w:r>
          </w:p>
          <w:p w14:paraId="620AD1E5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Resources for victims.</w:t>
            </w:r>
          </w:p>
          <w:p w14:paraId="5423218C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Facilities.</w:t>
            </w:r>
          </w:p>
          <w:p w14:paraId="62CACC27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Specialized units.</w:t>
            </w:r>
          </w:p>
          <w:p w14:paraId="1906DB46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Multidisciplinary units.</w:t>
            </w:r>
          </w:p>
        </w:tc>
      </w:tr>
      <w:tr w:rsidR="005C4E1C" w14:paraId="15FF0388" w14:textId="77777777">
        <w:trPr>
          <w:trHeight w:val="562"/>
        </w:trPr>
        <w:tc>
          <w:tcPr>
            <w:tcW w:w="2805" w:type="dxa"/>
          </w:tcPr>
          <w:p w14:paraId="7E70FD17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Important role of other professional in the IPVAW handling</w:t>
            </w:r>
          </w:p>
        </w:tc>
        <w:tc>
          <w:tcPr>
            <w:tcW w:w="1170" w:type="dxa"/>
          </w:tcPr>
          <w:p w14:paraId="4FAA4587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49 (3.4)</w:t>
            </w:r>
          </w:p>
        </w:tc>
        <w:tc>
          <w:tcPr>
            <w:tcW w:w="1305" w:type="dxa"/>
          </w:tcPr>
          <w:p w14:paraId="523A34B8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755" w:type="dxa"/>
          </w:tcPr>
          <w:p w14:paraId="1E05472B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065" w:type="dxa"/>
            <w:vAlign w:val="bottom"/>
          </w:tcPr>
          <w:p w14:paraId="4B880BAC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Other </w:t>
            </w:r>
            <w:r>
              <w:rPr>
                <w:rFonts w:ascii="Times New Roman" w:eastAsia="Times New Roman" w:hAnsi="Times New Roman" w:cs="Times New Roman"/>
              </w:rPr>
              <w:t>professionals 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as important as police officers.</w:t>
            </w:r>
          </w:p>
          <w:p w14:paraId="3D34912A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Psychologists or doctors.</w:t>
            </w:r>
          </w:p>
          <w:p w14:paraId="24B1BD45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Specialized IPVAW unit.</w:t>
            </w:r>
          </w:p>
          <w:p w14:paraId="51B6BEB5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Interdisciplinarity.</w:t>
            </w:r>
          </w:p>
          <w:p w14:paraId="6ABEF9E5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Open-minded attitude toward the work of other professionals.</w:t>
            </w:r>
          </w:p>
          <w:p w14:paraId="3B85C5B8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Order of importance of involved professionals depends </w:t>
            </w:r>
            <w:r>
              <w:rPr>
                <w:rFonts w:ascii="Times New Roman" w:eastAsia="Times New Roman" w:hAnsi="Times New Roman" w:cs="Times New Roman"/>
              </w:rPr>
              <w:t>on the IPVAW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case.</w:t>
            </w:r>
          </w:p>
        </w:tc>
      </w:tr>
      <w:tr w:rsidR="005C4E1C" w14:paraId="39815293" w14:textId="77777777">
        <w:trPr>
          <w:trHeight w:val="562"/>
        </w:trPr>
        <w:tc>
          <w:tcPr>
            <w:tcW w:w="2805" w:type="dxa"/>
          </w:tcPr>
          <w:p w14:paraId="73372A28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Negative feeling derived from intervention in IPVAW</w:t>
            </w:r>
          </w:p>
        </w:tc>
        <w:tc>
          <w:tcPr>
            <w:tcW w:w="1170" w:type="dxa"/>
          </w:tcPr>
          <w:p w14:paraId="265931C0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48 (3.3)</w:t>
            </w:r>
          </w:p>
        </w:tc>
        <w:tc>
          <w:tcPr>
            <w:tcW w:w="1305" w:type="dxa"/>
          </w:tcPr>
          <w:p w14:paraId="46D657E9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755" w:type="dxa"/>
          </w:tcPr>
          <w:p w14:paraId="27F75239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7065" w:type="dxa"/>
            <w:vAlign w:val="bottom"/>
          </w:tcPr>
          <w:p w14:paraId="561A209C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Disbelief.</w:t>
            </w:r>
          </w:p>
          <w:p w14:paraId="4361DA96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Psychological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discomfort.</w:t>
            </w:r>
          </w:p>
          <w:p w14:paraId="1C0B8523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Frustration.</w:t>
            </w:r>
          </w:p>
          <w:p w14:paraId="00FF3EA0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Sense of injustice.</w:t>
            </w:r>
          </w:p>
          <w:p w14:paraId="5B12285C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Fear </w:t>
            </w:r>
            <w:r>
              <w:rPr>
                <w:rFonts w:ascii="Times New Roman" w:eastAsia="Times New Roman" w:hAnsi="Times New Roman" w:cs="Times New Roman"/>
              </w:rPr>
              <w:t>of making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mistakes.</w:t>
            </w:r>
          </w:p>
          <w:p w14:paraId="62A34004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Concern about </w:t>
            </w:r>
            <w:r>
              <w:rPr>
                <w:rFonts w:ascii="Times New Roman" w:eastAsia="Times New Roman" w:hAnsi="Times New Roman" w:cs="Times New Roman"/>
              </w:rPr>
              <w:t>victims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BDBC2A7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Ruminate after IPVAW intervention.</w:t>
            </w:r>
          </w:p>
          <w:p w14:paraId="28C75B68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Powerlessness.</w:t>
            </w:r>
          </w:p>
          <w:p w14:paraId="030A7D5A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Uncertainty.</w:t>
            </w:r>
          </w:p>
          <w:p w14:paraId="44778DA2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Feeling pressure.</w:t>
            </w:r>
          </w:p>
        </w:tc>
      </w:tr>
      <w:tr w:rsidR="005C4E1C" w14:paraId="52ED9D57" w14:textId="77777777">
        <w:trPr>
          <w:trHeight w:val="562"/>
        </w:trPr>
        <w:tc>
          <w:tcPr>
            <w:tcW w:w="2805" w:type="dxa"/>
          </w:tcPr>
          <w:p w14:paraId="3149B043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Primary police role in comparison to others</w:t>
            </w:r>
          </w:p>
        </w:tc>
        <w:tc>
          <w:tcPr>
            <w:tcW w:w="1170" w:type="dxa"/>
          </w:tcPr>
          <w:p w14:paraId="72FBD287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44 (3.0)</w:t>
            </w:r>
          </w:p>
        </w:tc>
        <w:tc>
          <w:tcPr>
            <w:tcW w:w="1305" w:type="dxa"/>
          </w:tcPr>
          <w:p w14:paraId="41C87D3A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755" w:type="dxa"/>
          </w:tcPr>
          <w:p w14:paraId="43790166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065" w:type="dxa"/>
            <w:vAlign w:val="bottom"/>
          </w:tcPr>
          <w:p w14:paraId="14376C0A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Essential police role in comparison to other professionals. </w:t>
            </w:r>
          </w:p>
          <w:p w14:paraId="2D388823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Criticism to other involved professionals.</w:t>
            </w:r>
          </w:p>
          <w:p w14:paraId="6CCB6BA5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Lack of knowledge </w:t>
            </w:r>
            <w:r>
              <w:rPr>
                <w:rFonts w:ascii="Times New Roman" w:eastAsia="Times New Roman" w:hAnsi="Times New Roman" w:cs="Times New Roman"/>
              </w:rPr>
              <w:t>about the role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of other involved professionals.</w:t>
            </w:r>
          </w:p>
        </w:tc>
      </w:tr>
      <w:tr w:rsidR="005C4E1C" w14:paraId="62B9610D" w14:textId="77777777">
        <w:trPr>
          <w:trHeight w:val="562"/>
        </w:trPr>
        <w:tc>
          <w:tcPr>
            <w:tcW w:w="2805" w:type="dxa"/>
          </w:tcPr>
          <w:p w14:paraId="00B9EAF3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Critical view about legal frame of IPVAW </w:t>
            </w:r>
          </w:p>
        </w:tc>
        <w:tc>
          <w:tcPr>
            <w:tcW w:w="1170" w:type="dxa"/>
          </w:tcPr>
          <w:p w14:paraId="777725AB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39 (2.7)</w:t>
            </w:r>
          </w:p>
        </w:tc>
        <w:tc>
          <w:tcPr>
            <w:tcW w:w="1305" w:type="dxa"/>
          </w:tcPr>
          <w:p w14:paraId="30ED1692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755" w:type="dxa"/>
          </w:tcPr>
          <w:p w14:paraId="1287B163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065" w:type="dxa"/>
            <w:vAlign w:val="bottom"/>
          </w:tcPr>
          <w:p w14:paraId="7AACEE57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Disadvantages of IPVAW law and procedures.</w:t>
            </w:r>
          </w:p>
          <w:p w14:paraId="57407577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IPVAW law violates presumption of innocence.</w:t>
            </w:r>
          </w:p>
          <w:p w14:paraId="5EE74BCB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IPVAW law tends 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overcriminalizate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perpetrator.</w:t>
            </w:r>
          </w:p>
          <w:p w14:paraId="6A53845C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Legal system.</w:t>
            </w:r>
          </w:p>
          <w:p w14:paraId="2109A08E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IPVAW law should be more cautious.</w:t>
            </w:r>
          </w:p>
          <w:p w14:paraId="096126FB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IPVW law is injustice for men.</w:t>
            </w:r>
          </w:p>
          <w:p w14:paraId="6F2111EB" w14:textId="77777777" w:rsidR="005C4E1C" w:rsidRDefault="00462C5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Critical view about legal procedure.</w:t>
            </w:r>
          </w:p>
        </w:tc>
      </w:tr>
      <w:tr w:rsidR="005C4E1C" w14:paraId="2071FE53" w14:textId="77777777">
        <w:trPr>
          <w:trHeight w:val="562"/>
        </w:trPr>
        <w:tc>
          <w:tcPr>
            <w:tcW w:w="2805" w:type="dxa"/>
          </w:tcPr>
          <w:p w14:paraId="7CCD1326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Preferences for passive intervention in IPVAW incidents when unclear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evidences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of crime  </w:t>
            </w:r>
          </w:p>
        </w:tc>
        <w:tc>
          <w:tcPr>
            <w:tcW w:w="1170" w:type="dxa"/>
          </w:tcPr>
          <w:p w14:paraId="62649A6E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35 (2.4)</w:t>
            </w:r>
          </w:p>
        </w:tc>
        <w:tc>
          <w:tcPr>
            <w:tcW w:w="1305" w:type="dxa"/>
          </w:tcPr>
          <w:p w14:paraId="48855117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755" w:type="dxa"/>
          </w:tcPr>
          <w:p w14:paraId="3D84C51C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065" w:type="dxa"/>
            <w:vAlign w:val="bottom"/>
          </w:tcPr>
          <w:p w14:paraId="298A9046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Arresting for prevention. </w:t>
            </w:r>
          </w:p>
          <w:p w14:paraId="43CDA3BF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Preferences for moving victims to a safe place such as a family home.</w:t>
            </w:r>
          </w:p>
          <w:p w14:paraId="430FB9D1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Preferences for leaving a decision to the supervisor.</w:t>
            </w:r>
          </w:p>
          <w:p w14:paraId="4D586230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Mediation between both partners.</w:t>
            </w:r>
          </w:p>
          <w:p w14:paraId="52BBAE6B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 arrest.</w:t>
            </w:r>
          </w:p>
          <w:p w14:paraId="051F16B1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Cool-off period for the perpetrator.</w:t>
            </w:r>
          </w:p>
          <w:p w14:paraId="14B63349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Arresting for </w:t>
            </w:r>
            <w:r>
              <w:t>“</w:t>
            </w:r>
            <w:r>
              <w:rPr>
                <w:rFonts w:ascii="Times New Roman" w:eastAsia="Times New Roman" w:hAnsi="Times New Roman" w:cs="Times New Roman"/>
              </w:rPr>
              <w:t>covering their own backs”.</w:t>
            </w:r>
          </w:p>
          <w:p w14:paraId="2CDA26BA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Arresting because it is an easy response and police officers have legal protection.</w:t>
            </w:r>
          </w:p>
          <w:p w14:paraId="480C71AE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Making a report to inform the judicial authority.</w:t>
            </w:r>
          </w:p>
        </w:tc>
      </w:tr>
      <w:tr w:rsidR="005C4E1C" w14:paraId="1E7ECC65" w14:textId="77777777">
        <w:trPr>
          <w:trHeight w:val="291"/>
        </w:trPr>
        <w:tc>
          <w:tcPr>
            <w:tcW w:w="2805" w:type="dxa"/>
          </w:tcPr>
          <w:p w14:paraId="50366F06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Exoneration of perpetrator</w:t>
            </w:r>
          </w:p>
        </w:tc>
        <w:tc>
          <w:tcPr>
            <w:tcW w:w="1170" w:type="dxa"/>
          </w:tcPr>
          <w:p w14:paraId="534E0DD9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 (2.1)</w:t>
            </w:r>
          </w:p>
        </w:tc>
        <w:tc>
          <w:tcPr>
            <w:tcW w:w="1305" w:type="dxa"/>
          </w:tcPr>
          <w:p w14:paraId="74762169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55" w:type="dxa"/>
          </w:tcPr>
          <w:p w14:paraId="72ECA257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7065" w:type="dxa"/>
          </w:tcPr>
          <w:p w14:paraId="7B1CE4B4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Justification of perpetrator behavior.</w:t>
            </w:r>
          </w:p>
        </w:tc>
      </w:tr>
      <w:tr w:rsidR="005C4E1C" w14:paraId="3619FA31" w14:textId="77777777">
        <w:trPr>
          <w:trHeight w:val="980"/>
        </w:trPr>
        <w:tc>
          <w:tcPr>
            <w:tcW w:w="2805" w:type="dxa"/>
          </w:tcPr>
          <w:p w14:paraId="0174140A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Unsupportive attitude toward arrest policy</w:t>
            </w:r>
          </w:p>
        </w:tc>
        <w:tc>
          <w:tcPr>
            <w:tcW w:w="1170" w:type="dxa"/>
          </w:tcPr>
          <w:p w14:paraId="5D3172D6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 (2.1)</w:t>
            </w:r>
          </w:p>
        </w:tc>
        <w:tc>
          <w:tcPr>
            <w:tcW w:w="1305" w:type="dxa"/>
          </w:tcPr>
          <w:p w14:paraId="4D0F6637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755" w:type="dxa"/>
          </w:tcPr>
          <w:p w14:paraId="62D1358D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065" w:type="dxa"/>
            <w:vAlign w:val="bottom"/>
          </w:tcPr>
          <w:p w14:paraId="0F005FCE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Arrest has been taken as a measure too lightly in comparison to other crimes.</w:t>
            </w:r>
          </w:p>
          <w:p w14:paraId="1C6825CC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Arrest as violation of fundamental rights.</w:t>
            </w:r>
          </w:p>
          <w:p w14:paraId="627ED348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Arrest tends to be used without much attention.</w:t>
            </w:r>
          </w:p>
          <w:p w14:paraId="367C58A2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Arrest has negative consequences for the perpetrator.</w:t>
            </w:r>
          </w:p>
          <w:p w14:paraId="5B6112C5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Arrest has negative consequences for victims.</w:t>
            </w:r>
          </w:p>
        </w:tc>
      </w:tr>
      <w:tr w:rsidR="005C4E1C" w14:paraId="131B701B" w14:textId="77777777">
        <w:tc>
          <w:tcPr>
            <w:tcW w:w="2805" w:type="dxa"/>
          </w:tcPr>
          <w:p w14:paraId="1D9FEF7D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Pessimistic view about police intervention </w:t>
            </w:r>
          </w:p>
        </w:tc>
        <w:tc>
          <w:tcPr>
            <w:tcW w:w="1170" w:type="dxa"/>
          </w:tcPr>
          <w:p w14:paraId="1BB33F0B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23 (1.6)</w:t>
            </w:r>
          </w:p>
        </w:tc>
        <w:tc>
          <w:tcPr>
            <w:tcW w:w="1305" w:type="dxa"/>
          </w:tcPr>
          <w:p w14:paraId="4686380D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55" w:type="dxa"/>
          </w:tcPr>
          <w:p w14:paraId="26212743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7065" w:type="dxa"/>
            <w:vAlign w:val="bottom"/>
          </w:tcPr>
          <w:p w14:paraId="60EBF554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Both partners change their views during the legal process.</w:t>
            </w:r>
          </w:p>
          <w:p w14:paraId="572F7600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IPVAW incidents are recurrent.</w:t>
            </w:r>
          </w:p>
          <w:p w14:paraId="52CEB9B6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intervention in IPVAW is difficult.</w:t>
            </w:r>
          </w:p>
          <w:p w14:paraId="5FB7618B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Inability to control the IPVAW situation. </w:t>
            </w:r>
          </w:p>
          <w:p w14:paraId="1925F6F4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Inability to cover many assignments related to IPVAW.</w:t>
            </w:r>
          </w:p>
          <w:p w14:paraId="607F9FDE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Police intervention in IPVAW events comes late.</w:t>
            </w:r>
          </w:p>
          <w:p w14:paraId="1B24EE74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IPVAW police task is useless.</w:t>
            </w:r>
          </w:p>
          <w:p w14:paraId="72DC93B5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 victims seldom apply for police helping.</w:t>
            </w:r>
          </w:p>
        </w:tc>
      </w:tr>
      <w:tr w:rsidR="005C4E1C" w14:paraId="51DDADC1" w14:textId="77777777">
        <w:tc>
          <w:tcPr>
            <w:tcW w:w="2805" w:type="dxa"/>
          </w:tcPr>
          <w:p w14:paraId="1EA87E46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Supportive attitudes toward IPVAW prevention </w:t>
            </w:r>
          </w:p>
        </w:tc>
        <w:tc>
          <w:tcPr>
            <w:tcW w:w="1170" w:type="dxa"/>
          </w:tcPr>
          <w:p w14:paraId="4100FB54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 (1.4)</w:t>
            </w:r>
          </w:p>
        </w:tc>
        <w:tc>
          <w:tcPr>
            <w:tcW w:w="1305" w:type="dxa"/>
          </w:tcPr>
          <w:p w14:paraId="5DB68C52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55" w:type="dxa"/>
          </w:tcPr>
          <w:p w14:paraId="3F321894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065" w:type="dxa"/>
            <w:vAlign w:val="bottom"/>
          </w:tcPr>
          <w:p w14:paraId="7FE5CA17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Primary IPVAW prevention. </w:t>
            </w:r>
          </w:p>
          <w:p w14:paraId="2D86DCE0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Multidisciplinary preventive approach.</w:t>
            </w:r>
          </w:p>
          <w:p w14:paraId="29D4556B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Education about IPVAW from childhood.</w:t>
            </w:r>
          </w:p>
        </w:tc>
      </w:tr>
      <w:tr w:rsidR="005C4E1C" w14:paraId="27DDD104" w14:textId="77777777">
        <w:tc>
          <w:tcPr>
            <w:tcW w:w="2805" w:type="dxa"/>
          </w:tcPr>
          <w:p w14:paraId="405FB4AF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Supportive attitudes toward resources</w:t>
            </w:r>
          </w:p>
        </w:tc>
        <w:tc>
          <w:tcPr>
            <w:tcW w:w="1170" w:type="dxa"/>
          </w:tcPr>
          <w:p w14:paraId="32A362CF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 (1.4)</w:t>
            </w:r>
          </w:p>
        </w:tc>
        <w:tc>
          <w:tcPr>
            <w:tcW w:w="1305" w:type="dxa"/>
          </w:tcPr>
          <w:p w14:paraId="411272BF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755" w:type="dxa"/>
          </w:tcPr>
          <w:p w14:paraId="7BC8D12A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065" w:type="dxa"/>
            <w:vAlign w:val="bottom"/>
          </w:tcPr>
          <w:p w14:paraId="620D38E8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Suitable IPVAW training.</w:t>
            </w:r>
          </w:p>
          <w:p w14:paraId="304D17D7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Suitable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labour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force.</w:t>
            </w:r>
          </w:p>
          <w:p w14:paraId="18985ABD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Enough resources.</w:t>
            </w:r>
          </w:p>
        </w:tc>
      </w:tr>
      <w:tr w:rsidR="005C4E1C" w14:paraId="0FC757C0" w14:textId="77777777">
        <w:tc>
          <w:tcPr>
            <w:tcW w:w="2805" w:type="dxa"/>
          </w:tcPr>
          <w:p w14:paraId="03A83D74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Comprehensive view of perpetrators</w:t>
            </w:r>
          </w:p>
        </w:tc>
        <w:tc>
          <w:tcPr>
            <w:tcW w:w="1170" w:type="dxa"/>
          </w:tcPr>
          <w:p w14:paraId="684A4B0D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 (1.2)</w:t>
            </w:r>
          </w:p>
        </w:tc>
        <w:tc>
          <w:tcPr>
            <w:tcW w:w="1305" w:type="dxa"/>
          </w:tcPr>
          <w:p w14:paraId="052E2F9B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55" w:type="dxa"/>
          </w:tcPr>
          <w:p w14:paraId="57E506C7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065" w:type="dxa"/>
            <w:vAlign w:val="bottom"/>
          </w:tcPr>
          <w:p w14:paraId="0841E659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 stereotyped perpetrator.</w:t>
            </w:r>
          </w:p>
          <w:p w14:paraId="632EA6F1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t>P</w:t>
            </w:r>
            <w:r>
              <w:rPr>
                <w:rFonts w:ascii="Times New Roman" w:eastAsia="Times New Roman" w:hAnsi="Times New Roman" w:cs="Times New Roman"/>
              </w:rPr>
              <w:t>sychosocial intervention with the perpetrator.</w:t>
            </w:r>
          </w:p>
        </w:tc>
      </w:tr>
      <w:tr w:rsidR="005C4E1C" w14:paraId="1A623A99" w14:textId="77777777">
        <w:tc>
          <w:tcPr>
            <w:tcW w:w="2805" w:type="dxa"/>
          </w:tcPr>
          <w:p w14:paraId="6D7E1F50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Supportive attitudes toward the research</w:t>
            </w:r>
          </w:p>
        </w:tc>
        <w:tc>
          <w:tcPr>
            <w:tcW w:w="1170" w:type="dxa"/>
          </w:tcPr>
          <w:p w14:paraId="1A84339B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 (1.0)</w:t>
            </w:r>
          </w:p>
        </w:tc>
        <w:tc>
          <w:tcPr>
            <w:tcW w:w="1305" w:type="dxa"/>
          </w:tcPr>
          <w:p w14:paraId="5CBC7861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55" w:type="dxa"/>
          </w:tcPr>
          <w:p w14:paraId="45630E7C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065" w:type="dxa"/>
            <w:vAlign w:val="bottom"/>
          </w:tcPr>
          <w:p w14:paraId="042F7E72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Multidisciplinary research.</w:t>
            </w:r>
          </w:p>
          <w:p w14:paraId="2D129543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Interdisciplinary research.</w:t>
            </w:r>
          </w:p>
          <w:p w14:paraId="3CF4E782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Benefits derived from the research.</w:t>
            </w:r>
          </w:p>
        </w:tc>
      </w:tr>
      <w:tr w:rsidR="005C4E1C" w14:paraId="7BD42ABA" w14:textId="77777777">
        <w:tc>
          <w:tcPr>
            <w:tcW w:w="2805" w:type="dxa"/>
          </w:tcPr>
          <w:p w14:paraId="456EC74A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Supportive attitudes toward pro-arrest policy </w:t>
            </w:r>
          </w:p>
        </w:tc>
        <w:tc>
          <w:tcPr>
            <w:tcW w:w="1170" w:type="dxa"/>
          </w:tcPr>
          <w:p w14:paraId="45E03534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 (0.9)</w:t>
            </w:r>
          </w:p>
        </w:tc>
        <w:tc>
          <w:tcPr>
            <w:tcW w:w="1305" w:type="dxa"/>
          </w:tcPr>
          <w:p w14:paraId="4565E521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55" w:type="dxa"/>
          </w:tcPr>
          <w:p w14:paraId="711409A3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65" w:type="dxa"/>
          </w:tcPr>
          <w:p w14:paraId="28C2AC93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Arresting has positive consequences.</w:t>
            </w:r>
          </w:p>
          <w:p w14:paraId="4F634EB4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Arresting as a positive measure for victims. </w:t>
            </w:r>
          </w:p>
          <w:p w14:paraId="2FCF3E49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Arresting deters future retaliation of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agresor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3C9549C4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Arresting does not violate presumption of innocence.</w:t>
            </w:r>
          </w:p>
          <w:p w14:paraId="463BB679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Support for pro-arrest policy in general.</w:t>
            </w:r>
          </w:p>
        </w:tc>
      </w:tr>
      <w:tr w:rsidR="005C4E1C" w14:paraId="20410907" w14:textId="77777777">
        <w:tc>
          <w:tcPr>
            <w:tcW w:w="2805" w:type="dxa"/>
          </w:tcPr>
          <w:p w14:paraId="15781B8E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Positive view about legal frame of IPVAW </w:t>
            </w:r>
          </w:p>
        </w:tc>
        <w:tc>
          <w:tcPr>
            <w:tcW w:w="1170" w:type="dxa"/>
          </w:tcPr>
          <w:p w14:paraId="3BC5E556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 (0.9)</w:t>
            </w:r>
          </w:p>
        </w:tc>
        <w:tc>
          <w:tcPr>
            <w:tcW w:w="1305" w:type="dxa"/>
          </w:tcPr>
          <w:p w14:paraId="31FBEA69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55" w:type="dxa"/>
          </w:tcPr>
          <w:p w14:paraId="285C93A4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65" w:type="dxa"/>
            <w:vAlign w:val="bottom"/>
          </w:tcPr>
          <w:p w14:paraId="0298B7B9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Benefits of IPVAW law in general.</w:t>
            </w:r>
          </w:p>
          <w:p w14:paraId="37CCF013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Benefits of IPVAW procedures.</w:t>
            </w:r>
          </w:p>
          <w:p w14:paraId="4C22E7C3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IPVAW law does not violate the presumption of innocence.</w:t>
            </w:r>
          </w:p>
          <w:p w14:paraId="72221308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Prosecution without report.</w:t>
            </w:r>
          </w:p>
        </w:tc>
      </w:tr>
      <w:tr w:rsidR="005C4E1C" w14:paraId="48751513" w14:textId="77777777">
        <w:tc>
          <w:tcPr>
            <w:tcW w:w="2805" w:type="dxa"/>
          </w:tcPr>
          <w:p w14:paraId="7A041367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Pessimistic view of IPVAW training </w:t>
            </w:r>
          </w:p>
        </w:tc>
        <w:tc>
          <w:tcPr>
            <w:tcW w:w="1170" w:type="dxa"/>
          </w:tcPr>
          <w:p w14:paraId="096949A9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 (0.8)</w:t>
            </w:r>
          </w:p>
        </w:tc>
        <w:tc>
          <w:tcPr>
            <w:tcW w:w="1305" w:type="dxa"/>
          </w:tcPr>
          <w:p w14:paraId="273B99F5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755" w:type="dxa"/>
          </w:tcPr>
          <w:p w14:paraId="348E235F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65" w:type="dxa"/>
          </w:tcPr>
          <w:p w14:paraId="4BEFC568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IPVAW training is useless</w:t>
            </w:r>
          </w:p>
        </w:tc>
      </w:tr>
      <w:tr w:rsidR="005C4E1C" w14:paraId="38F1B375" w14:textId="77777777">
        <w:tc>
          <w:tcPr>
            <w:tcW w:w="2805" w:type="dxa"/>
          </w:tcPr>
          <w:p w14:paraId="4EB66221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Positive feeling derived from intervention in IPVAW</w:t>
            </w:r>
          </w:p>
        </w:tc>
        <w:tc>
          <w:tcPr>
            <w:tcW w:w="1170" w:type="dxa"/>
          </w:tcPr>
          <w:p w14:paraId="45DF58DD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 (0.7)</w:t>
            </w:r>
          </w:p>
        </w:tc>
        <w:tc>
          <w:tcPr>
            <w:tcW w:w="1305" w:type="dxa"/>
          </w:tcPr>
          <w:p w14:paraId="2460FE10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55" w:type="dxa"/>
          </w:tcPr>
          <w:p w14:paraId="37FF753E" w14:textId="77777777" w:rsidR="005C4E1C" w:rsidRDefault="00462C50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65" w:type="dxa"/>
            <w:vAlign w:val="bottom"/>
          </w:tcPr>
          <w:p w14:paraId="5E41A5A9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Satisfaction.</w:t>
            </w:r>
          </w:p>
          <w:p w14:paraId="177D31F1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Sense of fulfillment.</w:t>
            </w:r>
          </w:p>
        </w:tc>
      </w:tr>
      <w:tr w:rsidR="005C4E1C" w14:paraId="66A8ED6E" w14:textId="77777777">
        <w:tc>
          <w:tcPr>
            <w:tcW w:w="2805" w:type="dxa"/>
          </w:tcPr>
          <w:p w14:paraId="2B7E5F3B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 xml:space="preserve">Facility during the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intervention in IPVAW</w:t>
            </w:r>
          </w:p>
        </w:tc>
        <w:tc>
          <w:tcPr>
            <w:tcW w:w="1170" w:type="dxa"/>
            <w:vAlign w:val="bottom"/>
          </w:tcPr>
          <w:p w14:paraId="2A18181A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 (0.4)</w:t>
            </w:r>
          </w:p>
        </w:tc>
        <w:tc>
          <w:tcPr>
            <w:tcW w:w="1305" w:type="dxa"/>
            <w:vAlign w:val="bottom"/>
          </w:tcPr>
          <w:p w14:paraId="796163BA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55" w:type="dxa"/>
            <w:vAlign w:val="bottom"/>
          </w:tcPr>
          <w:p w14:paraId="283BBEF2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65" w:type="dxa"/>
            <w:vAlign w:val="bottom"/>
          </w:tcPr>
          <w:p w14:paraId="171924CE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Victim cooperation.</w:t>
            </w:r>
          </w:p>
          <w:p w14:paraId="3AA5B2FA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Witnesses.</w:t>
            </w:r>
          </w:p>
          <w:p w14:paraId="01CFE6E2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Prior information about the IPVAW case.</w:t>
            </w:r>
          </w:p>
          <w:p w14:paraId="1FD91936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Perpetrator cooperation.</w:t>
            </w:r>
          </w:p>
        </w:tc>
      </w:tr>
      <w:tr w:rsidR="005C4E1C" w14:paraId="2248A220" w14:textId="77777777">
        <w:tc>
          <w:tcPr>
            <w:tcW w:w="2805" w:type="dxa"/>
          </w:tcPr>
          <w:p w14:paraId="79A98A5F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Preferences for active intervention in IPVAW incidents when unclear evidences of crime </w:t>
            </w:r>
          </w:p>
        </w:tc>
        <w:tc>
          <w:tcPr>
            <w:tcW w:w="1170" w:type="dxa"/>
          </w:tcPr>
          <w:p w14:paraId="782E508D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(0.4)</w:t>
            </w:r>
          </w:p>
        </w:tc>
        <w:tc>
          <w:tcPr>
            <w:tcW w:w="1305" w:type="dxa"/>
          </w:tcPr>
          <w:p w14:paraId="23D51CBF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55" w:type="dxa"/>
          </w:tcPr>
          <w:p w14:paraId="41BC980A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65" w:type="dxa"/>
          </w:tcPr>
          <w:p w14:paraId="7B218A80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Preference for arresting when a minimum risk factor is perceived.</w:t>
            </w:r>
          </w:p>
          <w:p w14:paraId="50CB4CA8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Couple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of police agents agree on the type of intervention. </w:t>
            </w:r>
          </w:p>
        </w:tc>
      </w:tr>
      <w:tr w:rsidR="005C4E1C" w14:paraId="68D87242" w14:textId="77777777">
        <w:tc>
          <w:tcPr>
            <w:tcW w:w="2805" w:type="dxa"/>
          </w:tcPr>
          <w:p w14:paraId="578057FA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Unsupportive attitudes toward IPVAW prevention</w:t>
            </w:r>
          </w:p>
        </w:tc>
        <w:tc>
          <w:tcPr>
            <w:tcW w:w="1170" w:type="dxa"/>
          </w:tcPr>
          <w:p w14:paraId="71BBEE0E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(.06)</w:t>
            </w:r>
          </w:p>
        </w:tc>
        <w:tc>
          <w:tcPr>
            <w:tcW w:w="1305" w:type="dxa"/>
          </w:tcPr>
          <w:p w14:paraId="51A87FED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55" w:type="dxa"/>
          </w:tcPr>
          <w:p w14:paraId="48409637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65" w:type="dxa"/>
          </w:tcPr>
          <w:p w14:paraId="70CFA421" w14:textId="77777777" w:rsidR="005C4E1C" w:rsidRDefault="00462C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Lack of support to campaigns that using number of murdered victims.</w:t>
            </w:r>
          </w:p>
        </w:tc>
      </w:tr>
      <w:tr w:rsidR="005C4E1C" w14:paraId="00063904" w14:textId="77777777">
        <w:tc>
          <w:tcPr>
            <w:tcW w:w="2805" w:type="dxa"/>
          </w:tcPr>
          <w:p w14:paraId="52A439F3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Supportive attitudes toward risk assessment tools </w:t>
            </w:r>
          </w:p>
        </w:tc>
        <w:tc>
          <w:tcPr>
            <w:tcW w:w="1170" w:type="dxa"/>
            <w:vAlign w:val="bottom"/>
          </w:tcPr>
          <w:p w14:paraId="014FEF4E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(.06)</w:t>
            </w:r>
          </w:p>
        </w:tc>
        <w:tc>
          <w:tcPr>
            <w:tcW w:w="1305" w:type="dxa"/>
            <w:vAlign w:val="bottom"/>
          </w:tcPr>
          <w:p w14:paraId="729C3682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55" w:type="dxa"/>
            <w:vAlign w:val="bottom"/>
          </w:tcPr>
          <w:p w14:paraId="6DE41BC0" w14:textId="77777777" w:rsidR="005C4E1C" w:rsidRDefault="00462C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65" w:type="dxa"/>
            <w:vAlign w:val="bottom"/>
          </w:tcPr>
          <w:p w14:paraId="63098A29" w14:textId="77777777" w:rsidR="005C4E1C" w:rsidRDefault="005C4E1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9C5F412" w14:textId="77777777" w:rsidR="005C4E1C" w:rsidRDefault="005C4E1C"/>
    <w:p w14:paraId="0A311110" w14:textId="77777777" w:rsidR="005C4E1C" w:rsidRDefault="00462C5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Note. </w:t>
      </w:r>
      <w:r>
        <w:rPr>
          <w:rFonts w:ascii="Times New Roman" w:eastAsia="Times New Roman" w:hAnsi="Times New Roman" w:cs="Times New Roman"/>
          <w:sz w:val="22"/>
          <w:szCs w:val="22"/>
        </w:rPr>
        <w:t>Percentage is computed on the basis of total police significant responses of our data corpus (N = 1449).</w:t>
      </w:r>
    </w:p>
    <w:p w14:paraId="17684EA0" w14:textId="77777777" w:rsidR="005C4E1C" w:rsidRDefault="005C4E1C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79D202C" w14:textId="77777777" w:rsidR="005C4E1C" w:rsidRDefault="005C4E1C">
      <w:pPr>
        <w:spacing w:line="360" w:lineRule="auto"/>
      </w:pPr>
    </w:p>
    <w:sectPr w:rsidR="005C4E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F9E77" w14:textId="77777777" w:rsidR="00693F8F" w:rsidRDefault="00693F8F" w:rsidP="00BC3D34">
      <w:r>
        <w:separator/>
      </w:r>
    </w:p>
  </w:endnote>
  <w:endnote w:type="continuationSeparator" w:id="0">
    <w:p w14:paraId="6E40698D" w14:textId="77777777" w:rsidR="00693F8F" w:rsidRDefault="00693F8F" w:rsidP="00BC3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FF21" w14:textId="77777777" w:rsidR="00BC3D34" w:rsidRDefault="00BC3D3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B95C" w14:textId="77777777" w:rsidR="00BC3D34" w:rsidRDefault="00BC3D3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94A9B" w14:textId="77777777" w:rsidR="00BC3D34" w:rsidRDefault="00BC3D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2A94B" w14:textId="77777777" w:rsidR="00693F8F" w:rsidRDefault="00693F8F" w:rsidP="00BC3D34">
      <w:r>
        <w:separator/>
      </w:r>
    </w:p>
  </w:footnote>
  <w:footnote w:type="continuationSeparator" w:id="0">
    <w:p w14:paraId="6AC8E42C" w14:textId="77777777" w:rsidR="00693F8F" w:rsidRDefault="00693F8F" w:rsidP="00BC3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7C17F" w14:textId="77777777" w:rsidR="00BC3D34" w:rsidRDefault="00BC3D3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FD1CD" w14:textId="6E696F8D" w:rsidR="00BC3D34" w:rsidRDefault="00BC3D34" w:rsidP="00BC3D34">
    <w:pPr>
      <w:pStyle w:val="Encabezado"/>
      <w:jc w:val="right"/>
    </w:pPr>
    <w:r w:rsidRPr="005833A3">
      <w:rPr>
        <w:rFonts w:ascii="Times New Roman" w:hAnsi="Times New Roman" w:cs="Times New Roman"/>
        <w:lang w:val="en-GB"/>
      </w:rPr>
      <w:t>Police Officers’ Views of IPVAW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56E0D" w14:textId="77777777" w:rsidR="00BC3D34" w:rsidRDefault="00BC3D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F653A"/>
    <w:multiLevelType w:val="hybridMultilevel"/>
    <w:tmpl w:val="5FFA7D46"/>
    <w:lvl w:ilvl="0" w:tplc="2AE280E4">
      <w:start w:val="1"/>
      <w:numFmt w:val="decimal"/>
      <w:lvlText w:val="%1."/>
      <w:lvlJc w:val="left"/>
      <w:pPr>
        <w:ind w:left="465" w:hanging="465"/>
      </w:pPr>
      <w:rPr>
        <w:rFonts w:ascii="Times New Roman" w:eastAsiaTheme="minorEastAsia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5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4E1C"/>
    <w:rsid w:val="00106EA1"/>
    <w:rsid w:val="00151399"/>
    <w:rsid w:val="0023154E"/>
    <w:rsid w:val="002E04F9"/>
    <w:rsid w:val="00462C50"/>
    <w:rsid w:val="005C4E1C"/>
    <w:rsid w:val="00693F8F"/>
    <w:rsid w:val="006F6D2B"/>
    <w:rsid w:val="00AC206E"/>
    <w:rsid w:val="00AC437D"/>
    <w:rsid w:val="00B10B6A"/>
    <w:rsid w:val="00B74F5E"/>
    <w:rsid w:val="00BC3D34"/>
    <w:rsid w:val="00C1604C"/>
    <w:rsid w:val="00C17E23"/>
    <w:rsid w:val="00DE0B63"/>
    <w:rsid w:val="00D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08459B"/>
  <w15:docId w15:val="{FC053F26-5B2D-4885-8930-C57A075D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4"/>
    <w:next w:val="Normal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4"/>
    <w:next w:val="Normal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4"/>
    <w:next w:val="Normal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4"/>
    <w:next w:val="Normal4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4"/>
    <w:next w:val="Normal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4"/>
    <w:next w:val="Normal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4"/>
    <w:next w:val="Normal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3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4">
    <w:name w:val="Normal4"/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B47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9151D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9151D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9151D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151D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151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151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151D"/>
    <w:rPr>
      <w:rFonts w:ascii="Lucida Grande" w:hAnsi="Lucida Grande" w:cs="Lucida Grande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tulo31">
    <w:name w:val="Título 31"/>
    <w:basedOn w:val="Normal"/>
    <w:uiPriority w:val="1"/>
    <w:qFormat/>
    <w:rsid w:val="00B10B6A"/>
    <w:pPr>
      <w:widowControl w:val="0"/>
      <w:autoSpaceDE w:val="0"/>
      <w:autoSpaceDN w:val="0"/>
      <w:spacing w:before="59"/>
      <w:ind w:left="543" w:right="274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s-ES" w:bidi="es-ES"/>
    </w:rPr>
  </w:style>
  <w:style w:type="paragraph" w:styleId="Prrafodelista">
    <w:name w:val="List Paragraph"/>
    <w:basedOn w:val="Normal"/>
    <w:uiPriority w:val="34"/>
    <w:qFormat/>
    <w:rsid w:val="00B10B6A"/>
    <w:pPr>
      <w:widowControl w:val="0"/>
      <w:autoSpaceDE w:val="0"/>
      <w:autoSpaceDN w:val="0"/>
      <w:ind w:left="476" w:hanging="361"/>
    </w:pPr>
    <w:rPr>
      <w:rFonts w:ascii="Times New Roman" w:eastAsia="Times New Roman" w:hAnsi="Times New Roman" w:cs="Times New Roman"/>
      <w:sz w:val="22"/>
      <w:szCs w:val="22"/>
      <w:lang w:val="es-ES" w:bidi="es-ES"/>
    </w:rPr>
  </w:style>
  <w:style w:type="paragraph" w:styleId="Encabezado">
    <w:name w:val="header"/>
    <w:basedOn w:val="Normal"/>
    <w:link w:val="EncabezadoCar"/>
    <w:uiPriority w:val="99"/>
    <w:unhideWhenUsed/>
    <w:rsid w:val="00BC3D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3D34"/>
  </w:style>
  <w:style w:type="paragraph" w:styleId="Piedepgina">
    <w:name w:val="footer"/>
    <w:basedOn w:val="Normal"/>
    <w:link w:val="PiedepginaCar"/>
    <w:uiPriority w:val="99"/>
    <w:unhideWhenUsed/>
    <w:rsid w:val="00BC3D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qwjk8Gt02//FbOPc7dnrna6dHA==">AMUW2mU3omTFIUsni2qg7LbToLI7ypwsv0Et4+ZRyLcxmLQgTPeOzfkSI7ZoNAmut05i/QQtr28kv7/AHXWrtwkms4rekEVbQYd39j32nWJ0QNf1JIv5ZHLXBFBbAz/t2xfezqZB6aR6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</Pages>
  <Words>1726</Words>
  <Characters>9670</Characters>
  <Application>Microsoft Office Word</Application>
  <DocSecurity>0</DocSecurity>
  <Lines>142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Granada</Company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 Serrano Montilla</dc:creator>
  <cp:lastModifiedBy>CELIA SERRANO MONTILLA</cp:lastModifiedBy>
  <cp:revision>6</cp:revision>
  <dcterms:created xsi:type="dcterms:W3CDTF">2021-03-04T10:03:00Z</dcterms:created>
  <dcterms:modified xsi:type="dcterms:W3CDTF">2025-04-06T21:48:00Z</dcterms:modified>
</cp:coreProperties>
</file>