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DD12" w14:textId="0689E371" w:rsidR="000C0C13" w:rsidRPr="00A32102" w:rsidRDefault="000C0C13" w:rsidP="00A32102">
      <w:pPr>
        <w:spacing w:after="0" w:line="480" w:lineRule="auto"/>
        <w:rPr>
          <w:rFonts w:ascii="Times New Roman" w:hAnsi="Times New Roman" w:cs="Times New Roman"/>
        </w:rPr>
      </w:pPr>
      <w:proofErr w:type="spellStart"/>
      <w:r w:rsidRPr="00A32102">
        <w:rPr>
          <w:rFonts w:ascii="Times New Roman" w:hAnsi="Times New Roman" w:cs="Times New Roman"/>
        </w:rPr>
        <w:t>Table</w:t>
      </w:r>
      <w:proofErr w:type="spellEnd"/>
      <w:r w:rsidRPr="00A32102">
        <w:rPr>
          <w:rFonts w:ascii="Times New Roman" w:hAnsi="Times New Roman" w:cs="Times New Roman"/>
        </w:rPr>
        <w:t xml:space="preserve"> </w:t>
      </w:r>
      <w:r w:rsidR="00A03149" w:rsidRPr="00A32102">
        <w:rPr>
          <w:rFonts w:ascii="Times New Roman" w:hAnsi="Times New Roman" w:cs="Times New Roman"/>
        </w:rPr>
        <w:t>S</w:t>
      </w:r>
      <w:r w:rsidRPr="00A32102">
        <w:rPr>
          <w:rFonts w:ascii="Times New Roman" w:hAnsi="Times New Roman" w:cs="Times New Roman"/>
        </w:rPr>
        <w:t>1</w:t>
      </w:r>
    </w:p>
    <w:p w14:paraId="30D67269" w14:textId="7B79C127" w:rsidR="00882635" w:rsidRPr="000B4873" w:rsidRDefault="00882635" w:rsidP="00A32102">
      <w:pPr>
        <w:spacing w:after="0" w:line="480" w:lineRule="auto"/>
        <w:rPr>
          <w:rFonts w:ascii="Times New Roman" w:hAnsi="Times New Roman" w:cs="Times New Roman"/>
          <w:i/>
          <w:iCs/>
        </w:rPr>
      </w:pPr>
      <w:proofErr w:type="spellStart"/>
      <w:r w:rsidRPr="000B4873">
        <w:rPr>
          <w:rFonts w:ascii="Times New Roman" w:hAnsi="Times New Roman" w:cs="Times New Roman"/>
          <w:i/>
          <w:iCs/>
        </w:rPr>
        <w:t>Methodological</w:t>
      </w:r>
      <w:proofErr w:type="spellEnd"/>
      <w:r w:rsidRPr="000B487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B4873">
        <w:rPr>
          <w:rFonts w:ascii="Times New Roman" w:hAnsi="Times New Roman" w:cs="Times New Roman"/>
          <w:i/>
          <w:iCs/>
        </w:rPr>
        <w:t>Quality</w:t>
      </w:r>
      <w:proofErr w:type="spellEnd"/>
    </w:p>
    <w:tbl>
      <w:tblPr>
        <w:tblStyle w:val="TabelacomGrelh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2"/>
        <w:gridCol w:w="687"/>
        <w:gridCol w:w="690"/>
        <w:gridCol w:w="690"/>
        <w:gridCol w:w="690"/>
        <w:gridCol w:w="690"/>
        <w:gridCol w:w="688"/>
        <w:gridCol w:w="691"/>
        <w:gridCol w:w="691"/>
        <w:gridCol w:w="691"/>
        <w:gridCol w:w="691"/>
        <w:gridCol w:w="691"/>
        <w:gridCol w:w="688"/>
        <w:gridCol w:w="691"/>
        <w:gridCol w:w="691"/>
        <w:gridCol w:w="691"/>
        <w:gridCol w:w="691"/>
        <w:gridCol w:w="676"/>
      </w:tblGrid>
      <w:tr w:rsidR="000B4873" w:rsidRPr="00A32102" w14:paraId="4140C808" w14:textId="77777777" w:rsidTr="000B4873">
        <w:tc>
          <w:tcPr>
            <w:tcW w:w="979" w:type="pct"/>
          </w:tcPr>
          <w:p w14:paraId="03D9F338" w14:textId="12637F7A" w:rsidR="0091012E" w:rsidRPr="00A32102" w:rsidRDefault="0091012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Study</w:t>
            </w:r>
            <w:proofErr w:type="spellEnd"/>
          </w:p>
        </w:tc>
        <w:tc>
          <w:tcPr>
            <w:tcW w:w="473" w:type="pct"/>
            <w:gridSpan w:val="2"/>
          </w:tcPr>
          <w:p w14:paraId="4F72E833" w14:textId="460BEF01" w:rsidR="0091012E" w:rsidRPr="00A32102" w:rsidRDefault="0091012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Study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eligibility</w:t>
            </w:r>
            <w:proofErr w:type="spellEnd"/>
          </w:p>
        </w:tc>
        <w:tc>
          <w:tcPr>
            <w:tcW w:w="1184" w:type="pct"/>
            <w:gridSpan w:val="5"/>
          </w:tcPr>
          <w:p w14:paraId="1811F406" w14:textId="136DA46B" w:rsidR="0091012E" w:rsidRPr="00A32102" w:rsidRDefault="0091012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Inclusion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of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studies</w:t>
            </w:r>
            <w:proofErr w:type="spellEnd"/>
          </w:p>
        </w:tc>
        <w:tc>
          <w:tcPr>
            <w:tcW w:w="948" w:type="pct"/>
            <w:gridSpan w:val="4"/>
          </w:tcPr>
          <w:p w14:paraId="02F86158" w14:textId="28BCD196" w:rsidR="0091012E" w:rsidRPr="00A32102" w:rsidRDefault="0091012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 w:rsidRPr="00A32102">
              <w:rPr>
                <w:rFonts w:ascii="Times New Roman" w:hAnsi="Times New Roman" w:cs="Times New Roman"/>
              </w:rPr>
              <w:t>collection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and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reporting</w:t>
            </w:r>
            <w:proofErr w:type="spellEnd"/>
          </w:p>
        </w:tc>
        <w:tc>
          <w:tcPr>
            <w:tcW w:w="947" w:type="pct"/>
            <w:gridSpan w:val="4"/>
          </w:tcPr>
          <w:p w14:paraId="023000CD" w14:textId="51AEF863" w:rsidR="0091012E" w:rsidRPr="00A32102" w:rsidRDefault="0091012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Synthesis</w:t>
            </w:r>
            <w:proofErr w:type="spellEnd"/>
          </w:p>
        </w:tc>
        <w:tc>
          <w:tcPr>
            <w:tcW w:w="469" w:type="pct"/>
            <w:gridSpan w:val="2"/>
          </w:tcPr>
          <w:p w14:paraId="125E2868" w14:textId="32A236A2" w:rsidR="0091012E" w:rsidRPr="00A32102" w:rsidRDefault="0091012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Author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bias</w:t>
            </w:r>
            <w:proofErr w:type="spellEnd"/>
          </w:p>
        </w:tc>
      </w:tr>
      <w:tr w:rsidR="000B4873" w:rsidRPr="00A32102" w14:paraId="413DA199" w14:textId="77777777" w:rsidTr="000B4873">
        <w:tc>
          <w:tcPr>
            <w:tcW w:w="979" w:type="pct"/>
          </w:tcPr>
          <w:p w14:paraId="6D46B694" w14:textId="77777777" w:rsidR="000C0C13" w:rsidRPr="00A32102" w:rsidRDefault="000C0C13" w:rsidP="00A3210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</w:tcPr>
          <w:p w14:paraId="4CD741DA" w14:textId="0E1E229F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" w:type="pct"/>
          </w:tcPr>
          <w:p w14:paraId="79062C39" w14:textId="3522E330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" w:type="pct"/>
          </w:tcPr>
          <w:p w14:paraId="7CDB735A" w14:textId="16726F79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" w:type="pct"/>
          </w:tcPr>
          <w:p w14:paraId="09E52C39" w14:textId="3F2B2FED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" w:type="pct"/>
          </w:tcPr>
          <w:p w14:paraId="37DE492B" w14:textId="76DA6F0F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</w:tcPr>
          <w:p w14:paraId="65A9D4E1" w14:textId="34E39C18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7" w:type="pct"/>
          </w:tcPr>
          <w:p w14:paraId="3F58A8E9" w14:textId="1AE8121F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7" w:type="pct"/>
          </w:tcPr>
          <w:p w14:paraId="4754BF12" w14:textId="540BFB17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" w:type="pct"/>
          </w:tcPr>
          <w:p w14:paraId="1932F9DF" w14:textId="6AAC744C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7" w:type="pct"/>
          </w:tcPr>
          <w:p w14:paraId="53A89BCE" w14:textId="31352331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" w:type="pct"/>
          </w:tcPr>
          <w:p w14:paraId="066E05BB" w14:textId="6A2B7A70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" w:type="pct"/>
          </w:tcPr>
          <w:p w14:paraId="45DE8CE2" w14:textId="5B94F21F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7" w:type="pct"/>
          </w:tcPr>
          <w:p w14:paraId="05CF8B8D" w14:textId="75DC1C5F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7" w:type="pct"/>
          </w:tcPr>
          <w:p w14:paraId="062964B6" w14:textId="51373E4D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7" w:type="pct"/>
          </w:tcPr>
          <w:p w14:paraId="7D094E57" w14:textId="638323D7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7" w:type="pct"/>
          </w:tcPr>
          <w:p w14:paraId="690F5098" w14:textId="3F2AEC50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2" w:type="pct"/>
          </w:tcPr>
          <w:p w14:paraId="0B93D421" w14:textId="00419596" w:rsidR="000C0C13" w:rsidRPr="00A32102" w:rsidRDefault="004670AD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17</w:t>
            </w:r>
          </w:p>
        </w:tc>
      </w:tr>
      <w:tr w:rsidR="000B4873" w:rsidRPr="00A32102" w14:paraId="1942262C" w14:textId="77777777" w:rsidTr="000B4873">
        <w:tc>
          <w:tcPr>
            <w:tcW w:w="979" w:type="pct"/>
          </w:tcPr>
          <w:p w14:paraId="746D397B" w14:textId="33FB3FE9" w:rsidR="000C0C13" w:rsidRPr="00A32102" w:rsidRDefault="00870CBA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 xml:space="preserve">Arce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 2020</w:t>
            </w:r>
          </w:p>
        </w:tc>
        <w:tc>
          <w:tcPr>
            <w:tcW w:w="236" w:type="pct"/>
          </w:tcPr>
          <w:p w14:paraId="1D4307CA" w14:textId="1F500320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F8E9DA3" w14:textId="725FC64C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0D42341C" w14:textId="4CBABB5F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FD5CAFF" w14:textId="193DE113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7D974A7" w14:textId="662B12B8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3C5CE03E" w14:textId="64E0441E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2137F7E" w14:textId="7BE69D28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10EDDDD" w14:textId="1DB546BE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2624000" w14:textId="771AB81E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E3E1C3C" w14:textId="0EB0D6DA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3FCE1AA4" w14:textId="2B8AE7D8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60E0CE2F" w14:textId="0786C777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B52BB4A" w14:textId="60D0710D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1FE7D409" w14:textId="5CD9A1B1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1BBE220E" w14:textId="00008DBB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82D432F" w14:textId="1E2ACBBD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2B774295" w14:textId="6CB602A0" w:rsidR="000C0C13" w:rsidRPr="00A32102" w:rsidRDefault="00870CBA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03F7E0DF" w14:textId="77777777" w:rsidTr="000B4873">
        <w:tc>
          <w:tcPr>
            <w:tcW w:w="979" w:type="pct"/>
          </w:tcPr>
          <w:p w14:paraId="19BF29DF" w14:textId="686E2E31" w:rsidR="000C0C13" w:rsidRPr="00A32102" w:rsidRDefault="00882635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Arias et al., 2013</w:t>
            </w:r>
          </w:p>
        </w:tc>
        <w:tc>
          <w:tcPr>
            <w:tcW w:w="236" w:type="pct"/>
          </w:tcPr>
          <w:p w14:paraId="55B61937" w14:textId="23171A3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5F23E94" w14:textId="0901744D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7957874F" w14:textId="3A19F3B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DEECFD8" w14:textId="6D5ADDE9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DA86BE8" w14:textId="3AB8FC6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01408657" w14:textId="1BA0DD0E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36E7007" w14:textId="3B1550C4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ECC8DC4" w14:textId="10005960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86779A5" w14:textId="35076CA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64B2A494" w14:textId="41DEC787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3460A259" w14:textId="1A913644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7A410F56" w14:textId="4BB076A3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CF662BC" w14:textId="1D94CA05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3368FF5" w14:textId="4E1A56BA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F3D4C52" w14:textId="15E1555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DA5C6F9" w14:textId="341FA29F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6BCF1F7D" w14:textId="63891F2B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1276CB12" w14:textId="77777777" w:rsidTr="000B4873">
        <w:tc>
          <w:tcPr>
            <w:tcW w:w="979" w:type="pct"/>
          </w:tcPr>
          <w:p w14:paraId="577A7233" w14:textId="100617AF" w:rsidR="000C0C13" w:rsidRPr="00A32102" w:rsidRDefault="00882635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Babcock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 2004</w:t>
            </w:r>
          </w:p>
        </w:tc>
        <w:tc>
          <w:tcPr>
            <w:tcW w:w="236" w:type="pct"/>
          </w:tcPr>
          <w:p w14:paraId="0F7BE84B" w14:textId="7AF619F8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1F8B4FF4" w14:textId="0D2B0692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E86FACA" w14:textId="2D11D14C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B4FE53B" w14:textId="0594CBD5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2319FE13" w14:textId="4A6CAD8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" w:type="pct"/>
          </w:tcPr>
          <w:p w14:paraId="3734D91F" w14:textId="3C17A1CD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17A5946" w14:textId="3111A117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DBF9231" w14:textId="01D7790D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95851BF" w14:textId="242D3634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C44D990" w14:textId="132D1F51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85B4699" w14:textId="2E3FD941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40B03AE4" w14:textId="5978C1E5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3D01877" w14:textId="64154797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21476CB1" w14:textId="095DF0C4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C218583" w14:textId="79A927F5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D0BC9CF" w14:textId="5CF767DD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0849CE2A" w14:textId="0083F42E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3F0306A0" w14:textId="77777777" w:rsidTr="000B4873">
        <w:tc>
          <w:tcPr>
            <w:tcW w:w="979" w:type="pct"/>
          </w:tcPr>
          <w:p w14:paraId="725932A6" w14:textId="03CD0CE9" w:rsidR="000C0C13" w:rsidRPr="00A32102" w:rsidRDefault="002B0A0E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Babcock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 2024</w:t>
            </w:r>
          </w:p>
        </w:tc>
        <w:tc>
          <w:tcPr>
            <w:tcW w:w="236" w:type="pct"/>
          </w:tcPr>
          <w:p w14:paraId="62F90496" w14:textId="02A4203F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631D91E" w14:textId="5B5C858D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1631995" w14:textId="3F538072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1D94020" w14:textId="3814D82B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67DBAAE" w14:textId="4F3B8FED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306F81C0" w14:textId="0815024E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0D162BD" w14:textId="69B8717C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3BC5CB25" w14:textId="75A82468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E0F2628" w14:textId="1BEDC826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16378C99" w14:textId="57F35DAE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C1988AB" w14:textId="0651BFAF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" w:type="pct"/>
          </w:tcPr>
          <w:p w14:paraId="2A9D0614" w14:textId="6FF7026B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4FEEDC7" w14:textId="081D1910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22F4D432" w14:textId="7FAB9E3A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57D4108" w14:textId="0751101B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1349297" w14:textId="758F2315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68E89E05" w14:textId="295B4FD4" w:rsidR="000C0C13" w:rsidRPr="00A32102" w:rsidRDefault="002B0A0E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274E0D2F" w14:textId="77777777" w:rsidTr="000B4873">
        <w:tc>
          <w:tcPr>
            <w:tcW w:w="979" w:type="pct"/>
          </w:tcPr>
          <w:p w14:paraId="7221F5AC" w14:textId="29451DA5" w:rsidR="000C0C13" w:rsidRPr="00A32102" w:rsidRDefault="00882635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Cheng et al., 2021</w:t>
            </w:r>
          </w:p>
        </w:tc>
        <w:tc>
          <w:tcPr>
            <w:tcW w:w="236" w:type="pct"/>
          </w:tcPr>
          <w:p w14:paraId="1BDAC79D" w14:textId="1A41EDFF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33289CE4" w14:textId="74C5518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8179BEA" w14:textId="4DA6F516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CC5259D" w14:textId="5CF53A3D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3240EE6C" w14:textId="38061390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00077EC7" w14:textId="151DE7E3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A974E18" w14:textId="6A05987B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99BB23B" w14:textId="659BBA61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5115BCC" w14:textId="7BC50355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5FB7D32" w14:textId="73454210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BFECA11" w14:textId="195491AB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" w:type="pct"/>
          </w:tcPr>
          <w:p w14:paraId="589AE563" w14:textId="33EA8DB8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95EE06E" w14:textId="15B063D3" w:rsidR="000C0C13" w:rsidRPr="00A32102" w:rsidRDefault="00882635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7D4B127" w14:textId="33F905A0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159D132A" w14:textId="38E68B0B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5F4FE9C" w14:textId="2D7A0314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62D88408" w14:textId="2AEC1862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1ECDD20E" w14:textId="77777777" w:rsidTr="000B4873">
        <w:tc>
          <w:tcPr>
            <w:tcW w:w="979" w:type="pct"/>
          </w:tcPr>
          <w:p w14:paraId="785C9B96" w14:textId="2EAEB1A8" w:rsidR="000C0C13" w:rsidRPr="00A32102" w:rsidRDefault="00283F7F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Feder &amp; Wilson, 2005</w:t>
            </w:r>
          </w:p>
        </w:tc>
        <w:tc>
          <w:tcPr>
            <w:tcW w:w="236" w:type="pct"/>
          </w:tcPr>
          <w:p w14:paraId="13C9CFB1" w14:textId="2002E4FA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0317911" w14:textId="507C8BE4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4FE4AC1" w14:textId="61AE9BA7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A86B630" w14:textId="1C95DF7F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D0834BD" w14:textId="3BE3182C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4EDC26AD" w14:textId="11ACB2A9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EC4A9E4" w14:textId="65C5D276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9B67104" w14:textId="2EE31A86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71A4A32" w14:textId="43FABF58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69D2C4C" w14:textId="4F30A603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6B901B3" w14:textId="5966B5A2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" w:type="pct"/>
          </w:tcPr>
          <w:p w14:paraId="128322AC" w14:textId="5264C19A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BD5D083" w14:textId="5DCB0087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64AD1BFC" w14:textId="4F046134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017900D" w14:textId="27BCECB8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02FE2615" w14:textId="3733B87E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6B07A18F" w14:textId="5FB3A44C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73048FE9" w14:textId="77777777" w:rsidTr="000B4873">
        <w:tc>
          <w:tcPr>
            <w:tcW w:w="979" w:type="pct"/>
          </w:tcPr>
          <w:p w14:paraId="59002B3E" w14:textId="5B12E3AE" w:rsidR="000C0C13" w:rsidRPr="00A32102" w:rsidRDefault="00283F7F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 xml:space="preserve">Fernández-Fernández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 2022</w:t>
            </w:r>
          </w:p>
        </w:tc>
        <w:tc>
          <w:tcPr>
            <w:tcW w:w="236" w:type="pct"/>
          </w:tcPr>
          <w:p w14:paraId="7687C04A" w14:textId="455CFC3C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0E8BDC2" w14:textId="51EC404A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0BC4A474" w14:textId="2FDDBA78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1E5BBFA" w14:textId="170FD6B9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35692463" w14:textId="32D340F0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1DA5B725" w14:textId="54B43BD7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796FBD5C" w14:textId="148B8774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EC07818" w14:textId="0E9446B6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8CC0C5B" w14:textId="66D1FCFE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702DE84" w14:textId="53E6094C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241F5787" w14:textId="790B12A0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6" w:type="pct"/>
          </w:tcPr>
          <w:p w14:paraId="616DAD42" w14:textId="137745BD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79CA74D" w14:textId="6128AEBF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FCB0525" w14:textId="41EB67D4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A9143EC" w14:textId="2DEDF0C2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1E7624B" w14:textId="7AB973FA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24B29B82" w14:textId="10120FD4" w:rsidR="000C0C13" w:rsidRPr="00A32102" w:rsidRDefault="00283F7F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228D4960" w14:textId="77777777" w:rsidTr="000B4873">
        <w:tc>
          <w:tcPr>
            <w:tcW w:w="979" w:type="pct"/>
          </w:tcPr>
          <w:p w14:paraId="1111CBA4" w14:textId="6A30C5D2" w:rsidR="000C0C13" w:rsidRPr="00A32102" w:rsidRDefault="00283F7F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Gannon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 2019</w:t>
            </w:r>
          </w:p>
        </w:tc>
        <w:tc>
          <w:tcPr>
            <w:tcW w:w="236" w:type="pct"/>
          </w:tcPr>
          <w:p w14:paraId="72BE1EED" w14:textId="09D6A007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2B56DD3" w14:textId="096917E3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0542F7B8" w14:textId="5388C8D7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5260CEF" w14:textId="76CF9750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FCB1B69" w14:textId="6DBC94FD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3DE759BF" w14:textId="6F56507B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F6ABC9D" w14:textId="1DE4946E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CD2D722" w14:textId="70D4B831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F94162E" w14:textId="207B513F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F23D308" w14:textId="33415C78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C63982C" w14:textId="1C0D81DE" w:rsidR="000C0C13" w:rsidRPr="00A32102" w:rsidRDefault="00206858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53D1A7A6" w14:textId="5D55A25B" w:rsidR="000C0C13" w:rsidRPr="00A32102" w:rsidRDefault="002D0DFB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D197913" w14:textId="117BF457" w:rsidR="000C0C13" w:rsidRPr="00A32102" w:rsidRDefault="002D0DFB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546ABB6" w14:textId="5F6C6220" w:rsidR="000C0C13" w:rsidRPr="00A32102" w:rsidRDefault="002D0DFB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3364ED7" w14:textId="68E06D19" w:rsidR="000C0C13" w:rsidRPr="00A32102" w:rsidRDefault="002D0DFB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57B7343" w14:textId="6BED420B" w:rsidR="000C0C13" w:rsidRPr="00A32102" w:rsidRDefault="002D0DFB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2" w:type="pct"/>
          </w:tcPr>
          <w:p w14:paraId="3C018D0F" w14:textId="1417010A" w:rsidR="000C0C13" w:rsidRPr="00A32102" w:rsidRDefault="002D0DFB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2471C0DB" w14:textId="77777777" w:rsidTr="000B4873">
        <w:tc>
          <w:tcPr>
            <w:tcW w:w="979" w:type="pct"/>
          </w:tcPr>
          <w:p w14:paraId="2144A1F2" w14:textId="151915FE" w:rsidR="000C0C13" w:rsidRPr="00A32102" w:rsidRDefault="00E12ACC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Stephens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-Lewis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</w:t>
            </w:r>
            <w:r w:rsidR="000B4873">
              <w:rPr>
                <w:rFonts w:ascii="Times New Roman" w:hAnsi="Times New Roman" w:cs="Times New Roman"/>
              </w:rPr>
              <w:t>, 2021</w:t>
            </w:r>
          </w:p>
        </w:tc>
        <w:tc>
          <w:tcPr>
            <w:tcW w:w="236" w:type="pct"/>
          </w:tcPr>
          <w:p w14:paraId="610591FC" w14:textId="4E12C397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2DBE5EEB" w14:textId="6145CF66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7B4C2633" w14:textId="1E3156B9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36261A6" w14:textId="47ADCF7E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6048DF2A" w14:textId="3C15BB6D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66A6417F" w14:textId="6CDB5298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32B8CEA" w14:textId="5DFA8079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8C9B671" w14:textId="4E7FE0B3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D68C0D4" w14:textId="2DADCF6D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6BA4C32" w14:textId="6C0A5D15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40A096E" w14:textId="7DC01413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7018B71F" w14:textId="7E3DF719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F360B41" w14:textId="12A31E9E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575ACB80" w14:textId="0F6185FB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13DD653" w14:textId="256672B4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C540C69" w14:textId="3915B9C3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2" w:type="pct"/>
          </w:tcPr>
          <w:p w14:paraId="4F6D0550" w14:textId="5B6ED61E" w:rsidR="000C0C13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580D9E10" w14:textId="77777777" w:rsidTr="000B4873">
        <w:tc>
          <w:tcPr>
            <w:tcW w:w="979" w:type="pct"/>
          </w:tcPr>
          <w:p w14:paraId="216AF1B9" w14:textId="7AA79795" w:rsidR="00E12ACC" w:rsidRPr="00A32102" w:rsidRDefault="00E12ACC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lastRenderedPageBreak/>
              <w:t>Travers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 2021</w:t>
            </w:r>
          </w:p>
        </w:tc>
        <w:tc>
          <w:tcPr>
            <w:tcW w:w="236" w:type="pct"/>
          </w:tcPr>
          <w:p w14:paraId="1EC81CE7" w14:textId="104F36DE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E098376" w14:textId="61115661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4E0532E3" w14:textId="7F550B05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87E1365" w14:textId="746F8240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7BAD6DE" w14:textId="50AF1086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35D1DFEF" w14:textId="49C2A939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F88B322" w14:textId="74A8B35D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A4CFAFD" w14:textId="3B574F4A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6459B5F" w14:textId="45BF08E8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7664EB9" w14:textId="4A4498F7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6AE6E66C" w14:textId="19F66F37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3722A78F" w14:textId="52A05C37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782E933" w14:textId="7CFF6AD8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0439119D" w14:textId="72209113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C655D79" w14:textId="58729F21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7BFAF97" w14:textId="1146FFBF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2" w:type="pct"/>
          </w:tcPr>
          <w:p w14:paraId="0FC01C62" w14:textId="69780773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  <w:tr w:rsidR="000B4873" w:rsidRPr="00A32102" w14:paraId="6D19EFC8" w14:textId="77777777" w:rsidTr="000B4873">
        <w:tc>
          <w:tcPr>
            <w:tcW w:w="979" w:type="pct"/>
          </w:tcPr>
          <w:p w14:paraId="1004081B" w14:textId="38DB49FD" w:rsidR="00E12ACC" w:rsidRPr="00A32102" w:rsidRDefault="00E12ACC" w:rsidP="00A321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 xml:space="preserve">Wilson </w:t>
            </w:r>
            <w:proofErr w:type="spellStart"/>
            <w:r w:rsidRPr="00A32102">
              <w:rPr>
                <w:rFonts w:ascii="Times New Roman" w:hAnsi="Times New Roman" w:cs="Times New Roman"/>
              </w:rPr>
              <w:t>et</w:t>
            </w:r>
            <w:proofErr w:type="spellEnd"/>
            <w:r w:rsidRPr="00A32102">
              <w:rPr>
                <w:rFonts w:ascii="Times New Roman" w:hAnsi="Times New Roman" w:cs="Times New Roman"/>
              </w:rPr>
              <w:t xml:space="preserve"> al.,</w:t>
            </w:r>
            <w:r w:rsidR="000B4873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236" w:type="pct"/>
          </w:tcPr>
          <w:p w14:paraId="05B7A21E" w14:textId="59EBCEB2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0D3161D" w14:textId="2F7F624E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6D043FBB" w14:textId="419454CC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70DEA09" w14:textId="62DBCAA8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BD833E9" w14:textId="1FECA65C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404C46EA" w14:textId="53842961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49494D9B" w14:textId="29BCF310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1C3321E8" w14:textId="3BE8A85B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70A878A7" w14:textId="4FD02B4A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0A29816D" w14:textId="732695C9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7" w:type="pct"/>
          </w:tcPr>
          <w:p w14:paraId="7556F5A8" w14:textId="3278E875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6" w:type="pct"/>
          </w:tcPr>
          <w:p w14:paraId="241B1DAD" w14:textId="5ED86945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F4E4233" w14:textId="4E0CA770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84E7BE4" w14:textId="13EE40C0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35F399BE" w14:textId="7A3381BE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237" w:type="pct"/>
          </w:tcPr>
          <w:p w14:paraId="5D5DE58A" w14:textId="5856C5FD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32102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32" w:type="pct"/>
          </w:tcPr>
          <w:p w14:paraId="763BBEF7" w14:textId="4DCBB37E" w:rsidR="00E12ACC" w:rsidRPr="00A32102" w:rsidRDefault="00E12ACC" w:rsidP="000B487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32102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</w:tr>
    </w:tbl>
    <w:p w14:paraId="025FF32D" w14:textId="17F40DED" w:rsidR="000C0C13" w:rsidRPr="000B4873" w:rsidRDefault="004670AD" w:rsidP="00A3210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4873">
        <w:rPr>
          <w:rFonts w:ascii="Times New Roman" w:hAnsi="Times New Roman" w:cs="Times New Roman"/>
          <w:i/>
          <w:iCs/>
          <w:sz w:val="20"/>
          <w:szCs w:val="20"/>
          <w:lang w:val="en-US"/>
        </w:rPr>
        <w:t>Note.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 1 -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eligibility criteria appropriate?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2 -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eligibility criteria unambiguous?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3 -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multiple appropriate databases searched?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4 -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the search terms used appropriate?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5 -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restrictions on searches appropriate?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6 -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attempts made to identify grey literature?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7 -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efforts made to minimize error in identification of eligible studies?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8 -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efforts made to minimize error in collection of data from studies?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9 -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Was summary info on participants and studies included in meta-analysis described adequately?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10 -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all relevant studies collected used in the synthesis, where appropriate?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11 -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Was risk of bias examined in each study?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12 -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Were the analyses appropriate?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13 -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Did the authors consider risk of bias of individual studies in their analyses?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14 -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Was an adequate statistical investigation of publication bias performed?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15 - 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>If the meta-analysis had a relatively small number of studies (e.g. 10 or less) were outliers or influential cases examined?</w:t>
      </w:r>
      <w:r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16 - </w:t>
      </w:r>
      <w:r w:rsidR="00870CBA" w:rsidRPr="000B4873">
        <w:rPr>
          <w:rFonts w:ascii="Times New Roman" w:hAnsi="Times New Roman" w:cs="Times New Roman"/>
          <w:sz w:val="20"/>
          <w:szCs w:val="20"/>
          <w:lang w:val="en-US"/>
        </w:rPr>
        <w:t>Was the review pre-registered or did the authors explicitly state methods were pre-determined?</w:t>
      </w:r>
      <w:r w:rsidR="00870CBA" w:rsidRPr="000B4873">
        <w:rPr>
          <w:rFonts w:ascii="Times New Roman" w:hAnsi="Times New Roman" w:cs="Times New Roman"/>
          <w:sz w:val="20"/>
          <w:szCs w:val="20"/>
          <w:lang w:val="en-US"/>
        </w:rPr>
        <w:t xml:space="preserve">; 17 - </w:t>
      </w:r>
      <w:r w:rsidR="00870CBA" w:rsidRPr="000B4873">
        <w:rPr>
          <w:rFonts w:ascii="Times New Roman" w:hAnsi="Times New Roman" w:cs="Times New Roman"/>
          <w:sz w:val="20"/>
          <w:szCs w:val="20"/>
          <w:lang w:val="en-US"/>
        </w:rPr>
        <w:t>Did the authors report on conflict of interests?</w:t>
      </w:r>
    </w:p>
    <w:sectPr w:rsidR="000C0C13" w:rsidRPr="000B4873" w:rsidSect="00A32102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13"/>
    <w:rsid w:val="000B4873"/>
    <w:rsid w:val="000C0C13"/>
    <w:rsid w:val="00206858"/>
    <w:rsid w:val="00283F7F"/>
    <w:rsid w:val="002B0A0E"/>
    <w:rsid w:val="002D0DFB"/>
    <w:rsid w:val="00356BDC"/>
    <w:rsid w:val="004670AD"/>
    <w:rsid w:val="00591BA8"/>
    <w:rsid w:val="00870CBA"/>
    <w:rsid w:val="00882635"/>
    <w:rsid w:val="0091012E"/>
    <w:rsid w:val="00991157"/>
    <w:rsid w:val="00A03149"/>
    <w:rsid w:val="00A32102"/>
    <w:rsid w:val="00E1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03E2"/>
  <w15:chartTrackingRefBased/>
  <w15:docId w15:val="{F03A4661-A20F-4C88-8764-903F5009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C0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C0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C0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C0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C0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C0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C0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C0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C0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C0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C0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C0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C0C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C0C1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C0C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C0C1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C0C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C0C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C0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C0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C0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C0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C0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C0C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0C1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C0C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C0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C0C1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C0C13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0C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Cecília Soares Cunha</dc:creator>
  <cp:keywords/>
  <dc:description/>
  <cp:lastModifiedBy>Olga Cecília Soares Cunha</cp:lastModifiedBy>
  <cp:revision>11</cp:revision>
  <dcterms:created xsi:type="dcterms:W3CDTF">2026-03-19T18:33:00Z</dcterms:created>
  <dcterms:modified xsi:type="dcterms:W3CDTF">2026-03-20T14:45:00Z</dcterms:modified>
</cp:coreProperties>
</file>