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82A281" w14:textId="4B1B247D" w:rsidR="00E1693F" w:rsidRDefault="00B55CAF" w:rsidP="00E1693F">
      <w:pPr>
        <w:ind w:firstLine="0"/>
        <w:jc w:val="left"/>
        <w:rPr>
          <w:b/>
          <w:bCs/>
        </w:rPr>
      </w:pPr>
      <w:r w:rsidRPr="00B611EA">
        <w:rPr>
          <w:b/>
          <w:bCs/>
          <w:color w:val="FF0000"/>
        </w:rPr>
        <w:t xml:space="preserve">Appendix S1. </w:t>
      </w:r>
      <w:r w:rsidR="00E1693F" w:rsidRPr="00B55CAF">
        <w:t>Details on the Bayesian multilevel Item Response Theory approach used for the obtention of the health scores.</w:t>
      </w:r>
    </w:p>
    <w:p w14:paraId="44A0EB1B" w14:textId="29671002" w:rsidR="00E1693F" w:rsidRDefault="00E1693F" w:rsidP="00E1693F">
      <w:r w:rsidRPr="00C80498">
        <w:t xml:space="preserve">A Bayesian multilevel </w:t>
      </w:r>
      <w:r>
        <w:t>Item Response Theory (</w:t>
      </w:r>
      <w:r w:rsidRPr="00C80498">
        <w:t>IRT</w:t>
      </w:r>
      <w:r>
        <w:t>)</w:t>
      </w:r>
      <w:r w:rsidRPr="00C80498">
        <w:t xml:space="preserve"> approach was used in order to obtain the health scores of each individual at each time point in which they participated. A set of four IRT models with increasing complexity were computed in order to select the model with best fit to the data. The resulting expected a </w:t>
      </w:r>
      <w:proofErr w:type="spellStart"/>
      <w:r w:rsidRPr="00C80498">
        <w:t>posteriory</w:t>
      </w:r>
      <w:proofErr w:type="spellEnd"/>
      <w:r w:rsidRPr="00C80498">
        <w:t xml:space="preserve"> (EAP) was extracted from the model with the best fit (lowest Deviance Information Criterion, DIC). Essential </w:t>
      </w:r>
      <w:proofErr w:type="spellStart"/>
      <w:r w:rsidRPr="00C80498">
        <w:t>unidimensionality</w:t>
      </w:r>
      <w:proofErr w:type="spellEnd"/>
      <w:r w:rsidRPr="00C80498">
        <w:t xml:space="preserve"> of the responses was assumed to be met based on the previous work by </w:t>
      </w:r>
      <w:r w:rsidRPr="00C80498">
        <w:rPr>
          <w:noProof/>
        </w:rPr>
        <w:t>Caballero et al. (2017)</w:t>
      </w:r>
      <w:r w:rsidRPr="00C80498">
        <w:t xml:space="preserve"> with the same dataset. Item and person parameters were estimated simultaneously for all waves using a Markov Chain Monte Carlo (MCMC) estimation method </w:t>
      </w:r>
      <w:r w:rsidRPr="00C80498">
        <w:rPr>
          <w:noProof/>
        </w:rPr>
        <w:t>(Fox &amp; Glas, 2001)</w:t>
      </w:r>
      <w:r w:rsidRPr="00C80498">
        <w:t>, which allows the latent scores to be based on different sets of items across waves while keeping comparability. A set of four Bayesian multilevel IRT models were computed in order to select the model with the best fit to the data: model 1) item-wise difficulties (</w:t>
      </w:r>
      <w:r w:rsidRPr="00C80498">
        <w:rPr>
          <w:i/>
          <w:iCs/>
        </w:rPr>
        <w:t>b</w:t>
      </w:r>
      <w:r w:rsidRPr="00C80498">
        <w:rPr>
          <w:i/>
          <w:iCs/>
          <w:vertAlign w:val="subscript"/>
        </w:rPr>
        <w:t>i</w:t>
      </w:r>
      <w:r w:rsidRPr="00C80498">
        <w:t>); model 2) item-wise difficulties and slopes (</w:t>
      </w:r>
      <w:r w:rsidRPr="00C80498">
        <w:rPr>
          <w:i/>
          <w:iCs/>
        </w:rPr>
        <w:t>b</w:t>
      </w:r>
      <w:r w:rsidRPr="00C80498">
        <w:rPr>
          <w:i/>
          <w:iCs/>
          <w:vertAlign w:val="subscript"/>
        </w:rPr>
        <w:t>i</w:t>
      </w:r>
      <w:r w:rsidRPr="00C80498">
        <w:t xml:space="preserve"> and </w:t>
      </w:r>
      <w:r w:rsidRPr="00C80498">
        <w:rPr>
          <w:i/>
          <w:iCs/>
        </w:rPr>
        <w:t>a</w:t>
      </w:r>
      <w:r w:rsidRPr="00C80498">
        <w:rPr>
          <w:i/>
          <w:iCs/>
          <w:vertAlign w:val="subscript"/>
        </w:rPr>
        <w:t>i</w:t>
      </w:r>
      <w:r w:rsidRPr="00C80498">
        <w:t>); model 3) model 2, but allowing for variations of item difficulties across occasions; a joint standard deviation of all item difficulties is estimated (</w:t>
      </w:r>
      <w:proofErr w:type="spellStart"/>
      <w:r w:rsidRPr="00C80498">
        <w:rPr>
          <w:rFonts w:cstheme="minorHAnsi"/>
        </w:rPr>
        <w:t>σ</w:t>
      </w:r>
      <w:r w:rsidRPr="00C80498">
        <w:rPr>
          <w:i/>
          <w:iCs/>
          <w:vertAlign w:val="subscript"/>
        </w:rPr>
        <w:t>b</w:t>
      </w:r>
      <w:proofErr w:type="spellEnd"/>
      <w:r w:rsidRPr="00C80498">
        <w:t>); and model 4) model 2 + item-specific standard deviation of item difficulties (</w:t>
      </w:r>
      <w:proofErr w:type="spellStart"/>
      <w:r w:rsidRPr="00C80498">
        <w:rPr>
          <w:rFonts w:cstheme="minorHAnsi"/>
        </w:rPr>
        <w:t>σ</w:t>
      </w:r>
      <w:r w:rsidRPr="00C80498">
        <w:rPr>
          <w:i/>
          <w:iCs/>
          <w:vertAlign w:val="subscript"/>
        </w:rPr>
        <w:t>bi</w:t>
      </w:r>
      <w:proofErr w:type="spellEnd"/>
      <w:r w:rsidRPr="00C80498">
        <w:t xml:space="preserve">). Models with additional specifications of the standard deviation of the item slopes were explored but discarded due to lack of convergence. The MCMC estimation in each of these models was run considering 7,000 iterations, discarding the 100 first ones (burn-in). The resulting models were compared based on their Deviance Information Criterion (DIC) and expected a posteriori (EAP) reliability </w:t>
      </w:r>
      <w:r w:rsidRPr="00C80498">
        <w:rPr>
          <w:noProof/>
        </w:rPr>
        <w:t>(Brown &amp; Croudace, 2014; Spiegelhalter et al., 2002)</w:t>
      </w:r>
      <w:r w:rsidRPr="00C80498">
        <w:t xml:space="preserve">. The model with the best fit (lowest DIC) was selected, and the corresponding EAP scores were extracted </w:t>
      </w:r>
      <w:proofErr w:type="gramStart"/>
      <w:r w:rsidRPr="00C80498">
        <w:t>for</w:t>
      </w:r>
      <w:proofErr w:type="gramEnd"/>
      <w:r w:rsidRPr="00C80498">
        <w:t xml:space="preserve"> subsequent analyses.</w:t>
      </w:r>
    </w:p>
    <w:p w14:paraId="6C684625" w14:textId="77777777" w:rsidR="00E1693F" w:rsidRPr="00003FD5" w:rsidRDefault="00E1693F" w:rsidP="00E1693F">
      <w:pPr>
        <w:ind w:firstLine="0"/>
        <w:jc w:val="center"/>
        <w:rPr>
          <w:b/>
          <w:bCs/>
        </w:rPr>
      </w:pPr>
      <w:r w:rsidRPr="00003FD5">
        <w:rPr>
          <w:b/>
          <w:bCs/>
        </w:rPr>
        <w:t>Additional references:</w:t>
      </w:r>
    </w:p>
    <w:p w14:paraId="7757E363" w14:textId="77777777" w:rsidR="00E1693F" w:rsidRPr="006159B5" w:rsidRDefault="00E1693F" w:rsidP="00E1693F">
      <w:pPr>
        <w:pStyle w:val="EndNoteBibliography"/>
        <w:ind w:left="720" w:hanging="720"/>
      </w:pPr>
      <w:r w:rsidRPr="006159B5">
        <w:t xml:space="preserve">Brown, A., &amp; Croudace, T. J. (2014). Scoring and Estimating Score Precision Using Multidimensional IRT Models. In S. P. Reise &amp; D. A. Revicki (Eds.), </w:t>
      </w:r>
      <w:r w:rsidRPr="006159B5">
        <w:rPr>
          <w:i/>
        </w:rPr>
        <w:t>Handbook of item response theory modeling: Applications to typical performance assessment</w:t>
      </w:r>
      <w:r w:rsidRPr="006159B5">
        <w:t xml:space="preserve"> (pp. 307-333). Routledge. </w:t>
      </w:r>
    </w:p>
    <w:p w14:paraId="01BB472D" w14:textId="77777777" w:rsidR="00E1693F" w:rsidRDefault="00E1693F" w:rsidP="00E1693F">
      <w:pPr>
        <w:pStyle w:val="EndNoteBibliography"/>
        <w:ind w:left="720" w:hanging="720"/>
      </w:pPr>
      <w:r w:rsidRPr="006159B5">
        <w:lastRenderedPageBreak/>
        <w:t xml:space="preserve">Fox, J.-P., &amp; Glas, C. A. W. (2001). Bayesian estimation of a multilevel IRT model using gibbs sampling. </w:t>
      </w:r>
      <w:r w:rsidRPr="006159B5">
        <w:rPr>
          <w:i/>
        </w:rPr>
        <w:t>Psychometrika, 66</w:t>
      </w:r>
      <w:r w:rsidRPr="006159B5">
        <w:t xml:space="preserve">(2), 271-288. </w:t>
      </w:r>
      <w:r w:rsidRPr="007E6AF1">
        <w:t>https://doi.org/10.1007/BF02294839</w:t>
      </w:r>
      <w:r w:rsidRPr="006159B5">
        <w:t xml:space="preserve"> </w:t>
      </w:r>
    </w:p>
    <w:p w14:paraId="4D2E3773" w14:textId="15C922A2" w:rsidR="00347B2D" w:rsidRDefault="00E1693F" w:rsidP="00E1693F">
      <w:pPr>
        <w:pStyle w:val="EndNoteBibliography"/>
        <w:ind w:left="720" w:hanging="720"/>
        <w:rPr>
          <w:b/>
          <w:bCs/>
        </w:rPr>
      </w:pPr>
      <w:r w:rsidRPr="006159B5">
        <w:t xml:space="preserve">Spiegelhalter, D. J., Best, N. G., Carlin, B. P., &amp; Van Der Linde, A. (2002). Bayesian measures of model complexity and fit. </w:t>
      </w:r>
      <w:r w:rsidRPr="006159B5">
        <w:rPr>
          <w:i/>
        </w:rPr>
        <w:t>Journal of the Royal Statistical Society: Series B (Statistical Methodology), 64</w:t>
      </w:r>
      <w:r w:rsidRPr="006159B5">
        <w:t xml:space="preserve">(4), 583-639. </w:t>
      </w:r>
      <w:r w:rsidRPr="007E6AF1">
        <w:t>https://doi.org/10.1111/1467-9868.00353</w:t>
      </w:r>
      <w:r w:rsidRPr="006159B5">
        <w:t xml:space="preserve"> </w:t>
      </w:r>
      <w:r w:rsidR="00347B2D">
        <w:rPr>
          <w:b/>
          <w:bCs/>
        </w:rPr>
        <w:br w:type="page"/>
      </w:r>
    </w:p>
    <w:p w14:paraId="1E4C9FB4" w14:textId="1DDB84A6" w:rsidR="00E82E76" w:rsidRPr="00E77536" w:rsidRDefault="00B55CAF" w:rsidP="00E82E76">
      <w:pPr>
        <w:ind w:firstLine="0"/>
        <w:jc w:val="left"/>
        <w:rPr>
          <w:b/>
          <w:bCs/>
          <w:color w:val="FF0000"/>
        </w:rPr>
      </w:pPr>
      <w:r w:rsidRPr="00E77536">
        <w:rPr>
          <w:b/>
          <w:bCs/>
          <w:color w:val="FF0000"/>
        </w:rPr>
        <w:lastRenderedPageBreak/>
        <w:t xml:space="preserve">Appendix S2. </w:t>
      </w:r>
      <w:r w:rsidR="00E82E76" w:rsidRPr="00E77536">
        <w:rPr>
          <w:color w:val="FF0000"/>
        </w:rPr>
        <w:t xml:space="preserve">Details on the </w:t>
      </w:r>
      <w:r w:rsidR="006924B3" w:rsidRPr="00E77536">
        <w:rPr>
          <w:color w:val="FF0000"/>
        </w:rPr>
        <w:t>procedure used to assess the</w:t>
      </w:r>
      <w:r w:rsidR="00F9555D" w:rsidRPr="00E77536">
        <w:rPr>
          <w:color w:val="FF0000"/>
        </w:rPr>
        <w:t xml:space="preserve"> equivalence</w:t>
      </w:r>
      <w:r w:rsidR="008032DC" w:rsidRPr="00E77536">
        <w:rPr>
          <w:color w:val="FF0000"/>
        </w:rPr>
        <w:t xml:space="preserve"> </w:t>
      </w:r>
      <w:r w:rsidR="009778B2" w:rsidRPr="00E77536">
        <w:rPr>
          <w:color w:val="FF0000"/>
        </w:rPr>
        <w:t xml:space="preserve">in terms of rank-ordering of individuals </w:t>
      </w:r>
      <w:r w:rsidR="008032DC" w:rsidRPr="00E77536">
        <w:rPr>
          <w:color w:val="FF0000"/>
        </w:rPr>
        <w:t xml:space="preserve">between the raw sum scores </w:t>
      </w:r>
      <w:r w:rsidR="00AC0CF2" w:rsidRPr="00E77536">
        <w:rPr>
          <w:color w:val="FF0000"/>
        </w:rPr>
        <w:t xml:space="preserve">and the longitudinally invariant factor scores of the </w:t>
      </w:r>
      <w:r w:rsidR="006924B3" w:rsidRPr="00E77536">
        <w:rPr>
          <w:color w:val="FF0000"/>
        </w:rPr>
        <w:t xml:space="preserve">Satisfaction </w:t>
      </w:r>
      <w:proofErr w:type="gramStart"/>
      <w:r w:rsidR="006924B3" w:rsidRPr="00E77536">
        <w:rPr>
          <w:color w:val="FF0000"/>
        </w:rPr>
        <w:t>With</w:t>
      </w:r>
      <w:proofErr w:type="gramEnd"/>
      <w:r w:rsidR="006924B3" w:rsidRPr="00E77536">
        <w:rPr>
          <w:color w:val="FF0000"/>
        </w:rPr>
        <w:t xml:space="preserve"> Life Scale</w:t>
      </w:r>
      <w:r w:rsidR="00E82E76" w:rsidRPr="00E77536">
        <w:rPr>
          <w:color w:val="FF0000"/>
        </w:rPr>
        <w:t>.</w:t>
      </w:r>
    </w:p>
    <w:p w14:paraId="24F70066" w14:textId="235A1C14" w:rsidR="0037547C" w:rsidRPr="00E77536" w:rsidRDefault="00CE7B19" w:rsidP="00EA09FD">
      <w:pPr>
        <w:rPr>
          <w:color w:val="FF0000"/>
        </w:rPr>
      </w:pPr>
      <w:r w:rsidRPr="00E77536">
        <w:rPr>
          <w:color w:val="FF0000"/>
        </w:rPr>
        <w:t xml:space="preserve">Although the raw sum scores of the </w:t>
      </w:r>
      <w:r w:rsidR="0037547C" w:rsidRPr="00E77536">
        <w:rPr>
          <w:color w:val="FF0000"/>
        </w:rPr>
        <w:t xml:space="preserve">Satisfaction </w:t>
      </w:r>
      <w:proofErr w:type="gramStart"/>
      <w:r w:rsidR="0037547C" w:rsidRPr="00E77536">
        <w:rPr>
          <w:color w:val="FF0000"/>
        </w:rPr>
        <w:t>With</w:t>
      </w:r>
      <w:proofErr w:type="gramEnd"/>
      <w:r w:rsidR="0037547C" w:rsidRPr="00E77536">
        <w:rPr>
          <w:color w:val="FF0000"/>
        </w:rPr>
        <w:t xml:space="preserve"> Life Scale (</w:t>
      </w:r>
      <w:r w:rsidRPr="00E77536">
        <w:rPr>
          <w:color w:val="FF0000"/>
        </w:rPr>
        <w:t>SWLS</w:t>
      </w:r>
      <w:r w:rsidR="0037547C" w:rsidRPr="00E77536">
        <w:rPr>
          <w:color w:val="FF0000"/>
        </w:rPr>
        <w:t>)</w:t>
      </w:r>
      <w:r w:rsidRPr="00E77536">
        <w:rPr>
          <w:color w:val="FF0000"/>
        </w:rPr>
        <w:t xml:space="preserve"> were used in the</w:t>
      </w:r>
      <w:r w:rsidR="004A0FA6" w:rsidRPr="00E77536">
        <w:rPr>
          <w:color w:val="FF0000"/>
        </w:rPr>
        <w:t xml:space="preserve"> study</w:t>
      </w:r>
      <w:r w:rsidRPr="00E77536">
        <w:rPr>
          <w:color w:val="FF0000"/>
        </w:rPr>
        <w:t xml:space="preserve">, we assessed the correlation between these and the factor scores predicted from a model with an adequate level of longitudinal invariance as a way to assess the equivalence between these scores in terms of the rank-ordering of individuals. A model with metric (or weak) longitudinal invariance </w:t>
      </w:r>
      <w:r w:rsidR="00C55EA9" w:rsidRPr="00E77536">
        <w:rPr>
          <w:color w:val="FF0000"/>
        </w:rPr>
        <w:t xml:space="preserve">(see below) </w:t>
      </w:r>
      <w:r w:rsidRPr="00E77536">
        <w:rPr>
          <w:color w:val="FF0000"/>
        </w:rPr>
        <w:t xml:space="preserve">was deemed sufficient considering that the focus of the study is on the relationships between variables rather than on the mean scores over time </w:t>
      </w:r>
      <w:r w:rsidRPr="00E77536">
        <w:rPr>
          <w:noProof/>
          <w:color w:val="FF0000"/>
        </w:rPr>
        <w:t>(Mulder &amp; Hamaker, 2020)</w:t>
      </w:r>
      <w:r w:rsidRPr="00E77536">
        <w:rPr>
          <w:color w:val="FF0000"/>
        </w:rPr>
        <w:t>.</w:t>
      </w:r>
    </w:p>
    <w:p w14:paraId="4E30593E" w14:textId="25D749F1" w:rsidR="00B832FA" w:rsidRPr="00E77536" w:rsidRDefault="0037547C" w:rsidP="00EA09FD">
      <w:pPr>
        <w:rPr>
          <w:color w:val="FF0000"/>
        </w:rPr>
      </w:pPr>
      <w:r w:rsidRPr="00E77536">
        <w:rPr>
          <w:color w:val="FF0000"/>
        </w:rPr>
        <w:t xml:space="preserve">In order to test whether </w:t>
      </w:r>
      <w:r w:rsidR="005607D8" w:rsidRPr="00E77536">
        <w:rPr>
          <w:color w:val="FF0000"/>
        </w:rPr>
        <w:t xml:space="preserve">the </w:t>
      </w:r>
      <w:r w:rsidR="00756A2C" w:rsidRPr="00E77536">
        <w:rPr>
          <w:color w:val="FF0000"/>
        </w:rPr>
        <w:t>SWLS</w:t>
      </w:r>
      <w:r w:rsidR="00E77536" w:rsidRPr="00E77536">
        <w:rPr>
          <w:color w:val="FF0000"/>
        </w:rPr>
        <w:t xml:space="preserve"> was metrically invariant over time</w:t>
      </w:r>
      <w:r w:rsidR="0078154C" w:rsidRPr="00E77536">
        <w:rPr>
          <w:color w:val="FF0000"/>
        </w:rPr>
        <w:t>, two</w:t>
      </w:r>
      <w:r w:rsidR="00AD3124" w:rsidRPr="00E77536">
        <w:rPr>
          <w:color w:val="FF0000"/>
        </w:rPr>
        <w:t xml:space="preserve"> confirmatory factor analysis (CFA) models </w:t>
      </w:r>
      <w:r w:rsidR="00EA09FD" w:rsidRPr="00E77536">
        <w:rPr>
          <w:color w:val="FF0000"/>
        </w:rPr>
        <w:t>were computed</w:t>
      </w:r>
      <w:r w:rsidR="00157452" w:rsidRPr="00E77536">
        <w:rPr>
          <w:color w:val="FF0000"/>
        </w:rPr>
        <w:t xml:space="preserve"> </w:t>
      </w:r>
      <w:r w:rsidR="009B304E" w:rsidRPr="00E77536">
        <w:rPr>
          <w:noProof/>
          <w:color w:val="FF0000"/>
        </w:rPr>
        <w:t>(Meredith, 1993)</w:t>
      </w:r>
      <w:r w:rsidR="00093772" w:rsidRPr="00E77536">
        <w:rPr>
          <w:color w:val="FF0000"/>
        </w:rPr>
        <w:t>.</w:t>
      </w:r>
      <w:r w:rsidR="004A46F6" w:rsidRPr="00E77536">
        <w:rPr>
          <w:color w:val="FF0000"/>
        </w:rPr>
        <w:t xml:space="preserve"> </w:t>
      </w:r>
      <w:r w:rsidR="00F73726" w:rsidRPr="00E77536">
        <w:rPr>
          <w:color w:val="FF0000"/>
        </w:rPr>
        <w:t xml:space="preserve">The first model, the configural invariance model, assessed </w:t>
      </w:r>
      <w:r w:rsidR="00F3706F" w:rsidRPr="00E77536">
        <w:rPr>
          <w:color w:val="FF0000"/>
        </w:rPr>
        <w:t xml:space="preserve">whether the model specification </w:t>
      </w:r>
      <w:r w:rsidR="00533929" w:rsidRPr="00E77536">
        <w:rPr>
          <w:color w:val="FF0000"/>
        </w:rPr>
        <w:t xml:space="preserve">(i.e., all five items load on the same single latent factor) </w:t>
      </w:r>
      <w:r w:rsidR="00F3706F" w:rsidRPr="00E77536">
        <w:rPr>
          <w:color w:val="FF0000"/>
        </w:rPr>
        <w:t xml:space="preserve">adequately reproduced the data across waves. Due to the within-person </w:t>
      </w:r>
      <w:r w:rsidR="00476ACE" w:rsidRPr="00E77536">
        <w:rPr>
          <w:color w:val="FF0000"/>
        </w:rPr>
        <w:t>dependencies introduced by the longitudinal design, we freed the residual covariances of the items across waves.</w:t>
      </w:r>
      <w:r w:rsidR="007A6D56" w:rsidRPr="00E77536">
        <w:rPr>
          <w:color w:val="FF0000"/>
        </w:rPr>
        <w:t xml:space="preserve"> </w:t>
      </w:r>
      <w:r w:rsidR="007D206E" w:rsidRPr="00E77536">
        <w:rPr>
          <w:color w:val="FF0000"/>
        </w:rPr>
        <w:t xml:space="preserve">We used the cut-off criteria proposed by Hu and </w:t>
      </w:r>
      <w:proofErr w:type="spellStart"/>
      <w:r w:rsidR="007D206E" w:rsidRPr="00E77536">
        <w:rPr>
          <w:color w:val="FF0000"/>
        </w:rPr>
        <w:t>Bentler</w:t>
      </w:r>
      <w:proofErr w:type="spellEnd"/>
      <w:r w:rsidR="007D206E" w:rsidRPr="00E77536">
        <w:rPr>
          <w:color w:val="FF0000"/>
        </w:rPr>
        <w:t xml:space="preserve"> (1999) to assess goodness</w:t>
      </w:r>
      <w:r w:rsidR="000131F1">
        <w:rPr>
          <w:color w:val="FF0000"/>
        </w:rPr>
        <w:t>-</w:t>
      </w:r>
      <w:r w:rsidR="007D206E" w:rsidRPr="00E77536">
        <w:rPr>
          <w:color w:val="FF0000"/>
        </w:rPr>
        <w:t>of</w:t>
      </w:r>
      <w:r w:rsidR="000131F1">
        <w:rPr>
          <w:color w:val="FF0000"/>
        </w:rPr>
        <w:t>-</w:t>
      </w:r>
      <w:r w:rsidR="007D206E" w:rsidRPr="00E77536">
        <w:rPr>
          <w:color w:val="FF0000"/>
        </w:rPr>
        <w:t>fit</w:t>
      </w:r>
      <w:r w:rsidR="005902BD" w:rsidRPr="00E77536">
        <w:rPr>
          <w:color w:val="FF0000"/>
        </w:rPr>
        <w:t xml:space="preserve"> (i.e., CFI and TLI &gt; 0.95 and RMSEA &lt; 0.06). </w:t>
      </w:r>
      <w:r w:rsidR="007A6D56" w:rsidRPr="00E77536">
        <w:rPr>
          <w:color w:val="FF0000"/>
        </w:rPr>
        <w:t xml:space="preserve">Provided </w:t>
      </w:r>
      <w:r w:rsidR="00D83249" w:rsidRPr="00E77536">
        <w:rPr>
          <w:color w:val="FF0000"/>
        </w:rPr>
        <w:t xml:space="preserve">a good fit of the model, </w:t>
      </w:r>
      <w:r w:rsidR="00911C7C" w:rsidRPr="00E77536">
        <w:rPr>
          <w:color w:val="FF0000"/>
        </w:rPr>
        <w:t>we</w:t>
      </w:r>
      <w:r w:rsidR="00FE0E3C" w:rsidRPr="00E77536">
        <w:rPr>
          <w:color w:val="FF0000"/>
        </w:rPr>
        <w:t xml:space="preserve"> computed an additional model, </w:t>
      </w:r>
      <w:r w:rsidR="00C045C8" w:rsidRPr="00E77536">
        <w:rPr>
          <w:color w:val="FF0000"/>
        </w:rPr>
        <w:t xml:space="preserve">the metric invariance model, where </w:t>
      </w:r>
      <w:r w:rsidR="000508E4" w:rsidRPr="00E77536">
        <w:rPr>
          <w:color w:val="FF0000"/>
        </w:rPr>
        <w:t>factor loadings were constrained to be equal across waves.</w:t>
      </w:r>
      <w:r w:rsidR="00BB3469" w:rsidRPr="00E77536">
        <w:rPr>
          <w:color w:val="FF0000"/>
        </w:rPr>
        <w:t xml:space="preserve"> </w:t>
      </w:r>
      <w:r w:rsidR="00FC4127" w:rsidRPr="00E77536">
        <w:rPr>
          <w:color w:val="FF0000"/>
        </w:rPr>
        <w:t xml:space="preserve">The metric invariance model tests whether the </w:t>
      </w:r>
      <w:r w:rsidR="00560372" w:rsidRPr="00E77536">
        <w:rPr>
          <w:color w:val="FF0000"/>
        </w:rPr>
        <w:t xml:space="preserve">different items contribute </w:t>
      </w:r>
      <w:r w:rsidR="00681DCF" w:rsidRPr="00E77536">
        <w:rPr>
          <w:color w:val="FF0000"/>
        </w:rPr>
        <w:t xml:space="preserve">similarly over time to the </w:t>
      </w:r>
      <w:r w:rsidR="00425703" w:rsidRPr="00E77536">
        <w:rPr>
          <w:color w:val="FF0000"/>
        </w:rPr>
        <w:t xml:space="preserve">latent variable under study (in this case, life satisfaction). </w:t>
      </w:r>
      <w:r w:rsidR="00BB3469" w:rsidRPr="00E77536">
        <w:rPr>
          <w:color w:val="FF0000"/>
        </w:rPr>
        <w:t xml:space="preserve">The fit of this model was then compared to the fit of the </w:t>
      </w:r>
      <w:r w:rsidR="009714D3" w:rsidRPr="00E77536">
        <w:rPr>
          <w:color w:val="FF0000"/>
        </w:rPr>
        <w:t xml:space="preserve">less restrictive </w:t>
      </w:r>
      <w:r w:rsidR="00BB3469" w:rsidRPr="00E77536">
        <w:rPr>
          <w:color w:val="FF0000"/>
        </w:rPr>
        <w:t>configural model</w:t>
      </w:r>
      <w:r w:rsidR="000D1114" w:rsidRPr="00E77536">
        <w:rPr>
          <w:color w:val="FF0000"/>
        </w:rPr>
        <w:t xml:space="preserve">. If </w:t>
      </w:r>
      <w:r w:rsidR="00FC1E5C" w:rsidRPr="00E77536">
        <w:rPr>
          <w:color w:val="FF0000"/>
        </w:rPr>
        <w:t xml:space="preserve">the absolute difference between the </w:t>
      </w:r>
      <w:r w:rsidR="00352AC7" w:rsidRPr="00E77536">
        <w:rPr>
          <w:color w:val="FF0000"/>
        </w:rPr>
        <w:t xml:space="preserve">CFIs was smaller than </w:t>
      </w:r>
      <w:r w:rsidR="00AC5C11" w:rsidRPr="00E77536">
        <w:rPr>
          <w:color w:val="FF0000"/>
        </w:rPr>
        <w:t xml:space="preserve">0.010, and the absolute difference between the RMSEAs was smaller than 0.015 </w:t>
      </w:r>
      <w:r w:rsidR="00430ED3" w:rsidRPr="00E77536">
        <w:rPr>
          <w:noProof/>
          <w:color w:val="FF0000"/>
        </w:rPr>
        <w:t>(Chen, 2007; Cheung &amp; Rensvold, 2002)</w:t>
      </w:r>
      <w:r w:rsidR="00D64FF7" w:rsidRPr="00E77536">
        <w:rPr>
          <w:color w:val="FF0000"/>
        </w:rPr>
        <w:t>, the more restrictive metric invariance model was considered to adequately reproduce the data</w:t>
      </w:r>
      <w:r w:rsidR="00544E24" w:rsidRPr="00E77536">
        <w:rPr>
          <w:color w:val="FF0000"/>
        </w:rPr>
        <w:t>.</w:t>
      </w:r>
    </w:p>
    <w:p w14:paraId="3F71B500" w14:textId="1FA2773F" w:rsidR="007A34E8" w:rsidRPr="00E77536" w:rsidRDefault="004E5911" w:rsidP="00EA09FD">
      <w:pPr>
        <w:rPr>
          <w:color w:val="FF0000"/>
        </w:rPr>
      </w:pPr>
      <w:r w:rsidRPr="00E77536">
        <w:rPr>
          <w:color w:val="FF0000"/>
        </w:rPr>
        <w:t>T</w:t>
      </w:r>
      <w:r w:rsidR="00A64B05" w:rsidRPr="00E77536">
        <w:rPr>
          <w:color w:val="FF0000"/>
        </w:rPr>
        <w:t xml:space="preserve">he factor scores were </w:t>
      </w:r>
      <w:r w:rsidRPr="00E77536">
        <w:rPr>
          <w:color w:val="FF0000"/>
        </w:rPr>
        <w:t xml:space="preserve">then </w:t>
      </w:r>
      <w:r w:rsidR="00414820" w:rsidRPr="00E77536">
        <w:rPr>
          <w:color w:val="FF0000"/>
        </w:rPr>
        <w:t xml:space="preserve">estimated </w:t>
      </w:r>
      <w:r w:rsidR="00AE30C5" w:rsidRPr="00E77536">
        <w:rPr>
          <w:color w:val="FF0000"/>
        </w:rPr>
        <w:t xml:space="preserve">from the metric invariance model, </w:t>
      </w:r>
      <w:r w:rsidR="00BB4494" w:rsidRPr="00E77536">
        <w:rPr>
          <w:color w:val="FF0000"/>
        </w:rPr>
        <w:t xml:space="preserve">and the correlations between raw sum scores and factor scores </w:t>
      </w:r>
      <w:r w:rsidR="00F43D6C" w:rsidRPr="00E77536">
        <w:rPr>
          <w:color w:val="FF0000"/>
        </w:rPr>
        <w:t>computed</w:t>
      </w:r>
      <w:r w:rsidR="0095153A" w:rsidRPr="00E77536">
        <w:rPr>
          <w:color w:val="FF0000"/>
        </w:rPr>
        <w:t xml:space="preserve"> to assess the equivalence between these scores in terms of rank-ordering of individuals.</w:t>
      </w:r>
    </w:p>
    <w:p w14:paraId="326EC7A2" w14:textId="77777777" w:rsidR="00B832FA" w:rsidRPr="00E77536" w:rsidRDefault="00B832FA" w:rsidP="000D50CE">
      <w:pPr>
        <w:ind w:firstLine="0"/>
        <w:jc w:val="center"/>
        <w:rPr>
          <w:b/>
          <w:bCs/>
          <w:color w:val="FF0000"/>
        </w:rPr>
      </w:pPr>
      <w:r w:rsidRPr="00E77536">
        <w:rPr>
          <w:b/>
          <w:bCs/>
          <w:color w:val="FF0000"/>
        </w:rPr>
        <w:t>Additional references:</w:t>
      </w:r>
    </w:p>
    <w:p w14:paraId="7F1E67E4" w14:textId="77777777" w:rsidR="00410C35" w:rsidRPr="00E77536" w:rsidRDefault="00410C35" w:rsidP="00B832FA">
      <w:pPr>
        <w:pStyle w:val="EndNoteBibliography"/>
        <w:spacing w:after="0"/>
        <w:ind w:left="720" w:hanging="720"/>
        <w:rPr>
          <w:color w:val="FF0000"/>
        </w:rPr>
      </w:pPr>
    </w:p>
    <w:p w14:paraId="2D5E1770" w14:textId="77777777" w:rsidR="00AB04DF" w:rsidRPr="00E77536" w:rsidRDefault="00AB04DF" w:rsidP="00AB04DF">
      <w:pPr>
        <w:pStyle w:val="EndNoteBibliography"/>
        <w:spacing w:after="0"/>
        <w:ind w:left="720" w:hanging="720"/>
        <w:rPr>
          <w:color w:val="FF0000"/>
        </w:rPr>
      </w:pPr>
      <w:r w:rsidRPr="00E77536">
        <w:rPr>
          <w:color w:val="FF0000"/>
        </w:rPr>
        <w:t xml:space="preserve">Chen, F. F. (2007). Sensitivity of Goodness of Fit Indexes to Lack of Measurement Invariance. </w:t>
      </w:r>
      <w:r w:rsidRPr="00E77536">
        <w:rPr>
          <w:i/>
          <w:color w:val="FF0000"/>
        </w:rPr>
        <w:t>Structural equation modeling, 14</w:t>
      </w:r>
      <w:r w:rsidRPr="00E77536">
        <w:rPr>
          <w:color w:val="FF0000"/>
        </w:rPr>
        <w:t>(3), 464-504. doi:10.1080/10705510701301834</w:t>
      </w:r>
    </w:p>
    <w:p w14:paraId="0DB60074" w14:textId="77777777" w:rsidR="00AB04DF" w:rsidRPr="00E77536" w:rsidRDefault="00AB04DF" w:rsidP="00AB04DF">
      <w:pPr>
        <w:pStyle w:val="EndNoteBibliography"/>
        <w:spacing w:after="0"/>
        <w:ind w:left="720" w:hanging="720"/>
        <w:rPr>
          <w:color w:val="FF0000"/>
        </w:rPr>
      </w:pPr>
      <w:r w:rsidRPr="00E77536">
        <w:rPr>
          <w:color w:val="FF0000"/>
        </w:rPr>
        <w:t xml:space="preserve">Cheung, G. W., &amp; Rensvold, R. B. (2002). Evaluating goodness-of-fit indexes for testing measurement invariance. </w:t>
      </w:r>
      <w:r w:rsidRPr="00E77536">
        <w:rPr>
          <w:i/>
          <w:color w:val="FF0000"/>
        </w:rPr>
        <w:t>Structural equation modeling, 9</w:t>
      </w:r>
      <w:r w:rsidRPr="00E77536">
        <w:rPr>
          <w:color w:val="FF0000"/>
        </w:rPr>
        <w:t>(2), 233-255. doi:10.1207/s15328007sem0902_5</w:t>
      </w:r>
    </w:p>
    <w:p w14:paraId="1A3C10AC" w14:textId="77777777" w:rsidR="00AB04DF" w:rsidRPr="00E77536" w:rsidRDefault="00AB04DF" w:rsidP="00AB04DF">
      <w:pPr>
        <w:pStyle w:val="EndNoteBibliography"/>
        <w:spacing w:after="0"/>
        <w:ind w:left="720" w:hanging="720"/>
        <w:rPr>
          <w:color w:val="FF0000"/>
        </w:rPr>
      </w:pPr>
      <w:r w:rsidRPr="00E77536">
        <w:rPr>
          <w:color w:val="FF0000"/>
        </w:rPr>
        <w:t xml:space="preserve">Hu, L. t., &amp; Bentler, P. M. (1999). Cutoff criteria for fit indexes in covariance structure analysis: Conventional criteria versus new alternatives. </w:t>
      </w:r>
      <w:r w:rsidRPr="00E77536">
        <w:rPr>
          <w:i/>
          <w:color w:val="FF0000"/>
        </w:rPr>
        <w:t>Structural equation modeling: a multidisciplinary journal, 6</w:t>
      </w:r>
      <w:r w:rsidRPr="00E77536">
        <w:rPr>
          <w:color w:val="FF0000"/>
        </w:rPr>
        <w:t>(1), 1-55. doi:10.1080/10705519909540118</w:t>
      </w:r>
    </w:p>
    <w:p w14:paraId="0D58689C" w14:textId="77777777" w:rsidR="00AB04DF" w:rsidRPr="00E77536" w:rsidRDefault="00AB04DF" w:rsidP="00AB04DF">
      <w:pPr>
        <w:pStyle w:val="EndNoteBibliography"/>
        <w:spacing w:after="0"/>
        <w:ind w:left="720" w:hanging="720"/>
        <w:rPr>
          <w:color w:val="FF0000"/>
        </w:rPr>
      </w:pPr>
      <w:r w:rsidRPr="00E77536">
        <w:rPr>
          <w:color w:val="FF0000"/>
        </w:rPr>
        <w:t xml:space="preserve">Meredith, W. (1993). Measurement invariance, factor analysis and factorial invariance. </w:t>
      </w:r>
      <w:r w:rsidRPr="00E77536">
        <w:rPr>
          <w:i/>
          <w:color w:val="FF0000"/>
        </w:rPr>
        <w:t>Psychometrika, 58</w:t>
      </w:r>
      <w:r w:rsidRPr="00E77536">
        <w:rPr>
          <w:color w:val="FF0000"/>
        </w:rPr>
        <w:t>(4), 525-543. doi:10.1007/BF02294825</w:t>
      </w:r>
    </w:p>
    <w:p w14:paraId="13B1DF26" w14:textId="77777777" w:rsidR="00AB04DF" w:rsidRPr="00E77536" w:rsidRDefault="00AB04DF" w:rsidP="00AB04DF">
      <w:pPr>
        <w:pStyle w:val="EndNoteBibliography"/>
        <w:ind w:left="720" w:hanging="720"/>
        <w:rPr>
          <w:color w:val="FF0000"/>
        </w:rPr>
      </w:pPr>
      <w:r w:rsidRPr="00E77536">
        <w:rPr>
          <w:color w:val="FF0000"/>
        </w:rPr>
        <w:t xml:space="preserve">Mulder, J. D., &amp; Hamaker, E. L. (2020). Three Extensions of the Random Intercept Cross-Lagged Panel Model. </w:t>
      </w:r>
      <w:r w:rsidRPr="00E77536">
        <w:rPr>
          <w:i/>
          <w:color w:val="FF0000"/>
        </w:rPr>
        <w:t>Structural equation modeling: a multidisciplinary journal</w:t>
      </w:r>
      <w:r w:rsidRPr="00E77536">
        <w:rPr>
          <w:color w:val="FF0000"/>
        </w:rPr>
        <w:t>, 1-11. doi:10.1080/10705511.2020.1784738</w:t>
      </w:r>
    </w:p>
    <w:p w14:paraId="4695F074" w14:textId="3CA55296" w:rsidR="00E82E76" w:rsidRDefault="00E82E76" w:rsidP="00101F0A">
      <w:pPr>
        <w:ind w:firstLine="0"/>
        <w:rPr>
          <w:b/>
          <w:bCs/>
        </w:rPr>
      </w:pPr>
      <w:r>
        <w:rPr>
          <w:b/>
          <w:bCs/>
        </w:rPr>
        <w:br w:type="page"/>
      </w:r>
    </w:p>
    <w:p w14:paraId="7DCB7329" w14:textId="4DF4E22E" w:rsidR="004F291D" w:rsidRPr="003D5F64" w:rsidRDefault="004F291D" w:rsidP="003D5F64">
      <w:pPr>
        <w:spacing w:line="259" w:lineRule="auto"/>
        <w:ind w:firstLine="0"/>
        <w:jc w:val="left"/>
        <w:rPr>
          <w:rFonts w:ascii="Times New Roman" w:hAnsi="Times New Roman" w:cs="Times New Roman"/>
          <w:b/>
          <w:bCs/>
          <w:noProof/>
          <w:lang w:val="en-US"/>
        </w:rPr>
      </w:pPr>
      <w:r>
        <w:rPr>
          <w:b/>
          <w:bCs/>
        </w:rPr>
        <w:t>Table S1.</w:t>
      </w:r>
      <w:r>
        <w:t xml:space="preserve"> Health-related items included in the operationalisation of health status.</w:t>
      </w:r>
    </w:p>
    <w:tbl>
      <w:tblPr>
        <w:tblW w:w="5000" w:type="pct"/>
        <w:tblLook w:val="04A0" w:firstRow="1" w:lastRow="0" w:firstColumn="1" w:lastColumn="0" w:noHBand="0" w:noVBand="1"/>
      </w:tblPr>
      <w:tblGrid>
        <w:gridCol w:w="1799"/>
        <w:gridCol w:w="4405"/>
        <w:gridCol w:w="686"/>
        <w:gridCol w:w="534"/>
        <w:gridCol w:w="534"/>
        <w:gridCol w:w="534"/>
        <w:gridCol w:w="534"/>
      </w:tblGrid>
      <w:tr w:rsidR="004F291D" w:rsidRPr="003F69CC" w14:paraId="535D9A29" w14:textId="77777777" w:rsidTr="009D5E85">
        <w:trPr>
          <w:trHeight w:val="300"/>
        </w:trPr>
        <w:tc>
          <w:tcPr>
            <w:tcW w:w="997" w:type="pct"/>
            <w:tcBorders>
              <w:top w:val="nil"/>
              <w:left w:val="nil"/>
              <w:bottom w:val="single" w:sz="4" w:space="0" w:color="auto"/>
              <w:right w:val="nil"/>
            </w:tcBorders>
            <w:shd w:val="clear" w:color="auto" w:fill="auto"/>
            <w:noWrap/>
            <w:vAlign w:val="bottom"/>
            <w:hideMark/>
          </w:tcPr>
          <w:p w14:paraId="010DEBCD"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Item name</w:t>
            </w:r>
          </w:p>
        </w:tc>
        <w:tc>
          <w:tcPr>
            <w:tcW w:w="2440" w:type="pct"/>
            <w:tcBorders>
              <w:top w:val="nil"/>
              <w:left w:val="nil"/>
              <w:bottom w:val="single" w:sz="4" w:space="0" w:color="auto"/>
              <w:right w:val="nil"/>
            </w:tcBorders>
            <w:shd w:val="clear" w:color="auto" w:fill="auto"/>
            <w:noWrap/>
            <w:vAlign w:val="bottom"/>
            <w:hideMark/>
          </w:tcPr>
          <w:p w14:paraId="0E1BCD59"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Content</w:t>
            </w:r>
          </w:p>
        </w:tc>
        <w:tc>
          <w:tcPr>
            <w:tcW w:w="380" w:type="pct"/>
            <w:tcBorders>
              <w:top w:val="nil"/>
              <w:left w:val="nil"/>
              <w:bottom w:val="single" w:sz="4" w:space="0" w:color="auto"/>
              <w:right w:val="nil"/>
            </w:tcBorders>
            <w:shd w:val="clear" w:color="auto" w:fill="auto"/>
            <w:noWrap/>
            <w:vAlign w:val="bottom"/>
            <w:hideMark/>
          </w:tcPr>
          <w:p w14:paraId="5BA199D0"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W4</w:t>
            </w:r>
          </w:p>
        </w:tc>
        <w:tc>
          <w:tcPr>
            <w:tcW w:w="296" w:type="pct"/>
            <w:tcBorders>
              <w:top w:val="nil"/>
              <w:left w:val="nil"/>
              <w:bottom w:val="single" w:sz="4" w:space="0" w:color="auto"/>
              <w:right w:val="nil"/>
            </w:tcBorders>
            <w:shd w:val="clear" w:color="auto" w:fill="auto"/>
            <w:noWrap/>
            <w:vAlign w:val="bottom"/>
            <w:hideMark/>
          </w:tcPr>
          <w:p w14:paraId="619694AB"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W5</w:t>
            </w:r>
          </w:p>
        </w:tc>
        <w:tc>
          <w:tcPr>
            <w:tcW w:w="296" w:type="pct"/>
            <w:tcBorders>
              <w:top w:val="nil"/>
              <w:left w:val="nil"/>
              <w:bottom w:val="single" w:sz="4" w:space="0" w:color="auto"/>
              <w:right w:val="nil"/>
            </w:tcBorders>
            <w:shd w:val="clear" w:color="auto" w:fill="auto"/>
            <w:noWrap/>
            <w:vAlign w:val="bottom"/>
            <w:hideMark/>
          </w:tcPr>
          <w:p w14:paraId="68D24D05"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W6</w:t>
            </w:r>
          </w:p>
        </w:tc>
        <w:tc>
          <w:tcPr>
            <w:tcW w:w="296" w:type="pct"/>
            <w:tcBorders>
              <w:top w:val="nil"/>
              <w:left w:val="nil"/>
              <w:bottom w:val="single" w:sz="4" w:space="0" w:color="auto"/>
              <w:right w:val="nil"/>
            </w:tcBorders>
            <w:shd w:val="clear" w:color="auto" w:fill="auto"/>
            <w:noWrap/>
            <w:vAlign w:val="bottom"/>
            <w:hideMark/>
          </w:tcPr>
          <w:p w14:paraId="66E19E0B"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W7</w:t>
            </w:r>
          </w:p>
        </w:tc>
        <w:tc>
          <w:tcPr>
            <w:tcW w:w="296" w:type="pct"/>
            <w:tcBorders>
              <w:top w:val="nil"/>
              <w:left w:val="nil"/>
              <w:bottom w:val="single" w:sz="4" w:space="0" w:color="auto"/>
              <w:right w:val="nil"/>
            </w:tcBorders>
            <w:shd w:val="clear" w:color="auto" w:fill="auto"/>
            <w:noWrap/>
            <w:vAlign w:val="bottom"/>
            <w:hideMark/>
          </w:tcPr>
          <w:p w14:paraId="7878F50B"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W8</w:t>
            </w:r>
          </w:p>
        </w:tc>
      </w:tr>
      <w:tr w:rsidR="004F291D" w:rsidRPr="003F69CC" w14:paraId="6AAA6F99" w14:textId="77777777" w:rsidTr="009D5E85">
        <w:trPr>
          <w:trHeight w:val="315"/>
        </w:trPr>
        <w:tc>
          <w:tcPr>
            <w:tcW w:w="997" w:type="pct"/>
            <w:tcBorders>
              <w:top w:val="nil"/>
              <w:left w:val="nil"/>
              <w:bottom w:val="nil"/>
              <w:right w:val="nil"/>
            </w:tcBorders>
            <w:shd w:val="clear" w:color="auto" w:fill="auto"/>
            <w:noWrap/>
            <w:vAlign w:val="center"/>
            <w:hideMark/>
          </w:tcPr>
          <w:p w14:paraId="48EFF7C7"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cfani</w:t>
            </w:r>
            <w:proofErr w:type="spellEnd"/>
          </w:p>
        </w:tc>
        <w:tc>
          <w:tcPr>
            <w:tcW w:w="2440" w:type="pct"/>
            <w:tcBorders>
              <w:top w:val="nil"/>
              <w:left w:val="nil"/>
              <w:bottom w:val="nil"/>
              <w:right w:val="nil"/>
            </w:tcBorders>
            <w:shd w:val="clear" w:color="auto" w:fill="auto"/>
            <w:vAlign w:val="center"/>
            <w:hideMark/>
          </w:tcPr>
          <w:p w14:paraId="390161D0"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Verbal fluency (measured test)</w:t>
            </w:r>
          </w:p>
        </w:tc>
        <w:tc>
          <w:tcPr>
            <w:tcW w:w="380" w:type="pct"/>
            <w:tcBorders>
              <w:top w:val="nil"/>
              <w:left w:val="nil"/>
              <w:bottom w:val="nil"/>
              <w:right w:val="nil"/>
            </w:tcBorders>
            <w:shd w:val="clear" w:color="auto" w:fill="auto"/>
            <w:noWrap/>
            <w:vAlign w:val="center"/>
            <w:hideMark/>
          </w:tcPr>
          <w:p w14:paraId="05123E36"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27E94255"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3AA290DE"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p>
        </w:tc>
        <w:tc>
          <w:tcPr>
            <w:tcW w:w="296" w:type="pct"/>
            <w:tcBorders>
              <w:top w:val="nil"/>
              <w:left w:val="nil"/>
              <w:bottom w:val="nil"/>
              <w:right w:val="nil"/>
            </w:tcBorders>
            <w:shd w:val="clear" w:color="auto" w:fill="auto"/>
            <w:noWrap/>
            <w:vAlign w:val="center"/>
            <w:hideMark/>
          </w:tcPr>
          <w:p w14:paraId="099C7443"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5224D920"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0A570895" w14:textId="77777777" w:rsidTr="009D5E85">
        <w:trPr>
          <w:trHeight w:val="315"/>
        </w:trPr>
        <w:tc>
          <w:tcPr>
            <w:tcW w:w="997" w:type="pct"/>
            <w:tcBorders>
              <w:top w:val="nil"/>
              <w:left w:val="nil"/>
              <w:bottom w:val="nil"/>
              <w:right w:val="nil"/>
            </w:tcBorders>
            <w:shd w:val="clear" w:color="auto" w:fill="auto"/>
            <w:noWrap/>
            <w:vAlign w:val="center"/>
            <w:hideMark/>
          </w:tcPr>
          <w:p w14:paraId="27882BA8"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cfdscr</w:t>
            </w:r>
            <w:proofErr w:type="spellEnd"/>
          </w:p>
        </w:tc>
        <w:tc>
          <w:tcPr>
            <w:tcW w:w="2440" w:type="pct"/>
            <w:tcBorders>
              <w:top w:val="nil"/>
              <w:left w:val="nil"/>
              <w:bottom w:val="nil"/>
              <w:right w:val="nil"/>
            </w:tcBorders>
            <w:shd w:val="clear" w:color="auto" w:fill="auto"/>
            <w:vAlign w:val="center"/>
            <w:hideMark/>
          </w:tcPr>
          <w:p w14:paraId="2DFF952A"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Orientation in time (measured test)</w:t>
            </w:r>
          </w:p>
        </w:tc>
        <w:tc>
          <w:tcPr>
            <w:tcW w:w="380" w:type="pct"/>
            <w:tcBorders>
              <w:top w:val="nil"/>
              <w:left w:val="nil"/>
              <w:bottom w:val="nil"/>
              <w:right w:val="nil"/>
            </w:tcBorders>
            <w:shd w:val="clear" w:color="auto" w:fill="auto"/>
            <w:noWrap/>
            <w:vAlign w:val="center"/>
            <w:hideMark/>
          </w:tcPr>
          <w:p w14:paraId="410A2A86"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3E0E2E59"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4114D3BD"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p>
        </w:tc>
        <w:tc>
          <w:tcPr>
            <w:tcW w:w="296" w:type="pct"/>
            <w:tcBorders>
              <w:top w:val="nil"/>
              <w:left w:val="nil"/>
              <w:bottom w:val="nil"/>
              <w:right w:val="nil"/>
            </w:tcBorders>
            <w:shd w:val="clear" w:color="auto" w:fill="auto"/>
            <w:noWrap/>
            <w:vAlign w:val="center"/>
            <w:hideMark/>
          </w:tcPr>
          <w:p w14:paraId="570BD778"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7C560050"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06875FA2" w14:textId="77777777" w:rsidTr="009D5E85">
        <w:trPr>
          <w:trHeight w:val="315"/>
        </w:trPr>
        <w:tc>
          <w:tcPr>
            <w:tcW w:w="997" w:type="pct"/>
            <w:tcBorders>
              <w:top w:val="nil"/>
              <w:left w:val="nil"/>
              <w:bottom w:val="nil"/>
              <w:right w:val="nil"/>
            </w:tcBorders>
            <w:shd w:val="clear" w:color="auto" w:fill="auto"/>
            <w:noWrap/>
            <w:vAlign w:val="center"/>
            <w:hideMark/>
          </w:tcPr>
          <w:p w14:paraId="47F0F7FF"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cflisd</w:t>
            </w:r>
            <w:proofErr w:type="spellEnd"/>
          </w:p>
        </w:tc>
        <w:tc>
          <w:tcPr>
            <w:tcW w:w="2440" w:type="pct"/>
            <w:tcBorders>
              <w:top w:val="nil"/>
              <w:left w:val="nil"/>
              <w:bottom w:val="nil"/>
              <w:right w:val="nil"/>
            </w:tcBorders>
            <w:shd w:val="clear" w:color="auto" w:fill="auto"/>
            <w:vAlign w:val="center"/>
            <w:hideMark/>
          </w:tcPr>
          <w:p w14:paraId="0266D080"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Delayed recall (measured test)</w:t>
            </w:r>
          </w:p>
        </w:tc>
        <w:tc>
          <w:tcPr>
            <w:tcW w:w="380" w:type="pct"/>
            <w:tcBorders>
              <w:top w:val="nil"/>
              <w:left w:val="nil"/>
              <w:bottom w:val="nil"/>
              <w:right w:val="nil"/>
            </w:tcBorders>
            <w:shd w:val="clear" w:color="auto" w:fill="auto"/>
            <w:noWrap/>
            <w:vAlign w:val="center"/>
            <w:hideMark/>
          </w:tcPr>
          <w:p w14:paraId="3D597054"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2B371857"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7BAD9991"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4DE95952"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0C146C32"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7D9A7884" w14:textId="77777777" w:rsidTr="009D5E85">
        <w:trPr>
          <w:trHeight w:val="315"/>
        </w:trPr>
        <w:tc>
          <w:tcPr>
            <w:tcW w:w="997" w:type="pct"/>
            <w:tcBorders>
              <w:top w:val="nil"/>
              <w:left w:val="nil"/>
              <w:bottom w:val="nil"/>
              <w:right w:val="nil"/>
            </w:tcBorders>
            <w:shd w:val="clear" w:color="auto" w:fill="auto"/>
            <w:noWrap/>
            <w:vAlign w:val="center"/>
            <w:hideMark/>
          </w:tcPr>
          <w:p w14:paraId="126C7670"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cflisen</w:t>
            </w:r>
            <w:proofErr w:type="spellEnd"/>
          </w:p>
        </w:tc>
        <w:tc>
          <w:tcPr>
            <w:tcW w:w="2440" w:type="pct"/>
            <w:tcBorders>
              <w:top w:val="nil"/>
              <w:left w:val="nil"/>
              <w:bottom w:val="nil"/>
              <w:right w:val="nil"/>
            </w:tcBorders>
            <w:shd w:val="clear" w:color="auto" w:fill="auto"/>
            <w:vAlign w:val="center"/>
            <w:hideMark/>
          </w:tcPr>
          <w:p w14:paraId="66085D15"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Immediate recall (measured test)</w:t>
            </w:r>
          </w:p>
        </w:tc>
        <w:tc>
          <w:tcPr>
            <w:tcW w:w="380" w:type="pct"/>
            <w:tcBorders>
              <w:top w:val="nil"/>
              <w:left w:val="nil"/>
              <w:bottom w:val="nil"/>
              <w:right w:val="nil"/>
            </w:tcBorders>
            <w:shd w:val="clear" w:color="auto" w:fill="auto"/>
            <w:noWrap/>
            <w:vAlign w:val="center"/>
            <w:hideMark/>
          </w:tcPr>
          <w:p w14:paraId="69E7E9E2"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01047B97"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24060655"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162DA062"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6F6E82BD"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1C500433" w14:textId="77777777" w:rsidTr="009D5E85">
        <w:trPr>
          <w:trHeight w:val="315"/>
        </w:trPr>
        <w:tc>
          <w:tcPr>
            <w:tcW w:w="997" w:type="pct"/>
            <w:tcBorders>
              <w:top w:val="nil"/>
              <w:left w:val="nil"/>
              <w:bottom w:val="nil"/>
              <w:right w:val="nil"/>
            </w:tcBorders>
            <w:shd w:val="clear" w:color="auto" w:fill="auto"/>
            <w:noWrap/>
            <w:vAlign w:val="center"/>
            <w:hideMark/>
          </w:tcPr>
          <w:p w14:paraId="2A0E5F1C"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cfmetm</w:t>
            </w:r>
            <w:proofErr w:type="spellEnd"/>
          </w:p>
        </w:tc>
        <w:tc>
          <w:tcPr>
            <w:tcW w:w="2440" w:type="pct"/>
            <w:tcBorders>
              <w:top w:val="nil"/>
              <w:left w:val="nil"/>
              <w:bottom w:val="nil"/>
              <w:right w:val="nil"/>
            </w:tcBorders>
            <w:shd w:val="clear" w:color="auto" w:fill="auto"/>
            <w:vAlign w:val="center"/>
            <w:hideMark/>
          </w:tcPr>
          <w:p w14:paraId="04637218"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How would you rate your memory at the present time?</w:t>
            </w:r>
          </w:p>
        </w:tc>
        <w:tc>
          <w:tcPr>
            <w:tcW w:w="380" w:type="pct"/>
            <w:tcBorders>
              <w:top w:val="nil"/>
              <w:left w:val="nil"/>
              <w:bottom w:val="nil"/>
              <w:right w:val="nil"/>
            </w:tcBorders>
            <w:shd w:val="clear" w:color="auto" w:fill="auto"/>
            <w:noWrap/>
            <w:vAlign w:val="center"/>
            <w:hideMark/>
          </w:tcPr>
          <w:p w14:paraId="761CA9AE"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44A6636F"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p>
        </w:tc>
        <w:tc>
          <w:tcPr>
            <w:tcW w:w="296" w:type="pct"/>
            <w:tcBorders>
              <w:top w:val="nil"/>
              <w:left w:val="nil"/>
              <w:bottom w:val="nil"/>
              <w:right w:val="nil"/>
            </w:tcBorders>
            <w:shd w:val="clear" w:color="auto" w:fill="auto"/>
            <w:noWrap/>
            <w:vAlign w:val="center"/>
            <w:hideMark/>
          </w:tcPr>
          <w:p w14:paraId="3E417077" w14:textId="77777777" w:rsidR="004F291D" w:rsidRPr="003F69CC" w:rsidRDefault="004F291D" w:rsidP="002C7174">
            <w:pPr>
              <w:spacing w:after="0" w:line="240" w:lineRule="auto"/>
              <w:ind w:firstLine="0"/>
              <w:jc w:val="center"/>
              <w:rPr>
                <w:rFonts w:ascii="Times New Roman" w:eastAsia="Times New Roman" w:hAnsi="Times New Roman" w:cs="Times New Roman"/>
                <w:sz w:val="20"/>
                <w:szCs w:val="20"/>
                <w:lang w:eastAsia="en-GB"/>
              </w:rPr>
            </w:pPr>
          </w:p>
        </w:tc>
        <w:tc>
          <w:tcPr>
            <w:tcW w:w="296" w:type="pct"/>
            <w:tcBorders>
              <w:top w:val="nil"/>
              <w:left w:val="nil"/>
              <w:bottom w:val="nil"/>
              <w:right w:val="nil"/>
            </w:tcBorders>
            <w:shd w:val="clear" w:color="auto" w:fill="auto"/>
            <w:noWrap/>
            <w:vAlign w:val="center"/>
            <w:hideMark/>
          </w:tcPr>
          <w:p w14:paraId="6F846895"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45AD16C9"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0D4526E5" w14:textId="77777777" w:rsidTr="009D5E85">
        <w:trPr>
          <w:trHeight w:val="315"/>
        </w:trPr>
        <w:tc>
          <w:tcPr>
            <w:tcW w:w="997" w:type="pct"/>
            <w:tcBorders>
              <w:top w:val="nil"/>
              <w:left w:val="nil"/>
              <w:bottom w:val="nil"/>
              <w:right w:val="nil"/>
            </w:tcBorders>
            <w:shd w:val="clear" w:color="auto" w:fill="auto"/>
            <w:noWrap/>
            <w:vAlign w:val="center"/>
            <w:hideMark/>
          </w:tcPr>
          <w:p w14:paraId="44BDD093"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cfmscr</w:t>
            </w:r>
            <w:proofErr w:type="spellEnd"/>
          </w:p>
        </w:tc>
        <w:tc>
          <w:tcPr>
            <w:tcW w:w="2440" w:type="pct"/>
            <w:tcBorders>
              <w:top w:val="nil"/>
              <w:left w:val="nil"/>
              <w:bottom w:val="nil"/>
              <w:right w:val="nil"/>
            </w:tcBorders>
            <w:shd w:val="clear" w:color="auto" w:fill="auto"/>
            <w:vAlign w:val="center"/>
            <w:hideMark/>
          </w:tcPr>
          <w:p w14:paraId="40F76C26"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Numeracy test (measured test)</w:t>
            </w:r>
          </w:p>
        </w:tc>
        <w:tc>
          <w:tcPr>
            <w:tcW w:w="380" w:type="pct"/>
            <w:tcBorders>
              <w:top w:val="nil"/>
              <w:left w:val="nil"/>
              <w:bottom w:val="nil"/>
              <w:right w:val="nil"/>
            </w:tcBorders>
            <w:shd w:val="clear" w:color="auto" w:fill="auto"/>
            <w:noWrap/>
            <w:vAlign w:val="center"/>
            <w:hideMark/>
          </w:tcPr>
          <w:p w14:paraId="6EFCB1FD"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6F451BFC"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p>
        </w:tc>
        <w:tc>
          <w:tcPr>
            <w:tcW w:w="296" w:type="pct"/>
            <w:tcBorders>
              <w:top w:val="nil"/>
              <w:left w:val="nil"/>
              <w:bottom w:val="nil"/>
              <w:right w:val="nil"/>
            </w:tcBorders>
            <w:shd w:val="clear" w:color="auto" w:fill="auto"/>
            <w:noWrap/>
            <w:vAlign w:val="center"/>
            <w:hideMark/>
          </w:tcPr>
          <w:p w14:paraId="494F9419"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0CF15F2C"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22DCD787"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3EFDB9C3" w14:textId="77777777" w:rsidTr="009D5E85">
        <w:trPr>
          <w:trHeight w:val="315"/>
        </w:trPr>
        <w:tc>
          <w:tcPr>
            <w:tcW w:w="997" w:type="pct"/>
            <w:tcBorders>
              <w:top w:val="nil"/>
              <w:left w:val="nil"/>
              <w:bottom w:val="nil"/>
              <w:right w:val="nil"/>
            </w:tcBorders>
            <w:shd w:val="clear" w:color="auto" w:fill="auto"/>
            <w:noWrap/>
            <w:vAlign w:val="center"/>
            <w:hideMark/>
          </w:tcPr>
          <w:p w14:paraId="30F1D24B"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headlba</w:t>
            </w:r>
            <w:proofErr w:type="spellEnd"/>
          </w:p>
        </w:tc>
        <w:tc>
          <w:tcPr>
            <w:tcW w:w="2440" w:type="pct"/>
            <w:tcBorders>
              <w:top w:val="nil"/>
              <w:left w:val="nil"/>
              <w:bottom w:val="nil"/>
              <w:right w:val="nil"/>
            </w:tcBorders>
            <w:shd w:val="clear" w:color="auto" w:fill="auto"/>
            <w:vAlign w:val="center"/>
            <w:hideMark/>
          </w:tcPr>
          <w:p w14:paraId="481D5C70"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Difficulty bathing or showering</w:t>
            </w:r>
          </w:p>
        </w:tc>
        <w:tc>
          <w:tcPr>
            <w:tcW w:w="380" w:type="pct"/>
            <w:tcBorders>
              <w:top w:val="nil"/>
              <w:left w:val="nil"/>
              <w:bottom w:val="nil"/>
              <w:right w:val="nil"/>
            </w:tcBorders>
            <w:shd w:val="clear" w:color="auto" w:fill="auto"/>
            <w:noWrap/>
            <w:vAlign w:val="center"/>
            <w:hideMark/>
          </w:tcPr>
          <w:p w14:paraId="297022AF"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4DEF5FED"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733FE475"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752C42C7"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3E0ACA3F"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371F8639" w14:textId="77777777" w:rsidTr="009D5E85">
        <w:trPr>
          <w:trHeight w:val="315"/>
        </w:trPr>
        <w:tc>
          <w:tcPr>
            <w:tcW w:w="997" w:type="pct"/>
            <w:tcBorders>
              <w:top w:val="nil"/>
              <w:left w:val="nil"/>
              <w:bottom w:val="nil"/>
              <w:right w:val="nil"/>
            </w:tcBorders>
            <w:shd w:val="clear" w:color="auto" w:fill="auto"/>
            <w:noWrap/>
            <w:vAlign w:val="center"/>
            <w:hideMark/>
          </w:tcPr>
          <w:p w14:paraId="26CC56BE"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headlbe</w:t>
            </w:r>
            <w:proofErr w:type="spellEnd"/>
          </w:p>
        </w:tc>
        <w:tc>
          <w:tcPr>
            <w:tcW w:w="2440" w:type="pct"/>
            <w:tcBorders>
              <w:top w:val="nil"/>
              <w:left w:val="nil"/>
              <w:bottom w:val="nil"/>
              <w:right w:val="nil"/>
            </w:tcBorders>
            <w:shd w:val="clear" w:color="auto" w:fill="auto"/>
            <w:vAlign w:val="center"/>
            <w:hideMark/>
          </w:tcPr>
          <w:p w14:paraId="082875E4"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Difficulty getting in and out of bed</w:t>
            </w:r>
          </w:p>
        </w:tc>
        <w:tc>
          <w:tcPr>
            <w:tcW w:w="380" w:type="pct"/>
            <w:tcBorders>
              <w:top w:val="nil"/>
              <w:left w:val="nil"/>
              <w:bottom w:val="nil"/>
              <w:right w:val="nil"/>
            </w:tcBorders>
            <w:shd w:val="clear" w:color="auto" w:fill="auto"/>
            <w:noWrap/>
            <w:vAlign w:val="center"/>
            <w:hideMark/>
          </w:tcPr>
          <w:p w14:paraId="133F6E84"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037F8AC2"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4EFAEEEC"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0BACA14A"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78B44748"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61ABAD0B" w14:textId="77777777" w:rsidTr="009D5E85">
        <w:trPr>
          <w:trHeight w:val="315"/>
        </w:trPr>
        <w:tc>
          <w:tcPr>
            <w:tcW w:w="997" w:type="pct"/>
            <w:tcBorders>
              <w:top w:val="nil"/>
              <w:left w:val="nil"/>
              <w:bottom w:val="nil"/>
              <w:right w:val="nil"/>
            </w:tcBorders>
            <w:shd w:val="clear" w:color="auto" w:fill="auto"/>
            <w:noWrap/>
            <w:vAlign w:val="center"/>
            <w:hideMark/>
          </w:tcPr>
          <w:p w14:paraId="4F6D164B"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headldr</w:t>
            </w:r>
            <w:proofErr w:type="spellEnd"/>
          </w:p>
        </w:tc>
        <w:tc>
          <w:tcPr>
            <w:tcW w:w="2440" w:type="pct"/>
            <w:tcBorders>
              <w:top w:val="nil"/>
              <w:left w:val="nil"/>
              <w:bottom w:val="nil"/>
              <w:right w:val="nil"/>
            </w:tcBorders>
            <w:shd w:val="clear" w:color="auto" w:fill="auto"/>
            <w:vAlign w:val="center"/>
            <w:hideMark/>
          </w:tcPr>
          <w:p w14:paraId="26FD1011"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Difficulty dressing, including putting on shoes and socks</w:t>
            </w:r>
          </w:p>
        </w:tc>
        <w:tc>
          <w:tcPr>
            <w:tcW w:w="380" w:type="pct"/>
            <w:tcBorders>
              <w:top w:val="nil"/>
              <w:left w:val="nil"/>
              <w:bottom w:val="nil"/>
              <w:right w:val="nil"/>
            </w:tcBorders>
            <w:shd w:val="clear" w:color="auto" w:fill="auto"/>
            <w:noWrap/>
            <w:vAlign w:val="center"/>
            <w:hideMark/>
          </w:tcPr>
          <w:p w14:paraId="555E2754"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1817A27A"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5DC0D771"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4A1601F0"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49551FA4"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39BD9AE4" w14:textId="77777777" w:rsidTr="009D5E85">
        <w:trPr>
          <w:trHeight w:val="315"/>
        </w:trPr>
        <w:tc>
          <w:tcPr>
            <w:tcW w:w="997" w:type="pct"/>
            <w:tcBorders>
              <w:top w:val="nil"/>
              <w:left w:val="nil"/>
              <w:bottom w:val="nil"/>
              <w:right w:val="nil"/>
            </w:tcBorders>
            <w:shd w:val="clear" w:color="auto" w:fill="auto"/>
            <w:noWrap/>
            <w:vAlign w:val="center"/>
            <w:hideMark/>
          </w:tcPr>
          <w:p w14:paraId="121A705E"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headlea</w:t>
            </w:r>
            <w:proofErr w:type="spellEnd"/>
          </w:p>
        </w:tc>
        <w:tc>
          <w:tcPr>
            <w:tcW w:w="2440" w:type="pct"/>
            <w:tcBorders>
              <w:top w:val="nil"/>
              <w:left w:val="nil"/>
              <w:bottom w:val="nil"/>
              <w:right w:val="nil"/>
            </w:tcBorders>
            <w:shd w:val="clear" w:color="auto" w:fill="auto"/>
            <w:vAlign w:val="center"/>
            <w:hideMark/>
          </w:tcPr>
          <w:p w14:paraId="1B5572CF"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Difficulty eating, such as cutting up food</w:t>
            </w:r>
          </w:p>
        </w:tc>
        <w:tc>
          <w:tcPr>
            <w:tcW w:w="380" w:type="pct"/>
            <w:tcBorders>
              <w:top w:val="nil"/>
              <w:left w:val="nil"/>
              <w:bottom w:val="nil"/>
              <w:right w:val="nil"/>
            </w:tcBorders>
            <w:shd w:val="clear" w:color="auto" w:fill="auto"/>
            <w:noWrap/>
            <w:vAlign w:val="center"/>
            <w:hideMark/>
          </w:tcPr>
          <w:p w14:paraId="38222C91"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12148774"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389D1946"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7DDF6BBE"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7F3545A4"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7E0955D0" w14:textId="77777777" w:rsidTr="009D5E85">
        <w:trPr>
          <w:trHeight w:val="315"/>
        </w:trPr>
        <w:tc>
          <w:tcPr>
            <w:tcW w:w="997" w:type="pct"/>
            <w:tcBorders>
              <w:top w:val="nil"/>
              <w:left w:val="nil"/>
              <w:bottom w:val="nil"/>
              <w:right w:val="nil"/>
            </w:tcBorders>
            <w:shd w:val="clear" w:color="auto" w:fill="auto"/>
            <w:noWrap/>
            <w:vAlign w:val="center"/>
            <w:hideMark/>
          </w:tcPr>
          <w:p w14:paraId="39EBEF7A"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headlho</w:t>
            </w:r>
            <w:proofErr w:type="spellEnd"/>
          </w:p>
        </w:tc>
        <w:tc>
          <w:tcPr>
            <w:tcW w:w="2440" w:type="pct"/>
            <w:tcBorders>
              <w:top w:val="nil"/>
              <w:left w:val="nil"/>
              <w:bottom w:val="nil"/>
              <w:right w:val="nil"/>
            </w:tcBorders>
            <w:shd w:val="clear" w:color="auto" w:fill="auto"/>
            <w:vAlign w:val="center"/>
            <w:hideMark/>
          </w:tcPr>
          <w:p w14:paraId="2B4EDC36"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Difficulty doing work around house and garden</w:t>
            </w:r>
          </w:p>
        </w:tc>
        <w:tc>
          <w:tcPr>
            <w:tcW w:w="380" w:type="pct"/>
            <w:tcBorders>
              <w:top w:val="nil"/>
              <w:left w:val="nil"/>
              <w:bottom w:val="nil"/>
              <w:right w:val="nil"/>
            </w:tcBorders>
            <w:shd w:val="clear" w:color="auto" w:fill="auto"/>
            <w:noWrap/>
            <w:vAlign w:val="center"/>
            <w:hideMark/>
          </w:tcPr>
          <w:p w14:paraId="0B62C2A3"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66D19179"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10C6B9E2"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32D5CE4C"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4F58001E"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166DC954" w14:textId="77777777" w:rsidTr="009D5E85">
        <w:trPr>
          <w:trHeight w:val="315"/>
        </w:trPr>
        <w:tc>
          <w:tcPr>
            <w:tcW w:w="997" w:type="pct"/>
            <w:tcBorders>
              <w:top w:val="nil"/>
              <w:left w:val="nil"/>
              <w:bottom w:val="nil"/>
              <w:right w:val="nil"/>
            </w:tcBorders>
            <w:shd w:val="clear" w:color="auto" w:fill="auto"/>
            <w:noWrap/>
            <w:vAlign w:val="center"/>
            <w:hideMark/>
          </w:tcPr>
          <w:p w14:paraId="472E0160" w14:textId="77777777" w:rsidR="004F291D" w:rsidRPr="003F69CC" w:rsidRDefault="004F291D" w:rsidP="002C7174">
            <w:pPr>
              <w:spacing w:after="0" w:line="240" w:lineRule="auto"/>
              <w:ind w:firstLine="0"/>
              <w:jc w:val="left"/>
              <w:rPr>
                <w:rFonts w:ascii="Times New Roman" w:eastAsia="Times New Roman" w:hAnsi="Times New Roman" w:cs="Times New Roman"/>
                <w:i/>
                <w:iCs/>
                <w:lang w:eastAsia="en-GB"/>
              </w:rPr>
            </w:pPr>
            <w:proofErr w:type="spellStart"/>
            <w:r w:rsidRPr="003F69CC">
              <w:rPr>
                <w:rFonts w:ascii="Times New Roman" w:eastAsia="Times New Roman" w:hAnsi="Times New Roman" w:cs="Times New Roman"/>
                <w:i/>
                <w:iCs/>
                <w:lang w:eastAsia="en-GB"/>
              </w:rPr>
              <w:t>headlma</w:t>
            </w:r>
            <w:proofErr w:type="spellEnd"/>
          </w:p>
        </w:tc>
        <w:tc>
          <w:tcPr>
            <w:tcW w:w="2440" w:type="pct"/>
            <w:tcBorders>
              <w:top w:val="nil"/>
              <w:left w:val="nil"/>
              <w:bottom w:val="nil"/>
              <w:right w:val="nil"/>
            </w:tcBorders>
            <w:shd w:val="clear" w:color="auto" w:fill="auto"/>
            <w:vAlign w:val="center"/>
            <w:hideMark/>
          </w:tcPr>
          <w:p w14:paraId="4AF7A09B"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Difficulty using map to figure out how to get around strange place</w:t>
            </w:r>
          </w:p>
        </w:tc>
        <w:tc>
          <w:tcPr>
            <w:tcW w:w="380" w:type="pct"/>
            <w:tcBorders>
              <w:top w:val="nil"/>
              <w:left w:val="nil"/>
              <w:bottom w:val="nil"/>
              <w:right w:val="nil"/>
            </w:tcBorders>
            <w:shd w:val="clear" w:color="auto" w:fill="auto"/>
            <w:noWrap/>
            <w:vAlign w:val="center"/>
            <w:hideMark/>
          </w:tcPr>
          <w:p w14:paraId="18D94742"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628F667F"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325C06D4"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0F7ED40D"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0F99B2D2"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7662923F" w14:textId="77777777" w:rsidTr="009D5E85">
        <w:trPr>
          <w:trHeight w:val="315"/>
        </w:trPr>
        <w:tc>
          <w:tcPr>
            <w:tcW w:w="997" w:type="pct"/>
            <w:tcBorders>
              <w:top w:val="nil"/>
              <w:left w:val="nil"/>
              <w:bottom w:val="nil"/>
              <w:right w:val="nil"/>
            </w:tcBorders>
            <w:shd w:val="clear" w:color="auto" w:fill="auto"/>
            <w:noWrap/>
            <w:vAlign w:val="center"/>
            <w:hideMark/>
          </w:tcPr>
          <w:p w14:paraId="0CD16759"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headlme</w:t>
            </w:r>
            <w:proofErr w:type="spellEnd"/>
          </w:p>
        </w:tc>
        <w:tc>
          <w:tcPr>
            <w:tcW w:w="2440" w:type="pct"/>
            <w:tcBorders>
              <w:top w:val="nil"/>
              <w:left w:val="nil"/>
              <w:bottom w:val="nil"/>
              <w:right w:val="nil"/>
            </w:tcBorders>
            <w:shd w:val="clear" w:color="auto" w:fill="auto"/>
            <w:vAlign w:val="center"/>
            <w:hideMark/>
          </w:tcPr>
          <w:p w14:paraId="58766DEA"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Difficulty taking medications</w:t>
            </w:r>
          </w:p>
        </w:tc>
        <w:tc>
          <w:tcPr>
            <w:tcW w:w="380" w:type="pct"/>
            <w:tcBorders>
              <w:top w:val="nil"/>
              <w:left w:val="nil"/>
              <w:bottom w:val="nil"/>
              <w:right w:val="nil"/>
            </w:tcBorders>
            <w:shd w:val="clear" w:color="auto" w:fill="auto"/>
            <w:noWrap/>
            <w:vAlign w:val="center"/>
            <w:hideMark/>
          </w:tcPr>
          <w:p w14:paraId="526386C5"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4F360876"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66EF68FD"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099B8EC0"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2FC01140"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5A615371" w14:textId="77777777" w:rsidTr="009D5E85">
        <w:trPr>
          <w:trHeight w:val="315"/>
        </w:trPr>
        <w:tc>
          <w:tcPr>
            <w:tcW w:w="997" w:type="pct"/>
            <w:tcBorders>
              <w:top w:val="nil"/>
              <w:left w:val="nil"/>
              <w:bottom w:val="nil"/>
              <w:right w:val="nil"/>
            </w:tcBorders>
            <w:shd w:val="clear" w:color="auto" w:fill="auto"/>
            <w:noWrap/>
            <w:vAlign w:val="center"/>
            <w:hideMark/>
          </w:tcPr>
          <w:p w14:paraId="3E917E76"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headlmo</w:t>
            </w:r>
            <w:proofErr w:type="spellEnd"/>
          </w:p>
        </w:tc>
        <w:tc>
          <w:tcPr>
            <w:tcW w:w="2440" w:type="pct"/>
            <w:tcBorders>
              <w:top w:val="nil"/>
              <w:left w:val="nil"/>
              <w:bottom w:val="nil"/>
              <w:right w:val="nil"/>
            </w:tcBorders>
            <w:shd w:val="clear" w:color="auto" w:fill="auto"/>
            <w:vAlign w:val="center"/>
            <w:hideMark/>
          </w:tcPr>
          <w:p w14:paraId="6EAD4D35"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Difficulty managing money, e.g., paying bills, keeping track expenses</w:t>
            </w:r>
          </w:p>
        </w:tc>
        <w:tc>
          <w:tcPr>
            <w:tcW w:w="380" w:type="pct"/>
            <w:tcBorders>
              <w:top w:val="nil"/>
              <w:left w:val="nil"/>
              <w:bottom w:val="nil"/>
              <w:right w:val="nil"/>
            </w:tcBorders>
            <w:shd w:val="clear" w:color="auto" w:fill="auto"/>
            <w:noWrap/>
            <w:vAlign w:val="center"/>
            <w:hideMark/>
          </w:tcPr>
          <w:p w14:paraId="0977CA04"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538DB453"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7E4BA8D1"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379863DF"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6C3C24EC"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6E3494B8" w14:textId="77777777" w:rsidTr="009D5E85">
        <w:trPr>
          <w:trHeight w:val="315"/>
        </w:trPr>
        <w:tc>
          <w:tcPr>
            <w:tcW w:w="997" w:type="pct"/>
            <w:tcBorders>
              <w:top w:val="nil"/>
              <w:left w:val="nil"/>
              <w:bottom w:val="nil"/>
              <w:right w:val="nil"/>
            </w:tcBorders>
            <w:shd w:val="clear" w:color="auto" w:fill="auto"/>
            <w:noWrap/>
            <w:vAlign w:val="center"/>
            <w:hideMark/>
          </w:tcPr>
          <w:p w14:paraId="62CAEA7E"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headlpr</w:t>
            </w:r>
            <w:proofErr w:type="spellEnd"/>
          </w:p>
        </w:tc>
        <w:tc>
          <w:tcPr>
            <w:tcW w:w="2440" w:type="pct"/>
            <w:tcBorders>
              <w:top w:val="nil"/>
              <w:left w:val="nil"/>
              <w:bottom w:val="nil"/>
              <w:right w:val="nil"/>
            </w:tcBorders>
            <w:shd w:val="clear" w:color="auto" w:fill="auto"/>
            <w:vAlign w:val="center"/>
            <w:hideMark/>
          </w:tcPr>
          <w:p w14:paraId="1D92D8D0"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Difficulty preparing a hot meal</w:t>
            </w:r>
          </w:p>
        </w:tc>
        <w:tc>
          <w:tcPr>
            <w:tcW w:w="380" w:type="pct"/>
            <w:tcBorders>
              <w:top w:val="nil"/>
              <w:left w:val="nil"/>
              <w:bottom w:val="nil"/>
              <w:right w:val="nil"/>
            </w:tcBorders>
            <w:shd w:val="clear" w:color="auto" w:fill="auto"/>
            <w:noWrap/>
            <w:vAlign w:val="center"/>
            <w:hideMark/>
          </w:tcPr>
          <w:p w14:paraId="259472C3"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4B037C74"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5FCA5145"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6F9CA9D1"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682BAA63"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27C35815" w14:textId="77777777" w:rsidTr="009D5E85">
        <w:trPr>
          <w:trHeight w:val="315"/>
        </w:trPr>
        <w:tc>
          <w:tcPr>
            <w:tcW w:w="997" w:type="pct"/>
            <w:tcBorders>
              <w:top w:val="nil"/>
              <w:left w:val="nil"/>
              <w:bottom w:val="nil"/>
              <w:right w:val="nil"/>
            </w:tcBorders>
            <w:shd w:val="clear" w:color="auto" w:fill="auto"/>
            <w:noWrap/>
            <w:vAlign w:val="center"/>
            <w:hideMark/>
          </w:tcPr>
          <w:p w14:paraId="723A413D"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headlsh</w:t>
            </w:r>
            <w:proofErr w:type="spellEnd"/>
          </w:p>
        </w:tc>
        <w:tc>
          <w:tcPr>
            <w:tcW w:w="2440" w:type="pct"/>
            <w:tcBorders>
              <w:top w:val="nil"/>
              <w:left w:val="nil"/>
              <w:bottom w:val="nil"/>
              <w:right w:val="nil"/>
            </w:tcBorders>
            <w:shd w:val="clear" w:color="auto" w:fill="auto"/>
            <w:vAlign w:val="center"/>
            <w:hideMark/>
          </w:tcPr>
          <w:p w14:paraId="3FE5BEAA"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Difficulty shopping for groceries</w:t>
            </w:r>
          </w:p>
        </w:tc>
        <w:tc>
          <w:tcPr>
            <w:tcW w:w="380" w:type="pct"/>
            <w:tcBorders>
              <w:top w:val="nil"/>
              <w:left w:val="nil"/>
              <w:bottom w:val="nil"/>
              <w:right w:val="nil"/>
            </w:tcBorders>
            <w:shd w:val="clear" w:color="auto" w:fill="auto"/>
            <w:noWrap/>
            <w:vAlign w:val="center"/>
            <w:hideMark/>
          </w:tcPr>
          <w:p w14:paraId="6BD0632F"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347A03B4"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47ECCD28"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62875D48"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7E12869E"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4AAD1FDA" w14:textId="77777777" w:rsidTr="009D5E85">
        <w:trPr>
          <w:trHeight w:val="315"/>
        </w:trPr>
        <w:tc>
          <w:tcPr>
            <w:tcW w:w="997" w:type="pct"/>
            <w:tcBorders>
              <w:top w:val="nil"/>
              <w:left w:val="nil"/>
              <w:bottom w:val="nil"/>
              <w:right w:val="nil"/>
            </w:tcBorders>
            <w:shd w:val="clear" w:color="auto" w:fill="auto"/>
            <w:noWrap/>
            <w:vAlign w:val="center"/>
            <w:hideMark/>
          </w:tcPr>
          <w:p w14:paraId="0C16DAB3"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headlte</w:t>
            </w:r>
            <w:proofErr w:type="spellEnd"/>
            <w:r w:rsidRPr="003F69CC">
              <w:rPr>
                <w:rFonts w:ascii="Times New Roman" w:eastAsia="Times New Roman" w:hAnsi="Times New Roman" w:cs="Times New Roman"/>
                <w:i/>
                <w:iCs/>
                <w:color w:val="000000"/>
                <w:lang w:eastAsia="en-GB"/>
              </w:rPr>
              <w:t xml:space="preserve"> *</w:t>
            </w:r>
          </w:p>
        </w:tc>
        <w:tc>
          <w:tcPr>
            <w:tcW w:w="2440" w:type="pct"/>
            <w:tcBorders>
              <w:top w:val="nil"/>
              <w:left w:val="nil"/>
              <w:bottom w:val="nil"/>
              <w:right w:val="nil"/>
            </w:tcBorders>
            <w:shd w:val="clear" w:color="auto" w:fill="auto"/>
            <w:vAlign w:val="center"/>
            <w:hideMark/>
          </w:tcPr>
          <w:p w14:paraId="63D0B9ED"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Difficulty making telephone calls</w:t>
            </w:r>
          </w:p>
        </w:tc>
        <w:tc>
          <w:tcPr>
            <w:tcW w:w="380" w:type="pct"/>
            <w:tcBorders>
              <w:top w:val="nil"/>
              <w:left w:val="nil"/>
              <w:bottom w:val="nil"/>
              <w:right w:val="nil"/>
            </w:tcBorders>
            <w:shd w:val="clear" w:color="auto" w:fill="auto"/>
            <w:noWrap/>
            <w:vAlign w:val="center"/>
            <w:hideMark/>
          </w:tcPr>
          <w:p w14:paraId="59799C14"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29658315"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366291F9"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7E86D306"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155A77A8"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0FC3145E" w14:textId="77777777" w:rsidTr="009D5E85">
        <w:trPr>
          <w:trHeight w:val="315"/>
        </w:trPr>
        <w:tc>
          <w:tcPr>
            <w:tcW w:w="997" w:type="pct"/>
            <w:tcBorders>
              <w:top w:val="nil"/>
              <w:left w:val="nil"/>
              <w:bottom w:val="nil"/>
              <w:right w:val="nil"/>
            </w:tcBorders>
            <w:shd w:val="clear" w:color="auto" w:fill="auto"/>
            <w:noWrap/>
            <w:vAlign w:val="center"/>
            <w:hideMark/>
          </w:tcPr>
          <w:p w14:paraId="6EABD465"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headlwa</w:t>
            </w:r>
            <w:proofErr w:type="spellEnd"/>
          </w:p>
        </w:tc>
        <w:tc>
          <w:tcPr>
            <w:tcW w:w="2440" w:type="pct"/>
            <w:tcBorders>
              <w:top w:val="nil"/>
              <w:left w:val="nil"/>
              <w:bottom w:val="nil"/>
              <w:right w:val="nil"/>
            </w:tcBorders>
            <w:shd w:val="clear" w:color="auto" w:fill="auto"/>
            <w:vAlign w:val="center"/>
            <w:hideMark/>
          </w:tcPr>
          <w:p w14:paraId="51001D9A"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Difficulty walking across a room</w:t>
            </w:r>
          </w:p>
        </w:tc>
        <w:tc>
          <w:tcPr>
            <w:tcW w:w="380" w:type="pct"/>
            <w:tcBorders>
              <w:top w:val="nil"/>
              <w:left w:val="nil"/>
              <w:bottom w:val="nil"/>
              <w:right w:val="nil"/>
            </w:tcBorders>
            <w:shd w:val="clear" w:color="auto" w:fill="auto"/>
            <w:noWrap/>
            <w:vAlign w:val="center"/>
            <w:hideMark/>
          </w:tcPr>
          <w:p w14:paraId="0C7C80FA"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1F6CBD1B"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299F76D2"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659E311A"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00CE91FC"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0325F6DD" w14:textId="77777777" w:rsidTr="009D5E85">
        <w:trPr>
          <w:trHeight w:val="315"/>
        </w:trPr>
        <w:tc>
          <w:tcPr>
            <w:tcW w:w="997" w:type="pct"/>
            <w:tcBorders>
              <w:top w:val="nil"/>
              <w:left w:val="nil"/>
              <w:bottom w:val="nil"/>
              <w:right w:val="nil"/>
            </w:tcBorders>
            <w:shd w:val="clear" w:color="auto" w:fill="auto"/>
            <w:noWrap/>
            <w:vAlign w:val="center"/>
            <w:hideMark/>
          </w:tcPr>
          <w:p w14:paraId="49F106E2"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headlwc</w:t>
            </w:r>
            <w:proofErr w:type="spellEnd"/>
          </w:p>
        </w:tc>
        <w:tc>
          <w:tcPr>
            <w:tcW w:w="2440" w:type="pct"/>
            <w:tcBorders>
              <w:top w:val="nil"/>
              <w:left w:val="nil"/>
              <w:bottom w:val="nil"/>
              <w:right w:val="nil"/>
            </w:tcBorders>
            <w:shd w:val="clear" w:color="auto" w:fill="auto"/>
            <w:vAlign w:val="center"/>
            <w:hideMark/>
          </w:tcPr>
          <w:p w14:paraId="3EA1DBF0"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Difficulty using the toilet, including getting up or down</w:t>
            </w:r>
          </w:p>
        </w:tc>
        <w:tc>
          <w:tcPr>
            <w:tcW w:w="380" w:type="pct"/>
            <w:tcBorders>
              <w:top w:val="nil"/>
              <w:left w:val="nil"/>
              <w:bottom w:val="nil"/>
              <w:right w:val="nil"/>
            </w:tcBorders>
            <w:shd w:val="clear" w:color="auto" w:fill="auto"/>
            <w:noWrap/>
            <w:vAlign w:val="center"/>
            <w:hideMark/>
          </w:tcPr>
          <w:p w14:paraId="627F6173"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4BCA5BC2"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2D2EF94B"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7E1E8796"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7444816C"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1B995A29" w14:textId="77777777" w:rsidTr="009D5E85">
        <w:trPr>
          <w:trHeight w:val="630"/>
        </w:trPr>
        <w:tc>
          <w:tcPr>
            <w:tcW w:w="997" w:type="pct"/>
            <w:tcBorders>
              <w:top w:val="nil"/>
              <w:left w:val="nil"/>
              <w:bottom w:val="nil"/>
              <w:right w:val="nil"/>
            </w:tcBorders>
            <w:shd w:val="clear" w:color="auto" w:fill="auto"/>
            <w:noWrap/>
            <w:vAlign w:val="center"/>
            <w:hideMark/>
          </w:tcPr>
          <w:p w14:paraId="627C1BAE"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hebal</w:t>
            </w:r>
            <w:proofErr w:type="spellEnd"/>
          </w:p>
        </w:tc>
        <w:tc>
          <w:tcPr>
            <w:tcW w:w="2440" w:type="pct"/>
            <w:tcBorders>
              <w:top w:val="nil"/>
              <w:left w:val="nil"/>
              <w:bottom w:val="nil"/>
              <w:right w:val="nil"/>
            </w:tcBorders>
            <w:shd w:val="clear" w:color="auto" w:fill="auto"/>
            <w:vAlign w:val="center"/>
            <w:hideMark/>
          </w:tcPr>
          <w:p w14:paraId="4E3EC02C"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How often do you have problems with keeping your balance when you are walking on a level surface?</w:t>
            </w:r>
          </w:p>
        </w:tc>
        <w:tc>
          <w:tcPr>
            <w:tcW w:w="380" w:type="pct"/>
            <w:tcBorders>
              <w:top w:val="nil"/>
              <w:left w:val="nil"/>
              <w:bottom w:val="nil"/>
              <w:right w:val="nil"/>
            </w:tcBorders>
            <w:shd w:val="clear" w:color="auto" w:fill="auto"/>
            <w:noWrap/>
            <w:vAlign w:val="center"/>
            <w:hideMark/>
          </w:tcPr>
          <w:p w14:paraId="585F4049"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5932045D"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p>
        </w:tc>
        <w:tc>
          <w:tcPr>
            <w:tcW w:w="296" w:type="pct"/>
            <w:tcBorders>
              <w:top w:val="nil"/>
              <w:left w:val="nil"/>
              <w:bottom w:val="nil"/>
              <w:right w:val="nil"/>
            </w:tcBorders>
            <w:shd w:val="clear" w:color="auto" w:fill="auto"/>
            <w:noWrap/>
            <w:vAlign w:val="center"/>
            <w:hideMark/>
          </w:tcPr>
          <w:p w14:paraId="6EDE4770" w14:textId="77777777" w:rsidR="004F291D" w:rsidRPr="003F69CC" w:rsidRDefault="004F291D" w:rsidP="002C7174">
            <w:pPr>
              <w:spacing w:after="0" w:line="240" w:lineRule="auto"/>
              <w:ind w:firstLine="0"/>
              <w:jc w:val="center"/>
              <w:rPr>
                <w:rFonts w:ascii="Times New Roman" w:eastAsia="Times New Roman" w:hAnsi="Times New Roman" w:cs="Times New Roman"/>
                <w:sz w:val="20"/>
                <w:szCs w:val="20"/>
                <w:lang w:eastAsia="en-GB"/>
              </w:rPr>
            </w:pPr>
          </w:p>
        </w:tc>
        <w:tc>
          <w:tcPr>
            <w:tcW w:w="296" w:type="pct"/>
            <w:tcBorders>
              <w:top w:val="nil"/>
              <w:left w:val="nil"/>
              <w:bottom w:val="nil"/>
              <w:right w:val="nil"/>
            </w:tcBorders>
            <w:shd w:val="clear" w:color="auto" w:fill="auto"/>
            <w:noWrap/>
            <w:vAlign w:val="center"/>
            <w:hideMark/>
          </w:tcPr>
          <w:p w14:paraId="606783DA"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7E3A3F3F"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p>
        </w:tc>
      </w:tr>
      <w:tr w:rsidR="004F291D" w:rsidRPr="003F69CC" w14:paraId="62D58441" w14:textId="77777777" w:rsidTr="009D5E85">
        <w:trPr>
          <w:trHeight w:val="630"/>
        </w:trPr>
        <w:tc>
          <w:tcPr>
            <w:tcW w:w="997" w:type="pct"/>
            <w:tcBorders>
              <w:top w:val="nil"/>
              <w:left w:val="nil"/>
              <w:bottom w:val="nil"/>
              <w:right w:val="nil"/>
            </w:tcBorders>
            <w:shd w:val="clear" w:color="auto" w:fill="auto"/>
            <w:noWrap/>
            <w:vAlign w:val="center"/>
            <w:hideMark/>
          </w:tcPr>
          <w:p w14:paraId="65249D8D"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hediz</w:t>
            </w:r>
            <w:proofErr w:type="spellEnd"/>
          </w:p>
        </w:tc>
        <w:tc>
          <w:tcPr>
            <w:tcW w:w="2440" w:type="pct"/>
            <w:tcBorders>
              <w:top w:val="nil"/>
              <w:left w:val="nil"/>
              <w:bottom w:val="nil"/>
              <w:right w:val="nil"/>
            </w:tcBorders>
            <w:shd w:val="clear" w:color="auto" w:fill="auto"/>
            <w:vAlign w:val="center"/>
            <w:hideMark/>
          </w:tcPr>
          <w:p w14:paraId="48BD0F13"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How often do you have problems with dizziness when you are walking on a level surface?</w:t>
            </w:r>
          </w:p>
        </w:tc>
        <w:tc>
          <w:tcPr>
            <w:tcW w:w="380" w:type="pct"/>
            <w:tcBorders>
              <w:top w:val="nil"/>
              <w:left w:val="nil"/>
              <w:bottom w:val="nil"/>
              <w:right w:val="nil"/>
            </w:tcBorders>
            <w:shd w:val="clear" w:color="auto" w:fill="auto"/>
            <w:noWrap/>
            <w:vAlign w:val="center"/>
            <w:hideMark/>
          </w:tcPr>
          <w:p w14:paraId="17F8387A"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289B5B5E"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p>
        </w:tc>
        <w:tc>
          <w:tcPr>
            <w:tcW w:w="296" w:type="pct"/>
            <w:tcBorders>
              <w:top w:val="nil"/>
              <w:left w:val="nil"/>
              <w:bottom w:val="nil"/>
              <w:right w:val="nil"/>
            </w:tcBorders>
            <w:shd w:val="clear" w:color="auto" w:fill="auto"/>
            <w:noWrap/>
            <w:vAlign w:val="center"/>
            <w:hideMark/>
          </w:tcPr>
          <w:p w14:paraId="6B0CDDB8" w14:textId="77777777" w:rsidR="004F291D" w:rsidRPr="003F69CC" w:rsidRDefault="004F291D" w:rsidP="002C7174">
            <w:pPr>
              <w:spacing w:after="0" w:line="240" w:lineRule="auto"/>
              <w:ind w:firstLine="0"/>
              <w:jc w:val="center"/>
              <w:rPr>
                <w:rFonts w:ascii="Times New Roman" w:eastAsia="Times New Roman" w:hAnsi="Times New Roman" w:cs="Times New Roman"/>
                <w:sz w:val="20"/>
                <w:szCs w:val="20"/>
                <w:lang w:eastAsia="en-GB"/>
              </w:rPr>
            </w:pPr>
          </w:p>
        </w:tc>
        <w:tc>
          <w:tcPr>
            <w:tcW w:w="296" w:type="pct"/>
            <w:tcBorders>
              <w:top w:val="nil"/>
              <w:left w:val="nil"/>
              <w:bottom w:val="nil"/>
              <w:right w:val="nil"/>
            </w:tcBorders>
            <w:shd w:val="clear" w:color="auto" w:fill="auto"/>
            <w:noWrap/>
            <w:vAlign w:val="center"/>
            <w:hideMark/>
          </w:tcPr>
          <w:p w14:paraId="67A2BB00"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68ECE336"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p>
        </w:tc>
      </w:tr>
      <w:tr w:rsidR="004F291D" w:rsidRPr="003F69CC" w14:paraId="70B23500" w14:textId="77777777" w:rsidTr="009D5E85">
        <w:trPr>
          <w:trHeight w:val="315"/>
        </w:trPr>
        <w:tc>
          <w:tcPr>
            <w:tcW w:w="997" w:type="pct"/>
            <w:tcBorders>
              <w:top w:val="nil"/>
              <w:left w:val="nil"/>
              <w:bottom w:val="nil"/>
              <w:right w:val="nil"/>
            </w:tcBorders>
            <w:shd w:val="clear" w:color="auto" w:fill="auto"/>
            <w:noWrap/>
            <w:vAlign w:val="center"/>
            <w:hideMark/>
          </w:tcPr>
          <w:p w14:paraId="343F9232"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heeye</w:t>
            </w:r>
            <w:proofErr w:type="spellEnd"/>
          </w:p>
        </w:tc>
        <w:tc>
          <w:tcPr>
            <w:tcW w:w="2440" w:type="pct"/>
            <w:tcBorders>
              <w:top w:val="nil"/>
              <w:left w:val="nil"/>
              <w:bottom w:val="nil"/>
              <w:right w:val="nil"/>
            </w:tcBorders>
            <w:shd w:val="clear" w:color="auto" w:fill="auto"/>
            <w:vAlign w:val="center"/>
            <w:hideMark/>
          </w:tcPr>
          <w:p w14:paraId="05D8672D"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Is your eyesight (using glasses or corrective lens) as usual?</w:t>
            </w:r>
          </w:p>
        </w:tc>
        <w:tc>
          <w:tcPr>
            <w:tcW w:w="380" w:type="pct"/>
            <w:tcBorders>
              <w:top w:val="nil"/>
              <w:left w:val="nil"/>
              <w:bottom w:val="nil"/>
              <w:right w:val="nil"/>
            </w:tcBorders>
            <w:shd w:val="clear" w:color="auto" w:fill="auto"/>
            <w:noWrap/>
            <w:vAlign w:val="center"/>
            <w:hideMark/>
          </w:tcPr>
          <w:p w14:paraId="59FAE91C"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09CDC71E"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365C8B9D"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1764C4FA"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0FE5747A"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139EC6F1" w14:textId="77777777" w:rsidTr="009D5E85">
        <w:trPr>
          <w:trHeight w:val="945"/>
        </w:trPr>
        <w:tc>
          <w:tcPr>
            <w:tcW w:w="997" w:type="pct"/>
            <w:tcBorders>
              <w:top w:val="nil"/>
              <w:left w:val="nil"/>
              <w:bottom w:val="nil"/>
              <w:right w:val="nil"/>
            </w:tcBorders>
            <w:shd w:val="clear" w:color="auto" w:fill="auto"/>
            <w:noWrap/>
            <w:vAlign w:val="center"/>
            <w:hideMark/>
          </w:tcPr>
          <w:p w14:paraId="7FA8222E"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hefrnd</w:t>
            </w:r>
            <w:proofErr w:type="spellEnd"/>
          </w:p>
        </w:tc>
        <w:tc>
          <w:tcPr>
            <w:tcW w:w="2440" w:type="pct"/>
            <w:tcBorders>
              <w:top w:val="nil"/>
              <w:left w:val="nil"/>
              <w:bottom w:val="nil"/>
              <w:right w:val="nil"/>
            </w:tcBorders>
            <w:shd w:val="clear" w:color="auto" w:fill="auto"/>
            <w:vAlign w:val="center"/>
            <w:hideMark/>
          </w:tcPr>
          <w:p w14:paraId="70342F2D"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 xml:space="preserve">How good is your eyesight for seeing things at a distance, like </w:t>
            </w:r>
            <w:proofErr w:type="spellStart"/>
            <w:r w:rsidRPr="003F69CC">
              <w:rPr>
                <w:rFonts w:ascii="Times New Roman" w:eastAsia="Times New Roman" w:hAnsi="Times New Roman" w:cs="Times New Roman"/>
                <w:color w:val="000000"/>
                <w:lang w:val="en-US" w:eastAsia="en-GB"/>
              </w:rPr>
              <w:t>recognising</w:t>
            </w:r>
            <w:proofErr w:type="spellEnd"/>
            <w:r w:rsidRPr="003F69CC">
              <w:rPr>
                <w:rFonts w:ascii="Times New Roman" w:eastAsia="Times New Roman" w:hAnsi="Times New Roman" w:cs="Times New Roman"/>
                <w:color w:val="000000"/>
                <w:lang w:val="en-US" w:eastAsia="en-GB"/>
              </w:rPr>
              <w:t xml:space="preserve"> a friend across the street (using glasses or corrective lens as usual)?</w:t>
            </w:r>
          </w:p>
        </w:tc>
        <w:tc>
          <w:tcPr>
            <w:tcW w:w="380" w:type="pct"/>
            <w:tcBorders>
              <w:top w:val="nil"/>
              <w:left w:val="nil"/>
              <w:bottom w:val="nil"/>
              <w:right w:val="nil"/>
            </w:tcBorders>
            <w:shd w:val="clear" w:color="auto" w:fill="auto"/>
            <w:noWrap/>
            <w:vAlign w:val="center"/>
            <w:hideMark/>
          </w:tcPr>
          <w:p w14:paraId="1D02C3EA"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0E22B783"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64E6C559"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042DE058"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6F0450DB"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2664995D" w14:textId="77777777" w:rsidTr="009D5E85">
        <w:trPr>
          <w:trHeight w:val="630"/>
        </w:trPr>
        <w:tc>
          <w:tcPr>
            <w:tcW w:w="997" w:type="pct"/>
            <w:tcBorders>
              <w:top w:val="nil"/>
              <w:left w:val="nil"/>
              <w:bottom w:val="nil"/>
              <w:right w:val="nil"/>
            </w:tcBorders>
            <w:shd w:val="clear" w:color="auto" w:fill="auto"/>
            <w:noWrap/>
            <w:vAlign w:val="center"/>
            <w:hideMark/>
          </w:tcPr>
          <w:p w14:paraId="4D42B5E3"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hefunc</w:t>
            </w:r>
            <w:proofErr w:type="spellEnd"/>
          </w:p>
        </w:tc>
        <w:tc>
          <w:tcPr>
            <w:tcW w:w="2440" w:type="pct"/>
            <w:tcBorders>
              <w:top w:val="nil"/>
              <w:left w:val="nil"/>
              <w:bottom w:val="nil"/>
              <w:right w:val="nil"/>
            </w:tcBorders>
            <w:shd w:val="clear" w:color="auto" w:fill="auto"/>
            <w:vAlign w:val="center"/>
            <w:hideMark/>
          </w:tcPr>
          <w:p w14:paraId="134890FF"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By yourself and without using any special equipment, how much difficulty do you have walking for a quarter of a mile?</w:t>
            </w:r>
          </w:p>
        </w:tc>
        <w:tc>
          <w:tcPr>
            <w:tcW w:w="380" w:type="pct"/>
            <w:tcBorders>
              <w:top w:val="nil"/>
              <w:left w:val="nil"/>
              <w:bottom w:val="nil"/>
              <w:right w:val="nil"/>
            </w:tcBorders>
            <w:shd w:val="clear" w:color="auto" w:fill="auto"/>
            <w:noWrap/>
            <w:vAlign w:val="center"/>
            <w:hideMark/>
          </w:tcPr>
          <w:p w14:paraId="61EF3DB5"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321F3600"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72677164"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05760FE7"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1D4CCD16"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1086B083" w14:textId="77777777" w:rsidTr="009D5E85">
        <w:trPr>
          <w:trHeight w:val="315"/>
        </w:trPr>
        <w:tc>
          <w:tcPr>
            <w:tcW w:w="997" w:type="pct"/>
            <w:tcBorders>
              <w:top w:val="nil"/>
              <w:left w:val="nil"/>
              <w:bottom w:val="nil"/>
              <w:right w:val="nil"/>
            </w:tcBorders>
            <w:shd w:val="clear" w:color="auto" w:fill="auto"/>
            <w:noWrap/>
            <w:vAlign w:val="center"/>
            <w:hideMark/>
          </w:tcPr>
          <w:p w14:paraId="7C5C4C7D"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hehear</w:t>
            </w:r>
            <w:proofErr w:type="spellEnd"/>
          </w:p>
        </w:tc>
        <w:tc>
          <w:tcPr>
            <w:tcW w:w="2440" w:type="pct"/>
            <w:tcBorders>
              <w:top w:val="nil"/>
              <w:left w:val="nil"/>
              <w:bottom w:val="nil"/>
              <w:right w:val="nil"/>
            </w:tcBorders>
            <w:shd w:val="clear" w:color="auto" w:fill="auto"/>
            <w:vAlign w:val="center"/>
            <w:hideMark/>
          </w:tcPr>
          <w:p w14:paraId="7BEF5117"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Is your hearing (using a hearing aid) as usual?</w:t>
            </w:r>
          </w:p>
        </w:tc>
        <w:tc>
          <w:tcPr>
            <w:tcW w:w="380" w:type="pct"/>
            <w:tcBorders>
              <w:top w:val="nil"/>
              <w:left w:val="nil"/>
              <w:bottom w:val="nil"/>
              <w:right w:val="nil"/>
            </w:tcBorders>
            <w:shd w:val="clear" w:color="auto" w:fill="auto"/>
            <w:noWrap/>
            <w:vAlign w:val="center"/>
            <w:hideMark/>
          </w:tcPr>
          <w:p w14:paraId="2706DEF6"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4DA443BB"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31C737E6"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42B839A9"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3088F0B2"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719193B9" w14:textId="77777777" w:rsidTr="009D5E85">
        <w:trPr>
          <w:trHeight w:val="945"/>
        </w:trPr>
        <w:tc>
          <w:tcPr>
            <w:tcW w:w="997" w:type="pct"/>
            <w:tcBorders>
              <w:top w:val="nil"/>
              <w:left w:val="nil"/>
              <w:bottom w:val="nil"/>
              <w:right w:val="nil"/>
            </w:tcBorders>
            <w:shd w:val="clear" w:color="auto" w:fill="auto"/>
            <w:noWrap/>
            <w:vAlign w:val="center"/>
            <w:hideMark/>
          </w:tcPr>
          <w:p w14:paraId="1A2E4EE2"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hehra</w:t>
            </w:r>
            <w:proofErr w:type="spellEnd"/>
          </w:p>
        </w:tc>
        <w:tc>
          <w:tcPr>
            <w:tcW w:w="2440" w:type="pct"/>
            <w:tcBorders>
              <w:top w:val="nil"/>
              <w:left w:val="nil"/>
              <w:bottom w:val="nil"/>
              <w:right w:val="nil"/>
            </w:tcBorders>
            <w:shd w:val="clear" w:color="auto" w:fill="auto"/>
            <w:vAlign w:val="center"/>
            <w:hideMark/>
          </w:tcPr>
          <w:p w14:paraId="7D94FDE7"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Do you find it difficult to follow a conversation if there is background noise, such as TV, radio or children playing (using a hearing aid as usual)?</w:t>
            </w:r>
          </w:p>
        </w:tc>
        <w:tc>
          <w:tcPr>
            <w:tcW w:w="380" w:type="pct"/>
            <w:tcBorders>
              <w:top w:val="nil"/>
              <w:left w:val="nil"/>
              <w:bottom w:val="nil"/>
              <w:right w:val="nil"/>
            </w:tcBorders>
            <w:shd w:val="clear" w:color="auto" w:fill="auto"/>
            <w:noWrap/>
            <w:vAlign w:val="center"/>
            <w:hideMark/>
          </w:tcPr>
          <w:p w14:paraId="57DD83E6"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6819E77E"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44D2BDEA"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63CC9E7C"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3BE8EB24"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6280B803" w14:textId="77777777" w:rsidTr="009D5E85">
        <w:trPr>
          <w:trHeight w:val="630"/>
        </w:trPr>
        <w:tc>
          <w:tcPr>
            <w:tcW w:w="997" w:type="pct"/>
            <w:tcBorders>
              <w:top w:val="nil"/>
              <w:left w:val="nil"/>
              <w:bottom w:val="nil"/>
              <w:right w:val="nil"/>
            </w:tcBorders>
            <w:shd w:val="clear" w:color="auto" w:fill="auto"/>
            <w:noWrap/>
            <w:vAlign w:val="center"/>
            <w:hideMark/>
          </w:tcPr>
          <w:p w14:paraId="78DD23A1"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heinct</w:t>
            </w:r>
            <w:proofErr w:type="spellEnd"/>
          </w:p>
        </w:tc>
        <w:tc>
          <w:tcPr>
            <w:tcW w:w="2440" w:type="pct"/>
            <w:tcBorders>
              <w:top w:val="nil"/>
              <w:left w:val="nil"/>
              <w:bottom w:val="nil"/>
              <w:right w:val="nil"/>
            </w:tcBorders>
            <w:shd w:val="clear" w:color="auto" w:fill="auto"/>
            <w:vAlign w:val="center"/>
            <w:hideMark/>
          </w:tcPr>
          <w:p w14:paraId="56ACC867"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During the last 12 months, have you lost any amount of urine beyond your control?</w:t>
            </w:r>
          </w:p>
        </w:tc>
        <w:tc>
          <w:tcPr>
            <w:tcW w:w="380" w:type="pct"/>
            <w:tcBorders>
              <w:top w:val="nil"/>
              <w:left w:val="nil"/>
              <w:bottom w:val="nil"/>
              <w:right w:val="nil"/>
            </w:tcBorders>
            <w:shd w:val="clear" w:color="auto" w:fill="auto"/>
            <w:noWrap/>
            <w:vAlign w:val="center"/>
            <w:hideMark/>
          </w:tcPr>
          <w:p w14:paraId="3D910D6E"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00BD1207"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70693A95"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0FF94E22"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6A3731DC"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p>
        </w:tc>
      </w:tr>
      <w:tr w:rsidR="004F291D" w:rsidRPr="003F69CC" w14:paraId="58C52CBE" w14:textId="77777777" w:rsidTr="009D5E85">
        <w:trPr>
          <w:trHeight w:val="315"/>
        </w:trPr>
        <w:tc>
          <w:tcPr>
            <w:tcW w:w="997" w:type="pct"/>
            <w:tcBorders>
              <w:top w:val="nil"/>
              <w:left w:val="nil"/>
              <w:bottom w:val="nil"/>
              <w:right w:val="nil"/>
            </w:tcBorders>
            <w:shd w:val="clear" w:color="auto" w:fill="auto"/>
            <w:noWrap/>
            <w:vAlign w:val="center"/>
            <w:hideMark/>
          </w:tcPr>
          <w:p w14:paraId="7F2024ED"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hemobch</w:t>
            </w:r>
            <w:proofErr w:type="spellEnd"/>
          </w:p>
        </w:tc>
        <w:tc>
          <w:tcPr>
            <w:tcW w:w="2440" w:type="pct"/>
            <w:tcBorders>
              <w:top w:val="nil"/>
              <w:left w:val="nil"/>
              <w:bottom w:val="nil"/>
              <w:right w:val="nil"/>
            </w:tcBorders>
            <w:shd w:val="clear" w:color="auto" w:fill="auto"/>
            <w:vAlign w:val="center"/>
            <w:hideMark/>
          </w:tcPr>
          <w:p w14:paraId="0F359023"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Difficulty getting up from chair after sitting long periods</w:t>
            </w:r>
          </w:p>
        </w:tc>
        <w:tc>
          <w:tcPr>
            <w:tcW w:w="380" w:type="pct"/>
            <w:tcBorders>
              <w:top w:val="nil"/>
              <w:left w:val="nil"/>
              <w:bottom w:val="nil"/>
              <w:right w:val="nil"/>
            </w:tcBorders>
            <w:shd w:val="clear" w:color="auto" w:fill="auto"/>
            <w:noWrap/>
            <w:vAlign w:val="center"/>
            <w:hideMark/>
          </w:tcPr>
          <w:p w14:paraId="14E741E5"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06D7A3FE"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19BB0AC9"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37998DBF"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18DFB23A"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6328CAFF" w14:textId="77777777" w:rsidTr="009D5E85">
        <w:trPr>
          <w:trHeight w:val="315"/>
        </w:trPr>
        <w:tc>
          <w:tcPr>
            <w:tcW w:w="997" w:type="pct"/>
            <w:tcBorders>
              <w:top w:val="nil"/>
              <w:left w:val="nil"/>
              <w:bottom w:val="nil"/>
              <w:right w:val="nil"/>
            </w:tcBorders>
            <w:shd w:val="clear" w:color="auto" w:fill="auto"/>
            <w:noWrap/>
            <w:vAlign w:val="center"/>
            <w:hideMark/>
          </w:tcPr>
          <w:p w14:paraId="1F524E6A"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hemobcl</w:t>
            </w:r>
            <w:proofErr w:type="spellEnd"/>
          </w:p>
        </w:tc>
        <w:tc>
          <w:tcPr>
            <w:tcW w:w="2440" w:type="pct"/>
            <w:tcBorders>
              <w:top w:val="nil"/>
              <w:left w:val="nil"/>
              <w:bottom w:val="nil"/>
              <w:right w:val="nil"/>
            </w:tcBorders>
            <w:shd w:val="clear" w:color="auto" w:fill="auto"/>
            <w:vAlign w:val="center"/>
            <w:hideMark/>
          </w:tcPr>
          <w:p w14:paraId="339706BC"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Difficulty climbing one flight stairs without resting</w:t>
            </w:r>
          </w:p>
        </w:tc>
        <w:tc>
          <w:tcPr>
            <w:tcW w:w="380" w:type="pct"/>
            <w:tcBorders>
              <w:top w:val="nil"/>
              <w:left w:val="nil"/>
              <w:bottom w:val="nil"/>
              <w:right w:val="nil"/>
            </w:tcBorders>
            <w:shd w:val="clear" w:color="auto" w:fill="auto"/>
            <w:noWrap/>
            <w:vAlign w:val="center"/>
            <w:hideMark/>
          </w:tcPr>
          <w:p w14:paraId="43EA260D"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08C28CB4"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2A9C8FE9"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5349B22A"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4D44CAE6"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356C9143" w14:textId="77777777" w:rsidTr="009D5E85">
        <w:trPr>
          <w:trHeight w:val="315"/>
        </w:trPr>
        <w:tc>
          <w:tcPr>
            <w:tcW w:w="997" w:type="pct"/>
            <w:tcBorders>
              <w:top w:val="nil"/>
              <w:left w:val="nil"/>
              <w:bottom w:val="nil"/>
              <w:right w:val="nil"/>
            </w:tcBorders>
            <w:shd w:val="clear" w:color="auto" w:fill="auto"/>
            <w:noWrap/>
            <w:vAlign w:val="center"/>
            <w:hideMark/>
          </w:tcPr>
          <w:p w14:paraId="2F0072A1"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hemobcs</w:t>
            </w:r>
            <w:proofErr w:type="spellEnd"/>
          </w:p>
        </w:tc>
        <w:tc>
          <w:tcPr>
            <w:tcW w:w="2440" w:type="pct"/>
            <w:tcBorders>
              <w:top w:val="nil"/>
              <w:left w:val="nil"/>
              <w:bottom w:val="nil"/>
              <w:right w:val="nil"/>
            </w:tcBorders>
            <w:shd w:val="clear" w:color="auto" w:fill="auto"/>
            <w:vAlign w:val="center"/>
            <w:hideMark/>
          </w:tcPr>
          <w:p w14:paraId="3F3A43BC"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Difficulty climbing several flights stairs without resting</w:t>
            </w:r>
          </w:p>
        </w:tc>
        <w:tc>
          <w:tcPr>
            <w:tcW w:w="380" w:type="pct"/>
            <w:tcBorders>
              <w:top w:val="nil"/>
              <w:left w:val="nil"/>
              <w:bottom w:val="nil"/>
              <w:right w:val="nil"/>
            </w:tcBorders>
            <w:shd w:val="clear" w:color="auto" w:fill="auto"/>
            <w:noWrap/>
            <w:vAlign w:val="center"/>
            <w:hideMark/>
          </w:tcPr>
          <w:p w14:paraId="39455472"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33C56864"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3742890A"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0E900DC4"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476CD678"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13CA1D19" w14:textId="77777777" w:rsidTr="009D5E85">
        <w:trPr>
          <w:trHeight w:val="315"/>
        </w:trPr>
        <w:tc>
          <w:tcPr>
            <w:tcW w:w="997" w:type="pct"/>
            <w:tcBorders>
              <w:top w:val="nil"/>
              <w:left w:val="nil"/>
              <w:bottom w:val="nil"/>
              <w:right w:val="nil"/>
            </w:tcBorders>
            <w:shd w:val="clear" w:color="auto" w:fill="auto"/>
            <w:noWrap/>
            <w:vAlign w:val="center"/>
            <w:hideMark/>
          </w:tcPr>
          <w:p w14:paraId="210D7EC0"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hemobli</w:t>
            </w:r>
            <w:proofErr w:type="spellEnd"/>
          </w:p>
        </w:tc>
        <w:tc>
          <w:tcPr>
            <w:tcW w:w="2440" w:type="pct"/>
            <w:tcBorders>
              <w:top w:val="nil"/>
              <w:left w:val="nil"/>
              <w:bottom w:val="nil"/>
              <w:right w:val="nil"/>
            </w:tcBorders>
            <w:shd w:val="clear" w:color="auto" w:fill="auto"/>
            <w:vAlign w:val="center"/>
            <w:hideMark/>
          </w:tcPr>
          <w:p w14:paraId="1DC44333"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Difficulty lifting or carrying weights over 10 pounds</w:t>
            </w:r>
          </w:p>
        </w:tc>
        <w:tc>
          <w:tcPr>
            <w:tcW w:w="380" w:type="pct"/>
            <w:tcBorders>
              <w:top w:val="nil"/>
              <w:left w:val="nil"/>
              <w:bottom w:val="nil"/>
              <w:right w:val="nil"/>
            </w:tcBorders>
            <w:shd w:val="clear" w:color="auto" w:fill="auto"/>
            <w:noWrap/>
            <w:vAlign w:val="center"/>
            <w:hideMark/>
          </w:tcPr>
          <w:p w14:paraId="0D52BEE4"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3A71EF9E"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4002627B"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3688D99B"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3B10EFBE"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28C56FF6" w14:textId="77777777" w:rsidTr="009D5E85">
        <w:trPr>
          <w:trHeight w:val="315"/>
        </w:trPr>
        <w:tc>
          <w:tcPr>
            <w:tcW w:w="997" w:type="pct"/>
            <w:tcBorders>
              <w:top w:val="nil"/>
              <w:left w:val="nil"/>
              <w:bottom w:val="nil"/>
              <w:right w:val="nil"/>
            </w:tcBorders>
            <w:shd w:val="clear" w:color="auto" w:fill="auto"/>
            <w:noWrap/>
            <w:vAlign w:val="center"/>
            <w:hideMark/>
          </w:tcPr>
          <w:p w14:paraId="4BCB1016"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hemobpi</w:t>
            </w:r>
            <w:proofErr w:type="spellEnd"/>
          </w:p>
        </w:tc>
        <w:tc>
          <w:tcPr>
            <w:tcW w:w="2440" w:type="pct"/>
            <w:tcBorders>
              <w:top w:val="nil"/>
              <w:left w:val="nil"/>
              <w:bottom w:val="nil"/>
              <w:right w:val="nil"/>
            </w:tcBorders>
            <w:shd w:val="clear" w:color="auto" w:fill="auto"/>
            <w:vAlign w:val="center"/>
            <w:hideMark/>
          </w:tcPr>
          <w:p w14:paraId="48350B30"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Difficulty picking up 5p coin from table</w:t>
            </w:r>
          </w:p>
        </w:tc>
        <w:tc>
          <w:tcPr>
            <w:tcW w:w="380" w:type="pct"/>
            <w:tcBorders>
              <w:top w:val="nil"/>
              <w:left w:val="nil"/>
              <w:bottom w:val="nil"/>
              <w:right w:val="nil"/>
            </w:tcBorders>
            <w:shd w:val="clear" w:color="auto" w:fill="auto"/>
            <w:noWrap/>
            <w:vAlign w:val="center"/>
            <w:hideMark/>
          </w:tcPr>
          <w:p w14:paraId="35FAF932"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7836B4F3"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65C8BA8C"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60A978D4"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608D5367"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4FB8C6F1" w14:textId="77777777" w:rsidTr="009D5E85">
        <w:trPr>
          <w:trHeight w:val="315"/>
        </w:trPr>
        <w:tc>
          <w:tcPr>
            <w:tcW w:w="997" w:type="pct"/>
            <w:tcBorders>
              <w:top w:val="nil"/>
              <w:left w:val="nil"/>
              <w:bottom w:val="nil"/>
              <w:right w:val="nil"/>
            </w:tcBorders>
            <w:shd w:val="clear" w:color="auto" w:fill="auto"/>
            <w:noWrap/>
            <w:vAlign w:val="center"/>
            <w:hideMark/>
          </w:tcPr>
          <w:p w14:paraId="3964E62B"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hemobpu</w:t>
            </w:r>
            <w:proofErr w:type="spellEnd"/>
          </w:p>
        </w:tc>
        <w:tc>
          <w:tcPr>
            <w:tcW w:w="2440" w:type="pct"/>
            <w:tcBorders>
              <w:top w:val="nil"/>
              <w:left w:val="nil"/>
              <w:bottom w:val="nil"/>
              <w:right w:val="nil"/>
            </w:tcBorders>
            <w:shd w:val="clear" w:color="auto" w:fill="auto"/>
            <w:vAlign w:val="center"/>
            <w:hideMark/>
          </w:tcPr>
          <w:p w14:paraId="6EDEC321"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Difficulty pulling or pushing large objects</w:t>
            </w:r>
          </w:p>
        </w:tc>
        <w:tc>
          <w:tcPr>
            <w:tcW w:w="380" w:type="pct"/>
            <w:tcBorders>
              <w:top w:val="nil"/>
              <w:left w:val="nil"/>
              <w:bottom w:val="nil"/>
              <w:right w:val="nil"/>
            </w:tcBorders>
            <w:shd w:val="clear" w:color="auto" w:fill="auto"/>
            <w:noWrap/>
            <w:vAlign w:val="center"/>
            <w:hideMark/>
          </w:tcPr>
          <w:p w14:paraId="72F0BC13"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186C251B"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07D84E8F"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104A7DF2"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14CE7705"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54B02E31" w14:textId="77777777" w:rsidTr="009D5E85">
        <w:trPr>
          <w:trHeight w:val="315"/>
        </w:trPr>
        <w:tc>
          <w:tcPr>
            <w:tcW w:w="997" w:type="pct"/>
            <w:tcBorders>
              <w:top w:val="nil"/>
              <w:left w:val="nil"/>
              <w:bottom w:val="nil"/>
              <w:right w:val="nil"/>
            </w:tcBorders>
            <w:shd w:val="clear" w:color="auto" w:fill="auto"/>
            <w:noWrap/>
            <w:vAlign w:val="center"/>
            <w:hideMark/>
          </w:tcPr>
          <w:p w14:paraId="7EB4FA5E"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hemobre</w:t>
            </w:r>
            <w:proofErr w:type="spellEnd"/>
          </w:p>
        </w:tc>
        <w:tc>
          <w:tcPr>
            <w:tcW w:w="2440" w:type="pct"/>
            <w:tcBorders>
              <w:top w:val="nil"/>
              <w:left w:val="nil"/>
              <w:bottom w:val="nil"/>
              <w:right w:val="nil"/>
            </w:tcBorders>
            <w:shd w:val="clear" w:color="auto" w:fill="auto"/>
            <w:vAlign w:val="center"/>
            <w:hideMark/>
          </w:tcPr>
          <w:p w14:paraId="7FF5DAC9"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Difficulty reaching or extending arms above shoulder level</w:t>
            </w:r>
          </w:p>
        </w:tc>
        <w:tc>
          <w:tcPr>
            <w:tcW w:w="380" w:type="pct"/>
            <w:tcBorders>
              <w:top w:val="nil"/>
              <w:left w:val="nil"/>
              <w:bottom w:val="nil"/>
              <w:right w:val="nil"/>
            </w:tcBorders>
            <w:shd w:val="clear" w:color="auto" w:fill="auto"/>
            <w:noWrap/>
            <w:vAlign w:val="center"/>
            <w:hideMark/>
          </w:tcPr>
          <w:p w14:paraId="15D74DEE"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7FD54F24"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354A144F"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75F9FAD4"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121898F2"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68CA958C" w14:textId="77777777" w:rsidTr="009D5E85">
        <w:trPr>
          <w:trHeight w:val="315"/>
        </w:trPr>
        <w:tc>
          <w:tcPr>
            <w:tcW w:w="997" w:type="pct"/>
            <w:tcBorders>
              <w:top w:val="nil"/>
              <w:left w:val="nil"/>
              <w:bottom w:val="nil"/>
              <w:right w:val="nil"/>
            </w:tcBorders>
            <w:shd w:val="clear" w:color="auto" w:fill="auto"/>
            <w:noWrap/>
            <w:vAlign w:val="center"/>
            <w:hideMark/>
          </w:tcPr>
          <w:p w14:paraId="05E8E313"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hemobsi</w:t>
            </w:r>
            <w:proofErr w:type="spellEnd"/>
          </w:p>
        </w:tc>
        <w:tc>
          <w:tcPr>
            <w:tcW w:w="2440" w:type="pct"/>
            <w:tcBorders>
              <w:top w:val="nil"/>
              <w:left w:val="nil"/>
              <w:bottom w:val="nil"/>
              <w:right w:val="nil"/>
            </w:tcBorders>
            <w:shd w:val="clear" w:color="auto" w:fill="auto"/>
            <w:vAlign w:val="center"/>
            <w:hideMark/>
          </w:tcPr>
          <w:p w14:paraId="525BF823"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Difficulty sitting 2 hours</w:t>
            </w:r>
          </w:p>
        </w:tc>
        <w:tc>
          <w:tcPr>
            <w:tcW w:w="380" w:type="pct"/>
            <w:tcBorders>
              <w:top w:val="nil"/>
              <w:left w:val="nil"/>
              <w:bottom w:val="nil"/>
              <w:right w:val="nil"/>
            </w:tcBorders>
            <w:shd w:val="clear" w:color="auto" w:fill="auto"/>
            <w:noWrap/>
            <w:vAlign w:val="center"/>
            <w:hideMark/>
          </w:tcPr>
          <w:p w14:paraId="2D4B454F"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3BAEC56F"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3AD91615"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3530E68A"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30091DD7"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0EB7F36E" w14:textId="77777777" w:rsidTr="009D5E85">
        <w:trPr>
          <w:trHeight w:val="315"/>
        </w:trPr>
        <w:tc>
          <w:tcPr>
            <w:tcW w:w="997" w:type="pct"/>
            <w:tcBorders>
              <w:top w:val="nil"/>
              <w:left w:val="nil"/>
              <w:bottom w:val="nil"/>
              <w:right w:val="nil"/>
            </w:tcBorders>
            <w:shd w:val="clear" w:color="auto" w:fill="auto"/>
            <w:noWrap/>
            <w:vAlign w:val="center"/>
            <w:hideMark/>
          </w:tcPr>
          <w:p w14:paraId="3ED810E6"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hemobst</w:t>
            </w:r>
            <w:proofErr w:type="spellEnd"/>
          </w:p>
        </w:tc>
        <w:tc>
          <w:tcPr>
            <w:tcW w:w="2440" w:type="pct"/>
            <w:tcBorders>
              <w:top w:val="nil"/>
              <w:left w:val="nil"/>
              <w:bottom w:val="nil"/>
              <w:right w:val="nil"/>
            </w:tcBorders>
            <w:shd w:val="clear" w:color="auto" w:fill="auto"/>
            <w:vAlign w:val="center"/>
            <w:hideMark/>
          </w:tcPr>
          <w:p w14:paraId="020D16C2"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Difficulty stopping, kneeling or crouching</w:t>
            </w:r>
          </w:p>
        </w:tc>
        <w:tc>
          <w:tcPr>
            <w:tcW w:w="380" w:type="pct"/>
            <w:tcBorders>
              <w:top w:val="nil"/>
              <w:left w:val="nil"/>
              <w:bottom w:val="nil"/>
              <w:right w:val="nil"/>
            </w:tcBorders>
            <w:shd w:val="clear" w:color="auto" w:fill="auto"/>
            <w:noWrap/>
            <w:vAlign w:val="center"/>
            <w:hideMark/>
          </w:tcPr>
          <w:p w14:paraId="4B2EC3BA"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5C1799B4"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107064C9"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42D7370E"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5567EB3A"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5F56236F" w14:textId="77777777" w:rsidTr="009D5E85">
        <w:trPr>
          <w:trHeight w:val="315"/>
        </w:trPr>
        <w:tc>
          <w:tcPr>
            <w:tcW w:w="997" w:type="pct"/>
            <w:tcBorders>
              <w:top w:val="nil"/>
              <w:left w:val="nil"/>
              <w:bottom w:val="nil"/>
              <w:right w:val="nil"/>
            </w:tcBorders>
            <w:shd w:val="clear" w:color="auto" w:fill="auto"/>
            <w:noWrap/>
            <w:vAlign w:val="center"/>
            <w:hideMark/>
          </w:tcPr>
          <w:p w14:paraId="420270E4"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hemobwa</w:t>
            </w:r>
            <w:proofErr w:type="spellEnd"/>
          </w:p>
        </w:tc>
        <w:tc>
          <w:tcPr>
            <w:tcW w:w="2440" w:type="pct"/>
            <w:tcBorders>
              <w:top w:val="nil"/>
              <w:left w:val="nil"/>
              <w:bottom w:val="nil"/>
              <w:right w:val="nil"/>
            </w:tcBorders>
            <w:shd w:val="clear" w:color="auto" w:fill="auto"/>
            <w:vAlign w:val="center"/>
            <w:hideMark/>
          </w:tcPr>
          <w:p w14:paraId="72B1C1ED"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Difficulty walking 100 yards</w:t>
            </w:r>
          </w:p>
        </w:tc>
        <w:tc>
          <w:tcPr>
            <w:tcW w:w="380" w:type="pct"/>
            <w:tcBorders>
              <w:top w:val="nil"/>
              <w:left w:val="nil"/>
              <w:bottom w:val="nil"/>
              <w:right w:val="nil"/>
            </w:tcBorders>
            <w:shd w:val="clear" w:color="auto" w:fill="auto"/>
            <w:noWrap/>
            <w:vAlign w:val="center"/>
            <w:hideMark/>
          </w:tcPr>
          <w:p w14:paraId="28699EE7"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7701DCDB"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1D82AEB4"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3974EDA8"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55CE1DB2"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539F22C6" w14:textId="77777777" w:rsidTr="009D5E85">
        <w:trPr>
          <w:trHeight w:val="315"/>
        </w:trPr>
        <w:tc>
          <w:tcPr>
            <w:tcW w:w="997" w:type="pct"/>
            <w:tcBorders>
              <w:top w:val="nil"/>
              <w:left w:val="nil"/>
              <w:bottom w:val="nil"/>
              <w:right w:val="nil"/>
            </w:tcBorders>
            <w:shd w:val="clear" w:color="auto" w:fill="auto"/>
            <w:noWrap/>
            <w:vAlign w:val="center"/>
            <w:hideMark/>
          </w:tcPr>
          <w:p w14:paraId="069A3723"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hepain</w:t>
            </w:r>
            <w:proofErr w:type="spellEnd"/>
          </w:p>
        </w:tc>
        <w:tc>
          <w:tcPr>
            <w:tcW w:w="2440" w:type="pct"/>
            <w:tcBorders>
              <w:top w:val="nil"/>
              <w:left w:val="nil"/>
              <w:bottom w:val="nil"/>
              <w:right w:val="nil"/>
            </w:tcBorders>
            <w:shd w:val="clear" w:color="auto" w:fill="auto"/>
            <w:vAlign w:val="center"/>
            <w:hideMark/>
          </w:tcPr>
          <w:p w14:paraId="6541FD13"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Are you often troubled with pain?</w:t>
            </w:r>
          </w:p>
        </w:tc>
        <w:tc>
          <w:tcPr>
            <w:tcW w:w="380" w:type="pct"/>
            <w:tcBorders>
              <w:top w:val="nil"/>
              <w:left w:val="nil"/>
              <w:bottom w:val="nil"/>
              <w:right w:val="nil"/>
            </w:tcBorders>
            <w:shd w:val="clear" w:color="auto" w:fill="auto"/>
            <w:noWrap/>
            <w:vAlign w:val="center"/>
            <w:hideMark/>
          </w:tcPr>
          <w:p w14:paraId="2F96A70F"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4193A62B"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585A908B"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256804EE"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2291EF89"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64B926DA" w14:textId="77777777" w:rsidTr="009D5E85">
        <w:trPr>
          <w:trHeight w:val="630"/>
        </w:trPr>
        <w:tc>
          <w:tcPr>
            <w:tcW w:w="997" w:type="pct"/>
            <w:tcBorders>
              <w:top w:val="nil"/>
              <w:left w:val="nil"/>
              <w:bottom w:val="nil"/>
              <w:right w:val="nil"/>
            </w:tcBorders>
            <w:shd w:val="clear" w:color="auto" w:fill="auto"/>
            <w:noWrap/>
            <w:vAlign w:val="center"/>
            <w:hideMark/>
          </w:tcPr>
          <w:p w14:paraId="1B05F520"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hepap</w:t>
            </w:r>
            <w:proofErr w:type="spellEnd"/>
          </w:p>
        </w:tc>
        <w:tc>
          <w:tcPr>
            <w:tcW w:w="2440" w:type="pct"/>
            <w:tcBorders>
              <w:top w:val="nil"/>
              <w:left w:val="nil"/>
              <w:bottom w:val="nil"/>
              <w:right w:val="nil"/>
            </w:tcBorders>
            <w:shd w:val="clear" w:color="auto" w:fill="auto"/>
            <w:vAlign w:val="center"/>
            <w:hideMark/>
          </w:tcPr>
          <w:p w14:paraId="4E999561"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How good is your eyesight for seeing things up close, like reading ordinary newspaper print (using glasses or corrective lens as usual)?</w:t>
            </w:r>
          </w:p>
        </w:tc>
        <w:tc>
          <w:tcPr>
            <w:tcW w:w="380" w:type="pct"/>
            <w:tcBorders>
              <w:top w:val="nil"/>
              <w:left w:val="nil"/>
              <w:bottom w:val="nil"/>
              <w:right w:val="nil"/>
            </w:tcBorders>
            <w:shd w:val="clear" w:color="auto" w:fill="auto"/>
            <w:noWrap/>
            <w:vAlign w:val="center"/>
            <w:hideMark/>
          </w:tcPr>
          <w:p w14:paraId="75049263"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4B70CC3C"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415805C5"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68E22696"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46EF4865"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1BD551B1" w14:textId="77777777" w:rsidTr="009D5E85">
        <w:trPr>
          <w:trHeight w:val="315"/>
        </w:trPr>
        <w:tc>
          <w:tcPr>
            <w:tcW w:w="997" w:type="pct"/>
            <w:tcBorders>
              <w:top w:val="nil"/>
              <w:left w:val="nil"/>
              <w:bottom w:val="nil"/>
              <w:right w:val="nil"/>
            </w:tcBorders>
            <w:shd w:val="clear" w:color="auto" w:fill="auto"/>
            <w:noWrap/>
            <w:vAlign w:val="center"/>
            <w:hideMark/>
          </w:tcPr>
          <w:p w14:paraId="2E146312"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ncorrect</w:t>
            </w:r>
            <w:proofErr w:type="spellEnd"/>
          </w:p>
        </w:tc>
        <w:tc>
          <w:tcPr>
            <w:tcW w:w="2440" w:type="pct"/>
            <w:tcBorders>
              <w:top w:val="nil"/>
              <w:left w:val="nil"/>
              <w:bottom w:val="nil"/>
              <w:right w:val="nil"/>
            </w:tcBorders>
            <w:shd w:val="clear" w:color="auto" w:fill="auto"/>
            <w:vAlign w:val="center"/>
            <w:hideMark/>
          </w:tcPr>
          <w:p w14:paraId="5F297644"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Processing speed (measured test)</w:t>
            </w:r>
          </w:p>
        </w:tc>
        <w:tc>
          <w:tcPr>
            <w:tcW w:w="380" w:type="pct"/>
            <w:tcBorders>
              <w:top w:val="nil"/>
              <w:left w:val="nil"/>
              <w:bottom w:val="nil"/>
              <w:right w:val="nil"/>
            </w:tcBorders>
            <w:shd w:val="clear" w:color="auto" w:fill="auto"/>
            <w:noWrap/>
            <w:vAlign w:val="center"/>
            <w:hideMark/>
          </w:tcPr>
          <w:p w14:paraId="54AAE88B"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3BA7EE2B"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3468C103"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p>
        </w:tc>
        <w:tc>
          <w:tcPr>
            <w:tcW w:w="296" w:type="pct"/>
            <w:tcBorders>
              <w:top w:val="nil"/>
              <w:left w:val="nil"/>
              <w:bottom w:val="nil"/>
              <w:right w:val="nil"/>
            </w:tcBorders>
            <w:shd w:val="clear" w:color="auto" w:fill="auto"/>
            <w:noWrap/>
            <w:vAlign w:val="center"/>
            <w:hideMark/>
          </w:tcPr>
          <w:p w14:paraId="31C15E51" w14:textId="77777777" w:rsidR="004F291D" w:rsidRPr="003F69CC" w:rsidRDefault="004F291D" w:rsidP="002C7174">
            <w:pPr>
              <w:spacing w:after="0" w:line="240" w:lineRule="auto"/>
              <w:ind w:firstLine="0"/>
              <w:jc w:val="center"/>
              <w:rPr>
                <w:rFonts w:ascii="Times New Roman" w:eastAsia="Times New Roman" w:hAnsi="Times New Roman" w:cs="Times New Roman"/>
                <w:sz w:val="20"/>
                <w:szCs w:val="20"/>
                <w:lang w:eastAsia="en-GB"/>
              </w:rPr>
            </w:pPr>
          </w:p>
        </w:tc>
        <w:tc>
          <w:tcPr>
            <w:tcW w:w="296" w:type="pct"/>
            <w:tcBorders>
              <w:top w:val="nil"/>
              <w:left w:val="nil"/>
              <w:bottom w:val="nil"/>
              <w:right w:val="nil"/>
            </w:tcBorders>
            <w:shd w:val="clear" w:color="auto" w:fill="auto"/>
            <w:noWrap/>
            <w:vAlign w:val="center"/>
            <w:hideMark/>
          </w:tcPr>
          <w:p w14:paraId="624C152D" w14:textId="77777777" w:rsidR="004F291D" w:rsidRPr="003F69CC" w:rsidRDefault="004F291D" w:rsidP="002C7174">
            <w:pPr>
              <w:spacing w:after="0" w:line="240" w:lineRule="auto"/>
              <w:ind w:firstLine="0"/>
              <w:jc w:val="center"/>
              <w:rPr>
                <w:rFonts w:ascii="Times New Roman" w:eastAsia="Times New Roman" w:hAnsi="Times New Roman" w:cs="Times New Roman"/>
                <w:sz w:val="20"/>
                <w:szCs w:val="20"/>
                <w:lang w:eastAsia="en-GB"/>
              </w:rPr>
            </w:pPr>
          </w:p>
        </w:tc>
      </w:tr>
      <w:tr w:rsidR="004F291D" w:rsidRPr="003F69CC" w14:paraId="27BDC381" w14:textId="77777777" w:rsidTr="009D5E85">
        <w:trPr>
          <w:trHeight w:val="630"/>
        </w:trPr>
        <w:tc>
          <w:tcPr>
            <w:tcW w:w="997" w:type="pct"/>
            <w:tcBorders>
              <w:top w:val="nil"/>
              <w:left w:val="nil"/>
              <w:bottom w:val="nil"/>
              <w:right w:val="nil"/>
            </w:tcBorders>
            <w:shd w:val="clear" w:color="auto" w:fill="auto"/>
            <w:noWrap/>
            <w:vAlign w:val="center"/>
            <w:hideMark/>
          </w:tcPr>
          <w:p w14:paraId="61ABADD1"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pscedb</w:t>
            </w:r>
            <w:proofErr w:type="spellEnd"/>
          </w:p>
        </w:tc>
        <w:tc>
          <w:tcPr>
            <w:tcW w:w="2440" w:type="pct"/>
            <w:tcBorders>
              <w:top w:val="nil"/>
              <w:left w:val="nil"/>
              <w:bottom w:val="nil"/>
              <w:right w:val="nil"/>
            </w:tcBorders>
            <w:shd w:val="clear" w:color="auto" w:fill="auto"/>
            <w:vAlign w:val="center"/>
            <w:hideMark/>
          </w:tcPr>
          <w:p w14:paraId="123825D0"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Much of the time during the past week, have you felt that everything you did was an effort?</w:t>
            </w:r>
          </w:p>
        </w:tc>
        <w:tc>
          <w:tcPr>
            <w:tcW w:w="380" w:type="pct"/>
            <w:tcBorders>
              <w:top w:val="nil"/>
              <w:left w:val="nil"/>
              <w:bottom w:val="nil"/>
              <w:right w:val="nil"/>
            </w:tcBorders>
            <w:shd w:val="clear" w:color="auto" w:fill="auto"/>
            <w:noWrap/>
            <w:vAlign w:val="center"/>
            <w:hideMark/>
          </w:tcPr>
          <w:p w14:paraId="0F0F4BD8"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58DD688C"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41009CD9"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4F8E1071"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18199033"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54DF1EBF" w14:textId="77777777" w:rsidTr="009D5E85">
        <w:trPr>
          <w:trHeight w:val="630"/>
        </w:trPr>
        <w:tc>
          <w:tcPr>
            <w:tcW w:w="997" w:type="pct"/>
            <w:tcBorders>
              <w:top w:val="nil"/>
              <w:left w:val="nil"/>
              <w:bottom w:val="nil"/>
              <w:right w:val="nil"/>
            </w:tcBorders>
            <w:shd w:val="clear" w:color="auto" w:fill="auto"/>
            <w:noWrap/>
            <w:vAlign w:val="center"/>
            <w:hideMark/>
          </w:tcPr>
          <w:p w14:paraId="3601F093"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pscedc</w:t>
            </w:r>
            <w:proofErr w:type="spellEnd"/>
          </w:p>
        </w:tc>
        <w:tc>
          <w:tcPr>
            <w:tcW w:w="2440" w:type="pct"/>
            <w:tcBorders>
              <w:top w:val="nil"/>
              <w:left w:val="nil"/>
              <w:bottom w:val="nil"/>
              <w:right w:val="nil"/>
            </w:tcBorders>
            <w:shd w:val="clear" w:color="auto" w:fill="auto"/>
            <w:vAlign w:val="center"/>
            <w:hideMark/>
          </w:tcPr>
          <w:p w14:paraId="03770089"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Much of the time during the past week, has your sleep been restless?</w:t>
            </w:r>
          </w:p>
        </w:tc>
        <w:tc>
          <w:tcPr>
            <w:tcW w:w="380" w:type="pct"/>
            <w:tcBorders>
              <w:top w:val="nil"/>
              <w:left w:val="nil"/>
              <w:bottom w:val="nil"/>
              <w:right w:val="nil"/>
            </w:tcBorders>
            <w:shd w:val="clear" w:color="auto" w:fill="auto"/>
            <w:noWrap/>
            <w:vAlign w:val="center"/>
            <w:hideMark/>
          </w:tcPr>
          <w:p w14:paraId="075C460A"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79F79EEF"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2B992499"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2D1DB91B"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68530B23"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0F6F7132" w14:textId="77777777" w:rsidTr="009D5E85">
        <w:trPr>
          <w:trHeight w:val="315"/>
        </w:trPr>
        <w:tc>
          <w:tcPr>
            <w:tcW w:w="997" w:type="pct"/>
            <w:tcBorders>
              <w:top w:val="nil"/>
              <w:left w:val="nil"/>
              <w:bottom w:val="nil"/>
              <w:right w:val="nil"/>
            </w:tcBorders>
            <w:shd w:val="clear" w:color="auto" w:fill="auto"/>
            <w:noWrap/>
            <w:vAlign w:val="center"/>
            <w:hideMark/>
          </w:tcPr>
          <w:p w14:paraId="0EAB67D9"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pscedh</w:t>
            </w:r>
            <w:proofErr w:type="spellEnd"/>
          </w:p>
        </w:tc>
        <w:tc>
          <w:tcPr>
            <w:tcW w:w="2440" w:type="pct"/>
            <w:tcBorders>
              <w:top w:val="nil"/>
              <w:left w:val="nil"/>
              <w:bottom w:val="nil"/>
              <w:right w:val="nil"/>
            </w:tcBorders>
            <w:shd w:val="clear" w:color="auto" w:fill="auto"/>
            <w:vAlign w:val="center"/>
            <w:hideMark/>
          </w:tcPr>
          <w:p w14:paraId="60BB96DE"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Much of the time during the past week, could you not get going?</w:t>
            </w:r>
          </w:p>
        </w:tc>
        <w:tc>
          <w:tcPr>
            <w:tcW w:w="380" w:type="pct"/>
            <w:tcBorders>
              <w:top w:val="nil"/>
              <w:left w:val="nil"/>
              <w:bottom w:val="nil"/>
              <w:right w:val="nil"/>
            </w:tcBorders>
            <w:shd w:val="clear" w:color="auto" w:fill="auto"/>
            <w:noWrap/>
            <w:vAlign w:val="center"/>
            <w:hideMark/>
          </w:tcPr>
          <w:p w14:paraId="1797B4D8"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32016F0D"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7C0E227B"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454DC3F1"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5362C6BF"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21EA4CDA" w14:textId="77777777" w:rsidTr="009D5E85">
        <w:trPr>
          <w:trHeight w:val="315"/>
        </w:trPr>
        <w:tc>
          <w:tcPr>
            <w:tcW w:w="997" w:type="pct"/>
            <w:tcBorders>
              <w:top w:val="nil"/>
              <w:left w:val="nil"/>
              <w:bottom w:val="nil"/>
              <w:right w:val="nil"/>
            </w:tcBorders>
            <w:shd w:val="clear" w:color="auto" w:fill="auto"/>
            <w:noWrap/>
            <w:vAlign w:val="center"/>
            <w:hideMark/>
          </w:tcPr>
          <w:p w14:paraId="41563C8B"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scqolo</w:t>
            </w:r>
            <w:proofErr w:type="spellEnd"/>
          </w:p>
        </w:tc>
        <w:tc>
          <w:tcPr>
            <w:tcW w:w="2440" w:type="pct"/>
            <w:tcBorders>
              <w:top w:val="nil"/>
              <w:left w:val="nil"/>
              <w:bottom w:val="nil"/>
              <w:right w:val="nil"/>
            </w:tcBorders>
            <w:shd w:val="clear" w:color="auto" w:fill="auto"/>
            <w:vAlign w:val="center"/>
            <w:hideMark/>
          </w:tcPr>
          <w:p w14:paraId="245D6EE0"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I feel full of energy these days</w:t>
            </w:r>
          </w:p>
        </w:tc>
        <w:tc>
          <w:tcPr>
            <w:tcW w:w="380" w:type="pct"/>
            <w:tcBorders>
              <w:top w:val="nil"/>
              <w:left w:val="nil"/>
              <w:bottom w:val="nil"/>
              <w:right w:val="nil"/>
            </w:tcBorders>
            <w:shd w:val="clear" w:color="auto" w:fill="auto"/>
            <w:noWrap/>
            <w:vAlign w:val="center"/>
            <w:hideMark/>
          </w:tcPr>
          <w:p w14:paraId="2F733AB4"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729FCF1F"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77D9E041"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7C7D1186"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nil"/>
              <w:right w:val="nil"/>
            </w:tcBorders>
            <w:shd w:val="clear" w:color="auto" w:fill="auto"/>
            <w:noWrap/>
            <w:vAlign w:val="center"/>
            <w:hideMark/>
          </w:tcPr>
          <w:p w14:paraId="651641E1"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4F291D" w:rsidRPr="003F69CC" w14:paraId="5B404FEB" w14:textId="77777777" w:rsidTr="009D5E85">
        <w:trPr>
          <w:trHeight w:val="315"/>
        </w:trPr>
        <w:tc>
          <w:tcPr>
            <w:tcW w:w="997" w:type="pct"/>
            <w:tcBorders>
              <w:top w:val="nil"/>
              <w:left w:val="nil"/>
              <w:bottom w:val="single" w:sz="4" w:space="0" w:color="auto"/>
              <w:right w:val="nil"/>
            </w:tcBorders>
            <w:shd w:val="clear" w:color="auto" w:fill="auto"/>
            <w:noWrap/>
            <w:vAlign w:val="center"/>
            <w:hideMark/>
          </w:tcPr>
          <w:p w14:paraId="34930131" w14:textId="77777777" w:rsidR="004F291D" w:rsidRPr="003F69CC" w:rsidRDefault="004F291D" w:rsidP="002C7174">
            <w:pPr>
              <w:spacing w:after="0" w:line="240" w:lineRule="auto"/>
              <w:ind w:firstLine="0"/>
              <w:jc w:val="left"/>
              <w:rPr>
                <w:rFonts w:ascii="Times New Roman" w:eastAsia="Times New Roman" w:hAnsi="Times New Roman" w:cs="Times New Roman"/>
                <w:i/>
                <w:iCs/>
                <w:color w:val="000000"/>
                <w:lang w:eastAsia="en-GB"/>
              </w:rPr>
            </w:pPr>
            <w:proofErr w:type="spellStart"/>
            <w:r w:rsidRPr="003F69CC">
              <w:rPr>
                <w:rFonts w:ascii="Times New Roman" w:eastAsia="Times New Roman" w:hAnsi="Times New Roman" w:cs="Times New Roman"/>
                <w:i/>
                <w:iCs/>
                <w:color w:val="000000"/>
                <w:lang w:eastAsia="en-GB"/>
              </w:rPr>
              <w:t>walking_speed</w:t>
            </w:r>
            <w:proofErr w:type="spellEnd"/>
            <w:r w:rsidRPr="003F69CC">
              <w:rPr>
                <w:rFonts w:ascii="Times New Roman" w:eastAsia="Times New Roman" w:hAnsi="Times New Roman" w:cs="Times New Roman"/>
                <w:i/>
                <w:iCs/>
                <w:color w:val="000000"/>
                <w:lang w:eastAsia="en-GB"/>
              </w:rPr>
              <w:t xml:space="preserve"> **</w:t>
            </w:r>
          </w:p>
        </w:tc>
        <w:tc>
          <w:tcPr>
            <w:tcW w:w="2440" w:type="pct"/>
            <w:tcBorders>
              <w:top w:val="nil"/>
              <w:left w:val="nil"/>
              <w:bottom w:val="single" w:sz="4" w:space="0" w:color="auto"/>
              <w:right w:val="nil"/>
            </w:tcBorders>
            <w:shd w:val="clear" w:color="auto" w:fill="auto"/>
            <w:vAlign w:val="center"/>
            <w:hideMark/>
          </w:tcPr>
          <w:p w14:paraId="06A17EE9" w14:textId="77777777" w:rsidR="004F291D" w:rsidRPr="003F69CC" w:rsidRDefault="004F291D" w:rsidP="002C7174">
            <w:pPr>
              <w:spacing w:after="0" w:line="240" w:lineRule="auto"/>
              <w:ind w:firstLine="0"/>
              <w:jc w:val="left"/>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val="en-US" w:eastAsia="en-GB"/>
              </w:rPr>
              <w:t>Walking speed (measured test)</w:t>
            </w:r>
          </w:p>
        </w:tc>
        <w:tc>
          <w:tcPr>
            <w:tcW w:w="380" w:type="pct"/>
            <w:tcBorders>
              <w:top w:val="nil"/>
              <w:left w:val="nil"/>
              <w:bottom w:val="single" w:sz="4" w:space="0" w:color="auto"/>
              <w:right w:val="nil"/>
            </w:tcBorders>
            <w:shd w:val="clear" w:color="auto" w:fill="auto"/>
            <w:noWrap/>
            <w:vAlign w:val="center"/>
            <w:hideMark/>
          </w:tcPr>
          <w:p w14:paraId="7C8E5668"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single" w:sz="4" w:space="0" w:color="auto"/>
              <w:right w:val="nil"/>
            </w:tcBorders>
            <w:shd w:val="clear" w:color="auto" w:fill="auto"/>
            <w:noWrap/>
            <w:vAlign w:val="center"/>
            <w:hideMark/>
          </w:tcPr>
          <w:p w14:paraId="7B95C299"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single" w:sz="4" w:space="0" w:color="auto"/>
              <w:right w:val="nil"/>
            </w:tcBorders>
            <w:shd w:val="clear" w:color="auto" w:fill="auto"/>
            <w:noWrap/>
            <w:vAlign w:val="center"/>
            <w:hideMark/>
          </w:tcPr>
          <w:p w14:paraId="3B575A4C"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single" w:sz="4" w:space="0" w:color="auto"/>
              <w:right w:val="nil"/>
            </w:tcBorders>
            <w:shd w:val="clear" w:color="auto" w:fill="auto"/>
            <w:noWrap/>
            <w:vAlign w:val="center"/>
            <w:hideMark/>
          </w:tcPr>
          <w:p w14:paraId="212FF30C"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c>
          <w:tcPr>
            <w:tcW w:w="296" w:type="pct"/>
            <w:tcBorders>
              <w:top w:val="nil"/>
              <w:left w:val="nil"/>
              <w:bottom w:val="single" w:sz="4" w:space="0" w:color="auto"/>
              <w:right w:val="nil"/>
            </w:tcBorders>
            <w:shd w:val="clear" w:color="auto" w:fill="auto"/>
            <w:noWrap/>
            <w:vAlign w:val="center"/>
            <w:hideMark/>
          </w:tcPr>
          <w:p w14:paraId="478BDA3E" w14:textId="77777777" w:rsidR="004F291D" w:rsidRPr="003F69CC" w:rsidRDefault="004F291D" w:rsidP="002C7174">
            <w:pPr>
              <w:spacing w:after="0" w:line="240" w:lineRule="auto"/>
              <w:ind w:firstLine="0"/>
              <w:jc w:val="center"/>
              <w:rPr>
                <w:rFonts w:ascii="Times New Roman" w:eastAsia="Times New Roman" w:hAnsi="Times New Roman" w:cs="Times New Roman"/>
                <w:color w:val="000000"/>
                <w:lang w:eastAsia="en-GB"/>
              </w:rPr>
            </w:pPr>
            <w:r w:rsidRPr="003F69CC">
              <w:rPr>
                <w:rFonts w:ascii="Times New Roman" w:eastAsia="Times New Roman" w:hAnsi="Times New Roman" w:cs="Times New Roman"/>
                <w:color w:val="000000"/>
                <w:lang w:eastAsia="en-GB"/>
              </w:rPr>
              <w:t>x</w:t>
            </w:r>
          </w:p>
        </w:tc>
      </w:tr>
      <w:tr w:rsidR="009D5E85" w:rsidRPr="003F69CC" w14:paraId="5715DD6D" w14:textId="77777777" w:rsidTr="00112D82">
        <w:trPr>
          <w:trHeight w:val="600"/>
        </w:trPr>
        <w:tc>
          <w:tcPr>
            <w:tcW w:w="5000" w:type="pct"/>
            <w:gridSpan w:val="7"/>
            <w:tcBorders>
              <w:top w:val="nil"/>
              <w:left w:val="nil"/>
              <w:bottom w:val="nil"/>
              <w:right w:val="nil"/>
            </w:tcBorders>
            <w:shd w:val="clear" w:color="auto" w:fill="auto"/>
            <w:vAlign w:val="bottom"/>
            <w:hideMark/>
          </w:tcPr>
          <w:p w14:paraId="03EDDBCC" w14:textId="77777777" w:rsidR="009D5E85" w:rsidRPr="003F69CC" w:rsidRDefault="009D5E85" w:rsidP="00B44AAB">
            <w:pPr>
              <w:spacing w:after="0" w:line="240" w:lineRule="auto"/>
              <w:ind w:firstLine="0"/>
              <w:rPr>
                <w:rFonts w:ascii="Times New Roman" w:eastAsia="Times New Roman" w:hAnsi="Times New Roman" w:cs="Times New Roman"/>
                <w:color w:val="000000"/>
                <w:lang w:eastAsia="en-GB"/>
              </w:rPr>
            </w:pPr>
            <w:r w:rsidRPr="003F69CC">
              <w:rPr>
                <w:rFonts w:ascii="Times New Roman" w:eastAsia="Times New Roman" w:hAnsi="Times New Roman" w:cs="Times New Roman"/>
                <w:i/>
                <w:iCs/>
                <w:color w:val="000000"/>
                <w:lang w:eastAsia="en-GB"/>
              </w:rPr>
              <w:t>Note</w:t>
            </w:r>
            <w:r w:rsidRPr="003F69CC">
              <w:rPr>
                <w:rFonts w:ascii="Times New Roman" w:eastAsia="Times New Roman" w:hAnsi="Times New Roman" w:cs="Times New Roman"/>
                <w:color w:val="000000"/>
                <w:lang w:eastAsia="en-GB"/>
              </w:rPr>
              <w:t xml:space="preserve">. W4: wave 4 (2008); W5: wave 5 (2010); W6: wave 6 (2012); W7: wave 7 (2014); W8: wave 8 (2016); * also named </w:t>
            </w:r>
            <w:proofErr w:type="spellStart"/>
            <w:r w:rsidRPr="003F69CC">
              <w:rPr>
                <w:rFonts w:ascii="Times New Roman" w:eastAsia="Times New Roman" w:hAnsi="Times New Roman" w:cs="Times New Roman"/>
                <w:i/>
                <w:iCs/>
                <w:color w:val="000000"/>
                <w:lang w:eastAsia="en-GB"/>
              </w:rPr>
              <w:t>headlph</w:t>
            </w:r>
            <w:proofErr w:type="spellEnd"/>
            <w:r w:rsidRPr="003F69CC">
              <w:rPr>
                <w:rFonts w:ascii="Times New Roman" w:eastAsia="Times New Roman" w:hAnsi="Times New Roman" w:cs="Times New Roman"/>
                <w:i/>
                <w:iCs/>
                <w:color w:val="000000"/>
                <w:lang w:eastAsia="en-GB"/>
              </w:rPr>
              <w:t xml:space="preserve">; </w:t>
            </w:r>
            <w:r w:rsidRPr="003F69CC">
              <w:rPr>
                <w:rFonts w:ascii="Times New Roman" w:eastAsia="Times New Roman" w:hAnsi="Times New Roman" w:cs="Times New Roman"/>
                <w:color w:val="000000"/>
                <w:lang w:eastAsia="en-GB"/>
              </w:rPr>
              <w:t>** computed as the mean of the two walking speed trials (</w:t>
            </w:r>
            <w:proofErr w:type="spellStart"/>
            <w:r w:rsidRPr="003F69CC">
              <w:rPr>
                <w:rFonts w:ascii="Times New Roman" w:eastAsia="Times New Roman" w:hAnsi="Times New Roman" w:cs="Times New Roman"/>
                <w:i/>
                <w:iCs/>
                <w:color w:val="000000"/>
                <w:lang w:eastAsia="en-GB"/>
              </w:rPr>
              <w:t>mmwlka</w:t>
            </w:r>
            <w:proofErr w:type="spellEnd"/>
            <w:r w:rsidRPr="003F69CC">
              <w:rPr>
                <w:rFonts w:ascii="Times New Roman" w:eastAsia="Times New Roman" w:hAnsi="Times New Roman" w:cs="Times New Roman"/>
                <w:color w:val="000000"/>
                <w:lang w:eastAsia="en-GB"/>
              </w:rPr>
              <w:t xml:space="preserve"> and </w:t>
            </w:r>
            <w:proofErr w:type="spellStart"/>
            <w:r w:rsidRPr="003F69CC">
              <w:rPr>
                <w:rFonts w:ascii="Times New Roman" w:eastAsia="Times New Roman" w:hAnsi="Times New Roman" w:cs="Times New Roman"/>
                <w:i/>
                <w:iCs/>
                <w:color w:val="000000"/>
                <w:lang w:eastAsia="en-GB"/>
              </w:rPr>
              <w:t>mmwlkb</w:t>
            </w:r>
            <w:proofErr w:type="spellEnd"/>
            <w:r w:rsidRPr="003F69CC">
              <w:rPr>
                <w:rFonts w:ascii="Times New Roman" w:eastAsia="Times New Roman" w:hAnsi="Times New Roman" w:cs="Times New Roman"/>
                <w:color w:val="000000"/>
                <w:lang w:eastAsia="en-GB"/>
              </w:rPr>
              <w:t>).</w:t>
            </w:r>
            <w:r>
              <w:rPr>
                <w:rFonts w:ascii="Times New Roman" w:eastAsia="Times New Roman" w:hAnsi="Times New Roman" w:cs="Times New Roman"/>
                <w:color w:val="000000"/>
                <w:lang w:eastAsia="en-GB"/>
              </w:rPr>
              <w:t xml:space="preserve"> Item names refer to the names of the variables in the English Longitudinal Study of Ageing datasets, which are publicly available.</w:t>
            </w:r>
          </w:p>
        </w:tc>
      </w:tr>
    </w:tbl>
    <w:p w14:paraId="4B13F5DF" w14:textId="77777777" w:rsidR="002E6D8F" w:rsidRDefault="002E6D8F">
      <w:pPr>
        <w:spacing w:line="259" w:lineRule="auto"/>
        <w:ind w:firstLine="0"/>
        <w:jc w:val="left"/>
        <w:rPr>
          <w:rFonts w:ascii="Times New Roman" w:hAnsi="Times New Roman" w:cs="Times New Roman"/>
          <w:noProof/>
          <w:lang w:val="en-US"/>
        </w:rPr>
      </w:pPr>
      <w:r>
        <w:br w:type="page"/>
      </w:r>
    </w:p>
    <w:p w14:paraId="57CC4600" w14:textId="012C3EE4" w:rsidR="002E6D8F" w:rsidRDefault="002E6D8F" w:rsidP="002E6D8F">
      <w:pPr>
        <w:pStyle w:val="EndNoteBibliography"/>
        <w:ind w:firstLine="0"/>
      </w:pPr>
      <w:r>
        <w:rPr>
          <w:b/>
          <w:bCs/>
        </w:rPr>
        <w:t xml:space="preserve">Table S2. </w:t>
      </w:r>
      <w:r>
        <w:t>Distribution of the health and life satisfaction scores across waves in the sample</w:t>
      </w:r>
      <w:r w:rsidR="006936D6">
        <w:t>.</w:t>
      </w:r>
    </w:p>
    <w:tbl>
      <w:tblPr>
        <w:tblW w:w="5000" w:type="pct"/>
        <w:tblLook w:val="04A0" w:firstRow="1" w:lastRow="0" w:firstColumn="1" w:lastColumn="0" w:noHBand="0" w:noVBand="1"/>
      </w:tblPr>
      <w:tblGrid>
        <w:gridCol w:w="3492"/>
        <w:gridCol w:w="1164"/>
        <w:gridCol w:w="2043"/>
        <w:gridCol w:w="1164"/>
        <w:gridCol w:w="1163"/>
      </w:tblGrid>
      <w:tr w:rsidR="00245E02" w:rsidRPr="00245E02" w14:paraId="29D3C3C9" w14:textId="77777777" w:rsidTr="002725F9">
        <w:trPr>
          <w:trHeight w:val="300"/>
        </w:trPr>
        <w:tc>
          <w:tcPr>
            <w:tcW w:w="1934" w:type="pct"/>
            <w:tcBorders>
              <w:top w:val="nil"/>
              <w:left w:val="nil"/>
              <w:bottom w:val="single" w:sz="4" w:space="0" w:color="auto"/>
              <w:right w:val="nil"/>
            </w:tcBorders>
            <w:shd w:val="clear" w:color="000000" w:fill="FFFFFF"/>
            <w:noWrap/>
            <w:vAlign w:val="center"/>
            <w:hideMark/>
          </w:tcPr>
          <w:p w14:paraId="7AF73F47" w14:textId="77777777" w:rsidR="00803464" w:rsidRPr="00245E02" w:rsidRDefault="00803464" w:rsidP="00803464">
            <w:pPr>
              <w:spacing w:after="0" w:line="240" w:lineRule="auto"/>
              <w:ind w:firstLine="0"/>
              <w:jc w:val="center"/>
              <w:rPr>
                <w:rFonts w:ascii="Times New Roman" w:eastAsia="Times New Roman" w:hAnsi="Times New Roman" w:cs="Times New Roman"/>
                <w:lang w:eastAsia="en-GB"/>
              </w:rPr>
            </w:pPr>
            <w:r w:rsidRPr="00245E02">
              <w:rPr>
                <w:rFonts w:ascii="Times New Roman" w:eastAsia="Times New Roman" w:hAnsi="Times New Roman" w:cs="Times New Roman"/>
                <w:lang w:eastAsia="en-GB"/>
              </w:rPr>
              <w:t>Variable</w:t>
            </w:r>
          </w:p>
        </w:tc>
        <w:tc>
          <w:tcPr>
            <w:tcW w:w="645" w:type="pct"/>
            <w:tcBorders>
              <w:top w:val="nil"/>
              <w:left w:val="nil"/>
              <w:bottom w:val="single" w:sz="4" w:space="0" w:color="auto"/>
              <w:right w:val="nil"/>
            </w:tcBorders>
            <w:shd w:val="clear" w:color="000000" w:fill="FFFFFF"/>
            <w:noWrap/>
            <w:vAlign w:val="center"/>
            <w:hideMark/>
          </w:tcPr>
          <w:p w14:paraId="7A438964" w14:textId="77777777" w:rsidR="00803464" w:rsidRPr="00245E02" w:rsidRDefault="00803464" w:rsidP="00803464">
            <w:pPr>
              <w:spacing w:after="0" w:line="240" w:lineRule="auto"/>
              <w:ind w:firstLine="0"/>
              <w:jc w:val="center"/>
              <w:rPr>
                <w:rFonts w:ascii="Times New Roman" w:eastAsia="Times New Roman" w:hAnsi="Times New Roman" w:cs="Times New Roman"/>
                <w:lang w:eastAsia="en-GB"/>
              </w:rPr>
            </w:pPr>
            <w:r w:rsidRPr="00245E02">
              <w:rPr>
                <w:rFonts w:ascii="Times New Roman" w:eastAsia="Times New Roman" w:hAnsi="Times New Roman" w:cs="Times New Roman"/>
                <w:lang w:eastAsia="en-GB"/>
              </w:rPr>
              <w:t>Wave</w:t>
            </w:r>
          </w:p>
        </w:tc>
        <w:tc>
          <w:tcPr>
            <w:tcW w:w="1132" w:type="pct"/>
            <w:tcBorders>
              <w:top w:val="nil"/>
              <w:left w:val="nil"/>
              <w:bottom w:val="single" w:sz="4" w:space="0" w:color="auto"/>
              <w:right w:val="nil"/>
            </w:tcBorders>
            <w:shd w:val="clear" w:color="000000" w:fill="FFFFFF"/>
            <w:noWrap/>
            <w:vAlign w:val="center"/>
            <w:hideMark/>
          </w:tcPr>
          <w:p w14:paraId="0BFAB240" w14:textId="77777777" w:rsidR="00803464" w:rsidRPr="00245E02" w:rsidRDefault="00803464" w:rsidP="00803464">
            <w:pPr>
              <w:spacing w:after="0" w:line="240" w:lineRule="auto"/>
              <w:ind w:firstLine="0"/>
              <w:jc w:val="center"/>
              <w:rPr>
                <w:rFonts w:ascii="Times New Roman" w:eastAsia="Times New Roman" w:hAnsi="Times New Roman" w:cs="Times New Roman"/>
                <w:lang w:eastAsia="en-GB"/>
              </w:rPr>
            </w:pPr>
            <w:r w:rsidRPr="00245E02">
              <w:rPr>
                <w:rFonts w:ascii="Times New Roman" w:eastAsia="Times New Roman" w:hAnsi="Times New Roman" w:cs="Times New Roman"/>
                <w:lang w:eastAsia="en-GB"/>
              </w:rPr>
              <w:t>Observations</w:t>
            </w:r>
          </w:p>
        </w:tc>
        <w:tc>
          <w:tcPr>
            <w:tcW w:w="645" w:type="pct"/>
            <w:tcBorders>
              <w:top w:val="nil"/>
              <w:left w:val="nil"/>
              <w:bottom w:val="single" w:sz="4" w:space="0" w:color="auto"/>
              <w:right w:val="nil"/>
            </w:tcBorders>
            <w:shd w:val="clear" w:color="000000" w:fill="FFFFFF"/>
            <w:noWrap/>
            <w:vAlign w:val="center"/>
            <w:hideMark/>
          </w:tcPr>
          <w:p w14:paraId="2B94EA89" w14:textId="77777777" w:rsidR="00803464" w:rsidRPr="00245E02" w:rsidRDefault="00803464" w:rsidP="00803464">
            <w:pPr>
              <w:spacing w:after="0" w:line="240" w:lineRule="auto"/>
              <w:ind w:firstLine="0"/>
              <w:jc w:val="center"/>
              <w:rPr>
                <w:rFonts w:ascii="Times New Roman" w:eastAsia="Times New Roman" w:hAnsi="Times New Roman" w:cs="Times New Roman"/>
                <w:i/>
                <w:iCs/>
                <w:lang w:eastAsia="en-GB"/>
              </w:rPr>
            </w:pPr>
            <w:r w:rsidRPr="00245E02">
              <w:rPr>
                <w:rFonts w:ascii="Times New Roman" w:eastAsia="Times New Roman" w:hAnsi="Times New Roman" w:cs="Times New Roman"/>
                <w:i/>
                <w:iCs/>
                <w:lang w:eastAsia="en-GB"/>
              </w:rPr>
              <w:t>M</w:t>
            </w:r>
          </w:p>
        </w:tc>
        <w:tc>
          <w:tcPr>
            <w:tcW w:w="644" w:type="pct"/>
            <w:tcBorders>
              <w:top w:val="nil"/>
              <w:left w:val="nil"/>
              <w:bottom w:val="single" w:sz="4" w:space="0" w:color="auto"/>
              <w:right w:val="nil"/>
            </w:tcBorders>
            <w:shd w:val="clear" w:color="000000" w:fill="FFFFFF"/>
            <w:noWrap/>
            <w:vAlign w:val="center"/>
            <w:hideMark/>
          </w:tcPr>
          <w:p w14:paraId="0AF666D6" w14:textId="77777777" w:rsidR="00803464" w:rsidRPr="00245E02" w:rsidRDefault="00803464" w:rsidP="00803464">
            <w:pPr>
              <w:spacing w:after="0" w:line="240" w:lineRule="auto"/>
              <w:ind w:firstLine="0"/>
              <w:jc w:val="center"/>
              <w:rPr>
                <w:rFonts w:ascii="Times New Roman" w:eastAsia="Times New Roman" w:hAnsi="Times New Roman" w:cs="Times New Roman"/>
                <w:i/>
                <w:iCs/>
                <w:lang w:eastAsia="en-GB"/>
              </w:rPr>
            </w:pPr>
            <w:r w:rsidRPr="00245E02">
              <w:rPr>
                <w:rFonts w:ascii="Times New Roman" w:eastAsia="Times New Roman" w:hAnsi="Times New Roman" w:cs="Times New Roman"/>
                <w:i/>
                <w:iCs/>
                <w:lang w:eastAsia="en-GB"/>
              </w:rPr>
              <w:t>SD</w:t>
            </w:r>
          </w:p>
        </w:tc>
      </w:tr>
      <w:tr w:rsidR="002725F9" w:rsidRPr="00803464" w14:paraId="31F80145" w14:textId="77777777" w:rsidTr="002725F9">
        <w:trPr>
          <w:trHeight w:val="300"/>
        </w:trPr>
        <w:tc>
          <w:tcPr>
            <w:tcW w:w="1934" w:type="pct"/>
            <w:vMerge w:val="restart"/>
            <w:tcBorders>
              <w:top w:val="nil"/>
              <w:left w:val="nil"/>
              <w:bottom w:val="nil"/>
              <w:right w:val="nil"/>
            </w:tcBorders>
            <w:shd w:val="clear" w:color="000000" w:fill="FFFFFF"/>
            <w:noWrap/>
            <w:vAlign w:val="center"/>
            <w:hideMark/>
          </w:tcPr>
          <w:p w14:paraId="3C0AB7A8" w14:textId="5CFE592B" w:rsidR="00803464" w:rsidRPr="00245E02" w:rsidRDefault="00803464" w:rsidP="00803464">
            <w:pPr>
              <w:spacing w:after="0" w:line="240" w:lineRule="auto"/>
              <w:ind w:firstLine="0"/>
              <w:jc w:val="center"/>
              <w:rPr>
                <w:rFonts w:ascii="Times New Roman" w:eastAsia="Times New Roman" w:hAnsi="Times New Roman" w:cs="Times New Roman"/>
                <w:lang w:eastAsia="en-GB"/>
              </w:rPr>
            </w:pPr>
            <w:r w:rsidRPr="00245E02">
              <w:rPr>
                <w:rFonts w:ascii="Times New Roman" w:eastAsia="Times New Roman" w:hAnsi="Times New Roman" w:cs="Times New Roman"/>
                <w:lang w:eastAsia="en-GB"/>
              </w:rPr>
              <w:t>S</w:t>
            </w:r>
            <w:r w:rsidR="00B65160">
              <w:rPr>
                <w:rFonts w:ascii="Times New Roman" w:eastAsia="Times New Roman" w:hAnsi="Times New Roman" w:cs="Times New Roman"/>
                <w:lang w:eastAsia="en-GB"/>
              </w:rPr>
              <w:t>atisfaction With Life Scale (SWLS)</w:t>
            </w:r>
          </w:p>
        </w:tc>
        <w:tc>
          <w:tcPr>
            <w:tcW w:w="645" w:type="pct"/>
            <w:tcBorders>
              <w:top w:val="nil"/>
              <w:left w:val="nil"/>
              <w:bottom w:val="nil"/>
              <w:right w:val="nil"/>
            </w:tcBorders>
            <w:shd w:val="clear" w:color="000000" w:fill="FFFFFF"/>
            <w:noWrap/>
            <w:vAlign w:val="center"/>
            <w:hideMark/>
          </w:tcPr>
          <w:p w14:paraId="0234865F" w14:textId="77777777" w:rsidR="00803464" w:rsidRPr="00245E02" w:rsidRDefault="00803464" w:rsidP="00803464">
            <w:pPr>
              <w:spacing w:after="0" w:line="240" w:lineRule="auto"/>
              <w:ind w:firstLine="0"/>
              <w:jc w:val="center"/>
              <w:rPr>
                <w:rFonts w:ascii="Times New Roman" w:eastAsia="Times New Roman" w:hAnsi="Times New Roman" w:cs="Times New Roman"/>
                <w:lang w:eastAsia="en-GB"/>
              </w:rPr>
            </w:pPr>
            <w:r w:rsidRPr="00245E02">
              <w:rPr>
                <w:rFonts w:ascii="Times New Roman" w:eastAsia="Times New Roman" w:hAnsi="Times New Roman" w:cs="Times New Roman"/>
                <w:lang w:eastAsia="en-GB"/>
              </w:rPr>
              <w:t>4</w:t>
            </w:r>
          </w:p>
        </w:tc>
        <w:tc>
          <w:tcPr>
            <w:tcW w:w="1132" w:type="pct"/>
            <w:tcBorders>
              <w:top w:val="nil"/>
              <w:left w:val="nil"/>
              <w:bottom w:val="nil"/>
              <w:right w:val="nil"/>
            </w:tcBorders>
            <w:shd w:val="clear" w:color="000000" w:fill="FFFFFF"/>
            <w:noWrap/>
            <w:vAlign w:val="bottom"/>
            <w:hideMark/>
          </w:tcPr>
          <w:p w14:paraId="341391ED"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8,748</w:t>
            </w:r>
          </w:p>
        </w:tc>
        <w:tc>
          <w:tcPr>
            <w:tcW w:w="645" w:type="pct"/>
            <w:tcBorders>
              <w:top w:val="nil"/>
              <w:left w:val="nil"/>
              <w:bottom w:val="nil"/>
              <w:right w:val="nil"/>
            </w:tcBorders>
            <w:shd w:val="clear" w:color="000000" w:fill="FFFFFF"/>
            <w:noWrap/>
            <w:vAlign w:val="center"/>
            <w:hideMark/>
          </w:tcPr>
          <w:p w14:paraId="6DD1F967"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25.34</w:t>
            </w:r>
          </w:p>
        </w:tc>
        <w:tc>
          <w:tcPr>
            <w:tcW w:w="644" w:type="pct"/>
            <w:tcBorders>
              <w:top w:val="nil"/>
              <w:left w:val="nil"/>
              <w:bottom w:val="nil"/>
              <w:right w:val="nil"/>
            </w:tcBorders>
            <w:shd w:val="clear" w:color="000000" w:fill="FFFFFF"/>
            <w:noWrap/>
            <w:vAlign w:val="center"/>
            <w:hideMark/>
          </w:tcPr>
          <w:p w14:paraId="2B59E020"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6.22</w:t>
            </w:r>
          </w:p>
        </w:tc>
      </w:tr>
      <w:tr w:rsidR="0086135A" w:rsidRPr="00803464" w14:paraId="4FC81816" w14:textId="77777777" w:rsidTr="002725F9">
        <w:trPr>
          <w:trHeight w:val="300"/>
        </w:trPr>
        <w:tc>
          <w:tcPr>
            <w:tcW w:w="1934" w:type="pct"/>
            <w:vMerge/>
            <w:tcBorders>
              <w:top w:val="nil"/>
              <w:left w:val="nil"/>
              <w:bottom w:val="nil"/>
              <w:right w:val="nil"/>
            </w:tcBorders>
            <w:vAlign w:val="center"/>
            <w:hideMark/>
          </w:tcPr>
          <w:p w14:paraId="12557F26" w14:textId="77777777" w:rsidR="00803464" w:rsidRPr="00245E02" w:rsidRDefault="00803464" w:rsidP="00803464">
            <w:pPr>
              <w:spacing w:after="0" w:line="240" w:lineRule="auto"/>
              <w:ind w:firstLine="0"/>
              <w:jc w:val="left"/>
              <w:rPr>
                <w:rFonts w:ascii="Times New Roman" w:eastAsia="Times New Roman" w:hAnsi="Times New Roman" w:cs="Times New Roman"/>
                <w:lang w:eastAsia="en-GB"/>
              </w:rPr>
            </w:pPr>
          </w:p>
        </w:tc>
        <w:tc>
          <w:tcPr>
            <w:tcW w:w="645" w:type="pct"/>
            <w:tcBorders>
              <w:top w:val="nil"/>
              <w:left w:val="nil"/>
              <w:bottom w:val="nil"/>
              <w:right w:val="nil"/>
            </w:tcBorders>
            <w:shd w:val="clear" w:color="000000" w:fill="FFFFFF"/>
            <w:noWrap/>
            <w:vAlign w:val="center"/>
            <w:hideMark/>
          </w:tcPr>
          <w:p w14:paraId="74FB886D" w14:textId="77777777" w:rsidR="00803464" w:rsidRPr="00245E02" w:rsidRDefault="00803464" w:rsidP="00803464">
            <w:pPr>
              <w:spacing w:after="0" w:line="240" w:lineRule="auto"/>
              <w:ind w:firstLine="0"/>
              <w:jc w:val="center"/>
              <w:rPr>
                <w:rFonts w:ascii="Times New Roman" w:eastAsia="Times New Roman" w:hAnsi="Times New Roman" w:cs="Times New Roman"/>
                <w:lang w:eastAsia="en-GB"/>
              </w:rPr>
            </w:pPr>
            <w:r w:rsidRPr="00245E02">
              <w:rPr>
                <w:rFonts w:ascii="Times New Roman" w:eastAsia="Times New Roman" w:hAnsi="Times New Roman" w:cs="Times New Roman"/>
                <w:lang w:eastAsia="en-GB"/>
              </w:rPr>
              <w:t>5</w:t>
            </w:r>
          </w:p>
        </w:tc>
        <w:tc>
          <w:tcPr>
            <w:tcW w:w="1132" w:type="pct"/>
            <w:tcBorders>
              <w:top w:val="nil"/>
              <w:left w:val="nil"/>
              <w:bottom w:val="nil"/>
              <w:right w:val="nil"/>
            </w:tcBorders>
            <w:shd w:val="clear" w:color="000000" w:fill="FFFFFF"/>
            <w:noWrap/>
            <w:vAlign w:val="bottom"/>
            <w:hideMark/>
          </w:tcPr>
          <w:p w14:paraId="70ADC391"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8,428</w:t>
            </w:r>
          </w:p>
        </w:tc>
        <w:tc>
          <w:tcPr>
            <w:tcW w:w="645" w:type="pct"/>
            <w:tcBorders>
              <w:top w:val="nil"/>
              <w:left w:val="nil"/>
              <w:bottom w:val="nil"/>
              <w:right w:val="nil"/>
            </w:tcBorders>
            <w:shd w:val="clear" w:color="000000" w:fill="FFFFFF"/>
            <w:noWrap/>
            <w:vAlign w:val="center"/>
            <w:hideMark/>
          </w:tcPr>
          <w:p w14:paraId="5534892F"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25.69</w:t>
            </w:r>
          </w:p>
        </w:tc>
        <w:tc>
          <w:tcPr>
            <w:tcW w:w="644" w:type="pct"/>
            <w:tcBorders>
              <w:top w:val="nil"/>
              <w:left w:val="nil"/>
              <w:bottom w:val="nil"/>
              <w:right w:val="nil"/>
            </w:tcBorders>
            <w:shd w:val="clear" w:color="000000" w:fill="FFFFFF"/>
            <w:noWrap/>
            <w:vAlign w:val="center"/>
            <w:hideMark/>
          </w:tcPr>
          <w:p w14:paraId="5B7FC57C"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6.39</w:t>
            </w:r>
          </w:p>
        </w:tc>
      </w:tr>
      <w:tr w:rsidR="0086135A" w:rsidRPr="00803464" w14:paraId="1660E74E" w14:textId="77777777" w:rsidTr="002725F9">
        <w:trPr>
          <w:trHeight w:val="300"/>
        </w:trPr>
        <w:tc>
          <w:tcPr>
            <w:tcW w:w="1934" w:type="pct"/>
            <w:vMerge/>
            <w:tcBorders>
              <w:top w:val="nil"/>
              <w:left w:val="nil"/>
              <w:bottom w:val="nil"/>
              <w:right w:val="nil"/>
            </w:tcBorders>
            <w:vAlign w:val="center"/>
            <w:hideMark/>
          </w:tcPr>
          <w:p w14:paraId="4A50EF5D" w14:textId="77777777" w:rsidR="00803464" w:rsidRPr="00245E02" w:rsidRDefault="00803464" w:rsidP="00803464">
            <w:pPr>
              <w:spacing w:after="0" w:line="240" w:lineRule="auto"/>
              <w:ind w:firstLine="0"/>
              <w:jc w:val="left"/>
              <w:rPr>
                <w:rFonts w:ascii="Times New Roman" w:eastAsia="Times New Roman" w:hAnsi="Times New Roman" w:cs="Times New Roman"/>
                <w:lang w:eastAsia="en-GB"/>
              </w:rPr>
            </w:pPr>
          </w:p>
        </w:tc>
        <w:tc>
          <w:tcPr>
            <w:tcW w:w="645" w:type="pct"/>
            <w:tcBorders>
              <w:top w:val="nil"/>
              <w:left w:val="nil"/>
              <w:bottom w:val="nil"/>
              <w:right w:val="nil"/>
            </w:tcBorders>
            <w:shd w:val="clear" w:color="000000" w:fill="FFFFFF"/>
            <w:noWrap/>
            <w:vAlign w:val="center"/>
            <w:hideMark/>
          </w:tcPr>
          <w:p w14:paraId="1DFBA7CA" w14:textId="77777777" w:rsidR="00803464" w:rsidRPr="00245E02" w:rsidRDefault="00803464" w:rsidP="00803464">
            <w:pPr>
              <w:spacing w:after="0" w:line="240" w:lineRule="auto"/>
              <w:ind w:firstLine="0"/>
              <w:jc w:val="center"/>
              <w:rPr>
                <w:rFonts w:ascii="Times New Roman" w:eastAsia="Times New Roman" w:hAnsi="Times New Roman" w:cs="Times New Roman"/>
                <w:lang w:eastAsia="en-GB"/>
              </w:rPr>
            </w:pPr>
            <w:r w:rsidRPr="00245E02">
              <w:rPr>
                <w:rFonts w:ascii="Times New Roman" w:eastAsia="Times New Roman" w:hAnsi="Times New Roman" w:cs="Times New Roman"/>
                <w:lang w:eastAsia="en-GB"/>
              </w:rPr>
              <w:t>6</w:t>
            </w:r>
          </w:p>
        </w:tc>
        <w:tc>
          <w:tcPr>
            <w:tcW w:w="1132" w:type="pct"/>
            <w:tcBorders>
              <w:top w:val="nil"/>
              <w:left w:val="nil"/>
              <w:bottom w:val="nil"/>
              <w:right w:val="nil"/>
            </w:tcBorders>
            <w:shd w:val="clear" w:color="000000" w:fill="FFFFFF"/>
            <w:noWrap/>
            <w:vAlign w:val="bottom"/>
            <w:hideMark/>
          </w:tcPr>
          <w:p w14:paraId="5A60C487"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8,332</w:t>
            </w:r>
          </w:p>
        </w:tc>
        <w:tc>
          <w:tcPr>
            <w:tcW w:w="645" w:type="pct"/>
            <w:tcBorders>
              <w:top w:val="nil"/>
              <w:left w:val="nil"/>
              <w:bottom w:val="nil"/>
              <w:right w:val="nil"/>
            </w:tcBorders>
            <w:shd w:val="clear" w:color="000000" w:fill="FFFFFF"/>
            <w:noWrap/>
            <w:vAlign w:val="center"/>
            <w:hideMark/>
          </w:tcPr>
          <w:p w14:paraId="4D604835"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25.25</w:t>
            </w:r>
          </w:p>
        </w:tc>
        <w:tc>
          <w:tcPr>
            <w:tcW w:w="644" w:type="pct"/>
            <w:tcBorders>
              <w:top w:val="nil"/>
              <w:left w:val="nil"/>
              <w:bottom w:val="nil"/>
              <w:right w:val="nil"/>
            </w:tcBorders>
            <w:shd w:val="clear" w:color="000000" w:fill="FFFFFF"/>
            <w:noWrap/>
            <w:vAlign w:val="center"/>
            <w:hideMark/>
          </w:tcPr>
          <w:p w14:paraId="01BEF8F1"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6.50</w:t>
            </w:r>
          </w:p>
        </w:tc>
      </w:tr>
      <w:tr w:rsidR="0086135A" w:rsidRPr="00803464" w14:paraId="21477CA9" w14:textId="77777777" w:rsidTr="002725F9">
        <w:trPr>
          <w:trHeight w:val="300"/>
        </w:trPr>
        <w:tc>
          <w:tcPr>
            <w:tcW w:w="1934" w:type="pct"/>
            <w:vMerge/>
            <w:tcBorders>
              <w:top w:val="nil"/>
              <w:left w:val="nil"/>
              <w:bottom w:val="nil"/>
              <w:right w:val="nil"/>
            </w:tcBorders>
            <w:vAlign w:val="center"/>
            <w:hideMark/>
          </w:tcPr>
          <w:p w14:paraId="1E966632" w14:textId="77777777" w:rsidR="00803464" w:rsidRPr="00245E02" w:rsidRDefault="00803464" w:rsidP="00803464">
            <w:pPr>
              <w:spacing w:after="0" w:line="240" w:lineRule="auto"/>
              <w:ind w:firstLine="0"/>
              <w:jc w:val="left"/>
              <w:rPr>
                <w:rFonts w:ascii="Times New Roman" w:eastAsia="Times New Roman" w:hAnsi="Times New Roman" w:cs="Times New Roman"/>
                <w:lang w:eastAsia="en-GB"/>
              </w:rPr>
            </w:pPr>
          </w:p>
        </w:tc>
        <w:tc>
          <w:tcPr>
            <w:tcW w:w="645" w:type="pct"/>
            <w:tcBorders>
              <w:top w:val="nil"/>
              <w:left w:val="nil"/>
              <w:bottom w:val="nil"/>
              <w:right w:val="nil"/>
            </w:tcBorders>
            <w:shd w:val="clear" w:color="000000" w:fill="FFFFFF"/>
            <w:noWrap/>
            <w:vAlign w:val="center"/>
            <w:hideMark/>
          </w:tcPr>
          <w:p w14:paraId="0ADB41E4" w14:textId="77777777" w:rsidR="00803464" w:rsidRPr="00245E02" w:rsidRDefault="00803464" w:rsidP="00803464">
            <w:pPr>
              <w:spacing w:after="0" w:line="240" w:lineRule="auto"/>
              <w:ind w:firstLine="0"/>
              <w:jc w:val="center"/>
              <w:rPr>
                <w:rFonts w:ascii="Times New Roman" w:eastAsia="Times New Roman" w:hAnsi="Times New Roman" w:cs="Times New Roman"/>
                <w:lang w:eastAsia="en-GB"/>
              </w:rPr>
            </w:pPr>
            <w:r w:rsidRPr="00245E02">
              <w:rPr>
                <w:rFonts w:ascii="Times New Roman" w:eastAsia="Times New Roman" w:hAnsi="Times New Roman" w:cs="Times New Roman"/>
                <w:lang w:eastAsia="en-GB"/>
              </w:rPr>
              <w:t>7</w:t>
            </w:r>
          </w:p>
        </w:tc>
        <w:tc>
          <w:tcPr>
            <w:tcW w:w="1132" w:type="pct"/>
            <w:tcBorders>
              <w:top w:val="nil"/>
              <w:left w:val="nil"/>
              <w:bottom w:val="nil"/>
              <w:right w:val="nil"/>
            </w:tcBorders>
            <w:shd w:val="clear" w:color="000000" w:fill="FFFFFF"/>
            <w:noWrap/>
            <w:vAlign w:val="bottom"/>
            <w:hideMark/>
          </w:tcPr>
          <w:p w14:paraId="187B845F"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7,496</w:t>
            </w:r>
          </w:p>
        </w:tc>
        <w:tc>
          <w:tcPr>
            <w:tcW w:w="645" w:type="pct"/>
            <w:tcBorders>
              <w:top w:val="nil"/>
              <w:left w:val="nil"/>
              <w:bottom w:val="nil"/>
              <w:right w:val="nil"/>
            </w:tcBorders>
            <w:shd w:val="clear" w:color="000000" w:fill="FFFFFF"/>
            <w:noWrap/>
            <w:vAlign w:val="center"/>
            <w:hideMark/>
          </w:tcPr>
          <w:p w14:paraId="5592015C"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25.80</w:t>
            </w:r>
          </w:p>
        </w:tc>
        <w:tc>
          <w:tcPr>
            <w:tcW w:w="644" w:type="pct"/>
            <w:tcBorders>
              <w:top w:val="nil"/>
              <w:left w:val="nil"/>
              <w:bottom w:val="nil"/>
              <w:right w:val="nil"/>
            </w:tcBorders>
            <w:shd w:val="clear" w:color="000000" w:fill="FFFFFF"/>
            <w:noWrap/>
            <w:vAlign w:val="center"/>
            <w:hideMark/>
          </w:tcPr>
          <w:p w14:paraId="5D4AFFE3"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6.29</w:t>
            </w:r>
          </w:p>
        </w:tc>
      </w:tr>
      <w:tr w:rsidR="0086135A" w:rsidRPr="00803464" w14:paraId="0B5D7F4A" w14:textId="77777777" w:rsidTr="002725F9">
        <w:trPr>
          <w:trHeight w:val="300"/>
        </w:trPr>
        <w:tc>
          <w:tcPr>
            <w:tcW w:w="1934" w:type="pct"/>
            <w:vMerge/>
            <w:tcBorders>
              <w:top w:val="nil"/>
              <w:left w:val="nil"/>
              <w:bottom w:val="single" w:sz="4" w:space="0" w:color="auto"/>
              <w:right w:val="nil"/>
            </w:tcBorders>
            <w:vAlign w:val="center"/>
            <w:hideMark/>
          </w:tcPr>
          <w:p w14:paraId="4E862707" w14:textId="77777777" w:rsidR="00803464" w:rsidRPr="00245E02" w:rsidRDefault="00803464" w:rsidP="00803464">
            <w:pPr>
              <w:spacing w:after="0" w:line="240" w:lineRule="auto"/>
              <w:ind w:firstLine="0"/>
              <w:jc w:val="left"/>
              <w:rPr>
                <w:rFonts w:ascii="Times New Roman" w:eastAsia="Times New Roman" w:hAnsi="Times New Roman" w:cs="Times New Roman"/>
                <w:lang w:eastAsia="en-GB"/>
              </w:rPr>
            </w:pPr>
          </w:p>
        </w:tc>
        <w:tc>
          <w:tcPr>
            <w:tcW w:w="645" w:type="pct"/>
            <w:tcBorders>
              <w:top w:val="nil"/>
              <w:left w:val="nil"/>
              <w:bottom w:val="single" w:sz="4" w:space="0" w:color="auto"/>
              <w:right w:val="nil"/>
            </w:tcBorders>
            <w:shd w:val="clear" w:color="000000" w:fill="FFFFFF"/>
            <w:noWrap/>
            <w:vAlign w:val="center"/>
            <w:hideMark/>
          </w:tcPr>
          <w:p w14:paraId="0B9403E6" w14:textId="77777777" w:rsidR="00803464" w:rsidRPr="00245E02" w:rsidRDefault="00803464" w:rsidP="00803464">
            <w:pPr>
              <w:spacing w:after="0" w:line="240" w:lineRule="auto"/>
              <w:ind w:firstLine="0"/>
              <w:jc w:val="center"/>
              <w:rPr>
                <w:rFonts w:ascii="Times New Roman" w:eastAsia="Times New Roman" w:hAnsi="Times New Roman" w:cs="Times New Roman"/>
                <w:lang w:eastAsia="en-GB"/>
              </w:rPr>
            </w:pPr>
            <w:r w:rsidRPr="00245E02">
              <w:rPr>
                <w:rFonts w:ascii="Times New Roman" w:eastAsia="Times New Roman" w:hAnsi="Times New Roman" w:cs="Times New Roman"/>
                <w:lang w:eastAsia="en-GB"/>
              </w:rPr>
              <w:t>8</w:t>
            </w:r>
          </w:p>
        </w:tc>
        <w:tc>
          <w:tcPr>
            <w:tcW w:w="1132" w:type="pct"/>
            <w:tcBorders>
              <w:top w:val="nil"/>
              <w:left w:val="nil"/>
              <w:bottom w:val="single" w:sz="4" w:space="0" w:color="auto"/>
              <w:right w:val="nil"/>
            </w:tcBorders>
            <w:shd w:val="clear" w:color="000000" w:fill="FFFFFF"/>
            <w:noWrap/>
            <w:vAlign w:val="bottom"/>
            <w:hideMark/>
          </w:tcPr>
          <w:p w14:paraId="4866458D"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6,660</w:t>
            </w:r>
          </w:p>
        </w:tc>
        <w:tc>
          <w:tcPr>
            <w:tcW w:w="645" w:type="pct"/>
            <w:tcBorders>
              <w:top w:val="nil"/>
              <w:left w:val="nil"/>
              <w:bottom w:val="single" w:sz="4" w:space="0" w:color="auto"/>
              <w:right w:val="nil"/>
            </w:tcBorders>
            <w:shd w:val="clear" w:color="000000" w:fill="FFFFFF"/>
            <w:noWrap/>
            <w:vAlign w:val="center"/>
            <w:hideMark/>
          </w:tcPr>
          <w:p w14:paraId="16871881"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25.83</w:t>
            </w:r>
          </w:p>
        </w:tc>
        <w:tc>
          <w:tcPr>
            <w:tcW w:w="644" w:type="pct"/>
            <w:tcBorders>
              <w:top w:val="nil"/>
              <w:left w:val="nil"/>
              <w:bottom w:val="single" w:sz="4" w:space="0" w:color="auto"/>
              <w:right w:val="nil"/>
            </w:tcBorders>
            <w:shd w:val="clear" w:color="000000" w:fill="FFFFFF"/>
            <w:noWrap/>
            <w:vAlign w:val="center"/>
            <w:hideMark/>
          </w:tcPr>
          <w:p w14:paraId="57C3BE04"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6.21</w:t>
            </w:r>
          </w:p>
        </w:tc>
      </w:tr>
      <w:tr w:rsidR="002725F9" w:rsidRPr="00803464" w14:paraId="3E63EB69" w14:textId="77777777" w:rsidTr="002725F9">
        <w:trPr>
          <w:trHeight w:val="300"/>
        </w:trPr>
        <w:tc>
          <w:tcPr>
            <w:tcW w:w="1934" w:type="pct"/>
            <w:vMerge w:val="restart"/>
            <w:tcBorders>
              <w:top w:val="single" w:sz="4" w:space="0" w:color="auto"/>
              <w:left w:val="nil"/>
              <w:bottom w:val="nil"/>
              <w:right w:val="nil"/>
            </w:tcBorders>
            <w:shd w:val="clear" w:color="000000" w:fill="FFFFFF"/>
            <w:vAlign w:val="center"/>
            <w:hideMark/>
          </w:tcPr>
          <w:p w14:paraId="3E750F26" w14:textId="554963E1" w:rsidR="00803464" w:rsidRPr="00245E02" w:rsidRDefault="00B65160" w:rsidP="00803464">
            <w:pPr>
              <w:spacing w:after="0" w:line="240" w:lineRule="auto"/>
              <w:ind w:firstLine="0"/>
              <w:jc w:val="center"/>
              <w:rPr>
                <w:rFonts w:ascii="Times New Roman" w:eastAsia="Times New Roman" w:hAnsi="Times New Roman" w:cs="Times New Roman"/>
                <w:lang w:eastAsia="en-GB"/>
              </w:rPr>
            </w:pPr>
            <w:r>
              <w:rPr>
                <w:rFonts w:ascii="Times New Roman" w:eastAsia="Times New Roman" w:hAnsi="Times New Roman" w:cs="Times New Roman"/>
                <w:lang w:eastAsia="en-GB"/>
              </w:rPr>
              <w:t>Item Response Theory (IRT)-based h</w:t>
            </w:r>
            <w:r w:rsidR="00803464" w:rsidRPr="00245E02">
              <w:rPr>
                <w:rFonts w:ascii="Times New Roman" w:eastAsia="Times New Roman" w:hAnsi="Times New Roman" w:cs="Times New Roman"/>
                <w:lang w:eastAsia="en-GB"/>
              </w:rPr>
              <w:t xml:space="preserve">ealth </w:t>
            </w:r>
            <w:r>
              <w:rPr>
                <w:rFonts w:ascii="Times New Roman" w:eastAsia="Times New Roman" w:hAnsi="Times New Roman" w:cs="Times New Roman"/>
                <w:lang w:eastAsia="en-GB"/>
              </w:rPr>
              <w:t>measure</w:t>
            </w:r>
          </w:p>
        </w:tc>
        <w:tc>
          <w:tcPr>
            <w:tcW w:w="645" w:type="pct"/>
            <w:tcBorders>
              <w:top w:val="single" w:sz="4" w:space="0" w:color="auto"/>
              <w:left w:val="nil"/>
              <w:bottom w:val="nil"/>
              <w:right w:val="nil"/>
            </w:tcBorders>
            <w:shd w:val="clear" w:color="000000" w:fill="FFFFFF"/>
            <w:noWrap/>
            <w:vAlign w:val="center"/>
            <w:hideMark/>
          </w:tcPr>
          <w:p w14:paraId="2BD2F85A" w14:textId="77777777" w:rsidR="00803464" w:rsidRPr="00245E02" w:rsidRDefault="00803464" w:rsidP="00803464">
            <w:pPr>
              <w:spacing w:after="0" w:line="240" w:lineRule="auto"/>
              <w:ind w:firstLine="0"/>
              <w:jc w:val="center"/>
              <w:rPr>
                <w:rFonts w:ascii="Times New Roman" w:eastAsia="Times New Roman" w:hAnsi="Times New Roman" w:cs="Times New Roman"/>
                <w:lang w:eastAsia="en-GB"/>
              </w:rPr>
            </w:pPr>
            <w:r w:rsidRPr="00245E02">
              <w:rPr>
                <w:rFonts w:ascii="Times New Roman" w:eastAsia="Times New Roman" w:hAnsi="Times New Roman" w:cs="Times New Roman"/>
                <w:lang w:eastAsia="en-GB"/>
              </w:rPr>
              <w:t>4</w:t>
            </w:r>
          </w:p>
        </w:tc>
        <w:tc>
          <w:tcPr>
            <w:tcW w:w="1132" w:type="pct"/>
            <w:tcBorders>
              <w:top w:val="single" w:sz="4" w:space="0" w:color="auto"/>
              <w:left w:val="nil"/>
              <w:bottom w:val="nil"/>
              <w:right w:val="nil"/>
            </w:tcBorders>
            <w:shd w:val="clear" w:color="000000" w:fill="FFFFFF"/>
            <w:noWrap/>
            <w:vAlign w:val="bottom"/>
            <w:hideMark/>
          </w:tcPr>
          <w:p w14:paraId="578E5C7A"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10,740</w:t>
            </w:r>
          </w:p>
        </w:tc>
        <w:tc>
          <w:tcPr>
            <w:tcW w:w="645" w:type="pct"/>
            <w:tcBorders>
              <w:top w:val="single" w:sz="4" w:space="0" w:color="auto"/>
              <w:left w:val="nil"/>
              <w:bottom w:val="nil"/>
              <w:right w:val="nil"/>
            </w:tcBorders>
            <w:shd w:val="clear" w:color="000000" w:fill="FFFFFF"/>
            <w:noWrap/>
            <w:vAlign w:val="center"/>
            <w:hideMark/>
          </w:tcPr>
          <w:p w14:paraId="0B7E8E9D"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83.10</w:t>
            </w:r>
          </w:p>
        </w:tc>
        <w:tc>
          <w:tcPr>
            <w:tcW w:w="644" w:type="pct"/>
            <w:tcBorders>
              <w:top w:val="single" w:sz="4" w:space="0" w:color="auto"/>
              <w:left w:val="nil"/>
              <w:bottom w:val="nil"/>
              <w:right w:val="nil"/>
            </w:tcBorders>
            <w:shd w:val="clear" w:color="000000" w:fill="FFFFFF"/>
            <w:noWrap/>
            <w:vAlign w:val="center"/>
            <w:hideMark/>
          </w:tcPr>
          <w:p w14:paraId="1131CBCB"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17.33</w:t>
            </w:r>
          </w:p>
        </w:tc>
      </w:tr>
      <w:tr w:rsidR="0086135A" w:rsidRPr="00803464" w14:paraId="660326FF" w14:textId="77777777" w:rsidTr="002725F9">
        <w:trPr>
          <w:trHeight w:val="300"/>
        </w:trPr>
        <w:tc>
          <w:tcPr>
            <w:tcW w:w="1934" w:type="pct"/>
            <w:vMerge/>
            <w:tcBorders>
              <w:top w:val="nil"/>
              <w:left w:val="nil"/>
              <w:bottom w:val="nil"/>
              <w:right w:val="nil"/>
            </w:tcBorders>
            <w:vAlign w:val="center"/>
            <w:hideMark/>
          </w:tcPr>
          <w:p w14:paraId="1A4AEB9F" w14:textId="77777777" w:rsidR="00803464" w:rsidRPr="00245E02" w:rsidRDefault="00803464" w:rsidP="00803464">
            <w:pPr>
              <w:spacing w:after="0" w:line="240" w:lineRule="auto"/>
              <w:ind w:firstLine="0"/>
              <w:jc w:val="left"/>
              <w:rPr>
                <w:rFonts w:ascii="Times New Roman" w:eastAsia="Times New Roman" w:hAnsi="Times New Roman" w:cs="Times New Roman"/>
                <w:lang w:eastAsia="en-GB"/>
              </w:rPr>
            </w:pPr>
          </w:p>
        </w:tc>
        <w:tc>
          <w:tcPr>
            <w:tcW w:w="645" w:type="pct"/>
            <w:tcBorders>
              <w:top w:val="nil"/>
              <w:left w:val="nil"/>
              <w:bottom w:val="nil"/>
              <w:right w:val="nil"/>
            </w:tcBorders>
            <w:shd w:val="clear" w:color="000000" w:fill="FFFFFF"/>
            <w:noWrap/>
            <w:vAlign w:val="center"/>
            <w:hideMark/>
          </w:tcPr>
          <w:p w14:paraId="473DE962" w14:textId="77777777" w:rsidR="00803464" w:rsidRPr="00245E02" w:rsidRDefault="00803464" w:rsidP="00803464">
            <w:pPr>
              <w:spacing w:after="0" w:line="240" w:lineRule="auto"/>
              <w:ind w:firstLine="0"/>
              <w:jc w:val="center"/>
              <w:rPr>
                <w:rFonts w:ascii="Times New Roman" w:eastAsia="Times New Roman" w:hAnsi="Times New Roman" w:cs="Times New Roman"/>
                <w:lang w:eastAsia="en-GB"/>
              </w:rPr>
            </w:pPr>
            <w:r w:rsidRPr="00245E02">
              <w:rPr>
                <w:rFonts w:ascii="Times New Roman" w:eastAsia="Times New Roman" w:hAnsi="Times New Roman" w:cs="Times New Roman"/>
                <w:lang w:eastAsia="en-GB"/>
              </w:rPr>
              <w:t>5</w:t>
            </w:r>
          </w:p>
        </w:tc>
        <w:tc>
          <w:tcPr>
            <w:tcW w:w="1132" w:type="pct"/>
            <w:tcBorders>
              <w:top w:val="nil"/>
              <w:left w:val="nil"/>
              <w:bottom w:val="nil"/>
              <w:right w:val="nil"/>
            </w:tcBorders>
            <w:shd w:val="clear" w:color="000000" w:fill="FFFFFF"/>
            <w:noWrap/>
            <w:vAlign w:val="bottom"/>
            <w:hideMark/>
          </w:tcPr>
          <w:p w14:paraId="2D2F3E67"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9,983</w:t>
            </w:r>
          </w:p>
        </w:tc>
        <w:tc>
          <w:tcPr>
            <w:tcW w:w="645" w:type="pct"/>
            <w:tcBorders>
              <w:top w:val="nil"/>
              <w:left w:val="nil"/>
              <w:bottom w:val="nil"/>
              <w:right w:val="nil"/>
            </w:tcBorders>
            <w:shd w:val="clear" w:color="000000" w:fill="FFFFFF"/>
            <w:noWrap/>
            <w:vAlign w:val="center"/>
            <w:hideMark/>
          </w:tcPr>
          <w:p w14:paraId="0879BB2E"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82.95</w:t>
            </w:r>
          </w:p>
        </w:tc>
        <w:tc>
          <w:tcPr>
            <w:tcW w:w="644" w:type="pct"/>
            <w:tcBorders>
              <w:top w:val="nil"/>
              <w:left w:val="nil"/>
              <w:bottom w:val="nil"/>
              <w:right w:val="nil"/>
            </w:tcBorders>
            <w:shd w:val="clear" w:color="000000" w:fill="FFFFFF"/>
            <w:noWrap/>
            <w:vAlign w:val="center"/>
            <w:hideMark/>
          </w:tcPr>
          <w:p w14:paraId="410E8B4F"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17.93</w:t>
            </w:r>
          </w:p>
        </w:tc>
      </w:tr>
      <w:tr w:rsidR="0086135A" w:rsidRPr="00803464" w14:paraId="14374981" w14:textId="77777777" w:rsidTr="002725F9">
        <w:trPr>
          <w:trHeight w:val="300"/>
        </w:trPr>
        <w:tc>
          <w:tcPr>
            <w:tcW w:w="1934" w:type="pct"/>
            <w:vMerge/>
            <w:tcBorders>
              <w:top w:val="nil"/>
              <w:left w:val="nil"/>
              <w:bottom w:val="nil"/>
              <w:right w:val="nil"/>
            </w:tcBorders>
            <w:vAlign w:val="center"/>
            <w:hideMark/>
          </w:tcPr>
          <w:p w14:paraId="21FBE18D" w14:textId="77777777" w:rsidR="00803464" w:rsidRPr="00245E02" w:rsidRDefault="00803464" w:rsidP="00803464">
            <w:pPr>
              <w:spacing w:after="0" w:line="240" w:lineRule="auto"/>
              <w:ind w:firstLine="0"/>
              <w:jc w:val="left"/>
              <w:rPr>
                <w:rFonts w:ascii="Times New Roman" w:eastAsia="Times New Roman" w:hAnsi="Times New Roman" w:cs="Times New Roman"/>
                <w:lang w:eastAsia="en-GB"/>
              </w:rPr>
            </w:pPr>
          </w:p>
        </w:tc>
        <w:tc>
          <w:tcPr>
            <w:tcW w:w="645" w:type="pct"/>
            <w:tcBorders>
              <w:top w:val="nil"/>
              <w:left w:val="nil"/>
              <w:bottom w:val="nil"/>
              <w:right w:val="nil"/>
            </w:tcBorders>
            <w:shd w:val="clear" w:color="000000" w:fill="FFFFFF"/>
            <w:noWrap/>
            <w:vAlign w:val="center"/>
            <w:hideMark/>
          </w:tcPr>
          <w:p w14:paraId="57089AB0" w14:textId="77777777" w:rsidR="00803464" w:rsidRPr="00245E02" w:rsidRDefault="00803464" w:rsidP="00803464">
            <w:pPr>
              <w:spacing w:after="0" w:line="240" w:lineRule="auto"/>
              <w:ind w:firstLine="0"/>
              <w:jc w:val="center"/>
              <w:rPr>
                <w:rFonts w:ascii="Times New Roman" w:eastAsia="Times New Roman" w:hAnsi="Times New Roman" w:cs="Times New Roman"/>
                <w:lang w:eastAsia="en-GB"/>
              </w:rPr>
            </w:pPr>
            <w:r w:rsidRPr="00245E02">
              <w:rPr>
                <w:rFonts w:ascii="Times New Roman" w:eastAsia="Times New Roman" w:hAnsi="Times New Roman" w:cs="Times New Roman"/>
                <w:lang w:eastAsia="en-GB"/>
              </w:rPr>
              <w:t>6</w:t>
            </w:r>
          </w:p>
        </w:tc>
        <w:tc>
          <w:tcPr>
            <w:tcW w:w="1132" w:type="pct"/>
            <w:tcBorders>
              <w:top w:val="nil"/>
              <w:left w:val="nil"/>
              <w:bottom w:val="nil"/>
              <w:right w:val="nil"/>
            </w:tcBorders>
            <w:shd w:val="clear" w:color="000000" w:fill="FFFFFF"/>
            <w:noWrap/>
            <w:vAlign w:val="bottom"/>
            <w:hideMark/>
          </w:tcPr>
          <w:p w14:paraId="0023422F"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10,226</w:t>
            </w:r>
          </w:p>
        </w:tc>
        <w:tc>
          <w:tcPr>
            <w:tcW w:w="645" w:type="pct"/>
            <w:tcBorders>
              <w:top w:val="nil"/>
              <w:left w:val="nil"/>
              <w:bottom w:val="nil"/>
              <w:right w:val="nil"/>
            </w:tcBorders>
            <w:shd w:val="clear" w:color="000000" w:fill="FFFFFF"/>
            <w:noWrap/>
            <w:vAlign w:val="center"/>
            <w:hideMark/>
          </w:tcPr>
          <w:p w14:paraId="63AEBC4B"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83.48</w:t>
            </w:r>
          </w:p>
        </w:tc>
        <w:tc>
          <w:tcPr>
            <w:tcW w:w="644" w:type="pct"/>
            <w:tcBorders>
              <w:top w:val="nil"/>
              <w:left w:val="nil"/>
              <w:bottom w:val="nil"/>
              <w:right w:val="nil"/>
            </w:tcBorders>
            <w:shd w:val="clear" w:color="000000" w:fill="FFFFFF"/>
            <w:noWrap/>
            <w:vAlign w:val="center"/>
            <w:hideMark/>
          </w:tcPr>
          <w:p w14:paraId="417A846E"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17.77</w:t>
            </w:r>
          </w:p>
        </w:tc>
      </w:tr>
      <w:tr w:rsidR="0086135A" w:rsidRPr="00803464" w14:paraId="585DCCA5" w14:textId="77777777" w:rsidTr="002725F9">
        <w:trPr>
          <w:trHeight w:val="300"/>
        </w:trPr>
        <w:tc>
          <w:tcPr>
            <w:tcW w:w="1934" w:type="pct"/>
            <w:vMerge/>
            <w:tcBorders>
              <w:top w:val="nil"/>
              <w:left w:val="nil"/>
              <w:bottom w:val="nil"/>
              <w:right w:val="nil"/>
            </w:tcBorders>
            <w:vAlign w:val="center"/>
            <w:hideMark/>
          </w:tcPr>
          <w:p w14:paraId="280B8FAA" w14:textId="77777777" w:rsidR="00803464" w:rsidRPr="00245E02" w:rsidRDefault="00803464" w:rsidP="00803464">
            <w:pPr>
              <w:spacing w:after="0" w:line="240" w:lineRule="auto"/>
              <w:ind w:firstLine="0"/>
              <w:jc w:val="left"/>
              <w:rPr>
                <w:rFonts w:ascii="Times New Roman" w:eastAsia="Times New Roman" w:hAnsi="Times New Roman" w:cs="Times New Roman"/>
                <w:lang w:eastAsia="en-GB"/>
              </w:rPr>
            </w:pPr>
          </w:p>
        </w:tc>
        <w:tc>
          <w:tcPr>
            <w:tcW w:w="645" w:type="pct"/>
            <w:tcBorders>
              <w:top w:val="nil"/>
              <w:left w:val="nil"/>
              <w:bottom w:val="nil"/>
              <w:right w:val="nil"/>
            </w:tcBorders>
            <w:shd w:val="clear" w:color="000000" w:fill="FFFFFF"/>
            <w:noWrap/>
            <w:vAlign w:val="center"/>
            <w:hideMark/>
          </w:tcPr>
          <w:p w14:paraId="5E933044" w14:textId="77777777" w:rsidR="00803464" w:rsidRPr="00245E02" w:rsidRDefault="00803464" w:rsidP="00803464">
            <w:pPr>
              <w:spacing w:after="0" w:line="240" w:lineRule="auto"/>
              <w:ind w:firstLine="0"/>
              <w:jc w:val="center"/>
              <w:rPr>
                <w:rFonts w:ascii="Times New Roman" w:eastAsia="Times New Roman" w:hAnsi="Times New Roman" w:cs="Times New Roman"/>
                <w:lang w:eastAsia="en-GB"/>
              </w:rPr>
            </w:pPr>
            <w:r w:rsidRPr="00245E02">
              <w:rPr>
                <w:rFonts w:ascii="Times New Roman" w:eastAsia="Times New Roman" w:hAnsi="Times New Roman" w:cs="Times New Roman"/>
                <w:lang w:eastAsia="en-GB"/>
              </w:rPr>
              <w:t>7</w:t>
            </w:r>
          </w:p>
        </w:tc>
        <w:tc>
          <w:tcPr>
            <w:tcW w:w="1132" w:type="pct"/>
            <w:tcBorders>
              <w:top w:val="nil"/>
              <w:left w:val="nil"/>
              <w:bottom w:val="nil"/>
              <w:right w:val="nil"/>
            </w:tcBorders>
            <w:shd w:val="clear" w:color="000000" w:fill="FFFFFF"/>
            <w:noWrap/>
            <w:vAlign w:val="bottom"/>
            <w:hideMark/>
          </w:tcPr>
          <w:p w14:paraId="4FAF93CB"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9,277</w:t>
            </w:r>
          </w:p>
        </w:tc>
        <w:tc>
          <w:tcPr>
            <w:tcW w:w="645" w:type="pct"/>
            <w:tcBorders>
              <w:top w:val="nil"/>
              <w:left w:val="nil"/>
              <w:bottom w:val="nil"/>
              <w:right w:val="nil"/>
            </w:tcBorders>
            <w:shd w:val="clear" w:color="000000" w:fill="FFFFFF"/>
            <w:noWrap/>
            <w:vAlign w:val="center"/>
            <w:hideMark/>
          </w:tcPr>
          <w:p w14:paraId="1DC5AC96"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83.35</w:t>
            </w:r>
          </w:p>
        </w:tc>
        <w:tc>
          <w:tcPr>
            <w:tcW w:w="644" w:type="pct"/>
            <w:tcBorders>
              <w:top w:val="nil"/>
              <w:left w:val="nil"/>
              <w:bottom w:val="nil"/>
              <w:right w:val="nil"/>
            </w:tcBorders>
            <w:shd w:val="clear" w:color="000000" w:fill="FFFFFF"/>
            <w:noWrap/>
            <w:vAlign w:val="center"/>
            <w:hideMark/>
          </w:tcPr>
          <w:p w14:paraId="437AC82A"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17.68</w:t>
            </w:r>
          </w:p>
        </w:tc>
      </w:tr>
      <w:tr w:rsidR="0086135A" w:rsidRPr="00803464" w14:paraId="1B23BEA2" w14:textId="77777777" w:rsidTr="002725F9">
        <w:trPr>
          <w:trHeight w:val="300"/>
        </w:trPr>
        <w:tc>
          <w:tcPr>
            <w:tcW w:w="1934" w:type="pct"/>
            <w:vMerge/>
            <w:tcBorders>
              <w:top w:val="nil"/>
              <w:left w:val="nil"/>
              <w:bottom w:val="single" w:sz="4" w:space="0" w:color="auto"/>
              <w:right w:val="nil"/>
            </w:tcBorders>
            <w:vAlign w:val="center"/>
            <w:hideMark/>
          </w:tcPr>
          <w:p w14:paraId="2180CA88" w14:textId="77777777" w:rsidR="00803464" w:rsidRPr="00245E02" w:rsidRDefault="00803464" w:rsidP="00803464">
            <w:pPr>
              <w:spacing w:after="0" w:line="240" w:lineRule="auto"/>
              <w:ind w:firstLine="0"/>
              <w:jc w:val="left"/>
              <w:rPr>
                <w:rFonts w:ascii="Times New Roman" w:eastAsia="Times New Roman" w:hAnsi="Times New Roman" w:cs="Times New Roman"/>
                <w:lang w:eastAsia="en-GB"/>
              </w:rPr>
            </w:pPr>
          </w:p>
        </w:tc>
        <w:tc>
          <w:tcPr>
            <w:tcW w:w="645" w:type="pct"/>
            <w:tcBorders>
              <w:top w:val="nil"/>
              <w:left w:val="nil"/>
              <w:bottom w:val="single" w:sz="4" w:space="0" w:color="auto"/>
              <w:right w:val="nil"/>
            </w:tcBorders>
            <w:shd w:val="clear" w:color="000000" w:fill="FFFFFF"/>
            <w:noWrap/>
            <w:vAlign w:val="center"/>
            <w:hideMark/>
          </w:tcPr>
          <w:p w14:paraId="64E68F28" w14:textId="77777777" w:rsidR="00803464" w:rsidRPr="00245E02" w:rsidRDefault="00803464" w:rsidP="00803464">
            <w:pPr>
              <w:spacing w:after="0" w:line="240" w:lineRule="auto"/>
              <w:ind w:firstLine="0"/>
              <w:jc w:val="center"/>
              <w:rPr>
                <w:rFonts w:ascii="Times New Roman" w:eastAsia="Times New Roman" w:hAnsi="Times New Roman" w:cs="Times New Roman"/>
                <w:lang w:eastAsia="en-GB"/>
              </w:rPr>
            </w:pPr>
            <w:r w:rsidRPr="00245E02">
              <w:rPr>
                <w:rFonts w:ascii="Times New Roman" w:eastAsia="Times New Roman" w:hAnsi="Times New Roman" w:cs="Times New Roman"/>
                <w:lang w:eastAsia="en-GB"/>
              </w:rPr>
              <w:t>8</w:t>
            </w:r>
          </w:p>
        </w:tc>
        <w:tc>
          <w:tcPr>
            <w:tcW w:w="1132" w:type="pct"/>
            <w:tcBorders>
              <w:top w:val="nil"/>
              <w:left w:val="nil"/>
              <w:bottom w:val="single" w:sz="4" w:space="0" w:color="auto"/>
              <w:right w:val="nil"/>
            </w:tcBorders>
            <w:shd w:val="clear" w:color="000000" w:fill="FFFFFF"/>
            <w:noWrap/>
            <w:vAlign w:val="bottom"/>
            <w:hideMark/>
          </w:tcPr>
          <w:p w14:paraId="7C0EE3DE"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8,118</w:t>
            </w:r>
          </w:p>
        </w:tc>
        <w:tc>
          <w:tcPr>
            <w:tcW w:w="645" w:type="pct"/>
            <w:tcBorders>
              <w:top w:val="nil"/>
              <w:left w:val="nil"/>
              <w:bottom w:val="single" w:sz="4" w:space="0" w:color="auto"/>
              <w:right w:val="nil"/>
            </w:tcBorders>
            <w:shd w:val="clear" w:color="000000" w:fill="FFFFFF"/>
            <w:noWrap/>
            <w:vAlign w:val="center"/>
            <w:hideMark/>
          </w:tcPr>
          <w:p w14:paraId="6248C2E4"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83.38</w:t>
            </w:r>
          </w:p>
        </w:tc>
        <w:tc>
          <w:tcPr>
            <w:tcW w:w="644" w:type="pct"/>
            <w:tcBorders>
              <w:top w:val="nil"/>
              <w:left w:val="nil"/>
              <w:bottom w:val="single" w:sz="4" w:space="0" w:color="auto"/>
              <w:right w:val="nil"/>
            </w:tcBorders>
            <w:shd w:val="clear" w:color="000000" w:fill="FFFFFF"/>
            <w:noWrap/>
            <w:vAlign w:val="center"/>
            <w:hideMark/>
          </w:tcPr>
          <w:p w14:paraId="1C699FCA"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17.59</w:t>
            </w:r>
          </w:p>
        </w:tc>
      </w:tr>
      <w:tr w:rsidR="002725F9" w:rsidRPr="00803464" w14:paraId="2CD30685" w14:textId="77777777" w:rsidTr="002725F9">
        <w:trPr>
          <w:trHeight w:val="300"/>
        </w:trPr>
        <w:tc>
          <w:tcPr>
            <w:tcW w:w="1934" w:type="pct"/>
            <w:vMerge w:val="restart"/>
            <w:tcBorders>
              <w:top w:val="single" w:sz="4" w:space="0" w:color="auto"/>
              <w:left w:val="nil"/>
              <w:bottom w:val="single" w:sz="4" w:space="0" w:color="000000"/>
              <w:right w:val="nil"/>
            </w:tcBorders>
            <w:shd w:val="clear" w:color="000000" w:fill="FFFFFF"/>
            <w:vAlign w:val="center"/>
            <w:hideMark/>
          </w:tcPr>
          <w:p w14:paraId="2167C8D0" w14:textId="2D402EEB" w:rsidR="00803464" w:rsidRPr="00245E02" w:rsidRDefault="00803464" w:rsidP="00803464">
            <w:pPr>
              <w:spacing w:after="0" w:line="240" w:lineRule="auto"/>
              <w:ind w:firstLine="0"/>
              <w:jc w:val="center"/>
              <w:rPr>
                <w:rFonts w:ascii="Times New Roman" w:eastAsia="Times New Roman" w:hAnsi="Times New Roman" w:cs="Times New Roman"/>
                <w:lang w:eastAsia="en-GB"/>
              </w:rPr>
            </w:pPr>
            <w:r w:rsidRPr="00245E02">
              <w:rPr>
                <w:rFonts w:ascii="Times New Roman" w:eastAsia="Times New Roman" w:hAnsi="Times New Roman" w:cs="Times New Roman"/>
                <w:lang w:eastAsia="en-GB"/>
              </w:rPr>
              <w:t>Self-reported health</w:t>
            </w:r>
            <w:r w:rsidR="00B65160">
              <w:rPr>
                <w:rFonts w:ascii="Times New Roman" w:eastAsia="Times New Roman" w:hAnsi="Times New Roman" w:cs="Times New Roman"/>
                <w:lang w:eastAsia="en-GB"/>
              </w:rPr>
              <w:t xml:space="preserve"> measure</w:t>
            </w:r>
          </w:p>
        </w:tc>
        <w:tc>
          <w:tcPr>
            <w:tcW w:w="645" w:type="pct"/>
            <w:tcBorders>
              <w:top w:val="single" w:sz="4" w:space="0" w:color="auto"/>
              <w:left w:val="nil"/>
              <w:bottom w:val="nil"/>
              <w:right w:val="nil"/>
            </w:tcBorders>
            <w:shd w:val="clear" w:color="000000" w:fill="FFFFFF"/>
            <w:noWrap/>
            <w:vAlign w:val="center"/>
            <w:hideMark/>
          </w:tcPr>
          <w:p w14:paraId="258F97D3" w14:textId="77777777" w:rsidR="00803464" w:rsidRPr="00245E02" w:rsidRDefault="00803464" w:rsidP="00803464">
            <w:pPr>
              <w:spacing w:after="0" w:line="240" w:lineRule="auto"/>
              <w:ind w:firstLine="0"/>
              <w:jc w:val="center"/>
              <w:rPr>
                <w:rFonts w:ascii="Times New Roman" w:eastAsia="Times New Roman" w:hAnsi="Times New Roman" w:cs="Times New Roman"/>
                <w:lang w:eastAsia="en-GB"/>
              </w:rPr>
            </w:pPr>
            <w:r w:rsidRPr="00245E02">
              <w:rPr>
                <w:rFonts w:ascii="Times New Roman" w:eastAsia="Times New Roman" w:hAnsi="Times New Roman" w:cs="Times New Roman"/>
                <w:lang w:eastAsia="en-GB"/>
              </w:rPr>
              <w:t>4</w:t>
            </w:r>
          </w:p>
        </w:tc>
        <w:tc>
          <w:tcPr>
            <w:tcW w:w="1132" w:type="pct"/>
            <w:tcBorders>
              <w:top w:val="single" w:sz="4" w:space="0" w:color="auto"/>
              <w:left w:val="nil"/>
              <w:bottom w:val="nil"/>
              <w:right w:val="nil"/>
            </w:tcBorders>
            <w:shd w:val="clear" w:color="000000" w:fill="FFFFFF"/>
            <w:noWrap/>
            <w:vAlign w:val="bottom"/>
            <w:hideMark/>
          </w:tcPr>
          <w:p w14:paraId="10C03F57"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10,328</w:t>
            </w:r>
          </w:p>
        </w:tc>
        <w:tc>
          <w:tcPr>
            <w:tcW w:w="645" w:type="pct"/>
            <w:tcBorders>
              <w:top w:val="single" w:sz="4" w:space="0" w:color="auto"/>
              <w:left w:val="nil"/>
              <w:bottom w:val="nil"/>
              <w:right w:val="nil"/>
            </w:tcBorders>
            <w:shd w:val="clear" w:color="000000" w:fill="FFFFFF"/>
            <w:noWrap/>
            <w:vAlign w:val="center"/>
            <w:hideMark/>
          </w:tcPr>
          <w:p w14:paraId="3A4A9D3C"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3.20</w:t>
            </w:r>
          </w:p>
        </w:tc>
        <w:tc>
          <w:tcPr>
            <w:tcW w:w="644" w:type="pct"/>
            <w:tcBorders>
              <w:top w:val="single" w:sz="4" w:space="0" w:color="auto"/>
              <w:left w:val="nil"/>
              <w:bottom w:val="nil"/>
              <w:right w:val="nil"/>
            </w:tcBorders>
            <w:shd w:val="clear" w:color="000000" w:fill="FFFFFF"/>
            <w:noWrap/>
            <w:vAlign w:val="center"/>
            <w:hideMark/>
          </w:tcPr>
          <w:p w14:paraId="5B7EDC37"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1.12</w:t>
            </w:r>
          </w:p>
        </w:tc>
      </w:tr>
      <w:tr w:rsidR="0086135A" w:rsidRPr="00803464" w14:paraId="228E0D51" w14:textId="77777777" w:rsidTr="002725F9">
        <w:trPr>
          <w:trHeight w:val="300"/>
        </w:trPr>
        <w:tc>
          <w:tcPr>
            <w:tcW w:w="1934" w:type="pct"/>
            <w:vMerge/>
            <w:tcBorders>
              <w:top w:val="nil"/>
              <w:left w:val="nil"/>
              <w:bottom w:val="single" w:sz="4" w:space="0" w:color="000000"/>
              <w:right w:val="nil"/>
            </w:tcBorders>
            <w:vAlign w:val="center"/>
            <w:hideMark/>
          </w:tcPr>
          <w:p w14:paraId="36ADDC4E" w14:textId="77777777" w:rsidR="00803464" w:rsidRPr="00245E02" w:rsidRDefault="00803464" w:rsidP="00803464">
            <w:pPr>
              <w:spacing w:after="0" w:line="240" w:lineRule="auto"/>
              <w:ind w:firstLine="0"/>
              <w:jc w:val="left"/>
              <w:rPr>
                <w:rFonts w:ascii="Times New Roman" w:eastAsia="Times New Roman" w:hAnsi="Times New Roman" w:cs="Times New Roman"/>
                <w:lang w:eastAsia="en-GB"/>
              </w:rPr>
            </w:pPr>
          </w:p>
        </w:tc>
        <w:tc>
          <w:tcPr>
            <w:tcW w:w="645" w:type="pct"/>
            <w:tcBorders>
              <w:top w:val="nil"/>
              <w:left w:val="nil"/>
              <w:bottom w:val="nil"/>
              <w:right w:val="nil"/>
            </w:tcBorders>
            <w:shd w:val="clear" w:color="000000" w:fill="FFFFFF"/>
            <w:noWrap/>
            <w:vAlign w:val="center"/>
            <w:hideMark/>
          </w:tcPr>
          <w:p w14:paraId="46E97AD2" w14:textId="77777777" w:rsidR="00803464" w:rsidRPr="00245E02" w:rsidRDefault="00803464" w:rsidP="00803464">
            <w:pPr>
              <w:spacing w:after="0" w:line="240" w:lineRule="auto"/>
              <w:ind w:firstLine="0"/>
              <w:jc w:val="center"/>
              <w:rPr>
                <w:rFonts w:ascii="Times New Roman" w:eastAsia="Times New Roman" w:hAnsi="Times New Roman" w:cs="Times New Roman"/>
                <w:lang w:eastAsia="en-GB"/>
              </w:rPr>
            </w:pPr>
            <w:r w:rsidRPr="00245E02">
              <w:rPr>
                <w:rFonts w:ascii="Times New Roman" w:eastAsia="Times New Roman" w:hAnsi="Times New Roman" w:cs="Times New Roman"/>
                <w:lang w:eastAsia="en-GB"/>
              </w:rPr>
              <w:t>5</w:t>
            </w:r>
          </w:p>
        </w:tc>
        <w:tc>
          <w:tcPr>
            <w:tcW w:w="1132" w:type="pct"/>
            <w:tcBorders>
              <w:top w:val="nil"/>
              <w:left w:val="nil"/>
              <w:bottom w:val="nil"/>
              <w:right w:val="nil"/>
            </w:tcBorders>
            <w:shd w:val="clear" w:color="000000" w:fill="FFFFFF"/>
            <w:noWrap/>
            <w:vAlign w:val="bottom"/>
            <w:hideMark/>
          </w:tcPr>
          <w:p w14:paraId="0619A601"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9,469</w:t>
            </w:r>
          </w:p>
        </w:tc>
        <w:tc>
          <w:tcPr>
            <w:tcW w:w="645" w:type="pct"/>
            <w:tcBorders>
              <w:top w:val="nil"/>
              <w:left w:val="nil"/>
              <w:bottom w:val="nil"/>
              <w:right w:val="nil"/>
            </w:tcBorders>
            <w:shd w:val="clear" w:color="000000" w:fill="FFFFFF"/>
            <w:noWrap/>
            <w:vAlign w:val="center"/>
            <w:hideMark/>
          </w:tcPr>
          <w:p w14:paraId="2102346E"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3.19</w:t>
            </w:r>
          </w:p>
        </w:tc>
        <w:tc>
          <w:tcPr>
            <w:tcW w:w="644" w:type="pct"/>
            <w:tcBorders>
              <w:top w:val="nil"/>
              <w:left w:val="nil"/>
              <w:bottom w:val="nil"/>
              <w:right w:val="nil"/>
            </w:tcBorders>
            <w:shd w:val="clear" w:color="000000" w:fill="FFFFFF"/>
            <w:noWrap/>
            <w:vAlign w:val="center"/>
            <w:hideMark/>
          </w:tcPr>
          <w:p w14:paraId="6CA21F0C"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1.11</w:t>
            </w:r>
          </w:p>
        </w:tc>
      </w:tr>
      <w:tr w:rsidR="0086135A" w:rsidRPr="00803464" w14:paraId="2A1F4BA8" w14:textId="77777777" w:rsidTr="002725F9">
        <w:trPr>
          <w:trHeight w:val="300"/>
        </w:trPr>
        <w:tc>
          <w:tcPr>
            <w:tcW w:w="1934" w:type="pct"/>
            <w:vMerge/>
            <w:tcBorders>
              <w:top w:val="nil"/>
              <w:left w:val="nil"/>
              <w:bottom w:val="single" w:sz="4" w:space="0" w:color="000000"/>
              <w:right w:val="nil"/>
            </w:tcBorders>
            <w:vAlign w:val="center"/>
            <w:hideMark/>
          </w:tcPr>
          <w:p w14:paraId="3EA19CF0" w14:textId="77777777" w:rsidR="00803464" w:rsidRPr="00245E02" w:rsidRDefault="00803464" w:rsidP="00803464">
            <w:pPr>
              <w:spacing w:after="0" w:line="240" w:lineRule="auto"/>
              <w:ind w:firstLine="0"/>
              <w:jc w:val="left"/>
              <w:rPr>
                <w:rFonts w:ascii="Times New Roman" w:eastAsia="Times New Roman" w:hAnsi="Times New Roman" w:cs="Times New Roman"/>
                <w:lang w:eastAsia="en-GB"/>
              </w:rPr>
            </w:pPr>
          </w:p>
        </w:tc>
        <w:tc>
          <w:tcPr>
            <w:tcW w:w="645" w:type="pct"/>
            <w:tcBorders>
              <w:top w:val="nil"/>
              <w:left w:val="nil"/>
              <w:bottom w:val="nil"/>
              <w:right w:val="nil"/>
            </w:tcBorders>
            <w:shd w:val="clear" w:color="000000" w:fill="FFFFFF"/>
            <w:noWrap/>
            <w:vAlign w:val="center"/>
            <w:hideMark/>
          </w:tcPr>
          <w:p w14:paraId="590E8C16" w14:textId="77777777" w:rsidR="00803464" w:rsidRPr="00245E02" w:rsidRDefault="00803464" w:rsidP="00803464">
            <w:pPr>
              <w:spacing w:after="0" w:line="240" w:lineRule="auto"/>
              <w:ind w:firstLine="0"/>
              <w:jc w:val="center"/>
              <w:rPr>
                <w:rFonts w:ascii="Times New Roman" w:eastAsia="Times New Roman" w:hAnsi="Times New Roman" w:cs="Times New Roman"/>
                <w:lang w:eastAsia="en-GB"/>
              </w:rPr>
            </w:pPr>
            <w:r w:rsidRPr="00245E02">
              <w:rPr>
                <w:rFonts w:ascii="Times New Roman" w:eastAsia="Times New Roman" w:hAnsi="Times New Roman" w:cs="Times New Roman"/>
                <w:lang w:eastAsia="en-GB"/>
              </w:rPr>
              <w:t>6</w:t>
            </w:r>
          </w:p>
        </w:tc>
        <w:tc>
          <w:tcPr>
            <w:tcW w:w="1132" w:type="pct"/>
            <w:tcBorders>
              <w:top w:val="nil"/>
              <w:left w:val="nil"/>
              <w:bottom w:val="nil"/>
              <w:right w:val="nil"/>
            </w:tcBorders>
            <w:shd w:val="clear" w:color="000000" w:fill="FFFFFF"/>
            <w:noWrap/>
            <w:vAlign w:val="bottom"/>
            <w:hideMark/>
          </w:tcPr>
          <w:p w14:paraId="1E210D39"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9,659</w:t>
            </w:r>
          </w:p>
        </w:tc>
        <w:tc>
          <w:tcPr>
            <w:tcW w:w="645" w:type="pct"/>
            <w:tcBorders>
              <w:top w:val="nil"/>
              <w:left w:val="nil"/>
              <w:bottom w:val="nil"/>
              <w:right w:val="nil"/>
            </w:tcBorders>
            <w:shd w:val="clear" w:color="000000" w:fill="FFFFFF"/>
            <w:noWrap/>
            <w:vAlign w:val="center"/>
            <w:hideMark/>
          </w:tcPr>
          <w:p w14:paraId="75050664"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3.17</w:t>
            </w:r>
          </w:p>
        </w:tc>
        <w:tc>
          <w:tcPr>
            <w:tcW w:w="644" w:type="pct"/>
            <w:tcBorders>
              <w:top w:val="nil"/>
              <w:left w:val="nil"/>
              <w:bottom w:val="nil"/>
              <w:right w:val="nil"/>
            </w:tcBorders>
            <w:shd w:val="clear" w:color="000000" w:fill="FFFFFF"/>
            <w:noWrap/>
            <w:vAlign w:val="center"/>
            <w:hideMark/>
          </w:tcPr>
          <w:p w14:paraId="5CD31D7E"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1.12</w:t>
            </w:r>
          </w:p>
        </w:tc>
      </w:tr>
      <w:tr w:rsidR="0086135A" w:rsidRPr="00803464" w14:paraId="23CFDA19" w14:textId="77777777" w:rsidTr="002725F9">
        <w:trPr>
          <w:trHeight w:val="300"/>
        </w:trPr>
        <w:tc>
          <w:tcPr>
            <w:tcW w:w="1934" w:type="pct"/>
            <w:vMerge/>
            <w:tcBorders>
              <w:top w:val="nil"/>
              <w:left w:val="nil"/>
              <w:bottom w:val="single" w:sz="4" w:space="0" w:color="000000"/>
              <w:right w:val="nil"/>
            </w:tcBorders>
            <w:vAlign w:val="center"/>
            <w:hideMark/>
          </w:tcPr>
          <w:p w14:paraId="0DA6408E" w14:textId="77777777" w:rsidR="00803464" w:rsidRPr="00245E02" w:rsidRDefault="00803464" w:rsidP="00803464">
            <w:pPr>
              <w:spacing w:after="0" w:line="240" w:lineRule="auto"/>
              <w:ind w:firstLine="0"/>
              <w:jc w:val="left"/>
              <w:rPr>
                <w:rFonts w:ascii="Times New Roman" w:eastAsia="Times New Roman" w:hAnsi="Times New Roman" w:cs="Times New Roman"/>
                <w:lang w:eastAsia="en-GB"/>
              </w:rPr>
            </w:pPr>
          </w:p>
        </w:tc>
        <w:tc>
          <w:tcPr>
            <w:tcW w:w="645" w:type="pct"/>
            <w:tcBorders>
              <w:top w:val="nil"/>
              <w:left w:val="nil"/>
              <w:bottom w:val="nil"/>
              <w:right w:val="nil"/>
            </w:tcBorders>
            <w:shd w:val="clear" w:color="000000" w:fill="FFFFFF"/>
            <w:noWrap/>
            <w:vAlign w:val="center"/>
            <w:hideMark/>
          </w:tcPr>
          <w:p w14:paraId="3E0736DE" w14:textId="77777777" w:rsidR="00803464" w:rsidRPr="00245E02" w:rsidRDefault="00803464" w:rsidP="00803464">
            <w:pPr>
              <w:spacing w:after="0" w:line="240" w:lineRule="auto"/>
              <w:ind w:firstLine="0"/>
              <w:jc w:val="center"/>
              <w:rPr>
                <w:rFonts w:ascii="Times New Roman" w:eastAsia="Times New Roman" w:hAnsi="Times New Roman" w:cs="Times New Roman"/>
                <w:lang w:eastAsia="en-GB"/>
              </w:rPr>
            </w:pPr>
            <w:r w:rsidRPr="00245E02">
              <w:rPr>
                <w:rFonts w:ascii="Times New Roman" w:eastAsia="Times New Roman" w:hAnsi="Times New Roman" w:cs="Times New Roman"/>
                <w:lang w:eastAsia="en-GB"/>
              </w:rPr>
              <w:t>7</w:t>
            </w:r>
          </w:p>
        </w:tc>
        <w:tc>
          <w:tcPr>
            <w:tcW w:w="1132" w:type="pct"/>
            <w:tcBorders>
              <w:top w:val="nil"/>
              <w:left w:val="nil"/>
              <w:bottom w:val="nil"/>
              <w:right w:val="nil"/>
            </w:tcBorders>
            <w:shd w:val="clear" w:color="000000" w:fill="FFFFFF"/>
            <w:noWrap/>
            <w:vAlign w:val="bottom"/>
            <w:hideMark/>
          </w:tcPr>
          <w:p w14:paraId="35D0ADBA"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8,730</w:t>
            </w:r>
          </w:p>
        </w:tc>
        <w:tc>
          <w:tcPr>
            <w:tcW w:w="645" w:type="pct"/>
            <w:tcBorders>
              <w:top w:val="nil"/>
              <w:left w:val="nil"/>
              <w:bottom w:val="nil"/>
              <w:right w:val="nil"/>
            </w:tcBorders>
            <w:shd w:val="clear" w:color="000000" w:fill="FFFFFF"/>
            <w:noWrap/>
            <w:vAlign w:val="center"/>
            <w:hideMark/>
          </w:tcPr>
          <w:p w14:paraId="21A59290"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3.18</w:t>
            </w:r>
          </w:p>
        </w:tc>
        <w:tc>
          <w:tcPr>
            <w:tcW w:w="644" w:type="pct"/>
            <w:tcBorders>
              <w:top w:val="nil"/>
              <w:left w:val="nil"/>
              <w:bottom w:val="nil"/>
              <w:right w:val="nil"/>
            </w:tcBorders>
            <w:shd w:val="clear" w:color="000000" w:fill="FFFFFF"/>
            <w:noWrap/>
            <w:vAlign w:val="center"/>
            <w:hideMark/>
          </w:tcPr>
          <w:p w14:paraId="67F4578E"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1.10</w:t>
            </w:r>
          </w:p>
        </w:tc>
      </w:tr>
      <w:tr w:rsidR="0086135A" w:rsidRPr="00803464" w14:paraId="1C3B8C43" w14:textId="77777777" w:rsidTr="002725F9">
        <w:trPr>
          <w:trHeight w:val="300"/>
        </w:trPr>
        <w:tc>
          <w:tcPr>
            <w:tcW w:w="1934" w:type="pct"/>
            <w:vMerge/>
            <w:tcBorders>
              <w:top w:val="nil"/>
              <w:left w:val="nil"/>
              <w:bottom w:val="single" w:sz="4" w:space="0" w:color="000000"/>
              <w:right w:val="nil"/>
            </w:tcBorders>
            <w:vAlign w:val="center"/>
            <w:hideMark/>
          </w:tcPr>
          <w:p w14:paraId="77EEC00E" w14:textId="77777777" w:rsidR="00803464" w:rsidRPr="00245E02" w:rsidRDefault="00803464" w:rsidP="00803464">
            <w:pPr>
              <w:spacing w:after="0" w:line="240" w:lineRule="auto"/>
              <w:ind w:firstLine="0"/>
              <w:jc w:val="left"/>
              <w:rPr>
                <w:rFonts w:ascii="Times New Roman" w:eastAsia="Times New Roman" w:hAnsi="Times New Roman" w:cs="Times New Roman"/>
                <w:lang w:eastAsia="en-GB"/>
              </w:rPr>
            </w:pPr>
          </w:p>
        </w:tc>
        <w:tc>
          <w:tcPr>
            <w:tcW w:w="645" w:type="pct"/>
            <w:tcBorders>
              <w:top w:val="nil"/>
              <w:left w:val="nil"/>
              <w:bottom w:val="single" w:sz="4" w:space="0" w:color="auto"/>
              <w:right w:val="nil"/>
            </w:tcBorders>
            <w:shd w:val="clear" w:color="000000" w:fill="FFFFFF"/>
            <w:noWrap/>
            <w:vAlign w:val="center"/>
            <w:hideMark/>
          </w:tcPr>
          <w:p w14:paraId="1D4AC429" w14:textId="77777777" w:rsidR="00803464" w:rsidRPr="00245E02" w:rsidRDefault="00803464" w:rsidP="00803464">
            <w:pPr>
              <w:spacing w:after="0" w:line="240" w:lineRule="auto"/>
              <w:ind w:firstLine="0"/>
              <w:jc w:val="center"/>
              <w:rPr>
                <w:rFonts w:ascii="Times New Roman" w:eastAsia="Times New Roman" w:hAnsi="Times New Roman" w:cs="Times New Roman"/>
                <w:lang w:eastAsia="en-GB"/>
              </w:rPr>
            </w:pPr>
            <w:r w:rsidRPr="00245E02">
              <w:rPr>
                <w:rFonts w:ascii="Times New Roman" w:eastAsia="Times New Roman" w:hAnsi="Times New Roman" w:cs="Times New Roman"/>
                <w:lang w:eastAsia="en-GB"/>
              </w:rPr>
              <w:t>8</w:t>
            </w:r>
          </w:p>
        </w:tc>
        <w:tc>
          <w:tcPr>
            <w:tcW w:w="1132" w:type="pct"/>
            <w:tcBorders>
              <w:top w:val="nil"/>
              <w:left w:val="nil"/>
              <w:bottom w:val="single" w:sz="4" w:space="0" w:color="auto"/>
              <w:right w:val="nil"/>
            </w:tcBorders>
            <w:shd w:val="clear" w:color="000000" w:fill="FFFFFF"/>
            <w:noWrap/>
            <w:vAlign w:val="bottom"/>
            <w:hideMark/>
          </w:tcPr>
          <w:p w14:paraId="58542219"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7,689</w:t>
            </w:r>
          </w:p>
        </w:tc>
        <w:tc>
          <w:tcPr>
            <w:tcW w:w="645" w:type="pct"/>
            <w:tcBorders>
              <w:top w:val="nil"/>
              <w:left w:val="nil"/>
              <w:bottom w:val="single" w:sz="4" w:space="0" w:color="auto"/>
              <w:right w:val="nil"/>
            </w:tcBorders>
            <w:shd w:val="clear" w:color="000000" w:fill="FFFFFF"/>
            <w:noWrap/>
            <w:vAlign w:val="center"/>
            <w:hideMark/>
          </w:tcPr>
          <w:p w14:paraId="2EAD04AE"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3.16</w:t>
            </w:r>
          </w:p>
        </w:tc>
        <w:tc>
          <w:tcPr>
            <w:tcW w:w="644" w:type="pct"/>
            <w:tcBorders>
              <w:top w:val="nil"/>
              <w:left w:val="nil"/>
              <w:bottom w:val="single" w:sz="4" w:space="0" w:color="auto"/>
              <w:right w:val="nil"/>
            </w:tcBorders>
            <w:shd w:val="clear" w:color="000000" w:fill="FFFFFF"/>
            <w:noWrap/>
            <w:vAlign w:val="center"/>
            <w:hideMark/>
          </w:tcPr>
          <w:p w14:paraId="3E995AC2" w14:textId="77777777" w:rsidR="00803464" w:rsidRPr="00803464" w:rsidRDefault="00803464" w:rsidP="00803464">
            <w:pPr>
              <w:spacing w:after="0" w:line="240" w:lineRule="auto"/>
              <w:ind w:firstLine="0"/>
              <w:jc w:val="center"/>
              <w:rPr>
                <w:rFonts w:ascii="Times New Roman" w:eastAsia="Times New Roman" w:hAnsi="Times New Roman" w:cs="Times New Roman"/>
                <w:color w:val="FF0000"/>
                <w:lang w:eastAsia="en-GB"/>
              </w:rPr>
            </w:pPr>
            <w:r w:rsidRPr="00803464">
              <w:rPr>
                <w:rFonts w:ascii="Times New Roman" w:eastAsia="Times New Roman" w:hAnsi="Times New Roman" w:cs="Times New Roman"/>
                <w:color w:val="FF0000"/>
                <w:lang w:eastAsia="en-GB"/>
              </w:rPr>
              <w:t>1.11</w:t>
            </w:r>
          </w:p>
        </w:tc>
      </w:tr>
    </w:tbl>
    <w:p w14:paraId="6401C16B" w14:textId="3111BA1A" w:rsidR="005C4FA1" w:rsidRPr="00245E02" w:rsidRDefault="002E6D8F" w:rsidP="002E6D8F">
      <w:pPr>
        <w:spacing w:line="259" w:lineRule="auto"/>
        <w:ind w:firstLine="0"/>
        <w:jc w:val="left"/>
      </w:pPr>
      <w:r w:rsidRPr="00245E02">
        <w:rPr>
          <w:i/>
          <w:iCs/>
        </w:rPr>
        <w:t>Note</w:t>
      </w:r>
      <w:r w:rsidRPr="00245E02">
        <w:t xml:space="preserve">. </w:t>
      </w:r>
      <w:r w:rsidRPr="00245E02">
        <w:rPr>
          <w:i/>
          <w:iCs/>
        </w:rPr>
        <w:t>M</w:t>
      </w:r>
      <w:r w:rsidRPr="00245E02">
        <w:t xml:space="preserve">: mean; </w:t>
      </w:r>
      <w:r w:rsidRPr="00245E02">
        <w:rPr>
          <w:i/>
          <w:iCs/>
        </w:rPr>
        <w:t>SD</w:t>
      </w:r>
      <w:r w:rsidRPr="00245E02">
        <w:t>: standard deviation</w:t>
      </w:r>
      <w:r w:rsidR="00B65160">
        <w:t>.</w:t>
      </w:r>
      <w:r w:rsidR="00D72A0B" w:rsidRPr="00245E02">
        <w:t xml:space="preserve"> </w:t>
      </w:r>
    </w:p>
    <w:p w14:paraId="5DAD205D" w14:textId="77777777" w:rsidR="005C4FA1" w:rsidRDefault="005C4FA1">
      <w:pPr>
        <w:spacing w:line="259" w:lineRule="auto"/>
        <w:ind w:firstLine="0"/>
        <w:jc w:val="left"/>
      </w:pPr>
      <w:r>
        <w:br w:type="page"/>
      </w:r>
    </w:p>
    <w:p w14:paraId="03DBF795" w14:textId="7ABB27CC" w:rsidR="002E6D8F" w:rsidRPr="0086135A" w:rsidRDefault="005C4FA1" w:rsidP="002E6D8F">
      <w:pPr>
        <w:spacing w:line="259" w:lineRule="auto"/>
        <w:ind w:firstLine="0"/>
        <w:jc w:val="left"/>
        <w:rPr>
          <w:color w:val="FF0000"/>
        </w:rPr>
      </w:pPr>
      <w:r w:rsidRPr="0086135A">
        <w:rPr>
          <w:b/>
          <w:bCs/>
          <w:color w:val="FF0000"/>
        </w:rPr>
        <w:t>Table S3.</w:t>
      </w:r>
      <w:r w:rsidRPr="0086135A">
        <w:rPr>
          <w:color w:val="FF0000"/>
        </w:rPr>
        <w:t xml:space="preserve"> </w:t>
      </w:r>
      <w:r w:rsidR="000131F1">
        <w:rPr>
          <w:color w:val="FF0000"/>
        </w:rPr>
        <w:t>Goodness-of-f</w:t>
      </w:r>
      <w:r w:rsidR="00D47C9E" w:rsidRPr="0086135A">
        <w:rPr>
          <w:color w:val="FF0000"/>
        </w:rPr>
        <w:t xml:space="preserve">it indices of the confirmatory factor analysis models </w:t>
      </w:r>
      <w:r w:rsidR="005138A1" w:rsidRPr="0086135A">
        <w:rPr>
          <w:color w:val="FF0000"/>
        </w:rPr>
        <w:t xml:space="preserve">computed to assess the longitudinal invariance of the Satisfaction </w:t>
      </w:r>
      <w:proofErr w:type="gramStart"/>
      <w:r w:rsidR="005138A1" w:rsidRPr="0086135A">
        <w:rPr>
          <w:color w:val="FF0000"/>
        </w:rPr>
        <w:t>With</w:t>
      </w:r>
      <w:proofErr w:type="gramEnd"/>
      <w:r w:rsidR="005138A1" w:rsidRPr="0086135A">
        <w:rPr>
          <w:color w:val="FF0000"/>
        </w:rPr>
        <w:t xml:space="preserve"> Life Scale (SWLS).</w:t>
      </w:r>
    </w:p>
    <w:tbl>
      <w:tblPr>
        <w:tblW w:w="0" w:type="auto"/>
        <w:tblLook w:val="04A0" w:firstRow="1" w:lastRow="0" w:firstColumn="1" w:lastColumn="0" w:noHBand="0" w:noVBand="1"/>
      </w:tblPr>
      <w:tblGrid>
        <w:gridCol w:w="1775"/>
        <w:gridCol w:w="1310"/>
        <w:gridCol w:w="784"/>
        <w:gridCol w:w="784"/>
        <w:gridCol w:w="2220"/>
        <w:gridCol w:w="922"/>
        <w:gridCol w:w="1231"/>
      </w:tblGrid>
      <w:tr w:rsidR="0086135A" w:rsidRPr="0086135A" w14:paraId="44383178" w14:textId="77777777" w:rsidTr="00C47B90">
        <w:trPr>
          <w:trHeight w:val="360"/>
        </w:trPr>
        <w:tc>
          <w:tcPr>
            <w:tcW w:w="0" w:type="auto"/>
            <w:tcBorders>
              <w:top w:val="nil"/>
              <w:left w:val="nil"/>
              <w:bottom w:val="single" w:sz="4" w:space="0" w:color="auto"/>
              <w:right w:val="nil"/>
            </w:tcBorders>
            <w:shd w:val="clear" w:color="000000" w:fill="FFFFFF"/>
            <w:noWrap/>
            <w:vAlign w:val="center"/>
            <w:hideMark/>
          </w:tcPr>
          <w:p w14:paraId="468F8E41" w14:textId="77777777" w:rsidR="00C47B2F" w:rsidRPr="00C47B2F" w:rsidRDefault="00C47B2F" w:rsidP="00C47B2F">
            <w:pPr>
              <w:spacing w:after="0" w:line="240" w:lineRule="auto"/>
              <w:ind w:firstLine="0"/>
              <w:jc w:val="left"/>
              <w:rPr>
                <w:rFonts w:ascii="Times New Roman" w:eastAsia="Times New Roman" w:hAnsi="Times New Roman" w:cs="Times New Roman"/>
                <w:color w:val="FF0000"/>
                <w:lang w:eastAsia="en-GB"/>
              </w:rPr>
            </w:pPr>
            <w:r w:rsidRPr="00C47B2F">
              <w:rPr>
                <w:rFonts w:ascii="Times New Roman" w:eastAsia="Times New Roman" w:hAnsi="Times New Roman" w:cs="Times New Roman"/>
                <w:color w:val="FF0000"/>
                <w:lang w:eastAsia="en-GB"/>
              </w:rPr>
              <w:t>Model</w:t>
            </w:r>
          </w:p>
        </w:tc>
        <w:tc>
          <w:tcPr>
            <w:tcW w:w="0" w:type="auto"/>
            <w:tcBorders>
              <w:top w:val="nil"/>
              <w:left w:val="nil"/>
              <w:bottom w:val="single" w:sz="4" w:space="0" w:color="auto"/>
              <w:right w:val="nil"/>
            </w:tcBorders>
            <w:shd w:val="clear" w:color="000000" w:fill="FFFFFF"/>
            <w:noWrap/>
            <w:vAlign w:val="center"/>
            <w:hideMark/>
          </w:tcPr>
          <w:p w14:paraId="0C512A02" w14:textId="77777777" w:rsidR="00C47B2F" w:rsidRPr="00C47B2F" w:rsidRDefault="00C47B2F" w:rsidP="00C47B90">
            <w:pPr>
              <w:spacing w:after="0" w:line="240" w:lineRule="auto"/>
              <w:ind w:firstLine="0"/>
              <w:jc w:val="center"/>
              <w:rPr>
                <w:rFonts w:ascii="Times New Roman" w:eastAsia="Times New Roman" w:hAnsi="Times New Roman" w:cs="Times New Roman"/>
                <w:color w:val="FF0000"/>
                <w:lang w:eastAsia="en-GB"/>
              </w:rPr>
            </w:pPr>
            <w:r w:rsidRPr="00C47B2F">
              <w:rPr>
                <w:rFonts w:ascii="Times New Roman" w:eastAsia="Times New Roman" w:hAnsi="Times New Roman" w:cs="Times New Roman"/>
                <w:color w:val="FF0000"/>
                <w:lang w:eastAsia="en-GB"/>
              </w:rPr>
              <w:t>χ</w:t>
            </w:r>
            <w:r w:rsidRPr="00C47B2F">
              <w:rPr>
                <w:rFonts w:ascii="Times New Roman" w:eastAsia="Times New Roman" w:hAnsi="Times New Roman" w:cs="Times New Roman"/>
                <w:color w:val="FF0000"/>
                <w:vertAlign w:val="superscript"/>
                <w:lang w:eastAsia="en-GB"/>
              </w:rPr>
              <w:t>2</w:t>
            </w:r>
            <w:r w:rsidRPr="00C47B2F">
              <w:rPr>
                <w:rFonts w:ascii="Times New Roman" w:eastAsia="Times New Roman" w:hAnsi="Times New Roman" w:cs="Times New Roman"/>
                <w:color w:val="FF0000"/>
                <w:lang w:eastAsia="en-GB"/>
              </w:rPr>
              <w:t xml:space="preserve"> (df)</w:t>
            </w:r>
          </w:p>
        </w:tc>
        <w:tc>
          <w:tcPr>
            <w:tcW w:w="0" w:type="auto"/>
            <w:tcBorders>
              <w:top w:val="nil"/>
              <w:left w:val="nil"/>
              <w:bottom w:val="single" w:sz="4" w:space="0" w:color="auto"/>
              <w:right w:val="nil"/>
            </w:tcBorders>
            <w:shd w:val="clear" w:color="000000" w:fill="FFFFFF"/>
            <w:noWrap/>
            <w:vAlign w:val="center"/>
            <w:hideMark/>
          </w:tcPr>
          <w:p w14:paraId="20C552C4" w14:textId="77777777" w:rsidR="00C47B2F" w:rsidRPr="00C47B2F" w:rsidRDefault="00C47B2F" w:rsidP="00C47B90">
            <w:pPr>
              <w:spacing w:after="0" w:line="240" w:lineRule="auto"/>
              <w:ind w:firstLine="0"/>
              <w:jc w:val="center"/>
              <w:rPr>
                <w:rFonts w:ascii="Times New Roman" w:eastAsia="Times New Roman" w:hAnsi="Times New Roman" w:cs="Times New Roman"/>
                <w:color w:val="FF0000"/>
                <w:lang w:eastAsia="en-GB"/>
              </w:rPr>
            </w:pPr>
            <w:r w:rsidRPr="00C47B2F">
              <w:rPr>
                <w:rFonts w:ascii="Times New Roman" w:eastAsia="Times New Roman" w:hAnsi="Times New Roman" w:cs="Times New Roman"/>
                <w:color w:val="FF0000"/>
                <w:lang w:eastAsia="en-GB"/>
              </w:rPr>
              <w:t>CFI</w:t>
            </w:r>
          </w:p>
        </w:tc>
        <w:tc>
          <w:tcPr>
            <w:tcW w:w="0" w:type="auto"/>
            <w:tcBorders>
              <w:top w:val="nil"/>
              <w:left w:val="nil"/>
              <w:bottom w:val="single" w:sz="4" w:space="0" w:color="auto"/>
              <w:right w:val="nil"/>
            </w:tcBorders>
            <w:shd w:val="clear" w:color="000000" w:fill="FFFFFF"/>
            <w:noWrap/>
            <w:vAlign w:val="center"/>
            <w:hideMark/>
          </w:tcPr>
          <w:p w14:paraId="4D04D9FB" w14:textId="77777777" w:rsidR="00C47B2F" w:rsidRPr="00C47B2F" w:rsidRDefault="00C47B2F" w:rsidP="00C47B90">
            <w:pPr>
              <w:spacing w:after="0" w:line="240" w:lineRule="auto"/>
              <w:ind w:firstLine="0"/>
              <w:jc w:val="center"/>
              <w:rPr>
                <w:rFonts w:ascii="Times New Roman" w:eastAsia="Times New Roman" w:hAnsi="Times New Roman" w:cs="Times New Roman"/>
                <w:color w:val="FF0000"/>
                <w:lang w:eastAsia="en-GB"/>
              </w:rPr>
            </w:pPr>
            <w:r w:rsidRPr="00C47B2F">
              <w:rPr>
                <w:rFonts w:ascii="Times New Roman" w:eastAsia="Times New Roman" w:hAnsi="Times New Roman" w:cs="Times New Roman"/>
                <w:color w:val="FF0000"/>
                <w:lang w:eastAsia="en-GB"/>
              </w:rPr>
              <w:t>TLI</w:t>
            </w:r>
          </w:p>
        </w:tc>
        <w:tc>
          <w:tcPr>
            <w:tcW w:w="0" w:type="auto"/>
            <w:tcBorders>
              <w:top w:val="nil"/>
              <w:left w:val="nil"/>
              <w:bottom w:val="single" w:sz="4" w:space="0" w:color="auto"/>
              <w:right w:val="nil"/>
            </w:tcBorders>
            <w:shd w:val="clear" w:color="000000" w:fill="FFFFFF"/>
            <w:noWrap/>
            <w:vAlign w:val="center"/>
            <w:hideMark/>
          </w:tcPr>
          <w:p w14:paraId="4E2B558A" w14:textId="77777777" w:rsidR="00C47B2F" w:rsidRPr="00C47B2F" w:rsidRDefault="00C47B2F" w:rsidP="00C47B90">
            <w:pPr>
              <w:spacing w:after="0" w:line="240" w:lineRule="auto"/>
              <w:ind w:firstLine="0"/>
              <w:jc w:val="center"/>
              <w:rPr>
                <w:rFonts w:ascii="Times New Roman" w:eastAsia="Times New Roman" w:hAnsi="Times New Roman" w:cs="Times New Roman"/>
                <w:color w:val="FF0000"/>
                <w:lang w:eastAsia="en-GB"/>
              </w:rPr>
            </w:pPr>
            <w:r w:rsidRPr="00C47B2F">
              <w:rPr>
                <w:rFonts w:ascii="Times New Roman" w:eastAsia="Times New Roman" w:hAnsi="Times New Roman" w:cs="Times New Roman"/>
                <w:color w:val="FF0000"/>
                <w:lang w:eastAsia="en-GB"/>
              </w:rPr>
              <w:t>RMSEA (90% CI)</w:t>
            </w:r>
          </w:p>
        </w:tc>
        <w:tc>
          <w:tcPr>
            <w:tcW w:w="0" w:type="auto"/>
            <w:tcBorders>
              <w:top w:val="nil"/>
              <w:left w:val="nil"/>
              <w:bottom w:val="single" w:sz="4" w:space="0" w:color="auto"/>
              <w:right w:val="nil"/>
            </w:tcBorders>
            <w:shd w:val="clear" w:color="000000" w:fill="FFFFFF"/>
            <w:noWrap/>
            <w:vAlign w:val="center"/>
            <w:hideMark/>
          </w:tcPr>
          <w:p w14:paraId="6F7D636D" w14:textId="77777777" w:rsidR="00C47B2F" w:rsidRPr="00C47B2F" w:rsidRDefault="00C47B2F" w:rsidP="00C47B90">
            <w:pPr>
              <w:spacing w:after="0" w:line="240" w:lineRule="auto"/>
              <w:ind w:firstLine="0"/>
              <w:jc w:val="center"/>
              <w:rPr>
                <w:rFonts w:ascii="Times New Roman" w:eastAsia="Times New Roman" w:hAnsi="Times New Roman" w:cs="Times New Roman"/>
                <w:color w:val="FF0000"/>
                <w:lang w:eastAsia="en-GB"/>
              </w:rPr>
            </w:pPr>
            <w:r w:rsidRPr="00C47B2F">
              <w:rPr>
                <w:rFonts w:ascii="Times New Roman" w:eastAsia="Times New Roman" w:hAnsi="Times New Roman" w:cs="Times New Roman"/>
                <w:color w:val="FF0000"/>
                <w:lang w:eastAsia="en-GB"/>
              </w:rPr>
              <w:t>ΔCFI</w:t>
            </w:r>
          </w:p>
        </w:tc>
        <w:tc>
          <w:tcPr>
            <w:tcW w:w="0" w:type="auto"/>
            <w:tcBorders>
              <w:top w:val="nil"/>
              <w:left w:val="nil"/>
              <w:bottom w:val="single" w:sz="4" w:space="0" w:color="auto"/>
              <w:right w:val="nil"/>
            </w:tcBorders>
            <w:shd w:val="clear" w:color="000000" w:fill="FFFFFF"/>
            <w:noWrap/>
            <w:vAlign w:val="center"/>
            <w:hideMark/>
          </w:tcPr>
          <w:p w14:paraId="385C33B3" w14:textId="77777777" w:rsidR="00C47B2F" w:rsidRPr="00C47B2F" w:rsidRDefault="00C47B2F" w:rsidP="00C47B90">
            <w:pPr>
              <w:spacing w:after="0" w:line="240" w:lineRule="auto"/>
              <w:ind w:firstLine="0"/>
              <w:jc w:val="center"/>
              <w:rPr>
                <w:rFonts w:ascii="Times New Roman" w:eastAsia="Times New Roman" w:hAnsi="Times New Roman" w:cs="Times New Roman"/>
                <w:color w:val="FF0000"/>
                <w:lang w:eastAsia="en-GB"/>
              </w:rPr>
            </w:pPr>
            <w:r w:rsidRPr="00C47B2F">
              <w:rPr>
                <w:rFonts w:ascii="Times New Roman" w:eastAsia="Times New Roman" w:hAnsi="Times New Roman" w:cs="Times New Roman"/>
                <w:color w:val="FF0000"/>
                <w:lang w:eastAsia="en-GB"/>
              </w:rPr>
              <w:t>ΔRMSEA</w:t>
            </w:r>
          </w:p>
        </w:tc>
      </w:tr>
      <w:tr w:rsidR="0086135A" w:rsidRPr="0086135A" w14:paraId="1FB7F983" w14:textId="77777777" w:rsidTr="00C47B90">
        <w:trPr>
          <w:trHeight w:val="300"/>
        </w:trPr>
        <w:tc>
          <w:tcPr>
            <w:tcW w:w="0" w:type="auto"/>
            <w:tcBorders>
              <w:top w:val="nil"/>
              <w:left w:val="nil"/>
              <w:bottom w:val="nil"/>
              <w:right w:val="nil"/>
            </w:tcBorders>
            <w:shd w:val="clear" w:color="000000" w:fill="FFFFFF"/>
            <w:noWrap/>
            <w:vAlign w:val="center"/>
            <w:hideMark/>
          </w:tcPr>
          <w:p w14:paraId="3ACEA176" w14:textId="77777777" w:rsidR="00C47B2F" w:rsidRPr="00C47B2F" w:rsidRDefault="00C47B2F" w:rsidP="00C47B2F">
            <w:pPr>
              <w:spacing w:after="0" w:line="240" w:lineRule="auto"/>
              <w:ind w:firstLineChars="200" w:firstLine="440"/>
              <w:jc w:val="left"/>
              <w:rPr>
                <w:rFonts w:ascii="Times New Roman" w:eastAsia="Times New Roman" w:hAnsi="Times New Roman" w:cs="Times New Roman"/>
                <w:color w:val="FF0000"/>
                <w:lang w:eastAsia="en-GB"/>
              </w:rPr>
            </w:pPr>
            <w:r w:rsidRPr="00C47B2F">
              <w:rPr>
                <w:rFonts w:ascii="Times New Roman" w:eastAsia="Times New Roman" w:hAnsi="Times New Roman" w:cs="Times New Roman"/>
                <w:color w:val="FF0000"/>
                <w:lang w:eastAsia="en-GB"/>
              </w:rPr>
              <w:t>Configural</w:t>
            </w:r>
          </w:p>
        </w:tc>
        <w:tc>
          <w:tcPr>
            <w:tcW w:w="0" w:type="auto"/>
            <w:tcBorders>
              <w:top w:val="nil"/>
              <w:left w:val="nil"/>
              <w:bottom w:val="nil"/>
              <w:right w:val="nil"/>
            </w:tcBorders>
            <w:shd w:val="clear" w:color="000000" w:fill="FFFFFF"/>
            <w:noWrap/>
            <w:vAlign w:val="center"/>
            <w:hideMark/>
          </w:tcPr>
          <w:p w14:paraId="2414EFAE" w14:textId="77777777" w:rsidR="00C47B2F" w:rsidRPr="00C47B2F" w:rsidRDefault="00C47B2F" w:rsidP="00C47B90">
            <w:pPr>
              <w:spacing w:after="0" w:line="240" w:lineRule="auto"/>
              <w:ind w:firstLine="0"/>
              <w:jc w:val="center"/>
              <w:rPr>
                <w:rFonts w:ascii="Times New Roman" w:eastAsia="Times New Roman" w:hAnsi="Times New Roman" w:cs="Times New Roman"/>
                <w:color w:val="FF0000"/>
                <w:lang w:eastAsia="en-GB"/>
              </w:rPr>
            </w:pPr>
            <w:r w:rsidRPr="00C47B2F">
              <w:rPr>
                <w:rFonts w:ascii="Times New Roman" w:eastAsia="Times New Roman" w:hAnsi="Times New Roman" w:cs="Times New Roman"/>
                <w:color w:val="FF0000"/>
                <w:lang w:eastAsia="en-GB"/>
              </w:rPr>
              <w:t>2403 (215)</w:t>
            </w:r>
          </w:p>
        </w:tc>
        <w:tc>
          <w:tcPr>
            <w:tcW w:w="0" w:type="auto"/>
            <w:tcBorders>
              <w:top w:val="nil"/>
              <w:left w:val="nil"/>
              <w:bottom w:val="nil"/>
              <w:right w:val="nil"/>
            </w:tcBorders>
            <w:shd w:val="clear" w:color="000000" w:fill="FFFFFF"/>
            <w:noWrap/>
            <w:vAlign w:val="center"/>
            <w:hideMark/>
          </w:tcPr>
          <w:p w14:paraId="523BA872" w14:textId="77777777" w:rsidR="00C47B2F" w:rsidRPr="00C47B2F" w:rsidRDefault="00C47B2F" w:rsidP="00C47B90">
            <w:pPr>
              <w:spacing w:after="0" w:line="240" w:lineRule="auto"/>
              <w:ind w:firstLine="0"/>
              <w:jc w:val="center"/>
              <w:rPr>
                <w:rFonts w:ascii="Times New Roman" w:eastAsia="Times New Roman" w:hAnsi="Times New Roman" w:cs="Times New Roman"/>
                <w:color w:val="FF0000"/>
                <w:lang w:eastAsia="en-GB"/>
              </w:rPr>
            </w:pPr>
            <w:r w:rsidRPr="00C47B2F">
              <w:rPr>
                <w:rFonts w:ascii="Times New Roman" w:eastAsia="Times New Roman" w:hAnsi="Times New Roman" w:cs="Times New Roman"/>
                <w:color w:val="FF0000"/>
                <w:lang w:eastAsia="en-GB"/>
              </w:rPr>
              <w:t>0.981</w:t>
            </w:r>
          </w:p>
        </w:tc>
        <w:tc>
          <w:tcPr>
            <w:tcW w:w="0" w:type="auto"/>
            <w:tcBorders>
              <w:top w:val="nil"/>
              <w:left w:val="nil"/>
              <w:bottom w:val="nil"/>
              <w:right w:val="nil"/>
            </w:tcBorders>
            <w:shd w:val="clear" w:color="000000" w:fill="FFFFFF"/>
            <w:noWrap/>
            <w:vAlign w:val="center"/>
            <w:hideMark/>
          </w:tcPr>
          <w:p w14:paraId="55BA0D22" w14:textId="77777777" w:rsidR="00C47B2F" w:rsidRPr="00C47B2F" w:rsidRDefault="00C47B2F" w:rsidP="00C47B90">
            <w:pPr>
              <w:spacing w:after="0" w:line="240" w:lineRule="auto"/>
              <w:ind w:firstLine="0"/>
              <w:jc w:val="center"/>
              <w:rPr>
                <w:rFonts w:ascii="Times New Roman" w:eastAsia="Times New Roman" w:hAnsi="Times New Roman" w:cs="Times New Roman"/>
                <w:color w:val="FF0000"/>
                <w:lang w:eastAsia="en-GB"/>
              </w:rPr>
            </w:pPr>
            <w:r w:rsidRPr="00C47B2F">
              <w:rPr>
                <w:rFonts w:ascii="Times New Roman" w:eastAsia="Times New Roman" w:hAnsi="Times New Roman" w:cs="Times New Roman"/>
                <w:color w:val="FF0000"/>
                <w:lang w:eastAsia="en-GB"/>
              </w:rPr>
              <w:t>0.974</w:t>
            </w:r>
          </w:p>
        </w:tc>
        <w:tc>
          <w:tcPr>
            <w:tcW w:w="0" w:type="auto"/>
            <w:tcBorders>
              <w:top w:val="nil"/>
              <w:left w:val="nil"/>
              <w:bottom w:val="nil"/>
              <w:right w:val="nil"/>
            </w:tcBorders>
            <w:shd w:val="clear" w:color="000000" w:fill="FFFFFF"/>
            <w:noWrap/>
            <w:vAlign w:val="center"/>
            <w:hideMark/>
          </w:tcPr>
          <w:p w14:paraId="5D96A485" w14:textId="77777777" w:rsidR="00C47B2F" w:rsidRPr="00C47B2F" w:rsidRDefault="00C47B2F" w:rsidP="00C47B90">
            <w:pPr>
              <w:spacing w:after="0" w:line="240" w:lineRule="auto"/>
              <w:ind w:firstLine="0"/>
              <w:jc w:val="center"/>
              <w:rPr>
                <w:rFonts w:ascii="Times New Roman" w:eastAsia="Times New Roman" w:hAnsi="Times New Roman" w:cs="Times New Roman"/>
                <w:color w:val="FF0000"/>
                <w:lang w:eastAsia="en-GB"/>
              </w:rPr>
            </w:pPr>
            <w:r w:rsidRPr="00C47B2F">
              <w:rPr>
                <w:rFonts w:ascii="Times New Roman" w:eastAsia="Times New Roman" w:hAnsi="Times New Roman" w:cs="Times New Roman"/>
                <w:color w:val="FF0000"/>
                <w:lang w:eastAsia="en-GB"/>
              </w:rPr>
              <w:t>0.036 (0.034, 0.037)</w:t>
            </w:r>
          </w:p>
        </w:tc>
        <w:tc>
          <w:tcPr>
            <w:tcW w:w="0" w:type="auto"/>
            <w:tcBorders>
              <w:top w:val="nil"/>
              <w:left w:val="nil"/>
              <w:bottom w:val="nil"/>
              <w:right w:val="nil"/>
            </w:tcBorders>
            <w:shd w:val="clear" w:color="000000" w:fill="FFFFFF"/>
            <w:noWrap/>
            <w:vAlign w:val="center"/>
            <w:hideMark/>
          </w:tcPr>
          <w:p w14:paraId="773273FB" w14:textId="717CDC4F" w:rsidR="00C47B2F" w:rsidRPr="00C47B2F" w:rsidRDefault="00C47B2F" w:rsidP="00C47B90">
            <w:pPr>
              <w:spacing w:after="0" w:line="240" w:lineRule="auto"/>
              <w:ind w:firstLine="0"/>
              <w:jc w:val="center"/>
              <w:rPr>
                <w:rFonts w:ascii="Times New Roman" w:eastAsia="Times New Roman" w:hAnsi="Times New Roman" w:cs="Times New Roman"/>
                <w:color w:val="FF0000"/>
                <w:lang w:eastAsia="en-GB"/>
              </w:rPr>
            </w:pPr>
          </w:p>
        </w:tc>
        <w:tc>
          <w:tcPr>
            <w:tcW w:w="0" w:type="auto"/>
            <w:tcBorders>
              <w:top w:val="nil"/>
              <w:left w:val="nil"/>
              <w:bottom w:val="nil"/>
              <w:right w:val="nil"/>
            </w:tcBorders>
            <w:shd w:val="clear" w:color="000000" w:fill="FFFFFF"/>
            <w:noWrap/>
            <w:vAlign w:val="center"/>
            <w:hideMark/>
          </w:tcPr>
          <w:p w14:paraId="65985313" w14:textId="5E1CA514" w:rsidR="00C47B2F" w:rsidRPr="00C47B2F" w:rsidRDefault="00C47B2F" w:rsidP="00C47B90">
            <w:pPr>
              <w:spacing w:after="0" w:line="240" w:lineRule="auto"/>
              <w:ind w:firstLine="0"/>
              <w:jc w:val="center"/>
              <w:rPr>
                <w:rFonts w:ascii="Times New Roman" w:eastAsia="Times New Roman" w:hAnsi="Times New Roman" w:cs="Times New Roman"/>
                <w:color w:val="FF0000"/>
                <w:lang w:eastAsia="en-GB"/>
              </w:rPr>
            </w:pPr>
          </w:p>
        </w:tc>
      </w:tr>
      <w:tr w:rsidR="0086135A" w:rsidRPr="0086135A" w14:paraId="57B3E21A" w14:textId="77777777" w:rsidTr="00C47B90">
        <w:trPr>
          <w:trHeight w:val="545"/>
        </w:trPr>
        <w:tc>
          <w:tcPr>
            <w:tcW w:w="0" w:type="auto"/>
            <w:tcBorders>
              <w:top w:val="nil"/>
              <w:left w:val="nil"/>
              <w:bottom w:val="nil"/>
              <w:right w:val="nil"/>
            </w:tcBorders>
            <w:shd w:val="clear" w:color="000000" w:fill="FFFFFF"/>
            <w:noWrap/>
            <w:vAlign w:val="center"/>
            <w:hideMark/>
          </w:tcPr>
          <w:p w14:paraId="6FEBE8DC" w14:textId="77777777" w:rsidR="00C47B2F" w:rsidRPr="00C47B2F" w:rsidRDefault="00C47B2F" w:rsidP="00C47B2F">
            <w:pPr>
              <w:spacing w:after="0" w:line="240" w:lineRule="auto"/>
              <w:ind w:firstLineChars="200" w:firstLine="440"/>
              <w:jc w:val="left"/>
              <w:rPr>
                <w:rFonts w:ascii="Times New Roman" w:eastAsia="Times New Roman" w:hAnsi="Times New Roman" w:cs="Times New Roman"/>
                <w:color w:val="FF0000"/>
                <w:lang w:eastAsia="en-GB"/>
              </w:rPr>
            </w:pPr>
            <w:r w:rsidRPr="00C47B2F">
              <w:rPr>
                <w:rFonts w:ascii="Times New Roman" w:eastAsia="Times New Roman" w:hAnsi="Times New Roman" w:cs="Times New Roman"/>
                <w:color w:val="FF0000"/>
                <w:lang w:eastAsia="en-GB"/>
              </w:rPr>
              <w:t>Metric</w:t>
            </w:r>
          </w:p>
        </w:tc>
        <w:tc>
          <w:tcPr>
            <w:tcW w:w="0" w:type="auto"/>
            <w:tcBorders>
              <w:top w:val="nil"/>
              <w:left w:val="nil"/>
              <w:bottom w:val="nil"/>
              <w:right w:val="nil"/>
            </w:tcBorders>
            <w:shd w:val="clear" w:color="000000" w:fill="FFFFFF"/>
            <w:noWrap/>
            <w:vAlign w:val="center"/>
            <w:hideMark/>
          </w:tcPr>
          <w:p w14:paraId="48512AB2" w14:textId="77777777" w:rsidR="00C47B2F" w:rsidRPr="00C47B2F" w:rsidRDefault="00C47B2F" w:rsidP="00C47B90">
            <w:pPr>
              <w:spacing w:after="0" w:line="240" w:lineRule="auto"/>
              <w:ind w:firstLine="0"/>
              <w:jc w:val="center"/>
              <w:rPr>
                <w:rFonts w:ascii="Times New Roman" w:eastAsia="Times New Roman" w:hAnsi="Times New Roman" w:cs="Times New Roman"/>
                <w:color w:val="FF0000"/>
                <w:lang w:eastAsia="en-GB"/>
              </w:rPr>
            </w:pPr>
            <w:r w:rsidRPr="00C47B2F">
              <w:rPr>
                <w:rFonts w:ascii="Times New Roman" w:eastAsia="Times New Roman" w:hAnsi="Times New Roman" w:cs="Times New Roman"/>
                <w:color w:val="FF0000"/>
                <w:lang w:eastAsia="en-GB"/>
              </w:rPr>
              <w:t>2437 (231)</w:t>
            </w:r>
          </w:p>
        </w:tc>
        <w:tc>
          <w:tcPr>
            <w:tcW w:w="0" w:type="auto"/>
            <w:tcBorders>
              <w:top w:val="nil"/>
              <w:left w:val="nil"/>
              <w:bottom w:val="nil"/>
              <w:right w:val="nil"/>
            </w:tcBorders>
            <w:shd w:val="clear" w:color="000000" w:fill="FFFFFF"/>
            <w:noWrap/>
            <w:vAlign w:val="center"/>
            <w:hideMark/>
          </w:tcPr>
          <w:p w14:paraId="6CDFC25B" w14:textId="77777777" w:rsidR="00C47B2F" w:rsidRPr="00C47B2F" w:rsidRDefault="00C47B2F" w:rsidP="00C47B90">
            <w:pPr>
              <w:spacing w:after="0" w:line="240" w:lineRule="auto"/>
              <w:ind w:firstLine="0"/>
              <w:jc w:val="center"/>
              <w:rPr>
                <w:rFonts w:ascii="Times New Roman" w:eastAsia="Times New Roman" w:hAnsi="Times New Roman" w:cs="Times New Roman"/>
                <w:color w:val="FF0000"/>
                <w:lang w:eastAsia="en-GB"/>
              </w:rPr>
            </w:pPr>
            <w:r w:rsidRPr="00C47B2F">
              <w:rPr>
                <w:rFonts w:ascii="Times New Roman" w:eastAsia="Times New Roman" w:hAnsi="Times New Roman" w:cs="Times New Roman"/>
                <w:color w:val="FF0000"/>
                <w:lang w:eastAsia="en-GB"/>
              </w:rPr>
              <w:t>0.981</w:t>
            </w:r>
          </w:p>
        </w:tc>
        <w:tc>
          <w:tcPr>
            <w:tcW w:w="0" w:type="auto"/>
            <w:tcBorders>
              <w:top w:val="nil"/>
              <w:left w:val="nil"/>
              <w:bottom w:val="nil"/>
              <w:right w:val="nil"/>
            </w:tcBorders>
            <w:shd w:val="clear" w:color="000000" w:fill="FFFFFF"/>
            <w:noWrap/>
            <w:vAlign w:val="center"/>
            <w:hideMark/>
          </w:tcPr>
          <w:p w14:paraId="5F301923" w14:textId="77777777" w:rsidR="00C47B2F" w:rsidRPr="00C47B2F" w:rsidRDefault="00C47B2F" w:rsidP="00C47B90">
            <w:pPr>
              <w:spacing w:after="0" w:line="240" w:lineRule="auto"/>
              <w:ind w:firstLine="0"/>
              <w:jc w:val="center"/>
              <w:rPr>
                <w:rFonts w:ascii="Times New Roman" w:eastAsia="Times New Roman" w:hAnsi="Times New Roman" w:cs="Times New Roman"/>
                <w:color w:val="FF0000"/>
                <w:lang w:eastAsia="en-GB"/>
              </w:rPr>
            </w:pPr>
            <w:r w:rsidRPr="00C47B2F">
              <w:rPr>
                <w:rFonts w:ascii="Times New Roman" w:eastAsia="Times New Roman" w:hAnsi="Times New Roman" w:cs="Times New Roman"/>
                <w:color w:val="FF0000"/>
                <w:lang w:eastAsia="en-GB"/>
              </w:rPr>
              <w:t>0.976</w:t>
            </w:r>
          </w:p>
        </w:tc>
        <w:tc>
          <w:tcPr>
            <w:tcW w:w="0" w:type="auto"/>
            <w:tcBorders>
              <w:top w:val="nil"/>
              <w:left w:val="nil"/>
              <w:bottom w:val="nil"/>
              <w:right w:val="nil"/>
            </w:tcBorders>
            <w:shd w:val="clear" w:color="000000" w:fill="FFFFFF"/>
            <w:noWrap/>
            <w:vAlign w:val="center"/>
            <w:hideMark/>
          </w:tcPr>
          <w:p w14:paraId="53414C20" w14:textId="77777777" w:rsidR="00C47B2F" w:rsidRPr="00C47B2F" w:rsidRDefault="00C47B2F" w:rsidP="00C47B90">
            <w:pPr>
              <w:spacing w:after="0" w:line="240" w:lineRule="auto"/>
              <w:ind w:firstLine="0"/>
              <w:jc w:val="center"/>
              <w:rPr>
                <w:rFonts w:ascii="Times New Roman" w:eastAsia="Times New Roman" w:hAnsi="Times New Roman" w:cs="Times New Roman"/>
                <w:color w:val="FF0000"/>
                <w:lang w:eastAsia="en-GB"/>
              </w:rPr>
            </w:pPr>
            <w:r w:rsidRPr="00C47B2F">
              <w:rPr>
                <w:rFonts w:ascii="Times New Roman" w:eastAsia="Times New Roman" w:hAnsi="Times New Roman" w:cs="Times New Roman"/>
                <w:color w:val="FF0000"/>
                <w:lang w:eastAsia="en-GB"/>
              </w:rPr>
              <w:t>0.035 (0.033, 0.036)</w:t>
            </w:r>
          </w:p>
        </w:tc>
        <w:tc>
          <w:tcPr>
            <w:tcW w:w="0" w:type="auto"/>
            <w:tcBorders>
              <w:top w:val="nil"/>
              <w:left w:val="nil"/>
              <w:bottom w:val="nil"/>
              <w:right w:val="nil"/>
            </w:tcBorders>
            <w:shd w:val="clear" w:color="000000" w:fill="FFFFFF"/>
            <w:noWrap/>
            <w:vAlign w:val="center"/>
            <w:hideMark/>
          </w:tcPr>
          <w:p w14:paraId="0B123D7F" w14:textId="77777777" w:rsidR="00C47B2F" w:rsidRPr="00C47B2F" w:rsidRDefault="00C47B2F" w:rsidP="00C47B90">
            <w:pPr>
              <w:spacing w:after="0" w:line="240" w:lineRule="auto"/>
              <w:ind w:firstLine="0"/>
              <w:jc w:val="center"/>
              <w:rPr>
                <w:rFonts w:ascii="Times New Roman" w:eastAsia="Times New Roman" w:hAnsi="Times New Roman" w:cs="Times New Roman"/>
                <w:color w:val="FF0000"/>
                <w:lang w:eastAsia="en-GB"/>
              </w:rPr>
            </w:pPr>
            <w:r w:rsidRPr="00C47B2F">
              <w:rPr>
                <w:rFonts w:ascii="Times New Roman" w:eastAsia="Times New Roman" w:hAnsi="Times New Roman" w:cs="Times New Roman"/>
                <w:color w:val="FF0000"/>
                <w:lang w:eastAsia="en-GB"/>
              </w:rPr>
              <w:t>&lt;0.001</w:t>
            </w:r>
          </w:p>
        </w:tc>
        <w:tc>
          <w:tcPr>
            <w:tcW w:w="0" w:type="auto"/>
            <w:tcBorders>
              <w:top w:val="nil"/>
              <w:left w:val="nil"/>
              <w:bottom w:val="nil"/>
              <w:right w:val="nil"/>
            </w:tcBorders>
            <w:shd w:val="clear" w:color="000000" w:fill="FFFFFF"/>
            <w:noWrap/>
            <w:vAlign w:val="center"/>
            <w:hideMark/>
          </w:tcPr>
          <w:p w14:paraId="55CDEAC1" w14:textId="77777777" w:rsidR="00C47B2F" w:rsidRPr="00C47B2F" w:rsidRDefault="00C47B2F" w:rsidP="00C47B90">
            <w:pPr>
              <w:spacing w:after="0" w:line="240" w:lineRule="auto"/>
              <w:ind w:firstLine="0"/>
              <w:jc w:val="center"/>
              <w:rPr>
                <w:rFonts w:ascii="Times New Roman" w:eastAsia="Times New Roman" w:hAnsi="Times New Roman" w:cs="Times New Roman"/>
                <w:color w:val="FF0000"/>
                <w:lang w:eastAsia="en-GB"/>
              </w:rPr>
            </w:pPr>
            <w:r w:rsidRPr="00C47B2F">
              <w:rPr>
                <w:rFonts w:ascii="Times New Roman" w:eastAsia="Times New Roman" w:hAnsi="Times New Roman" w:cs="Times New Roman"/>
                <w:color w:val="FF0000"/>
                <w:lang w:eastAsia="en-GB"/>
              </w:rPr>
              <w:t>0.001</w:t>
            </w:r>
          </w:p>
        </w:tc>
      </w:tr>
      <w:tr w:rsidR="0086135A" w:rsidRPr="00C47B2F" w14:paraId="35A60B4B" w14:textId="77777777" w:rsidTr="00C47B90">
        <w:trPr>
          <w:trHeight w:val="1200"/>
        </w:trPr>
        <w:tc>
          <w:tcPr>
            <w:tcW w:w="0" w:type="auto"/>
            <w:gridSpan w:val="7"/>
            <w:tcBorders>
              <w:top w:val="single" w:sz="4" w:space="0" w:color="auto"/>
              <w:left w:val="nil"/>
              <w:bottom w:val="nil"/>
              <w:right w:val="nil"/>
            </w:tcBorders>
            <w:shd w:val="clear" w:color="000000" w:fill="FFFFFF"/>
            <w:vAlign w:val="center"/>
            <w:hideMark/>
          </w:tcPr>
          <w:p w14:paraId="2AF5E02E" w14:textId="77777777" w:rsidR="00C47B2F" w:rsidRPr="00C47B2F" w:rsidRDefault="00C47B2F" w:rsidP="00C47B90">
            <w:pPr>
              <w:spacing w:after="0" w:line="240" w:lineRule="auto"/>
              <w:ind w:firstLine="0"/>
              <w:jc w:val="left"/>
              <w:rPr>
                <w:rFonts w:ascii="Times New Roman" w:eastAsia="Times New Roman" w:hAnsi="Times New Roman" w:cs="Times New Roman"/>
                <w:color w:val="FF0000"/>
                <w:lang w:eastAsia="en-GB"/>
              </w:rPr>
            </w:pPr>
            <w:r w:rsidRPr="00C47B2F">
              <w:rPr>
                <w:rFonts w:ascii="Times New Roman" w:eastAsia="Times New Roman" w:hAnsi="Times New Roman" w:cs="Times New Roman"/>
                <w:i/>
                <w:iCs/>
                <w:color w:val="FF0000"/>
                <w:lang w:eastAsia="en-GB"/>
              </w:rPr>
              <w:t>Note</w:t>
            </w:r>
            <w:r w:rsidRPr="00C47B2F">
              <w:rPr>
                <w:rFonts w:ascii="Times New Roman" w:eastAsia="Times New Roman" w:hAnsi="Times New Roman" w:cs="Times New Roman"/>
                <w:color w:val="FF0000"/>
                <w:lang w:eastAsia="en-GB"/>
              </w:rPr>
              <w:t>. CFI: Comparative Fit Index; CI: Confidence Interval; TLI: Tucker-Lewis Index; df: degrees of freedom; RMSEA: Root Mean Square Error of Approximation.</w:t>
            </w:r>
            <w:r w:rsidRPr="00C47B2F">
              <w:rPr>
                <w:rFonts w:ascii="Times New Roman" w:eastAsia="Times New Roman" w:hAnsi="Times New Roman" w:cs="Times New Roman"/>
                <w:color w:val="FF0000"/>
                <w:lang w:eastAsia="en-GB"/>
              </w:rPr>
              <w:br/>
              <w:t>MLR estimator employed. The residual covariances across the same items over time were freely estimated in all models.</w:t>
            </w:r>
          </w:p>
        </w:tc>
      </w:tr>
    </w:tbl>
    <w:p w14:paraId="357A7020" w14:textId="77777777" w:rsidR="006C29AD" w:rsidRPr="005C4FA1" w:rsidRDefault="006C29AD" w:rsidP="002E6D8F">
      <w:pPr>
        <w:spacing w:line="259" w:lineRule="auto"/>
        <w:ind w:firstLine="0"/>
        <w:jc w:val="left"/>
      </w:pPr>
    </w:p>
    <w:p w14:paraId="1F53E894" w14:textId="77777777" w:rsidR="003D5F64" w:rsidRPr="002E6D8F" w:rsidRDefault="003D5F64" w:rsidP="00F47BF1">
      <w:pPr>
        <w:pStyle w:val="EndNoteBibliography"/>
        <w:ind w:firstLine="0"/>
        <w:rPr>
          <w:lang w:val="en-GB"/>
        </w:rPr>
      </w:pPr>
    </w:p>
    <w:p w14:paraId="6CE795B7" w14:textId="77777777" w:rsidR="003D5F64" w:rsidRDefault="003D5F64">
      <w:pPr>
        <w:spacing w:line="259" w:lineRule="auto"/>
        <w:ind w:firstLine="0"/>
        <w:jc w:val="left"/>
        <w:rPr>
          <w:rFonts w:ascii="Times New Roman" w:hAnsi="Times New Roman" w:cs="Times New Roman"/>
          <w:noProof/>
          <w:lang w:val="en-US"/>
        </w:rPr>
      </w:pPr>
      <w:r>
        <w:br w:type="page"/>
      </w:r>
    </w:p>
    <w:p w14:paraId="366B8D18" w14:textId="77777777" w:rsidR="003D5F64" w:rsidRDefault="003D5F64" w:rsidP="003D5F64">
      <w:pPr>
        <w:spacing w:line="259" w:lineRule="auto"/>
        <w:ind w:firstLine="0"/>
        <w:jc w:val="left"/>
        <w:rPr>
          <w:b/>
          <w:bCs/>
        </w:rPr>
        <w:sectPr w:rsidR="003D5F64" w:rsidSect="00B21981">
          <w:headerReference w:type="default" r:id="rId8"/>
          <w:pgSz w:w="11906" w:h="16838"/>
          <w:pgMar w:top="1440" w:right="1440" w:bottom="1440" w:left="1440" w:header="708" w:footer="708" w:gutter="0"/>
          <w:cols w:space="708"/>
          <w:docGrid w:linePitch="360"/>
        </w:sectPr>
      </w:pPr>
    </w:p>
    <w:p w14:paraId="0B67771D" w14:textId="37016BA3" w:rsidR="003D5F64" w:rsidRDefault="003D5F64" w:rsidP="003D5F64">
      <w:pPr>
        <w:spacing w:line="259" w:lineRule="auto"/>
        <w:ind w:firstLine="0"/>
        <w:jc w:val="left"/>
      </w:pPr>
      <w:r>
        <w:rPr>
          <w:b/>
          <w:bCs/>
        </w:rPr>
        <w:t>Figure S1.</w:t>
      </w:r>
      <w:r>
        <w:t xml:space="preserve"> Standard cross-lagged model between life satisfaction and the self-reported health measure</w:t>
      </w:r>
      <w:r w:rsidR="00C54DD9">
        <w:rPr>
          <w:color w:val="FF0000"/>
        </w:rPr>
        <w:t xml:space="preserve"> (</w:t>
      </w:r>
      <w:r w:rsidR="00C54DD9">
        <w:rPr>
          <w:i/>
          <w:iCs/>
          <w:color w:val="FF0000"/>
        </w:rPr>
        <w:t>n</w:t>
      </w:r>
      <w:r w:rsidR="00C54DD9">
        <w:rPr>
          <w:color w:val="FF0000"/>
        </w:rPr>
        <w:t xml:space="preserve"> = 11,322)</w:t>
      </w:r>
      <w:r>
        <w:t>.</w:t>
      </w:r>
    </w:p>
    <w:p w14:paraId="1B51534D" w14:textId="538C27CA" w:rsidR="003D5F64" w:rsidRDefault="00244A29" w:rsidP="003D5F64">
      <w:pPr>
        <w:spacing w:after="0" w:line="259" w:lineRule="auto"/>
        <w:ind w:firstLine="0"/>
        <w:jc w:val="left"/>
      </w:pPr>
      <w:r>
        <w:rPr>
          <w:noProof/>
          <w:lang w:val="en-IN" w:eastAsia="en-IN"/>
        </w:rPr>
        <w:drawing>
          <wp:inline distT="0" distB="0" distL="0" distR="0" wp14:anchorId="3376F76C" wp14:editId="1A79F3D6">
            <wp:extent cx="8041005" cy="26460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41005" cy="2646045"/>
                    </a:xfrm>
                    <a:prstGeom prst="rect">
                      <a:avLst/>
                    </a:prstGeom>
                    <a:noFill/>
                  </pic:spPr>
                </pic:pic>
              </a:graphicData>
            </a:graphic>
          </wp:inline>
        </w:drawing>
      </w:r>
    </w:p>
    <w:p w14:paraId="19F57A8E" w14:textId="783A2034" w:rsidR="003D5F64" w:rsidRDefault="003D5F64" w:rsidP="003D5F64">
      <w:pPr>
        <w:spacing w:after="0" w:line="259" w:lineRule="auto"/>
        <w:ind w:firstLine="0"/>
        <w:jc w:val="left"/>
      </w:pPr>
    </w:p>
    <w:p w14:paraId="796B5B4B" w14:textId="77777777" w:rsidR="003D5F64" w:rsidRDefault="003D5F64" w:rsidP="00B44AAB">
      <w:pPr>
        <w:spacing w:after="0" w:line="259" w:lineRule="auto"/>
        <w:ind w:firstLine="0"/>
      </w:pPr>
      <w:r>
        <w:rPr>
          <w:i/>
          <w:iCs/>
        </w:rPr>
        <w:t>Note</w:t>
      </w:r>
      <w:r>
        <w:t xml:space="preserve">. </w:t>
      </w:r>
      <w:proofErr w:type="gramStart"/>
      <w:r>
        <w:rPr>
          <w:rFonts w:cstheme="minorHAnsi"/>
        </w:rPr>
        <w:t>ζ</w:t>
      </w:r>
      <w:proofErr w:type="gramEnd"/>
      <w:r>
        <w:t>: residuals; LS: life satisfaction; SR: self-reported. All coefficients are standardised. The effects of the exogenous variables (i.e. age, gender, and wealth) on health and life satisfaction on later time points (Health</w:t>
      </w:r>
      <w:r>
        <w:rPr>
          <w:vertAlign w:val="subscript"/>
        </w:rPr>
        <w:t>2</w:t>
      </w:r>
      <w:r>
        <w:t xml:space="preserve"> and LS</w:t>
      </w:r>
      <w:r>
        <w:rPr>
          <w:vertAlign w:val="subscript"/>
        </w:rPr>
        <w:t>2</w:t>
      </w:r>
      <w:r>
        <w:t xml:space="preserve"> and onwards) are not depicted for the sake of clarity.</w:t>
      </w:r>
      <w:r>
        <w:br w:type="page"/>
      </w:r>
    </w:p>
    <w:p w14:paraId="269A57EA" w14:textId="7CED01DB" w:rsidR="003D5F64" w:rsidRDefault="003D5F64" w:rsidP="003D5F64">
      <w:pPr>
        <w:spacing w:after="0"/>
        <w:ind w:firstLine="0"/>
        <w:jc w:val="left"/>
      </w:pPr>
      <w:r>
        <w:rPr>
          <w:b/>
          <w:bCs/>
        </w:rPr>
        <w:t>Figure S2.</w:t>
      </w:r>
      <w:r>
        <w:t xml:space="preserve"> Within-</w:t>
      </w:r>
      <w:r w:rsidR="001966FC">
        <w:t xml:space="preserve">person stability </w:t>
      </w:r>
      <w:r>
        <w:t>cross-lagged model between life satisfaction and the self-reported health measure</w:t>
      </w:r>
      <w:r w:rsidR="00C54DD9">
        <w:rPr>
          <w:color w:val="FF0000"/>
        </w:rPr>
        <w:t xml:space="preserve"> (</w:t>
      </w:r>
      <w:r w:rsidR="00C54DD9">
        <w:rPr>
          <w:i/>
          <w:iCs/>
          <w:color w:val="FF0000"/>
        </w:rPr>
        <w:t>n</w:t>
      </w:r>
      <w:r w:rsidR="00C54DD9">
        <w:rPr>
          <w:color w:val="FF0000"/>
        </w:rPr>
        <w:t xml:space="preserve"> = 11,322)</w:t>
      </w:r>
      <w:r>
        <w:t>.</w:t>
      </w:r>
    </w:p>
    <w:p w14:paraId="0A2B75AA" w14:textId="53733745" w:rsidR="003D5F64" w:rsidRDefault="00244A29" w:rsidP="003D5F64">
      <w:pPr>
        <w:spacing w:after="0"/>
        <w:ind w:firstLine="0"/>
        <w:jc w:val="left"/>
      </w:pPr>
      <w:r>
        <w:rPr>
          <w:noProof/>
          <w:lang w:val="en-IN" w:eastAsia="en-IN"/>
        </w:rPr>
        <w:drawing>
          <wp:inline distT="0" distB="0" distL="0" distR="0" wp14:anchorId="6521DA8D" wp14:editId="61402875">
            <wp:extent cx="6300000" cy="4394981"/>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0000" cy="4394981"/>
                    </a:xfrm>
                    <a:prstGeom prst="rect">
                      <a:avLst/>
                    </a:prstGeom>
                    <a:noFill/>
                  </pic:spPr>
                </pic:pic>
              </a:graphicData>
            </a:graphic>
          </wp:inline>
        </w:drawing>
      </w:r>
    </w:p>
    <w:p w14:paraId="16AA1589" w14:textId="0B269D6E" w:rsidR="00244A29" w:rsidRDefault="003D5F64" w:rsidP="00B44AAB">
      <w:pPr>
        <w:pStyle w:val="EndNoteBibliography"/>
        <w:spacing w:line="240" w:lineRule="auto"/>
        <w:ind w:firstLine="0"/>
      </w:pPr>
      <w:r>
        <w:rPr>
          <w:i/>
          <w:iCs/>
        </w:rPr>
        <w:t>Note</w:t>
      </w:r>
      <w:r>
        <w:t xml:space="preserve">. </w:t>
      </w:r>
      <w:r>
        <w:rPr>
          <w:rFonts w:cstheme="minorHAnsi"/>
        </w:rPr>
        <w:t>η</w:t>
      </w:r>
      <w:r>
        <w:t>: within-</w:t>
      </w:r>
      <w:r w:rsidR="00CA23BB">
        <w:t xml:space="preserve">person stability </w:t>
      </w:r>
      <w:r>
        <w:t xml:space="preserve">factors; </w:t>
      </w:r>
      <w:r>
        <w:rPr>
          <w:rFonts w:cstheme="minorHAnsi"/>
        </w:rPr>
        <w:t>ζ</w:t>
      </w:r>
      <w:r>
        <w:t>: residuals; LS: life satisfaction; SR: self-reported. All coefficients are standardised. The effects of the exogenous variables (i.e. age, gender, and wealth) on health and life satisfaction on later time points (</w:t>
      </w:r>
      <w:r w:rsidR="00774D9A" w:rsidRPr="00774D9A">
        <w:rPr>
          <w:color w:val="FF0000"/>
        </w:rPr>
        <w:t>SR h</w:t>
      </w:r>
      <w:r w:rsidRPr="00774D9A">
        <w:rPr>
          <w:color w:val="FF0000"/>
        </w:rPr>
        <w:t>ealth</w:t>
      </w:r>
      <w:r w:rsidRPr="00774D9A">
        <w:rPr>
          <w:color w:val="FF0000"/>
          <w:vertAlign w:val="subscript"/>
        </w:rPr>
        <w:t>2</w:t>
      </w:r>
      <w:r>
        <w:t xml:space="preserve"> and LS</w:t>
      </w:r>
      <w:r>
        <w:rPr>
          <w:vertAlign w:val="subscript"/>
        </w:rPr>
        <w:t>2</w:t>
      </w:r>
      <w:r>
        <w:t xml:space="preserve"> and onwards) are not depicted for the sake of clarity. The dashed lines represent non-significant effects.</w:t>
      </w:r>
    </w:p>
    <w:p w14:paraId="7F7473E1" w14:textId="77777777" w:rsidR="00244A29" w:rsidRDefault="00244A29">
      <w:pPr>
        <w:spacing w:line="259" w:lineRule="auto"/>
        <w:ind w:firstLine="0"/>
        <w:jc w:val="left"/>
        <w:rPr>
          <w:rFonts w:ascii="Times New Roman" w:hAnsi="Times New Roman" w:cs="Times New Roman"/>
          <w:noProof/>
          <w:lang w:val="en-US"/>
        </w:rPr>
      </w:pPr>
      <w:r>
        <w:br w:type="page"/>
      </w:r>
    </w:p>
    <w:p w14:paraId="77F77380" w14:textId="6D5F50F8" w:rsidR="00244A29" w:rsidRPr="00C54DD9" w:rsidRDefault="00244A29" w:rsidP="00244A29">
      <w:pPr>
        <w:spacing w:line="259" w:lineRule="auto"/>
        <w:ind w:firstLine="0"/>
        <w:jc w:val="left"/>
        <w:rPr>
          <w:color w:val="FF0000"/>
        </w:rPr>
      </w:pPr>
      <w:r w:rsidRPr="00244A29">
        <w:rPr>
          <w:b/>
          <w:bCs/>
          <w:color w:val="FF0000"/>
        </w:rPr>
        <w:t>Figure S3.</w:t>
      </w:r>
      <w:r w:rsidRPr="00244A29">
        <w:rPr>
          <w:color w:val="FF0000"/>
        </w:rPr>
        <w:t xml:space="preserve"> Standard cross-lagged model between life satisfaction and the </w:t>
      </w:r>
      <w:r>
        <w:rPr>
          <w:color w:val="FF0000"/>
        </w:rPr>
        <w:t>item response theory-based</w:t>
      </w:r>
      <w:r w:rsidRPr="00244A29">
        <w:rPr>
          <w:color w:val="FF0000"/>
        </w:rPr>
        <w:t xml:space="preserve"> health measure</w:t>
      </w:r>
      <w:r>
        <w:rPr>
          <w:color w:val="FF0000"/>
        </w:rPr>
        <w:t xml:space="preserve"> without adjusting for wealth</w:t>
      </w:r>
      <w:r w:rsidR="00C54DD9">
        <w:rPr>
          <w:color w:val="FF0000"/>
        </w:rPr>
        <w:t xml:space="preserve"> (</w:t>
      </w:r>
      <w:r w:rsidR="00C54DD9">
        <w:rPr>
          <w:i/>
          <w:iCs/>
          <w:color w:val="FF0000"/>
        </w:rPr>
        <w:t>n</w:t>
      </w:r>
      <w:r w:rsidR="00C54DD9">
        <w:rPr>
          <w:color w:val="FF0000"/>
        </w:rPr>
        <w:t xml:space="preserve"> = 13,233).</w:t>
      </w:r>
    </w:p>
    <w:p w14:paraId="4ADA5844" w14:textId="01564F10" w:rsidR="009D5703" w:rsidRDefault="009A32F8" w:rsidP="00B44AAB">
      <w:pPr>
        <w:pStyle w:val="EndNoteBibliography"/>
        <w:spacing w:line="240" w:lineRule="auto"/>
        <w:ind w:firstLine="0"/>
        <w:rPr>
          <w:lang w:val="en-GB"/>
        </w:rPr>
      </w:pPr>
      <w:r>
        <w:rPr>
          <w:lang w:val="en-IN" w:eastAsia="en-IN"/>
        </w:rPr>
        <w:drawing>
          <wp:inline distT="0" distB="0" distL="0" distR="0" wp14:anchorId="1A4CF0AF" wp14:editId="03F241CE">
            <wp:extent cx="7748905" cy="2646045"/>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48905" cy="2646045"/>
                    </a:xfrm>
                    <a:prstGeom prst="rect">
                      <a:avLst/>
                    </a:prstGeom>
                    <a:noFill/>
                  </pic:spPr>
                </pic:pic>
              </a:graphicData>
            </a:graphic>
          </wp:inline>
        </w:drawing>
      </w:r>
    </w:p>
    <w:p w14:paraId="6723B98E" w14:textId="4C753A8A" w:rsidR="009A32F8" w:rsidRDefault="009A32F8" w:rsidP="009A32F8">
      <w:pPr>
        <w:spacing w:line="240" w:lineRule="auto"/>
        <w:ind w:firstLine="0"/>
        <w:rPr>
          <w:color w:val="FF0000"/>
        </w:rPr>
      </w:pPr>
      <w:r w:rsidRPr="009A32F8">
        <w:rPr>
          <w:i/>
          <w:iCs/>
          <w:color w:val="FF0000"/>
        </w:rPr>
        <w:t>Note</w:t>
      </w:r>
      <w:r w:rsidRPr="009A32F8">
        <w:rPr>
          <w:color w:val="FF0000"/>
        </w:rPr>
        <w:t xml:space="preserve">. </w:t>
      </w:r>
      <w:proofErr w:type="gramStart"/>
      <w:r w:rsidRPr="009A32F8">
        <w:rPr>
          <w:rFonts w:cstheme="minorHAnsi"/>
          <w:color w:val="FF0000"/>
        </w:rPr>
        <w:t>ζ</w:t>
      </w:r>
      <w:proofErr w:type="gramEnd"/>
      <w:r w:rsidRPr="009A32F8">
        <w:rPr>
          <w:color w:val="FF0000"/>
        </w:rPr>
        <w:t>: residuals; LS: life satisfaction; SR: self-reported. All coefficients are standardised. The effects of the exogenous variables (i.e. age and gender) on health and life satisfaction on later time points (Health</w:t>
      </w:r>
      <w:r w:rsidRPr="009A32F8">
        <w:rPr>
          <w:color w:val="FF0000"/>
          <w:vertAlign w:val="subscript"/>
        </w:rPr>
        <w:t>2</w:t>
      </w:r>
      <w:r w:rsidRPr="009A32F8">
        <w:rPr>
          <w:color w:val="FF0000"/>
        </w:rPr>
        <w:t xml:space="preserve"> and LS</w:t>
      </w:r>
      <w:r w:rsidRPr="009A32F8">
        <w:rPr>
          <w:color w:val="FF0000"/>
          <w:vertAlign w:val="subscript"/>
        </w:rPr>
        <w:t>2</w:t>
      </w:r>
      <w:r w:rsidRPr="009A32F8">
        <w:rPr>
          <w:color w:val="FF0000"/>
        </w:rPr>
        <w:t xml:space="preserve"> and onwards) are not depicted for the sake of clarity.</w:t>
      </w:r>
    </w:p>
    <w:p w14:paraId="4853AC54" w14:textId="77777777" w:rsidR="009A32F8" w:rsidRDefault="009A32F8">
      <w:pPr>
        <w:spacing w:line="259" w:lineRule="auto"/>
        <w:ind w:firstLine="0"/>
        <w:jc w:val="left"/>
        <w:rPr>
          <w:color w:val="FF0000"/>
        </w:rPr>
      </w:pPr>
      <w:r>
        <w:rPr>
          <w:color w:val="FF0000"/>
        </w:rPr>
        <w:br w:type="page"/>
      </w:r>
    </w:p>
    <w:p w14:paraId="6F7D259A" w14:textId="73D7E36B" w:rsidR="009A32F8" w:rsidRDefault="009A32F8" w:rsidP="009A32F8">
      <w:pPr>
        <w:spacing w:line="259" w:lineRule="auto"/>
        <w:ind w:firstLine="0"/>
        <w:jc w:val="left"/>
        <w:rPr>
          <w:color w:val="FF0000"/>
        </w:rPr>
      </w:pPr>
      <w:r w:rsidRPr="009A32F8">
        <w:rPr>
          <w:b/>
          <w:bCs/>
          <w:color w:val="FF0000"/>
        </w:rPr>
        <w:t>Figure S4.</w:t>
      </w:r>
      <w:r w:rsidRPr="009A32F8">
        <w:rPr>
          <w:color w:val="FF0000"/>
        </w:rPr>
        <w:t xml:space="preserve"> Within-person stability cross-lagged model between life satisfaction and </w:t>
      </w:r>
      <w:r w:rsidRPr="00244A29">
        <w:rPr>
          <w:color w:val="FF0000"/>
        </w:rPr>
        <w:t xml:space="preserve">the </w:t>
      </w:r>
      <w:r>
        <w:rPr>
          <w:color w:val="FF0000"/>
        </w:rPr>
        <w:t>item response theory-based</w:t>
      </w:r>
      <w:r w:rsidRPr="00244A29">
        <w:rPr>
          <w:color w:val="FF0000"/>
        </w:rPr>
        <w:t xml:space="preserve"> health measure</w:t>
      </w:r>
      <w:r>
        <w:rPr>
          <w:color w:val="FF0000"/>
        </w:rPr>
        <w:t xml:space="preserve"> without adjusting for wealth (</w:t>
      </w:r>
      <w:r>
        <w:rPr>
          <w:i/>
          <w:iCs/>
          <w:color w:val="FF0000"/>
        </w:rPr>
        <w:t>n</w:t>
      </w:r>
      <w:r>
        <w:rPr>
          <w:color w:val="FF0000"/>
        </w:rPr>
        <w:t xml:space="preserve"> = 13,233).</w:t>
      </w:r>
    </w:p>
    <w:p w14:paraId="3C3C7403" w14:textId="1D39BCDE" w:rsidR="00863035" w:rsidRPr="00C54DD9" w:rsidRDefault="00EF5AE6" w:rsidP="009A32F8">
      <w:pPr>
        <w:spacing w:line="259" w:lineRule="auto"/>
        <w:ind w:firstLine="0"/>
        <w:jc w:val="left"/>
        <w:rPr>
          <w:color w:val="FF0000"/>
        </w:rPr>
      </w:pPr>
      <w:r>
        <w:rPr>
          <w:noProof/>
          <w:color w:val="FF0000"/>
          <w:lang w:val="en-IN" w:eastAsia="en-IN"/>
        </w:rPr>
        <w:drawing>
          <wp:inline distT="0" distB="0" distL="0" distR="0" wp14:anchorId="092232B9" wp14:editId="674DDA10">
            <wp:extent cx="6300000" cy="454161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00000" cy="4541611"/>
                    </a:xfrm>
                    <a:prstGeom prst="rect">
                      <a:avLst/>
                    </a:prstGeom>
                    <a:noFill/>
                  </pic:spPr>
                </pic:pic>
              </a:graphicData>
            </a:graphic>
          </wp:inline>
        </w:drawing>
      </w:r>
    </w:p>
    <w:p w14:paraId="0AB13CC6" w14:textId="0CC5ED03" w:rsidR="009A32F8" w:rsidRPr="00F91A18" w:rsidRDefault="00863035" w:rsidP="00F91A18">
      <w:pPr>
        <w:pStyle w:val="EndNoteBibliography"/>
        <w:spacing w:line="240" w:lineRule="auto"/>
        <w:ind w:firstLine="0"/>
        <w:rPr>
          <w:color w:val="FF0000"/>
        </w:rPr>
      </w:pPr>
      <w:r w:rsidRPr="00863035">
        <w:rPr>
          <w:i/>
          <w:iCs/>
          <w:color w:val="FF0000"/>
        </w:rPr>
        <w:t>Note</w:t>
      </w:r>
      <w:r w:rsidRPr="00863035">
        <w:rPr>
          <w:color w:val="FF0000"/>
        </w:rPr>
        <w:t xml:space="preserve">. </w:t>
      </w:r>
      <w:r w:rsidRPr="00863035">
        <w:rPr>
          <w:rFonts w:cstheme="minorHAnsi"/>
          <w:color w:val="FF0000"/>
        </w:rPr>
        <w:t>η</w:t>
      </w:r>
      <w:r w:rsidRPr="00863035">
        <w:rPr>
          <w:color w:val="FF0000"/>
        </w:rPr>
        <w:t xml:space="preserve">: within-person stability factors; </w:t>
      </w:r>
      <w:r w:rsidRPr="00863035">
        <w:rPr>
          <w:rFonts w:cstheme="minorHAnsi"/>
          <w:color w:val="FF0000"/>
        </w:rPr>
        <w:t>ζ</w:t>
      </w:r>
      <w:r w:rsidRPr="00863035">
        <w:rPr>
          <w:color w:val="FF0000"/>
        </w:rPr>
        <w:t>: residuals; LS: life satisfaction; SR: self-reported. All coefficients are standardised. The effects of the exogenous variables (i.e. age</w:t>
      </w:r>
      <w:r w:rsidR="00A15496">
        <w:rPr>
          <w:color w:val="FF0000"/>
        </w:rPr>
        <w:t xml:space="preserve"> and</w:t>
      </w:r>
      <w:r w:rsidRPr="00863035">
        <w:rPr>
          <w:color w:val="FF0000"/>
        </w:rPr>
        <w:t xml:space="preserve"> gender) on health and life satisfaction on later time points (Health</w:t>
      </w:r>
      <w:r w:rsidRPr="00863035">
        <w:rPr>
          <w:color w:val="FF0000"/>
          <w:vertAlign w:val="subscript"/>
        </w:rPr>
        <w:t>2</w:t>
      </w:r>
      <w:r w:rsidRPr="00863035">
        <w:rPr>
          <w:color w:val="FF0000"/>
        </w:rPr>
        <w:t xml:space="preserve"> and LS</w:t>
      </w:r>
      <w:r w:rsidRPr="00863035">
        <w:rPr>
          <w:color w:val="FF0000"/>
          <w:vertAlign w:val="subscript"/>
        </w:rPr>
        <w:t>2</w:t>
      </w:r>
      <w:r w:rsidRPr="00863035">
        <w:rPr>
          <w:color w:val="FF0000"/>
        </w:rPr>
        <w:t xml:space="preserve"> and onwards) are not depicted for the sake of clarity. The dashed lines represent non-significant effects.</w:t>
      </w:r>
      <w:bookmarkStart w:id="0" w:name="_GoBack"/>
      <w:bookmarkEnd w:id="0"/>
    </w:p>
    <w:sectPr w:rsidR="009A32F8" w:rsidRPr="00F91A18" w:rsidSect="003D5F64">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DD61FB" w14:textId="77777777" w:rsidR="00DE4643" w:rsidRDefault="00DE4643" w:rsidP="008F6A0B">
      <w:pPr>
        <w:spacing w:after="0" w:line="240" w:lineRule="auto"/>
      </w:pPr>
      <w:r>
        <w:separator/>
      </w:r>
    </w:p>
  </w:endnote>
  <w:endnote w:type="continuationSeparator" w:id="0">
    <w:p w14:paraId="7DFCCD0C" w14:textId="77777777" w:rsidR="00DE4643" w:rsidRDefault="00DE4643" w:rsidP="008F6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6C8D42" w14:textId="77777777" w:rsidR="00DE4643" w:rsidRDefault="00DE4643" w:rsidP="008F6A0B">
      <w:pPr>
        <w:spacing w:after="0" w:line="240" w:lineRule="auto"/>
      </w:pPr>
      <w:r>
        <w:separator/>
      </w:r>
    </w:p>
  </w:footnote>
  <w:footnote w:type="continuationSeparator" w:id="0">
    <w:p w14:paraId="7799E40D" w14:textId="77777777" w:rsidR="00DE4643" w:rsidRDefault="00DE4643" w:rsidP="008F6A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95D47" w14:textId="0976FEC9" w:rsidR="008F6A0B" w:rsidRPr="00D92C5E" w:rsidRDefault="00B03563" w:rsidP="008F6A0B">
    <w:pPr>
      <w:pStyle w:val="Header"/>
      <w:ind w:firstLine="0"/>
    </w:pPr>
    <w:r>
      <w:t xml:space="preserve">Supplementary material: </w:t>
    </w:r>
    <w:r w:rsidR="00D92C5E" w:rsidRPr="00D92C5E">
      <w:t>HEALTH AND LIFE SATISFACTION IN O</w:t>
    </w:r>
    <w:r w:rsidR="00D92C5E">
      <w:t>LDER ADULTS</w:t>
    </w:r>
    <w:r w:rsidR="00D92C5E">
      <w:tab/>
    </w:r>
    <w:r w:rsidR="00D92C5E">
      <w:fldChar w:fldCharType="begin"/>
    </w:r>
    <w:r w:rsidR="00D92C5E">
      <w:instrText xml:space="preserve"> PAGE   \* MERGEFORMAT </w:instrText>
    </w:r>
    <w:r w:rsidR="00D92C5E">
      <w:fldChar w:fldCharType="separate"/>
    </w:r>
    <w:r w:rsidR="00D10089">
      <w:rPr>
        <w:noProof/>
      </w:rPr>
      <w:t>12</w:t>
    </w:r>
    <w:r w:rsidR="00D92C5E">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C45E9"/>
    <w:multiLevelType w:val="hybridMultilevel"/>
    <w:tmpl w:val="96A479DC"/>
    <w:lvl w:ilvl="0" w:tplc="6262BE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15:restartNumberingAfterBreak="0">
    <w:nsid w:val="39B51749"/>
    <w:multiLevelType w:val="hybridMultilevel"/>
    <w:tmpl w:val="30B0333C"/>
    <w:lvl w:ilvl="0" w:tplc="0E16B4C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9812DE6"/>
    <w:multiLevelType w:val="hybridMultilevel"/>
    <w:tmpl w:val="A0CE71EE"/>
    <w:lvl w:ilvl="0" w:tplc="94B2DE52">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AD047B7"/>
    <w:multiLevelType w:val="hybridMultilevel"/>
    <w:tmpl w:val="43EAB75E"/>
    <w:lvl w:ilvl="0" w:tplc="F3E09E60">
      <w:start w:val="1"/>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at9xxwxfj9p5fge5evapptft20rvzw50d50e&quot;&gt;retirement and wellbeing-Converted&lt;record-ids&gt;&lt;item&gt;31&lt;/item&gt;&lt;item&gt;33&lt;/item&gt;&lt;item&gt;338&lt;/item&gt;&lt;item&gt;1084&lt;/item&gt;&lt;item&gt;1087&lt;/item&gt;&lt;/record-ids&gt;&lt;/item&gt;&lt;/Libraries&gt;"/>
  </w:docVars>
  <w:rsids>
    <w:rsidRoot w:val="00D8287A"/>
    <w:rsid w:val="00001794"/>
    <w:rsid w:val="00002186"/>
    <w:rsid w:val="00002291"/>
    <w:rsid w:val="0000229B"/>
    <w:rsid w:val="00004342"/>
    <w:rsid w:val="00005FB9"/>
    <w:rsid w:val="000069AC"/>
    <w:rsid w:val="00006BAC"/>
    <w:rsid w:val="00010830"/>
    <w:rsid w:val="000118D1"/>
    <w:rsid w:val="0001242D"/>
    <w:rsid w:val="000124FA"/>
    <w:rsid w:val="000131F1"/>
    <w:rsid w:val="0001380A"/>
    <w:rsid w:val="000148DC"/>
    <w:rsid w:val="00014935"/>
    <w:rsid w:val="00017388"/>
    <w:rsid w:val="0002043C"/>
    <w:rsid w:val="00020D87"/>
    <w:rsid w:val="00021E37"/>
    <w:rsid w:val="00022C78"/>
    <w:rsid w:val="0002370C"/>
    <w:rsid w:val="00025190"/>
    <w:rsid w:val="00025377"/>
    <w:rsid w:val="00025AF5"/>
    <w:rsid w:val="0002662B"/>
    <w:rsid w:val="00026EF2"/>
    <w:rsid w:val="00027A1D"/>
    <w:rsid w:val="00030E3E"/>
    <w:rsid w:val="00030FF5"/>
    <w:rsid w:val="00031B95"/>
    <w:rsid w:val="0003246A"/>
    <w:rsid w:val="00032D0A"/>
    <w:rsid w:val="0003360D"/>
    <w:rsid w:val="00035BA9"/>
    <w:rsid w:val="00036081"/>
    <w:rsid w:val="0003694D"/>
    <w:rsid w:val="00036A89"/>
    <w:rsid w:val="00036DD1"/>
    <w:rsid w:val="00040E1A"/>
    <w:rsid w:val="00040FC3"/>
    <w:rsid w:val="00041005"/>
    <w:rsid w:val="00041199"/>
    <w:rsid w:val="000415B8"/>
    <w:rsid w:val="00042436"/>
    <w:rsid w:val="00042F25"/>
    <w:rsid w:val="00043367"/>
    <w:rsid w:val="00043A96"/>
    <w:rsid w:val="00045F9F"/>
    <w:rsid w:val="00046D9D"/>
    <w:rsid w:val="00047B4E"/>
    <w:rsid w:val="000508E4"/>
    <w:rsid w:val="000511C0"/>
    <w:rsid w:val="0005170D"/>
    <w:rsid w:val="00052009"/>
    <w:rsid w:val="00052F11"/>
    <w:rsid w:val="00055C1A"/>
    <w:rsid w:val="000560FA"/>
    <w:rsid w:val="0005626C"/>
    <w:rsid w:val="00056FBD"/>
    <w:rsid w:val="000577A2"/>
    <w:rsid w:val="000627E9"/>
    <w:rsid w:val="00062A41"/>
    <w:rsid w:val="0006315E"/>
    <w:rsid w:val="00065612"/>
    <w:rsid w:val="000659EA"/>
    <w:rsid w:val="00065DE5"/>
    <w:rsid w:val="00066C72"/>
    <w:rsid w:val="00066EA4"/>
    <w:rsid w:val="000674F1"/>
    <w:rsid w:val="00070210"/>
    <w:rsid w:val="00070D68"/>
    <w:rsid w:val="0007110B"/>
    <w:rsid w:val="00071201"/>
    <w:rsid w:val="00071E0F"/>
    <w:rsid w:val="00072150"/>
    <w:rsid w:val="000721B6"/>
    <w:rsid w:val="0007320E"/>
    <w:rsid w:val="000735D7"/>
    <w:rsid w:val="00073CF8"/>
    <w:rsid w:val="00073FAA"/>
    <w:rsid w:val="00074023"/>
    <w:rsid w:val="00074308"/>
    <w:rsid w:val="00075CAA"/>
    <w:rsid w:val="00075CE9"/>
    <w:rsid w:val="000763CD"/>
    <w:rsid w:val="00076417"/>
    <w:rsid w:val="000772BD"/>
    <w:rsid w:val="000772E5"/>
    <w:rsid w:val="000774ED"/>
    <w:rsid w:val="00080C28"/>
    <w:rsid w:val="00080E31"/>
    <w:rsid w:val="000818E2"/>
    <w:rsid w:val="00082BF7"/>
    <w:rsid w:val="00085242"/>
    <w:rsid w:val="0008538C"/>
    <w:rsid w:val="00086BB7"/>
    <w:rsid w:val="00086D81"/>
    <w:rsid w:val="00086F14"/>
    <w:rsid w:val="000921BD"/>
    <w:rsid w:val="00092788"/>
    <w:rsid w:val="00093772"/>
    <w:rsid w:val="00094B03"/>
    <w:rsid w:val="00094E90"/>
    <w:rsid w:val="00094F4F"/>
    <w:rsid w:val="00095205"/>
    <w:rsid w:val="00097DA2"/>
    <w:rsid w:val="000A052E"/>
    <w:rsid w:val="000A0B6C"/>
    <w:rsid w:val="000A0CC3"/>
    <w:rsid w:val="000A205C"/>
    <w:rsid w:val="000A2AC6"/>
    <w:rsid w:val="000A364B"/>
    <w:rsid w:val="000A5125"/>
    <w:rsid w:val="000A705A"/>
    <w:rsid w:val="000A79FC"/>
    <w:rsid w:val="000B022E"/>
    <w:rsid w:val="000B0624"/>
    <w:rsid w:val="000B08B8"/>
    <w:rsid w:val="000B10ED"/>
    <w:rsid w:val="000B1BC6"/>
    <w:rsid w:val="000B2738"/>
    <w:rsid w:val="000B2796"/>
    <w:rsid w:val="000B2988"/>
    <w:rsid w:val="000B33A7"/>
    <w:rsid w:val="000B3997"/>
    <w:rsid w:val="000B43EF"/>
    <w:rsid w:val="000B4888"/>
    <w:rsid w:val="000B51EF"/>
    <w:rsid w:val="000B56CD"/>
    <w:rsid w:val="000B5942"/>
    <w:rsid w:val="000B5B65"/>
    <w:rsid w:val="000B5CAB"/>
    <w:rsid w:val="000B6946"/>
    <w:rsid w:val="000C030B"/>
    <w:rsid w:val="000C08F2"/>
    <w:rsid w:val="000C1140"/>
    <w:rsid w:val="000C205F"/>
    <w:rsid w:val="000C2638"/>
    <w:rsid w:val="000C376B"/>
    <w:rsid w:val="000C3922"/>
    <w:rsid w:val="000C45F1"/>
    <w:rsid w:val="000C4869"/>
    <w:rsid w:val="000C4DFF"/>
    <w:rsid w:val="000C54E9"/>
    <w:rsid w:val="000C5532"/>
    <w:rsid w:val="000C5CC1"/>
    <w:rsid w:val="000C730B"/>
    <w:rsid w:val="000C7810"/>
    <w:rsid w:val="000C7F48"/>
    <w:rsid w:val="000D05E7"/>
    <w:rsid w:val="000D1114"/>
    <w:rsid w:val="000D1502"/>
    <w:rsid w:val="000D1594"/>
    <w:rsid w:val="000D1AF6"/>
    <w:rsid w:val="000D1E48"/>
    <w:rsid w:val="000D1EAF"/>
    <w:rsid w:val="000D258F"/>
    <w:rsid w:val="000D2E2D"/>
    <w:rsid w:val="000D2EAC"/>
    <w:rsid w:val="000D356B"/>
    <w:rsid w:val="000D39A4"/>
    <w:rsid w:val="000D48D2"/>
    <w:rsid w:val="000D50CE"/>
    <w:rsid w:val="000D5176"/>
    <w:rsid w:val="000D6570"/>
    <w:rsid w:val="000D6D01"/>
    <w:rsid w:val="000D70D2"/>
    <w:rsid w:val="000D7454"/>
    <w:rsid w:val="000D769C"/>
    <w:rsid w:val="000E1050"/>
    <w:rsid w:val="000E12E9"/>
    <w:rsid w:val="000E1AED"/>
    <w:rsid w:val="000E327C"/>
    <w:rsid w:val="000E433B"/>
    <w:rsid w:val="000E435C"/>
    <w:rsid w:val="000E4596"/>
    <w:rsid w:val="000E58D0"/>
    <w:rsid w:val="000E6620"/>
    <w:rsid w:val="000E66C7"/>
    <w:rsid w:val="000E6C10"/>
    <w:rsid w:val="000E6DC5"/>
    <w:rsid w:val="000E6E38"/>
    <w:rsid w:val="000E75CD"/>
    <w:rsid w:val="000E7BB6"/>
    <w:rsid w:val="000E7D33"/>
    <w:rsid w:val="000E7D72"/>
    <w:rsid w:val="000F205B"/>
    <w:rsid w:val="000F29BC"/>
    <w:rsid w:val="000F2E75"/>
    <w:rsid w:val="000F3F41"/>
    <w:rsid w:val="000F4533"/>
    <w:rsid w:val="000F54CF"/>
    <w:rsid w:val="000F5833"/>
    <w:rsid w:val="000F6E09"/>
    <w:rsid w:val="00100285"/>
    <w:rsid w:val="00100FDC"/>
    <w:rsid w:val="00101A37"/>
    <w:rsid w:val="00101DEC"/>
    <w:rsid w:val="00101F0A"/>
    <w:rsid w:val="001025CC"/>
    <w:rsid w:val="00103AFB"/>
    <w:rsid w:val="0010421C"/>
    <w:rsid w:val="0010430E"/>
    <w:rsid w:val="001047E0"/>
    <w:rsid w:val="0010726D"/>
    <w:rsid w:val="00110196"/>
    <w:rsid w:val="00110803"/>
    <w:rsid w:val="00110950"/>
    <w:rsid w:val="001123AB"/>
    <w:rsid w:val="00112CAE"/>
    <w:rsid w:val="00112D04"/>
    <w:rsid w:val="001132D6"/>
    <w:rsid w:val="00113E89"/>
    <w:rsid w:val="00114036"/>
    <w:rsid w:val="00114FCF"/>
    <w:rsid w:val="00115F98"/>
    <w:rsid w:val="00116C81"/>
    <w:rsid w:val="00117475"/>
    <w:rsid w:val="00120598"/>
    <w:rsid w:val="00121164"/>
    <w:rsid w:val="00121468"/>
    <w:rsid w:val="00121704"/>
    <w:rsid w:val="00121E53"/>
    <w:rsid w:val="00122C03"/>
    <w:rsid w:val="00123035"/>
    <w:rsid w:val="001230F2"/>
    <w:rsid w:val="0012378D"/>
    <w:rsid w:val="00123815"/>
    <w:rsid w:val="0012512D"/>
    <w:rsid w:val="00125D69"/>
    <w:rsid w:val="00126FF1"/>
    <w:rsid w:val="0013090B"/>
    <w:rsid w:val="00132978"/>
    <w:rsid w:val="00132DFC"/>
    <w:rsid w:val="00132E67"/>
    <w:rsid w:val="00133A62"/>
    <w:rsid w:val="00133AA5"/>
    <w:rsid w:val="00133EBD"/>
    <w:rsid w:val="001341EE"/>
    <w:rsid w:val="00134D5F"/>
    <w:rsid w:val="00134E15"/>
    <w:rsid w:val="00135878"/>
    <w:rsid w:val="00136F8A"/>
    <w:rsid w:val="001375C3"/>
    <w:rsid w:val="001401B5"/>
    <w:rsid w:val="00140968"/>
    <w:rsid w:val="00140F36"/>
    <w:rsid w:val="00141BCC"/>
    <w:rsid w:val="001425B2"/>
    <w:rsid w:val="0014286A"/>
    <w:rsid w:val="00143CAB"/>
    <w:rsid w:val="00144A46"/>
    <w:rsid w:val="00144D05"/>
    <w:rsid w:val="00144E8B"/>
    <w:rsid w:val="00145183"/>
    <w:rsid w:val="00145E2E"/>
    <w:rsid w:val="00145ECC"/>
    <w:rsid w:val="00147F19"/>
    <w:rsid w:val="001508BB"/>
    <w:rsid w:val="00151578"/>
    <w:rsid w:val="001521C1"/>
    <w:rsid w:val="001524CF"/>
    <w:rsid w:val="00152840"/>
    <w:rsid w:val="00153037"/>
    <w:rsid w:val="001532B6"/>
    <w:rsid w:val="0015399E"/>
    <w:rsid w:val="00153FF8"/>
    <w:rsid w:val="00154797"/>
    <w:rsid w:val="0015544F"/>
    <w:rsid w:val="00156535"/>
    <w:rsid w:val="00157452"/>
    <w:rsid w:val="00157988"/>
    <w:rsid w:val="00157E4A"/>
    <w:rsid w:val="00160795"/>
    <w:rsid w:val="001611ED"/>
    <w:rsid w:val="001613D8"/>
    <w:rsid w:val="00161655"/>
    <w:rsid w:val="00162777"/>
    <w:rsid w:val="0016295C"/>
    <w:rsid w:val="00163CD8"/>
    <w:rsid w:val="001641A6"/>
    <w:rsid w:val="001648CA"/>
    <w:rsid w:val="00164C29"/>
    <w:rsid w:val="001655A8"/>
    <w:rsid w:val="00165C54"/>
    <w:rsid w:val="00167AD8"/>
    <w:rsid w:val="00167E4B"/>
    <w:rsid w:val="001707D9"/>
    <w:rsid w:val="00170BB4"/>
    <w:rsid w:val="00173D8F"/>
    <w:rsid w:val="00174427"/>
    <w:rsid w:val="00174952"/>
    <w:rsid w:val="001759D5"/>
    <w:rsid w:val="00176392"/>
    <w:rsid w:val="00176BE5"/>
    <w:rsid w:val="00176F17"/>
    <w:rsid w:val="00176F74"/>
    <w:rsid w:val="00177448"/>
    <w:rsid w:val="00180945"/>
    <w:rsid w:val="00180DC9"/>
    <w:rsid w:val="0018111B"/>
    <w:rsid w:val="001820A1"/>
    <w:rsid w:val="001822C3"/>
    <w:rsid w:val="001839E7"/>
    <w:rsid w:val="0018491B"/>
    <w:rsid w:val="00184A40"/>
    <w:rsid w:val="001853DE"/>
    <w:rsid w:val="001854D7"/>
    <w:rsid w:val="00185E9F"/>
    <w:rsid w:val="001860A5"/>
    <w:rsid w:val="001864A7"/>
    <w:rsid w:val="001908D3"/>
    <w:rsid w:val="0019090B"/>
    <w:rsid w:val="00190E5B"/>
    <w:rsid w:val="0019169B"/>
    <w:rsid w:val="00193657"/>
    <w:rsid w:val="00193D3E"/>
    <w:rsid w:val="0019441E"/>
    <w:rsid w:val="00194894"/>
    <w:rsid w:val="00194ED8"/>
    <w:rsid w:val="001950F1"/>
    <w:rsid w:val="00196241"/>
    <w:rsid w:val="00196616"/>
    <w:rsid w:val="001966FC"/>
    <w:rsid w:val="001968E0"/>
    <w:rsid w:val="00196999"/>
    <w:rsid w:val="00196BE4"/>
    <w:rsid w:val="00197049"/>
    <w:rsid w:val="001A0754"/>
    <w:rsid w:val="001A09BD"/>
    <w:rsid w:val="001A0A1B"/>
    <w:rsid w:val="001A0F9B"/>
    <w:rsid w:val="001A21E9"/>
    <w:rsid w:val="001A2675"/>
    <w:rsid w:val="001A28EE"/>
    <w:rsid w:val="001A2DFD"/>
    <w:rsid w:val="001A3A46"/>
    <w:rsid w:val="001A647C"/>
    <w:rsid w:val="001A674F"/>
    <w:rsid w:val="001A67CD"/>
    <w:rsid w:val="001A7478"/>
    <w:rsid w:val="001A7864"/>
    <w:rsid w:val="001A7A3A"/>
    <w:rsid w:val="001B0417"/>
    <w:rsid w:val="001B0C3C"/>
    <w:rsid w:val="001B165F"/>
    <w:rsid w:val="001B23CF"/>
    <w:rsid w:val="001B250E"/>
    <w:rsid w:val="001B469B"/>
    <w:rsid w:val="001B49BF"/>
    <w:rsid w:val="001B5918"/>
    <w:rsid w:val="001B5AF7"/>
    <w:rsid w:val="001B5BB3"/>
    <w:rsid w:val="001B60CF"/>
    <w:rsid w:val="001B62DB"/>
    <w:rsid w:val="001B7572"/>
    <w:rsid w:val="001B77DB"/>
    <w:rsid w:val="001C0474"/>
    <w:rsid w:val="001C0493"/>
    <w:rsid w:val="001C23C9"/>
    <w:rsid w:val="001C32C6"/>
    <w:rsid w:val="001C3B59"/>
    <w:rsid w:val="001C4517"/>
    <w:rsid w:val="001C485E"/>
    <w:rsid w:val="001C4874"/>
    <w:rsid w:val="001C4DD1"/>
    <w:rsid w:val="001C4E75"/>
    <w:rsid w:val="001C6360"/>
    <w:rsid w:val="001C693C"/>
    <w:rsid w:val="001D1167"/>
    <w:rsid w:val="001D143D"/>
    <w:rsid w:val="001D1881"/>
    <w:rsid w:val="001D2037"/>
    <w:rsid w:val="001D269D"/>
    <w:rsid w:val="001D2CB8"/>
    <w:rsid w:val="001D3B7A"/>
    <w:rsid w:val="001D499D"/>
    <w:rsid w:val="001D5433"/>
    <w:rsid w:val="001D5476"/>
    <w:rsid w:val="001D54E3"/>
    <w:rsid w:val="001D606F"/>
    <w:rsid w:val="001D6749"/>
    <w:rsid w:val="001D7EDA"/>
    <w:rsid w:val="001E0B76"/>
    <w:rsid w:val="001E14E4"/>
    <w:rsid w:val="001E226D"/>
    <w:rsid w:val="001E29C4"/>
    <w:rsid w:val="001E2B73"/>
    <w:rsid w:val="001E3A3E"/>
    <w:rsid w:val="001E497B"/>
    <w:rsid w:val="001E498A"/>
    <w:rsid w:val="001E60E9"/>
    <w:rsid w:val="001E688C"/>
    <w:rsid w:val="001E7BBA"/>
    <w:rsid w:val="001E7CFD"/>
    <w:rsid w:val="001F028B"/>
    <w:rsid w:val="001F04F0"/>
    <w:rsid w:val="001F1668"/>
    <w:rsid w:val="001F2333"/>
    <w:rsid w:val="001F3234"/>
    <w:rsid w:val="001F34E5"/>
    <w:rsid w:val="001F37FA"/>
    <w:rsid w:val="001F3F3D"/>
    <w:rsid w:val="001F56D6"/>
    <w:rsid w:val="001F5D70"/>
    <w:rsid w:val="001F62EC"/>
    <w:rsid w:val="001F775C"/>
    <w:rsid w:val="001F7B7D"/>
    <w:rsid w:val="001F7E60"/>
    <w:rsid w:val="00200FD6"/>
    <w:rsid w:val="00201537"/>
    <w:rsid w:val="002015DB"/>
    <w:rsid w:val="00202C8D"/>
    <w:rsid w:val="00203406"/>
    <w:rsid w:val="002043B9"/>
    <w:rsid w:val="0020519E"/>
    <w:rsid w:val="00206145"/>
    <w:rsid w:val="00207420"/>
    <w:rsid w:val="00207825"/>
    <w:rsid w:val="00210C10"/>
    <w:rsid w:val="00211830"/>
    <w:rsid w:val="002124D8"/>
    <w:rsid w:val="00212693"/>
    <w:rsid w:val="00212F0B"/>
    <w:rsid w:val="002139FA"/>
    <w:rsid w:val="00213A01"/>
    <w:rsid w:val="00214BE8"/>
    <w:rsid w:val="00215133"/>
    <w:rsid w:val="00216C12"/>
    <w:rsid w:val="00216E38"/>
    <w:rsid w:val="00217CB2"/>
    <w:rsid w:val="002207E2"/>
    <w:rsid w:val="00221A39"/>
    <w:rsid w:val="00221DD0"/>
    <w:rsid w:val="002223B7"/>
    <w:rsid w:val="00222522"/>
    <w:rsid w:val="00222EB6"/>
    <w:rsid w:val="0022346B"/>
    <w:rsid w:val="002249B5"/>
    <w:rsid w:val="00225B64"/>
    <w:rsid w:val="00226428"/>
    <w:rsid w:val="002265B3"/>
    <w:rsid w:val="0022702C"/>
    <w:rsid w:val="002270CA"/>
    <w:rsid w:val="002276F2"/>
    <w:rsid w:val="00227DF3"/>
    <w:rsid w:val="00230C96"/>
    <w:rsid w:val="00231CAB"/>
    <w:rsid w:val="00232FA8"/>
    <w:rsid w:val="002332F4"/>
    <w:rsid w:val="00233495"/>
    <w:rsid w:val="00233779"/>
    <w:rsid w:val="0023442D"/>
    <w:rsid w:val="002349C0"/>
    <w:rsid w:val="00234B03"/>
    <w:rsid w:val="00234FCE"/>
    <w:rsid w:val="00235132"/>
    <w:rsid w:val="002352F9"/>
    <w:rsid w:val="002359B7"/>
    <w:rsid w:val="00237AED"/>
    <w:rsid w:val="00241775"/>
    <w:rsid w:val="00241FA5"/>
    <w:rsid w:val="00243506"/>
    <w:rsid w:val="002447A7"/>
    <w:rsid w:val="00244A29"/>
    <w:rsid w:val="00244CBE"/>
    <w:rsid w:val="00245E02"/>
    <w:rsid w:val="002470CF"/>
    <w:rsid w:val="002473B1"/>
    <w:rsid w:val="002479B8"/>
    <w:rsid w:val="00251889"/>
    <w:rsid w:val="00251AD2"/>
    <w:rsid w:val="00252C54"/>
    <w:rsid w:val="002530B8"/>
    <w:rsid w:val="00253AF7"/>
    <w:rsid w:val="002541A8"/>
    <w:rsid w:val="0025438A"/>
    <w:rsid w:val="002548FE"/>
    <w:rsid w:val="0025627E"/>
    <w:rsid w:val="00256F12"/>
    <w:rsid w:val="002604CC"/>
    <w:rsid w:val="00261529"/>
    <w:rsid w:val="00261B18"/>
    <w:rsid w:val="0026377F"/>
    <w:rsid w:val="002645C2"/>
    <w:rsid w:val="00264BFD"/>
    <w:rsid w:val="002655A7"/>
    <w:rsid w:val="00265CA9"/>
    <w:rsid w:val="0026669F"/>
    <w:rsid w:val="00266975"/>
    <w:rsid w:val="00266A72"/>
    <w:rsid w:val="00267435"/>
    <w:rsid w:val="002678F3"/>
    <w:rsid w:val="00267C96"/>
    <w:rsid w:val="002707E2"/>
    <w:rsid w:val="002725F9"/>
    <w:rsid w:val="00272F4A"/>
    <w:rsid w:val="002735AE"/>
    <w:rsid w:val="00274EA5"/>
    <w:rsid w:val="00275779"/>
    <w:rsid w:val="002758B9"/>
    <w:rsid w:val="00275A87"/>
    <w:rsid w:val="00277A3C"/>
    <w:rsid w:val="00280210"/>
    <w:rsid w:val="00281265"/>
    <w:rsid w:val="002812B2"/>
    <w:rsid w:val="00282C68"/>
    <w:rsid w:val="00282C9E"/>
    <w:rsid w:val="00283757"/>
    <w:rsid w:val="00284205"/>
    <w:rsid w:val="002843FE"/>
    <w:rsid w:val="00284FDE"/>
    <w:rsid w:val="00285209"/>
    <w:rsid w:val="00285BB6"/>
    <w:rsid w:val="002862BC"/>
    <w:rsid w:val="00286EC8"/>
    <w:rsid w:val="002874E8"/>
    <w:rsid w:val="00287550"/>
    <w:rsid w:val="00287E95"/>
    <w:rsid w:val="00290E0F"/>
    <w:rsid w:val="002914B6"/>
    <w:rsid w:val="002916F5"/>
    <w:rsid w:val="00293712"/>
    <w:rsid w:val="0029484D"/>
    <w:rsid w:val="00294BD0"/>
    <w:rsid w:val="00295091"/>
    <w:rsid w:val="00295557"/>
    <w:rsid w:val="00297056"/>
    <w:rsid w:val="002A0195"/>
    <w:rsid w:val="002A1540"/>
    <w:rsid w:val="002A1A56"/>
    <w:rsid w:val="002A23D6"/>
    <w:rsid w:val="002A23D7"/>
    <w:rsid w:val="002A25E2"/>
    <w:rsid w:val="002A5034"/>
    <w:rsid w:val="002A5471"/>
    <w:rsid w:val="002A6BA1"/>
    <w:rsid w:val="002A7872"/>
    <w:rsid w:val="002B0437"/>
    <w:rsid w:val="002B0961"/>
    <w:rsid w:val="002B2634"/>
    <w:rsid w:val="002B265C"/>
    <w:rsid w:val="002B2F5B"/>
    <w:rsid w:val="002B3AD2"/>
    <w:rsid w:val="002B4B0D"/>
    <w:rsid w:val="002B4B8C"/>
    <w:rsid w:val="002B5955"/>
    <w:rsid w:val="002B6D1A"/>
    <w:rsid w:val="002B72C8"/>
    <w:rsid w:val="002C015C"/>
    <w:rsid w:val="002C021D"/>
    <w:rsid w:val="002C0806"/>
    <w:rsid w:val="002C0E31"/>
    <w:rsid w:val="002C0E39"/>
    <w:rsid w:val="002C14EF"/>
    <w:rsid w:val="002C1CDD"/>
    <w:rsid w:val="002C1E50"/>
    <w:rsid w:val="002C1F86"/>
    <w:rsid w:val="002C2100"/>
    <w:rsid w:val="002C2432"/>
    <w:rsid w:val="002C313C"/>
    <w:rsid w:val="002C3605"/>
    <w:rsid w:val="002C42E4"/>
    <w:rsid w:val="002C4C25"/>
    <w:rsid w:val="002C4D7F"/>
    <w:rsid w:val="002C5274"/>
    <w:rsid w:val="002C55D6"/>
    <w:rsid w:val="002C5ADB"/>
    <w:rsid w:val="002C5F34"/>
    <w:rsid w:val="002C6251"/>
    <w:rsid w:val="002C6A80"/>
    <w:rsid w:val="002C6B77"/>
    <w:rsid w:val="002C7041"/>
    <w:rsid w:val="002C7174"/>
    <w:rsid w:val="002C78B1"/>
    <w:rsid w:val="002C7C83"/>
    <w:rsid w:val="002C7EA3"/>
    <w:rsid w:val="002C7F8D"/>
    <w:rsid w:val="002D0420"/>
    <w:rsid w:val="002D099B"/>
    <w:rsid w:val="002D09B4"/>
    <w:rsid w:val="002D0BC5"/>
    <w:rsid w:val="002D1584"/>
    <w:rsid w:val="002D1E7F"/>
    <w:rsid w:val="002D31C4"/>
    <w:rsid w:val="002D3922"/>
    <w:rsid w:val="002D48DD"/>
    <w:rsid w:val="002D4DAA"/>
    <w:rsid w:val="002D687A"/>
    <w:rsid w:val="002D6EAC"/>
    <w:rsid w:val="002D746F"/>
    <w:rsid w:val="002D77DC"/>
    <w:rsid w:val="002D79BB"/>
    <w:rsid w:val="002E152C"/>
    <w:rsid w:val="002E1579"/>
    <w:rsid w:val="002E1ED3"/>
    <w:rsid w:val="002E2340"/>
    <w:rsid w:val="002E2A8B"/>
    <w:rsid w:val="002E36CD"/>
    <w:rsid w:val="002E3C01"/>
    <w:rsid w:val="002E4F05"/>
    <w:rsid w:val="002E5B56"/>
    <w:rsid w:val="002E5C19"/>
    <w:rsid w:val="002E6421"/>
    <w:rsid w:val="002E6D8F"/>
    <w:rsid w:val="002E7841"/>
    <w:rsid w:val="002E7C3B"/>
    <w:rsid w:val="002F02FC"/>
    <w:rsid w:val="002F07BF"/>
    <w:rsid w:val="002F0998"/>
    <w:rsid w:val="002F1B2B"/>
    <w:rsid w:val="002F1C67"/>
    <w:rsid w:val="002F26A2"/>
    <w:rsid w:val="002F33A3"/>
    <w:rsid w:val="002F347B"/>
    <w:rsid w:val="002F41C3"/>
    <w:rsid w:val="002F429C"/>
    <w:rsid w:val="002F48B0"/>
    <w:rsid w:val="002F4F55"/>
    <w:rsid w:val="002F4F86"/>
    <w:rsid w:val="002F5E22"/>
    <w:rsid w:val="002F7012"/>
    <w:rsid w:val="0030092C"/>
    <w:rsid w:val="003015E2"/>
    <w:rsid w:val="003016D2"/>
    <w:rsid w:val="00302F9F"/>
    <w:rsid w:val="00303B3D"/>
    <w:rsid w:val="00305BFF"/>
    <w:rsid w:val="00306371"/>
    <w:rsid w:val="0030666E"/>
    <w:rsid w:val="0030683C"/>
    <w:rsid w:val="00307C7F"/>
    <w:rsid w:val="003103F0"/>
    <w:rsid w:val="00310D97"/>
    <w:rsid w:val="003111F2"/>
    <w:rsid w:val="003114EA"/>
    <w:rsid w:val="00311AF5"/>
    <w:rsid w:val="00311F99"/>
    <w:rsid w:val="00312AA9"/>
    <w:rsid w:val="00313C01"/>
    <w:rsid w:val="00313D90"/>
    <w:rsid w:val="00314423"/>
    <w:rsid w:val="00314899"/>
    <w:rsid w:val="00314B15"/>
    <w:rsid w:val="00316062"/>
    <w:rsid w:val="003161E6"/>
    <w:rsid w:val="003162FC"/>
    <w:rsid w:val="003168CF"/>
    <w:rsid w:val="0031738C"/>
    <w:rsid w:val="00317A76"/>
    <w:rsid w:val="00317C1E"/>
    <w:rsid w:val="00317CC7"/>
    <w:rsid w:val="00320054"/>
    <w:rsid w:val="003202CF"/>
    <w:rsid w:val="00320786"/>
    <w:rsid w:val="003210A8"/>
    <w:rsid w:val="00321B07"/>
    <w:rsid w:val="00322BB8"/>
    <w:rsid w:val="0032347C"/>
    <w:rsid w:val="003234FB"/>
    <w:rsid w:val="00324408"/>
    <w:rsid w:val="00325B99"/>
    <w:rsid w:val="00330275"/>
    <w:rsid w:val="0033035A"/>
    <w:rsid w:val="00332523"/>
    <w:rsid w:val="00332CE2"/>
    <w:rsid w:val="0033468D"/>
    <w:rsid w:val="00335086"/>
    <w:rsid w:val="003355A2"/>
    <w:rsid w:val="00335695"/>
    <w:rsid w:val="003357AF"/>
    <w:rsid w:val="00335A6D"/>
    <w:rsid w:val="003366D9"/>
    <w:rsid w:val="00337A83"/>
    <w:rsid w:val="00337C49"/>
    <w:rsid w:val="00337CCA"/>
    <w:rsid w:val="00337E94"/>
    <w:rsid w:val="00337FC8"/>
    <w:rsid w:val="00340E33"/>
    <w:rsid w:val="00341BBB"/>
    <w:rsid w:val="00342C9C"/>
    <w:rsid w:val="00343D16"/>
    <w:rsid w:val="00343E92"/>
    <w:rsid w:val="00344DBB"/>
    <w:rsid w:val="003455EE"/>
    <w:rsid w:val="00346BD7"/>
    <w:rsid w:val="00346EA6"/>
    <w:rsid w:val="00347122"/>
    <w:rsid w:val="003475F9"/>
    <w:rsid w:val="00347B2D"/>
    <w:rsid w:val="00351411"/>
    <w:rsid w:val="0035192C"/>
    <w:rsid w:val="00351BCB"/>
    <w:rsid w:val="0035258F"/>
    <w:rsid w:val="00352AC7"/>
    <w:rsid w:val="00352E2E"/>
    <w:rsid w:val="00352FFA"/>
    <w:rsid w:val="00353951"/>
    <w:rsid w:val="00354B81"/>
    <w:rsid w:val="00357A7F"/>
    <w:rsid w:val="00360774"/>
    <w:rsid w:val="00361063"/>
    <w:rsid w:val="003615FE"/>
    <w:rsid w:val="00361CB6"/>
    <w:rsid w:val="0036272F"/>
    <w:rsid w:val="0036284F"/>
    <w:rsid w:val="00364725"/>
    <w:rsid w:val="00364884"/>
    <w:rsid w:val="003649FE"/>
    <w:rsid w:val="00364B2C"/>
    <w:rsid w:val="00364CA7"/>
    <w:rsid w:val="0036592F"/>
    <w:rsid w:val="00366CE3"/>
    <w:rsid w:val="00367600"/>
    <w:rsid w:val="00367775"/>
    <w:rsid w:val="003679A1"/>
    <w:rsid w:val="00370993"/>
    <w:rsid w:val="003727EB"/>
    <w:rsid w:val="003728D0"/>
    <w:rsid w:val="0037362F"/>
    <w:rsid w:val="003749F4"/>
    <w:rsid w:val="00374B43"/>
    <w:rsid w:val="00374BDC"/>
    <w:rsid w:val="0037547C"/>
    <w:rsid w:val="00380316"/>
    <w:rsid w:val="0038151C"/>
    <w:rsid w:val="00383FC8"/>
    <w:rsid w:val="0038446E"/>
    <w:rsid w:val="003844F0"/>
    <w:rsid w:val="00384D03"/>
    <w:rsid w:val="003857B5"/>
    <w:rsid w:val="00386B22"/>
    <w:rsid w:val="00386DE9"/>
    <w:rsid w:val="0038749B"/>
    <w:rsid w:val="00387869"/>
    <w:rsid w:val="00387E28"/>
    <w:rsid w:val="00390C54"/>
    <w:rsid w:val="00391605"/>
    <w:rsid w:val="003919F9"/>
    <w:rsid w:val="00391CF5"/>
    <w:rsid w:val="00392342"/>
    <w:rsid w:val="00393116"/>
    <w:rsid w:val="003961D3"/>
    <w:rsid w:val="003971C6"/>
    <w:rsid w:val="00397CB5"/>
    <w:rsid w:val="003A00CA"/>
    <w:rsid w:val="003A46E1"/>
    <w:rsid w:val="003A51DA"/>
    <w:rsid w:val="003A64C0"/>
    <w:rsid w:val="003A679C"/>
    <w:rsid w:val="003A6FED"/>
    <w:rsid w:val="003A7E59"/>
    <w:rsid w:val="003B0339"/>
    <w:rsid w:val="003B05B7"/>
    <w:rsid w:val="003B06A7"/>
    <w:rsid w:val="003B06C5"/>
    <w:rsid w:val="003B1311"/>
    <w:rsid w:val="003B137E"/>
    <w:rsid w:val="003B16EA"/>
    <w:rsid w:val="003B1774"/>
    <w:rsid w:val="003B1E29"/>
    <w:rsid w:val="003B2274"/>
    <w:rsid w:val="003B2B88"/>
    <w:rsid w:val="003B34B9"/>
    <w:rsid w:val="003B4684"/>
    <w:rsid w:val="003B5AC6"/>
    <w:rsid w:val="003B5B1F"/>
    <w:rsid w:val="003B61E2"/>
    <w:rsid w:val="003B691E"/>
    <w:rsid w:val="003B6BE0"/>
    <w:rsid w:val="003B6C20"/>
    <w:rsid w:val="003C09B3"/>
    <w:rsid w:val="003C0EE2"/>
    <w:rsid w:val="003C0F9D"/>
    <w:rsid w:val="003C16EA"/>
    <w:rsid w:val="003C1B18"/>
    <w:rsid w:val="003C1EB7"/>
    <w:rsid w:val="003C2230"/>
    <w:rsid w:val="003C284A"/>
    <w:rsid w:val="003C2B53"/>
    <w:rsid w:val="003C3104"/>
    <w:rsid w:val="003C33A7"/>
    <w:rsid w:val="003C39B0"/>
    <w:rsid w:val="003C4A50"/>
    <w:rsid w:val="003C528A"/>
    <w:rsid w:val="003C5FA2"/>
    <w:rsid w:val="003C6C7F"/>
    <w:rsid w:val="003C7CB8"/>
    <w:rsid w:val="003D0101"/>
    <w:rsid w:val="003D1954"/>
    <w:rsid w:val="003D3174"/>
    <w:rsid w:val="003D3444"/>
    <w:rsid w:val="003D427A"/>
    <w:rsid w:val="003D4B7D"/>
    <w:rsid w:val="003D5F64"/>
    <w:rsid w:val="003D659A"/>
    <w:rsid w:val="003D6F2F"/>
    <w:rsid w:val="003D798E"/>
    <w:rsid w:val="003D7EEE"/>
    <w:rsid w:val="003E0573"/>
    <w:rsid w:val="003E0B6A"/>
    <w:rsid w:val="003E0BE5"/>
    <w:rsid w:val="003E1155"/>
    <w:rsid w:val="003E142C"/>
    <w:rsid w:val="003E1C06"/>
    <w:rsid w:val="003E26EE"/>
    <w:rsid w:val="003E3081"/>
    <w:rsid w:val="003E342E"/>
    <w:rsid w:val="003E39B3"/>
    <w:rsid w:val="003E4BEA"/>
    <w:rsid w:val="003E513F"/>
    <w:rsid w:val="003E64C3"/>
    <w:rsid w:val="003E6CB6"/>
    <w:rsid w:val="003E6EF1"/>
    <w:rsid w:val="003E7C6D"/>
    <w:rsid w:val="003F048C"/>
    <w:rsid w:val="003F04E6"/>
    <w:rsid w:val="003F0BEC"/>
    <w:rsid w:val="003F12F4"/>
    <w:rsid w:val="003F1953"/>
    <w:rsid w:val="003F1AEB"/>
    <w:rsid w:val="003F1B18"/>
    <w:rsid w:val="003F2AF6"/>
    <w:rsid w:val="003F2E23"/>
    <w:rsid w:val="003F31FD"/>
    <w:rsid w:val="003F601E"/>
    <w:rsid w:val="003F65FB"/>
    <w:rsid w:val="003F69CC"/>
    <w:rsid w:val="003F76F4"/>
    <w:rsid w:val="003F79F4"/>
    <w:rsid w:val="004000FB"/>
    <w:rsid w:val="00401A53"/>
    <w:rsid w:val="004022AE"/>
    <w:rsid w:val="004034B1"/>
    <w:rsid w:val="00403692"/>
    <w:rsid w:val="00403B3A"/>
    <w:rsid w:val="00403EB5"/>
    <w:rsid w:val="00404E3A"/>
    <w:rsid w:val="00405695"/>
    <w:rsid w:val="00405A50"/>
    <w:rsid w:val="004073A7"/>
    <w:rsid w:val="00407B08"/>
    <w:rsid w:val="0041010B"/>
    <w:rsid w:val="00410361"/>
    <w:rsid w:val="004103A4"/>
    <w:rsid w:val="00410517"/>
    <w:rsid w:val="00410C35"/>
    <w:rsid w:val="00410CF5"/>
    <w:rsid w:val="004116DB"/>
    <w:rsid w:val="004119AD"/>
    <w:rsid w:val="00412290"/>
    <w:rsid w:val="004143A5"/>
    <w:rsid w:val="00414820"/>
    <w:rsid w:val="00415084"/>
    <w:rsid w:val="00416870"/>
    <w:rsid w:val="004170E5"/>
    <w:rsid w:val="004172B1"/>
    <w:rsid w:val="0042121D"/>
    <w:rsid w:val="00421398"/>
    <w:rsid w:val="00422326"/>
    <w:rsid w:val="00422A94"/>
    <w:rsid w:val="00422CF0"/>
    <w:rsid w:val="004236A0"/>
    <w:rsid w:val="00424BAF"/>
    <w:rsid w:val="00425703"/>
    <w:rsid w:val="0042578B"/>
    <w:rsid w:val="00426225"/>
    <w:rsid w:val="004268D2"/>
    <w:rsid w:val="00427118"/>
    <w:rsid w:val="0042711B"/>
    <w:rsid w:val="00430DF1"/>
    <w:rsid w:val="00430ED3"/>
    <w:rsid w:val="00432150"/>
    <w:rsid w:val="004325A3"/>
    <w:rsid w:val="00432701"/>
    <w:rsid w:val="00432CDF"/>
    <w:rsid w:val="00432D5A"/>
    <w:rsid w:val="0043364E"/>
    <w:rsid w:val="00433894"/>
    <w:rsid w:val="0043431B"/>
    <w:rsid w:val="0043464B"/>
    <w:rsid w:val="00434709"/>
    <w:rsid w:val="00434767"/>
    <w:rsid w:val="00434D91"/>
    <w:rsid w:val="00435788"/>
    <w:rsid w:val="004364B0"/>
    <w:rsid w:val="00436C8E"/>
    <w:rsid w:val="00442762"/>
    <w:rsid w:val="00442C0E"/>
    <w:rsid w:val="004439A3"/>
    <w:rsid w:val="004442AC"/>
    <w:rsid w:val="00444596"/>
    <w:rsid w:val="004461A9"/>
    <w:rsid w:val="00446809"/>
    <w:rsid w:val="004468BD"/>
    <w:rsid w:val="0044776E"/>
    <w:rsid w:val="00450E29"/>
    <w:rsid w:val="00452B27"/>
    <w:rsid w:val="00453259"/>
    <w:rsid w:val="004544F5"/>
    <w:rsid w:val="00454D85"/>
    <w:rsid w:val="00456E41"/>
    <w:rsid w:val="004572F5"/>
    <w:rsid w:val="00457359"/>
    <w:rsid w:val="004573C7"/>
    <w:rsid w:val="00457416"/>
    <w:rsid w:val="00457741"/>
    <w:rsid w:val="00460047"/>
    <w:rsid w:val="00460A05"/>
    <w:rsid w:val="00460BB7"/>
    <w:rsid w:val="00461C13"/>
    <w:rsid w:val="00462026"/>
    <w:rsid w:val="00463121"/>
    <w:rsid w:val="004632D7"/>
    <w:rsid w:val="00463640"/>
    <w:rsid w:val="004642EF"/>
    <w:rsid w:val="004656EC"/>
    <w:rsid w:val="00465C09"/>
    <w:rsid w:val="00466069"/>
    <w:rsid w:val="0046668E"/>
    <w:rsid w:val="004667BA"/>
    <w:rsid w:val="0046684B"/>
    <w:rsid w:val="00466976"/>
    <w:rsid w:val="00466D35"/>
    <w:rsid w:val="00467912"/>
    <w:rsid w:val="00467D00"/>
    <w:rsid w:val="004709F6"/>
    <w:rsid w:val="0047178D"/>
    <w:rsid w:val="00476ACE"/>
    <w:rsid w:val="004808CE"/>
    <w:rsid w:val="00480FF9"/>
    <w:rsid w:val="0048209A"/>
    <w:rsid w:val="004845D1"/>
    <w:rsid w:val="004850C6"/>
    <w:rsid w:val="00485EC6"/>
    <w:rsid w:val="00486420"/>
    <w:rsid w:val="004901DC"/>
    <w:rsid w:val="004904FF"/>
    <w:rsid w:val="0049077B"/>
    <w:rsid w:val="00490CB7"/>
    <w:rsid w:val="00491137"/>
    <w:rsid w:val="0049125F"/>
    <w:rsid w:val="00491C05"/>
    <w:rsid w:val="0049204A"/>
    <w:rsid w:val="004956FA"/>
    <w:rsid w:val="004958B4"/>
    <w:rsid w:val="00495BB9"/>
    <w:rsid w:val="00495EE8"/>
    <w:rsid w:val="00495F97"/>
    <w:rsid w:val="0049622F"/>
    <w:rsid w:val="00496376"/>
    <w:rsid w:val="00497E28"/>
    <w:rsid w:val="004A0FA6"/>
    <w:rsid w:val="004A136F"/>
    <w:rsid w:val="004A2367"/>
    <w:rsid w:val="004A2386"/>
    <w:rsid w:val="004A23A6"/>
    <w:rsid w:val="004A254B"/>
    <w:rsid w:val="004A287B"/>
    <w:rsid w:val="004A36B6"/>
    <w:rsid w:val="004A39AE"/>
    <w:rsid w:val="004A39EF"/>
    <w:rsid w:val="004A46F6"/>
    <w:rsid w:val="004A4BE3"/>
    <w:rsid w:val="004A51BA"/>
    <w:rsid w:val="004A5595"/>
    <w:rsid w:val="004A6735"/>
    <w:rsid w:val="004B06A6"/>
    <w:rsid w:val="004B0B27"/>
    <w:rsid w:val="004B0D51"/>
    <w:rsid w:val="004B1C5E"/>
    <w:rsid w:val="004B1DA9"/>
    <w:rsid w:val="004B2790"/>
    <w:rsid w:val="004B309C"/>
    <w:rsid w:val="004B3292"/>
    <w:rsid w:val="004B684B"/>
    <w:rsid w:val="004B69DF"/>
    <w:rsid w:val="004B7795"/>
    <w:rsid w:val="004C064F"/>
    <w:rsid w:val="004C0BBB"/>
    <w:rsid w:val="004C0D96"/>
    <w:rsid w:val="004C0F28"/>
    <w:rsid w:val="004C2D89"/>
    <w:rsid w:val="004C3A0D"/>
    <w:rsid w:val="004C3DD9"/>
    <w:rsid w:val="004C46BC"/>
    <w:rsid w:val="004C64FA"/>
    <w:rsid w:val="004C6D0C"/>
    <w:rsid w:val="004D0726"/>
    <w:rsid w:val="004D08FF"/>
    <w:rsid w:val="004D0AF9"/>
    <w:rsid w:val="004D15D2"/>
    <w:rsid w:val="004D21E7"/>
    <w:rsid w:val="004D3ED3"/>
    <w:rsid w:val="004D4636"/>
    <w:rsid w:val="004D631F"/>
    <w:rsid w:val="004D6475"/>
    <w:rsid w:val="004D778B"/>
    <w:rsid w:val="004E0069"/>
    <w:rsid w:val="004E0383"/>
    <w:rsid w:val="004E05F4"/>
    <w:rsid w:val="004E0C84"/>
    <w:rsid w:val="004E2167"/>
    <w:rsid w:val="004E34D1"/>
    <w:rsid w:val="004E4588"/>
    <w:rsid w:val="004E573C"/>
    <w:rsid w:val="004E5911"/>
    <w:rsid w:val="004E5AB8"/>
    <w:rsid w:val="004E5F4B"/>
    <w:rsid w:val="004E6487"/>
    <w:rsid w:val="004E6649"/>
    <w:rsid w:val="004F022F"/>
    <w:rsid w:val="004F02CC"/>
    <w:rsid w:val="004F04FD"/>
    <w:rsid w:val="004F0829"/>
    <w:rsid w:val="004F08E8"/>
    <w:rsid w:val="004F0E27"/>
    <w:rsid w:val="004F0E58"/>
    <w:rsid w:val="004F0EBC"/>
    <w:rsid w:val="004F0F22"/>
    <w:rsid w:val="004F1038"/>
    <w:rsid w:val="004F1443"/>
    <w:rsid w:val="004F15A1"/>
    <w:rsid w:val="004F16EB"/>
    <w:rsid w:val="004F1794"/>
    <w:rsid w:val="004F291D"/>
    <w:rsid w:val="004F29ED"/>
    <w:rsid w:val="004F2A27"/>
    <w:rsid w:val="004F2C5A"/>
    <w:rsid w:val="004F33DC"/>
    <w:rsid w:val="004F3499"/>
    <w:rsid w:val="004F3956"/>
    <w:rsid w:val="004F468E"/>
    <w:rsid w:val="004F47E7"/>
    <w:rsid w:val="004F5721"/>
    <w:rsid w:val="004F5866"/>
    <w:rsid w:val="004F60C0"/>
    <w:rsid w:val="004F6123"/>
    <w:rsid w:val="004F7802"/>
    <w:rsid w:val="004F7AC1"/>
    <w:rsid w:val="0050248B"/>
    <w:rsid w:val="00502F30"/>
    <w:rsid w:val="0050318B"/>
    <w:rsid w:val="0050412F"/>
    <w:rsid w:val="0050424B"/>
    <w:rsid w:val="00504DDA"/>
    <w:rsid w:val="00504FE4"/>
    <w:rsid w:val="0050730B"/>
    <w:rsid w:val="0051031E"/>
    <w:rsid w:val="0051086A"/>
    <w:rsid w:val="005118E6"/>
    <w:rsid w:val="005138A1"/>
    <w:rsid w:val="005146B2"/>
    <w:rsid w:val="00514795"/>
    <w:rsid w:val="0051535E"/>
    <w:rsid w:val="005156B6"/>
    <w:rsid w:val="00515754"/>
    <w:rsid w:val="005159FB"/>
    <w:rsid w:val="00515A8F"/>
    <w:rsid w:val="00516027"/>
    <w:rsid w:val="005169F2"/>
    <w:rsid w:val="00517052"/>
    <w:rsid w:val="005178A7"/>
    <w:rsid w:val="0052058A"/>
    <w:rsid w:val="005228EA"/>
    <w:rsid w:val="00522B88"/>
    <w:rsid w:val="00522CA4"/>
    <w:rsid w:val="00523846"/>
    <w:rsid w:val="00523965"/>
    <w:rsid w:val="00523E7B"/>
    <w:rsid w:val="005242C0"/>
    <w:rsid w:val="00524621"/>
    <w:rsid w:val="00526164"/>
    <w:rsid w:val="005267F3"/>
    <w:rsid w:val="005273F3"/>
    <w:rsid w:val="00527F96"/>
    <w:rsid w:val="00531073"/>
    <w:rsid w:val="00531A76"/>
    <w:rsid w:val="0053207C"/>
    <w:rsid w:val="00533929"/>
    <w:rsid w:val="00533941"/>
    <w:rsid w:val="00533D50"/>
    <w:rsid w:val="00533F2D"/>
    <w:rsid w:val="00534DFB"/>
    <w:rsid w:val="00534F4C"/>
    <w:rsid w:val="00536078"/>
    <w:rsid w:val="0053607D"/>
    <w:rsid w:val="0053649E"/>
    <w:rsid w:val="0053693E"/>
    <w:rsid w:val="00536A22"/>
    <w:rsid w:val="00536DD1"/>
    <w:rsid w:val="0053777E"/>
    <w:rsid w:val="00537871"/>
    <w:rsid w:val="0054064B"/>
    <w:rsid w:val="005407C3"/>
    <w:rsid w:val="00540994"/>
    <w:rsid w:val="00540D11"/>
    <w:rsid w:val="0054346C"/>
    <w:rsid w:val="00543BB4"/>
    <w:rsid w:val="00543BC0"/>
    <w:rsid w:val="005447DE"/>
    <w:rsid w:val="00544C49"/>
    <w:rsid w:val="00544E24"/>
    <w:rsid w:val="005451F4"/>
    <w:rsid w:val="00545C99"/>
    <w:rsid w:val="00546CB4"/>
    <w:rsid w:val="00547762"/>
    <w:rsid w:val="00547A08"/>
    <w:rsid w:val="005516E0"/>
    <w:rsid w:val="00551F8A"/>
    <w:rsid w:val="0055255C"/>
    <w:rsid w:val="005525DB"/>
    <w:rsid w:val="00552662"/>
    <w:rsid w:val="00553AE2"/>
    <w:rsid w:val="005558F7"/>
    <w:rsid w:val="005566DF"/>
    <w:rsid w:val="00556783"/>
    <w:rsid w:val="00556913"/>
    <w:rsid w:val="00557318"/>
    <w:rsid w:val="00557E01"/>
    <w:rsid w:val="00560372"/>
    <w:rsid w:val="00560617"/>
    <w:rsid w:val="005607D8"/>
    <w:rsid w:val="005615F5"/>
    <w:rsid w:val="0056331D"/>
    <w:rsid w:val="00563CF7"/>
    <w:rsid w:val="00563E27"/>
    <w:rsid w:val="00565267"/>
    <w:rsid w:val="00565282"/>
    <w:rsid w:val="0056739C"/>
    <w:rsid w:val="00567BE6"/>
    <w:rsid w:val="005713A8"/>
    <w:rsid w:val="005717B7"/>
    <w:rsid w:val="00572D57"/>
    <w:rsid w:val="00573D1A"/>
    <w:rsid w:val="00574E6C"/>
    <w:rsid w:val="00575A02"/>
    <w:rsid w:val="00575D46"/>
    <w:rsid w:val="00576AA9"/>
    <w:rsid w:val="00577B30"/>
    <w:rsid w:val="0058078B"/>
    <w:rsid w:val="00580876"/>
    <w:rsid w:val="0058095D"/>
    <w:rsid w:val="00580CD7"/>
    <w:rsid w:val="00581282"/>
    <w:rsid w:val="00581B7E"/>
    <w:rsid w:val="005822DF"/>
    <w:rsid w:val="0058268B"/>
    <w:rsid w:val="00582DA1"/>
    <w:rsid w:val="0058363D"/>
    <w:rsid w:val="00585D9D"/>
    <w:rsid w:val="0058605C"/>
    <w:rsid w:val="0058607C"/>
    <w:rsid w:val="0058619D"/>
    <w:rsid w:val="005864EB"/>
    <w:rsid w:val="005902BD"/>
    <w:rsid w:val="00590902"/>
    <w:rsid w:val="005916D4"/>
    <w:rsid w:val="005927C5"/>
    <w:rsid w:val="00592E34"/>
    <w:rsid w:val="00593304"/>
    <w:rsid w:val="00593571"/>
    <w:rsid w:val="00594D0D"/>
    <w:rsid w:val="00595139"/>
    <w:rsid w:val="005975E3"/>
    <w:rsid w:val="00597BCC"/>
    <w:rsid w:val="005A02B3"/>
    <w:rsid w:val="005A049D"/>
    <w:rsid w:val="005A0BEC"/>
    <w:rsid w:val="005A1E68"/>
    <w:rsid w:val="005A1EE0"/>
    <w:rsid w:val="005A200F"/>
    <w:rsid w:val="005A2D3A"/>
    <w:rsid w:val="005A366D"/>
    <w:rsid w:val="005A5298"/>
    <w:rsid w:val="005A5479"/>
    <w:rsid w:val="005A6651"/>
    <w:rsid w:val="005A7283"/>
    <w:rsid w:val="005A7732"/>
    <w:rsid w:val="005A7804"/>
    <w:rsid w:val="005A79C3"/>
    <w:rsid w:val="005B0128"/>
    <w:rsid w:val="005B0329"/>
    <w:rsid w:val="005B1171"/>
    <w:rsid w:val="005B1CB8"/>
    <w:rsid w:val="005B3230"/>
    <w:rsid w:val="005B3EB3"/>
    <w:rsid w:val="005B5196"/>
    <w:rsid w:val="005B58CF"/>
    <w:rsid w:val="005B5980"/>
    <w:rsid w:val="005B5A3F"/>
    <w:rsid w:val="005B6985"/>
    <w:rsid w:val="005B6B58"/>
    <w:rsid w:val="005B6F97"/>
    <w:rsid w:val="005B6FED"/>
    <w:rsid w:val="005B73F8"/>
    <w:rsid w:val="005C06D9"/>
    <w:rsid w:val="005C0E29"/>
    <w:rsid w:val="005C14C1"/>
    <w:rsid w:val="005C24D1"/>
    <w:rsid w:val="005C2673"/>
    <w:rsid w:val="005C3463"/>
    <w:rsid w:val="005C46B8"/>
    <w:rsid w:val="005C498D"/>
    <w:rsid w:val="005C4FA1"/>
    <w:rsid w:val="005C50FA"/>
    <w:rsid w:val="005C7AC2"/>
    <w:rsid w:val="005D048C"/>
    <w:rsid w:val="005D06D8"/>
    <w:rsid w:val="005D107D"/>
    <w:rsid w:val="005D25A1"/>
    <w:rsid w:val="005D25E4"/>
    <w:rsid w:val="005D34AA"/>
    <w:rsid w:val="005D58B2"/>
    <w:rsid w:val="005D5FFB"/>
    <w:rsid w:val="005D7AB5"/>
    <w:rsid w:val="005D7D11"/>
    <w:rsid w:val="005E1454"/>
    <w:rsid w:val="005E18AB"/>
    <w:rsid w:val="005E19CD"/>
    <w:rsid w:val="005E1A52"/>
    <w:rsid w:val="005E1B8C"/>
    <w:rsid w:val="005E22DA"/>
    <w:rsid w:val="005E4265"/>
    <w:rsid w:val="005E4D11"/>
    <w:rsid w:val="005E538B"/>
    <w:rsid w:val="005E596F"/>
    <w:rsid w:val="005E6EC3"/>
    <w:rsid w:val="005E71A0"/>
    <w:rsid w:val="005E7817"/>
    <w:rsid w:val="005E7E0E"/>
    <w:rsid w:val="005F0251"/>
    <w:rsid w:val="005F0A49"/>
    <w:rsid w:val="005F2E86"/>
    <w:rsid w:val="005F3F09"/>
    <w:rsid w:val="005F46E5"/>
    <w:rsid w:val="005F4F47"/>
    <w:rsid w:val="005F52B6"/>
    <w:rsid w:val="005F588A"/>
    <w:rsid w:val="005F6707"/>
    <w:rsid w:val="005F6FAE"/>
    <w:rsid w:val="00600EDD"/>
    <w:rsid w:val="00601134"/>
    <w:rsid w:val="0060256C"/>
    <w:rsid w:val="00602E67"/>
    <w:rsid w:val="00603AE7"/>
    <w:rsid w:val="00604194"/>
    <w:rsid w:val="006041ED"/>
    <w:rsid w:val="0060452C"/>
    <w:rsid w:val="00604DEE"/>
    <w:rsid w:val="006052EB"/>
    <w:rsid w:val="00605803"/>
    <w:rsid w:val="0060597B"/>
    <w:rsid w:val="006059EE"/>
    <w:rsid w:val="00606757"/>
    <w:rsid w:val="006069AC"/>
    <w:rsid w:val="00606AD0"/>
    <w:rsid w:val="00606BDC"/>
    <w:rsid w:val="00607581"/>
    <w:rsid w:val="0061017D"/>
    <w:rsid w:val="00610180"/>
    <w:rsid w:val="00611CEB"/>
    <w:rsid w:val="00612CD8"/>
    <w:rsid w:val="00612CE2"/>
    <w:rsid w:val="00612FA9"/>
    <w:rsid w:val="00614437"/>
    <w:rsid w:val="006145B9"/>
    <w:rsid w:val="0061472A"/>
    <w:rsid w:val="00614798"/>
    <w:rsid w:val="00615193"/>
    <w:rsid w:val="006151BA"/>
    <w:rsid w:val="00615672"/>
    <w:rsid w:val="00615DE0"/>
    <w:rsid w:val="00617E14"/>
    <w:rsid w:val="0062038A"/>
    <w:rsid w:val="0062082F"/>
    <w:rsid w:val="00620E74"/>
    <w:rsid w:val="0062152D"/>
    <w:rsid w:val="00621B70"/>
    <w:rsid w:val="00622229"/>
    <w:rsid w:val="00622351"/>
    <w:rsid w:val="00622B84"/>
    <w:rsid w:val="00622F8B"/>
    <w:rsid w:val="0062368D"/>
    <w:rsid w:val="00623E96"/>
    <w:rsid w:val="00624073"/>
    <w:rsid w:val="00625F9F"/>
    <w:rsid w:val="006305C1"/>
    <w:rsid w:val="006308D4"/>
    <w:rsid w:val="00630C66"/>
    <w:rsid w:val="00630D2E"/>
    <w:rsid w:val="00631126"/>
    <w:rsid w:val="00631BD6"/>
    <w:rsid w:val="006323F8"/>
    <w:rsid w:val="00633C48"/>
    <w:rsid w:val="00634895"/>
    <w:rsid w:val="00634BD6"/>
    <w:rsid w:val="00634CB9"/>
    <w:rsid w:val="006352D0"/>
    <w:rsid w:val="0063581E"/>
    <w:rsid w:val="00635A7F"/>
    <w:rsid w:val="0063608C"/>
    <w:rsid w:val="006363EA"/>
    <w:rsid w:val="0063657E"/>
    <w:rsid w:val="006367E8"/>
    <w:rsid w:val="00637904"/>
    <w:rsid w:val="0063795F"/>
    <w:rsid w:val="00637B13"/>
    <w:rsid w:val="006412DD"/>
    <w:rsid w:val="00641AF9"/>
    <w:rsid w:val="00641FC8"/>
    <w:rsid w:val="0064328C"/>
    <w:rsid w:val="006437D2"/>
    <w:rsid w:val="006440E8"/>
    <w:rsid w:val="006447B1"/>
    <w:rsid w:val="00644D70"/>
    <w:rsid w:val="006467BD"/>
    <w:rsid w:val="006500F6"/>
    <w:rsid w:val="00651692"/>
    <w:rsid w:val="00651B02"/>
    <w:rsid w:val="00651D25"/>
    <w:rsid w:val="00652262"/>
    <w:rsid w:val="00654624"/>
    <w:rsid w:val="00654B20"/>
    <w:rsid w:val="00654B50"/>
    <w:rsid w:val="00655A8A"/>
    <w:rsid w:val="0065691E"/>
    <w:rsid w:val="0065705E"/>
    <w:rsid w:val="00657335"/>
    <w:rsid w:val="00657620"/>
    <w:rsid w:val="00660699"/>
    <w:rsid w:val="00660FF5"/>
    <w:rsid w:val="00661E74"/>
    <w:rsid w:val="006629E5"/>
    <w:rsid w:val="00663756"/>
    <w:rsid w:val="00663EBE"/>
    <w:rsid w:val="00664019"/>
    <w:rsid w:val="006656F2"/>
    <w:rsid w:val="0066618D"/>
    <w:rsid w:val="00666CA7"/>
    <w:rsid w:val="00667B62"/>
    <w:rsid w:val="00667CC2"/>
    <w:rsid w:val="00667FB7"/>
    <w:rsid w:val="00670847"/>
    <w:rsid w:val="00671667"/>
    <w:rsid w:val="00671B96"/>
    <w:rsid w:val="00671F8B"/>
    <w:rsid w:val="00672DEA"/>
    <w:rsid w:val="006739AA"/>
    <w:rsid w:val="00674178"/>
    <w:rsid w:val="00674B56"/>
    <w:rsid w:val="00674CBF"/>
    <w:rsid w:val="00674F22"/>
    <w:rsid w:val="00675F2E"/>
    <w:rsid w:val="006762F7"/>
    <w:rsid w:val="00676595"/>
    <w:rsid w:val="0067772C"/>
    <w:rsid w:val="006808C9"/>
    <w:rsid w:val="006819FD"/>
    <w:rsid w:val="00681DCF"/>
    <w:rsid w:val="00682A0B"/>
    <w:rsid w:val="00682AC8"/>
    <w:rsid w:val="00682B7B"/>
    <w:rsid w:val="00683430"/>
    <w:rsid w:val="00683716"/>
    <w:rsid w:val="00684445"/>
    <w:rsid w:val="0068493F"/>
    <w:rsid w:val="006852EB"/>
    <w:rsid w:val="00686ABD"/>
    <w:rsid w:val="00687FD2"/>
    <w:rsid w:val="0069015C"/>
    <w:rsid w:val="00690EE1"/>
    <w:rsid w:val="00691EDE"/>
    <w:rsid w:val="00692022"/>
    <w:rsid w:val="0069210D"/>
    <w:rsid w:val="006924B3"/>
    <w:rsid w:val="0069315F"/>
    <w:rsid w:val="006936D6"/>
    <w:rsid w:val="00694B7A"/>
    <w:rsid w:val="00694F78"/>
    <w:rsid w:val="0069665E"/>
    <w:rsid w:val="0069687B"/>
    <w:rsid w:val="00696AA6"/>
    <w:rsid w:val="00697EF8"/>
    <w:rsid w:val="006A0504"/>
    <w:rsid w:val="006A05B9"/>
    <w:rsid w:val="006A28AD"/>
    <w:rsid w:val="006A35CA"/>
    <w:rsid w:val="006A3756"/>
    <w:rsid w:val="006A5133"/>
    <w:rsid w:val="006A57CB"/>
    <w:rsid w:val="006A6201"/>
    <w:rsid w:val="006A672F"/>
    <w:rsid w:val="006A6BAC"/>
    <w:rsid w:val="006B0049"/>
    <w:rsid w:val="006B0898"/>
    <w:rsid w:val="006B0CE7"/>
    <w:rsid w:val="006B0CF1"/>
    <w:rsid w:val="006B14E1"/>
    <w:rsid w:val="006B254B"/>
    <w:rsid w:val="006B39BC"/>
    <w:rsid w:val="006B4D0A"/>
    <w:rsid w:val="006B612E"/>
    <w:rsid w:val="006B753D"/>
    <w:rsid w:val="006B7CB4"/>
    <w:rsid w:val="006B7E9F"/>
    <w:rsid w:val="006C02AC"/>
    <w:rsid w:val="006C04AA"/>
    <w:rsid w:val="006C0602"/>
    <w:rsid w:val="006C1595"/>
    <w:rsid w:val="006C2255"/>
    <w:rsid w:val="006C28B0"/>
    <w:rsid w:val="006C28BD"/>
    <w:rsid w:val="006C29AD"/>
    <w:rsid w:val="006C3A31"/>
    <w:rsid w:val="006C3CAB"/>
    <w:rsid w:val="006C3F4D"/>
    <w:rsid w:val="006C4476"/>
    <w:rsid w:val="006C5317"/>
    <w:rsid w:val="006C5E66"/>
    <w:rsid w:val="006C60E1"/>
    <w:rsid w:val="006C7FF5"/>
    <w:rsid w:val="006D1463"/>
    <w:rsid w:val="006D1490"/>
    <w:rsid w:val="006D1EDB"/>
    <w:rsid w:val="006D23B4"/>
    <w:rsid w:val="006D3161"/>
    <w:rsid w:val="006D3459"/>
    <w:rsid w:val="006D3CAD"/>
    <w:rsid w:val="006D523B"/>
    <w:rsid w:val="006D5EFD"/>
    <w:rsid w:val="006D67FC"/>
    <w:rsid w:val="006D6F6F"/>
    <w:rsid w:val="006D729D"/>
    <w:rsid w:val="006E0109"/>
    <w:rsid w:val="006E02F6"/>
    <w:rsid w:val="006E1684"/>
    <w:rsid w:val="006E25E4"/>
    <w:rsid w:val="006E3157"/>
    <w:rsid w:val="006E32C5"/>
    <w:rsid w:val="006E3AF0"/>
    <w:rsid w:val="006E3B5C"/>
    <w:rsid w:val="006E4B64"/>
    <w:rsid w:val="006E555D"/>
    <w:rsid w:val="006E6294"/>
    <w:rsid w:val="006E6912"/>
    <w:rsid w:val="006E6D8A"/>
    <w:rsid w:val="006F120B"/>
    <w:rsid w:val="006F223F"/>
    <w:rsid w:val="006F2672"/>
    <w:rsid w:val="006F3519"/>
    <w:rsid w:val="006F40EC"/>
    <w:rsid w:val="006F4FF1"/>
    <w:rsid w:val="006F510D"/>
    <w:rsid w:val="006F5439"/>
    <w:rsid w:val="006F6749"/>
    <w:rsid w:val="006F67D1"/>
    <w:rsid w:val="006F6BF4"/>
    <w:rsid w:val="006F6E61"/>
    <w:rsid w:val="006F7062"/>
    <w:rsid w:val="006F7768"/>
    <w:rsid w:val="006F7D48"/>
    <w:rsid w:val="007013B1"/>
    <w:rsid w:val="00701E16"/>
    <w:rsid w:val="0070255F"/>
    <w:rsid w:val="00702E00"/>
    <w:rsid w:val="00704187"/>
    <w:rsid w:val="007051D6"/>
    <w:rsid w:val="00705C4C"/>
    <w:rsid w:val="00706955"/>
    <w:rsid w:val="007071EB"/>
    <w:rsid w:val="00707220"/>
    <w:rsid w:val="0070741D"/>
    <w:rsid w:val="00707DAA"/>
    <w:rsid w:val="00710248"/>
    <w:rsid w:val="00710D77"/>
    <w:rsid w:val="007117A9"/>
    <w:rsid w:val="007125A1"/>
    <w:rsid w:val="007127C1"/>
    <w:rsid w:val="00713834"/>
    <w:rsid w:val="00714092"/>
    <w:rsid w:val="007140A4"/>
    <w:rsid w:val="00714D2A"/>
    <w:rsid w:val="00717473"/>
    <w:rsid w:val="00717791"/>
    <w:rsid w:val="0071779E"/>
    <w:rsid w:val="00717C6A"/>
    <w:rsid w:val="007220EC"/>
    <w:rsid w:val="007230D3"/>
    <w:rsid w:val="00724832"/>
    <w:rsid w:val="00724EA8"/>
    <w:rsid w:val="007255E7"/>
    <w:rsid w:val="00725916"/>
    <w:rsid w:val="00726165"/>
    <w:rsid w:val="00726C9A"/>
    <w:rsid w:val="007274EE"/>
    <w:rsid w:val="00727B24"/>
    <w:rsid w:val="00727FB6"/>
    <w:rsid w:val="00730C1F"/>
    <w:rsid w:val="0073111E"/>
    <w:rsid w:val="007314D6"/>
    <w:rsid w:val="007314E8"/>
    <w:rsid w:val="00732325"/>
    <w:rsid w:val="00733C29"/>
    <w:rsid w:val="00733E30"/>
    <w:rsid w:val="00733F1E"/>
    <w:rsid w:val="00734585"/>
    <w:rsid w:val="00735EC5"/>
    <w:rsid w:val="00735F88"/>
    <w:rsid w:val="00736690"/>
    <w:rsid w:val="00736BBE"/>
    <w:rsid w:val="00740325"/>
    <w:rsid w:val="007411E7"/>
    <w:rsid w:val="007418D9"/>
    <w:rsid w:val="00742117"/>
    <w:rsid w:val="007424EF"/>
    <w:rsid w:val="007448D7"/>
    <w:rsid w:val="00744B5D"/>
    <w:rsid w:val="00744C45"/>
    <w:rsid w:val="00745131"/>
    <w:rsid w:val="007455E6"/>
    <w:rsid w:val="0074567C"/>
    <w:rsid w:val="00750673"/>
    <w:rsid w:val="0075257D"/>
    <w:rsid w:val="0075296F"/>
    <w:rsid w:val="00752FA6"/>
    <w:rsid w:val="00753919"/>
    <w:rsid w:val="00754529"/>
    <w:rsid w:val="00754697"/>
    <w:rsid w:val="007548A6"/>
    <w:rsid w:val="007551F3"/>
    <w:rsid w:val="007558FF"/>
    <w:rsid w:val="00755CF2"/>
    <w:rsid w:val="0075686B"/>
    <w:rsid w:val="00756A2C"/>
    <w:rsid w:val="00756E6F"/>
    <w:rsid w:val="00757976"/>
    <w:rsid w:val="00760A8D"/>
    <w:rsid w:val="007614ED"/>
    <w:rsid w:val="00761828"/>
    <w:rsid w:val="007624CE"/>
    <w:rsid w:val="007627C1"/>
    <w:rsid w:val="00764488"/>
    <w:rsid w:val="0076466E"/>
    <w:rsid w:val="00764B82"/>
    <w:rsid w:val="00765A34"/>
    <w:rsid w:val="0076671B"/>
    <w:rsid w:val="00766BC0"/>
    <w:rsid w:val="00767F4B"/>
    <w:rsid w:val="00770598"/>
    <w:rsid w:val="0077143E"/>
    <w:rsid w:val="0077215B"/>
    <w:rsid w:val="00772A8F"/>
    <w:rsid w:val="00772F49"/>
    <w:rsid w:val="00773DB5"/>
    <w:rsid w:val="007741BB"/>
    <w:rsid w:val="00774A37"/>
    <w:rsid w:val="00774AB2"/>
    <w:rsid w:val="00774D9A"/>
    <w:rsid w:val="00775488"/>
    <w:rsid w:val="007758B5"/>
    <w:rsid w:val="007759B6"/>
    <w:rsid w:val="00776ED2"/>
    <w:rsid w:val="00777814"/>
    <w:rsid w:val="00777DA8"/>
    <w:rsid w:val="007800C9"/>
    <w:rsid w:val="00781171"/>
    <w:rsid w:val="0078154C"/>
    <w:rsid w:val="00781696"/>
    <w:rsid w:val="0078357E"/>
    <w:rsid w:val="00783F9F"/>
    <w:rsid w:val="0078417C"/>
    <w:rsid w:val="0078457B"/>
    <w:rsid w:val="007859F1"/>
    <w:rsid w:val="00785FE8"/>
    <w:rsid w:val="00786007"/>
    <w:rsid w:val="007865C7"/>
    <w:rsid w:val="00786CF2"/>
    <w:rsid w:val="00787A36"/>
    <w:rsid w:val="00792253"/>
    <w:rsid w:val="0079318F"/>
    <w:rsid w:val="00793E3B"/>
    <w:rsid w:val="00794294"/>
    <w:rsid w:val="00796155"/>
    <w:rsid w:val="0079716E"/>
    <w:rsid w:val="007972BF"/>
    <w:rsid w:val="00797DE9"/>
    <w:rsid w:val="00797F87"/>
    <w:rsid w:val="007A2275"/>
    <w:rsid w:val="007A2D0E"/>
    <w:rsid w:val="007A34E8"/>
    <w:rsid w:val="007A3A6B"/>
    <w:rsid w:val="007A5719"/>
    <w:rsid w:val="007A6D56"/>
    <w:rsid w:val="007B009E"/>
    <w:rsid w:val="007B09A9"/>
    <w:rsid w:val="007B17B1"/>
    <w:rsid w:val="007B1F88"/>
    <w:rsid w:val="007B3C8F"/>
    <w:rsid w:val="007B4ACA"/>
    <w:rsid w:val="007B5452"/>
    <w:rsid w:val="007B5B20"/>
    <w:rsid w:val="007B5D4A"/>
    <w:rsid w:val="007B6336"/>
    <w:rsid w:val="007B6848"/>
    <w:rsid w:val="007B69AD"/>
    <w:rsid w:val="007B69F9"/>
    <w:rsid w:val="007B7114"/>
    <w:rsid w:val="007B762E"/>
    <w:rsid w:val="007B7EA4"/>
    <w:rsid w:val="007C0B8E"/>
    <w:rsid w:val="007C1B71"/>
    <w:rsid w:val="007C1EAC"/>
    <w:rsid w:val="007C26F0"/>
    <w:rsid w:val="007C3CC1"/>
    <w:rsid w:val="007C3EB7"/>
    <w:rsid w:val="007C4359"/>
    <w:rsid w:val="007C4687"/>
    <w:rsid w:val="007C56A2"/>
    <w:rsid w:val="007C5CF6"/>
    <w:rsid w:val="007C5DE5"/>
    <w:rsid w:val="007C64C4"/>
    <w:rsid w:val="007C6810"/>
    <w:rsid w:val="007C6E04"/>
    <w:rsid w:val="007D0585"/>
    <w:rsid w:val="007D1F4B"/>
    <w:rsid w:val="007D206E"/>
    <w:rsid w:val="007D2234"/>
    <w:rsid w:val="007D4064"/>
    <w:rsid w:val="007D50D0"/>
    <w:rsid w:val="007D694E"/>
    <w:rsid w:val="007D6EF3"/>
    <w:rsid w:val="007D74F6"/>
    <w:rsid w:val="007E15DB"/>
    <w:rsid w:val="007E2A8E"/>
    <w:rsid w:val="007E49FE"/>
    <w:rsid w:val="007E4B1E"/>
    <w:rsid w:val="007E6505"/>
    <w:rsid w:val="007E650C"/>
    <w:rsid w:val="007E6671"/>
    <w:rsid w:val="007E67E3"/>
    <w:rsid w:val="007E7941"/>
    <w:rsid w:val="007F0541"/>
    <w:rsid w:val="007F0778"/>
    <w:rsid w:val="007F1DBC"/>
    <w:rsid w:val="007F474D"/>
    <w:rsid w:val="007F47C9"/>
    <w:rsid w:val="007F5AC4"/>
    <w:rsid w:val="007F603B"/>
    <w:rsid w:val="007F78D8"/>
    <w:rsid w:val="007F794E"/>
    <w:rsid w:val="007F7F98"/>
    <w:rsid w:val="00800371"/>
    <w:rsid w:val="0080043E"/>
    <w:rsid w:val="00800F17"/>
    <w:rsid w:val="00801452"/>
    <w:rsid w:val="008017FA"/>
    <w:rsid w:val="00801C3A"/>
    <w:rsid w:val="008032DC"/>
    <w:rsid w:val="00803464"/>
    <w:rsid w:val="00803EE2"/>
    <w:rsid w:val="00804AA8"/>
    <w:rsid w:val="00804CDF"/>
    <w:rsid w:val="008056CA"/>
    <w:rsid w:val="00805968"/>
    <w:rsid w:val="00806A1A"/>
    <w:rsid w:val="008108E3"/>
    <w:rsid w:val="008114F1"/>
    <w:rsid w:val="0081199F"/>
    <w:rsid w:val="00812004"/>
    <w:rsid w:val="00812167"/>
    <w:rsid w:val="00812BF4"/>
    <w:rsid w:val="0081362F"/>
    <w:rsid w:val="0081396D"/>
    <w:rsid w:val="00813DDB"/>
    <w:rsid w:val="00814551"/>
    <w:rsid w:val="008149AC"/>
    <w:rsid w:val="00814D14"/>
    <w:rsid w:val="00815CAC"/>
    <w:rsid w:val="00816C68"/>
    <w:rsid w:val="00817FFB"/>
    <w:rsid w:val="0082011E"/>
    <w:rsid w:val="008203F7"/>
    <w:rsid w:val="0082082C"/>
    <w:rsid w:val="00820964"/>
    <w:rsid w:val="00820C2C"/>
    <w:rsid w:val="0082161F"/>
    <w:rsid w:val="00821724"/>
    <w:rsid w:val="00821AEA"/>
    <w:rsid w:val="008221B5"/>
    <w:rsid w:val="008231DC"/>
    <w:rsid w:val="00825ACA"/>
    <w:rsid w:val="00826099"/>
    <w:rsid w:val="00826173"/>
    <w:rsid w:val="00826624"/>
    <w:rsid w:val="00826AAD"/>
    <w:rsid w:val="008273EB"/>
    <w:rsid w:val="008275C5"/>
    <w:rsid w:val="00827A67"/>
    <w:rsid w:val="008309C2"/>
    <w:rsid w:val="0083128D"/>
    <w:rsid w:val="0083175B"/>
    <w:rsid w:val="00833E0D"/>
    <w:rsid w:val="008340FE"/>
    <w:rsid w:val="00835671"/>
    <w:rsid w:val="008358F0"/>
    <w:rsid w:val="00835988"/>
    <w:rsid w:val="0083608F"/>
    <w:rsid w:val="00836514"/>
    <w:rsid w:val="00837000"/>
    <w:rsid w:val="00840481"/>
    <w:rsid w:val="00840A70"/>
    <w:rsid w:val="00840EFD"/>
    <w:rsid w:val="00840F38"/>
    <w:rsid w:val="008415A1"/>
    <w:rsid w:val="00845AD7"/>
    <w:rsid w:val="00846501"/>
    <w:rsid w:val="00847328"/>
    <w:rsid w:val="0084767B"/>
    <w:rsid w:val="008502D7"/>
    <w:rsid w:val="00851AE4"/>
    <w:rsid w:val="00851CBA"/>
    <w:rsid w:val="00852358"/>
    <w:rsid w:val="00852543"/>
    <w:rsid w:val="00852726"/>
    <w:rsid w:val="008534AB"/>
    <w:rsid w:val="00853818"/>
    <w:rsid w:val="00853F3C"/>
    <w:rsid w:val="008542A2"/>
    <w:rsid w:val="00854539"/>
    <w:rsid w:val="00855A53"/>
    <w:rsid w:val="00855A89"/>
    <w:rsid w:val="00855F3B"/>
    <w:rsid w:val="008560CE"/>
    <w:rsid w:val="00856DD2"/>
    <w:rsid w:val="0086089B"/>
    <w:rsid w:val="0086100D"/>
    <w:rsid w:val="0086135A"/>
    <w:rsid w:val="00862313"/>
    <w:rsid w:val="00862671"/>
    <w:rsid w:val="00862D92"/>
    <w:rsid w:val="00863019"/>
    <w:rsid w:val="00863035"/>
    <w:rsid w:val="008631EB"/>
    <w:rsid w:val="00863A39"/>
    <w:rsid w:val="008652D3"/>
    <w:rsid w:val="008654E9"/>
    <w:rsid w:val="0086558F"/>
    <w:rsid w:val="00867EF3"/>
    <w:rsid w:val="00871DF5"/>
    <w:rsid w:val="00872234"/>
    <w:rsid w:val="0087229A"/>
    <w:rsid w:val="00874BDB"/>
    <w:rsid w:val="00875D16"/>
    <w:rsid w:val="008775AD"/>
    <w:rsid w:val="00877852"/>
    <w:rsid w:val="0088020B"/>
    <w:rsid w:val="00880485"/>
    <w:rsid w:val="00880B7B"/>
    <w:rsid w:val="008810D3"/>
    <w:rsid w:val="008811C3"/>
    <w:rsid w:val="008824FF"/>
    <w:rsid w:val="00882A1A"/>
    <w:rsid w:val="00882E94"/>
    <w:rsid w:val="0088338F"/>
    <w:rsid w:val="008838DA"/>
    <w:rsid w:val="00884273"/>
    <w:rsid w:val="008844D0"/>
    <w:rsid w:val="00884C71"/>
    <w:rsid w:val="00884CE7"/>
    <w:rsid w:val="00885A64"/>
    <w:rsid w:val="00886D93"/>
    <w:rsid w:val="0089045F"/>
    <w:rsid w:val="0089108E"/>
    <w:rsid w:val="00891BD5"/>
    <w:rsid w:val="00891E95"/>
    <w:rsid w:val="00892580"/>
    <w:rsid w:val="00894DEE"/>
    <w:rsid w:val="008950CD"/>
    <w:rsid w:val="00895A69"/>
    <w:rsid w:val="0089658C"/>
    <w:rsid w:val="008A0AC6"/>
    <w:rsid w:val="008A10C5"/>
    <w:rsid w:val="008A17D2"/>
    <w:rsid w:val="008A240B"/>
    <w:rsid w:val="008A240F"/>
    <w:rsid w:val="008A4831"/>
    <w:rsid w:val="008A495A"/>
    <w:rsid w:val="008A51CB"/>
    <w:rsid w:val="008A5800"/>
    <w:rsid w:val="008A5A8E"/>
    <w:rsid w:val="008A5D10"/>
    <w:rsid w:val="008A5DCD"/>
    <w:rsid w:val="008A6106"/>
    <w:rsid w:val="008A625B"/>
    <w:rsid w:val="008A694D"/>
    <w:rsid w:val="008A7D0F"/>
    <w:rsid w:val="008B064E"/>
    <w:rsid w:val="008B0B1F"/>
    <w:rsid w:val="008B0B8A"/>
    <w:rsid w:val="008B2368"/>
    <w:rsid w:val="008B23CC"/>
    <w:rsid w:val="008B2571"/>
    <w:rsid w:val="008B30E2"/>
    <w:rsid w:val="008B3280"/>
    <w:rsid w:val="008B3429"/>
    <w:rsid w:val="008B394B"/>
    <w:rsid w:val="008B44BC"/>
    <w:rsid w:val="008B5429"/>
    <w:rsid w:val="008B5C52"/>
    <w:rsid w:val="008B642A"/>
    <w:rsid w:val="008B6734"/>
    <w:rsid w:val="008B6D34"/>
    <w:rsid w:val="008B71D0"/>
    <w:rsid w:val="008B759F"/>
    <w:rsid w:val="008B77CD"/>
    <w:rsid w:val="008C0C56"/>
    <w:rsid w:val="008C20A7"/>
    <w:rsid w:val="008C36E1"/>
    <w:rsid w:val="008C594D"/>
    <w:rsid w:val="008C63F6"/>
    <w:rsid w:val="008C67FC"/>
    <w:rsid w:val="008C74B0"/>
    <w:rsid w:val="008C7F5A"/>
    <w:rsid w:val="008D046B"/>
    <w:rsid w:val="008D0A83"/>
    <w:rsid w:val="008D147F"/>
    <w:rsid w:val="008D1621"/>
    <w:rsid w:val="008D1A84"/>
    <w:rsid w:val="008D2CF7"/>
    <w:rsid w:val="008D4185"/>
    <w:rsid w:val="008D49E2"/>
    <w:rsid w:val="008D5D84"/>
    <w:rsid w:val="008D62CE"/>
    <w:rsid w:val="008D6319"/>
    <w:rsid w:val="008D675A"/>
    <w:rsid w:val="008D700E"/>
    <w:rsid w:val="008D7638"/>
    <w:rsid w:val="008D7A82"/>
    <w:rsid w:val="008E1820"/>
    <w:rsid w:val="008E1B5A"/>
    <w:rsid w:val="008E225F"/>
    <w:rsid w:val="008E25E7"/>
    <w:rsid w:val="008E2FE6"/>
    <w:rsid w:val="008E31F6"/>
    <w:rsid w:val="008E3868"/>
    <w:rsid w:val="008E4CF7"/>
    <w:rsid w:val="008E53DC"/>
    <w:rsid w:val="008E59DE"/>
    <w:rsid w:val="008E5C24"/>
    <w:rsid w:val="008F04AE"/>
    <w:rsid w:val="008F072C"/>
    <w:rsid w:val="008F1316"/>
    <w:rsid w:val="008F22BD"/>
    <w:rsid w:val="008F29B6"/>
    <w:rsid w:val="008F31D3"/>
    <w:rsid w:val="008F3836"/>
    <w:rsid w:val="008F5BA5"/>
    <w:rsid w:val="008F6A0B"/>
    <w:rsid w:val="008F747A"/>
    <w:rsid w:val="008F7793"/>
    <w:rsid w:val="0090106B"/>
    <w:rsid w:val="00901967"/>
    <w:rsid w:val="00901F5F"/>
    <w:rsid w:val="00902064"/>
    <w:rsid w:val="00903684"/>
    <w:rsid w:val="009043C4"/>
    <w:rsid w:val="00904A20"/>
    <w:rsid w:val="00910871"/>
    <w:rsid w:val="00911769"/>
    <w:rsid w:val="0091179E"/>
    <w:rsid w:val="00911C7C"/>
    <w:rsid w:val="00911FCB"/>
    <w:rsid w:val="0091211D"/>
    <w:rsid w:val="00912AC2"/>
    <w:rsid w:val="00913A0C"/>
    <w:rsid w:val="00914A0F"/>
    <w:rsid w:val="00914F50"/>
    <w:rsid w:val="0091508F"/>
    <w:rsid w:val="0091673F"/>
    <w:rsid w:val="00917AC1"/>
    <w:rsid w:val="00917D0C"/>
    <w:rsid w:val="009203C0"/>
    <w:rsid w:val="00922F20"/>
    <w:rsid w:val="00925811"/>
    <w:rsid w:val="009262A6"/>
    <w:rsid w:val="00927072"/>
    <w:rsid w:val="0093004D"/>
    <w:rsid w:val="0093021E"/>
    <w:rsid w:val="009315A7"/>
    <w:rsid w:val="0093175E"/>
    <w:rsid w:val="00931769"/>
    <w:rsid w:val="00931C06"/>
    <w:rsid w:val="00932470"/>
    <w:rsid w:val="00932BA2"/>
    <w:rsid w:val="00933944"/>
    <w:rsid w:val="00933A94"/>
    <w:rsid w:val="00934BBE"/>
    <w:rsid w:val="009367CC"/>
    <w:rsid w:val="00940074"/>
    <w:rsid w:val="009402B4"/>
    <w:rsid w:val="009408E0"/>
    <w:rsid w:val="00940AF9"/>
    <w:rsid w:val="00941F1E"/>
    <w:rsid w:val="009425CD"/>
    <w:rsid w:val="00942629"/>
    <w:rsid w:val="0094455A"/>
    <w:rsid w:val="009464BC"/>
    <w:rsid w:val="0094790C"/>
    <w:rsid w:val="0095153A"/>
    <w:rsid w:val="00951804"/>
    <w:rsid w:val="00951BEC"/>
    <w:rsid w:val="00951DF0"/>
    <w:rsid w:val="00953028"/>
    <w:rsid w:val="00953A9B"/>
    <w:rsid w:val="009545F1"/>
    <w:rsid w:val="00955CF1"/>
    <w:rsid w:val="00956B39"/>
    <w:rsid w:val="00960284"/>
    <w:rsid w:val="0096034C"/>
    <w:rsid w:val="00961A5A"/>
    <w:rsid w:val="00961D54"/>
    <w:rsid w:val="00962B72"/>
    <w:rsid w:val="00964CD6"/>
    <w:rsid w:val="009660D3"/>
    <w:rsid w:val="00966200"/>
    <w:rsid w:val="00966FC5"/>
    <w:rsid w:val="00967584"/>
    <w:rsid w:val="00967943"/>
    <w:rsid w:val="00967CB8"/>
    <w:rsid w:val="0097067E"/>
    <w:rsid w:val="0097118A"/>
    <w:rsid w:val="009714D3"/>
    <w:rsid w:val="009724B3"/>
    <w:rsid w:val="00972610"/>
    <w:rsid w:val="00974B45"/>
    <w:rsid w:val="0097556F"/>
    <w:rsid w:val="0097637D"/>
    <w:rsid w:val="00977586"/>
    <w:rsid w:val="00977683"/>
    <w:rsid w:val="009778B2"/>
    <w:rsid w:val="00977A1D"/>
    <w:rsid w:val="00981BCD"/>
    <w:rsid w:val="009824BB"/>
    <w:rsid w:val="00982588"/>
    <w:rsid w:val="00982C46"/>
    <w:rsid w:val="0098378F"/>
    <w:rsid w:val="00983799"/>
    <w:rsid w:val="00984316"/>
    <w:rsid w:val="00984B44"/>
    <w:rsid w:val="00991809"/>
    <w:rsid w:val="009936F7"/>
    <w:rsid w:val="00993723"/>
    <w:rsid w:val="0099406A"/>
    <w:rsid w:val="00994440"/>
    <w:rsid w:val="00994717"/>
    <w:rsid w:val="00996DA9"/>
    <w:rsid w:val="00997C90"/>
    <w:rsid w:val="009A00EA"/>
    <w:rsid w:val="009A08DD"/>
    <w:rsid w:val="009A0C09"/>
    <w:rsid w:val="009A0E79"/>
    <w:rsid w:val="009A184E"/>
    <w:rsid w:val="009A231C"/>
    <w:rsid w:val="009A32F8"/>
    <w:rsid w:val="009A3376"/>
    <w:rsid w:val="009A395A"/>
    <w:rsid w:val="009A3F23"/>
    <w:rsid w:val="009A445F"/>
    <w:rsid w:val="009A4903"/>
    <w:rsid w:val="009A593D"/>
    <w:rsid w:val="009A5993"/>
    <w:rsid w:val="009A59CE"/>
    <w:rsid w:val="009A60C8"/>
    <w:rsid w:val="009A68B7"/>
    <w:rsid w:val="009A720E"/>
    <w:rsid w:val="009B0173"/>
    <w:rsid w:val="009B02D4"/>
    <w:rsid w:val="009B0430"/>
    <w:rsid w:val="009B0764"/>
    <w:rsid w:val="009B1F78"/>
    <w:rsid w:val="009B21D4"/>
    <w:rsid w:val="009B2546"/>
    <w:rsid w:val="009B304E"/>
    <w:rsid w:val="009B32C6"/>
    <w:rsid w:val="009B3E19"/>
    <w:rsid w:val="009B4737"/>
    <w:rsid w:val="009B4C52"/>
    <w:rsid w:val="009B5F17"/>
    <w:rsid w:val="009B703F"/>
    <w:rsid w:val="009B7336"/>
    <w:rsid w:val="009C02E6"/>
    <w:rsid w:val="009C0EBB"/>
    <w:rsid w:val="009C3477"/>
    <w:rsid w:val="009C3A40"/>
    <w:rsid w:val="009C42EF"/>
    <w:rsid w:val="009C7582"/>
    <w:rsid w:val="009C77D3"/>
    <w:rsid w:val="009D17A3"/>
    <w:rsid w:val="009D4771"/>
    <w:rsid w:val="009D5087"/>
    <w:rsid w:val="009D525A"/>
    <w:rsid w:val="009D55C9"/>
    <w:rsid w:val="009D5703"/>
    <w:rsid w:val="009D575B"/>
    <w:rsid w:val="009D58B7"/>
    <w:rsid w:val="009D5AE4"/>
    <w:rsid w:val="009D5E85"/>
    <w:rsid w:val="009D668F"/>
    <w:rsid w:val="009D7290"/>
    <w:rsid w:val="009D7823"/>
    <w:rsid w:val="009E0D19"/>
    <w:rsid w:val="009E29BB"/>
    <w:rsid w:val="009E42BB"/>
    <w:rsid w:val="009E4F58"/>
    <w:rsid w:val="009E5356"/>
    <w:rsid w:val="009E56CA"/>
    <w:rsid w:val="009E5773"/>
    <w:rsid w:val="009E5BAE"/>
    <w:rsid w:val="009E60B5"/>
    <w:rsid w:val="009E6B08"/>
    <w:rsid w:val="009E745A"/>
    <w:rsid w:val="009E7E79"/>
    <w:rsid w:val="009F0BF1"/>
    <w:rsid w:val="009F150C"/>
    <w:rsid w:val="009F1BD9"/>
    <w:rsid w:val="009F1D99"/>
    <w:rsid w:val="009F285B"/>
    <w:rsid w:val="009F4593"/>
    <w:rsid w:val="009F45B2"/>
    <w:rsid w:val="009F4920"/>
    <w:rsid w:val="009F4921"/>
    <w:rsid w:val="009F53F8"/>
    <w:rsid w:val="009F5F57"/>
    <w:rsid w:val="009F62F4"/>
    <w:rsid w:val="009F6439"/>
    <w:rsid w:val="009F6FF1"/>
    <w:rsid w:val="00A00586"/>
    <w:rsid w:val="00A00CF3"/>
    <w:rsid w:val="00A01BC6"/>
    <w:rsid w:val="00A02ACC"/>
    <w:rsid w:val="00A02D78"/>
    <w:rsid w:val="00A0318F"/>
    <w:rsid w:val="00A04614"/>
    <w:rsid w:val="00A05228"/>
    <w:rsid w:val="00A0663E"/>
    <w:rsid w:val="00A06995"/>
    <w:rsid w:val="00A072A9"/>
    <w:rsid w:val="00A10A26"/>
    <w:rsid w:val="00A11458"/>
    <w:rsid w:val="00A114F1"/>
    <w:rsid w:val="00A11B75"/>
    <w:rsid w:val="00A1296F"/>
    <w:rsid w:val="00A12C01"/>
    <w:rsid w:val="00A12E13"/>
    <w:rsid w:val="00A1435F"/>
    <w:rsid w:val="00A15496"/>
    <w:rsid w:val="00A15BAE"/>
    <w:rsid w:val="00A15DEA"/>
    <w:rsid w:val="00A167E2"/>
    <w:rsid w:val="00A16A6A"/>
    <w:rsid w:val="00A16AA2"/>
    <w:rsid w:val="00A16B84"/>
    <w:rsid w:val="00A16DD6"/>
    <w:rsid w:val="00A16F9A"/>
    <w:rsid w:val="00A17127"/>
    <w:rsid w:val="00A17941"/>
    <w:rsid w:val="00A2025C"/>
    <w:rsid w:val="00A20B91"/>
    <w:rsid w:val="00A20E20"/>
    <w:rsid w:val="00A211CC"/>
    <w:rsid w:val="00A217DF"/>
    <w:rsid w:val="00A2229F"/>
    <w:rsid w:val="00A22691"/>
    <w:rsid w:val="00A245FA"/>
    <w:rsid w:val="00A24F83"/>
    <w:rsid w:val="00A25374"/>
    <w:rsid w:val="00A2540C"/>
    <w:rsid w:val="00A254F8"/>
    <w:rsid w:val="00A26DFD"/>
    <w:rsid w:val="00A26E94"/>
    <w:rsid w:val="00A26EA6"/>
    <w:rsid w:val="00A31876"/>
    <w:rsid w:val="00A325CF"/>
    <w:rsid w:val="00A32E87"/>
    <w:rsid w:val="00A330E2"/>
    <w:rsid w:val="00A3323A"/>
    <w:rsid w:val="00A33A2A"/>
    <w:rsid w:val="00A341F7"/>
    <w:rsid w:val="00A344EE"/>
    <w:rsid w:val="00A34D06"/>
    <w:rsid w:val="00A3519A"/>
    <w:rsid w:val="00A35808"/>
    <w:rsid w:val="00A37485"/>
    <w:rsid w:val="00A375AB"/>
    <w:rsid w:val="00A37A6E"/>
    <w:rsid w:val="00A37BBA"/>
    <w:rsid w:val="00A40268"/>
    <w:rsid w:val="00A4132E"/>
    <w:rsid w:val="00A41671"/>
    <w:rsid w:val="00A418E7"/>
    <w:rsid w:val="00A431D5"/>
    <w:rsid w:val="00A43751"/>
    <w:rsid w:val="00A44DFA"/>
    <w:rsid w:val="00A450EC"/>
    <w:rsid w:val="00A472C7"/>
    <w:rsid w:val="00A47B47"/>
    <w:rsid w:val="00A50126"/>
    <w:rsid w:val="00A50562"/>
    <w:rsid w:val="00A51618"/>
    <w:rsid w:val="00A524F0"/>
    <w:rsid w:val="00A52E63"/>
    <w:rsid w:val="00A52F23"/>
    <w:rsid w:val="00A55F33"/>
    <w:rsid w:val="00A57031"/>
    <w:rsid w:val="00A571D7"/>
    <w:rsid w:val="00A57957"/>
    <w:rsid w:val="00A60FC0"/>
    <w:rsid w:val="00A613B6"/>
    <w:rsid w:val="00A61DB4"/>
    <w:rsid w:val="00A61E7E"/>
    <w:rsid w:val="00A6300C"/>
    <w:rsid w:val="00A64B05"/>
    <w:rsid w:val="00A64D28"/>
    <w:rsid w:val="00A65151"/>
    <w:rsid w:val="00A65A6C"/>
    <w:rsid w:val="00A65C75"/>
    <w:rsid w:val="00A664B0"/>
    <w:rsid w:val="00A66B22"/>
    <w:rsid w:val="00A66B4E"/>
    <w:rsid w:val="00A67D86"/>
    <w:rsid w:val="00A704F0"/>
    <w:rsid w:val="00A70E0A"/>
    <w:rsid w:val="00A71517"/>
    <w:rsid w:val="00A722A5"/>
    <w:rsid w:val="00A7249E"/>
    <w:rsid w:val="00A72B17"/>
    <w:rsid w:val="00A74202"/>
    <w:rsid w:val="00A754B6"/>
    <w:rsid w:val="00A76286"/>
    <w:rsid w:val="00A76C57"/>
    <w:rsid w:val="00A77C4E"/>
    <w:rsid w:val="00A80036"/>
    <w:rsid w:val="00A815F4"/>
    <w:rsid w:val="00A83502"/>
    <w:rsid w:val="00A83560"/>
    <w:rsid w:val="00A83C95"/>
    <w:rsid w:val="00A841D3"/>
    <w:rsid w:val="00A84612"/>
    <w:rsid w:val="00A8579C"/>
    <w:rsid w:val="00A8614B"/>
    <w:rsid w:val="00A864A0"/>
    <w:rsid w:val="00A9043F"/>
    <w:rsid w:val="00A918DB"/>
    <w:rsid w:val="00A91AA8"/>
    <w:rsid w:val="00A92C38"/>
    <w:rsid w:val="00A9405E"/>
    <w:rsid w:val="00A94DB9"/>
    <w:rsid w:val="00A954B5"/>
    <w:rsid w:val="00AA0FD3"/>
    <w:rsid w:val="00AA143F"/>
    <w:rsid w:val="00AA1484"/>
    <w:rsid w:val="00AA1709"/>
    <w:rsid w:val="00AA3D38"/>
    <w:rsid w:val="00AA4A81"/>
    <w:rsid w:val="00AA55AA"/>
    <w:rsid w:val="00AA58A1"/>
    <w:rsid w:val="00AA5968"/>
    <w:rsid w:val="00AA630C"/>
    <w:rsid w:val="00AA7BC8"/>
    <w:rsid w:val="00AB04DF"/>
    <w:rsid w:val="00AB0FD7"/>
    <w:rsid w:val="00AB11C9"/>
    <w:rsid w:val="00AB17C4"/>
    <w:rsid w:val="00AB22A8"/>
    <w:rsid w:val="00AB25A2"/>
    <w:rsid w:val="00AB2BF5"/>
    <w:rsid w:val="00AB3C9B"/>
    <w:rsid w:val="00AB47DA"/>
    <w:rsid w:val="00AB511E"/>
    <w:rsid w:val="00AB5F4B"/>
    <w:rsid w:val="00AB6682"/>
    <w:rsid w:val="00AB6D83"/>
    <w:rsid w:val="00AB70AF"/>
    <w:rsid w:val="00AC079A"/>
    <w:rsid w:val="00AC0CF2"/>
    <w:rsid w:val="00AC0EB2"/>
    <w:rsid w:val="00AC129E"/>
    <w:rsid w:val="00AC156A"/>
    <w:rsid w:val="00AC20C8"/>
    <w:rsid w:val="00AC26FD"/>
    <w:rsid w:val="00AC2CCE"/>
    <w:rsid w:val="00AC3194"/>
    <w:rsid w:val="00AC31DB"/>
    <w:rsid w:val="00AC4C7F"/>
    <w:rsid w:val="00AC5254"/>
    <w:rsid w:val="00AC5C11"/>
    <w:rsid w:val="00AC6621"/>
    <w:rsid w:val="00AC6844"/>
    <w:rsid w:val="00AC7424"/>
    <w:rsid w:val="00AD0049"/>
    <w:rsid w:val="00AD018B"/>
    <w:rsid w:val="00AD0603"/>
    <w:rsid w:val="00AD06D5"/>
    <w:rsid w:val="00AD202B"/>
    <w:rsid w:val="00AD23E9"/>
    <w:rsid w:val="00AD3124"/>
    <w:rsid w:val="00AD3968"/>
    <w:rsid w:val="00AD4646"/>
    <w:rsid w:val="00AD49B0"/>
    <w:rsid w:val="00AD58F4"/>
    <w:rsid w:val="00AD5CBB"/>
    <w:rsid w:val="00AD5DB1"/>
    <w:rsid w:val="00AD6275"/>
    <w:rsid w:val="00AE2E24"/>
    <w:rsid w:val="00AE30C5"/>
    <w:rsid w:val="00AE3511"/>
    <w:rsid w:val="00AE3872"/>
    <w:rsid w:val="00AE397D"/>
    <w:rsid w:val="00AE4105"/>
    <w:rsid w:val="00AE47B4"/>
    <w:rsid w:val="00AE4FE1"/>
    <w:rsid w:val="00AE51CD"/>
    <w:rsid w:val="00AE681D"/>
    <w:rsid w:val="00AE6B90"/>
    <w:rsid w:val="00AE6C5D"/>
    <w:rsid w:val="00AE7463"/>
    <w:rsid w:val="00AE7840"/>
    <w:rsid w:val="00AF1B48"/>
    <w:rsid w:val="00AF2B24"/>
    <w:rsid w:val="00AF2D3F"/>
    <w:rsid w:val="00AF35A7"/>
    <w:rsid w:val="00AF4540"/>
    <w:rsid w:val="00AF4DB4"/>
    <w:rsid w:val="00AF4ED7"/>
    <w:rsid w:val="00AF5A14"/>
    <w:rsid w:val="00AF6925"/>
    <w:rsid w:val="00AF6AC0"/>
    <w:rsid w:val="00B001D4"/>
    <w:rsid w:val="00B00677"/>
    <w:rsid w:val="00B006D3"/>
    <w:rsid w:val="00B00F78"/>
    <w:rsid w:val="00B011BA"/>
    <w:rsid w:val="00B01D66"/>
    <w:rsid w:val="00B03563"/>
    <w:rsid w:val="00B03916"/>
    <w:rsid w:val="00B03CEC"/>
    <w:rsid w:val="00B03E04"/>
    <w:rsid w:val="00B05A1B"/>
    <w:rsid w:val="00B05F29"/>
    <w:rsid w:val="00B06093"/>
    <w:rsid w:val="00B06C77"/>
    <w:rsid w:val="00B07A67"/>
    <w:rsid w:val="00B07CE3"/>
    <w:rsid w:val="00B07D11"/>
    <w:rsid w:val="00B10191"/>
    <w:rsid w:val="00B11757"/>
    <w:rsid w:val="00B12B44"/>
    <w:rsid w:val="00B12C1C"/>
    <w:rsid w:val="00B13085"/>
    <w:rsid w:val="00B13745"/>
    <w:rsid w:val="00B141FF"/>
    <w:rsid w:val="00B143DF"/>
    <w:rsid w:val="00B1471D"/>
    <w:rsid w:val="00B15482"/>
    <w:rsid w:val="00B1552C"/>
    <w:rsid w:val="00B15993"/>
    <w:rsid w:val="00B159D4"/>
    <w:rsid w:val="00B15A6A"/>
    <w:rsid w:val="00B1641B"/>
    <w:rsid w:val="00B16525"/>
    <w:rsid w:val="00B1693A"/>
    <w:rsid w:val="00B16F19"/>
    <w:rsid w:val="00B20B54"/>
    <w:rsid w:val="00B21981"/>
    <w:rsid w:val="00B22170"/>
    <w:rsid w:val="00B23885"/>
    <w:rsid w:val="00B24A8F"/>
    <w:rsid w:val="00B25438"/>
    <w:rsid w:val="00B25440"/>
    <w:rsid w:val="00B26BE0"/>
    <w:rsid w:val="00B27815"/>
    <w:rsid w:val="00B314CD"/>
    <w:rsid w:val="00B31B1D"/>
    <w:rsid w:val="00B32684"/>
    <w:rsid w:val="00B329A9"/>
    <w:rsid w:val="00B33DDD"/>
    <w:rsid w:val="00B35717"/>
    <w:rsid w:val="00B37FBC"/>
    <w:rsid w:val="00B41BB4"/>
    <w:rsid w:val="00B42CAE"/>
    <w:rsid w:val="00B42FA7"/>
    <w:rsid w:val="00B43234"/>
    <w:rsid w:val="00B44098"/>
    <w:rsid w:val="00B44927"/>
    <w:rsid w:val="00B449BA"/>
    <w:rsid w:val="00B44AAB"/>
    <w:rsid w:val="00B45FB4"/>
    <w:rsid w:val="00B461F8"/>
    <w:rsid w:val="00B46303"/>
    <w:rsid w:val="00B471AF"/>
    <w:rsid w:val="00B47DD9"/>
    <w:rsid w:val="00B51A06"/>
    <w:rsid w:val="00B52460"/>
    <w:rsid w:val="00B52731"/>
    <w:rsid w:val="00B5488C"/>
    <w:rsid w:val="00B55AB7"/>
    <w:rsid w:val="00B55CAF"/>
    <w:rsid w:val="00B57010"/>
    <w:rsid w:val="00B57E2A"/>
    <w:rsid w:val="00B60A39"/>
    <w:rsid w:val="00B60F0F"/>
    <w:rsid w:val="00B611EA"/>
    <w:rsid w:val="00B62D77"/>
    <w:rsid w:val="00B63638"/>
    <w:rsid w:val="00B640D6"/>
    <w:rsid w:val="00B64480"/>
    <w:rsid w:val="00B64FA9"/>
    <w:rsid w:val="00B65160"/>
    <w:rsid w:val="00B65286"/>
    <w:rsid w:val="00B706B1"/>
    <w:rsid w:val="00B70B18"/>
    <w:rsid w:val="00B70E45"/>
    <w:rsid w:val="00B713AF"/>
    <w:rsid w:val="00B72974"/>
    <w:rsid w:val="00B72F72"/>
    <w:rsid w:val="00B73300"/>
    <w:rsid w:val="00B74BEA"/>
    <w:rsid w:val="00B754F0"/>
    <w:rsid w:val="00B76C84"/>
    <w:rsid w:val="00B770D6"/>
    <w:rsid w:val="00B805E7"/>
    <w:rsid w:val="00B80D62"/>
    <w:rsid w:val="00B80EB6"/>
    <w:rsid w:val="00B83002"/>
    <w:rsid w:val="00B832FA"/>
    <w:rsid w:val="00B836CB"/>
    <w:rsid w:val="00B83C3D"/>
    <w:rsid w:val="00B848E1"/>
    <w:rsid w:val="00B84B0D"/>
    <w:rsid w:val="00B857B6"/>
    <w:rsid w:val="00B86489"/>
    <w:rsid w:val="00B87516"/>
    <w:rsid w:val="00B87986"/>
    <w:rsid w:val="00B90207"/>
    <w:rsid w:val="00B90CED"/>
    <w:rsid w:val="00B90DAC"/>
    <w:rsid w:val="00B92789"/>
    <w:rsid w:val="00B93944"/>
    <w:rsid w:val="00B94BC6"/>
    <w:rsid w:val="00B97C51"/>
    <w:rsid w:val="00B97E3E"/>
    <w:rsid w:val="00B97F8E"/>
    <w:rsid w:val="00BA0F2B"/>
    <w:rsid w:val="00BA174F"/>
    <w:rsid w:val="00BA2130"/>
    <w:rsid w:val="00BA2522"/>
    <w:rsid w:val="00BA2C4C"/>
    <w:rsid w:val="00BA328B"/>
    <w:rsid w:val="00BA4B82"/>
    <w:rsid w:val="00BA515D"/>
    <w:rsid w:val="00BA52EA"/>
    <w:rsid w:val="00BA5FB1"/>
    <w:rsid w:val="00BA67E6"/>
    <w:rsid w:val="00BA6CB5"/>
    <w:rsid w:val="00BA6CB9"/>
    <w:rsid w:val="00BA7699"/>
    <w:rsid w:val="00BA7CA7"/>
    <w:rsid w:val="00BB0C51"/>
    <w:rsid w:val="00BB0DC4"/>
    <w:rsid w:val="00BB1AF0"/>
    <w:rsid w:val="00BB26D1"/>
    <w:rsid w:val="00BB3469"/>
    <w:rsid w:val="00BB4494"/>
    <w:rsid w:val="00BB5081"/>
    <w:rsid w:val="00BB61E1"/>
    <w:rsid w:val="00BB6276"/>
    <w:rsid w:val="00BB69EA"/>
    <w:rsid w:val="00BB77E9"/>
    <w:rsid w:val="00BB79F6"/>
    <w:rsid w:val="00BC0331"/>
    <w:rsid w:val="00BC0C5D"/>
    <w:rsid w:val="00BC27F9"/>
    <w:rsid w:val="00BC2E17"/>
    <w:rsid w:val="00BC3093"/>
    <w:rsid w:val="00BC30A3"/>
    <w:rsid w:val="00BC3C48"/>
    <w:rsid w:val="00BC5140"/>
    <w:rsid w:val="00BC5C3D"/>
    <w:rsid w:val="00BC645B"/>
    <w:rsid w:val="00BC6F1E"/>
    <w:rsid w:val="00BD00DB"/>
    <w:rsid w:val="00BD0846"/>
    <w:rsid w:val="00BD12D1"/>
    <w:rsid w:val="00BD1934"/>
    <w:rsid w:val="00BD2036"/>
    <w:rsid w:val="00BD303A"/>
    <w:rsid w:val="00BD38DE"/>
    <w:rsid w:val="00BD3A61"/>
    <w:rsid w:val="00BD406E"/>
    <w:rsid w:val="00BD44DB"/>
    <w:rsid w:val="00BD626F"/>
    <w:rsid w:val="00BD67C0"/>
    <w:rsid w:val="00BD761B"/>
    <w:rsid w:val="00BD7D7A"/>
    <w:rsid w:val="00BE0071"/>
    <w:rsid w:val="00BE15A3"/>
    <w:rsid w:val="00BE1807"/>
    <w:rsid w:val="00BE3616"/>
    <w:rsid w:val="00BE42F6"/>
    <w:rsid w:val="00BE4AA4"/>
    <w:rsid w:val="00BE6B98"/>
    <w:rsid w:val="00BE797E"/>
    <w:rsid w:val="00BF00E4"/>
    <w:rsid w:val="00BF09FE"/>
    <w:rsid w:val="00BF11FF"/>
    <w:rsid w:val="00BF1FE6"/>
    <w:rsid w:val="00BF385B"/>
    <w:rsid w:val="00BF393D"/>
    <w:rsid w:val="00BF68E4"/>
    <w:rsid w:val="00BF70EF"/>
    <w:rsid w:val="00BF77EE"/>
    <w:rsid w:val="00C005D7"/>
    <w:rsid w:val="00C005E0"/>
    <w:rsid w:val="00C00610"/>
    <w:rsid w:val="00C009D7"/>
    <w:rsid w:val="00C01A7C"/>
    <w:rsid w:val="00C021EF"/>
    <w:rsid w:val="00C03C45"/>
    <w:rsid w:val="00C03D56"/>
    <w:rsid w:val="00C045C8"/>
    <w:rsid w:val="00C04F7A"/>
    <w:rsid w:val="00C05535"/>
    <w:rsid w:val="00C05AAC"/>
    <w:rsid w:val="00C05B35"/>
    <w:rsid w:val="00C05EFD"/>
    <w:rsid w:val="00C06303"/>
    <w:rsid w:val="00C066DB"/>
    <w:rsid w:val="00C06A96"/>
    <w:rsid w:val="00C06B59"/>
    <w:rsid w:val="00C1110B"/>
    <w:rsid w:val="00C1145A"/>
    <w:rsid w:val="00C11663"/>
    <w:rsid w:val="00C11A1D"/>
    <w:rsid w:val="00C1253C"/>
    <w:rsid w:val="00C12D5F"/>
    <w:rsid w:val="00C12FEE"/>
    <w:rsid w:val="00C16D83"/>
    <w:rsid w:val="00C16F42"/>
    <w:rsid w:val="00C17711"/>
    <w:rsid w:val="00C17BF5"/>
    <w:rsid w:val="00C205A7"/>
    <w:rsid w:val="00C2159D"/>
    <w:rsid w:val="00C217E1"/>
    <w:rsid w:val="00C22BEA"/>
    <w:rsid w:val="00C22CB3"/>
    <w:rsid w:val="00C2316A"/>
    <w:rsid w:val="00C23C64"/>
    <w:rsid w:val="00C24CA5"/>
    <w:rsid w:val="00C26087"/>
    <w:rsid w:val="00C2608A"/>
    <w:rsid w:val="00C300CD"/>
    <w:rsid w:val="00C316D0"/>
    <w:rsid w:val="00C317A2"/>
    <w:rsid w:val="00C31C69"/>
    <w:rsid w:val="00C323C8"/>
    <w:rsid w:val="00C324FE"/>
    <w:rsid w:val="00C32581"/>
    <w:rsid w:val="00C33276"/>
    <w:rsid w:val="00C33F2E"/>
    <w:rsid w:val="00C34398"/>
    <w:rsid w:val="00C34653"/>
    <w:rsid w:val="00C346A4"/>
    <w:rsid w:val="00C3532E"/>
    <w:rsid w:val="00C35AD1"/>
    <w:rsid w:val="00C363AC"/>
    <w:rsid w:val="00C379FC"/>
    <w:rsid w:val="00C37F32"/>
    <w:rsid w:val="00C40711"/>
    <w:rsid w:val="00C40BC3"/>
    <w:rsid w:val="00C41742"/>
    <w:rsid w:val="00C42AB8"/>
    <w:rsid w:val="00C430F9"/>
    <w:rsid w:val="00C442D0"/>
    <w:rsid w:val="00C445C4"/>
    <w:rsid w:val="00C45576"/>
    <w:rsid w:val="00C4563D"/>
    <w:rsid w:val="00C45C16"/>
    <w:rsid w:val="00C45D2A"/>
    <w:rsid w:val="00C47B2F"/>
    <w:rsid w:val="00C47B90"/>
    <w:rsid w:val="00C50BAC"/>
    <w:rsid w:val="00C5160A"/>
    <w:rsid w:val="00C52040"/>
    <w:rsid w:val="00C5209B"/>
    <w:rsid w:val="00C528D5"/>
    <w:rsid w:val="00C533AC"/>
    <w:rsid w:val="00C540EE"/>
    <w:rsid w:val="00C54B3D"/>
    <w:rsid w:val="00C54DD9"/>
    <w:rsid w:val="00C55EA9"/>
    <w:rsid w:val="00C57039"/>
    <w:rsid w:val="00C5782A"/>
    <w:rsid w:val="00C6048E"/>
    <w:rsid w:val="00C617F9"/>
    <w:rsid w:val="00C62216"/>
    <w:rsid w:val="00C637B9"/>
    <w:rsid w:val="00C63FA9"/>
    <w:rsid w:val="00C65220"/>
    <w:rsid w:val="00C67A23"/>
    <w:rsid w:val="00C67C8D"/>
    <w:rsid w:val="00C7048F"/>
    <w:rsid w:val="00C70C82"/>
    <w:rsid w:val="00C70D3A"/>
    <w:rsid w:val="00C73740"/>
    <w:rsid w:val="00C73C64"/>
    <w:rsid w:val="00C74B47"/>
    <w:rsid w:val="00C761A2"/>
    <w:rsid w:val="00C76B36"/>
    <w:rsid w:val="00C76D6C"/>
    <w:rsid w:val="00C76F2F"/>
    <w:rsid w:val="00C8124F"/>
    <w:rsid w:val="00C81FF6"/>
    <w:rsid w:val="00C83293"/>
    <w:rsid w:val="00C85DF8"/>
    <w:rsid w:val="00C874D7"/>
    <w:rsid w:val="00C879B6"/>
    <w:rsid w:val="00C937C3"/>
    <w:rsid w:val="00C940AB"/>
    <w:rsid w:val="00C96141"/>
    <w:rsid w:val="00C96414"/>
    <w:rsid w:val="00C96577"/>
    <w:rsid w:val="00CA04E8"/>
    <w:rsid w:val="00CA155A"/>
    <w:rsid w:val="00CA1D57"/>
    <w:rsid w:val="00CA23BB"/>
    <w:rsid w:val="00CA23FC"/>
    <w:rsid w:val="00CA26BE"/>
    <w:rsid w:val="00CA28F1"/>
    <w:rsid w:val="00CA2D7A"/>
    <w:rsid w:val="00CA3177"/>
    <w:rsid w:val="00CA3C96"/>
    <w:rsid w:val="00CA481D"/>
    <w:rsid w:val="00CA492B"/>
    <w:rsid w:val="00CA4DAB"/>
    <w:rsid w:val="00CA6579"/>
    <w:rsid w:val="00CA7DFD"/>
    <w:rsid w:val="00CB01D4"/>
    <w:rsid w:val="00CB14FC"/>
    <w:rsid w:val="00CB1A05"/>
    <w:rsid w:val="00CB29F1"/>
    <w:rsid w:val="00CB2C0E"/>
    <w:rsid w:val="00CB2CBB"/>
    <w:rsid w:val="00CB3229"/>
    <w:rsid w:val="00CB4C97"/>
    <w:rsid w:val="00CB4E97"/>
    <w:rsid w:val="00CB5ACB"/>
    <w:rsid w:val="00CB619B"/>
    <w:rsid w:val="00CB6BD6"/>
    <w:rsid w:val="00CB6D9D"/>
    <w:rsid w:val="00CB7B2F"/>
    <w:rsid w:val="00CB7F48"/>
    <w:rsid w:val="00CC10E7"/>
    <w:rsid w:val="00CC1CEA"/>
    <w:rsid w:val="00CC345F"/>
    <w:rsid w:val="00CC34C9"/>
    <w:rsid w:val="00CC4BE6"/>
    <w:rsid w:val="00CC5599"/>
    <w:rsid w:val="00CC6022"/>
    <w:rsid w:val="00CC6493"/>
    <w:rsid w:val="00CC685F"/>
    <w:rsid w:val="00CC789F"/>
    <w:rsid w:val="00CC7CFE"/>
    <w:rsid w:val="00CC7D09"/>
    <w:rsid w:val="00CC7E2D"/>
    <w:rsid w:val="00CC7F5C"/>
    <w:rsid w:val="00CD1A81"/>
    <w:rsid w:val="00CD1B1C"/>
    <w:rsid w:val="00CD1F65"/>
    <w:rsid w:val="00CD2E71"/>
    <w:rsid w:val="00CD3259"/>
    <w:rsid w:val="00CD3F5A"/>
    <w:rsid w:val="00CD3F9C"/>
    <w:rsid w:val="00CD415F"/>
    <w:rsid w:val="00CD550C"/>
    <w:rsid w:val="00CD57F7"/>
    <w:rsid w:val="00CD5879"/>
    <w:rsid w:val="00CD6010"/>
    <w:rsid w:val="00CD6B89"/>
    <w:rsid w:val="00CD6FFF"/>
    <w:rsid w:val="00CD7A19"/>
    <w:rsid w:val="00CE0827"/>
    <w:rsid w:val="00CE1133"/>
    <w:rsid w:val="00CE1605"/>
    <w:rsid w:val="00CE1B82"/>
    <w:rsid w:val="00CE37F8"/>
    <w:rsid w:val="00CE3B2C"/>
    <w:rsid w:val="00CE3BB4"/>
    <w:rsid w:val="00CE47F9"/>
    <w:rsid w:val="00CE4837"/>
    <w:rsid w:val="00CE51AC"/>
    <w:rsid w:val="00CE5CBE"/>
    <w:rsid w:val="00CE5D6A"/>
    <w:rsid w:val="00CE674D"/>
    <w:rsid w:val="00CE6AF4"/>
    <w:rsid w:val="00CE6B19"/>
    <w:rsid w:val="00CE7B19"/>
    <w:rsid w:val="00CF093C"/>
    <w:rsid w:val="00CF0DEC"/>
    <w:rsid w:val="00CF2520"/>
    <w:rsid w:val="00CF3033"/>
    <w:rsid w:val="00CF4BE5"/>
    <w:rsid w:val="00CF5196"/>
    <w:rsid w:val="00CF51EF"/>
    <w:rsid w:val="00CF607D"/>
    <w:rsid w:val="00CF644B"/>
    <w:rsid w:val="00CF6724"/>
    <w:rsid w:val="00CF6C99"/>
    <w:rsid w:val="00CF6F08"/>
    <w:rsid w:val="00CF6FA6"/>
    <w:rsid w:val="00CF75DD"/>
    <w:rsid w:val="00D01D97"/>
    <w:rsid w:val="00D01E15"/>
    <w:rsid w:val="00D02052"/>
    <w:rsid w:val="00D02E05"/>
    <w:rsid w:val="00D036AC"/>
    <w:rsid w:val="00D04104"/>
    <w:rsid w:val="00D04286"/>
    <w:rsid w:val="00D04965"/>
    <w:rsid w:val="00D051A5"/>
    <w:rsid w:val="00D06EB6"/>
    <w:rsid w:val="00D07840"/>
    <w:rsid w:val="00D07A51"/>
    <w:rsid w:val="00D10089"/>
    <w:rsid w:val="00D10653"/>
    <w:rsid w:val="00D10B66"/>
    <w:rsid w:val="00D10E6A"/>
    <w:rsid w:val="00D14236"/>
    <w:rsid w:val="00D14BC4"/>
    <w:rsid w:val="00D15B1E"/>
    <w:rsid w:val="00D15FA9"/>
    <w:rsid w:val="00D17162"/>
    <w:rsid w:val="00D17808"/>
    <w:rsid w:val="00D17841"/>
    <w:rsid w:val="00D17EE4"/>
    <w:rsid w:val="00D214EE"/>
    <w:rsid w:val="00D226FB"/>
    <w:rsid w:val="00D22C9A"/>
    <w:rsid w:val="00D236F6"/>
    <w:rsid w:val="00D23902"/>
    <w:rsid w:val="00D304FD"/>
    <w:rsid w:val="00D306A9"/>
    <w:rsid w:val="00D30997"/>
    <w:rsid w:val="00D30B3A"/>
    <w:rsid w:val="00D32008"/>
    <w:rsid w:val="00D32FA3"/>
    <w:rsid w:val="00D333E1"/>
    <w:rsid w:val="00D35EE8"/>
    <w:rsid w:val="00D36342"/>
    <w:rsid w:val="00D374C6"/>
    <w:rsid w:val="00D40389"/>
    <w:rsid w:val="00D40B00"/>
    <w:rsid w:val="00D410FE"/>
    <w:rsid w:val="00D41BD7"/>
    <w:rsid w:val="00D41F11"/>
    <w:rsid w:val="00D43714"/>
    <w:rsid w:val="00D44622"/>
    <w:rsid w:val="00D4478C"/>
    <w:rsid w:val="00D44CD2"/>
    <w:rsid w:val="00D454A8"/>
    <w:rsid w:val="00D46A3D"/>
    <w:rsid w:val="00D47C9E"/>
    <w:rsid w:val="00D501DE"/>
    <w:rsid w:val="00D50400"/>
    <w:rsid w:val="00D51194"/>
    <w:rsid w:val="00D529B9"/>
    <w:rsid w:val="00D52EE2"/>
    <w:rsid w:val="00D534F1"/>
    <w:rsid w:val="00D53693"/>
    <w:rsid w:val="00D53B9E"/>
    <w:rsid w:val="00D5585C"/>
    <w:rsid w:val="00D56C7D"/>
    <w:rsid w:val="00D570BE"/>
    <w:rsid w:val="00D5728A"/>
    <w:rsid w:val="00D5754E"/>
    <w:rsid w:val="00D577CC"/>
    <w:rsid w:val="00D57B9A"/>
    <w:rsid w:val="00D60471"/>
    <w:rsid w:val="00D608FD"/>
    <w:rsid w:val="00D6099C"/>
    <w:rsid w:val="00D611F6"/>
    <w:rsid w:val="00D6219B"/>
    <w:rsid w:val="00D627C2"/>
    <w:rsid w:val="00D63C08"/>
    <w:rsid w:val="00D64FF7"/>
    <w:rsid w:val="00D65B76"/>
    <w:rsid w:val="00D661ED"/>
    <w:rsid w:val="00D66B55"/>
    <w:rsid w:val="00D673EC"/>
    <w:rsid w:val="00D67D93"/>
    <w:rsid w:val="00D7009D"/>
    <w:rsid w:val="00D71F7D"/>
    <w:rsid w:val="00D72202"/>
    <w:rsid w:val="00D72A0B"/>
    <w:rsid w:val="00D7375B"/>
    <w:rsid w:val="00D742D8"/>
    <w:rsid w:val="00D74662"/>
    <w:rsid w:val="00D7472E"/>
    <w:rsid w:val="00D74DEA"/>
    <w:rsid w:val="00D75136"/>
    <w:rsid w:val="00D756C5"/>
    <w:rsid w:val="00D76246"/>
    <w:rsid w:val="00D76DF7"/>
    <w:rsid w:val="00D77392"/>
    <w:rsid w:val="00D77A7D"/>
    <w:rsid w:val="00D77F64"/>
    <w:rsid w:val="00D80656"/>
    <w:rsid w:val="00D807EB"/>
    <w:rsid w:val="00D81ED4"/>
    <w:rsid w:val="00D8287A"/>
    <w:rsid w:val="00D83249"/>
    <w:rsid w:val="00D835A6"/>
    <w:rsid w:val="00D83EFE"/>
    <w:rsid w:val="00D845E4"/>
    <w:rsid w:val="00D8488A"/>
    <w:rsid w:val="00D858DA"/>
    <w:rsid w:val="00D8643C"/>
    <w:rsid w:val="00D873CA"/>
    <w:rsid w:val="00D879AB"/>
    <w:rsid w:val="00D9027B"/>
    <w:rsid w:val="00D90292"/>
    <w:rsid w:val="00D92208"/>
    <w:rsid w:val="00D92C5E"/>
    <w:rsid w:val="00D92E56"/>
    <w:rsid w:val="00D93F4F"/>
    <w:rsid w:val="00D9476E"/>
    <w:rsid w:val="00D951A5"/>
    <w:rsid w:val="00D95739"/>
    <w:rsid w:val="00D96374"/>
    <w:rsid w:val="00D971CF"/>
    <w:rsid w:val="00D978F2"/>
    <w:rsid w:val="00DA0428"/>
    <w:rsid w:val="00DA0525"/>
    <w:rsid w:val="00DA1099"/>
    <w:rsid w:val="00DA1F2F"/>
    <w:rsid w:val="00DA370E"/>
    <w:rsid w:val="00DA4471"/>
    <w:rsid w:val="00DA60B7"/>
    <w:rsid w:val="00DA7034"/>
    <w:rsid w:val="00DA71BB"/>
    <w:rsid w:val="00DA7826"/>
    <w:rsid w:val="00DB119F"/>
    <w:rsid w:val="00DB1688"/>
    <w:rsid w:val="00DB176F"/>
    <w:rsid w:val="00DB33FB"/>
    <w:rsid w:val="00DB3FE4"/>
    <w:rsid w:val="00DB5CE8"/>
    <w:rsid w:val="00DB708F"/>
    <w:rsid w:val="00DB733E"/>
    <w:rsid w:val="00DB73F4"/>
    <w:rsid w:val="00DB762B"/>
    <w:rsid w:val="00DC0616"/>
    <w:rsid w:val="00DC0AB0"/>
    <w:rsid w:val="00DC2D49"/>
    <w:rsid w:val="00DC31A5"/>
    <w:rsid w:val="00DC35BB"/>
    <w:rsid w:val="00DC36E1"/>
    <w:rsid w:val="00DC3F7F"/>
    <w:rsid w:val="00DC480D"/>
    <w:rsid w:val="00DC481A"/>
    <w:rsid w:val="00DC4C5A"/>
    <w:rsid w:val="00DC4E61"/>
    <w:rsid w:val="00DC4EEC"/>
    <w:rsid w:val="00DC5B08"/>
    <w:rsid w:val="00DC6C3F"/>
    <w:rsid w:val="00DC6C47"/>
    <w:rsid w:val="00DC70C1"/>
    <w:rsid w:val="00DC71C5"/>
    <w:rsid w:val="00DC79AC"/>
    <w:rsid w:val="00DC7AD7"/>
    <w:rsid w:val="00DD0204"/>
    <w:rsid w:val="00DD088F"/>
    <w:rsid w:val="00DD0A28"/>
    <w:rsid w:val="00DD12F1"/>
    <w:rsid w:val="00DD20FB"/>
    <w:rsid w:val="00DD370E"/>
    <w:rsid w:val="00DD380F"/>
    <w:rsid w:val="00DD3CA9"/>
    <w:rsid w:val="00DD478C"/>
    <w:rsid w:val="00DD5E0D"/>
    <w:rsid w:val="00DD5EA9"/>
    <w:rsid w:val="00DD5F00"/>
    <w:rsid w:val="00DD6011"/>
    <w:rsid w:val="00DD68AD"/>
    <w:rsid w:val="00DD76FB"/>
    <w:rsid w:val="00DD79D3"/>
    <w:rsid w:val="00DD7B74"/>
    <w:rsid w:val="00DE1288"/>
    <w:rsid w:val="00DE2901"/>
    <w:rsid w:val="00DE2B84"/>
    <w:rsid w:val="00DE3531"/>
    <w:rsid w:val="00DE4643"/>
    <w:rsid w:val="00DE5A5F"/>
    <w:rsid w:val="00DE5AA4"/>
    <w:rsid w:val="00DE5E58"/>
    <w:rsid w:val="00DE62A1"/>
    <w:rsid w:val="00DE63F7"/>
    <w:rsid w:val="00DE79D6"/>
    <w:rsid w:val="00DE7DAB"/>
    <w:rsid w:val="00DF0C28"/>
    <w:rsid w:val="00DF175F"/>
    <w:rsid w:val="00DF204C"/>
    <w:rsid w:val="00DF2376"/>
    <w:rsid w:val="00DF2CE1"/>
    <w:rsid w:val="00DF3DFA"/>
    <w:rsid w:val="00DF57B3"/>
    <w:rsid w:val="00DF78DF"/>
    <w:rsid w:val="00DF7A11"/>
    <w:rsid w:val="00DF7AFE"/>
    <w:rsid w:val="00DF7CD3"/>
    <w:rsid w:val="00E00F75"/>
    <w:rsid w:val="00E014A6"/>
    <w:rsid w:val="00E019A6"/>
    <w:rsid w:val="00E01B13"/>
    <w:rsid w:val="00E023E1"/>
    <w:rsid w:val="00E02DED"/>
    <w:rsid w:val="00E033DC"/>
    <w:rsid w:val="00E03633"/>
    <w:rsid w:val="00E03998"/>
    <w:rsid w:val="00E03F97"/>
    <w:rsid w:val="00E0409E"/>
    <w:rsid w:val="00E0530B"/>
    <w:rsid w:val="00E05696"/>
    <w:rsid w:val="00E06556"/>
    <w:rsid w:val="00E06699"/>
    <w:rsid w:val="00E069F5"/>
    <w:rsid w:val="00E06C57"/>
    <w:rsid w:val="00E1134D"/>
    <w:rsid w:val="00E130CB"/>
    <w:rsid w:val="00E1331C"/>
    <w:rsid w:val="00E134AA"/>
    <w:rsid w:val="00E13A8E"/>
    <w:rsid w:val="00E152A7"/>
    <w:rsid w:val="00E16913"/>
    <w:rsid w:val="00E1693F"/>
    <w:rsid w:val="00E17BDF"/>
    <w:rsid w:val="00E202D1"/>
    <w:rsid w:val="00E20A74"/>
    <w:rsid w:val="00E21365"/>
    <w:rsid w:val="00E22291"/>
    <w:rsid w:val="00E22876"/>
    <w:rsid w:val="00E228D3"/>
    <w:rsid w:val="00E2398C"/>
    <w:rsid w:val="00E2526F"/>
    <w:rsid w:val="00E259F1"/>
    <w:rsid w:val="00E25D5B"/>
    <w:rsid w:val="00E2670A"/>
    <w:rsid w:val="00E26C62"/>
    <w:rsid w:val="00E27087"/>
    <w:rsid w:val="00E271F1"/>
    <w:rsid w:val="00E27621"/>
    <w:rsid w:val="00E3103D"/>
    <w:rsid w:val="00E32914"/>
    <w:rsid w:val="00E330B3"/>
    <w:rsid w:val="00E33300"/>
    <w:rsid w:val="00E33DC6"/>
    <w:rsid w:val="00E358D4"/>
    <w:rsid w:val="00E363A2"/>
    <w:rsid w:val="00E36621"/>
    <w:rsid w:val="00E366EB"/>
    <w:rsid w:val="00E36787"/>
    <w:rsid w:val="00E3718B"/>
    <w:rsid w:val="00E414EA"/>
    <w:rsid w:val="00E42E5B"/>
    <w:rsid w:val="00E43700"/>
    <w:rsid w:val="00E43EBB"/>
    <w:rsid w:val="00E45538"/>
    <w:rsid w:val="00E45A0A"/>
    <w:rsid w:val="00E4604F"/>
    <w:rsid w:val="00E47021"/>
    <w:rsid w:val="00E47BFE"/>
    <w:rsid w:val="00E502A6"/>
    <w:rsid w:val="00E50C70"/>
    <w:rsid w:val="00E51380"/>
    <w:rsid w:val="00E52807"/>
    <w:rsid w:val="00E528BE"/>
    <w:rsid w:val="00E52B46"/>
    <w:rsid w:val="00E53F84"/>
    <w:rsid w:val="00E546A4"/>
    <w:rsid w:val="00E54C5D"/>
    <w:rsid w:val="00E55A5D"/>
    <w:rsid w:val="00E55F65"/>
    <w:rsid w:val="00E56E3D"/>
    <w:rsid w:val="00E56F4E"/>
    <w:rsid w:val="00E5743C"/>
    <w:rsid w:val="00E579E2"/>
    <w:rsid w:val="00E57A76"/>
    <w:rsid w:val="00E60E2B"/>
    <w:rsid w:val="00E61387"/>
    <w:rsid w:val="00E613B7"/>
    <w:rsid w:val="00E61602"/>
    <w:rsid w:val="00E61F39"/>
    <w:rsid w:val="00E62ABD"/>
    <w:rsid w:val="00E62C47"/>
    <w:rsid w:val="00E62C74"/>
    <w:rsid w:val="00E62E4C"/>
    <w:rsid w:val="00E632D1"/>
    <w:rsid w:val="00E650C7"/>
    <w:rsid w:val="00E65C2F"/>
    <w:rsid w:val="00E663D8"/>
    <w:rsid w:val="00E67721"/>
    <w:rsid w:val="00E67B63"/>
    <w:rsid w:val="00E700AE"/>
    <w:rsid w:val="00E706BA"/>
    <w:rsid w:val="00E717D0"/>
    <w:rsid w:val="00E71FCD"/>
    <w:rsid w:val="00E73EE4"/>
    <w:rsid w:val="00E740E0"/>
    <w:rsid w:val="00E74CBE"/>
    <w:rsid w:val="00E751D2"/>
    <w:rsid w:val="00E76CB0"/>
    <w:rsid w:val="00E76E1C"/>
    <w:rsid w:val="00E77536"/>
    <w:rsid w:val="00E77CDA"/>
    <w:rsid w:val="00E80E31"/>
    <w:rsid w:val="00E818D8"/>
    <w:rsid w:val="00E81D85"/>
    <w:rsid w:val="00E8212C"/>
    <w:rsid w:val="00E828A7"/>
    <w:rsid w:val="00E82CF6"/>
    <w:rsid w:val="00E82DB8"/>
    <w:rsid w:val="00E82E76"/>
    <w:rsid w:val="00E82EA4"/>
    <w:rsid w:val="00E831AE"/>
    <w:rsid w:val="00E84BD6"/>
    <w:rsid w:val="00E86242"/>
    <w:rsid w:val="00E863E8"/>
    <w:rsid w:val="00E86AD5"/>
    <w:rsid w:val="00E86CC5"/>
    <w:rsid w:val="00E90F2F"/>
    <w:rsid w:val="00E9115C"/>
    <w:rsid w:val="00E91756"/>
    <w:rsid w:val="00E91977"/>
    <w:rsid w:val="00E92503"/>
    <w:rsid w:val="00E93022"/>
    <w:rsid w:val="00E939F8"/>
    <w:rsid w:val="00E941E6"/>
    <w:rsid w:val="00E941F5"/>
    <w:rsid w:val="00E952D0"/>
    <w:rsid w:val="00E96033"/>
    <w:rsid w:val="00E97191"/>
    <w:rsid w:val="00E9735C"/>
    <w:rsid w:val="00E9738D"/>
    <w:rsid w:val="00E974CF"/>
    <w:rsid w:val="00E97736"/>
    <w:rsid w:val="00E9792A"/>
    <w:rsid w:val="00EA085F"/>
    <w:rsid w:val="00EA09FD"/>
    <w:rsid w:val="00EA1A83"/>
    <w:rsid w:val="00EA224A"/>
    <w:rsid w:val="00EA23A3"/>
    <w:rsid w:val="00EA2632"/>
    <w:rsid w:val="00EA3DA8"/>
    <w:rsid w:val="00EA5E1D"/>
    <w:rsid w:val="00EA6113"/>
    <w:rsid w:val="00EA7267"/>
    <w:rsid w:val="00EA791D"/>
    <w:rsid w:val="00EA7BA2"/>
    <w:rsid w:val="00EB1F77"/>
    <w:rsid w:val="00EB3885"/>
    <w:rsid w:val="00EB3C0D"/>
    <w:rsid w:val="00EB3DDB"/>
    <w:rsid w:val="00EB40E8"/>
    <w:rsid w:val="00EB5186"/>
    <w:rsid w:val="00EB6504"/>
    <w:rsid w:val="00EB7737"/>
    <w:rsid w:val="00EB7762"/>
    <w:rsid w:val="00EB7AA9"/>
    <w:rsid w:val="00EB7DA7"/>
    <w:rsid w:val="00EC02D1"/>
    <w:rsid w:val="00EC13BF"/>
    <w:rsid w:val="00EC147A"/>
    <w:rsid w:val="00EC4FFD"/>
    <w:rsid w:val="00EC55CC"/>
    <w:rsid w:val="00EC5880"/>
    <w:rsid w:val="00EC5C84"/>
    <w:rsid w:val="00EC6701"/>
    <w:rsid w:val="00EC7657"/>
    <w:rsid w:val="00EC7F55"/>
    <w:rsid w:val="00ED0AF4"/>
    <w:rsid w:val="00ED151A"/>
    <w:rsid w:val="00ED1588"/>
    <w:rsid w:val="00ED1A49"/>
    <w:rsid w:val="00ED1F67"/>
    <w:rsid w:val="00ED3B10"/>
    <w:rsid w:val="00ED3C1B"/>
    <w:rsid w:val="00ED4933"/>
    <w:rsid w:val="00ED5E5E"/>
    <w:rsid w:val="00ED6946"/>
    <w:rsid w:val="00ED6FF3"/>
    <w:rsid w:val="00ED71A3"/>
    <w:rsid w:val="00ED72C5"/>
    <w:rsid w:val="00ED731D"/>
    <w:rsid w:val="00EE14AB"/>
    <w:rsid w:val="00EE1BAA"/>
    <w:rsid w:val="00EE22F2"/>
    <w:rsid w:val="00EE2B22"/>
    <w:rsid w:val="00EE31D4"/>
    <w:rsid w:val="00EE3457"/>
    <w:rsid w:val="00EE43AD"/>
    <w:rsid w:val="00EE657C"/>
    <w:rsid w:val="00EE71C9"/>
    <w:rsid w:val="00EF0DCB"/>
    <w:rsid w:val="00EF1403"/>
    <w:rsid w:val="00EF247C"/>
    <w:rsid w:val="00EF2DD3"/>
    <w:rsid w:val="00EF3120"/>
    <w:rsid w:val="00EF40A3"/>
    <w:rsid w:val="00EF436B"/>
    <w:rsid w:val="00EF442B"/>
    <w:rsid w:val="00EF5524"/>
    <w:rsid w:val="00EF5AE6"/>
    <w:rsid w:val="00EF7737"/>
    <w:rsid w:val="00EF7B49"/>
    <w:rsid w:val="00F002FD"/>
    <w:rsid w:val="00F004A2"/>
    <w:rsid w:val="00F00DA0"/>
    <w:rsid w:val="00F014B9"/>
    <w:rsid w:val="00F033F3"/>
    <w:rsid w:val="00F03980"/>
    <w:rsid w:val="00F0489F"/>
    <w:rsid w:val="00F052CC"/>
    <w:rsid w:val="00F0678D"/>
    <w:rsid w:val="00F06903"/>
    <w:rsid w:val="00F06C84"/>
    <w:rsid w:val="00F10D02"/>
    <w:rsid w:val="00F1108D"/>
    <w:rsid w:val="00F1181F"/>
    <w:rsid w:val="00F11D91"/>
    <w:rsid w:val="00F12BAE"/>
    <w:rsid w:val="00F156EB"/>
    <w:rsid w:val="00F16D3F"/>
    <w:rsid w:val="00F17276"/>
    <w:rsid w:val="00F17F52"/>
    <w:rsid w:val="00F2019C"/>
    <w:rsid w:val="00F2034E"/>
    <w:rsid w:val="00F217DB"/>
    <w:rsid w:val="00F2216C"/>
    <w:rsid w:val="00F2275C"/>
    <w:rsid w:val="00F22A5D"/>
    <w:rsid w:val="00F22E75"/>
    <w:rsid w:val="00F2311B"/>
    <w:rsid w:val="00F24553"/>
    <w:rsid w:val="00F269D6"/>
    <w:rsid w:val="00F271CB"/>
    <w:rsid w:val="00F27945"/>
    <w:rsid w:val="00F3091F"/>
    <w:rsid w:val="00F30D12"/>
    <w:rsid w:val="00F30E59"/>
    <w:rsid w:val="00F31795"/>
    <w:rsid w:val="00F31F5E"/>
    <w:rsid w:val="00F3273F"/>
    <w:rsid w:val="00F33013"/>
    <w:rsid w:val="00F3339E"/>
    <w:rsid w:val="00F34A96"/>
    <w:rsid w:val="00F34AB2"/>
    <w:rsid w:val="00F36B0F"/>
    <w:rsid w:val="00F3706F"/>
    <w:rsid w:val="00F3768D"/>
    <w:rsid w:val="00F3788B"/>
    <w:rsid w:val="00F37CE8"/>
    <w:rsid w:val="00F416C6"/>
    <w:rsid w:val="00F4232C"/>
    <w:rsid w:val="00F423E6"/>
    <w:rsid w:val="00F43D6C"/>
    <w:rsid w:val="00F44510"/>
    <w:rsid w:val="00F45106"/>
    <w:rsid w:val="00F460F8"/>
    <w:rsid w:val="00F472A5"/>
    <w:rsid w:val="00F47BF1"/>
    <w:rsid w:val="00F47E57"/>
    <w:rsid w:val="00F50A2D"/>
    <w:rsid w:val="00F543EE"/>
    <w:rsid w:val="00F54BB1"/>
    <w:rsid w:val="00F562EE"/>
    <w:rsid w:val="00F57407"/>
    <w:rsid w:val="00F575F6"/>
    <w:rsid w:val="00F60286"/>
    <w:rsid w:val="00F603F4"/>
    <w:rsid w:val="00F61038"/>
    <w:rsid w:val="00F61341"/>
    <w:rsid w:val="00F6196A"/>
    <w:rsid w:val="00F61A27"/>
    <w:rsid w:val="00F6264E"/>
    <w:rsid w:val="00F64412"/>
    <w:rsid w:val="00F65337"/>
    <w:rsid w:val="00F65CE9"/>
    <w:rsid w:val="00F70361"/>
    <w:rsid w:val="00F704B2"/>
    <w:rsid w:val="00F70525"/>
    <w:rsid w:val="00F7092E"/>
    <w:rsid w:val="00F70F8A"/>
    <w:rsid w:val="00F71B4F"/>
    <w:rsid w:val="00F71D98"/>
    <w:rsid w:val="00F71F8E"/>
    <w:rsid w:val="00F733EC"/>
    <w:rsid w:val="00F73726"/>
    <w:rsid w:val="00F73B8C"/>
    <w:rsid w:val="00F73EF9"/>
    <w:rsid w:val="00F74BDC"/>
    <w:rsid w:val="00F75605"/>
    <w:rsid w:val="00F75772"/>
    <w:rsid w:val="00F7581D"/>
    <w:rsid w:val="00F76ACF"/>
    <w:rsid w:val="00F772C2"/>
    <w:rsid w:val="00F77680"/>
    <w:rsid w:val="00F776A7"/>
    <w:rsid w:val="00F77A16"/>
    <w:rsid w:val="00F77E01"/>
    <w:rsid w:val="00F802F4"/>
    <w:rsid w:val="00F80888"/>
    <w:rsid w:val="00F8193D"/>
    <w:rsid w:val="00F821EB"/>
    <w:rsid w:val="00F82A3D"/>
    <w:rsid w:val="00F8357A"/>
    <w:rsid w:val="00F8581C"/>
    <w:rsid w:val="00F8671A"/>
    <w:rsid w:val="00F87C03"/>
    <w:rsid w:val="00F90A7C"/>
    <w:rsid w:val="00F91498"/>
    <w:rsid w:val="00F91A18"/>
    <w:rsid w:val="00F91B2B"/>
    <w:rsid w:val="00F91F63"/>
    <w:rsid w:val="00F93AC0"/>
    <w:rsid w:val="00F9416D"/>
    <w:rsid w:val="00F9485B"/>
    <w:rsid w:val="00F94AD3"/>
    <w:rsid w:val="00F9555D"/>
    <w:rsid w:val="00F9712A"/>
    <w:rsid w:val="00F9731A"/>
    <w:rsid w:val="00FA08CE"/>
    <w:rsid w:val="00FA14F2"/>
    <w:rsid w:val="00FA254C"/>
    <w:rsid w:val="00FA25DD"/>
    <w:rsid w:val="00FA2881"/>
    <w:rsid w:val="00FA297B"/>
    <w:rsid w:val="00FA39D5"/>
    <w:rsid w:val="00FA45B0"/>
    <w:rsid w:val="00FA4EE8"/>
    <w:rsid w:val="00FA5430"/>
    <w:rsid w:val="00FA5BB7"/>
    <w:rsid w:val="00FA5C67"/>
    <w:rsid w:val="00FA6184"/>
    <w:rsid w:val="00FA6941"/>
    <w:rsid w:val="00FA6CD3"/>
    <w:rsid w:val="00FA7F6D"/>
    <w:rsid w:val="00FB06BC"/>
    <w:rsid w:val="00FB1EEC"/>
    <w:rsid w:val="00FB27C6"/>
    <w:rsid w:val="00FB3190"/>
    <w:rsid w:val="00FB4184"/>
    <w:rsid w:val="00FB6762"/>
    <w:rsid w:val="00FB6E20"/>
    <w:rsid w:val="00FB6E36"/>
    <w:rsid w:val="00FB72D5"/>
    <w:rsid w:val="00FB731E"/>
    <w:rsid w:val="00FB745C"/>
    <w:rsid w:val="00FC0395"/>
    <w:rsid w:val="00FC0812"/>
    <w:rsid w:val="00FC0D2D"/>
    <w:rsid w:val="00FC1AE0"/>
    <w:rsid w:val="00FC1E5C"/>
    <w:rsid w:val="00FC1EB8"/>
    <w:rsid w:val="00FC2B83"/>
    <w:rsid w:val="00FC2DB4"/>
    <w:rsid w:val="00FC2FC5"/>
    <w:rsid w:val="00FC349F"/>
    <w:rsid w:val="00FC34C1"/>
    <w:rsid w:val="00FC362F"/>
    <w:rsid w:val="00FC37EF"/>
    <w:rsid w:val="00FC4127"/>
    <w:rsid w:val="00FC427D"/>
    <w:rsid w:val="00FC6B04"/>
    <w:rsid w:val="00FC6E5A"/>
    <w:rsid w:val="00FC754D"/>
    <w:rsid w:val="00FD1820"/>
    <w:rsid w:val="00FD188A"/>
    <w:rsid w:val="00FD1AF7"/>
    <w:rsid w:val="00FD1C0A"/>
    <w:rsid w:val="00FD2789"/>
    <w:rsid w:val="00FD2CFC"/>
    <w:rsid w:val="00FD2FFB"/>
    <w:rsid w:val="00FD3420"/>
    <w:rsid w:val="00FD55F4"/>
    <w:rsid w:val="00FD5AFB"/>
    <w:rsid w:val="00FD63A9"/>
    <w:rsid w:val="00FD74C5"/>
    <w:rsid w:val="00FD7B04"/>
    <w:rsid w:val="00FE02F8"/>
    <w:rsid w:val="00FE057A"/>
    <w:rsid w:val="00FE0E3C"/>
    <w:rsid w:val="00FE1D8D"/>
    <w:rsid w:val="00FE1FE4"/>
    <w:rsid w:val="00FE2559"/>
    <w:rsid w:val="00FE27A4"/>
    <w:rsid w:val="00FE428C"/>
    <w:rsid w:val="00FE489F"/>
    <w:rsid w:val="00FE573E"/>
    <w:rsid w:val="00FE6494"/>
    <w:rsid w:val="00FE731C"/>
    <w:rsid w:val="00FE73D5"/>
    <w:rsid w:val="00FE76D0"/>
    <w:rsid w:val="00FE7B13"/>
    <w:rsid w:val="00FF0510"/>
    <w:rsid w:val="00FF0E8B"/>
    <w:rsid w:val="00FF16D9"/>
    <w:rsid w:val="00FF2077"/>
    <w:rsid w:val="00FF2433"/>
    <w:rsid w:val="00FF2CF9"/>
    <w:rsid w:val="00FF2D22"/>
    <w:rsid w:val="00FF393B"/>
    <w:rsid w:val="00FF3F11"/>
    <w:rsid w:val="00FF3F72"/>
    <w:rsid w:val="00FF4296"/>
    <w:rsid w:val="00FF4415"/>
    <w:rsid w:val="00FF580E"/>
    <w:rsid w:val="00FF5894"/>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88D09F"/>
  <w15:chartTrackingRefBased/>
  <w15:docId w15:val="{CCB92286-C5F2-4FEB-98CC-9B281CB34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32F8"/>
    <w:pPr>
      <w:spacing w:line="480" w:lineRule="auto"/>
      <w:ind w:firstLine="720"/>
      <w:jc w:val="both"/>
    </w:pPr>
  </w:style>
  <w:style w:type="paragraph" w:styleId="Heading1">
    <w:name w:val="heading 1"/>
    <w:basedOn w:val="Normal"/>
    <w:next w:val="Normal"/>
    <w:link w:val="Heading1Char"/>
    <w:uiPriority w:val="9"/>
    <w:qFormat/>
    <w:rsid w:val="00251AD2"/>
    <w:pPr>
      <w:ind w:firstLine="0"/>
      <w:jc w:val="center"/>
      <w:outlineLvl w:val="0"/>
    </w:pPr>
    <w:rPr>
      <w:b/>
      <w:bCs/>
    </w:rPr>
  </w:style>
  <w:style w:type="paragraph" w:styleId="Heading2">
    <w:name w:val="heading 2"/>
    <w:basedOn w:val="Normal"/>
    <w:next w:val="Normal"/>
    <w:link w:val="Heading2Char"/>
    <w:uiPriority w:val="9"/>
    <w:unhideWhenUsed/>
    <w:qFormat/>
    <w:rsid w:val="00CB619B"/>
    <w:pPr>
      <w:ind w:firstLine="0"/>
      <w:outlineLvl w:val="1"/>
    </w:pPr>
    <w:rPr>
      <w:b/>
      <w:bCs/>
    </w:rPr>
  </w:style>
  <w:style w:type="paragraph" w:styleId="Heading3">
    <w:name w:val="heading 3"/>
    <w:basedOn w:val="Heading4"/>
    <w:next w:val="Normal"/>
    <w:link w:val="Heading3Char"/>
    <w:uiPriority w:val="9"/>
    <w:unhideWhenUsed/>
    <w:qFormat/>
    <w:rsid w:val="00644D70"/>
    <w:pPr>
      <w:ind w:firstLine="0"/>
      <w:outlineLvl w:val="2"/>
    </w:pPr>
  </w:style>
  <w:style w:type="paragraph" w:styleId="Heading4">
    <w:name w:val="heading 4"/>
    <w:basedOn w:val="Normal"/>
    <w:next w:val="Normal"/>
    <w:link w:val="Heading4Char"/>
    <w:uiPriority w:val="9"/>
    <w:unhideWhenUsed/>
    <w:rsid w:val="00CB619B"/>
    <w:pPr>
      <w:outlineLvl w:val="3"/>
    </w:pPr>
    <w:rPr>
      <w:b/>
      <w:bCs/>
      <w:i/>
      <w:iCs/>
    </w:rPr>
  </w:style>
  <w:style w:type="paragraph" w:styleId="Heading5">
    <w:name w:val="heading 5"/>
    <w:basedOn w:val="Normal"/>
    <w:next w:val="Normal"/>
    <w:link w:val="Heading5Char"/>
    <w:uiPriority w:val="9"/>
    <w:unhideWhenUsed/>
    <w:rsid w:val="00CB619B"/>
    <w:pPr>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39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393B"/>
    <w:rPr>
      <w:rFonts w:ascii="Segoe UI" w:hAnsi="Segoe UI" w:cs="Segoe UI"/>
      <w:sz w:val="18"/>
      <w:szCs w:val="18"/>
    </w:rPr>
  </w:style>
  <w:style w:type="character" w:customStyle="1" w:styleId="Heading1Char">
    <w:name w:val="Heading 1 Char"/>
    <w:basedOn w:val="DefaultParagraphFont"/>
    <w:link w:val="Heading1"/>
    <w:uiPriority w:val="9"/>
    <w:rsid w:val="00251AD2"/>
    <w:rPr>
      <w:b/>
      <w:bCs/>
    </w:rPr>
  </w:style>
  <w:style w:type="character" w:customStyle="1" w:styleId="Heading2Char">
    <w:name w:val="Heading 2 Char"/>
    <w:basedOn w:val="DefaultParagraphFont"/>
    <w:link w:val="Heading2"/>
    <w:uiPriority w:val="9"/>
    <w:rsid w:val="00CB619B"/>
    <w:rPr>
      <w:b/>
      <w:bCs/>
    </w:rPr>
  </w:style>
  <w:style w:type="character" w:customStyle="1" w:styleId="Heading3Char">
    <w:name w:val="Heading 3 Char"/>
    <w:basedOn w:val="DefaultParagraphFont"/>
    <w:link w:val="Heading3"/>
    <w:uiPriority w:val="9"/>
    <w:rsid w:val="00644D70"/>
    <w:rPr>
      <w:b/>
      <w:bCs/>
      <w:i/>
      <w:iCs/>
    </w:rPr>
  </w:style>
  <w:style w:type="character" w:customStyle="1" w:styleId="Heading4Char">
    <w:name w:val="Heading 4 Char"/>
    <w:basedOn w:val="DefaultParagraphFont"/>
    <w:link w:val="Heading4"/>
    <w:uiPriority w:val="9"/>
    <w:rsid w:val="00CB619B"/>
    <w:rPr>
      <w:b/>
      <w:bCs/>
      <w:i/>
      <w:iCs/>
    </w:rPr>
  </w:style>
  <w:style w:type="character" w:customStyle="1" w:styleId="Heading5Char">
    <w:name w:val="Heading 5 Char"/>
    <w:basedOn w:val="DefaultParagraphFont"/>
    <w:link w:val="Heading5"/>
    <w:uiPriority w:val="9"/>
    <w:rsid w:val="00CB619B"/>
    <w:rPr>
      <w:i/>
      <w:iCs/>
    </w:rPr>
  </w:style>
  <w:style w:type="character" w:styleId="CommentReference">
    <w:name w:val="annotation reference"/>
    <w:basedOn w:val="DefaultParagraphFont"/>
    <w:uiPriority w:val="99"/>
    <w:semiHidden/>
    <w:unhideWhenUsed/>
    <w:rsid w:val="00DC3F7F"/>
    <w:rPr>
      <w:sz w:val="16"/>
      <w:szCs w:val="16"/>
    </w:rPr>
  </w:style>
  <w:style w:type="paragraph" w:styleId="CommentText">
    <w:name w:val="annotation text"/>
    <w:basedOn w:val="Normal"/>
    <w:link w:val="CommentTextChar"/>
    <w:uiPriority w:val="99"/>
    <w:unhideWhenUsed/>
    <w:rsid w:val="00DC3F7F"/>
    <w:pPr>
      <w:spacing w:line="240" w:lineRule="auto"/>
    </w:pPr>
    <w:rPr>
      <w:sz w:val="20"/>
      <w:szCs w:val="20"/>
    </w:rPr>
  </w:style>
  <w:style w:type="character" w:customStyle="1" w:styleId="CommentTextChar">
    <w:name w:val="Comment Text Char"/>
    <w:basedOn w:val="DefaultParagraphFont"/>
    <w:link w:val="CommentText"/>
    <w:uiPriority w:val="99"/>
    <w:rsid w:val="00DC3F7F"/>
    <w:rPr>
      <w:sz w:val="20"/>
      <w:szCs w:val="20"/>
    </w:rPr>
  </w:style>
  <w:style w:type="paragraph" w:styleId="CommentSubject">
    <w:name w:val="annotation subject"/>
    <w:basedOn w:val="CommentText"/>
    <w:next w:val="CommentText"/>
    <w:link w:val="CommentSubjectChar"/>
    <w:uiPriority w:val="99"/>
    <w:semiHidden/>
    <w:unhideWhenUsed/>
    <w:rsid w:val="00DC3F7F"/>
    <w:rPr>
      <w:b/>
      <w:bCs/>
    </w:rPr>
  </w:style>
  <w:style w:type="character" w:customStyle="1" w:styleId="CommentSubjectChar">
    <w:name w:val="Comment Subject Char"/>
    <w:basedOn w:val="CommentTextChar"/>
    <w:link w:val="CommentSubject"/>
    <w:uiPriority w:val="99"/>
    <w:semiHidden/>
    <w:rsid w:val="00DC3F7F"/>
    <w:rPr>
      <w:b/>
      <w:bCs/>
      <w:sz w:val="20"/>
      <w:szCs w:val="20"/>
    </w:rPr>
  </w:style>
  <w:style w:type="paragraph" w:customStyle="1" w:styleId="EndNoteBibliographyTitle">
    <w:name w:val="EndNote Bibliography Title"/>
    <w:basedOn w:val="Normal"/>
    <w:link w:val="EndNoteBibliographyTitleChar"/>
    <w:rsid w:val="008273EB"/>
    <w:pPr>
      <w:spacing w:after="0"/>
      <w:jc w:val="center"/>
    </w:pPr>
    <w:rPr>
      <w:rFonts w:ascii="Times New Roman" w:hAnsi="Times New Roman" w:cs="Times New Roman"/>
      <w:noProof/>
      <w:lang w:val="en-US"/>
    </w:rPr>
  </w:style>
  <w:style w:type="character" w:customStyle="1" w:styleId="EndNoteBibliographyTitleChar">
    <w:name w:val="EndNote Bibliography Title Char"/>
    <w:basedOn w:val="DefaultParagraphFont"/>
    <w:link w:val="EndNoteBibliographyTitle"/>
    <w:rsid w:val="008273EB"/>
    <w:rPr>
      <w:rFonts w:ascii="Times New Roman" w:hAnsi="Times New Roman" w:cs="Times New Roman"/>
      <w:noProof/>
      <w:lang w:val="en-US"/>
    </w:rPr>
  </w:style>
  <w:style w:type="paragraph" w:customStyle="1" w:styleId="EndNoteBibliography">
    <w:name w:val="EndNote Bibliography"/>
    <w:basedOn w:val="Normal"/>
    <w:link w:val="EndNoteBibliographyChar"/>
    <w:rsid w:val="008273EB"/>
    <w:rPr>
      <w:rFonts w:ascii="Times New Roman" w:hAnsi="Times New Roman" w:cs="Times New Roman"/>
      <w:noProof/>
      <w:lang w:val="en-US"/>
    </w:rPr>
  </w:style>
  <w:style w:type="character" w:customStyle="1" w:styleId="EndNoteBibliographyChar">
    <w:name w:val="EndNote Bibliography Char"/>
    <w:basedOn w:val="DefaultParagraphFont"/>
    <w:link w:val="EndNoteBibliography"/>
    <w:rsid w:val="008273EB"/>
    <w:rPr>
      <w:rFonts w:ascii="Times New Roman" w:hAnsi="Times New Roman" w:cs="Times New Roman"/>
      <w:noProof/>
      <w:lang w:val="en-US"/>
    </w:rPr>
  </w:style>
  <w:style w:type="character" w:styleId="Hyperlink">
    <w:name w:val="Hyperlink"/>
    <w:basedOn w:val="DefaultParagraphFont"/>
    <w:uiPriority w:val="99"/>
    <w:unhideWhenUsed/>
    <w:rsid w:val="005B73F8"/>
    <w:rPr>
      <w:color w:val="0000FF"/>
      <w:u w:val="single"/>
    </w:rPr>
  </w:style>
  <w:style w:type="paragraph" w:styleId="ListParagraph">
    <w:name w:val="List Paragraph"/>
    <w:basedOn w:val="Normal"/>
    <w:uiPriority w:val="34"/>
    <w:qFormat/>
    <w:rsid w:val="00207825"/>
    <w:pPr>
      <w:ind w:left="720"/>
      <w:contextualSpacing/>
    </w:pPr>
  </w:style>
  <w:style w:type="character" w:customStyle="1" w:styleId="Mencinsinresolver1">
    <w:name w:val="Mención sin resolver1"/>
    <w:basedOn w:val="DefaultParagraphFont"/>
    <w:uiPriority w:val="99"/>
    <w:semiHidden/>
    <w:unhideWhenUsed/>
    <w:rsid w:val="00F7581D"/>
    <w:rPr>
      <w:color w:val="605E5C"/>
      <w:shd w:val="clear" w:color="auto" w:fill="E1DFDD"/>
    </w:rPr>
  </w:style>
  <w:style w:type="character" w:styleId="FollowedHyperlink">
    <w:name w:val="FollowedHyperlink"/>
    <w:basedOn w:val="DefaultParagraphFont"/>
    <w:uiPriority w:val="99"/>
    <w:semiHidden/>
    <w:unhideWhenUsed/>
    <w:rsid w:val="00C442D0"/>
    <w:rPr>
      <w:color w:val="954F72" w:themeColor="followedHyperlink"/>
      <w:u w:val="single"/>
    </w:rPr>
  </w:style>
  <w:style w:type="character" w:customStyle="1" w:styleId="UnresolvedMention1">
    <w:name w:val="Unresolved Mention1"/>
    <w:basedOn w:val="DefaultParagraphFont"/>
    <w:uiPriority w:val="99"/>
    <w:semiHidden/>
    <w:unhideWhenUsed/>
    <w:rsid w:val="00465C09"/>
    <w:rPr>
      <w:color w:val="605E5C"/>
      <w:shd w:val="clear" w:color="auto" w:fill="E1DFDD"/>
    </w:rPr>
  </w:style>
  <w:style w:type="table" w:styleId="TableGrid">
    <w:name w:val="Table Grid"/>
    <w:basedOn w:val="TableNormal"/>
    <w:uiPriority w:val="39"/>
    <w:rsid w:val="00C3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
    <w:name w:val="cit"/>
    <w:basedOn w:val="DefaultParagraphFont"/>
    <w:rsid w:val="00C3532E"/>
  </w:style>
  <w:style w:type="character" w:customStyle="1" w:styleId="fm-vol-iss-date">
    <w:name w:val="fm-vol-iss-date"/>
    <w:basedOn w:val="DefaultParagraphFont"/>
    <w:rsid w:val="00C3532E"/>
  </w:style>
  <w:style w:type="character" w:customStyle="1" w:styleId="doi">
    <w:name w:val="doi"/>
    <w:basedOn w:val="DefaultParagraphFont"/>
    <w:rsid w:val="00C3532E"/>
  </w:style>
  <w:style w:type="character" w:customStyle="1" w:styleId="fm-citation-ids-label">
    <w:name w:val="fm-citation-ids-label"/>
    <w:basedOn w:val="DefaultParagraphFont"/>
    <w:rsid w:val="00C3532E"/>
  </w:style>
  <w:style w:type="paragraph" w:styleId="Revision">
    <w:name w:val="Revision"/>
    <w:hidden/>
    <w:uiPriority w:val="99"/>
    <w:semiHidden/>
    <w:rsid w:val="004468BD"/>
    <w:pPr>
      <w:spacing w:after="0" w:line="240" w:lineRule="auto"/>
    </w:pPr>
  </w:style>
  <w:style w:type="character" w:customStyle="1" w:styleId="UnresolvedMention">
    <w:name w:val="Unresolved Mention"/>
    <w:basedOn w:val="DefaultParagraphFont"/>
    <w:uiPriority w:val="99"/>
    <w:semiHidden/>
    <w:unhideWhenUsed/>
    <w:rsid w:val="00D835A6"/>
    <w:rPr>
      <w:color w:val="605E5C"/>
      <w:shd w:val="clear" w:color="auto" w:fill="E1DFDD"/>
    </w:rPr>
  </w:style>
  <w:style w:type="paragraph" w:styleId="Header">
    <w:name w:val="header"/>
    <w:basedOn w:val="Normal"/>
    <w:link w:val="HeaderChar"/>
    <w:uiPriority w:val="99"/>
    <w:unhideWhenUsed/>
    <w:rsid w:val="008F6A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6A0B"/>
  </w:style>
  <w:style w:type="paragraph" w:styleId="Footer">
    <w:name w:val="footer"/>
    <w:basedOn w:val="Normal"/>
    <w:link w:val="FooterChar"/>
    <w:uiPriority w:val="99"/>
    <w:unhideWhenUsed/>
    <w:rsid w:val="008F6A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6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517993">
      <w:bodyDiv w:val="1"/>
      <w:marLeft w:val="0"/>
      <w:marRight w:val="0"/>
      <w:marTop w:val="0"/>
      <w:marBottom w:val="0"/>
      <w:divBdr>
        <w:top w:val="none" w:sz="0" w:space="0" w:color="auto"/>
        <w:left w:val="none" w:sz="0" w:space="0" w:color="auto"/>
        <w:bottom w:val="none" w:sz="0" w:space="0" w:color="auto"/>
        <w:right w:val="none" w:sz="0" w:space="0" w:color="auto"/>
      </w:divBdr>
    </w:div>
    <w:div w:id="239369122">
      <w:bodyDiv w:val="1"/>
      <w:marLeft w:val="0"/>
      <w:marRight w:val="0"/>
      <w:marTop w:val="0"/>
      <w:marBottom w:val="0"/>
      <w:divBdr>
        <w:top w:val="none" w:sz="0" w:space="0" w:color="auto"/>
        <w:left w:val="none" w:sz="0" w:space="0" w:color="auto"/>
        <w:bottom w:val="none" w:sz="0" w:space="0" w:color="auto"/>
        <w:right w:val="none" w:sz="0" w:space="0" w:color="auto"/>
      </w:divBdr>
    </w:div>
    <w:div w:id="260530599">
      <w:bodyDiv w:val="1"/>
      <w:marLeft w:val="0"/>
      <w:marRight w:val="0"/>
      <w:marTop w:val="0"/>
      <w:marBottom w:val="0"/>
      <w:divBdr>
        <w:top w:val="none" w:sz="0" w:space="0" w:color="auto"/>
        <w:left w:val="none" w:sz="0" w:space="0" w:color="auto"/>
        <w:bottom w:val="none" w:sz="0" w:space="0" w:color="auto"/>
        <w:right w:val="none" w:sz="0" w:space="0" w:color="auto"/>
      </w:divBdr>
    </w:div>
    <w:div w:id="417286771">
      <w:bodyDiv w:val="1"/>
      <w:marLeft w:val="0"/>
      <w:marRight w:val="0"/>
      <w:marTop w:val="0"/>
      <w:marBottom w:val="0"/>
      <w:divBdr>
        <w:top w:val="none" w:sz="0" w:space="0" w:color="auto"/>
        <w:left w:val="none" w:sz="0" w:space="0" w:color="auto"/>
        <w:bottom w:val="none" w:sz="0" w:space="0" w:color="auto"/>
        <w:right w:val="none" w:sz="0" w:space="0" w:color="auto"/>
      </w:divBdr>
    </w:div>
    <w:div w:id="621881141">
      <w:bodyDiv w:val="1"/>
      <w:marLeft w:val="0"/>
      <w:marRight w:val="0"/>
      <w:marTop w:val="0"/>
      <w:marBottom w:val="0"/>
      <w:divBdr>
        <w:top w:val="none" w:sz="0" w:space="0" w:color="auto"/>
        <w:left w:val="none" w:sz="0" w:space="0" w:color="auto"/>
        <w:bottom w:val="none" w:sz="0" w:space="0" w:color="auto"/>
        <w:right w:val="none" w:sz="0" w:space="0" w:color="auto"/>
      </w:divBdr>
    </w:div>
    <w:div w:id="841705997">
      <w:bodyDiv w:val="1"/>
      <w:marLeft w:val="0"/>
      <w:marRight w:val="0"/>
      <w:marTop w:val="0"/>
      <w:marBottom w:val="0"/>
      <w:divBdr>
        <w:top w:val="none" w:sz="0" w:space="0" w:color="auto"/>
        <w:left w:val="none" w:sz="0" w:space="0" w:color="auto"/>
        <w:bottom w:val="none" w:sz="0" w:space="0" w:color="auto"/>
        <w:right w:val="none" w:sz="0" w:space="0" w:color="auto"/>
      </w:divBdr>
    </w:div>
    <w:div w:id="1224104807">
      <w:bodyDiv w:val="1"/>
      <w:marLeft w:val="0"/>
      <w:marRight w:val="0"/>
      <w:marTop w:val="0"/>
      <w:marBottom w:val="0"/>
      <w:divBdr>
        <w:top w:val="none" w:sz="0" w:space="0" w:color="auto"/>
        <w:left w:val="none" w:sz="0" w:space="0" w:color="auto"/>
        <w:bottom w:val="none" w:sz="0" w:space="0" w:color="auto"/>
        <w:right w:val="none" w:sz="0" w:space="0" w:color="auto"/>
      </w:divBdr>
      <w:divsChild>
        <w:div w:id="751317480">
          <w:marLeft w:val="0"/>
          <w:marRight w:val="0"/>
          <w:marTop w:val="0"/>
          <w:marBottom w:val="166"/>
          <w:divBdr>
            <w:top w:val="none" w:sz="0" w:space="0" w:color="auto"/>
            <w:left w:val="none" w:sz="0" w:space="0" w:color="auto"/>
            <w:bottom w:val="none" w:sz="0" w:space="0" w:color="auto"/>
            <w:right w:val="none" w:sz="0" w:space="0" w:color="auto"/>
          </w:divBdr>
          <w:divsChild>
            <w:div w:id="2096124499">
              <w:marLeft w:val="0"/>
              <w:marRight w:val="0"/>
              <w:marTop w:val="0"/>
              <w:marBottom w:val="0"/>
              <w:divBdr>
                <w:top w:val="none" w:sz="0" w:space="0" w:color="auto"/>
                <w:left w:val="none" w:sz="0" w:space="0" w:color="auto"/>
                <w:bottom w:val="none" w:sz="0" w:space="0" w:color="auto"/>
                <w:right w:val="none" w:sz="0" w:space="0" w:color="auto"/>
              </w:divBdr>
              <w:divsChild>
                <w:div w:id="1972132450">
                  <w:marLeft w:val="0"/>
                  <w:marRight w:val="0"/>
                  <w:marTop w:val="0"/>
                  <w:marBottom w:val="0"/>
                  <w:divBdr>
                    <w:top w:val="none" w:sz="0" w:space="0" w:color="auto"/>
                    <w:left w:val="none" w:sz="0" w:space="0" w:color="auto"/>
                    <w:bottom w:val="none" w:sz="0" w:space="0" w:color="auto"/>
                    <w:right w:val="none" w:sz="0" w:space="0" w:color="auto"/>
                  </w:divBdr>
                  <w:divsChild>
                    <w:div w:id="1879270174">
                      <w:marLeft w:val="0"/>
                      <w:marRight w:val="0"/>
                      <w:marTop w:val="0"/>
                      <w:marBottom w:val="0"/>
                      <w:divBdr>
                        <w:top w:val="none" w:sz="0" w:space="0" w:color="auto"/>
                        <w:left w:val="none" w:sz="0" w:space="0" w:color="auto"/>
                        <w:bottom w:val="none" w:sz="0" w:space="0" w:color="auto"/>
                        <w:right w:val="none" w:sz="0" w:space="0" w:color="auto"/>
                      </w:divBdr>
                    </w:div>
                    <w:div w:id="44250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98708">
              <w:marLeft w:val="0"/>
              <w:marRight w:val="0"/>
              <w:marTop w:val="0"/>
              <w:marBottom w:val="0"/>
              <w:divBdr>
                <w:top w:val="none" w:sz="0" w:space="0" w:color="auto"/>
                <w:left w:val="none" w:sz="0" w:space="0" w:color="auto"/>
                <w:bottom w:val="none" w:sz="0" w:space="0" w:color="auto"/>
                <w:right w:val="none" w:sz="0" w:space="0" w:color="auto"/>
              </w:divBdr>
              <w:divsChild>
                <w:div w:id="1604340706">
                  <w:marLeft w:val="0"/>
                  <w:marRight w:val="0"/>
                  <w:marTop w:val="0"/>
                  <w:marBottom w:val="0"/>
                  <w:divBdr>
                    <w:top w:val="none" w:sz="0" w:space="0" w:color="auto"/>
                    <w:left w:val="none" w:sz="0" w:space="0" w:color="auto"/>
                    <w:bottom w:val="none" w:sz="0" w:space="0" w:color="auto"/>
                    <w:right w:val="none" w:sz="0" w:space="0" w:color="auto"/>
                  </w:divBdr>
                </w:div>
                <w:div w:id="83330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708809">
          <w:marLeft w:val="0"/>
          <w:marRight w:val="0"/>
          <w:marTop w:val="166"/>
          <w:marBottom w:val="166"/>
          <w:divBdr>
            <w:top w:val="none" w:sz="0" w:space="0" w:color="auto"/>
            <w:left w:val="none" w:sz="0" w:space="0" w:color="auto"/>
            <w:bottom w:val="none" w:sz="0" w:space="0" w:color="auto"/>
            <w:right w:val="none" w:sz="0" w:space="0" w:color="auto"/>
          </w:divBdr>
          <w:divsChild>
            <w:div w:id="70617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058015">
      <w:bodyDiv w:val="1"/>
      <w:marLeft w:val="0"/>
      <w:marRight w:val="0"/>
      <w:marTop w:val="0"/>
      <w:marBottom w:val="0"/>
      <w:divBdr>
        <w:top w:val="none" w:sz="0" w:space="0" w:color="auto"/>
        <w:left w:val="none" w:sz="0" w:space="0" w:color="auto"/>
        <w:bottom w:val="none" w:sz="0" w:space="0" w:color="auto"/>
        <w:right w:val="none" w:sz="0" w:space="0" w:color="auto"/>
      </w:divBdr>
    </w:div>
    <w:div w:id="1423719023">
      <w:bodyDiv w:val="1"/>
      <w:marLeft w:val="0"/>
      <w:marRight w:val="0"/>
      <w:marTop w:val="0"/>
      <w:marBottom w:val="0"/>
      <w:divBdr>
        <w:top w:val="none" w:sz="0" w:space="0" w:color="auto"/>
        <w:left w:val="none" w:sz="0" w:space="0" w:color="auto"/>
        <w:bottom w:val="none" w:sz="0" w:space="0" w:color="auto"/>
        <w:right w:val="none" w:sz="0" w:space="0" w:color="auto"/>
      </w:divBdr>
    </w:div>
    <w:div w:id="1430465017">
      <w:bodyDiv w:val="1"/>
      <w:marLeft w:val="0"/>
      <w:marRight w:val="0"/>
      <w:marTop w:val="0"/>
      <w:marBottom w:val="0"/>
      <w:divBdr>
        <w:top w:val="none" w:sz="0" w:space="0" w:color="auto"/>
        <w:left w:val="none" w:sz="0" w:space="0" w:color="auto"/>
        <w:bottom w:val="none" w:sz="0" w:space="0" w:color="auto"/>
        <w:right w:val="none" w:sz="0" w:space="0" w:color="auto"/>
      </w:divBdr>
    </w:div>
    <w:div w:id="1523202031">
      <w:bodyDiv w:val="1"/>
      <w:marLeft w:val="0"/>
      <w:marRight w:val="0"/>
      <w:marTop w:val="0"/>
      <w:marBottom w:val="0"/>
      <w:divBdr>
        <w:top w:val="none" w:sz="0" w:space="0" w:color="auto"/>
        <w:left w:val="none" w:sz="0" w:space="0" w:color="auto"/>
        <w:bottom w:val="none" w:sz="0" w:space="0" w:color="auto"/>
        <w:right w:val="none" w:sz="0" w:space="0" w:color="auto"/>
      </w:divBdr>
    </w:div>
    <w:div w:id="1688554940">
      <w:bodyDiv w:val="1"/>
      <w:marLeft w:val="0"/>
      <w:marRight w:val="0"/>
      <w:marTop w:val="0"/>
      <w:marBottom w:val="0"/>
      <w:divBdr>
        <w:top w:val="none" w:sz="0" w:space="0" w:color="auto"/>
        <w:left w:val="none" w:sz="0" w:space="0" w:color="auto"/>
        <w:bottom w:val="none" w:sz="0" w:space="0" w:color="auto"/>
        <w:right w:val="none" w:sz="0" w:space="0" w:color="auto"/>
      </w:divBdr>
    </w:div>
    <w:div w:id="1732727743">
      <w:bodyDiv w:val="1"/>
      <w:marLeft w:val="0"/>
      <w:marRight w:val="0"/>
      <w:marTop w:val="0"/>
      <w:marBottom w:val="0"/>
      <w:divBdr>
        <w:top w:val="none" w:sz="0" w:space="0" w:color="auto"/>
        <w:left w:val="none" w:sz="0" w:space="0" w:color="auto"/>
        <w:bottom w:val="none" w:sz="0" w:space="0" w:color="auto"/>
        <w:right w:val="none" w:sz="0" w:space="0" w:color="auto"/>
      </w:divBdr>
    </w:div>
    <w:div w:id="1842504991">
      <w:bodyDiv w:val="1"/>
      <w:marLeft w:val="0"/>
      <w:marRight w:val="0"/>
      <w:marTop w:val="0"/>
      <w:marBottom w:val="0"/>
      <w:divBdr>
        <w:top w:val="none" w:sz="0" w:space="0" w:color="auto"/>
        <w:left w:val="none" w:sz="0" w:space="0" w:color="auto"/>
        <w:bottom w:val="none" w:sz="0" w:space="0" w:color="auto"/>
        <w:right w:val="none" w:sz="0" w:space="0" w:color="auto"/>
      </w:divBdr>
    </w:div>
    <w:div w:id="1961036716">
      <w:bodyDiv w:val="1"/>
      <w:marLeft w:val="0"/>
      <w:marRight w:val="0"/>
      <w:marTop w:val="0"/>
      <w:marBottom w:val="0"/>
      <w:divBdr>
        <w:top w:val="none" w:sz="0" w:space="0" w:color="auto"/>
        <w:left w:val="none" w:sz="0" w:space="0" w:color="auto"/>
        <w:bottom w:val="none" w:sz="0" w:space="0" w:color="auto"/>
        <w:right w:val="none" w:sz="0" w:space="0" w:color="auto"/>
      </w:divBdr>
    </w:div>
    <w:div w:id="1973514322">
      <w:bodyDiv w:val="1"/>
      <w:marLeft w:val="0"/>
      <w:marRight w:val="0"/>
      <w:marTop w:val="0"/>
      <w:marBottom w:val="0"/>
      <w:divBdr>
        <w:top w:val="none" w:sz="0" w:space="0" w:color="auto"/>
        <w:left w:val="none" w:sz="0" w:space="0" w:color="auto"/>
        <w:bottom w:val="none" w:sz="0" w:space="0" w:color="auto"/>
        <w:right w:val="none" w:sz="0" w:space="0" w:color="auto"/>
      </w:divBdr>
    </w:div>
    <w:div w:id="1982268736">
      <w:bodyDiv w:val="1"/>
      <w:marLeft w:val="0"/>
      <w:marRight w:val="0"/>
      <w:marTop w:val="0"/>
      <w:marBottom w:val="0"/>
      <w:divBdr>
        <w:top w:val="none" w:sz="0" w:space="0" w:color="auto"/>
        <w:left w:val="none" w:sz="0" w:space="0" w:color="auto"/>
        <w:bottom w:val="none" w:sz="0" w:space="0" w:color="auto"/>
        <w:right w:val="none" w:sz="0" w:space="0" w:color="auto"/>
      </w:divBdr>
    </w:div>
    <w:div w:id="2001889155">
      <w:bodyDiv w:val="1"/>
      <w:marLeft w:val="0"/>
      <w:marRight w:val="0"/>
      <w:marTop w:val="0"/>
      <w:marBottom w:val="0"/>
      <w:divBdr>
        <w:top w:val="none" w:sz="0" w:space="0" w:color="auto"/>
        <w:left w:val="none" w:sz="0" w:space="0" w:color="auto"/>
        <w:bottom w:val="none" w:sz="0" w:space="0" w:color="auto"/>
        <w:right w:val="none" w:sz="0" w:space="0" w:color="auto"/>
      </w:divBdr>
    </w:div>
    <w:div w:id="211787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PA Style">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8F205-357C-418D-B551-14C504C0F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1575</TotalTime>
  <Pages>12</Pages>
  <Words>1936</Words>
  <Characters>11040</Characters>
  <Application>Microsoft Office Word</Application>
  <DocSecurity>0</DocSecurity>
  <Lines>92</Lines>
  <Paragraphs>25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Moreno, Dario</dc:creator>
  <cp:keywords/>
  <dc:description/>
  <cp:lastModifiedBy>Shiny Priyadharshini G.</cp:lastModifiedBy>
  <cp:revision>1376</cp:revision>
  <dcterms:created xsi:type="dcterms:W3CDTF">2020-05-20T18:06:00Z</dcterms:created>
  <dcterms:modified xsi:type="dcterms:W3CDTF">2021-10-04T09:33:00Z</dcterms:modified>
</cp:coreProperties>
</file>