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1555" w:rsidRPr="00D7159B" w:rsidRDefault="00D7159B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bookmarkStart w:id="0" w:name="_GoBack"/>
      <w:bookmarkEnd w:id="0"/>
      <w:r w:rsidRPr="00D7159B">
        <w:rPr>
          <w:rFonts w:ascii="Times New Roman" w:hAnsi="Times New Roman" w:cs="Times New Roman"/>
          <w:b/>
          <w:lang w:val="en-US"/>
        </w:rPr>
        <w:t>Table S2 – Descriptive Statistics of the Sample used in this study and of the 2014 American Community Survey</w:t>
      </w:r>
    </w:p>
    <w:p w:rsidR="00D7159B" w:rsidRPr="00D7159B" w:rsidRDefault="00D7159B">
      <w:pPr>
        <w:rPr>
          <w:rFonts w:ascii="Times New Roman" w:hAnsi="Times New Roman" w:cs="Times New Roman"/>
          <w:sz w:val="20"/>
          <w:szCs w:val="20"/>
          <w:lang w:val="en-US"/>
        </w:rPr>
      </w:pPr>
    </w:p>
    <w:tbl>
      <w:tblPr>
        <w:tblW w:w="8464" w:type="dxa"/>
        <w:tblInd w:w="93" w:type="dxa"/>
        <w:tblLook w:val="04A0" w:firstRow="1" w:lastRow="0" w:firstColumn="1" w:lastColumn="0" w:noHBand="0" w:noVBand="1"/>
      </w:tblPr>
      <w:tblGrid>
        <w:gridCol w:w="2313"/>
        <w:gridCol w:w="3098"/>
        <w:gridCol w:w="3053"/>
      </w:tblGrid>
      <w:tr w:rsidR="00D7159B" w:rsidRPr="00D7159B" w:rsidTr="00D7159B">
        <w:trPr>
          <w:trHeight w:val="144"/>
        </w:trPr>
        <w:tc>
          <w:tcPr>
            <w:tcW w:w="2313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:rsidR="00D7159B" w:rsidRPr="00D7159B" w:rsidRDefault="00D7159B" w:rsidP="00D7159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Characteristics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 xml:space="preserve"> of the survey</w:t>
            </w:r>
          </w:p>
        </w:tc>
        <w:tc>
          <w:tcPr>
            <w:tcW w:w="61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Percentage (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Confidence Interval)</w:t>
            </w: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7159B" w:rsidRPr="00D7159B" w:rsidRDefault="00D7159B" w:rsidP="00D66BF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0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</w:rPr>
              <w:t>American Community Survey 2014</w:t>
            </w: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159B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Survey used in this study</w:t>
            </w: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Marital Status*</w:t>
            </w:r>
          </w:p>
        </w:tc>
        <w:tc>
          <w:tcPr>
            <w:tcW w:w="309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Single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32.4% (27.9-36.9)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22.91% (19.47-26.75)</w:t>
            </w: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Married/Civil Union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53.1% (47.3-58.9)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64.85% (60.61-68.87)</w:t>
            </w: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Divorced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8.0% (7.6-10.4)</w:t>
            </w:r>
          </w:p>
        </w:tc>
        <w:tc>
          <w:tcPr>
            <w:tcW w:w="30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12.23% (9.66-15.36)</w:t>
            </w: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Widowed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1.2% (0.2-2.2)</w:t>
            </w:r>
          </w:p>
        </w:tc>
        <w:tc>
          <w:tcPr>
            <w:tcW w:w="30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English**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Less than good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43% (36.8-49.2)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41.67% (37.47-45.98)</w:t>
            </w: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Age</w:t>
            </w:r>
            <w:r w:rsidRPr="00D7159B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§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Under 5 years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12.6% (9.6-15.6)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5-17 years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19.6% (16.5-22.7)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18-24 years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5.4% (3.6-7.2)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8.11% (6.02-10.85)</w:t>
            </w: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25-34 years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22.2% (18.2-26.2)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29.9% (26.05-34.05)</w:t>
            </w: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35-44 years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20.4% (17.3-23.5)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31.49% (27.56-35.68)</w:t>
            </w: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45-54 years 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10.6% (8.00-13.2)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20% (16.72-23.73)</w:t>
            </w: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55-64 years 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8% (5.2-10.8)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8.11% (6.02-10-85)</w:t>
            </w: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65-74 years 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1.0% (0.4-1.6)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2.18% (1.20-3.89)</w:t>
            </w: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&gt;75 years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0.2% (0.00-0.4)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0.19% (0.02-1.40)</w:t>
            </w: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Sex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Man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45.6% (41.6-49.3)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45.26% (41.00-49.59)</w:t>
            </w: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Woman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54.4% (50.7-58.1)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54.74% (50.40-58.99)</w:t>
            </w: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Education***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Primary School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15.6% (11.5-19.7)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21.68% (18.31-25.47)</w:t>
            </w: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High School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50.3% (44.6-56)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37.11% (33.01-41.39)</w:t>
            </w: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Some college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21.3% (16.3-26.3)</w:t>
            </w:r>
          </w:p>
        </w:tc>
        <w:tc>
          <w:tcPr>
            <w:tcW w:w="3053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30.08% (26.24-34.20)</w:t>
            </w: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Bachelor degree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10.0% (6.7-13.3)</w:t>
            </w:r>
          </w:p>
        </w:tc>
        <w:tc>
          <w:tcPr>
            <w:tcW w:w="3053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Graduated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2.8% (1.6-4.0)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11.13% (8.67-14.17)</w:t>
            </w: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Working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Employed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78.1% (74.3-81.9)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92.99% (90.37-94.92)</w:t>
            </w: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Unemployed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5.4% (3.4-7.4)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7.01% (5.07-9.62)</w:t>
            </w: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Time in US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Entered 2010 or later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11.7% (6.8-16.6)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11.05% (8.61-14.06)</w:t>
            </w: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Entered 2000 - 2010 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56.0% (49.7-62.3)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58.53% (54.20-62.71)</w:t>
            </w: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Entered before 2010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32.3% (27.1-37.5)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30.43% (26.59-34.54)</w:t>
            </w: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Insurance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No Insurance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9.8% (6.9-12.7)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17.43% (14.28-21.09)</w:t>
            </w: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Income (monthly)</w:t>
            </w:r>
          </w:p>
        </w:tc>
        <w:tc>
          <w:tcPr>
            <w:tcW w:w="30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$600-$1000</w:t>
            </w:r>
          </w:p>
        </w:tc>
        <w:tc>
          <w:tcPr>
            <w:tcW w:w="309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$1.489/monthly****</w:t>
            </w: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19.54% (16.20-23.36)</w:t>
            </w: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$1000-$1500</w:t>
            </w:r>
          </w:p>
        </w:tc>
        <w:tc>
          <w:tcPr>
            <w:tcW w:w="3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7159B" w:rsidRPr="00D7159B" w:rsidRDefault="00D7159B" w:rsidP="00D66BF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11.55% (8.96-14.76)</w:t>
            </w: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$1500-$2500</w:t>
            </w:r>
          </w:p>
        </w:tc>
        <w:tc>
          <w:tcPr>
            <w:tcW w:w="3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7159B" w:rsidRPr="00D7159B" w:rsidRDefault="00D7159B" w:rsidP="00D66BF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24.79% (21.10-28.88)</w:t>
            </w: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$2500-$3500</w:t>
            </w:r>
          </w:p>
        </w:tc>
        <w:tc>
          <w:tcPr>
            <w:tcW w:w="3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7159B" w:rsidRPr="00D7159B" w:rsidRDefault="00D7159B" w:rsidP="00D66BF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18.91% (15.62-22.69)</w:t>
            </w:r>
          </w:p>
        </w:tc>
      </w:tr>
      <w:tr w:rsidR="00D7159B" w:rsidRPr="00D7159B" w:rsidTr="00D7159B">
        <w:trPr>
          <w:trHeight w:val="144"/>
        </w:trPr>
        <w:tc>
          <w:tcPr>
            <w:tcW w:w="23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ind w:left="3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&gt;$3500</w:t>
            </w:r>
          </w:p>
        </w:tc>
        <w:tc>
          <w:tcPr>
            <w:tcW w:w="309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D7159B" w:rsidRPr="00D7159B" w:rsidRDefault="00D7159B" w:rsidP="00D66BF7">
            <w:pPr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0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E4A8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25.21% (21.49-29.32)</w:t>
            </w:r>
          </w:p>
        </w:tc>
      </w:tr>
      <w:tr w:rsidR="00D7159B" w:rsidRPr="00D7159B" w:rsidTr="00D7159B">
        <w:trPr>
          <w:trHeight w:val="144"/>
        </w:trPr>
        <w:tc>
          <w:tcPr>
            <w:tcW w:w="8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*ACS included 15 years and older</w:t>
            </w:r>
          </w:p>
        </w:tc>
      </w:tr>
      <w:tr w:rsidR="00D7159B" w:rsidRPr="00D7159B" w:rsidTr="00D7159B">
        <w:trPr>
          <w:trHeight w:val="144"/>
        </w:trPr>
        <w:tc>
          <w:tcPr>
            <w:tcW w:w="8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** ACS included 5 years and old and the question was less than "Very Well"</w:t>
            </w:r>
          </w:p>
        </w:tc>
      </w:tr>
      <w:tr w:rsidR="00D7159B" w:rsidRPr="00D7159B" w:rsidTr="00D7159B">
        <w:trPr>
          <w:trHeight w:val="144"/>
        </w:trPr>
        <w:tc>
          <w:tcPr>
            <w:tcW w:w="8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*** ACS included people 25 years and older</w:t>
            </w:r>
          </w:p>
        </w:tc>
      </w:tr>
      <w:tr w:rsidR="00D7159B" w:rsidRPr="00D7159B" w:rsidTr="00D7159B">
        <w:trPr>
          <w:trHeight w:val="144"/>
        </w:trPr>
        <w:tc>
          <w:tcPr>
            <w:tcW w:w="8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D66BF7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</w:rPr>
              <w:t>**** Per capita</w:t>
            </w:r>
          </w:p>
        </w:tc>
      </w:tr>
      <w:tr w:rsidR="00D7159B" w:rsidRPr="00D7159B" w:rsidTr="00D7159B">
        <w:trPr>
          <w:trHeight w:val="144"/>
        </w:trPr>
        <w:tc>
          <w:tcPr>
            <w:tcW w:w="8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7159B" w:rsidRPr="00D7159B" w:rsidRDefault="00D7159B" w:rsidP="005D72E4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§ Our sample did</w:t>
            </w:r>
            <w:r w:rsidR="005D72E4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not</w:t>
            </w:r>
            <w:r w:rsidRPr="00D7159B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include people under 18 years old</w:t>
            </w:r>
          </w:p>
        </w:tc>
      </w:tr>
    </w:tbl>
    <w:p w:rsidR="00D7159B" w:rsidRPr="00D7159B" w:rsidRDefault="00D7159B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D7159B" w:rsidRPr="00D7159B" w:rsidSect="00D7159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992"/>
    <w:rsid w:val="00106BEE"/>
    <w:rsid w:val="00431555"/>
    <w:rsid w:val="005D72E4"/>
    <w:rsid w:val="00627992"/>
    <w:rsid w:val="00684E6D"/>
    <w:rsid w:val="007311A8"/>
    <w:rsid w:val="00894D5B"/>
    <w:rsid w:val="00D7159B"/>
    <w:rsid w:val="00DE4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715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159B"/>
    <w:pPr>
      <w:spacing w:after="200"/>
    </w:pPr>
    <w:rPr>
      <w:rFonts w:eastAsiaTheme="minorHAnsi"/>
      <w:noProof w:val="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159B"/>
    <w:rPr>
      <w:rFonts w:eastAsia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5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59B"/>
    <w:rPr>
      <w:rFonts w:ascii="Tahoma" w:hAnsi="Tahoma" w:cs="Tahoma"/>
      <w:noProof/>
      <w:sz w:val="16"/>
      <w:szCs w:val="16"/>
      <w:lang w:val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715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7159B"/>
    <w:pPr>
      <w:spacing w:after="200"/>
    </w:pPr>
    <w:rPr>
      <w:rFonts w:eastAsiaTheme="minorHAnsi"/>
      <w:noProof w:val="0"/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7159B"/>
    <w:rPr>
      <w:rFonts w:eastAsiaTheme="minorHAnsi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15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159B"/>
    <w:rPr>
      <w:rFonts w:ascii="Tahoma" w:hAnsi="Tahoma" w:cs="Tahoma"/>
      <w:noProof/>
      <w:sz w:val="16"/>
      <w:szCs w:val="16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66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FMUSP</Company>
  <LinksUpToDate>false</LinksUpToDate>
  <CharactersWithSpaces>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Felippe Lazar Neto</dc:creator>
  <cp:lastModifiedBy>Marcia Castro</cp:lastModifiedBy>
  <cp:revision>2</cp:revision>
  <dcterms:created xsi:type="dcterms:W3CDTF">2017-06-02T20:03:00Z</dcterms:created>
  <dcterms:modified xsi:type="dcterms:W3CDTF">2017-06-02T20:03:00Z</dcterms:modified>
</cp:coreProperties>
</file>