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5" w:type="dxa"/>
        <w:tblLook w:val="04A0" w:firstRow="1" w:lastRow="0" w:firstColumn="1" w:lastColumn="0" w:noHBand="0" w:noVBand="1"/>
      </w:tblPr>
      <w:tblGrid>
        <w:gridCol w:w="940"/>
        <w:gridCol w:w="1420"/>
        <w:gridCol w:w="6185"/>
        <w:gridCol w:w="2070"/>
      </w:tblGrid>
      <w:tr w:rsidR="002242AD" w:rsidRPr="002242AD" w14:paraId="22EEEBA4" w14:textId="77777777" w:rsidTr="005518B3">
        <w:trPr>
          <w:trHeight w:val="34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E2FF"/>
            <w:vAlign w:val="center"/>
            <w:hideMark/>
          </w:tcPr>
          <w:p w14:paraId="625B36A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FF"/>
            <w:vAlign w:val="center"/>
            <w:hideMark/>
          </w:tcPr>
          <w:p w14:paraId="604C403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code type</w:t>
            </w:r>
          </w:p>
        </w:tc>
        <w:tc>
          <w:tcPr>
            <w:tcW w:w="6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FF"/>
            <w:vAlign w:val="center"/>
            <w:hideMark/>
          </w:tcPr>
          <w:p w14:paraId="68495E5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E2FF"/>
            <w:vAlign w:val="center"/>
            <w:hideMark/>
          </w:tcPr>
          <w:p w14:paraId="61B61FC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description2</w:t>
            </w:r>
          </w:p>
        </w:tc>
      </w:tr>
      <w:tr w:rsidR="002242AD" w:rsidRPr="002242AD" w14:paraId="2C881231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C93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U07.1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C1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429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confirmed COVID-19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58F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3F8204A7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A21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205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E7F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Personal history of COVID-19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108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57F6EC53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4CF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U08.9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DF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1A1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Personal history of COVID-19, unspecified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AD9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5C8C8936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DE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40E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1B1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Post COVID-19 condition, unspecified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F3A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1D60CE5B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CF4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U09.9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ED5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198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Post COVID-19 condition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70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6C5D4550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4D5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5CC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D58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Multisystem inflammatory syndrome associated with COVID-19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5B1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5EB26A04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049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U10.9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493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581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Multisystem inflammatory syndrome associated with COVID-19, unspecified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0C8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26E341EE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1C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5EC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B25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Need for immunization against COVID-19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6AD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6014CA8F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104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D60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A63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Need for immunization against COVID-19, unspecified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C0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0D926C70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BBA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9D4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707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adverse reaction to a COVID-19 vaccine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CC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1A464575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B0B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U12.9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61B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34A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COVID-19 vaccines causing adverse effects in therapeutic use, unspecified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A05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0C1FFDFE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6C2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Z86.16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D50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5F7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Personal history of COVID-19 (excludes post-COVID condition, see U09)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28E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051CD909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B05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B97.29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0D3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icd10diag</w:t>
            </w:r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CA6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Other coronavirus as the cause of diseases classified elsewhere, before April 1, 2020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A52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diagnosis</w:t>
            </w:r>
          </w:p>
        </w:tc>
      </w:tr>
      <w:tr w:rsidR="002242AD" w:rsidRPr="002242AD" w14:paraId="55F2C566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D82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3E9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DCD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C26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42EABA16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2C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02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2CE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FF6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519AF5F8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AE64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085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05E4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C14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6E18AC14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0CE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8C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B7E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41C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74EA75FC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7E1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17E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500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2FD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7F3AEEB4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378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24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5AB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D98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012788C2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729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E6C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CEB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B9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7A3D33FA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305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B72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0D6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SARSCoV-2 COVID-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 vaccine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41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Vaccination</w:t>
            </w:r>
          </w:p>
        </w:tc>
      </w:tr>
      <w:tr w:rsidR="002242AD" w:rsidRPr="002242AD" w14:paraId="25FBDD78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FBE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818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B88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evaluation and management of the critically ill or critically injured patient, first 30-74 minutes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85E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ICU proxy</w:t>
            </w:r>
          </w:p>
        </w:tc>
      </w:tr>
      <w:tr w:rsidR="002242AD" w:rsidRPr="002242AD" w14:paraId="53057617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0E8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F56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B43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critical care, each additional 30 minutes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0C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ICU proxy</w:t>
            </w:r>
          </w:p>
        </w:tc>
      </w:tr>
      <w:tr w:rsidR="002242AD" w:rsidRPr="002242AD" w14:paraId="5DFAC416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3D9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105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B9D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 Initial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431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339689C3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6E0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2F2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049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 Initial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FB8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3B9A91A2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80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3AEA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E75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 Initial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E79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19120547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C9A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7F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63C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Subsequent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9D1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01AEBA6F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40E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663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3214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Subsequent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FFA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0419BB37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E51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F9C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18C6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Subsequent Inpatient Care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1B9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790DDA0C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DF6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7BF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5F4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 Discharge Day Management Services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A30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08863727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04A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818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3D1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 Discharge Day Management Services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14D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0925EA81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8BB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B0D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35F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Admission and Discharge Same 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129C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483677B8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05B2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454B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40F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Admission and Discharge Same 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FAC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673743D6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A13D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815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D5A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Admission and Discharge Same 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4894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Hospitalization</w:t>
            </w:r>
          </w:p>
        </w:tc>
      </w:tr>
      <w:tr w:rsidR="002242AD" w:rsidRPr="002242AD" w14:paraId="77829264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531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8359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D4C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detect the COVID-19 virus; DNA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DD31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testing</w:t>
            </w:r>
          </w:p>
        </w:tc>
      </w:tr>
      <w:tr w:rsidR="002242AD" w:rsidRPr="002242AD" w14:paraId="7C9D1873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EE40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0B0E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F0F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identify the presence of antibodies to the COVID-19 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virus;  Immunoassay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8473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testing</w:t>
            </w:r>
          </w:p>
        </w:tc>
      </w:tr>
      <w:tr w:rsidR="002242AD" w:rsidRPr="002242AD" w14:paraId="3449A3C1" w14:textId="77777777" w:rsidTr="005518B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EA77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86769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A648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cpt</w:t>
            </w:r>
            <w:proofErr w:type="spellEnd"/>
          </w:p>
        </w:tc>
        <w:tc>
          <w:tcPr>
            <w:tcW w:w="6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E3D5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identify the presence of antibodies to the COVID-19 </w:t>
            </w:r>
            <w:proofErr w:type="gramStart"/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virus;  Antibody</w:t>
            </w:r>
            <w:proofErr w:type="gram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4DBF" w14:textId="77777777" w:rsidR="002242AD" w:rsidRPr="002242AD" w:rsidRDefault="002242AD" w:rsidP="00224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242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COVID testing</w:t>
            </w:r>
          </w:p>
        </w:tc>
      </w:tr>
    </w:tbl>
    <w:p w14:paraId="152153BB" w14:textId="77777777" w:rsidR="002242AD" w:rsidRDefault="002242AD" w:rsidP="002242AD">
      <w:r>
        <w:t>Supplemental Table 1</w:t>
      </w:r>
    </w:p>
    <w:p w14:paraId="4BF8C7D1" w14:textId="77777777" w:rsidR="0036197F" w:rsidRDefault="002242AD"/>
    <w:sectPr w:rsidR="00361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AD"/>
    <w:rsid w:val="002242AD"/>
    <w:rsid w:val="00A64F26"/>
    <w:rsid w:val="00B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2CEF"/>
  <w15:chartTrackingRefBased/>
  <w15:docId w15:val="{C0EF0F6F-BB07-4F83-8529-F909083C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229230-59b3-4fd8-af36-138931aade8d}" enabled="1" method="Standard" siteId="{a79016de-bdd0-4e47-91f4-79416ab912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Knox</dc:creator>
  <cp:keywords/>
  <dc:description/>
  <cp:lastModifiedBy>Daniel Knox</cp:lastModifiedBy>
  <cp:revision>1</cp:revision>
  <dcterms:created xsi:type="dcterms:W3CDTF">2025-02-19T21:26:00Z</dcterms:created>
  <dcterms:modified xsi:type="dcterms:W3CDTF">2025-02-19T21:26:00Z</dcterms:modified>
</cp:coreProperties>
</file>