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79357" w14:textId="77777777" w:rsidR="005E0458" w:rsidRDefault="005E04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BAC2A14" w14:textId="77777777" w:rsidR="005E045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SUPPLEMENTARY INFORMATION</w:t>
      </w:r>
    </w:p>
    <w:p w14:paraId="67BCAFE8" w14:textId="5B2298E9" w:rsidR="002E11F6" w:rsidRPr="00421CCB" w:rsidRDefault="00421CCB" w:rsidP="002E11F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bookmarkStart w:id="0" w:name="_heading=h.gjdgxs" w:colFirst="0" w:colLast="0"/>
      <w:bookmarkEnd w:id="0"/>
      <w:r w:rsidRPr="00421CCB">
        <w:rPr>
          <w:rFonts w:ascii="Times New Roman" w:hAnsi="Times New Roman" w:cs="Times New Roman"/>
          <w:b/>
          <w:color w:val="000000"/>
          <w:sz w:val="28"/>
          <w:szCs w:val="28"/>
        </w:rPr>
        <w:t>Green synthesis of Mn-MOFs with tunable optical and structural properties through ligand functionality and framework design</w:t>
      </w:r>
    </w:p>
    <w:p w14:paraId="61018336" w14:textId="02A71A00" w:rsidR="002E11F6" w:rsidRPr="00421CCB" w:rsidRDefault="002E11F6" w:rsidP="002E11F6">
      <w:pPr>
        <w:spacing w:before="280" w:after="280"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s-MX"/>
        </w:rPr>
      </w:pPr>
      <w:r w:rsidRPr="00421CCB"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M. J. Robles-Águila</w:t>
      </w:r>
      <w:r w:rsidRPr="00421CCB">
        <w:rPr>
          <w:rFonts w:ascii="Times New Roman" w:hAnsi="Times New Roman" w:cs="Times New Roman"/>
          <w:b/>
          <w:sz w:val="20"/>
          <w:szCs w:val="20"/>
          <w:vertAlign w:val="superscript"/>
          <w:lang w:val="es-MX"/>
        </w:rPr>
        <w:t>1</w:t>
      </w:r>
      <w:r w:rsidRPr="00421CCB">
        <w:rPr>
          <w:rFonts w:ascii="Times New Roman" w:hAnsi="Times New Roman" w:cs="Times New Roman"/>
          <w:b/>
          <w:color w:val="000000"/>
          <w:sz w:val="20"/>
          <w:szCs w:val="20"/>
          <w:lang w:val="es-MX"/>
        </w:rPr>
        <w:t>, J. A. Reyes-Avendaño</w:t>
      </w:r>
      <w:r w:rsidR="000B6C36">
        <w:rPr>
          <w:rFonts w:ascii="Times New Roman" w:hAnsi="Times New Roman" w:cs="Times New Roman"/>
          <w:b/>
          <w:sz w:val="20"/>
          <w:szCs w:val="20"/>
          <w:vertAlign w:val="superscript"/>
          <w:lang w:val="es-MX"/>
        </w:rPr>
        <w:t>2</w:t>
      </w:r>
      <w:r w:rsidRPr="00421CCB">
        <w:rPr>
          <w:rFonts w:ascii="Times New Roman" w:hAnsi="Times New Roman" w:cs="Times New Roman"/>
          <w:b/>
          <w:color w:val="000000"/>
          <w:sz w:val="20"/>
          <w:szCs w:val="20"/>
          <w:lang w:val="es-MX"/>
        </w:rPr>
        <w:t>, R. Silva</w:t>
      </w:r>
      <w:r w:rsidR="000B6C36">
        <w:rPr>
          <w:rFonts w:ascii="Times New Roman" w:hAnsi="Times New Roman" w:cs="Times New Roman"/>
          <w:b/>
          <w:sz w:val="20"/>
          <w:szCs w:val="20"/>
          <w:vertAlign w:val="superscript"/>
          <w:lang w:val="es-MX"/>
        </w:rPr>
        <w:t>3</w:t>
      </w:r>
      <w:r w:rsidR="000B6C36" w:rsidRPr="00421CCB">
        <w:rPr>
          <w:rFonts w:ascii="Times New Roman" w:hAnsi="Times New Roman" w:cs="Times New Roman"/>
          <w:b/>
          <w:sz w:val="20"/>
          <w:szCs w:val="20"/>
          <w:lang w:val="es-MX"/>
        </w:rPr>
        <w:t xml:space="preserve">, </w:t>
      </w:r>
      <w:r w:rsidR="000B6C36" w:rsidRPr="00421CCB">
        <w:rPr>
          <w:rFonts w:ascii="Times New Roman" w:hAnsi="Times New Roman" w:cs="Times New Roman"/>
          <w:b/>
          <w:color w:val="000000"/>
          <w:sz w:val="20"/>
          <w:szCs w:val="20"/>
          <w:lang w:val="es-MX"/>
        </w:rPr>
        <w:t>J.M. Bravo-Arredondo</w:t>
      </w:r>
      <w:r w:rsidR="000B6C36" w:rsidRPr="00421CCB">
        <w:rPr>
          <w:rFonts w:ascii="Times New Roman" w:hAnsi="Times New Roman" w:cs="Times New Roman"/>
          <w:b/>
          <w:color w:val="000000"/>
          <w:sz w:val="20"/>
          <w:szCs w:val="20"/>
          <w:u w:val="single"/>
          <w:vertAlign w:val="superscript"/>
          <w:lang w:val="es-MX"/>
        </w:rPr>
        <w:t>1,</w:t>
      </w:r>
      <w:r w:rsidR="000B6C36">
        <w:rPr>
          <w:rFonts w:ascii="Times New Roman" w:hAnsi="Times New Roman" w:cs="Times New Roman"/>
          <w:b/>
          <w:color w:val="000000"/>
          <w:sz w:val="20"/>
          <w:szCs w:val="20"/>
          <w:u w:val="single"/>
          <w:vertAlign w:val="superscript"/>
          <w:lang w:val="es-MX"/>
        </w:rPr>
        <w:t>4</w:t>
      </w:r>
      <w:r w:rsidR="000B6C36" w:rsidRPr="00421CCB">
        <w:rPr>
          <w:rFonts w:ascii="Times New Roman" w:hAnsi="Times New Roman" w:cs="Times New Roman"/>
          <w:b/>
          <w:color w:val="000000"/>
          <w:sz w:val="20"/>
          <w:szCs w:val="20"/>
          <w:lang w:val="es-MX"/>
        </w:rPr>
        <w:t>*</w:t>
      </w:r>
    </w:p>
    <w:p w14:paraId="1213A78E" w14:textId="77777777" w:rsidR="002E11F6" w:rsidRPr="00421CCB" w:rsidRDefault="002E11F6" w:rsidP="002E11F6">
      <w:pPr>
        <w:spacing w:before="280" w:after="28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s-MX"/>
        </w:rPr>
      </w:pPr>
      <w:r w:rsidRPr="00421CCB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s-MX"/>
        </w:rPr>
        <w:t>1</w:t>
      </w:r>
      <w:r w:rsidRPr="00421CCB">
        <w:rPr>
          <w:rFonts w:ascii="Times New Roman" w:hAnsi="Times New Roman" w:cs="Times New Roman"/>
          <w:color w:val="000000"/>
          <w:sz w:val="20"/>
          <w:szCs w:val="20"/>
          <w:lang w:val="es-MX"/>
        </w:rPr>
        <w:t xml:space="preserve"> Benemérita Universidad Autónoma de Puebla, Instituto de Ciencias, Centro de Investigación en Dispositivos Semiconductores, Edificio 105 C, Boulevard 14 Sur y Av. San Claudio, Col. San Manuel, C. P. 72570, Puebla, Pue., México.</w:t>
      </w:r>
    </w:p>
    <w:p w14:paraId="4F59BA5D" w14:textId="4C44BF24" w:rsidR="002E11F6" w:rsidRPr="00421CCB" w:rsidRDefault="000B6C36" w:rsidP="002E11F6">
      <w:pPr>
        <w:spacing w:before="280" w:after="280" w:line="36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  <w:lang w:val="es-MX"/>
        </w:rPr>
        <w:t>2</w:t>
      </w:r>
      <w:r w:rsidR="002E11F6" w:rsidRPr="00421CCB">
        <w:rPr>
          <w:rFonts w:ascii="Times New Roman" w:hAnsi="Times New Roman" w:cs="Times New Roman"/>
          <w:sz w:val="20"/>
          <w:szCs w:val="20"/>
          <w:lang w:val="es-MX"/>
        </w:rPr>
        <w:t xml:space="preserve"> Benemérita Universidad Autónoma de Puebla, Facultad de Ingeniería Química, Ciudad Universitaria, Av. San Claudio y 18 Sur, Col. Jardines de San Manuel, C. P. 72570, Puebla, Pue., México.</w:t>
      </w:r>
    </w:p>
    <w:p w14:paraId="404F5209" w14:textId="4C7149FB" w:rsidR="002E11F6" w:rsidRDefault="000B6C36" w:rsidP="002E11F6">
      <w:pPr>
        <w:spacing w:before="280" w:after="280" w:line="36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  <w:lang w:val="es-MX"/>
        </w:rPr>
        <w:t>3</w:t>
      </w:r>
      <w:r w:rsidR="002E11F6" w:rsidRPr="00421CCB">
        <w:rPr>
          <w:rFonts w:ascii="Times New Roman" w:hAnsi="Times New Roman" w:cs="Times New Roman"/>
          <w:sz w:val="20"/>
          <w:szCs w:val="20"/>
          <w:lang w:val="es-MX"/>
        </w:rPr>
        <w:t xml:space="preserve"> Benemérita Universidad Autónoma de Puebla, Instituto de Física, Ciudad Universitaria, Av. San Claudio y 18 Sur, Col. Jardines de San Manuel, C. P. 72570, Puebla, Pue., México.</w:t>
      </w:r>
    </w:p>
    <w:p w14:paraId="74A99B9F" w14:textId="64FCA9C9" w:rsidR="000B6C36" w:rsidRPr="00421CCB" w:rsidRDefault="000B6C36" w:rsidP="000B6C36">
      <w:pPr>
        <w:spacing w:before="280" w:after="28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s-MX"/>
        </w:rPr>
        <w:t>4</w:t>
      </w:r>
      <w:r w:rsidRPr="00421CCB">
        <w:rPr>
          <w:rFonts w:ascii="Times New Roman" w:hAnsi="Times New Roman" w:cs="Times New Roman"/>
          <w:color w:val="000000"/>
          <w:sz w:val="20"/>
          <w:szCs w:val="20"/>
          <w:lang w:val="es-MX"/>
        </w:rPr>
        <w:t xml:space="preserve"> Universidad Autónoma de Tlaxcala, Facultad de Ciencias Básicas, Ingeniería y Tecnología, De Apizaquito, 20 de Noviembre, 90401, Apizaco, Tlaxcala, México.</w:t>
      </w:r>
    </w:p>
    <w:p w14:paraId="1709F931" w14:textId="77777777" w:rsidR="000B6C36" w:rsidRPr="00421CCB" w:rsidRDefault="000B6C36" w:rsidP="002E11F6">
      <w:pPr>
        <w:spacing w:before="280" w:after="280" w:line="360" w:lineRule="auto"/>
        <w:jc w:val="both"/>
        <w:rPr>
          <w:rFonts w:ascii="Times New Roman" w:hAnsi="Times New Roman" w:cs="Times New Roman"/>
          <w:sz w:val="20"/>
          <w:szCs w:val="20"/>
          <w:lang w:val="es-MX"/>
        </w:rPr>
      </w:pPr>
    </w:p>
    <w:p w14:paraId="43F3AB7E" w14:textId="77777777" w:rsidR="002E11F6" w:rsidRPr="00421CCB" w:rsidRDefault="002E11F6" w:rsidP="002E11F6">
      <w:pPr>
        <w:spacing w:before="280" w:after="28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421CC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421CCB">
        <w:rPr>
          <w:rFonts w:ascii="Times New Roman" w:hAnsi="Times New Roman" w:cs="Times New Roman"/>
          <w:color w:val="000000"/>
          <w:sz w:val="20"/>
          <w:szCs w:val="20"/>
        </w:rPr>
        <w:t>Corresponding Author: josemanuel.bravo.a</w:t>
      </w:r>
      <w:hyperlink r:id="rId5">
        <w:r w:rsidRPr="00421CCB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@uatx.mx</w:t>
        </w:r>
      </w:hyperlink>
    </w:p>
    <w:p w14:paraId="3A8675C1" w14:textId="11543D34" w:rsidR="005E0458" w:rsidRDefault="005E0458">
      <w:pPr>
        <w:spacing w:before="240"/>
        <w:jc w:val="both"/>
        <w:rPr>
          <w:sz w:val="20"/>
          <w:szCs w:val="20"/>
        </w:rPr>
      </w:pPr>
    </w:p>
    <w:p w14:paraId="778C7884" w14:textId="77777777" w:rsidR="005E0458" w:rsidRDefault="005E0458">
      <w:pPr>
        <w:jc w:val="center"/>
      </w:pPr>
    </w:p>
    <w:p w14:paraId="269AA2E4" w14:textId="77777777" w:rsidR="002E11F6" w:rsidRDefault="002E11F6">
      <w:pPr>
        <w:jc w:val="center"/>
      </w:pPr>
    </w:p>
    <w:p w14:paraId="49C55B19" w14:textId="77777777" w:rsidR="002E11F6" w:rsidRDefault="002E11F6">
      <w:pPr>
        <w:jc w:val="center"/>
      </w:pPr>
    </w:p>
    <w:p w14:paraId="6DB9A595" w14:textId="77777777" w:rsidR="002E11F6" w:rsidRDefault="002E11F6">
      <w:pPr>
        <w:jc w:val="center"/>
      </w:pPr>
    </w:p>
    <w:p w14:paraId="04375402" w14:textId="77777777" w:rsidR="002E11F6" w:rsidRDefault="002E11F6">
      <w:pPr>
        <w:jc w:val="center"/>
      </w:pPr>
    </w:p>
    <w:p w14:paraId="3281A235" w14:textId="77777777" w:rsidR="002E11F6" w:rsidRDefault="002E11F6">
      <w:pPr>
        <w:jc w:val="center"/>
      </w:pPr>
    </w:p>
    <w:p w14:paraId="4281371F" w14:textId="77777777" w:rsidR="002E11F6" w:rsidRDefault="002E11F6">
      <w:pPr>
        <w:jc w:val="center"/>
      </w:pPr>
    </w:p>
    <w:p w14:paraId="31E18BC3" w14:textId="77777777" w:rsidR="002E11F6" w:rsidRDefault="002E11F6">
      <w:pPr>
        <w:jc w:val="center"/>
      </w:pPr>
    </w:p>
    <w:p w14:paraId="188BEC02" w14:textId="77777777" w:rsidR="002E11F6" w:rsidRDefault="002E11F6">
      <w:pPr>
        <w:jc w:val="center"/>
      </w:pPr>
    </w:p>
    <w:p w14:paraId="07C9C555" w14:textId="5545A835" w:rsidR="003D465D" w:rsidRPr="003D465D" w:rsidRDefault="003D465D" w:rsidP="003D465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65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3D465D">
        <w:rPr>
          <w:rFonts w:ascii="Times New Roman" w:hAnsi="Times New Roman" w:cs="Times New Roman"/>
          <w:sz w:val="24"/>
          <w:szCs w:val="24"/>
        </w:rPr>
        <w:t>: Abbreviations</w:t>
      </w:r>
      <w:r w:rsidR="00F3270B">
        <w:rPr>
          <w:rFonts w:ascii="Times New Roman" w:hAnsi="Times New Roman" w:cs="Times New Roman"/>
          <w:sz w:val="24"/>
          <w:szCs w:val="24"/>
        </w:rPr>
        <w:t>,</w:t>
      </w:r>
      <w:r w:rsidRPr="003D465D">
        <w:rPr>
          <w:rFonts w:ascii="Times New Roman" w:hAnsi="Times New Roman" w:cs="Times New Roman"/>
          <w:sz w:val="24"/>
          <w:szCs w:val="24"/>
        </w:rPr>
        <w:t xml:space="preserve"> definitions</w:t>
      </w:r>
      <w:r w:rsidR="00F3270B">
        <w:rPr>
          <w:rFonts w:ascii="Times New Roman" w:hAnsi="Times New Roman" w:cs="Times New Roman"/>
          <w:sz w:val="24"/>
          <w:szCs w:val="24"/>
        </w:rPr>
        <w:t xml:space="preserve"> and units</w:t>
      </w:r>
      <w:r w:rsidRPr="003D465D">
        <w:rPr>
          <w:rFonts w:ascii="Times New Roman" w:hAnsi="Times New Roman" w:cs="Times New Roman"/>
          <w:sz w:val="24"/>
          <w:szCs w:val="24"/>
        </w:rPr>
        <w:t xml:space="preserve"> used in this work.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4482"/>
      </w:tblGrid>
      <w:tr w:rsidR="003D465D" w:rsidRPr="003D465D" w14:paraId="3C176A86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2E7040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b/>
                <w:bCs/>
                <w:lang w:val="es-MX"/>
              </w:rPr>
              <w:t>Abbreviation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952E20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b/>
                <w:bCs/>
                <w:lang w:val="es-MX"/>
              </w:rPr>
              <w:t>Definition</w:t>
            </w:r>
          </w:p>
        </w:tc>
      </w:tr>
      <w:tr w:rsidR="00C06BC0" w:rsidRPr="003D465D" w14:paraId="1B17FD58" w14:textId="77777777" w:rsidTr="003D465D">
        <w:trPr>
          <w:trHeight w:val="57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94133" w14:textId="1E1EF156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ATR-FTIR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17AFB" w14:textId="77777777" w:rsidR="00C06BC0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Attenuated Total Reflectance – </w:t>
            </w:r>
          </w:p>
          <w:p w14:paraId="6EF72A20" w14:textId="29070257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Fourier-Transform Infrared Spectroscopy</w:t>
            </w:r>
          </w:p>
        </w:tc>
      </w:tr>
      <w:tr w:rsidR="003D465D" w:rsidRPr="003D465D" w14:paraId="5016F5AE" w14:textId="77777777" w:rsidTr="003D465D">
        <w:trPr>
          <w:trHeight w:val="57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5E7BE8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BET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45C54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</w:rPr>
            </w:pPr>
            <w:r w:rsidRPr="003D465D">
              <w:rPr>
                <w:rFonts w:ascii="Times New Roman" w:hAnsi="Times New Roman" w:cs="Times New Roman"/>
              </w:rPr>
              <w:t>Brunauer–Emmett–Teller (surface area analysis)</w:t>
            </w:r>
          </w:p>
        </w:tc>
      </w:tr>
      <w:tr w:rsidR="00C06BC0" w:rsidRPr="003D465D" w14:paraId="2430132C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B0CD8" w14:textId="40C4C97F" w:rsidR="00C06BC0" w:rsidRPr="00C06BC0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BJH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87DD4" w14:textId="5331FC9E" w:rsidR="00C06BC0" w:rsidRPr="00C06BC0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Barret-Joyner-Halenda Method</w:t>
            </w:r>
          </w:p>
        </w:tc>
      </w:tr>
      <w:tr w:rsidR="00156C31" w:rsidRPr="003D465D" w14:paraId="01731E31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220D7" w14:textId="79DC9946" w:rsidR="00156C31" w:rsidRDefault="00156C31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2B47E" w14:textId="4AAEA4E5" w:rsidR="00156C31" w:rsidRDefault="00156C31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Diethylformamide</w:t>
            </w:r>
          </w:p>
        </w:tc>
      </w:tr>
      <w:tr w:rsidR="00156C31" w:rsidRPr="003D465D" w14:paraId="48B9112E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E5F96" w14:textId="1B6BCA2E" w:rsidR="00156C31" w:rsidRDefault="00156C31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DMF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5D2EA" w14:textId="21EA3270" w:rsidR="00156C31" w:rsidRDefault="00156C31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Dimethylformamide</w:t>
            </w:r>
          </w:p>
        </w:tc>
      </w:tr>
      <w:tr w:rsidR="00C06BC0" w:rsidRPr="003D465D" w14:paraId="672E00FB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0492A" w14:textId="1062A54F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DoC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3B470" w14:textId="7B82DC10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Degree of Crystallinity</w:t>
            </w:r>
          </w:p>
        </w:tc>
      </w:tr>
      <w:tr w:rsidR="003D465D" w:rsidRPr="003D465D" w14:paraId="008985EB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BF505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DRS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538E5E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Diffuse Reflectance Spectroscopy</w:t>
            </w:r>
          </w:p>
        </w:tc>
      </w:tr>
      <w:tr w:rsidR="003D465D" w:rsidRPr="003D465D" w14:paraId="11C53CCE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E32CB6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DTA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371FA1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Differential Thermal Analysis</w:t>
            </w:r>
          </w:p>
        </w:tc>
      </w:tr>
      <w:tr w:rsidR="00C06BC0" w:rsidRPr="003D465D" w14:paraId="0E75CEF4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E095C" w14:textId="4FA41997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9CF63" w14:textId="4CB96A34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Band Gap Energy</w:t>
            </w:r>
          </w:p>
        </w:tc>
      </w:tr>
      <w:tr w:rsidR="003D465D" w:rsidRPr="003D465D" w14:paraId="2C16DCD3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BA7217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EDS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B7D298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</w:rPr>
            </w:pPr>
            <w:r w:rsidRPr="003D465D">
              <w:rPr>
                <w:rFonts w:ascii="Times New Roman" w:hAnsi="Times New Roman" w:cs="Times New Roman"/>
              </w:rPr>
              <w:t>Energy-dispersive X-ray spectroscopy</w:t>
            </w:r>
          </w:p>
        </w:tc>
      </w:tr>
      <w:tr w:rsidR="003D465D" w:rsidRPr="003D465D" w14:paraId="18FD045F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2248B2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4B976D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Fumaric Acid</w:t>
            </w:r>
          </w:p>
        </w:tc>
      </w:tr>
      <w:tr w:rsidR="003D465D" w:rsidRPr="003D465D" w14:paraId="52708F5D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9D66D6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FTIR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7EEDAB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Fourier Transform Infrared Spectroscopy</w:t>
            </w:r>
          </w:p>
        </w:tc>
      </w:tr>
      <w:tr w:rsidR="00C06BC0" w:rsidRPr="003D465D" w14:paraId="26663695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C418F" w14:textId="42067AA7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LMCT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BB908" w14:textId="0E6164AA" w:rsidR="00C06BC0" w:rsidRPr="00C06BC0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 w:rsidRPr="00C06BC0">
              <w:rPr>
                <w:rFonts w:ascii="Times New Roman" w:hAnsi="Times New Roman" w:cs="Times New Roman"/>
              </w:rPr>
              <w:t>Ligand-to-Metal Charge T</w:t>
            </w:r>
            <w:r>
              <w:rPr>
                <w:rFonts w:ascii="Times New Roman" w:hAnsi="Times New Roman" w:cs="Times New Roman"/>
              </w:rPr>
              <w:t>ransfer</w:t>
            </w:r>
          </w:p>
        </w:tc>
      </w:tr>
      <w:tr w:rsidR="003D465D" w:rsidRPr="003D465D" w14:paraId="6FA340AB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38BF3F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0DB345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Malic Acid</w:t>
            </w:r>
          </w:p>
        </w:tc>
      </w:tr>
      <w:tr w:rsidR="003D465D" w:rsidRPr="003D465D" w14:paraId="7E261AB9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F4E1D2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MOF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81F51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Metal–Organic Framework</w:t>
            </w:r>
          </w:p>
        </w:tc>
      </w:tr>
      <w:tr w:rsidR="003D465D" w:rsidRPr="003D465D" w14:paraId="62D78736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DC232C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Mn-FA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3DFB1F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Manganese–Fumarate MOF</w:t>
            </w:r>
          </w:p>
        </w:tc>
      </w:tr>
      <w:tr w:rsidR="003D465D" w:rsidRPr="003D465D" w14:paraId="4C1F58DF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6B103E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Mn-MA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5AC40A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Manganese–Malate MOF</w:t>
            </w:r>
          </w:p>
        </w:tc>
      </w:tr>
      <w:tr w:rsidR="003D465D" w:rsidRPr="003D465D" w14:paraId="4D1D962E" w14:textId="77777777" w:rsidTr="003D465D">
        <w:trPr>
          <w:trHeight w:val="57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A152E9" w14:textId="7D9F6732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Mn-MOF</w:t>
            </w:r>
            <w:r w:rsidR="00F738AB">
              <w:rPr>
                <w:rFonts w:ascii="Times New Roman" w:hAnsi="Times New Roman" w:cs="Times New Roman"/>
                <w:lang w:val="es-MX"/>
              </w:rPr>
              <w:t>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F6A4CF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</w:rPr>
            </w:pPr>
            <w:r w:rsidRPr="003D465D">
              <w:rPr>
                <w:rFonts w:ascii="Times New Roman" w:hAnsi="Times New Roman" w:cs="Times New Roman"/>
              </w:rPr>
              <w:t>Manganese-based Metal–Organic Framework</w:t>
            </w:r>
          </w:p>
        </w:tc>
      </w:tr>
      <w:tr w:rsidR="003D465D" w:rsidRPr="003D465D" w14:paraId="2DAD39E6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73BA8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Mn-SA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584073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Manganese–Succinate MOF</w:t>
            </w:r>
          </w:p>
        </w:tc>
      </w:tr>
      <w:tr w:rsidR="003D465D" w:rsidRPr="003D465D" w14:paraId="18D26919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92E6EC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Mn-TA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B1D8AE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Manganese–Tartrate MOF</w:t>
            </w:r>
          </w:p>
        </w:tc>
      </w:tr>
      <w:tr w:rsidR="003D465D" w:rsidRPr="003D465D" w14:paraId="490B47CE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16AE69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PXRD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2DD32E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Powder X-ray Diffraction</w:t>
            </w:r>
          </w:p>
        </w:tc>
      </w:tr>
      <w:tr w:rsidR="003D465D" w:rsidRPr="003D465D" w14:paraId="5862BF84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0241D" w14:textId="1BC16E0F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PL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63597" w14:textId="305F6D2E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Photoluminescence</w:t>
            </w:r>
          </w:p>
        </w:tc>
      </w:tr>
      <w:tr w:rsidR="003D465D" w:rsidRPr="003D465D" w14:paraId="5C9AFEDB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E773C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12AFD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Succinic Acid</w:t>
            </w:r>
          </w:p>
        </w:tc>
      </w:tr>
      <w:tr w:rsidR="00C06BC0" w:rsidRPr="003D465D" w14:paraId="159A5BE5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5DA38" w14:textId="38F37D53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SBET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14253" w14:textId="2AF19294" w:rsidR="00C06BC0" w:rsidRPr="00C06BC0" w:rsidRDefault="00C06BC0" w:rsidP="003D465D">
            <w:pPr>
              <w:jc w:val="center"/>
              <w:rPr>
                <w:rFonts w:ascii="Times New Roman" w:hAnsi="Times New Roman" w:cs="Times New Roman"/>
              </w:rPr>
            </w:pPr>
            <w:r w:rsidRPr="00C06BC0">
              <w:rPr>
                <w:rFonts w:ascii="Times New Roman" w:hAnsi="Times New Roman" w:cs="Times New Roman"/>
              </w:rPr>
              <w:t>Specific Surface Area from B</w:t>
            </w:r>
            <w:r>
              <w:rPr>
                <w:rFonts w:ascii="Times New Roman" w:hAnsi="Times New Roman" w:cs="Times New Roman"/>
              </w:rPr>
              <w:t>ET</w:t>
            </w:r>
          </w:p>
        </w:tc>
      </w:tr>
      <w:tr w:rsidR="003D465D" w:rsidRPr="003D465D" w14:paraId="4F8585B2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2FF452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SEM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BCC2AE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Scanning Electron Microscopy</w:t>
            </w:r>
          </w:p>
        </w:tc>
      </w:tr>
      <w:tr w:rsidR="003D465D" w:rsidRPr="003D465D" w14:paraId="6CED89C8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66DA80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lastRenderedPageBreak/>
              <w:t>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D93C5D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Tartaric Acid</w:t>
            </w:r>
          </w:p>
        </w:tc>
      </w:tr>
      <w:tr w:rsidR="003D465D" w:rsidRPr="003D465D" w14:paraId="5D7CA7C3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BC13A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TGA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C0CCC5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Thermogravimetric Analysis</w:t>
            </w:r>
          </w:p>
        </w:tc>
      </w:tr>
      <w:tr w:rsidR="003D465D" w:rsidRPr="003D465D" w14:paraId="0F7CC690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3CC9F8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UV–Vis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1CF8AC" w14:textId="77777777" w:rsidR="003D465D" w:rsidRPr="003D465D" w:rsidRDefault="003D465D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 w:rsidRPr="003D465D">
              <w:rPr>
                <w:rFonts w:ascii="Times New Roman" w:hAnsi="Times New Roman" w:cs="Times New Roman"/>
                <w:lang w:val="es-MX"/>
              </w:rPr>
              <w:t>Ultraviolet–Visible Spectroscopy</w:t>
            </w:r>
          </w:p>
        </w:tc>
      </w:tr>
      <w:tr w:rsidR="00C06BC0" w:rsidRPr="003D465D" w14:paraId="575FEE15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08679" w14:textId="03CA848B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eV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3A6B9" w14:textId="1827E0E4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Electron Volt</w:t>
            </w:r>
          </w:p>
        </w:tc>
      </w:tr>
      <w:tr w:rsidR="00C06BC0" w:rsidRPr="003D465D" w14:paraId="6133D1B0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D38B0" w14:textId="45D89CD7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4A3FB" w14:textId="0F40C460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Nanometer</w:t>
            </w:r>
          </w:p>
        </w:tc>
      </w:tr>
      <w:tr w:rsidR="00C06BC0" w:rsidRPr="003D465D" w14:paraId="3A38E01A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B723B" w14:textId="1960250D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nm-2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A3F3C" w14:textId="4F12FBC2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Per Square Nanometer</w:t>
            </w:r>
          </w:p>
        </w:tc>
      </w:tr>
      <w:tr w:rsidR="00C06BC0" w:rsidRPr="003D465D" w14:paraId="1915F680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4480F" w14:textId="784FF2F9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D3779" w14:textId="3BACAC8F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Angstrom</w:t>
            </w:r>
          </w:p>
        </w:tc>
      </w:tr>
      <w:tr w:rsidR="00C06BC0" w:rsidRPr="003D465D" w14:paraId="0F449E22" w14:textId="77777777" w:rsidTr="003D465D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D2CD9" w14:textId="22BE4453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μm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E61A4" w14:textId="6FF589CB" w:rsidR="00C06BC0" w:rsidRPr="003D465D" w:rsidRDefault="00C06BC0" w:rsidP="003D465D">
            <w:pPr>
              <w:jc w:val="center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>Micrometer</w:t>
            </w:r>
          </w:p>
        </w:tc>
      </w:tr>
    </w:tbl>
    <w:p w14:paraId="416F7D5F" w14:textId="77777777" w:rsidR="003D465D" w:rsidRDefault="003D465D">
      <w:pPr>
        <w:jc w:val="center"/>
      </w:pPr>
    </w:p>
    <w:p w14:paraId="15DB3D4F" w14:textId="77777777" w:rsidR="00C108D8" w:rsidRDefault="00C108D8">
      <w:pPr>
        <w:jc w:val="center"/>
      </w:pPr>
    </w:p>
    <w:p w14:paraId="332DBFA1" w14:textId="77777777" w:rsidR="00F3270B" w:rsidRDefault="00F3270B">
      <w:pPr>
        <w:jc w:val="center"/>
      </w:pPr>
    </w:p>
    <w:p w14:paraId="688148FB" w14:textId="77777777" w:rsidR="00F3270B" w:rsidRDefault="00F3270B">
      <w:pPr>
        <w:jc w:val="center"/>
      </w:pPr>
    </w:p>
    <w:p w14:paraId="3611C8AD" w14:textId="77777777" w:rsidR="00F3270B" w:rsidRDefault="00F3270B">
      <w:pPr>
        <w:jc w:val="center"/>
      </w:pPr>
    </w:p>
    <w:p w14:paraId="02459565" w14:textId="77777777" w:rsidR="00F3270B" w:rsidRDefault="00F3270B">
      <w:pPr>
        <w:jc w:val="center"/>
      </w:pPr>
    </w:p>
    <w:p w14:paraId="6E1D847C" w14:textId="21FE5BFE" w:rsidR="004E524A" w:rsidRPr="000E6ACE" w:rsidRDefault="004E524A" w:rsidP="004E52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color w:val="000000"/>
        </w:rPr>
      </w:pPr>
      <w:r w:rsidRPr="000E6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S</w:t>
      </w:r>
      <w:r w:rsidR="00C108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E6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E6ACE">
        <w:rPr>
          <w:rFonts w:ascii="Times New Roman" w:hAnsi="Times New Roman" w:cs="Times New Roman"/>
          <w:color w:val="000000"/>
          <w:sz w:val="24"/>
          <w:szCs w:val="24"/>
        </w:rPr>
        <w:t xml:space="preserve"> MOFs synthesized with biogenic C4 dicarboxylic ligands.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15"/>
        <w:gridCol w:w="3119"/>
        <w:gridCol w:w="2268"/>
      </w:tblGrid>
      <w:tr w:rsidR="00C77C1A" w:rsidRPr="00C77C1A" w14:paraId="6FD72DF9" w14:textId="77777777" w:rsidTr="00806EB6">
        <w:trPr>
          <w:trHeight w:val="718"/>
          <w:jc w:val="center"/>
        </w:trPr>
        <w:tc>
          <w:tcPr>
            <w:tcW w:w="0" w:type="auto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7081AE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Ligand</w:t>
            </w:r>
          </w:p>
        </w:tc>
        <w:tc>
          <w:tcPr>
            <w:tcW w:w="20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2BDB22" w14:textId="03DFFB79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Reported MOFs </w:t>
            </w:r>
            <w:r w:rsid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br/>
            </w: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(Metal centers)</w:t>
            </w:r>
          </w:p>
        </w:tc>
        <w:tc>
          <w:tcPr>
            <w:tcW w:w="3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8288FD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Structure Type / Properties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CDF905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Reference</w:t>
            </w:r>
          </w:p>
        </w:tc>
      </w:tr>
      <w:tr w:rsidR="00C77C1A" w:rsidRPr="00C77C1A" w14:paraId="2B61256E" w14:textId="77777777" w:rsidTr="00806EB6">
        <w:trPr>
          <w:trHeight w:val="693"/>
          <w:jc w:val="center"/>
        </w:trPr>
        <w:tc>
          <w:tcPr>
            <w:tcW w:w="0" w:type="auto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0B9EA5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FA</w:t>
            </w:r>
          </w:p>
        </w:tc>
        <w:tc>
          <w:tcPr>
            <w:tcW w:w="20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D1FD14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Al, 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Zr, C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e, 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Ni, F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</w:t>
            </w:r>
          </w:p>
        </w:tc>
        <w:tc>
          <w:tcPr>
            <w:tcW w:w="3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E6B9A3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Rigid frameworks, good thermal stability, catalytic uses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C8618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35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36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7]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, [38]</w:t>
            </w:r>
          </w:p>
        </w:tc>
      </w:tr>
      <w:tr w:rsidR="00C77C1A" w:rsidRPr="00C77C1A" w14:paraId="2C591A50" w14:textId="77777777" w:rsidTr="00806EB6">
        <w:trPr>
          <w:trHeight w:val="693"/>
          <w:jc w:val="center"/>
        </w:trPr>
        <w:tc>
          <w:tcPr>
            <w:tcW w:w="0" w:type="auto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E5B737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SA</w:t>
            </w:r>
          </w:p>
        </w:tc>
        <w:tc>
          <w:tcPr>
            <w:tcW w:w="20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2930C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Zr, Fe, Co, 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Cu, Y,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La</w:t>
            </w:r>
          </w:p>
        </w:tc>
        <w:tc>
          <w:tcPr>
            <w:tcW w:w="3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BFF392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Flexible, biocompatible, water adsorption, catalysis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F01B6F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[35], 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1], [4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</w:t>
            </w:r>
          </w:p>
        </w:tc>
      </w:tr>
      <w:tr w:rsidR="00C77C1A" w:rsidRPr="00C77C1A" w14:paraId="499965C7" w14:textId="77777777" w:rsidTr="00806EB6">
        <w:trPr>
          <w:trHeight w:val="693"/>
          <w:jc w:val="center"/>
        </w:trPr>
        <w:tc>
          <w:tcPr>
            <w:tcW w:w="0" w:type="auto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53303F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MA</w:t>
            </w:r>
          </w:p>
        </w:tc>
        <w:tc>
          <w:tcPr>
            <w:tcW w:w="20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6EE224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Ca, Zr, 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Zn, Mg</w:t>
            </w:r>
          </w:p>
        </w:tc>
        <w:tc>
          <w:tcPr>
            <w:tcW w:w="3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E63F4A" w14:textId="77777777" w:rsidR="004E524A" w:rsidRPr="00C06BC0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06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Low symmetry structures, Proton conduction, H-bonded layers, 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16ED46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35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43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44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, [45], [46]</w:t>
            </w:r>
          </w:p>
        </w:tc>
      </w:tr>
      <w:tr w:rsidR="00C77C1A" w:rsidRPr="00C77C1A" w14:paraId="6AD4F9FB" w14:textId="77777777" w:rsidTr="00806EB6">
        <w:trPr>
          <w:trHeight w:val="693"/>
          <w:jc w:val="center"/>
        </w:trPr>
        <w:tc>
          <w:tcPr>
            <w:tcW w:w="0" w:type="auto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E26AD9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</w:t>
            </w: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A</w:t>
            </w:r>
          </w:p>
        </w:tc>
        <w:tc>
          <w:tcPr>
            <w:tcW w:w="201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29BB5C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Zr, 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La, 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Nd, Fe, 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Ce</w:t>
            </w:r>
          </w:p>
        </w:tc>
        <w:tc>
          <w:tcPr>
            <w:tcW w:w="3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057890" w14:textId="77777777" w:rsidR="004E524A" w:rsidRPr="00C06BC0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C06B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Chiral frameworks, strong chelation, high functionalization</w:t>
            </w:r>
          </w:p>
        </w:tc>
        <w:tc>
          <w:tcPr>
            <w:tcW w:w="226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EEF25E" w14:textId="77777777" w:rsidR="004E524A" w:rsidRPr="00995A27" w:rsidRDefault="004E524A" w:rsidP="00C77C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43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47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48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], [</w:t>
            </w:r>
            <w:r w:rsidRPr="00C77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49</w:t>
            </w:r>
            <w:r w:rsidRPr="00995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]</w:t>
            </w:r>
          </w:p>
        </w:tc>
      </w:tr>
    </w:tbl>
    <w:p w14:paraId="04C856B9" w14:textId="77777777" w:rsidR="004E524A" w:rsidRDefault="004E524A">
      <w:pPr>
        <w:jc w:val="center"/>
      </w:pPr>
    </w:p>
    <w:p w14:paraId="497A2656" w14:textId="77777777" w:rsidR="004E524A" w:rsidRDefault="004E524A">
      <w:pPr>
        <w:jc w:val="center"/>
      </w:pPr>
    </w:p>
    <w:p w14:paraId="3B54CD6E" w14:textId="77777777" w:rsidR="00F3270B" w:rsidRDefault="00F3270B">
      <w:pPr>
        <w:jc w:val="center"/>
      </w:pPr>
    </w:p>
    <w:p w14:paraId="57BAACFD" w14:textId="77777777" w:rsidR="00F3270B" w:rsidRDefault="00F3270B">
      <w:pPr>
        <w:jc w:val="center"/>
      </w:pPr>
    </w:p>
    <w:p w14:paraId="0F63B488" w14:textId="77777777" w:rsidR="00F3270B" w:rsidRDefault="00F3270B">
      <w:pPr>
        <w:jc w:val="center"/>
      </w:pPr>
    </w:p>
    <w:p w14:paraId="03C5A975" w14:textId="67875DDB" w:rsidR="009C4E18" w:rsidRPr="000A677F" w:rsidRDefault="009C4E18" w:rsidP="009C4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s-MX"/>
        </w:rPr>
      </w:pPr>
      <w:r w:rsidRPr="000A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S</w:t>
      </w:r>
      <w:r w:rsidR="00C10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3</w:t>
      </w:r>
      <w:r w:rsidRPr="000A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.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Lattice parameters (</w:t>
      </w:r>
      <w:r w:rsidRPr="000A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a, b, c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cell volume (</w:t>
      </w:r>
      <w:r w:rsidRPr="000A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V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average crystallite size from the Scherrer equation (</w:t>
      </w:r>
      <w:r w:rsidRPr="000A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L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dislocation density (</w:t>
      </w:r>
      <w:r w:rsidRPr="000A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MX" w:eastAsia="es-MX"/>
        </w:rPr>
        <w:t>δ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), and micro-strain (</w:t>
      </w:r>
      <w:r w:rsidRPr="000A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s-MX" w:eastAsia="es-MX"/>
        </w:rPr>
        <w:t>ε</w:t>
      </w:r>
      <w:r w:rsidRPr="000A677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 of pure synthetized Mn-MOFs.</w:t>
      </w:r>
    </w:p>
    <w:tbl>
      <w:tblPr>
        <w:tblW w:w="8075" w:type="dxa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600" w:firstRow="0" w:lastRow="0" w:firstColumn="0" w:lastColumn="0" w:noHBand="1" w:noVBand="1"/>
      </w:tblPr>
      <w:tblGrid>
        <w:gridCol w:w="2263"/>
        <w:gridCol w:w="1418"/>
        <w:gridCol w:w="1559"/>
        <w:gridCol w:w="1418"/>
        <w:gridCol w:w="1417"/>
      </w:tblGrid>
      <w:tr w:rsidR="009C4E18" w:rsidRPr="000A677F" w14:paraId="638D320B" w14:textId="77777777" w:rsidTr="0026172A">
        <w:trPr>
          <w:trHeight w:val="262"/>
          <w:jc w:val="center"/>
        </w:trPr>
        <w:tc>
          <w:tcPr>
            <w:tcW w:w="2263" w:type="dxa"/>
            <w:vAlign w:val="center"/>
          </w:tcPr>
          <w:p w14:paraId="51028E06" w14:textId="77777777" w:rsidR="009C4E18" w:rsidRPr="00C77C1A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bookmarkStart w:id="1" w:name="_Hlk202960651"/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Structural parameter</w:t>
            </w:r>
          </w:p>
        </w:tc>
        <w:tc>
          <w:tcPr>
            <w:tcW w:w="1418" w:type="dxa"/>
            <w:vAlign w:val="center"/>
          </w:tcPr>
          <w:p w14:paraId="6A0F4F93" w14:textId="77777777" w:rsidR="009C4E18" w:rsidRPr="00C77C1A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Mn-FA</w:t>
            </w:r>
          </w:p>
        </w:tc>
        <w:tc>
          <w:tcPr>
            <w:tcW w:w="1559" w:type="dxa"/>
            <w:vAlign w:val="center"/>
          </w:tcPr>
          <w:p w14:paraId="686C9A9C" w14:textId="77777777" w:rsidR="009C4E18" w:rsidRPr="00C77C1A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Mn-SA</w:t>
            </w:r>
          </w:p>
        </w:tc>
        <w:tc>
          <w:tcPr>
            <w:tcW w:w="1418" w:type="dxa"/>
            <w:vAlign w:val="center"/>
          </w:tcPr>
          <w:p w14:paraId="29743534" w14:textId="77777777" w:rsidR="009C4E18" w:rsidRPr="00C77C1A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Mn-MA</w:t>
            </w:r>
          </w:p>
        </w:tc>
        <w:tc>
          <w:tcPr>
            <w:tcW w:w="1417" w:type="dxa"/>
            <w:vAlign w:val="center"/>
          </w:tcPr>
          <w:p w14:paraId="6A29E042" w14:textId="77777777" w:rsidR="009C4E18" w:rsidRPr="00C77C1A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C77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Mn-TA</w:t>
            </w:r>
          </w:p>
        </w:tc>
      </w:tr>
      <w:tr w:rsidR="009C4E18" w:rsidRPr="000A677F" w14:paraId="664C6B5B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3AC5C9AE" w14:textId="08154981" w:rsidR="009C4E18" w:rsidRPr="007868E9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Crystal system</w:t>
            </w:r>
          </w:p>
        </w:tc>
        <w:tc>
          <w:tcPr>
            <w:tcW w:w="1418" w:type="dxa"/>
            <w:vAlign w:val="center"/>
          </w:tcPr>
          <w:p w14:paraId="50D6F173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Monoclinic</w:t>
            </w:r>
          </w:p>
        </w:tc>
        <w:tc>
          <w:tcPr>
            <w:tcW w:w="1559" w:type="dxa"/>
            <w:vAlign w:val="center"/>
          </w:tcPr>
          <w:p w14:paraId="60F9AF6D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Monoclinic</w:t>
            </w:r>
          </w:p>
        </w:tc>
        <w:tc>
          <w:tcPr>
            <w:tcW w:w="1418" w:type="dxa"/>
            <w:vAlign w:val="center"/>
          </w:tcPr>
          <w:p w14:paraId="65CBE2F4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Triclinic</w:t>
            </w:r>
          </w:p>
        </w:tc>
        <w:tc>
          <w:tcPr>
            <w:tcW w:w="1417" w:type="dxa"/>
            <w:vAlign w:val="center"/>
          </w:tcPr>
          <w:p w14:paraId="59CE9C3B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Monoclinic</w:t>
            </w:r>
          </w:p>
        </w:tc>
      </w:tr>
      <w:tr w:rsidR="009C4E18" w:rsidRPr="000A677F" w14:paraId="55AC211E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1CBF7FCA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a (Å)</w:t>
            </w:r>
          </w:p>
        </w:tc>
        <w:tc>
          <w:tcPr>
            <w:tcW w:w="1418" w:type="dxa"/>
            <w:vAlign w:val="center"/>
          </w:tcPr>
          <w:p w14:paraId="79963A47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15.776</w:t>
            </w:r>
          </w:p>
        </w:tc>
        <w:tc>
          <w:tcPr>
            <w:tcW w:w="1559" w:type="dxa"/>
            <w:vAlign w:val="center"/>
          </w:tcPr>
          <w:p w14:paraId="1346A417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16.39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418" w:type="dxa"/>
            <w:vAlign w:val="center"/>
          </w:tcPr>
          <w:p w14:paraId="1811C838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15.867</w:t>
            </w:r>
          </w:p>
        </w:tc>
        <w:tc>
          <w:tcPr>
            <w:tcW w:w="1417" w:type="dxa"/>
            <w:vAlign w:val="center"/>
          </w:tcPr>
          <w:p w14:paraId="7D3AD937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</w:tr>
      <w:tr w:rsidR="009C4E18" w:rsidRPr="000A677F" w14:paraId="6862615C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477F6BC4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b (Å)</w:t>
            </w:r>
          </w:p>
        </w:tc>
        <w:tc>
          <w:tcPr>
            <w:tcW w:w="1418" w:type="dxa"/>
            <w:vAlign w:val="center"/>
          </w:tcPr>
          <w:p w14:paraId="7E561F4F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12.945</w:t>
            </w:r>
          </w:p>
        </w:tc>
        <w:tc>
          <w:tcPr>
            <w:tcW w:w="1559" w:type="dxa"/>
            <w:vAlign w:val="center"/>
          </w:tcPr>
          <w:p w14:paraId="48FC0320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8.498</w:t>
            </w:r>
          </w:p>
        </w:tc>
        <w:tc>
          <w:tcPr>
            <w:tcW w:w="1418" w:type="dxa"/>
            <w:vAlign w:val="center"/>
          </w:tcPr>
          <w:p w14:paraId="0710ABFC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1417" w:type="dxa"/>
            <w:vAlign w:val="center"/>
          </w:tcPr>
          <w:p w14:paraId="25A28F5B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11.413</w:t>
            </w:r>
          </w:p>
        </w:tc>
      </w:tr>
      <w:tr w:rsidR="009C4E18" w:rsidRPr="000A677F" w14:paraId="7D1F37BD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213DF551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c (Å)</w:t>
            </w:r>
          </w:p>
        </w:tc>
        <w:tc>
          <w:tcPr>
            <w:tcW w:w="1418" w:type="dxa"/>
            <w:vAlign w:val="center"/>
          </w:tcPr>
          <w:p w14:paraId="60F8F7AB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559" w:type="dxa"/>
            <w:vAlign w:val="center"/>
          </w:tcPr>
          <w:p w14:paraId="4A4253C1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13.573</w:t>
            </w:r>
          </w:p>
        </w:tc>
        <w:tc>
          <w:tcPr>
            <w:tcW w:w="1418" w:type="dxa"/>
            <w:vAlign w:val="center"/>
          </w:tcPr>
          <w:p w14:paraId="6D93FDE2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17.491</w:t>
            </w:r>
          </w:p>
        </w:tc>
        <w:tc>
          <w:tcPr>
            <w:tcW w:w="1417" w:type="dxa"/>
            <w:vAlign w:val="center"/>
          </w:tcPr>
          <w:p w14:paraId="617FC115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</w:tr>
      <w:tr w:rsidR="009C4E18" w:rsidRPr="000A677F" w14:paraId="00A60AB6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31AA4A31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α (°)</w:t>
            </w:r>
          </w:p>
        </w:tc>
        <w:tc>
          <w:tcPr>
            <w:tcW w:w="1418" w:type="dxa"/>
            <w:vAlign w:val="center"/>
          </w:tcPr>
          <w:p w14:paraId="6CED0F71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  <w:tc>
          <w:tcPr>
            <w:tcW w:w="1559" w:type="dxa"/>
            <w:vAlign w:val="center"/>
          </w:tcPr>
          <w:p w14:paraId="5D76537E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  <w:tc>
          <w:tcPr>
            <w:tcW w:w="1418" w:type="dxa"/>
            <w:vAlign w:val="center"/>
          </w:tcPr>
          <w:p w14:paraId="1F6DE2EA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65.883</w:t>
            </w:r>
          </w:p>
        </w:tc>
        <w:tc>
          <w:tcPr>
            <w:tcW w:w="1417" w:type="dxa"/>
            <w:vAlign w:val="center"/>
          </w:tcPr>
          <w:p w14:paraId="55A6F230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</w:tr>
      <w:tr w:rsidR="009C4E18" w:rsidRPr="000A677F" w14:paraId="03DE51AD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7CF59179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β (°)</w:t>
            </w:r>
          </w:p>
        </w:tc>
        <w:tc>
          <w:tcPr>
            <w:tcW w:w="1418" w:type="dxa"/>
            <w:vAlign w:val="center"/>
          </w:tcPr>
          <w:p w14:paraId="73DAD959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108.788</w:t>
            </w:r>
          </w:p>
        </w:tc>
        <w:tc>
          <w:tcPr>
            <w:tcW w:w="1559" w:type="dxa"/>
            <w:vAlign w:val="center"/>
          </w:tcPr>
          <w:p w14:paraId="2DD12398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109.393</w:t>
            </w:r>
          </w:p>
        </w:tc>
        <w:tc>
          <w:tcPr>
            <w:tcW w:w="1418" w:type="dxa"/>
            <w:vAlign w:val="center"/>
          </w:tcPr>
          <w:p w14:paraId="4B4F4639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131.005</w:t>
            </w:r>
          </w:p>
        </w:tc>
        <w:tc>
          <w:tcPr>
            <w:tcW w:w="1417" w:type="dxa"/>
            <w:vAlign w:val="center"/>
          </w:tcPr>
          <w:p w14:paraId="3B45E7E7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90.861</w:t>
            </w:r>
          </w:p>
        </w:tc>
      </w:tr>
      <w:tr w:rsidR="009C4E18" w:rsidRPr="000A677F" w14:paraId="43882669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02F01BA4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γ (°)</w:t>
            </w:r>
          </w:p>
        </w:tc>
        <w:tc>
          <w:tcPr>
            <w:tcW w:w="1418" w:type="dxa"/>
            <w:vAlign w:val="center"/>
          </w:tcPr>
          <w:p w14:paraId="5061021F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  <w:tc>
          <w:tcPr>
            <w:tcW w:w="1559" w:type="dxa"/>
            <w:vAlign w:val="center"/>
          </w:tcPr>
          <w:p w14:paraId="349B4B29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  <w:tc>
          <w:tcPr>
            <w:tcW w:w="1418" w:type="dxa"/>
            <w:vAlign w:val="center"/>
          </w:tcPr>
          <w:p w14:paraId="449F43F4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145.287</w:t>
            </w:r>
          </w:p>
        </w:tc>
        <w:tc>
          <w:tcPr>
            <w:tcW w:w="1417" w:type="dxa"/>
            <w:vAlign w:val="center"/>
          </w:tcPr>
          <w:p w14:paraId="2CFEBC3C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---</w:t>
            </w:r>
          </w:p>
        </w:tc>
      </w:tr>
      <w:tr w:rsidR="009C4E18" w:rsidRPr="000A677F" w14:paraId="12C1C462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5936511A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V (Å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val="es-MX" w:eastAsia="es-MX"/>
              </w:rPr>
              <w:t>3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)</w:t>
            </w:r>
          </w:p>
        </w:tc>
        <w:tc>
          <w:tcPr>
            <w:tcW w:w="1418" w:type="dxa"/>
            <w:vAlign w:val="center"/>
          </w:tcPr>
          <w:p w14:paraId="13D22CD0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bookmarkStart w:id="2" w:name="_Hlk199825528"/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2291</w:t>
            </w:r>
            <w:bookmarkEnd w:id="2"/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.930</w:t>
            </w:r>
          </w:p>
        </w:tc>
        <w:tc>
          <w:tcPr>
            <w:tcW w:w="1559" w:type="dxa"/>
            <w:vAlign w:val="center"/>
          </w:tcPr>
          <w:p w14:paraId="010DDD4A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1783.75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1418" w:type="dxa"/>
            <w:vAlign w:val="center"/>
          </w:tcPr>
          <w:p w14:paraId="0BEF1C6E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1441.680</w:t>
            </w:r>
          </w:p>
        </w:tc>
        <w:tc>
          <w:tcPr>
            <w:tcW w:w="1417" w:type="dxa"/>
            <w:vAlign w:val="center"/>
          </w:tcPr>
          <w:p w14:paraId="6F225272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bookmarkStart w:id="3" w:name="_Hlk199825512"/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1874</w:t>
            </w:r>
            <w:bookmarkEnd w:id="3"/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.25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</w:tr>
      <w:tr w:rsidR="009C4E18" w:rsidRPr="000A677F" w14:paraId="7BC487FB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2E97A11E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L (nm)</w:t>
            </w:r>
          </w:p>
        </w:tc>
        <w:tc>
          <w:tcPr>
            <w:tcW w:w="1418" w:type="dxa"/>
            <w:vAlign w:val="center"/>
          </w:tcPr>
          <w:p w14:paraId="0A0CDA9D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28.060</w:t>
            </w:r>
          </w:p>
        </w:tc>
        <w:tc>
          <w:tcPr>
            <w:tcW w:w="1559" w:type="dxa"/>
            <w:vAlign w:val="center"/>
          </w:tcPr>
          <w:p w14:paraId="2A2B5CED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26.480</w:t>
            </w:r>
          </w:p>
        </w:tc>
        <w:tc>
          <w:tcPr>
            <w:tcW w:w="1418" w:type="dxa"/>
            <w:vAlign w:val="center"/>
          </w:tcPr>
          <w:p w14:paraId="5C98CA29" w14:textId="46FED3B3" w:rsidR="009C4E18" w:rsidRPr="000A677F" w:rsidRDefault="007E7362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19.900</w:t>
            </w:r>
          </w:p>
        </w:tc>
        <w:tc>
          <w:tcPr>
            <w:tcW w:w="1417" w:type="dxa"/>
            <w:vAlign w:val="center"/>
          </w:tcPr>
          <w:p w14:paraId="6C906D78" w14:textId="6CD8749E" w:rsidR="009C4E18" w:rsidRPr="000A677F" w:rsidRDefault="007E7362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24.480</w:t>
            </w:r>
          </w:p>
        </w:tc>
      </w:tr>
      <w:tr w:rsidR="009C4E18" w:rsidRPr="000A677F" w14:paraId="0538A0E9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3DA19DE5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δ (nm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val="es-MX" w:eastAsia="es-MX"/>
              </w:rPr>
              <w:t>-2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 xml:space="preserve"> × 10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val="es-MX" w:eastAsia="es-MX"/>
              </w:rPr>
              <w:t>-3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)</w:t>
            </w:r>
          </w:p>
        </w:tc>
        <w:tc>
          <w:tcPr>
            <w:tcW w:w="1418" w:type="dxa"/>
            <w:vAlign w:val="center"/>
          </w:tcPr>
          <w:p w14:paraId="7C3341D0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1.270</w:t>
            </w:r>
          </w:p>
        </w:tc>
        <w:tc>
          <w:tcPr>
            <w:tcW w:w="1559" w:type="dxa"/>
            <w:vAlign w:val="center"/>
          </w:tcPr>
          <w:p w14:paraId="5570D0C8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1.427</w:t>
            </w:r>
          </w:p>
        </w:tc>
        <w:tc>
          <w:tcPr>
            <w:tcW w:w="1418" w:type="dxa"/>
            <w:vAlign w:val="center"/>
          </w:tcPr>
          <w:p w14:paraId="64066B2F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1.668</w:t>
            </w:r>
          </w:p>
        </w:tc>
        <w:tc>
          <w:tcPr>
            <w:tcW w:w="1417" w:type="dxa"/>
            <w:vAlign w:val="center"/>
          </w:tcPr>
          <w:p w14:paraId="654AE4CE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2.524</w:t>
            </w:r>
          </w:p>
        </w:tc>
      </w:tr>
      <w:tr w:rsidR="009C4E18" w:rsidRPr="000A677F" w14:paraId="6268FED7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6881B799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ε (× 10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vertAlign w:val="superscript"/>
                <w:lang w:val="es-MX" w:eastAsia="es-MX"/>
              </w:rPr>
              <w:t>-3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)</w:t>
            </w:r>
          </w:p>
        </w:tc>
        <w:tc>
          <w:tcPr>
            <w:tcW w:w="1418" w:type="dxa"/>
            <w:vAlign w:val="center"/>
          </w:tcPr>
          <w:p w14:paraId="536D682F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12.411</w:t>
            </w:r>
          </w:p>
        </w:tc>
        <w:tc>
          <w:tcPr>
            <w:tcW w:w="1559" w:type="dxa"/>
            <w:vAlign w:val="center"/>
          </w:tcPr>
          <w:p w14:paraId="2742B9BA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9.391</w:t>
            </w:r>
          </w:p>
        </w:tc>
        <w:tc>
          <w:tcPr>
            <w:tcW w:w="1418" w:type="dxa"/>
            <w:vAlign w:val="center"/>
          </w:tcPr>
          <w:p w14:paraId="45DBE891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14.221</w:t>
            </w:r>
          </w:p>
        </w:tc>
        <w:tc>
          <w:tcPr>
            <w:tcW w:w="1417" w:type="dxa"/>
            <w:vAlign w:val="center"/>
          </w:tcPr>
          <w:p w14:paraId="2075CDE8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13.498</w:t>
            </w:r>
          </w:p>
        </w:tc>
      </w:tr>
      <w:tr w:rsidR="009C4E18" w:rsidRPr="000A677F" w14:paraId="0D4A0253" w14:textId="77777777" w:rsidTr="0026172A">
        <w:trPr>
          <w:trHeight w:val="425"/>
          <w:jc w:val="center"/>
        </w:trPr>
        <w:tc>
          <w:tcPr>
            <w:tcW w:w="2263" w:type="dxa"/>
            <w:vAlign w:val="center"/>
          </w:tcPr>
          <w:p w14:paraId="71057BD5" w14:textId="77777777" w:rsidR="009C4E18" w:rsidRPr="007868E9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s-MX" w:eastAsia="es-MX"/>
              </w:rPr>
              <w:t>DoC (%)</w:t>
            </w:r>
          </w:p>
        </w:tc>
        <w:tc>
          <w:tcPr>
            <w:tcW w:w="1418" w:type="dxa"/>
            <w:vAlign w:val="center"/>
          </w:tcPr>
          <w:p w14:paraId="7A6C92A3" w14:textId="227567EE" w:rsidR="009C4E18" w:rsidRPr="000A677F" w:rsidRDefault="007E7362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  <w:r w:rsidR="009C4E18"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2.610</w:t>
            </w:r>
          </w:p>
        </w:tc>
        <w:tc>
          <w:tcPr>
            <w:tcW w:w="1559" w:type="dxa"/>
            <w:vAlign w:val="center"/>
          </w:tcPr>
          <w:p w14:paraId="32426596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90.720</w:t>
            </w:r>
          </w:p>
        </w:tc>
        <w:tc>
          <w:tcPr>
            <w:tcW w:w="1418" w:type="dxa"/>
            <w:vAlign w:val="center"/>
          </w:tcPr>
          <w:p w14:paraId="383FF466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78.690</w:t>
            </w:r>
          </w:p>
        </w:tc>
        <w:tc>
          <w:tcPr>
            <w:tcW w:w="1417" w:type="dxa"/>
            <w:vAlign w:val="center"/>
          </w:tcPr>
          <w:p w14:paraId="088FBCC8" w14:textId="77777777" w:rsidR="009C4E18" w:rsidRPr="000A677F" w:rsidRDefault="009C4E1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86.730</w:t>
            </w:r>
          </w:p>
        </w:tc>
      </w:tr>
      <w:bookmarkEnd w:id="1"/>
    </w:tbl>
    <w:p w14:paraId="6B47F06F" w14:textId="13E28525" w:rsidR="009C4E18" w:rsidRDefault="009C4E18" w:rsidP="009C4E18"/>
    <w:p w14:paraId="4304232A" w14:textId="7DBD6E2D" w:rsidR="009C4E18" w:rsidRDefault="009C4E18" w:rsidP="00806EB6"/>
    <w:p w14:paraId="40C649FE" w14:textId="74CA6839" w:rsidR="00806EB6" w:rsidRDefault="00806EB6" w:rsidP="00806EB6"/>
    <w:p w14:paraId="22511D5F" w14:textId="347D07C4" w:rsidR="00D53BAC" w:rsidRPr="000A677F" w:rsidRDefault="00D53BAC" w:rsidP="00D53B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0A677F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S</w:t>
      </w:r>
      <w:r w:rsidR="00C108D8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4</w:t>
      </w:r>
      <w:r w:rsidRPr="000A677F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.</w:t>
      </w:r>
      <w:r w:rsidRPr="000A677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810A8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Morphology, </w:t>
      </w:r>
      <w:r w:rsidR="00270B8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particle </w:t>
      </w:r>
      <w:r w:rsidR="000810A8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0A677F">
        <w:rPr>
          <w:rFonts w:ascii="Times New Roman" w:eastAsia="Times New Roman" w:hAnsi="Times New Roman" w:cs="Times New Roman"/>
          <w:sz w:val="24"/>
          <w:szCs w:val="24"/>
          <w:lang w:eastAsia="es-MX"/>
        </w:rPr>
        <w:t>ize and at.% of Mn-MOFs as-synthesized.</w:t>
      </w:r>
    </w:p>
    <w:tbl>
      <w:tblPr>
        <w:tblW w:w="8925" w:type="dxa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600" w:firstRow="0" w:lastRow="0" w:firstColumn="0" w:lastColumn="0" w:noHBand="1" w:noVBand="1"/>
      </w:tblPr>
      <w:tblGrid>
        <w:gridCol w:w="988"/>
        <w:gridCol w:w="2126"/>
        <w:gridCol w:w="2126"/>
        <w:gridCol w:w="2064"/>
        <w:gridCol w:w="1621"/>
      </w:tblGrid>
      <w:tr w:rsidR="000810A8" w:rsidRPr="000A677F" w14:paraId="329FD409" w14:textId="77777777" w:rsidTr="000810A8">
        <w:trPr>
          <w:trHeight w:val="322"/>
          <w:jc w:val="center"/>
        </w:trPr>
        <w:tc>
          <w:tcPr>
            <w:tcW w:w="988" w:type="dxa"/>
            <w:vAlign w:val="center"/>
          </w:tcPr>
          <w:p w14:paraId="1CE0788A" w14:textId="77777777" w:rsidR="000810A8" w:rsidRPr="007868E9" w:rsidRDefault="000810A8" w:rsidP="000810A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MOF</w:t>
            </w:r>
          </w:p>
        </w:tc>
        <w:tc>
          <w:tcPr>
            <w:tcW w:w="2126" w:type="dxa"/>
            <w:vAlign w:val="center"/>
          </w:tcPr>
          <w:p w14:paraId="4D92CF23" w14:textId="03580ED1" w:rsidR="000810A8" w:rsidRPr="007868E9" w:rsidRDefault="000810A8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Morphology</w:t>
            </w:r>
          </w:p>
        </w:tc>
        <w:tc>
          <w:tcPr>
            <w:tcW w:w="2126" w:type="dxa"/>
            <w:vAlign w:val="center"/>
          </w:tcPr>
          <w:p w14:paraId="6A7D145B" w14:textId="43C7561E" w:rsidR="000810A8" w:rsidRPr="000810A8" w:rsidRDefault="000810A8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</w:pPr>
            <w:r w:rsidRPr="000810A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  <w:t>Wide particle size distribution [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μ</w:t>
            </w:r>
            <w:r w:rsidRPr="000810A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  <w:t>m]</w:t>
            </w:r>
          </w:p>
        </w:tc>
        <w:tc>
          <w:tcPr>
            <w:tcW w:w="2064" w:type="dxa"/>
            <w:vAlign w:val="center"/>
          </w:tcPr>
          <w:p w14:paraId="5B82D92C" w14:textId="34CAC127" w:rsidR="000810A8" w:rsidRPr="000810A8" w:rsidRDefault="000810A8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</w:pPr>
            <w:r w:rsidRPr="000810A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  <w:t>Large particle size distribution [</w:t>
            </w: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μ</w:t>
            </w:r>
            <w:r w:rsidRPr="000810A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MX"/>
              </w:rPr>
              <w:t>m]</w:t>
            </w:r>
          </w:p>
        </w:tc>
        <w:tc>
          <w:tcPr>
            <w:tcW w:w="1621" w:type="dxa"/>
            <w:vAlign w:val="center"/>
          </w:tcPr>
          <w:p w14:paraId="45D25F53" w14:textId="77777777" w:rsidR="000810A8" w:rsidRPr="007868E9" w:rsidRDefault="000810A8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at% of Mn</w:t>
            </w:r>
          </w:p>
        </w:tc>
      </w:tr>
      <w:tr w:rsidR="000810A8" w:rsidRPr="000A677F" w14:paraId="7E0D9519" w14:textId="77777777" w:rsidTr="000810A8">
        <w:trPr>
          <w:trHeight w:val="425"/>
          <w:jc w:val="center"/>
        </w:trPr>
        <w:tc>
          <w:tcPr>
            <w:tcW w:w="988" w:type="dxa"/>
            <w:vAlign w:val="center"/>
          </w:tcPr>
          <w:p w14:paraId="389631CA" w14:textId="77777777" w:rsidR="000810A8" w:rsidRPr="007868E9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Mn-FA</w:t>
            </w:r>
          </w:p>
        </w:tc>
        <w:tc>
          <w:tcPr>
            <w:tcW w:w="2126" w:type="dxa"/>
          </w:tcPr>
          <w:p w14:paraId="5AD289F9" w14:textId="7D96737E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Irregular polyhedra</w:t>
            </w:r>
            <w:r w:rsidR="0045210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aggregates</w:t>
            </w:r>
          </w:p>
        </w:tc>
        <w:tc>
          <w:tcPr>
            <w:tcW w:w="2126" w:type="dxa"/>
            <w:vAlign w:val="center"/>
          </w:tcPr>
          <w:p w14:paraId="7500E806" w14:textId="1421414B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0.49 ± 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2064" w:type="dxa"/>
            <w:vAlign w:val="center"/>
          </w:tcPr>
          <w:p w14:paraId="3ED21F9F" w14:textId="7777777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0.03</w:t>
            </w:r>
          </w:p>
        </w:tc>
        <w:tc>
          <w:tcPr>
            <w:tcW w:w="1621" w:type="dxa"/>
            <w:vAlign w:val="center"/>
          </w:tcPr>
          <w:p w14:paraId="1E13F0E7" w14:textId="5BCBF60A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9.8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 ± 1.08</w:t>
            </w:r>
          </w:p>
        </w:tc>
      </w:tr>
      <w:tr w:rsidR="000810A8" w:rsidRPr="000A677F" w14:paraId="76E3F81A" w14:textId="77777777" w:rsidTr="000810A8">
        <w:trPr>
          <w:trHeight w:val="425"/>
          <w:jc w:val="center"/>
        </w:trPr>
        <w:tc>
          <w:tcPr>
            <w:tcW w:w="988" w:type="dxa"/>
            <w:vAlign w:val="center"/>
          </w:tcPr>
          <w:p w14:paraId="6A1DCF59" w14:textId="77777777" w:rsidR="000810A8" w:rsidRPr="007868E9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Mn-SA</w:t>
            </w:r>
          </w:p>
        </w:tc>
        <w:tc>
          <w:tcPr>
            <w:tcW w:w="2126" w:type="dxa"/>
          </w:tcPr>
          <w:p w14:paraId="680DB998" w14:textId="01EC4FA2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Hexagonal rods</w:t>
            </w:r>
          </w:p>
        </w:tc>
        <w:tc>
          <w:tcPr>
            <w:tcW w:w="2126" w:type="dxa"/>
            <w:vAlign w:val="center"/>
          </w:tcPr>
          <w:p w14:paraId="14A87F7F" w14:textId="5A040A58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0.4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2064" w:type="dxa"/>
            <w:vAlign w:val="center"/>
          </w:tcPr>
          <w:p w14:paraId="1F2FEFC6" w14:textId="7777777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17.44 ± 0.53</w:t>
            </w:r>
          </w:p>
        </w:tc>
        <w:tc>
          <w:tcPr>
            <w:tcW w:w="1621" w:type="dxa"/>
            <w:vAlign w:val="center"/>
          </w:tcPr>
          <w:p w14:paraId="0D0E4118" w14:textId="436FC191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2.93</w:t>
            </w:r>
          </w:p>
        </w:tc>
      </w:tr>
      <w:tr w:rsidR="000810A8" w:rsidRPr="000A677F" w14:paraId="4A61E2E1" w14:textId="77777777" w:rsidTr="000810A8">
        <w:trPr>
          <w:trHeight w:val="425"/>
          <w:jc w:val="center"/>
        </w:trPr>
        <w:tc>
          <w:tcPr>
            <w:tcW w:w="988" w:type="dxa"/>
            <w:vAlign w:val="center"/>
          </w:tcPr>
          <w:p w14:paraId="22B1FB1A" w14:textId="77777777" w:rsidR="000810A8" w:rsidRPr="007868E9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Mn-MA</w:t>
            </w:r>
          </w:p>
        </w:tc>
        <w:tc>
          <w:tcPr>
            <w:tcW w:w="2126" w:type="dxa"/>
          </w:tcPr>
          <w:p w14:paraId="1D756149" w14:textId="15630C0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Rounded grains</w:t>
            </w:r>
          </w:p>
        </w:tc>
        <w:tc>
          <w:tcPr>
            <w:tcW w:w="2126" w:type="dxa"/>
            <w:vAlign w:val="center"/>
          </w:tcPr>
          <w:p w14:paraId="20FADF73" w14:textId="7195DE13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5.11 ± 0.28</w:t>
            </w:r>
          </w:p>
        </w:tc>
        <w:tc>
          <w:tcPr>
            <w:tcW w:w="2064" w:type="dxa"/>
            <w:vAlign w:val="center"/>
          </w:tcPr>
          <w:p w14:paraId="535B11CC" w14:textId="7777777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7.93 ± 0.08</w:t>
            </w:r>
          </w:p>
        </w:tc>
        <w:tc>
          <w:tcPr>
            <w:tcW w:w="1621" w:type="dxa"/>
            <w:vAlign w:val="center"/>
          </w:tcPr>
          <w:p w14:paraId="67C6A2D6" w14:textId="6AEDE91A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79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0.80</w:t>
            </w:r>
          </w:p>
        </w:tc>
      </w:tr>
      <w:tr w:rsidR="000810A8" w:rsidRPr="000A677F" w14:paraId="3B6F7C5D" w14:textId="77777777" w:rsidTr="000810A8">
        <w:trPr>
          <w:trHeight w:val="425"/>
          <w:jc w:val="center"/>
        </w:trPr>
        <w:tc>
          <w:tcPr>
            <w:tcW w:w="988" w:type="dxa"/>
            <w:vAlign w:val="center"/>
          </w:tcPr>
          <w:p w14:paraId="2849A43C" w14:textId="77777777" w:rsidR="000810A8" w:rsidRPr="007868E9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Mn-TA</w:t>
            </w:r>
          </w:p>
        </w:tc>
        <w:tc>
          <w:tcPr>
            <w:tcW w:w="2126" w:type="dxa"/>
          </w:tcPr>
          <w:p w14:paraId="209B8776" w14:textId="32983029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Irregular </w:t>
            </w:r>
            <w:r w:rsidR="0045210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polyhedra</w:t>
            </w:r>
          </w:p>
        </w:tc>
        <w:tc>
          <w:tcPr>
            <w:tcW w:w="2126" w:type="dxa"/>
            <w:vAlign w:val="center"/>
          </w:tcPr>
          <w:p w14:paraId="2C2E6B1D" w14:textId="3B21F40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0.07</w:t>
            </w:r>
          </w:p>
        </w:tc>
        <w:tc>
          <w:tcPr>
            <w:tcW w:w="2064" w:type="dxa"/>
            <w:vAlign w:val="center"/>
          </w:tcPr>
          <w:p w14:paraId="0BCFFECC" w14:textId="77777777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5.52 ± 0.3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621" w:type="dxa"/>
            <w:vAlign w:val="center"/>
          </w:tcPr>
          <w:p w14:paraId="456E819F" w14:textId="2F0DD6DC" w:rsidR="000810A8" w:rsidRPr="000A677F" w:rsidRDefault="000810A8" w:rsidP="002617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75</w:t>
            </w:r>
            <w:r w:rsidRPr="000A677F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 ± 0.98</w:t>
            </w:r>
          </w:p>
        </w:tc>
      </w:tr>
    </w:tbl>
    <w:p w14:paraId="0C292CDD" w14:textId="77777777" w:rsidR="00E329F2" w:rsidRDefault="00E329F2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D65A78D" w14:textId="77777777" w:rsidR="00522B05" w:rsidRDefault="00522B05" w:rsidP="00522B05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B9F67" w14:textId="77777777" w:rsidR="00522B05" w:rsidRDefault="00522B05" w:rsidP="00522B05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A4BD6" w14:textId="4FD9A995" w:rsidR="00522B05" w:rsidRPr="00806EB6" w:rsidRDefault="00522B05" w:rsidP="00522B05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760B55" wp14:editId="6746DD4D">
            <wp:simplePos x="0" y="0"/>
            <wp:positionH relativeFrom="margin">
              <wp:posOffset>-295910</wp:posOffset>
            </wp:positionH>
            <wp:positionV relativeFrom="margin">
              <wp:posOffset>6858</wp:posOffset>
            </wp:positionV>
            <wp:extent cx="6820063" cy="2808000"/>
            <wp:effectExtent l="0" t="0" r="0" b="0"/>
            <wp:wrapSquare wrapText="bothSides"/>
            <wp:docPr id="278679145" name="Imagen 2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79145" name="Imagen 2" descr="Interfaz de usuario gráfica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063" cy="28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EB6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806EB6">
        <w:rPr>
          <w:rFonts w:ascii="Times New Roman" w:hAnsi="Times New Roman" w:cs="Times New Roman"/>
          <w:sz w:val="24"/>
          <w:szCs w:val="24"/>
        </w:rPr>
        <w:t>EDS element analysis of Mn-MOFs with at% of Mn.</w:t>
      </w:r>
    </w:p>
    <w:p w14:paraId="0FA9A390" w14:textId="5A963ABF" w:rsidR="00E329F2" w:rsidRDefault="00522B05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57E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5058927E" wp14:editId="70F8D532">
            <wp:extent cx="4502752" cy="4087207"/>
            <wp:effectExtent l="0" t="0" r="0" b="0"/>
            <wp:docPr id="204573572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219" cy="409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E277" w14:textId="77777777" w:rsidR="00522B05" w:rsidRDefault="00522B05" w:rsidP="00522B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06EB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6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57E8">
        <w:rPr>
          <w:rFonts w:ascii="Times New Roman" w:hAnsi="Times New Roman" w:cs="Times New Roman"/>
          <w:sz w:val="24"/>
          <w:szCs w:val="24"/>
        </w:rPr>
        <w:t>N</w:t>
      </w:r>
      <w:r w:rsidRPr="009A57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57E8">
        <w:rPr>
          <w:rFonts w:ascii="Times New Roman" w:hAnsi="Times New Roman" w:cs="Times New Roman"/>
          <w:sz w:val="24"/>
          <w:szCs w:val="24"/>
        </w:rPr>
        <w:t xml:space="preserve"> adsorption isotherms of Mn-MOF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06EB6">
        <w:rPr>
          <w:rFonts w:ascii="Times New Roman" w:hAnsi="Times New Roman" w:cs="Times New Roman"/>
          <w:sz w:val="24"/>
          <w:szCs w:val="24"/>
        </w:rPr>
        <w:t>.</w:t>
      </w:r>
    </w:p>
    <w:p w14:paraId="15ACAA58" w14:textId="283CF007" w:rsidR="007868E9" w:rsidRPr="007868E9" w:rsidRDefault="007868E9" w:rsidP="007868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MX"/>
        </w:rPr>
      </w:pPr>
      <w:r w:rsidRPr="000A677F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S</w:t>
      </w:r>
      <w:r w:rsidR="00C108D8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5</w:t>
      </w:r>
      <w:r w:rsidRPr="000A677F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.</w:t>
      </w:r>
      <w:r w:rsidRPr="000A677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7868E9">
        <w:rPr>
          <w:rFonts w:ascii="Times New Roman" w:eastAsia="Times New Roman" w:hAnsi="Times New Roman" w:cs="Times New Roman"/>
          <w:sz w:val="24"/>
          <w:szCs w:val="24"/>
          <w:lang w:eastAsia="es-MX"/>
        </w:rPr>
        <w:t>Textural parameters of Mn-MOF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0A677F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tbl>
      <w:tblPr>
        <w:tblW w:w="8420" w:type="dxa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600" w:firstRow="0" w:lastRow="0" w:firstColumn="0" w:lastColumn="0" w:noHBand="1" w:noVBand="1"/>
      </w:tblPr>
      <w:tblGrid>
        <w:gridCol w:w="988"/>
        <w:gridCol w:w="2126"/>
        <w:gridCol w:w="2064"/>
        <w:gridCol w:w="1621"/>
        <w:gridCol w:w="1621"/>
      </w:tblGrid>
      <w:tr w:rsidR="0036414C" w:rsidRPr="000A677F" w14:paraId="4DF66B62" w14:textId="0F0DDD81" w:rsidTr="000810A8">
        <w:trPr>
          <w:trHeight w:val="322"/>
          <w:jc w:val="center"/>
        </w:trPr>
        <w:tc>
          <w:tcPr>
            <w:tcW w:w="988" w:type="dxa"/>
            <w:vAlign w:val="center"/>
          </w:tcPr>
          <w:p w14:paraId="5EFF7B6D" w14:textId="77777777" w:rsidR="0036414C" w:rsidRPr="007868E9" w:rsidRDefault="0036414C" w:rsidP="000810A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s-MX" w:eastAsia="es-MX"/>
              </w:rPr>
              <w:t>MOF</w:t>
            </w:r>
          </w:p>
        </w:tc>
        <w:tc>
          <w:tcPr>
            <w:tcW w:w="2126" w:type="dxa"/>
            <w:vAlign w:val="center"/>
          </w:tcPr>
          <w:p w14:paraId="0A2EFECF" w14:textId="3A786254" w:rsidR="0036414C" w:rsidRPr="007868E9" w:rsidRDefault="0036414C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7868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BET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/g)</w:t>
            </w:r>
          </w:p>
        </w:tc>
        <w:tc>
          <w:tcPr>
            <w:tcW w:w="2064" w:type="dxa"/>
            <w:vAlign w:val="center"/>
          </w:tcPr>
          <w:p w14:paraId="47F2087E" w14:textId="251F07B6" w:rsidR="0036414C" w:rsidRPr="007868E9" w:rsidRDefault="0036414C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007868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ads</w:t>
            </w:r>
            <w:r w:rsidRPr="007868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641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(cm</w:t>
            </w:r>
            <w:r w:rsidRPr="003641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3641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/g)</w:t>
            </w:r>
          </w:p>
        </w:tc>
        <w:tc>
          <w:tcPr>
            <w:tcW w:w="1621" w:type="dxa"/>
            <w:vAlign w:val="center"/>
          </w:tcPr>
          <w:p w14:paraId="2B3C9394" w14:textId="3000D78E" w:rsidR="0036414C" w:rsidRPr="007868E9" w:rsidRDefault="0036414C" w:rsidP="00081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7868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(cm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7868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/g)</w:t>
            </w:r>
          </w:p>
        </w:tc>
        <w:tc>
          <w:tcPr>
            <w:tcW w:w="1621" w:type="dxa"/>
            <w:vAlign w:val="center"/>
          </w:tcPr>
          <w:p w14:paraId="21F7613A" w14:textId="71055FBC" w:rsidR="0036414C" w:rsidRPr="007868E9" w:rsidRDefault="0036414C" w:rsidP="00081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Average Pore Diameter (nm)</w:t>
            </w:r>
          </w:p>
        </w:tc>
      </w:tr>
      <w:tr w:rsidR="0036414C" w:rsidRPr="000A677F" w14:paraId="64A016B4" w14:textId="2A59ACDD" w:rsidTr="0036414C">
        <w:trPr>
          <w:trHeight w:val="425"/>
          <w:jc w:val="center"/>
        </w:trPr>
        <w:tc>
          <w:tcPr>
            <w:tcW w:w="988" w:type="dxa"/>
            <w:vAlign w:val="center"/>
          </w:tcPr>
          <w:p w14:paraId="0182678C" w14:textId="77777777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Mn-FA</w:t>
            </w:r>
          </w:p>
        </w:tc>
        <w:tc>
          <w:tcPr>
            <w:tcW w:w="2126" w:type="dxa"/>
          </w:tcPr>
          <w:p w14:paraId="02CB0A47" w14:textId="45C1ACFF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810A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064" w:type="dxa"/>
          </w:tcPr>
          <w:p w14:paraId="425603E9" w14:textId="1B0BB9DF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0.5499</w:t>
            </w:r>
          </w:p>
        </w:tc>
        <w:tc>
          <w:tcPr>
            <w:tcW w:w="1621" w:type="dxa"/>
          </w:tcPr>
          <w:p w14:paraId="78E0D6DF" w14:textId="1757A314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9.93E-03</w:t>
            </w:r>
          </w:p>
        </w:tc>
        <w:tc>
          <w:tcPr>
            <w:tcW w:w="1621" w:type="dxa"/>
          </w:tcPr>
          <w:p w14:paraId="4D495601" w14:textId="274D46C3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1.659</w:t>
            </w:r>
          </w:p>
        </w:tc>
      </w:tr>
      <w:tr w:rsidR="0036414C" w:rsidRPr="000A677F" w14:paraId="202ADDD1" w14:textId="1175354A" w:rsidTr="0036414C">
        <w:trPr>
          <w:trHeight w:val="425"/>
          <w:jc w:val="center"/>
        </w:trPr>
        <w:tc>
          <w:tcPr>
            <w:tcW w:w="988" w:type="dxa"/>
            <w:vAlign w:val="center"/>
          </w:tcPr>
          <w:p w14:paraId="6C93F498" w14:textId="77777777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Mn-SA</w:t>
            </w:r>
          </w:p>
        </w:tc>
        <w:tc>
          <w:tcPr>
            <w:tcW w:w="2126" w:type="dxa"/>
          </w:tcPr>
          <w:p w14:paraId="031B5911" w14:textId="19B92E23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810A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064" w:type="dxa"/>
          </w:tcPr>
          <w:p w14:paraId="4B349FBE" w14:textId="59D64A9E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0.6116</w:t>
            </w:r>
          </w:p>
        </w:tc>
        <w:tc>
          <w:tcPr>
            <w:tcW w:w="1621" w:type="dxa"/>
          </w:tcPr>
          <w:p w14:paraId="3CE10934" w14:textId="5AB0F384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2.07E-02</w:t>
            </w:r>
          </w:p>
        </w:tc>
        <w:tc>
          <w:tcPr>
            <w:tcW w:w="1621" w:type="dxa"/>
          </w:tcPr>
          <w:p w14:paraId="588A11F3" w14:textId="677E3856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3.110</w:t>
            </w:r>
          </w:p>
        </w:tc>
      </w:tr>
      <w:tr w:rsidR="0036414C" w:rsidRPr="000A677F" w14:paraId="09521D01" w14:textId="43DF8EB7" w:rsidTr="0036414C">
        <w:trPr>
          <w:trHeight w:val="425"/>
          <w:jc w:val="center"/>
        </w:trPr>
        <w:tc>
          <w:tcPr>
            <w:tcW w:w="988" w:type="dxa"/>
            <w:vAlign w:val="center"/>
          </w:tcPr>
          <w:p w14:paraId="278C712C" w14:textId="77777777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Mn-MA</w:t>
            </w:r>
          </w:p>
        </w:tc>
        <w:tc>
          <w:tcPr>
            <w:tcW w:w="2126" w:type="dxa"/>
          </w:tcPr>
          <w:p w14:paraId="51DE5B15" w14:textId="702BB9CC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0810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</w:tcPr>
          <w:p w14:paraId="5A591403" w14:textId="0770A21D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0.3488</w:t>
            </w:r>
          </w:p>
        </w:tc>
        <w:tc>
          <w:tcPr>
            <w:tcW w:w="1621" w:type="dxa"/>
          </w:tcPr>
          <w:p w14:paraId="266199B3" w14:textId="564644CB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1.13E-02</w:t>
            </w:r>
          </w:p>
        </w:tc>
        <w:tc>
          <w:tcPr>
            <w:tcW w:w="1621" w:type="dxa"/>
          </w:tcPr>
          <w:p w14:paraId="7272CA7C" w14:textId="478AB0EF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2.968</w:t>
            </w:r>
          </w:p>
        </w:tc>
      </w:tr>
      <w:tr w:rsidR="0036414C" w:rsidRPr="000A677F" w14:paraId="653D618F" w14:textId="38CEE63E" w:rsidTr="0036414C">
        <w:trPr>
          <w:trHeight w:val="425"/>
          <w:jc w:val="center"/>
        </w:trPr>
        <w:tc>
          <w:tcPr>
            <w:tcW w:w="988" w:type="dxa"/>
            <w:vAlign w:val="center"/>
          </w:tcPr>
          <w:p w14:paraId="2E2F72F3" w14:textId="77777777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Mn-TA</w:t>
            </w:r>
          </w:p>
        </w:tc>
        <w:tc>
          <w:tcPr>
            <w:tcW w:w="2126" w:type="dxa"/>
          </w:tcPr>
          <w:p w14:paraId="6D59A7F8" w14:textId="5883B314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0810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64" w:type="dxa"/>
          </w:tcPr>
          <w:p w14:paraId="238DD12D" w14:textId="50C453AD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0.5047</w:t>
            </w:r>
          </w:p>
        </w:tc>
        <w:tc>
          <w:tcPr>
            <w:tcW w:w="1621" w:type="dxa"/>
          </w:tcPr>
          <w:p w14:paraId="129E7D66" w14:textId="04ADEC5A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7868E9">
              <w:rPr>
                <w:rFonts w:ascii="Times New Roman" w:hAnsi="Times New Roman" w:cs="Times New Roman"/>
                <w:sz w:val="20"/>
                <w:szCs w:val="20"/>
              </w:rPr>
              <w:t>1.88E-02</w:t>
            </w:r>
          </w:p>
        </w:tc>
        <w:tc>
          <w:tcPr>
            <w:tcW w:w="1621" w:type="dxa"/>
          </w:tcPr>
          <w:p w14:paraId="7463A147" w14:textId="4DD9ABA6" w:rsidR="0036414C" w:rsidRPr="007868E9" w:rsidRDefault="0036414C" w:rsidP="007868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3.417</w:t>
            </w:r>
          </w:p>
        </w:tc>
      </w:tr>
    </w:tbl>
    <w:p w14:paraId="68F2BB73" w14:textId="77777777" w:rsidR="00E329F2" w:rsidRDefault="00E329F2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239D8C" w14:textId="77777777" w:rsidR="000A7D20" w:rsidRDefault="000A7D20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101E896" w14:textId="77777777" w:rsidR="000A7D20" w:rsidRDefault="000A7D20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015620F" w14:textId="35755D21" w:rsidR="00E329F2" w:rsidRDefault="009A57E8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57E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72828504" wp14:editId="0F2FE4B8">
            <wp:extent cx="4901618" cy="3745064"/>
            <wp:effectExtent l="0" t="0" r="0" b="0"/>
            <wp:docPr id="96603902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24" cy="374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37F89" w14:textId="58717670" w:rsidR="00E329F2" w:rsidRDefault="009A57E8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EB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051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6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Pore size distribution</w:t>
      </w:r>
      <w:r w:rsidRPr="009A57E8">
        <w:rPr>
          <w:rFonts w:ascii="Times New Roman" w:hAnsi="Times New Roman" w:cs="Times New Roman"/>
          <w:sz w:val="24"/>
          <w:szCs w:val="24"/>
        </w:rPr>
        <w:t xml:space="preserve"> of Mn-MOF</w:t>
      </w:r>
      <w:r>
        <w:rPr>
          <w:rFonts w:ascii="Times New Roman" w:hAnsi="Times New Roman" w:cs="Times New Roman"/>
          <w:sz w:val="24"/>
          <w:szCs w:val="24"/>
        </w:rPr>
        <w:t>s</w:t>
      </w:r>
      <w:r w:rsidR="00182A20">
        <w:rPr>
          <w:rFonts w:ascii="Times New Roman" w:hAnsi="Times New Roman" w:cs="Times New Roman"/>
          <w:sz w:val="24"/>
          <w:szCs w:val="24"/>
        </w:rPr>
        <w:t>.</w:t>
      </w:r>
    </w:p>
    <w:p w14:paraId="2D8350D2" w14:textId="77777777" w:rsidR="00E329F2" w:rsidRDefault="00E329F2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BDBA3BB" w14:textId="22187903" w:rsidR="005E0458" w:rsidRPr="002E11F6" w:rsidRDefault="002E11F6" w:rsidP="002E11F6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1F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="00E9591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C108D8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2E11F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E11F6">
        <w:rPr>
          <w:rFonts w:ascii="Times New Roman" w:hAnsi="Times New Roman" w:cs="Times New Roman"/>
          <w:color w:val="000000"/>
          <w:sz w:val="24"/>
          <w:szCs w:val="24"/>
        </w:rPr>
        <w:t xml:space="preserve"> Information summarized from TGA and DTA analysis of Mn-MOFs decomposition.</w:t>
      </w:r>
    </w:p>
    <w:tbl>
      <w:tblPr>
        <w:tblW w:w="10055" w:type="dxa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00" w:firstRow="0" w:lastRow="0" w:firstColumn="0" w:lastColumn="0" w:noHBand="0" w:noVBand="1"/>
      </w:tblPr>
      <w:tblGrid>
        <w:gridCol w:w="1225"/>
        <w:gridCol w:w="1431"/>
        <w:gridCol w:w="1119"/>
        <w:gridCol w:w="1745"/>
        <w:gridCol w:w="1417"/>
        <w:gridCol w:w="1559"/>
        <w:gridCol w:w="1559"/>
      </w:tblGrid>
      <w:tr w:rsidR="002E11F6" w:rsidRPr="002E11F6" w14:paraId="096F6EC2" w14:textId="77777777" w:rsidTr="00162124">
        <w:trPr>
          <w:jc w:val="center"/>
        </w:trPr>
        <w:tc>
          <w:tcPr>
            <w:tcW w:w="1225" w:type="dxa"/>
          </w:tcPr>
          <w:p w14:paraId="5EDDBCC2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MOF</w:t>
            </w:r>
          </w:p>
        </w:tc>
        <w:tc>
          <w:tcPr>
            <w:tcW w:w="1431" w:type="dxa"/>
          </w:tcPr>
          <w:p w14:paraId="7B9F37F0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onset</w:t>
            </w: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1119" w:type="dxa"/>
          </w:tcPr>
          <w:p w14:paraId="2631EDBF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max</w:t>
            </w: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(°C)</w:t>
            </w:r>
          </w:p>
        </w:tc>
        <w:tc>
          <w:tcPr>
            <w:tcW w:w="1745" w:type="dxa"/>
          </w:tcPr>
          <w:p w14:paraId="647A8017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Total water (free, bound)</w:t>
            </w:r>
          </w:p>
        </w:tc>
        <w:tc>
          <w:tcPr>
            <w:tcW w:w="1417" w:type="dxa"/>
          </w:tcPr>
          <w:p w14:paraId="4A90EC0A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Free Ligand</w:t>
            </w:r>
          </w:p>
        </w:tc>
        <w:tc>
          <w:tcPr>
            <w:tcW w:w="1559" w:type="dxa"/>
          </w:tcPr>
          <w:p w14:paraId="34BC14E0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Ligand decomposed</w:t>
            </w:r>
          </w:p>
        </w:tc>
        <w:tc>
          <w:tcPr>
            <w:tcW w:w="1559" w:type="dxa"/>
          </w:tcPr>
          <w:p w14:paraId="2E7995AA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Residue (%) at 800 °C</w:t>
            </w:r>
          </w:p>
        </w:tc>
      </w:tr>
      <w:tr w:rsidR="002E11F6" w:rsidRPr="002E11F6" w14:paraId="0B6A0C4A" w14:textId="77777777" w:rsidTr="00162124">
        <w:trPr>
          <w:jc w:val="center"/>
        </w:trPr>
        <w:tc>
          <w:tcPr>
            <w:tcW w:w="1225" w:type="dxa"/>
          </w:tcPr>
          <w:p w14:paraId="12F8AD58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Mn-FA</w:t>
            </w:r>
          </w:p>
        </w:tc>
        <w:tc>
          <w:tcPr>
            <w:tcW w:w="1431" w:type="dxa"/>
          </w:tcPr>
          <w:p w14:paraId="691ECA87" w14:textId="68F5A978" w:rsidR="002E11F6" w:rsidRPr="00E9591F" w:rsidRDefault="000A5FBF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2E11F6"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5D4C9AC5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745" w:type="dxa"/>
          </w:tcPr>
          <w:p w14:paraId="5EDA6FD3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17" w:type="dxa"/>
          </w:tcPr>
          <w:p w14:paraId="7D00DFF2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559" w:type="dxa"/>
          </w:tcPr>
          <w:p w14:paraId="259C2F24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42.08</w:t>
            </w:r>
          </w:p>
        </w:tc>
        <w:tc>
          <w:tcPr>
            <w:tcW w:w="1559" w:type="dxa"/>
          </w:tcPr>
          <w:p w14:paraId="73C94507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51.60</w:t>
            </w:r>
          </w:p>
        </w:tc>
      </w:tr>
      <w:tr w:rsidR="002E11F6" w:rsidRPr="002E11F6" w14:paraId="17A65A50" w14:textId="77777777" w:rsidTr="00162124">
        <w:trPr>
          <w:jc w:val="center"/>
        </w:trPr>
        <w:tc>
          <w:tcPr>
            <w:tcW w:w="1225" w:type="dxa"/>
          </w:tcPr>
          <w:p w14:paraId="7E663856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Mn-SA</w:t>
            </w:r>
          </w:p>
        </w:tc>
        <w:tc>
          <w:tcPr>
            <w:tcW w:w="1431" w:type="dxa"/>
          </w:tcPr>
          <w:p w14:paraId="328C4A0F" w14:textId="11667432" w:rsidR="002E11F6" w:rsidRPr="00E9591F" w:rsidRDefault="000A5FBF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A4E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9" w:type="dxa"/>
          </w:tcPr>
          <w:p w14:paraId="4B01DD04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745" w:type="dxa"/>
          </w:tcPr>
          <w:p w14:paraId="2188CBCE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11.78</w:t>
            </w:r>
          </w:p>
        </w:tc>
        <w:tc>
          <w:tcPr>
            <w:tcW w:w="1417" w:type="dxa"/>
          </w:tcPr>
          <w:p w14:paraId="17FF6026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559" w:type="dxa"/>
          </w:tcPr>
          <w:p w14:paraId="3B186221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559" w:type="dxa"/>
          </w:tcPr>
          <w:p w14:paraId="31795B0A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49.66</w:t>
            </w:r>
          </w:p>
        </w:tc>
      </w:tr>
      <w:tr w:rsidR="002E11F6" w:rsidRPr="002E11F6" w14:paraId="3253E8BC" w14:textId="77777777" w:rsidTr="00162124">
        <w:trPr>
          <w:jc w:val="center"/>
        </w:trPr>
        <w:tc>
          <w:tcPr>
            <w:tcW w:w="1225" w:type="dxa"/>
          </w:tcPr>
          <w:p w14:paraId="63E37412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Mn-MA</w:t>
            </w:r>
          </w:p>
        </w:tc>
        <w:tc>
          <w:tcPr>
            <w:tcW w:w="1431" w:type="dxa"/>
          </w:tcPr>
          <w:p w14:paraId="27E8BB8B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119" w:type="dxa"/>
          </w:tcPr>
          <w:p w14:paraId="266F97A4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745" w:type="dxa"/>
          </w:tcPr>
          <w:p w14:paraId="221947BF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15.16</w:t>
            </w:r>
          </w:p>
        </w:tc>
        <w:tc>
          <w:tcPr>
            <w:tcW w:w="1417" w:type="dxa"/>
          </w:tcPr>
          <w:p w14:paraId="3EE223B5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8.90</w:t>
            </w:r>
          </w:p>
        </w:tc>
        <w:tc>
          <w:tcPr>
            <w:tcW w:w="1559" w:type="dxa"/>
          </w:tcPr>
          <w:p w14:paraId="0480AEE0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27.49</w:t>
            </w:r>
          </w:p>
        </w:tc>
        <w:tc>
          <w:tcPr>
            <w:tcW w:w="1559" w:type="dxa"/>
          </w:tcPr>
          <w:p w14:paraId="57C16BDD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39.53</w:t>
            </w:r>
          </w:p>
        </w:tc>
      </w:tr>
      <w:tr w:rsidR="002E11F6" w:rsidRPr="002E11F6" w14:paraId="47F56BEE" w14:textId="77777777" w:rsidTr="00162124">
        <w:trPr>
          <w:jc w:val="center"/>
        </w:trPr>
        <w:tc>
          <w:tcPr>
            <w:tcW w:w="1225" w:type="dxa"/>
          </w:tcPr>
          <w:p w14:paraId="581439E7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Mn-TA</w:t>
            </w:r>
          </w:p>
        </w:tc>
        <w:tc>
          <w:tcPr>
            <w:tcW w:w="1431" w:type="dxa"/>
          </w:tcPr>
          <w:p w14:paraId="1AFE494F" w14:textId="13C1505D" w:rsidR="002E11F6" w:rsidRPr="00E9591F" w:rsidRDefault="000A5FBF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19" w:type="dxa"/>
          </w:tcPr>
          <w:p w14:paraId="284F0EE1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1745" w:type="dxa"/>
          </w:tcPr>
          <w:p w14:paraId="7BFA8389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417" w:type="dxa"/>
          </w:tcPr>
          <w:p w14:paraId="549508A4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559" w:type="dxa"/>
          </w:tcPr>
          <w:p w14:paraId="74796EBD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55.86</w:t>
            </w:r>
          </w:p>
        </w:tc>
        <w:tc>
          <w:tcPr>
            <w:tcW w:w="1559" w:type="dxa"/>
          </w:tcPr>
          <w:p w14:paraId="719A4FD4" w14:textId="77777777" w:rsidR="002E11F6" w:rsidRPr="00E9591F" w:rsidRDefault="002E11F6" w:rsidP="00162124">
            <w:pPr>
              <w:tabs>
                <w:tab w:val="left" w:pos="916"/>
                <w:tab w:val="left" w:pos="1832"/>
                <w:tab w:val="left" w:pos="2748"/>
                <w:tab w:val="left" w:pos="366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39.70</w:t>
            </w:r>
          </w:p>
        </w:tc>
      </w:tr>
    </w:tbl>
    <w:p w14:paraId="64251ECA" w14:textId="3B122B46" w:rsidR="005E0458" w:rsidRDefault="005E0458">
      <w:pPr>
        <w:jc w:val="center"/>
      </w:pPr>
    </w:p>
    <w:p w14:paraId="4F2069A4" w14:textId="77777777" w:rsidR="00F3270B" w:rsidRDefault="00F3270B">
      <w:pPr>
        <w:jc w:val="center"/>
      </w:pPr>
    </w:p>
    <w:p w14:paraId="6DBDA34E" w14:textId="77777777" w:rsidR="00F3270B" w:rsidRDefault="00F3270B">
      <w:pPr>
        <w:jc w:val="center"/>
      </w:pPr>
    </w:p>
    <w:p w14:paraId="14FE208E" w14:textId="0232E32B" w:rsidR="00E9591F" w:rsidRPr="00E9591F" w:rsidRDefault="00E9591F" w:rsidP="00E9591F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95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 xml:space="preserve">Table </w:t>
      </w:r>
      <w:r w:rsidR="000A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S</w:t>
      </w:r>
      <w:r w:rsidR="00C10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7</w:t>
      </w:r>
      <w:r w:rsidRPr="00E95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.</w:t>
      </w:r>
      <w:r w:rsidRPr="00E9591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Information summarized from </w:t>
      </w:r>
      <w:r w:rsidR="00A317C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infrared </w:t>
      </w:r>
      <w:r w:rsidRPr="00E9591F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analysis of Mn-MOFs.</w:t>
      </w:r>
    </w:p>
    <w:tbl>
      <w:tblPr>
        <w:tblW w:w="7933" w:type="dxa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421"/>
        <w:gridCol w:w="1276"/>
        <w:gridCol w:w="1559"/>
        <w:gridCol w:w="2552"/>
      </w:tblGrid>
      <w:tr w:rsidR="00E9591F" w:rsidRPr="00E9591F" w14:paraId="28302E08" w14:textId="77777777" w:rsidTr="00C07392">
        <w:trPr>
          <w:jc w:val="center"/>
        </w:trPr>
        <w:tc>
          <w:tcPr>
            <w:tcW w:w="1125" w:type="dxa"/>
          </w:tcPr>
          <w:p w14:paraId="7433A493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MOF</w:t>
            </w:r>
          </w:p>
        </w:tc>
        <w:tc>
          <w:tcPr>
            <w:tcW w:w="1421" w:type="dxa"/>
          </w:tcPr>
          <w:p w14:paraId="7C3D960E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ν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MX" w:eastAsia="es-MX"/>
              </w:rPr>
              <w:t>as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 xml:space="preserve"> (COO-)</w:t>
            </w:r>
          </w:p>
        </w:tc>
        <w:tc>
          <w:tcPr>
            <w:tcW w:w="1276" w:type="dxa"/>
          </w:tcPr>
          <w:p w14:paraId="61B2A4A0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ν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MX" w:eastAsia="es-MX"/>
              </w:rPr>
              <w:t>s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 xml:space="preserve"> (COO-)</w:t>
            </w:r>
          </w:p>
        </w:tc>
        <w:tc>
          <w:tcPr>
            <w:tcW w:w="1559" w:type="dxa"/>
          </w:tcPr>
          <w:p w14:paraId="1D626C9D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Δν = ν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MX" w:eastAsia="es-MX"/>
              </w:rPr>
              <w:t>as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 xml:space="preserve"> - ν</w:t>
            </w: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s-MX" w:eastAsia="es-MX"/>
              </w:rPr>
              <w:t>s</w:t>
            </w:r>
          </w:p>
        </w:tc>
        <w:tc>
          <w:tcPr>
            <w:tcW w:w="2552" w:type="dxa"/>
          </w:tcPr>
          <w:p w14:paraId="63ED7862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Bonding mode [58]</w:t>
            </w:r>
            <w:r w:rsidRPr="00E9591F">
              <w:rPr>
                <w:rFonts w:ascii="Times New Roman" w:eastAsia="Times New Roman" w:hAnsi="Times New Roman" w:cs="Times New Roman"/>
                <w:sz w:val="24"/>
                <w:szCs w:val="24"/>
                <w:lang w:val="es-MX" w:eastAsia="es-MX"/>
              </w:rPr>
              <w:t xml:space="preserve">     </w:t>
            </w:r>
          </w:p>
        </w:tc>
      </w:tr>
      <w:tr w:rsidR="00E9591F" w:rsidRPr="00E9591F" w14:paraId="6505363A" w14:textId="77777777" w:rsidTr="00C07392">
        <w:trPr>
          <w:jc w:val="center"/>
        </w:trPr>
        <w:tc>
          <w:tcPr>
            <w:tcW w:w="1125" w:type="dxa"/>
          </w:tcPr>
          <w:p w14:paraId="5B62A7FF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Mn-FA</w:t>
            </w:r>
          </w:p>
        </w:tc>
        <w:tc>
          <w:tcPr>
            <w:tcW w:w="1421" w:type="dxa"/>
          </w:tcPr>
          <w:p w14:paraId="72D3B93A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1550</w:t>
            </w:r>
          </w:p>
        </w:tc>
        <w:tc>
          <w:tcPr>
            <w:tcW w:w="1276" w:type="dxa"/>
          </w:tcPr>
          <w:p w14:paraId="3F75CCDF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1358</w:t>
            </w:r>
          </w:p>
        </w:tc>
        <w:tc>
          <w:tcPr>
            <w:tcW w:w="1559" w:type="dxa"/>
          </w:tcPr>
          <w:p w14:paraId="254168F2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192</w:t>
            </w:r>
          </w:p>
        </w:tc>
        <w:tc>
          <w:tcPr>
            <w:tcW w:w="2552" w:type="dxa"/>
          </w:tcPr>
          <w:p w14:paraId="5963CEE6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Monodentate</w:t>
            </w:r>
          </w:p>
        </w:tc>
      </w:tr>
      <w:tr w:rsidR="00E9591F" w:rsidRPr="00E9591F" w14:paraId="5EDB8FB1" w14:textId="77777777" w:rsidTr="00C07392">
        <w:trPr>
          <w:jc w:val="center"/>
        </w:trPr>
        <w:tc>
          <w:tcPr>
            <w:tcW w:w="1125" w:type="dxa"/>
          </w:tcPr>
          <w:p w14:paraId="13FE45C2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Mn-SA</w:t>
            </w:r>
          </w:p>
        </w:tc>
        <w:tc>
          <w:tcPr>
            <w:tcW w:w="1421" w:type="dxa"/>
          </w:tcPr>
          <w:p w14:paraId="1CC6F287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1546</w:t>
            </w:r>
          </w:p>
        </w:tc>
        <w:tc>
          <w:tcPr>
            <w:tcW w:w="1276" w:type="dxa"/>
          </w:tcPr>
          <w:p w14:paraId="1752F0B9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1406</w:t>
            </w:r>
          </w:p>
        </w:tc>
        <w:tc>
          <w:tcPr>
            <w:tcW w:w="1559" w:type="dxa"/>
          </w:tcPr>
          <w:p w14:paraId="63E9AE37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140</w:t>
            </w:r>
          </w:p>
        </w:tc>
        <w:tc>
          <w:tcPr>
            <w:tcW w:w="2552" w:type="dxa"/>
          </w:tcPr>
          <w:p w14:paraId="16CD58FD" w14:textId="59EBFB84" w:rsidR="00E9591F" w:rsidRPr="00E9591F" w:rsidRDefault="00C07392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Quelating Bidentate</w:t>
            </w:r>
          </w:p>
        </w:tc>
      </w:tr>
      <w:tr w:rsidR="00E9591F" w:rsidRPr="00E9591F" w14:paraId="4EEB032D" w14:textId="77777777" w:rsidTr="00C07392">
        <w:trPr>
          <w:jc w:val="center"/>
        </w:trPr>
        <w:tc>
          <w:tcPr>
            <w:tcW w:w="1125" w:type="dxa"/>
          </w:tcPr>
          <w:p w14:paraId="28245278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Mn-MA</w:t>
            </w:r>
          </w:p>
        </w:tc>
        <w:tc>
          <w:tcPr>
            <w:tcW w:w="1421" w:type="dxa"/>
          </w:tcPr>
          <w:p w14:paraId="147C7EEB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1563</w:t>
            </w:r>
          </w:p>
        </w:tc>
        <w:tc>
          <w:tcPr>
            <w:tcW w:w="1276" w:type="dxa"/>
          </w:tcPr>
          <w:p w14:paraId="071DAF21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1420</w:t>
            </w:r>
          </w:p>
        </w:tc>
        <w:tc>
          <w:tcPr>
            <w:tcW w:w="1559" w:type="dxa"/>
          </w:tcPr>
          <w:p w14:paraId="18D4297B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143</w:t>
            </w:r>
          </w:p>
        </w:tc>
        <w:tc>
          <w:tcPr>
            <w:tcW w:w="2552" w:type="dxa"/>
          </w:tcPr>
          <w:p w14:paraId="1E4818C5" w14:textId="65498644" w:rsidR="00E9591F" w:rsidRPr="00E9591F" w:rsidRDefault="00C07392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Quelating Bidentate</w:t>
            </w:r>
          </w:p>
        </w:tc>
      </w:tr>
      <w:tr w:rsidR="00E9591F" w:rsidRPr="00E9591F" w14:paraId="1CF227B3" w14:textId="77777777" w:rsidTr="00C07392">
        <w:trPr>
          <w:jc w:val="center"/>
        </w:trPr>
        <w:tc>
          <w:tcPr>
            <w:tcW w:w="1125" w:type="dxa"/>
          </w:tcPr>
          <w:p w14:paraId="28E5A55F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Mn-TA</w:t>
            </w:r>
          </w:p>
        </w:tc>
        <w:tc>
          <w:tcPr>
            <w:tcW w:w="1421" w:type="dxa"/>
          </w:tcPr>
          <w:p w14:paraId="0D06070E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1579</w:t>
            </w:r>
          </w:p>
        </w:tc>
        <w:tc>
          <w:tcPr>
            <w:tcW w:w="1276" w:type="dxa"/>
          </w:tcPr>
          <w:p w14:paraId="3B4959E3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1411</w:t>
            </w:r>
          </w:p>
        </w:tc>
        <w:tc>
          <w:tcPr>
            <w:tcW w:w="1559" w:type="dxa"/>
          </w:tcPr>
          <w:p w14:paraId="080A1CFB" w14:textId="77777777" w:rsidR="00E9591F" w:rsidRPr="00E9591F" w:rsidRDefault="00E9591F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168</w:t>
            </w:r>
          </w:p>
        </w:tc>
        <w:tc>
          <w:tcPr>
            <w:tcW w:w="2552" w:type="dxa"/>
          </w:tcPr>
          <w:p w14:paraId="07066F8D" w14:textId="617F56A4" w:rsidR="00E9591F" w:rsidRPr="00E9591F" w:rsidRDefault="00C07392" w:rsidP="00E959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Bridgin</w:t>
            </w:r>
            <w:r w:rsidR="00EA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="00E9591F" w:rsidRPr="00E9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MX" w:eastAsia="es-MX"/>
              </w:rPr>
              <w:t>identate</w:t>
            </w:r>
          </w:p>
        </w:tc>
      </w:tr>
    </w:tbl>
    <w:p w14:paraId="2FA30EA2" w14:textId="77777777" w:rsidR="002E11F6" w:rsidRDefault="002E11F6">
      <w:pPr>
        <w:jc w:val="center"/>
      </w:pPr>
    </w:p>
    <w:p w14:paraId="59EA5C25" w14:textId="77777777" w:rsidR="00EB0768" w:rsidRDefault="00EB0768">
      <w:pPr>
        <w:jc w:val="center"/>
      </w:pPr>
    </w:p>
    <w:p w14:paraId="6E876AC4" w14:textId="77777777" w:rsidR="00EB0768" w:rsidRDefault="00EB0768">
      <w:pPr>
        <w:jc w:val="center"/>
      </w:pPr>
    </w:p>
    <w:p w14:paraId="18E1DF1E" w14:textId="77777777" w:rsidR="00EB0768" w:rsidRDefault="00EB0768">
      <w:pPr>
        <w:jc w:val="center"/>
      </w:pPr>
    </w:p>
    <w:p w14:paraId="14F7AB2A" w14:textId="07822A84" w:rsidR="00CE3A09" w:rsidRDefault="00EB0768" w:rsidP="00EB07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DEAE89" wp14:editId="0FD5F047">
            <wp:extent cx="5052084" cy="4140000"/>
            <wp:effectExtent l="0" t="0" r="0" b="0"/>
            <wp:docPr id="19773061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84" cy="41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7545D" w14:textId="77777777" w:rsidR="001210F0" w:rsidRDefault="001210F0" w:rsidP="002C692F">
      <w:pPr>
        <w:rPr>
          <w:rFonts w:ascii="Times New Roman" w:hAnsi="Times New Roman" w:cs="Times New Roman"/>
        </w:rPr>
      </w:pPr>
    </w:p>
    <w:p w14:paraId="4450565E" w14:textId="0F1C48DA" w:rsidR="00EB0768" w:rsidRDefault="00EB0768" w:rsidP="00EB076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EB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6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DRS</w:t>
      </w:r>
      <w:r w:rsidRPr="00182A20">
        <w:rPr>
          <w:rFonts w:ascii="Times New Roman" w:hAnsi="Times New Roman" w:cs="Times New Roman"/>
          <w:sz w:val="24"/>
          <w:szCs w:val="24"/>
        </w:rPr>
        <w:t xml:space="preserve"> spectra of Mn-FA (black), Mn-SA (red), Mn-MA (blue), and Mn-TA (green)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F54B85" w14:textId="6091E1BF" w:rsidR="001210F0" w:rsidRDefault="001210F0" w:rsidP="001210F0">
      <w:pPr>
        <w:jc w:val="center"/>
        <w:rPr>
          <w:rFonts w:ascii="Times New Roman" w:hAnsi="Times New Roman" w:cs="Times New Roman"/>
        </w:rPr>
      </w:pPr>
    </w:p>
    <w:p w14:paraId="3AF534EC" w14:textId="77777777" w:rsidR="001210F0" w:rsidRDefault="001210F0" w:rsidP="002C692F">
      <w:pPr>
        <w:rPr>
          <w:rFonts w:ascii="Times New Roman" w:hAnsi="Times New Roman" w:cs="Times New Roman"/>
        </w:rPr>
      </w:pPr>
    </w:p>
    <w:p w14:paraId="42DA1B24" w14:textId="77777777" w:rsidR="001210F0" w:rsidRDefault="001210F0" w:rsidP="002C692F">
      <w:pPr>
        <w:rPr>
          <w:rFonts w:ascii="Times New Roman" w:hAnsi="Times New Roman" w:cs="Times New Roman"/>
        </w:rPr>
      </w:pPr>
    </w:p>
    <w:p w14:paraId="620D7F78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0B3F5A43" w14:textId="77777777" w:rsidR="004A3567" w:rsidRPr="002C692F" w:rsidRDefault="004A3567" w:rsidP="004A3567">
      <w:pPr>
        <w:rPr>
          <w:rFonts w:ascii="Times New Roman" w:hAnsi="Times New Roman" w:cs="Times New Roman"/>
        </w:rPr>
      </w:pPr>
    </w:p>
    <w:p w14:paraId="18767B48" w14:textId="77777777" w:rsidR="004A3567" w:rsidRDefault="004A3567" w:rsidP="004A3567">
      <w:pPr>
        <w:jc w:val="center"/>
        <w:rPr>
          <w:rFonts w:ascii="Times New Roman" w:hAnsi="Times New Roman" w:cs="Times New Roman"/>
        </w:rPr>
      </w:pPr>
      <w:r w:rsidRPr="008218C4">
        <w:rPr>
          <w:noProof/>
        </w:rPr>
        <w:lastRenderedPageBreak/>
        <w:drawing>
          <wp:inline distT="0" distB="0" distL="0" distR="0" wp14:anchorId="260731C9" wp14:editId="7D0DC601">
            <wp:extent cx="4071068" cy="3417431"/>
            <wp:effectExtent l="0" t="0" r="5715" b="0"/>
            <wp:docPr id="2039461652" name="Imagen 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61652" name="Imagen 1" descr="Gráfico, Histogram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4099" cy="3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442D0" w14:textId="77777777" w:rsidR="004A3567" w:rsidRDefault="004A3567" w:rsidP="004A3567">
      <w:pPr>
        <w:rPr>
          <w:rFonts w:ascii="Times New Roman" w:hAnsi="Times New Roman" w:cs="Times New Roman"/>
        </w:rPr>
      </w:pPr>
    </w:p>
    <w:p w14:paraId="6563EE3E" w14:textId="78692663" w:rsidR="004A3567" w:rsidRDefault="004A3567" w:rsidP="004A3567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6EB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06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82A20">
        <w:rPr>
          <w:rFonts w:ascii="Times New Roman" w:hAnsi="Times New Roman" w:cs="Times New Roman"/>
          <w:sz w:val="24"/>
          <w:szCs w:val="24"/>
        </w:rPr>
        <w:t>Normalized PL spectra of Mn-FA (black), Mn-SA (red), Mn-MA (blue), and Mn-TA (green) excited under UV light</w:t>
      </w:r>
      <w:r>
        <w:rPr>
          <w:rFonts w:ascii="Times New Roman" w:hAnsi="Times New Roman" w:cs="Times New Roman"/>
          <w:sz w:val="24"/>
          <w:szCs w:val="24"/>
        </w:rPr>
        <w:t xml:space="preserve"> at 300 nm.</w:t>
      </w:r>
    </w:p>
    <w:p w14:paraId="45B7A1B5" w14:textId="77777777" w:rsidR="004A3567" w:rsidRPr="002C692F" w:rsidRDefault="004A3567" w:rsidP="004A3567">
      <w:pPr>
        <w:jc w:val="center"/>
        <w:rPr>
          <w:rFonts w:ascii="Times New Roman" w:hAnsi="Times New Roman" w:cs="Times New Roman"/>
        </w:rPr>
      </w:pPr>
    </w:p>
    <w:p w14:paraId="30C366C9" w14:textId="77777777" w:rsidR="004A3567" w:rsidRPr="002C692F" w:rsidRDefault="004A3567" w:rsidP="004A3567">
      <w:pPr>
        <w:rPr>
          <w:rFonts w:ascii="Times New Roman" w:hAnsi="Times New Roman" w:cs="Times New Roman"/>
        </w:rPr>
      </w:pPr>
    </w:p>
    <w:p w14:paraId="534AF22D" w14:textId="77777777" w:rsidR="004A3567" w:rsidRPr="002C692F" w:rsidRDefault="004A3567" w:rsidP="004A3567">
      <w:pPr>
        <w:rPr>
          <w:rFonts w:ascii="Times New Roman" w:hAnsi="Times New Roman" w:cs="Times New Roman"/>
        </w:rPr>
      </w:pPr>
    </w:p>
    <w:p w14:paraId="7D399B49" w14:textId="77777777" w:rsidR="004A3567" w:rsidRDefault="004A3567" w:rsidP="004A3567">
      <w:pPr>
        <w:rPr>
          <w:rFonts w:ascii="Times New Roman" w:hAnsi="Times New Roman" w:cs="Times New Roman"/>
        </w:rPr>
      </w:pPr>
    </w:p>
    <w:p w14:paraId="40AEA4F1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52276B01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4C3B6583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56F7CE4A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6D4CC272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26527649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7A55DD16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2D716CA4" w14:textId="77777777" w:rsidR="004A3567" w:rsidRDefault="004A3567" w:rsidP="002C692F">
      <w:pPr>
        <w:rPr>
          <w:rFonts w:ascii="Times New Roman" w:hAnsi="Times New Roman" w:cs="Times New Roman"/>
        </w:rPr>
      </w:pPr>
    </w:p>
    <w:p w14:paraId="0528D9FC" w14:textId="77777777" w:rsidR="004A3567" w:rsidRPr="002C692F" w:rsidRDefault="004A3567" w:rsidP="002C692F">
      <w:pPr>
        <w:rPr>
          <w:rFonts w:ascii="Times New Roman" w:hAnsi="Times New Roman" w:cs="Times New Roman"/>
        </w:rPr>
      </w:pPr>
    </w:p>
    <w:sectPr w:rsidR="004A3567" w:rsidRPr="002C692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58"/>
    <w:rsid w:val="000810A8"/>
    <w:rsid w:val="000A5FBF"/>
    <w:rsid w:val="000A677F"/>
    <w:rsid w:val="000A7D20"/>
    <w:rsid w:val="000B6C36"/>
    <w:rsid w:val="000E6ACE"/>
    <w:rsid w:val="001210F0"/>
    <w:rsid w:val="00156C31"/>
    <w:rsid w:val="00182A20"/>
    <w:rsid w:val="00183770"/>
    <w:rsid w:val="001A15AF"/>
    <w:rsid w:val="001E1A64"/>
    <w:rsid w:val="00270B89"/>
    <w:rsid w:val="00292001"/>
    <w:rsid w:val="002A4EAB"/>
    <w:rsid w:val="002C692F"/>
    <w:rsid w:val="002E11F6"/>
    <w:rsid w:val="0036414C"/>
    <w:rsid w:val="003D465D"/>
    <w:rsid w:val="0040510D"/>
    <w:rsid w:val="004124B9"/>
    <w:rsid w:val="004146B3"/>
    <w:rsid w:val="00421CCB"/>
    <w:rsid w:val="0045210B"/>
    <w:rsid w:val="004A3567"/>
    <w:rsid w:val="004E524A"/>
    <w:rsid w:val="00521431"/>
    <w:rsid w:val="00522B05"/>
    <w:rsid w:val="005921C1"/>
    <w:rsid w:val="005E0458"/>
    <w:rsid w:val="0075492B"/>
    <w:rsid w:val="007868E9"/>
    <w:rsid w:val="007E7362"/>
    <w:rsid w:val="00806EB6"/>
    <w:rsid w:val="009A57E8"/>
    <w:rsid w:val="009B40A5"/>
    <w:rsid w:val="009C10C4"/>
    <w:rsid w:val="009C4E18"/>
    <w:rsid w:val="00A317CB"/>
    <w:rsid w:val="00C06BC0"/>
    <w:rsid w:val="00C07392"/>
    <w:rsid w:val="00C108D8"/>
    <w:rsid w:val="00C77C1A"/>
    <w:rsid w:val="00CE3A09"/>
    <w:rsid w:val="00CE5222"/>
    <w:rsid w:val="00CF2EB7"/>
    <w:rsid w:val="00D20FDC"/>
    <w:rsid w:val="00D50F07"/>
    <w:rsid w:val="00D53BAC"/>
    <w:rsid w:val="00E329F2"/>
    <w:rsid w:val="00E9591F"/>
    <w:rsid w:val="00EA75E2"/>
    <w:rsid w:val="00EB0768"/>
    <w:rsid w:val="00F3270B"/>
    <w:rsid w:val="00F63A26"/>
    <w:rsid w:val="00F7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BD27D"/>
  <w15:docId w15:val="{B0C2C879-2C0F-4CB0-B103-A6529CCA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1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734614"/>
    <w:rPr>
      <w:color w:val="0563C1" w:themeColor="hyperlink"/>
      <w:u w:val="single"/>
    </w:rPr>
  </w:style>
  <w:style w:type="paragraph" w:customStyle="1" w:styleId="MDPI13authornames">
    <w:name w:val="MDPI_1.3_authornames"/>
    <w:next w:val="Normal"/>
    <w:qFormat/>
    <w:rsid w:val="0073461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NormalWeb">
    <w:name w:val="Normal (Web)"/>
    <w:basedOn w:val="Normal"/>
    <w:uiPriority w:val="99"/>
    <w:unhideWhenUsed/>
    <w:rsid w:val="0073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72F79"/>
    <w:pPr>
      <w:spacing w:after="0" w:line="240" w:lineRule="auto"/>
    </w:pPr>
  </w:style>
  <w:style w:type="paragraph" w:customStyle="1" w:styleId="MDPI41tablecaption">
    <w:name w:val="MDPI_4.1_table_caption"/>
    <w:qFormat/>
    <w:rsid w:val="009F3018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josefina.robles@correo.buap.mx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jyPKeh5xlXfZO0Y1DlAfFL5Fw==">CgMxLjAyCGguZ2pkZ3hzMgloLjMwajB6bGw4AHIhMVA5cVBUcG1Yc29Xc3pmZGlYQzd5ZjhBU2p1ODc0Sld1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2297</TotalTime>
  <Pages>9</Pages>
  <Words>783</Words>
  <Characters>4412</Characters>
  <Application>Microsoft Office Word</Application>
  <DocSecurity>0</DocSecurity>
  <Lines>401</Lines>
  <Paragraphs>346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Vespula</dc:creator>
  <cp:lastModifiedBy>JOSE MANUEL BRAVO ARREDONDO</cp:lastModifiedBy>
  <cp:revision>42</cp:revision>
  <dcterms:created xsi:type="dcterms:W3CDTF">2025-01-04T20:36:00Z</dcterms:created>
  <dcterms:modified xsi:type="dcterms:W3CDTF">2025-07-22T18:21:00Z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790723390877b9607ccfbd747bd7b70c674957e9beaad26d3bedcb299b271326</vt:lpwstr>
  </property>
</Properties>
</file>