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B39015" w14:textId="02681225" w:rsidR="00311034" w:rsidRPr="00311034" w:rsidRDefault="00311034" w:rsidP="00311034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>Supplementary Figure S1</w:t>
      </w:r>
    </w:p>
    <w:p w14:paraId="18505B19" w14:textId="4B39F026" w:rsidR="00311034" w:rsidRDefault="00311034" w:rsidP="00311034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2A9489C3" wp14:editId="05ED2FD6">
            <wp:extent cx="6120130" cy="7110095"/>
            <wp:effectExtent l="0" t="0" r="0" b="0"/>
            <wp:docPr id="94066033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7110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B5EE3A" w14:textId="5DC38A79" w:rsidR="00311034" w:rsidRPr="00855362" w:rsidRDefault="00311034" w:rsidP="00311034">
      <w:pPr>
        <w:adjustRightInd w:val="0"/>
        <w:snapToGrid w:val="0"/>
        <w:spacing w:line="480" w:lineRule="auto"/>
        <w:rPr>
          <w:rFonts w:hint="eastAsia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Supplementary Figure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1</w:t>
      </w:r>
      <w:r>
        <w:rPr>
          <w:rFonts w:ascii="Times New Roman" w:hAnsi="Times New Roman" w:cs="Times New Roman" w:hint="eastAsia"/>
          <w:sz w:val="24"/>
          <w:szCs w:val="24"/>
        </w:rPr>
        <w:t xml:space="preserve"> The expression and prognostic value of </w:t>
      </w:r>
      <w:r>
        <w:rPr>
          <w:rFonts w:ascii="Times New Roman" w:hAnsi="Times New Roman" w:cs="Times New Roman"/>
          <w:sz w:val="24"/>
          <w:szCs w:val="24"/>
        </w:rPr>
        <w:t>TMEM208</w:t>
      </w:r>
      <w:r>
        <w:rPr>
          <w:rFonts w:ascii="Times New Roman" w:hAnsi="Times New Roman" w:cs="Times New Roman" w:hint="eastAsia"/>
          <w:sz w:val="24"/>
          <w:szCs w:val="24"/>
        </w:rPr>
        <w:t xml:space="preserve"> in online </w:t>
      </w:r>
      <w:r>
        <w:rPr>
          <w:rFonts w:ascii="Times New Roman" w:hAnsi="Times New Roman" w:cs="Times New Roman"/>
          <w:sz w:val="24"/>
          <w:szCs w:val="24"/>
        </w:rPr>
        <w:t>algorithms</w:t>
      </w:r>
      <w:r>
        <w:rPr>
          <w:rFonts w:ascii="Times New Roman" w:hAnsi="Times New Roman" w:cs="Times New Roman" w:hint="eastAsia"/>
          <w:sz w:val="24"/>
          <w:szCs w:val="24"/>
        </w:rPr>
        <w:t xml:space="preserve">. A, </w:t>
      </w:r>
      <w:proofErr w:type="gramStart"/>
      <w:r>
        <w:rPr>
          <w:rFonts w:ascii="Times New Roman" w:hAnsi="Times New Roman" w:cs="Times New Roman" w:hint="eastAsia"/>
          <w:sz w:val="24"/>
          <w:szCs w:val="24"/>
        </w:rPr>
        <w:t>The</w:t>
      </w:r>
      <w:proofErr w:type="gramEnd"/>
      <w:r>
        <w:rPr>
          <w:rFonts w:ascii="Times New Roman" w:hAnsi="Times New Roman" w:cs="Times New Roman" w:hint="eastAsia"/>
          <w:sz w:val="24"/>
          <w:szCs w:val="24"/>
        </w:rPr>
        <w:t xml:space="preserve"> top 25 g</w:t>
      </w:r>
      <w:r>
        <w:rPr>
          <w:rFonts w:ascii="Times New Roman" w:hAnsi="Times New Roman" w:cs="Times New Roman"/>
          <w:sz w:val="24"/>
          <w:szCs w:val="24"/>
        </w:rPr>
        <w:t xml:space="preserve">enes negatively correlated with ZBTB14 were downloaded </w:t>
      </w:r>
      <w:r>
        <w:rPr>
          <w:rFonts w:ascii="Times New Roman" w:hAnsi="Times New Roman" w:cs="Times New Roman" w:hint="eastAsia"/>
          <w:sz w:val="24"/>
          <w:szCs w:val="24"/>
        </w:rPr>
        <w:t>from the</w:t>
      </w:r>
      <w:r>
        <w:rPr>
          <w:rFonts w:ascii="Times New Roman" w:hAnsi="Times New Roman" w:cs="Times New Roman"/>
          <w:sz w:val="24"/>
          <w:szCs w:val="24"/>
        </w:rPr>
        <w:t xml:space="preserve"> UALCAN </w:t>
      </w:r>
      <w:r>
        <w:rPr>
          <w:rFonts w:ascii="Times New Roman" w:hAnsi="Times New Roman" w:cs="Times New Roman" w:hint="eastAsia"/>
          <w:sz w:val="24"/>
          <w:szCs w:val="24"/>
        </w:rPr>
        <w:t xml:space="preserve">database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 w:hint="eastAsia"/>
          <w:sz w:val="24"/>
          <w:szCs w:val="24"/>
        </w:rPr>
        <w:t>ranked by the</w:t>
      </w:r>
      <w:r>
        <w:rPr>
          <w:rFonts w:ascii="Times New Roman" w:hAnsi="Times New Roman" w:cs="Times New Roman"/>
          <w:sz w:val="24"/>
          <w:szCs w:val="24"/>
        </w:rPr>
        <w:t xml:space="preserve"> negative correlation coefficients)</w:t>
      </w:r>
      <w:r>
        <w:rPr>
          <w:rFonts w:ascii="Times New Roman" w:hAnsi="Times New Roman" w:cs="Times New Roman" w:hint="eastAsia"/>
          <w:sz w:val="24"/>
          <w:szCs w:val="24"/>
        </w:rPr>
        <w:t xml:space="preserve">. B, </w:t>
      </w:r>
      <w:r>
        <w:rPr>
          <w:rFonts w:ascii="Times New Roman" w:hAnsi="Times New Roman" w:cs="Times New Roman"/>
          <w:sz w:val="24"/>
          <w:szCs w:val="24"/>
        </w:rPr>
        <w:t xml:space="preserve">Genes negatively correlated with ZBTB14 expression were intersected with the differentially expressed genes (adj. </w:t>
      </w:r>
      <w:r>
        <w:rPr>
          <w:rFonts w:ascii="Times New Roman" w:hAnsi="Times New Roman" w:cs="Times New Roman" w:hint="eastAsia"/>
          <w:i/>
          <w:iCs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. &lt; 0.05) </w:t>
      </w:r>
      <w:r>
        <w:rPr>
          <w:rFonts w:ascii="Times New Roman" w:hAnsi="Times New Roman" w:cs="Times New Roman" w:hint="eastAsia"/>
          <w:sz w:val="24"/>
          <w:szCs w:val="24"/>
        </w:rPr>
        <w:t xml:space="preserve">in the </w:t>
      </w:r>
      <w:r>
        <w:rPr>
          <w:rFonts w:ascii="Times New Roman" w:hAnsi="Times New Roman" w:cs="Times New Roman"/>
          <w:sz w:val="24"/>
          <w:szCs w:val="24"/>
        </w:rPr>
        <w:lastRenderedPageBreak/>
        <w:t>GSE40640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dataset on Jvenn</w:t>
      </w:r>
      <w:r>
        <w:rPr>
          <w:rFonts w:ascii="Times New Roman" w:hAnsi="Times New Roman" w:cs="Times New Roman" w:hint="eastAsia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Survival prognostic significance of SNRPA (C), SEC61B (D), CHCHD10 (E), and TMEM208 (F) in BC was analyzed by Kaplan-Meier Plotter.</w:t>
      </w:r>
      <w:r>
        <w:rPr>
          <w:rFonts w:ascii="Times New Roman" w:hAnsi="Times New Roman" w:cs="Times New Roman" w:hint="eastAsia"/>
          <w:sz w:val="24"/>
          <w:szCs w:val="24"/>
        </w:rPr>
        <w:t xml:space="preserve"> G, </w:t>
      </w:r>
      <w:r>
        <w:rPr>
          <w:rFonts w:ascii="Times New Roman" w:hAnsi="Times New Roman" w:cs="Times New Roman"/>
          <w:sz w:val="24"/>
          <w:szCs w:val="24"/>
        </w:rPr>
        <w:t>Prediction of ZBTB14 binding in the TMEM208 promoter region (chr:67226831-67227180) by the ChIP-seq database in JASPAR.</w:t>
      </w:r>
    </w:p>
    <w:p w14:paraId="1F7C6D70" w14:textId="77777777" w:rsidR="00224643" w:rsidRPr="00311034" w:rsidRDefault="00224643">
      <w:pPr>
        <w:rPr>
          <w:rFonts w:hint="eastAsia"/>
        </w:rPr>
      </w:pPr>
    </w:p>
    <w:sectPr w:rsidR="00224643" w:rsidRPr="00311034" w:rsidSect="00311034">
      <w:footerReference w:type="default" r:id="rId7"/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5E9F3B" w14:textId="77777777" w:rsidR="00ED02D5" w:rsidRDefault="00ED02D5" w:rsidP="00311034">
      <w:pPr>
        <w:rPr>
          <w:rFonts w:hint="eastAsia"/>
        </w:rPr>
      </w:pPr>
      <w:r>
        <w:separator/>
      </w:r>
    </w:p>
  </w:endnote>
  <w:endnote w:type="continuationSeparator" w:id="0">
    <w:p w14:paraId="30F69A4E" w14:textId="77777777" w:rsidR="00ED02D5" w:rsidRDefault="00ED02D5" w:rsidP="0031103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41185071"/>
      <w:docPartObj>
        <w:docPartGallery w:val="Page Numbers (Bottom of Page)"/>
        <w:docPartUnique/>
      </w:docPartObj>
    </w:sdtPr>
    <w:sdtContent>
      <w:p w14:paraId="04811645" w14:textId="77777777" w:rsidR="00000000" w:rsidRDefault="00000000" w:rsidP="00AE54AC">
        <w:pPr>
          <w:pStyle w:val="a5"/>
          <w:jc w:val="center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0A0ABC" w14:textId="77777777" w:rsidR="00ED02D5" w:rsidRDefault="00ED02D5" w:rsidP="00311034">
      <w:pPr>
        <w:rPr>
          <w:rFonts w:hint="eastAsia"/>
        </w:rPr>
      </w:pPr>
      <w:r>
        <w:separator/>
      </w:r>
    </w:p>
  </w:footnote>
  <w:footnote w:type="continuationSeparator" w:id="0">
    <w:p w14:paraId="35604109" w14:textId="77777777" w:rsidR="00ED02D5" w:rsidRDefault="00ED02D5" w:rsidP="00311034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21E"/>
    <w:rsid w:val="00224643"/>
    <w:rsid w:val="00311034"/>
    <w:rsid w:val="007F421E"/>
    <w:rsid w:val="00912962"/>
    <w:rsid w:val="00ED02D5"/>
    <w:rsid w:val="00F97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052BA8"/>
  <w15:chartTrackingRefBased/>
  <w15:docId w15:val="{C4A73F7B-7E7E-4423-96BE-1F27FB8E9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1034"/>
    <w:pPr>
      <w:widowControl w:val="0"/>
      <w:jc w:val="both"/>
    </w:pPr>
    <w:rPr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1034"/>
    <w:pPr>
      <w:tabs>
        <w:tab w:val="center" w:pos="4153"/>
        <w:tab w:val="right" w:pos="8306"/>
      </w:tabs>
      <w:snapToGrid w:val="0"/>
      <w:jc w:val="center"/>
    </w:pPr>
    <w:rPr>
      <w:sz w:val="18"/>
      <w:szCs w:val="18"/>
      <w14:ligatures w14:val="none"/>
    </w:rPr>
  </w:style>
  <w:style w:type="character" w:customStyle="1" w:styleId="a4">
    <w:name w:val="页眉 字符"/>
    <w:basedOn w:val="a0"/>
    <w:link w:val="a3"/>
    <w:uiPriority w:val="99"/>
    <w:rsid w:val="0031103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11034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14:ligatures w14:val="none"/>
    </w:rPr>
  </w:style>
  <w:style w:type="character" w:customStyle="1" w:styleId="a6">
    <w:name w:val="页脚 字符"/>
    <w:basedOn w:val="a0"/>
    <w:link w:val="a5"/>
    <w:uiPriority w:val="99"/>
    <w:rsid w:val="0031103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101</Words>
  <Characters>582</Characters>
  <Application>Microsoft Office Word</Application>
  <DocSecurity>0</DocSecurity>
  <Lines>4</Lines>
  <Paragraphs>1</Paragraphs>
  <ScaleCrop>false</ScaleCrop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2024-08-15T04:04:00Z</dcterms:created>
  <dcterms:modified xsi:type="dcterms:W3CDTF">2024-08-15T04:05:00Z</dcterms:modified>
</cp:coreProperties>
</file>