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1" w:rsidRPr="00F172AA" w:rsidRDefault="00DA2E11" w:rsidP="00DA2E11">
      <w:pPr>
        <w:spacing w:line="276" w:lineRule="auto"/>
        <w:jc w:val="center"/>
        <w:rPr>
          <w:b/>
          <w:sz w:val="28"/>
          <w:szCs w:val="28"/>
        </w:rPr>
      </w:pPr>
      <w:r w:rsidRPr="00F172AA">
        <w:rPr>
          <w:b/>
          <w:sz w:val="28"/>
          <w:szCs w:val="28"/>
        </w:rPr>
        <w:t>Appendix A2</w:t>
      </w:r>
    </w:p>
    <w:p w:rsidR="00DA2E11" w:rsidRPr="00F172AA" w:rsidRDefault="00DA2E11" w:rsidP="00DA2E11">
      <w:r w:rsidRPr="00F172AA">
        <w:t>Comparison of the performance evaluation of all classification and feature selection techniques for O1 and O2 techniques over K4 protocols are mentioned in this appendix (</w:t>
      </w:r>
      <w:r w:rsidRPr="00F172AA">
        <w:rPr>
          <w:color w:val="0000FF"/>
        </w:rPr>
        <w:t>See Table 10</w:t>
      </w:r>
      <w:r w:rsidRPr="00F172AA">
        <w:t>).</w:t>
      </w:r>
    </w:p>
    <w:p w:rsidR="00DA2E11" w:rsidRPr="00F172AA" w:rsidRDefault="00DA2E11" w:rsidP="00DA2E11">
      <w:pPr>
        <w:keepNext/>
        <w:spacing w:line="240" w:lineRule="auto"/>
        <w:jc w:val="center"/>
        <w:rPr>
          <w:rFonts w:ascii="Calibri" w:hAnsi="Calibri"/>
          <w:b/>
          <w:bCs/>
          <w:color w:val="4F81BD"/>
          <w:sz w:val="18"/>
          <w:szCs w:val="18"/>
        </w:rPr>
      </w:pPr>
      <w:r w:rsidRPr="00F172AA">
        <w:rPr>
          <w:color w:val="0000FF"/>
        </w:rPr>
        <w:t xml:space="preserve">Table </w:t>
      </w:r>
      <w:r w:rsidR="003A781B" w:rsidRPr="00F172AA">
        <w:rPr>
          <w:color w:val="0000FF"/>
        </w:rPr>
        <w:fldChar w:fldCharType="begin"/>
      </w:r>
      <w:r w:rsidRPr="00F172AA">
        <w:rPr>
          <w:color w:val="0000FF"/>
        </w:rPr>
        <w:instrText xml:space="preserve"> SEQ Table \* ARABIC </w:instrText>
      </w:r>
      <w:r w:rsidR="003A781B" w:rsidRPr="00F172AA">
        <w:rPr>
          <w:color w:val="0000FF"/>
        </w:rPr>
        <w:fldChar w:fldCharType="separate"/>
      </w:r>
      <w:r w:rsidR="00AA5E18" w:rsidRPr="00F172AA">
        <w:rPr>
          <w:noProof/>
          <w:color w:val="0000FF"/>
        </w:rPr>
        <w:t>10</w:t>
      </w:r>
      <w:r w:rsidR="003A781B" w:rsidRPr="00F172AA">
        <w:rPr>
          <w:color w:val="0000FF"/>
        </w:rPr>
        <w:fldChar w:fldCharType="end"/>
      </w:r>
      <w:r w:rsidRPr="00F172AA">
        <w:rPr>
          <w:color w:val="0000FF"/>
        </w:rPr>
        <w:t>.</w:t>
      </w:r>
      <w:r w:rsidRPr="00F172AA">
        <w:rPr>
          <w:b/>
          <w:color w:val="0000FF"/>
        </w:rPr>
        <w:t xml:space="preserve"> </w:t>
      </w:r>
      <w:r w:rsidRPr="00F172AA">
        <w:rPr>
          <w:rFonts w:ascii="Calibri" w:hAnsi="Calibri"/>
          <w:b/>
          <w:bCs/>
          <w:color w:val="0000FF"/>
          <w:sz w:val="18"/>
          <w:szCs w:val="18"/>
        </w:rPr>
        <w:t xml:space="preserve"> </w:t>
      </w:r>
      <w:r w:rsidRPr="00F172AA">
        <w:t>Comparisons of all classifiers and FST’s be</w:t>
      </w:r>
      <w:r w:rsidR="008F73E8" w:rsidRPr="00F172AA">
        <w:t>tween O1 and O2 for K4 protocol</w:t>
      </w:r>
      <w:r w:rsidRPr="00F172AA">
        <w:t>.</w:t>
      </w:r>
    </w:p>
    <w:tbl>
      <w:tblPr>
        <w:tblW w:w="10122" w:type="dxa"/>
        <w:jc w:val="center"/>
        <w:tblInd w:w="223" w:type="dxa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43"/>
        <w:gridCol w:w="63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A2E11" w:rsidRPr="00F172AA" w:rsidTr="00D4658A">
        <w:trPr>
          <w:trHeight w:val="220"/>
          <w:jc w:val="center"/>
        </w:trPr>
        <w:tc>
          <w:tcPr>
            <w:tcW w:w="10122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K4 protocols</w:t>
            </w:r>
          </w:p>
        </w:tc>
      </w:tr>
      <w:tr w:rsidR="00DA2E11" w:rsidRPr="00F172AA" w:rsidTr="00D4658A">
        <w:trPr>
          <w:trHeight w:val="220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CT*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73.57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91.15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90.73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59.51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88.56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46.20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54.42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73.49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48.50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69.49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90.38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89.64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89.85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88.57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68.85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44.26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73.51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56.44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57.68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82.52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57.66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90.96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89.50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69.63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88.46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46.77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83.09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92.49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92.81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80.74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92.67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91.16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90.66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82.74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91.40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56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81.83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92.10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56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91.88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56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74.62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90.38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56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83.91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73.26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88.87</w:t>
            </w:r>
          </w:p>
        </w:tc>
      </w:tr>
      <w:tr w:rsidR="00DA2E11" w:rsidRPr="00F172AA" w:rsidTr="00D4658A">
        <w:trPr>
          <w:trHeight w:val="232"/>
          <w:jc w:val="center"/>
        </w:trPr>
        <w:tc>
          <w:tcPr>
            <w:tcW w:w="420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56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53.95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64.74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80.20</w:t>
            </w:r>
          </w:p>
        </w:tc>
      </w:tr>
    </w:tbl>
    <w:p w:rsidR="00DA2E11" w:rsidRPr="00F172AA" w:rsidRDefault="00DA2E11" w:rsidP="00DA2E11">
      <w:pPr>
        <w:keepNext/>
        <w:tabs>
          <w:tab w:val="left" w:pos="8313"/>
        </w:tabs>
        <w:spacing w:line="240" w:lineRule="auto"/>
      </w:pPr>
    </w:p>
    <w:p w:rsidR="00DA2E11" w:rsidRPr="00F172AA" w:rsidRDefault="00DA2E11" w:rsidP="00DA2E11">
      <w:pPr>
        <w:keepNext/>
        <w:tabs>
          <w:tab w:val="left" w:pos="8313"/>
        </w:tabs>
        <w:spacing w:line="240" w:lineRule="auto"/>
      </w:pPr>
      <w:r w:rsidRPr="00F172AA">
        <w:tab/>
      </w:r>
    </w:p>
    <w:p w:rsidR="00DA2E11" w:rsidRPr="00F172AA" w:rsidRDefault="00DA2E11" w:rsidP="00DA2E11">
      <w:pPr>
        <w:keepNext/>
        <w:tabs>
          <w:tab w:val="left" w:pos="8313"/>
        </w:tabs>
        <w:spacing w:line="240" w:lineRule="auto"/>
      </w:pPr>
      <w:r w:rsidRPr="00F172AA">
        <w:t xml:space="preserve">(Continued </w:t>
      </w:r>
      <w:r w:rsidRPr="00F172AA">
        <w:rPr>
          <w:color w:val="0000FF"/>
        </w:rPr>
        <w:t>Table 10</w:t>
      </w:r>
      <w:r w:rsidRPr="00F172AA">
        <w:t>)</w:t>
      </w:r>
    </w:p>
    <w:tbl>
      <w:tblPr>
        <w:tblW w:w="9592" w:type="dxa"/>
        <w:jc w:val="center"/>
        <w:tblInd w:w="193" w:type="dxa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43"/>
        <w:gridCol w:w="63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CT*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420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72.98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83.39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81.53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73.67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83.39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85.29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81.44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35.39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37.56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69.08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92.21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93.73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92.60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91.02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91.22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64.48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77.87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73.98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91.21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90.78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90.56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89.56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53.90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74.29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83.83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92.95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89.83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91.47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90.37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88.75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01" w:type="dxa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89.63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57.70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79.64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89.79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89.48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94.48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701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88.65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94.20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94.38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701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94.80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94.27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701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93.27</w:t>
            </w:r>
          </w:p>
        </w:tc>
      </w:tr>
      <w:tr w:rsidR="00DA2E11" w:rsidRPr="00F172AA" w:rsidTr="00D4658A">
        <w:trPr>
          <w:trHeight w:val="202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701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94.35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96.60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92.26</w:t>
            </w:r>
          </w:p>
        </w:tc>
      </w:tr>
      <w:tr w:rsidR="00DA2E11" w:rsidRPr="00F172AA" w:rsidTr="00D4658A">
        <w:trPr>
          <w:trHeight w:val="87"/>
          <w:jc w:val="center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701" w:type="dxa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83.79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66.65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50.47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80.85</w:t>
            </w:r>
          </w:p>
        </w:tc>
      </w:tr>
    </w:tbl>
    <w:p w:rsidR="00DA2E11" w:rsidRPr="00F172AA" w:rsidRDefault="00DA2E11" w:rsidP="00DA2E11">
      <w:r w:rsidRPr="00F172AA">
        <w:t>*Classifier Types</w:t>
      </w:r>
    </w:p>
    <w:p w:rsidR="00DA2E11" w:rsidRPr="00F172AA" w:rsidRDefault="00DA2E11" w:rsidP="00DA2E11">
      <w:pPr>
        <w:sectPr w:rsidR="00DA2E11" w:rsidRPr="00F172AA" w:rsidSect="00D4658A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A2E11" w:rsidRPr="00F172AA" w:rsidRDefault="00DA2E11" w:rsidP="00DA2E11">
      <w:pPr>
        <w:keepNext/>
        <w:jc w:val="center"/>
      </w:pPr>
      <w:r w:rsidRPr="00F172AA">
        <w:rPr>
          <w:noProof/>
        </w:rPr>
        <w:lastRenderedPageBreak/>
        <w:drawing>
          <wp:inline distT="0" distB="0" distL="0" distR="0">
            <wp:extent cx="3918857" cy="3336966"/>
            <wp:effectExtent l="0" t="0" r="24765" b="15875"/>
            <wp:docPr id="7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2E11" w:rsidRPr="00F172AA" w:rsidRDefault="00DA2E11" w:rsidP="00DA2E11">
      <w:pPr>
        <w:spacing w:line="240" w:lineRule="auto"/>
        <w:jc w:val="center"/>
        <w:rPr>
          <w:bCs/>
          <w:color w:val="000000"/>
        </w:rPr>
      </w:pPr>
      <w:r w:rsidRPr="00F172AA">
        <w:rPr>
          <w:bCs/>
          <w:color w:val="3333FF"/>
        </w:rPr>
        <w:t xml:space="preserve">Figure </w:t>
      </w:r>
      <w:r w:rsidR="003A781B" w:rsidRPr="00F172AA">
        <w:rPr>
          <w:bCs/>
          <w:color w:val="3333FF"/>
        </w:rPr>
        <w:fldChar w:fldCharType="begin"/>
      </w:r>
      <w:r w:rsidRPr="00F172AA">
        <w:rPr>
          <w:bCs/>
          <w:color w:val="3333FF"/>
        </w:rPr>
        <w:instrText xml:space="preserve"> SEQ Figure \* ARABIC </w:instrText>
      </w:r>
      <w:r w:rsidR="003A781B" w:rsidRPr="00F172AA">
        <w:rPr>
          <w:bCs/>
          <w:color w:val="3333FF"/>
        </w:rPr>
        <w:fldChar w:fldCharType="separate"/>
      </w:r>
      <w:r w:rsidR="00AA5E18" w:rsidRPr="00F172AA">
        <w:rPr>
          <w:bCs/>
          <w:noProof/>
          <w:color w:val="3333FF"/>
        </w:rPr>
        <w:t>9</w:t>
      </w:r>
      <w:r w:rsidR="003A781B" w:rsidRPr="00F172AA">
        <w:rPr>
          <w:bCs/>
          <w:color w:val="3333FF"/>
        </w:rPr>
        <w:fldChar w:fldCharType="end"/>
      </w:r>
      <w:r w:rsidRPr="00F172AA">
        <w:rPr>
          <w:bCs/>
          <w:color w:val="3333FF"/>
        </w:rPr>
        <w:t>.</w:t>
      </w:r>
      <w:r w:rsidRPr="00F172AA">
        <w:rPr>
          <w:b/>
          <w:bCs/>
          <w:color w:val="3333FF"/>
        </w:rPr>
        <w:t xml:space="preserve"> </w:t>
      </w:r>
      <w:r w:rsidRPr="00F172AA">
        <w:rPr>
          <w:bCs/>
          <w:color w:val="000000"/>
        </w:rPr>
        <w:t>Comparisons of accuracy of all cla</w:t>
      </w:r>
      <w:r w:rsidR="008F73E8" w:rsidRPr="00F172AA">
        <w:rPr>
          <w:bCs/>
          <w:color w:val="000000"/>
        </w:rPr>
        <w:t>ssifiers and FST of K4 protocol</w:t>
      </w:r>
      <w:r w:rsidRPr="00F172AA">
        <w:rPr>
          <w:bCs/>
          <w:color w:val="000000"/>
        </w:rPr>
        <w:t xml:space="preserve"> for O1.</w:t>
      </w:r>
    </w:p>
    <w:p w:rsidR="001F57DC" w:rsidRPr="00F172AA" w:rsidRDefault="001F57DC" w:rsidP="00DA2E11">
      <w:pPr>
        <w:spacing w:line="240" w:lineRule="auto"/>
        <w:jc w:val="center"/>
        <w:rPr>
          <w:bCs/>
          <w:color w:val="000000"/>
        </w:rPr>
      </w:pPr>
    </w:p>
    <w:p w:rsidR="00DA2E11" w:rsidRPr="00F172AA" w:rsidRDefault="00DA2E11" w:rsidP="00DA2E11">
      <w:pPr>
        <w:keepNext/>
        <w:jc w:val="center"/>
      </w:pPr>
      <w:r w:rsidRPr="00F172AA">
        <w:rPr>
          <w:noProof/>
        </w:rPr>
        <w:drawing>
          <wp:inline distT="0" distB="0" distL="0" distR="0">
            <wp:extent cx="4025735" cy="3515096"/>
            <wp:effectExtent l="0" t="0" r="13335" b="9525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2E11" w:rsidRPr="00F172AA" w:rsidRDefault="00DA2E11" w:rsidP="00B13B86">
      <w:pPr>
        <w:spacing w:line="240" w:lineRule="auto"/>
        <w:jc w:val="center"/>
        <w:rPr>
          <w:b/>
          <w:u w:val="single"/>
        </w:rPr>
      </w:pPr>
      <w:r w:rsidRPr="00F172AA">
        <w:rPr>
          <w:bCs/>
          <w:color w:val="3333FF"/>
        </w:rPr>
        <w:t xml:space="preserve">Figure </w:t>
      </w:r>
      <w:r w:rsidR="003A781B" w:rsidRPr="00F172AA">
        <w:rPr>
          <w:bCs/>
          <w:color w:val="3333FF"/>
        </w:rPr>
        <w:fldChar w:fldCharType="begin"/>
      </w:r>
      <w:r w:rsidRPr="00F172AA">
        <w:rPr>
          <w:bCs/>
          <w:color w:val="3333FF"/>
        </w:rPr>
        <w:instrText xml:space="preserve"> SEQ Figure \* ARABIC </w:instrText>
      </w:r>
      <w:r w:rsidR="003A781B" w:rsidRPr="00F172AA">
        <w:rPr>
          <w:bCs/>
          <w:color w:val="3333FF"/>
        </w:rPr>
        <w:fldChar w:fldCharType="separate"/>
      </w:r>
      <w:r w:rsidR="00AA5E18" w:rsidRPr="00F172AA">
        <w:rPr>
          <w:bCs/>
          <w:noProof/>
          <w:color w:val="3333FF"/>
        </w:rPr>
        <w:t>10</w:t>
      </w:r>
      <w:r w:rsidR="003A781B" w:rsidRPr="00F172AA">
        <w:rPr>
          <w:bCs/>
          <w:color w:val="3333FF"/>
        </w:rPr>
        <w:fldChar w:fldCharType="end"/>
      </w:r>
      <w:r w:rsidRPr="00F172AA">
        <w:rPr>
          <w:bCs/>
          <w:color w:val="3333FF"/>
        </w:rPr>
        <w:t>.</w:t>
      </w:r>
      <w:r w:rsidRPr="00F172AA">
        <w:rPr>
          <w:b/>
          <w:bCs/>
          <w:color w:val="4F81BD"/>
          <w:sz w:val="18"/>
          <w:szCs w:val="18"/>
        </w:rPr>
        <w:t xml:space="preserve"> </w:t>
      </w:r>
      <w:r w:rsidRPr="00F172AA">
        <w:t>Comparisons of accuracy of all cla</w:t>
      </w:r>
      <w:r w:rsidR="008F73E8" w:rsidRPr="00F172AA">
        <w:t>ssifiers and FST of K4 protocol</w:t>
      </w:r>
      <w:r w:rsidRPr="00F172AA">
        <w:t xml:space="preserve"> for O2.</w:t>
      </w:r>
      <w:bookmarkStart w:id="0" w:name="_GoBack"/>
      <w:bookmarkEnd w:id="0"/>
    </w:p>
    <w:sectPr w:rsidR="00DA2E11" w:rsidRPr="00F172AA" w:rsidSect="00D46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64E" w:rsidRDefault="0073264E">
      <w:pPr>
        <w:spacing w:after="0" w:line="240" w:lineRule="auto"/>
      </w:pPr>
      <w:r>
        <w:separator/>
      </w:r>
    </w:p>
  </w:endnote>
  <w:endnote w:type="continuationSeparator" w:id="0">
    <w:p w:rsidR="0073264E" w:rsidRDefault="0073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FD" w:rsidRPr="00C268E6" w:rsidRDefault="001238FD">
    <w:pPr>
      <w:pStyle w:val="Footer"/>
      <w:jc w:val="center"/>
      <w:rPr>
        <w:b/>
      </w:rPr>
    </w:pPr>
    <w:r w:rsidRPr="00C268E6">
      <w:rPr>
        <w:b/>
      </w:rPr>
      <w:fldChar w:fldCharType="begin"/>
    </w:r>
    <w:r w:rsidRPr="00C268E6">
      <w:rPr>
        <w:b/>
      </w:rPr>
      <w:instrText xml:space="preserve"> PAGE   \* MERGEFORMAT </w:instrText>
    </w:r>
    <w:r w:rsidRPr="00C268E6">
      <w:rPr>
        <w:b/>
      </w:rPr>
      <w:fldChar w:fldCharType="separate"/>
    </w:r>
    <w:r w:rsidR="00B13B86">
      <w:rPr>
        <w:b/>
        <w:noProof/>
      </w:rPr>
      <w:t>3</w:t>
    </w:r>
    <w:r w:rsidRPr="00C268E6">
      <w:rPr>
        <w:b/>
        <w:noProof/>
      </w:rPr>
      <w:fldChar w:fldCharType="end"/>
    </w:r>
  </w:p>
  <w:p w:rsidR="001238FD" w:rsidRDefault="00123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64E" w:rsidRDefault="0073264E">
      <w:pPr>
        <w:spacing w:after="0" w:line="240" w:lineRule="auto"/>
      </w:pPr>
      <w:r>
        <w:separator/>
      </w:r>
    </w:p>
  </w:footnote>
  <w:footnote w:type="continuationSeparator" w:id="0">
    <w:p w:rsidR="0073264E" w:rsidRDefault="00732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C2"/>
    <w:multiLevelType w:val="multilevel"/>
    <w:tmpl w:val="0CEE63A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7E609A3"/>
    <w:multiLevelType w:val="hybridMultilevel"/>
    <w:tmpl w:val="73D4F972"/>
    <w:lvl w:ilvl="0" w:tplc="18D050DA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24B6DEDE" w:tentative="1">
      <w:start w:val="1"/>
      <w:numFmt w:val="lowerLetter"/>
      <w:lvlText w:val="%2."/>
      <w:lvlJc w:val="left"/>
      <w:pPr>
        <w:ind w:left="1800" w:hanging="360"/>
      </w:pPr>
    </w:lvl>
    <w:lvl w:ilvl="2" w:tplc="A2A87E02" w:tentative="1">
      <w:start w:val="1"/>
      <w:numFmt w:val="lowerRoman"/>
      <w:lvlText w:val="%3."/>
      <w:lvlJc w:val="right"/>
      <w:pPr>
        <w:ind w:left="2520" w:hanging="180"/>
      </w:pPr>
    </w:lvl>
    <w:lvl w:ilvl="3" w:tplc="7CDC9C00" w:tentative="1">
      <w:start w:val="1"/>
      <w:numFmt w:val="decimal"/>
      <w:lvlText w:val="%4."/>
      <w:lvlJc w:val="left"/>
      <w:pPr>
        <w:ind w:left="3240" w:hanging="360"/>
      </w:pPr>
    </w:lvl>
    <w:lvl w:ilvl="4" w:tplc="4DE24548" w:tentative="1">
      <w:start w:val="1"/>
      <w:numFmt w:val="lowerLetter"/>
      <w:lvlText w:val="%5."/>
      <w:lvlJc w:val="left"/>
      <w:pPr>
        <w:ind w:left="3960" w:hanging="360"/>
      </w:pPr>
    </w:lvl>
    <w:lvl w:ilvl="5" w:tplc="2F8EC936" w:tentative="1">
      <w:start w:val="1"/>
      <w:numFmt w:val="lowerRoman"/>
      <w:lvlText w:val="%6."/>
      <w:lvlJc w:val="right"/>
      <w:pPr>
        <w:ind w:left="4680" w:hanging="180"/>
      </w:pPr>
    </w:lvl>
    <w:lvl w:ilvl="6" w:tplc="CA1E6B72" w:tentative="1">
      <w:start w:val="1"/>
      <w:numFmt w:val="decimal"/>
      <w:lvlText w:val="%7."/>
      <w:lvlJc w:val="left"/>
      <w:pPr>
        <w:ind w:left="5400" w:hanging="360"/>
      </w:pPr>
    </w:lvl>
    <w:lvl w:ilvl="7" w:tplc="605AC23C" w:tentative="1">
      <w:start w:val="1"/>
      <w:numFmt w:val="lowerLetter"/>
      <w:lvlText w:val="%8."/>
      <w:lvlJc w:val="left"/>
      <w:pPr>
        <w:ind w:left="6120" w:hanging="360"/>
      </w:pPr>
    </w:lvl>
    <w:lvl w:ilvl="8" w:tplc="EE1AEB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64754"/>
    <w:multiLevelType w:val="hybridMultilevel"/>
    <w:tmpl w:val="B3126132"/>
    <w:lvl w:ilvl="0" w:tplc="5042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A2907"/>
    <w:multiLevelType w:val="hybridMultilevel"/>
    <w:tmpl w:val="399CA760"/>
    <w:lvl w:ilvl="0" w:tplc="2C204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4489"/>
    <w:multiLevelType w:val="multilevel"/>
    <w:tmpl w:val="E8580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6EC3AD3"/>
    <w:multiLevelType w:val="multilevel"/>
    <w:tmpl w:val="550E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A905BCC"/>
    <w:multiLevelType w:val="hybridMultilevel"/>
    <w:tmpl w:val="6E1E1558"/>
    <w:lvl w:ilvl="0" w:tplc="D19C0526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D70EC668" w:tentative="1">
      <w:start w:val="1"/>
      <w:numFmt w:val="lowerLetter"/>
      <w:lvlText w:val="%2."/>
      <w:lvlJc w:val="left"/>
      <w:pPr>
        <w:ind w:left="1440" w:hanging="360"/>
      </w:pPr>
    </w:lvl>
    <w:lvl w:ilvl="2" w:tplc="1D6AB9C4" w:tentative="1">
      <w:start w:val="1"/>
      <w:numFmt w:val="lowerRoman"/>
      <w:lvlText w:val="%3."/>
      <w:lvlJc w:val="right"/>
      <w:pPr>
        <w:ind w:left="2160" w:hanging="180"/>
      </w:pPr>
    </w:lvl>
    <w:lvl w:ilvl="3" w:tplc="480C47BE" w:tentative="1">
      <w:start w:val="1"/>
      <w:numFmt w:val="decimal"/>
      <w:lvlText w:val="%4."/>
      <w:lvlJc w:val="left"/>
      <w:pPr>
        <w:ind w:left="2880" w:hanging="360"/>
      </w:pPr>
    </w:lvl>
    <w:lvl w:ilvl="4" w:tplc="A50C2C5E" w:tentative="1">
      <w:start w:val="1"/>
      <w:numFmt w:val="lowerLetter"/>
      <w:lvlText w:val="%5."/>
      <w:lvlJc w:val="left"/>
      <w:pPr>
        <w:ind w:left="3600" w:hanging="360"/>
      </w:pPr>
    </w:lvl>
    <w:lvl w:ilvl="5" w:tplc="923C7192" w:tentative="1">
      <w:start w:val="1"/>
      <w:numFmt w:val="lowerRoman"/>
      <w:lvlText w:val="%6."/>
      <w:lvlJc w:val="right"/>
      <w:pPr>
        <w:ind w:left="4320" w:hanging="180"/>
      </w:pPr>
    </w:lvl>
    <w:lvl w:ilvl="6" w:tplc="85EE95AC" w:tentative="1">
      <w:start w:val="1"/>
      <w:numFmt w:val="decimal"/>
      <w:lvlText w:val="%7."/>
      <w:lvlJc w:val="left"/>
      <w:pPr>
        <w:ind w:left="5040" w:hanging="360"/>
      </w:pPr>
    </w:lvl>
    <w:lvl w:ilvl="7" w:tplc="5D10973A" w:tentative="1">
      <w:start w:val="1"/>
      <w:numFmt w:val="lowerLetter"/>
      <w:lvlText w:val="%8."/>
      <w:lvlJc w:val="left"/>
      <w:pPr>
        <w:ind w:left="5760" w:hanging="360"/>
      </w:pPr>
    </w:lvl>
    <w:lvl w:ilvl="8" w:tplc="2386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A4F15"/>
    <w:multiLevelType w:val="hybridMultilevel"/>
    <w:tmpl w:val="AC8CED38"/>
    <w:lvl w:ilvl="0" w:tplc="A01AB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D44"/>
    <w:multiLevelType w:val="multilevel"/>
    <w:tmpl w:val="126C27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F0059F7"/>
    <w:multiLevelType w:val="hybridMultilevel"/>
    <w:tmpl w:val="5BC4076E"/>
    <w:lvl w:ilvl="0" w:tplc="FF7E13EA">
      <w:start w:val="1"/>
      <w:numFmt w:val="lowerRoman"/>
      <w:lvlText w:val="(%1)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4038F0"/>
    <w:multiLevelType w:val="multilevel"/>
    <w:tmpl w:val="150CBD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F4A4348"/>
    <w:multiLevelType w:val="multilevel"/>
    <w:tmpl w:val="6A2481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5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  <w:num w:numId="14">
    <w:abstractNumId w:val="3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57"/>
  </w:docVars>
  <w:rsids>
    <w:rsidRoot w:val="00DA2E11"/>
    <w:rsid w:val="0000007D"/>
    <w:rsid w:val="00000753"/>
    <w:rsid w:val="000029D8"/>
    <w:rsid w:val="00006DF9"/>
    <w:rsid w:val="000132CB"/>
    <w:rsid w:val="0002734D"/>
    <w:rsid w:val="0003465C"/>
    <w:rsid w:val="00047181"/>
    <w:rsid w:val="00052BF7"/>
    <w:rsid w:val="000553BB"/>
    <w:rsid w:val="00056DD8"/>
    <w:rsid w:val="00060A8F"/>
    <w:rsid w:val="00061BBB"/>
    <w:rsid w:val="0006384B"/>
    <w:rsid w:val="000642B4"/>
    <w:rsid w:val="00064D2D"/>
    <w:rsid w:val="00067C43"/>
    <w:rsid w:val="00077885"/>
    <w:rsid w:val="000779E5"/>
    <w:rsid w:val="00083988"/>
    <w:rsid w:val="00091420"/>
    <w:rsid w:val="000A2976"/>
    <w:rsid w:val="000A7055"/>
    <w:rsid w:val="000B1CC8"/>
    <w:rsid w:val="000B3981"/>
    <w:rsid w:val="000B3A29"/>
    <w:rsid w:val="000B535A"/>
    <w:rsid w:val="000C1303"/>
    <w:rsid w:val="000C2C12"/>
    <w:rsid w:val="000C3800"/>
    <w:rsid w:val="000D3081"/>
    <w:rsid w:val="000F70B0"/>
    <w:rsid w:val="000F7C5F"/>
    <w:rsid w:val="00113105"/>
    <w:rsid w:val="00116BFB"/>
    <w:rsid w:val="001238FD"/>
    <w:rsid w:val="0013358E"/>
    <w:rsid w:val="001348E2"/>
    <w:rsid w:val="0015132F"/>
    <w:rsid w:val="001524FE"/>
    <w:rsid w:val="001559A2"/>
    <w:rsid w:val="001573F6"/>
    <w:rsid w:val="00162C2F"/>
    <w:rsid w:val="00167142"/>
    <w:rsid w:val="001870DD"/>
    <w:rsid w:val="00196165"/>
    <w:rsid w:val="0019745F"/>
    <w:rsid w:val="001B0EA6"/>
    <w:rsid w:val="001C27D2"/>
    <w:rsid w:val="001C5D07"/>
    <w:rsid w:val="001E7B59"/>
    <w:rsid w:val="001F0ECB"/>
    <w:rsid w:val="001F18AC"/>
    <w:rsid w:val="001F57DC"/>
    <w:rsid w:val="001F59B3"/>
    <w:rsid w:val="001F6DFF"/>
    <w:rsid w:val="002006F8"/>
    <w:rsid w:val="00212AA5"/>
    <w:rsid w:val="00230DDA"/>
    <w:rsid w:val="00235B81"/>
    <w:rsid w:val="00247189"/>
    <w:rsid w:val="0027109F"/>
    <w:rsid w:val="002732AB"/>
    <w:rsid w:val="00275D7E"/>
    <w:rsid w:val="002763FB"/>
    <w:rsid w:val="0027676D"/>
    <w:rsid w:val="002A1C60"/>
    <w:rsid w:val="002A503F"/>
    <w:rsid w:val="002A56A7"/>
    <w:rsid w:val="002B5169"/>
    <w:rsid w:val="002B70B7"/>
    <w:rsid w:val="002C23F7"/>
    <w:rsid w:val="002C335D"/>
    <w:rsid w:val="002D3562"/>
    <w:rsid w:val="002F156D"/>
    <w:rsid w:val="002F1BAE"/>
    <w:rsid w:val="002F3A39"/>
    <w:rsid w:val="00302DFA"/>
    <w:rsid w:val="00311FA9"/>
    <w:rsid w:val="00315BEE"/>
    <w:rsid w:val="003176B8"/>
    <w:rsid w:val="0032324F"/>
    <w:rsid w:val="00325390"/>
    <w:rsid w:val="00330AC0"/>
    <w:rsid w:val="00330C7E"/>
    <w:rsid w:val="00343A4F"/>
    <w:rsid w:val="00345982"/>
    <w:rsid w:val="00372A64"/>
    <w:rsid w:val="003757F3"/>
    <w:rsid w:val="003830C4"/>
    <w:rsid w:val="003A20CA"/>
    <w:rsid w:val="003A781B"/>
    <w:rsid w:val="003A7DE1"/>
    <w:rsid w:val="003D1AAF"/>
    <w:rsid w:val="003D3BAA"/>
    <w:rsid w:val="003D6D89"/>
    <w:rsid w:val="003E7C44"/>
    <w:rsid w:val="003F5553"/>
    <w:rsid w:val="00432A57"/>
    <w:rsid w:val="00435ACC"/>
    <w:rsid w:val="004366EF"/>
    <w:rsid w:val="00445954"/>
    <w:rsid w:val="00447A22"/>
    <w:rsid w:val="0045796D"/>
    <w:rsid w:val="004730DE"/>
    <w:rsid w:val="00481BDF"/>
    <w:rsid w:val="004875D8"/>
    <w:rsid w:val="004A6C34"/>
    <w:rsid w:val="004B07C0"/>
    <w:rsid w:val="004B4029"/>
    <w:rsid w:val="004B79C1"/>
    <w:rsid w:val="004E7451"/>
    <w:rsid w:val="004F05E1"/>
    <w:rsid w:val="004F486E"/>
    <w:rsid w:val="004F5C7E"/>
    <w:rsid w:val="00510D9E"/>
    <w:rsid w:val="005162CD"/>
    <w:rsid w:val="00523F7A"/>
    <w:rsid w:val="00535FCA"/>
    <w:rsid w:val="005466B1"/>
    <w:rsid w:val="00547699"/>
    <w:rsid w:val="00556ED0"/>
    <w:rsid w:val="00560E7A"/>
    <w:rsid w:val="00562067"/>
    <w:rsid w:val="00574B1A"/>
    <w:rsid w:val="00580273"/>
    <w:rsid w:val="00582B38"/>
    <w:rsid w:val="00584D1E"/>
    <w:rsid w:val="005854C2"/>
    <w:rsid w:val="00596191"/>
    <w:rsid w:val="005A384E"/>
    <w:rsid w:val="005A3890"/>
    <w:rsid w:val="005A5B6E"/>
    <w:rsid w:val="005B33B0"/>
    <w:rsid w:val="005B431F"/>
    <w:rsid w:val="005C1E53"/>
    <w:rsid w:val="005C41E8"/>
    <w:rsid w:val="005C5062"/>
    <w:rsid w:val="005C5514"/>
    <w:rsid w:val="005D1FAC"/>
    <w:rsid w:val="005D2095"/>
    <w:rsid w:val="005D36EB"/>
    <w:rsid w:val="005E050B"/>
    <w:rsid w:val="005F2689"/>
    <w:rsid w:val="005F3EE6"/>
    <w:rsid w:val="006050A0"/>
    <w:rsid w:val="00605B9C"/>
    <w:rsid w:val="00607789"/>
    <w:rsid w:val="00607F21"/>
    <w:rsid w:val="006128C2"/>
    <w:rsid w:val="006137BF"/>
    <w:rsid w:val="00623AEA"/>
    <w:rsid w:val="00624A3E"/>
    <w:rsid w:val="006409FA"/>
    <w:rsid w:val="00654A56"/>
    <w:rsid w:val="0065762C"/>
    <w:rsid w:val="00662AC2"/>
    <w:rsid w:val="00666335"/>
    <w:rsid w:val="0066669E"/>
    <w:rsid w:val="00680A0D"/>
    <w:rsid w:val="00683B33"/>
    <w:rsid w:val="00686823"/>
    <w:rsid w:val="006909B7"/>
    <w:rsid w:val="00691AC3"/>
    <w:rsid w:val="00695395"/>
    <w:rsid w:val="00695AE4"/>
    <w:rsid w:val="006A36A4"/>
    <w:rsid w:val="006B0E73"/>
    <w:rsid w:val="006B118D"/>
    <w:rsid w:val="006B66FB"/>
    <w:rsid w:val="006C24FB"/>
    <w:rsid w:val="006D4323"/>
    <w:rsid w:val="006D4BCE"/>
    <w:rsid w:val="006E4081"/>
    <w:rsid w:val="006E54F2"/>
    <w:rsid w:val="00700DF3"/>
    <w:rsid w:val="0071253E"/>
    <w:rsid w:val="00721396"/>
    <w:rsid w:val="00723D6F"/>
    <w:rsid w:val="00726FFD"/>
    <w:rsid w:val="007306D0"/>
    <w:rsid w:val="0073264E"/>
    <w:rsid w:val="0073325C"/>
    <w:rsid w:val="00742BB5"/>
    <w:rsid w:val="00745629"/>
    <w:rsid w:val="007459DA"/>
    <w:rsid w:val="0074746B"/>
    <w:rsid w:val="0075441C"/>
    <w:rsid w:val="00755EA8"/>
    <w:rsid w:val="007731C5"/>
    <w:rsid w:val="007766E3"/>
    <w:rsid w:val="00784EBF"/>
    <w:rsid w:val="00791654"/>
    <w:rsid w:val="00793F71"/>
    <w:rsid w:val="007A2077"/>
    <w:rsid w:val="007A728D"/>
    <w:rsid w:val="007A7F10"/>
    <w:rsid w:val="007B3E5F"/>
    <w:rsid w:val="007B621F"/>
    <w:rsid w:val="007C380D"/>
    <w:rsid w:val="007D16B2"/>
    <w:rsid w:val="007E67A2"/>
    <w:rsid w:val="007F2ACA"/>
    <w:rsid w:val="007F2E7C"/>
    <w:rsid w:val="0080108B"/>
    <w:rsid w:val="0081453F"/>
    <w:rsid w:val="00820A45"/>
    <w:rsid w:val="00830186"/>
    <w:rsid w:val="008304E6"/>
    <w:rsid w:val="00833D93"/>
    <w:rsid w:val="008440E6"/>
    <w:rsid w:val="008632EF"/>
    <w:rsid w:val="00874534"/>
    <w:rsid w:val="008858F4"/>
    <w:rsid w:val="00886632"/>
    <w:rsid w:val="00891E22"/>
    <w:rsid w:val="00893F29"/>
    <w:rsid w:val="00896927"/>
    <w:rsid w:val="00897699"/>
    <w:rsid w:val="0089769C"/>
    <w:rsid w:val="00897F25"/>
    <w:rsid w:val="008A7F8D"/>
    <w:rsid w:val="008C1E3F"/>
    <w:rsid w:val="008C4C4B"/>
    <w:rsid w:val="008D0FC4"/>
    <w:rsid w:val="008D1EEF"/>
    <w:rsid w:val="008D2679"/>
    <w:rsid w:val="008D7A7B"/>
    <w:rsid w:val="008E50A5"/>
    <w:rsid w:val="008E76E0"/>
    <w:rsid w:val="008F73E8"/>
    <w:rsid w:val="008F7C93"/>
    <w:rsid w:val="009065D1"/>
    <w:rsid w:val="009314CC"/>
    <w:rsid w:val="00931AC5"/>
    <w:rsid w:val="00931D95"/>
    <w:rsid w:val="00950131"/>
    <w:rsid w:val="009545DD"/>
    <w:rsid w:val="00963FC0"/>
    <w:rsid w:val="00964D6C"/>
    <w:rsid w:val="00971962"/>
    <w:rsid w:val="009723E3"/>
    <w:rsid w:val="009738A6"/>
    <w:rsid w:val="00977413"/>
    <w:rsid w:val="00980A32"/>
    <w:rsid w:val="00984865"/>
    <w:rsid w:val="00986FB6"/>
    <w:rsid w:val="0099045A"/>
    <w:rsid w:val="00991742"/>
    <w:rsid w:val="009A18BB"/>
    <w:rsid w:val="009A274F"/>
    <w:rsid w:val="009A3FCE"/>
    <w:rsid w:val="009C64A1"/>
    <w:rsid w:val="009D0CE1"/>
    <w:rsid w:val="009D2A80"/>
    <w:rsid w:val="009D6182"/>
    <w:rsid w:val="009E2EC1"/>
    <w:rsid w:val="009E5204"/>
    <w:rsid w:val="009F3249"/>
    <w:rsid w:val="009F3906"/>
    <w:rsid w:val="00A11B28"/>
    <w:rsid w:val="00A12C69"/>
    <w:rsid w:val="00A17682"/>
    <w:rsid w:val="00A25783"/>
    <w:rsid w:val="00A33564"/>
    <w:rsid w:val="00A35D2F"/>
    <w:rsid w:val="00A40A01"/>
    <w:rsid w:val="00A44313"/>
    <w:rsid w:val="00A5349C"/>
    <w:rsid w:val="00A574F9"/>
    <w:rsid w:val="00A65126"/>
    <w:rsid w:val="00A70963"/>
    <w:rsid w:val="00A738EF"/>
    <w:rsid w:val="00A73A8D"/>
    <w:rsid w:val="00A76D6B"/>
    <w:rsid w:val="00A77323"/>
    <w:rsid w:val="00A8120F"/>
    <w:rsid w:val="00A81A63"/>
    <w:rsid w:val="00A83CD9"/>
    <w:rsid w:val="00A84B96"/>
    <w:rsid w:val="00A9094A"/>
    <w:rsid w:val="00A9171D"/>
    <w:rsid w:val="00A9582A"/>
    <w:rsid w:val="00AA02F8"/>
    <w:rsid w:val="00AA5E18"/>
    <w:rsid w:val="00AC042B"/>
    <w:rsid w:val="00AC1208"/>
    <w:rsid w:val="00AD0BD0"/>
    <w:rsid w:val="00AD121C"/>
    <w:rsid w:val="00AD30EE"/>
    <w:rsid w:val="00AE07BE"/>
    <w:rsid w:val="00AF0060"/>
    <w:rsid w:val="00B1397F"/>
    <w:rsid w:val="00B13B86"/>
    <w:rsid w:val="00B13F14"/>
    <w:rsid w:val="00B334FE"/>
    <w:rsid w:val="00B34339"/>
    <w:rsid w:val="00B3512A"/>
    <w:rsid w:val="00B47754"/>
    <w:rsid w:val="00B60EC8"/>
    <w:rsid w:val="00B707EE"/>
    <w:rsid w:val="00B70E95"/>
    <w:rsid w:val="00B754EE"/>
    <w:rsid w:val="00B8203C"/>
    <w:rsid w:val="00B8319D"/>
    <w:rsid w:val="00B83CF5"/>
    <w:rsid w:val="00B8759A"/>
    <w:rsid w:val="00BA3C15"/>
    <w:rsid w:val="00BA6900"/>
    <w:rsid w:val="00BA6DA9"/>
    <w:rsid w:val="00BB078A"/>
    <w:rsid w:val="00BB189E"/>
    <w:rsid w:val="00BB68F7"/>
    <w:rsid w:val="00BC18E9"/>
    <w:rsid w:val="00BD02BD"/>
    <w:rsid w:val="00BD0898"/>
    <w:rsid w:val="00BD2D0F"/>
    <w:rsid w:val="00BD2D4C"/>
    <w:rsid w:val="00BD5A3B"/>
    <w:rsid w:val="00BD7AD2"/>
    <w:rsid w:val="00BE4BBC"/>
    <w:rsid w:val="00BE75A7"/>
    <w:rsid w:val="00BF337D"/>
    <w:rsid w:val="00BF39D7"/>
    <w:rsid w:val="00C00FDA"/>
    <w:rsid w:val="00C06F25"/>
    <w:rsid w:val="00C14DE4"/>
    <w:rsid w:val="00C16047"/>
    <w:rsid w:val="00C170E4"/>
    <w:rsid w:val="00C273EA"/>
    <w:rsid w:val="00C36150"/>
    <w:rsid w:val="00C51920"/>
    <w:rsid w:val="00C632D4"/>
    <w:rsid w:val="00C63724"/>
    <w:rsid w:val="00C67442"/>
    <w:rsid w:val="00C81EA3"/>
    <w:rsid w:val="00C81ED4"/>
    <w:rsid w:val="00C82200"/>
    <w:rsid w:val="00C87CBB"/>
    <w:rsid w:val="00C91593"/>
    <w:rsid w:val="00C926A7"/>
    <w:rsid w:val="00CA3AD0"/>
    <w:rsid w:val="00CA44E7"/>
    <w:rsid w:val="00CA4D53"/>
    <w:rsid w:val="00CB0E95"/>
    <w:rsid w:val="00D16383"/>
    <w:rsid w:val="00D16EB7"/>
    <w:rsid w:val="00D20F5C"/>
    <w:rsid w:val="00D27FD5"/>
    <w:rsid w:val="00D3005F"/>
    <w:rsid w:val="00D36613"/>
    <w:rsid w:val="00D37FC2"/>
    <w:rsid w:val="00D4175C"/>
    <w:rsid w:val="00D4658A"/>
    <w:rsid w:val="00D470FB"/>
    <w:rsid w:val="00D526BB"/>
    <w:rsid w:val="00D62537"/>
    <w:rsid w:val="00D70230"/>
    <w:rsid w:val="00D74985"/>
    <w:rsid w:val="00D82159"/>
    <w:rsid w:val="00D82D94"/>
    <w:rsid w:val="00D93148"/>
    <w:rsid w:val="00D934AA"/>
    <w:rsid w:val="00D94E54"/>
    <w:rsid w:val="00D97D6F"/>
    <w:rsid w:val="00DA0046"/>
    <w:rsid w:val="00DA0D13"/>
    <w:rsid w:val="00DA1545"/>
    <w:rsid w:val="00DA2E11"/>
    <w:rsid w:val="00DA57E5"/>
    <w:rsid w:val="00DA7C6E"/>
    <w:rsid w:val="00DB2DDC"/>
    <w:rsid w:val="00DC0061"/>
    <w:rsid w:val="00DD698E"/>
    <w:rsid w:val="00DE1DA8"/>
    <w:rsid w:val="00DE3754"/>
    <w:rsid w:val="00DE45FC"/>
    <w:rsid w:val="00DE530D"/>
    <w:rsid w:val="00DF3ABB"/>
    <w:rsid w:val="00DF49A1"/>
    <w:rsid w:val="00E0294E"/>
    <w:rsid w:val="00E03E58"/>
    <w:rsid w:val="00E07CCE"/>
    <w:rsid w:val="00E1096C"/>
    <w:rsid w:val="00E25C6B"/>
    <w:rsid w:val="00E308AD"/>
    <w:rsid w:val="00E309DB"/>
    <w:rsid w:val="00E445E0"/>
    <w:rsid w:val="00E555D9"/>
    <w:rsid w:val="00E73529"/>
    <w:rsid w:val="00E77B16"/>
    <w:rsid w:val="00E82B33"/>
    <w:rsid w:val="00E84806"/>
    <w:rsid w:val="00E854BE"/>
    <w:rsid w:val="00EA0390"/>
    <w:rsid w:val="00EA7E44"/>
    <w:rsid w:val="00EB2F89"/>
    <w:rsid w:val="00EB4C4A"/>
    <w:rsid w:val="00EC5FA3"/>
    <w:rsid w:val="00ED18F2"/>
    <w:rsid w:val="00ED62A7"/>
    <w:rsid w:val="00EE195C"/>
    <w:rsid w:val="00F1225E"/>
    <w:rsid w:val="00F14380"/>
    <w:rsid w:val="00F172AA"/>
    <w:rsid w:val="00F31B1C"/>
    <w:rsid w:val="00F42021"/>
    <w:rsid w:val="00F47C49"/>
    <w:rsid w:val="00F50659"/>
    <w:rsid w:val="00F526D2"/>
    <w:rsid w:val="00F56030"/>
    <w:rsid w:val="00F6115E"/>
    <w:rsid w:val="00F61C72"/>
    <w:rsid w:val="00F663BA"/>
    <w:rsid w:val="00F67881"/>
    <w:rsid w:val="00F7099E"/>
    <w:rsid w:val="00F741D4"/>
    <w:rsid w:val="00F74426"/>
    <w:rsid w:val="00F80DF3"/>
    <w:rsid w:val="00F80E68"/>
    <w:rsid w:val="00F87523"/>
    <w:rsid w:val="00F96042"/>
    <w:rsid w:val="00FA3FFF"/>
    <w:rsid w:val="00FA60C4"/>
    <w:rsid w:val="00FB3B3A"/>
    <w:rsid w:val="00FC27F1"/>
    <w:rsid w:val="00FC6D15"/>
    <w:rsid w:val="00FD4AB9"/>
    <w:rsid w:val="00FD7CC6"/>
    <w:rsid w:val="00FF3210"/>
    <w:rsid w:val="00FF40E5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'K4-O'!$C$2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'K4-O'!$D$2:$M$2</c:f>
              <c:numCache>
                <c:formatCode>General</c:formatCode>
                <c:ptCount val="10"/>
                <c:pt idx="0">
                  <c:v>76.3</c:v>
                </c:pt>
                <c:pt idx="1">
                  <c:v>73.489999999999995</c:v>
                </c:pt>
                <c:pt idx="2">
                  <c:v>75.73</c:v>
                </c:pt>
                <c:pt idx="3">
                  <c:v>86.25</c:v>
                </c:pt>
                <c:pt idx="4">
                  <c:v>86.460000000000022</c:v>
                </c:pt>
                <c:pt idx="5">
                  <c:v>79.900000000000006</c:v>
                </c:pt>
                <c:pt idx="6">
                  <c:v>86.410000000000025</c:v>
                </c:pt>
                <c:pt idx="7">
                  <c:v>78.39</c:v>
                </c:pt>
                <c:pt idx="8">
                  <c:v>86.93</c:v>
                </c:pt>
                <c:pt idx="9">
                  <c:v>89.79</c:v>
                </c:pt>
              </c:numCache>
            </c:numRef>
          </c:val>
        </c:ser>
        <c:ser>
          <c:idx val="1"/>
          <c:order val="1"/>
          <c:tx>
            <c:strRef>
              <c:f>'K4-O'!$C$3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'K4-O'!$D$3:$M$3</c:f>
              <c:numCache>
                <c:formatCode>General</c:formatCode>
                <c:ptCount val="10"/>
                <c:pt idx="0">
                  <c:v>77.34</c:v>
                </c:pt>
                <c:pt idx="1">
                  <c:v>74.84</c:v>
                </c:pt>
                <c:pt idx="2">
                  <c:v>76.930000000000007</c:v>
                </c:pt>
                <c:pt idx="3">
                  <c:v>85.679999999999978</c:v>
                </c:pt>
                <c:pt idx="4">
                  <c:v>83.39</c:v>
                </c:pt>
                <c:pt idx="5">
                  <c:v>75.679999999999978</c:v>
                </c:pt>
                <c:pt idx="6">
                  <c:v>84.740000000000023</c:v>
                </c:pt>
                <c:pt idx="7">
                  <c:v>79.27</c:v>
                </c:pt>
                <c:pt idx="8">
                  <c:v>88.02</c:v>
                </c:pt>
                <c:pt idx="9">
                  <c:v>88.649999999999991</c:v>
                </c:pt>
              </c:numCache>
            </c:numRef>
          </c:val>
        </c:ser>
        <c:ser>
          <c:idx val="2"/>
          <c:order val="2"/>
          <c:tx>
            <c:strRef>
              <c:f>'K4-O'!$C$4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'K4-O'!$D$4:$M$4</c:f>
              <c:numCache>
                <c:formatCode>General</c:formatCode>
                <c:ptCount val="10"/>
                <c:pt idx="0">
                  <c:v>78.02</c:v>
                </c:pt>
                <c:pt idx="1">
                  <c:v>75.260000000000005</c:v>
                </c:pt>
                <c:pt idx="2">
                  <c:v>77.709999999999994</c:v>
                </c:pt>
                <c:pt idx="3">
                  <c:v>85.52</c:v>
                </c:pt>
                <c:pt idx="4">
                  <c:v>84.9</c:v>
                </c:pt>
                <c:pt idx="5">
                  <c:v>81.56</c:v>
                </c:pt>
                <c:pt idx="6">
                  <c:v>87.55</c:v>
                </c:pt>
                <c:pt idx="7">
                  <c:v>80.099999999999994</c:v>
                </c:pt>
                <c:pt idx="8">
                  <c:v>86.93</c:v>
                </c:pt>
                <c:pt idx="9">
                  <c:v>89.79</c:v>
                </c:pt>
              </c:numCache>
            </c:numRef>
          </c:val>
        </c:ser>
        <c:ser>
          <c:idx val="3"/>
          <c:order val="3"/>
          <c:tx>
            <c:strRef>
              <c:f>'K4-O'!$C$5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'K4-O'!$D$5:$M$5</c:f>
              <c:numCache>
                <c:formatCode>General</c:formatCode>
                <c:ptCount val="10"/>
                <c:pt idx="0">
                  <c:v>77.55</c:v>
                </c:pt>
                <c:pt idx="1">
                  <c:v>75.099999999999994</c:v>
                </c:pt>
                <c:pt idx="2">
                  <c:v>77.86</c:v>
                </c:pt>
                <c:pt idx="3">
                  <c:v>84.11</c:v>
                </c:pt>
                <c:pt idx="4">
                  <c:v>82.97</c:v>
                </c:pt>
                <c:pt idx="5">
                  <c:v>80.61999999999999</c:v>
                </c:pt>
                <c:pt idx="6">
                  <c:v>85.210000000000022</c:v>
                </c:pt>
                <c:pt idx="7">
                  <c:v>80.940000000000026</c:v>
                </c:pt>
                <c:pt idx="8">
                  <c:v>86.98</c:v>
                </c:pt>
                <c:pt idx="9">
                  <c:v>88.490000000000023</c:v>
                </c:pt>
              </c:numCache>
            </c:numRef>
          </c:val>
        </c:ser>
        <c:ser>
          <c:idx val="4"/>
          <c:order val="4"/>
          <c:tx>
            <c:strRef>
              <c:f>'K4-O'!$C$6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'K4-O'!$D$6:$M$6</c:f>
              <c:numCache>
                <c:formatCode>0.00</c:formatCode>
                <c:ptCount val="10"/>
                <c:pt idx="0">
                  <c:v>78.95833300000001</c:v>
                </c:pt>
                <c:pt idx="1">
                  <c:v>76.71875</c:v>
                </c:pt>
                <c:pt idx="2">
                  <c:v>78.281250000000227</c:v>
                </c:pt>
                <c:pt idx="3">
                  <c:v>85.67708300000001</c:v>
                </c:pt>
                <c:pt idx="4">
                  <c:v>86.354167000000004</c:v>
                </c:pt>
                <c:pt idx="5">
                  <c:v>80.104166000000006</c:v>
                </c:pt>
                <c:pt idx="6">
                  <c:v>84.999999000000443</c:v>
                </c:pt>
                <c:pt idx="7">
                  <c:v>80.729166000000006</c:v>
                </c:pt>
                <c:pt idx="8">
                  <c:v>87.656250999999983</c:v>
                </c:pt>
                <c:pt idx="9">
                  <c:v>89.062499000000003</c:v>
                </c:pt>
              </c:numCache>
            </c:numRef>
          </c:val>
        </c:ser>
        <c:ser>
          <c:idx val="5"/>
          <c:order val="5"/>
          <c:tx>
            <c:strRef>
              <c:f>'K4-O'!$C$7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'K4-O'!$D$1:$M$1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'K4-O'!$D$7:$M$7</c:f>
              <c:numCache>
                <c:formatCode>0.00</c:formatCode>
                <c:ptCount val="10"/>
                <c:pt idx="0">
                  <c:v>70.937500000000227</c:v>
                </c:pt>
                <c:pt idx="1">
                  <c:v>68.854168000000001</c:v>
                </c:pt>
                <c:pt idx="2">
                  <c:v>69.947916000000404</c:v>
                </c:pt>
                <c:pt idx="3">
                  <c:v>75.833334000000008</c:v>
                </c:pt>
                <c:pt idx="4">
                  <c:v>73.697916000000006</c:v>
                </c:pt>
                <c:pt idx="5">
                  <c:v>70.52083300000001</c:v>
                </c:pt>
                <c:pt idx="6">
                  <c:v>75.572917999999888</c:v>
                </c:pt>
                <c:pt idx="7">
                  <c:v>73.281249000000443</c:v>
                </c:pt>
                <c:pt idx="8">
                  <c:v>77.91666700000043</c:v>
                </c:pt>
                <c:pt idx="9">
                  <c:v>78.489582999999982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493824"/>
        <c:axId val="188495744"/>
      </c:barChart>
      <c:catAx>
        <c:axId val="188493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88495744"/>
        <c:crosses val="autoZero"/>
        <c:auto val="1"/>
        <c:lblAlgn val="ctr"/>
        <c:lblOffset val="100"/>
        <c:noMultiLvlLbl val="0"/>
      </c:catAx>
      <c:valAx>
        <c:axId val="188495744"/>
        <c:scaling>
          <c:orientation val="minMax"/>
          <c:max val="9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88493824"/>
        <c:crosses val="autoZero"/>
        <c:crossBetween val="between"/>
        <c:majorUnit val="5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'K4'!$B$2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'K4'!$C$2:$L$2</c:f>
              <c:numCache>
                <c:formatCode>General</c:formatCode>
                <c:ptCount val="10"/>
                <c:pt idx="0">
                  <c:v>85.1</c:v>
                </c:pt>
                <c:pt idx="1">
                  <c:v>84.43</c:v>
                </c:pt>
                <c:pt idx="2">
                  <c:v>84.9</c:v>
                </c:pt>
                <c:pt idx="3">
                  <c:v>88.28</c:v>
                </c:pt>
                <c:pt idx="4">
                  <c:v>86.61</c:v>
                </c:pt>
                <c:pt idx="5">
                  <c:v>79.790000000000006</c:v>
                </c:pt>
                <c:pt idx="6">
                  <c:v>86.09</c:v>
                </c:pt>
                <c:pt idx="7">
                  <c:v>86.61</c:v>
                </c:pt>
                <c:pt idx="8">
                  <c:v>85.83</c:v>
                </c:pt>
                <c:pt idx="9">
                  <c:v>89.48</c:v>
                </c:pt>
              </c:numCache>
            </c:numRef>
          </c:val>
        </c:ser>
        <c:ser>
          <c:idx val="1"/>
          <c:order val="1"/>
          <c:tx>
            <c:strRef>
              <c:f>'K4'!$B$3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'K4'!$C$3:$L$3</c:f>
              <c:numCache>
                <c:formatCode>General</c:formatCode>
                <c:ptCount val="10"/>
                <c:pt idx="0">
                  <c:v>85.31</c:v>
                </c:pt>
                <c:pt idx="1">
                  <c:v>85.210000000000022</c:v>
                </c:pt>
                <c:pt idx="2">
                  <c:v>85.05</c:v>
                </c:pt>
                <c:pt idx="3">
                  <c:v>88.28</c:v>
                </c:pt>
                <c:pt idx="4">
                  <c:v>86.61</c:v>
                </c:pt>
                <c:pt idx="5">
                  <c:v>79.58</c:v>
                </c:pt>
                <c:pt idx="6">
                  <c:v>87.5</c:v>
                </c:pt>
                <c:pt idx="7">
                  <c:v>87.45</c:v>
                </c:pt>
                <c:pt idx="8">
                  <c:v>87.03</c:v>
                </c:pt>
                <c:pt idx="9">
                  <c:v>89.58</c:v>
                </c:pt>
              </c:numCache>
            </c:numRef>
          </c:val>
        </c:ser>
        <c:ser>
          <c:idx val="2"/>
          <c:order val="2"/>
          <c:tx>
            <c:strRef>
              <c:f>'K4'!$B$4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'K4'!$C$4:$L$4</c:f>
              <c:numCache>
                <c:formatCode>General</c:formatCode>
                <c:ptCount val="10"/>
                <c:pt idx="0">
                  <c:v>83.8</c:v>
                </c:pt>
                <c:pt idx="1">
                  <c:v>84.169999999999973</c:v>
                </c:pt>
                <c:pt idx="2">
                  <c:v>84.06</c:v>
                </c:pt>
                <c:pt idx="3">
                  <c:v>87.240000000000023</c:v>
                </c:pt>
                <c:pt idx="4">
                  <c:v>85.990000000000023</c:v>
                </c:pt>
                <c:pt idx="5">
                  <c:v>79.900000000000006</c:v>
                </c:pt>
                <c:pt idx="6">
                  <c:v>86.35</c:v>
                </c:pt>
                <c:pt idx="7">
                  <c:v>85.83</c:v>
                </c:pt>
                <c:pt idx="8">
                  <c:v>86.410000000000025</c:v>
                </c:pt>
                <c:pt idx="9">
                  <c:v>88.960000000000022</c:v>
                </c:pt>
              </c:numCache>
            </c:numRef>
          </c:val>
        </c:ser>
        <c:ser>
          <c:idx val="3"/>
          <c:order val="3"/>
          <c:tx>
            <c:strRef>
              <c:f>'K4'!$B$5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'K4'!$C$5:$L$5</c:f>
              <c:numCache>
                <c:formatCode>General</c:formatCode>
                <c:ptCount val="10"/>
                <c:pt idx="0">
                  <c:v>83.490000000000023</c:v>
                </c:pt>
                <c:pt idx="1">
                  <c:v>83.75</c:v>
                </c:pt>
                <c:pt idx="2">
                  <c:v>83.23</c:v>
                </c:pt>
                <c:pt idx="3">
                  <c:v>86.410000000000025</c:v>
                </c:pt>
                <c:pt idx="4">
                  <c:v>84.9</c:v>
                </c:pt>
                <c:pt idx="5">
                  <c:v>79.900000000000006</c:v>
                </c:pt>
                <c:pt idx="6">
                  <c:v>84.84</c:v>
                </c:pt>
                <c:pt idx="7">
                  <c:v>85.42</c:v>
                </c:pt>
                <c:pt idx="8">
                  <c:v>85.89</c:v>
                </c:pt>
                <c:pt idx="9">
                  <c:v>88.13</c:v>
                </c:pt>
              </c:numCache>
            </c:numRef>
          </c:val>
        </c:ser>
        <c:ser>
          <c:idx val="4"/>
          <c:order val="4"/>
          <c:tx>
            <c:strRef>
              <c:f>'K4'!$B$6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'K4'!$C$6:$L$6</c:f>
              <c:numCache>
                <c:formatCode>0.00</c:formatCode>
                <c:ptCount val="10"/>
                <c:pt idx="0">
                  <c:v>82.447915000000535</c:v>
                </c:pt>
                <c:pt idx="1">
                  <c:v>82.5</c:v>
                </c:pt>
                <c:pt idx="2">
                  <c:v>82.395834999999948</c:v>
                </c:pt>
                <c:pt idx="3">
                  <c:v>86.145833999999979</c:v>
                </c:pt>
                <c:pt idx="4">
                  <c:v>83.906249000000443</c:v>
                </c:pt>
                <c:pt idx="5">
                  <c:v>77.70833300000001</c:v>
                </c:pt>
                <c:pt idx="6">
                  <c:v>83.333330999999859</c:v>
                </c:pt>
                <c:pt idx="7">
                  <c:v>84.010416000000006</c:v>
                </c:pt>
                <c:pt idx="8">
                  <c:v>85.260416000000006</c:v>
                </c:pt>
                <c:pt idx="9">
                  <c:v>86.666667999999973</c:v>
                </c:pt>
              </c:numCache>
            </c:numRef>
          </c:val>
        </c:ser>
        <c:ser>
          <c:idx val="5"/>
          <c:order val="5"/>
          <c:tx>
            <c:strRef>
              <c:f>'K4'!$B$7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'K4'!$C$1:$L$1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'K4'!$C$7:$L$7</c:f>
              <c:numCache>
                <c:formatCode>0.00</c:formatCode>
                <c:ptCount val="10"/>
                <c:pt idx="0">
                  <c:v>76.614582000000013</c:v>
                </c:pt>
                <c:pt idx="1">
                  <c:v>75.989582000000013</c:v>
                </c:pt>
                <c:pt idx="2">
                  <c:v>76.822916999999848</c:v>
                </c:pt>
                <c:pt idx="3">
                  <c:v>78.333330999999859</c:v>
                </c:pt>
                <c:pt idx="4">
                  <c:v>75.468749000000003</c:v>
                </c:pt>
                <c:pt idx="5">
                  <c:v>72.031250000000227</c:v>
                </c:pt>
                <c:pt idx="6">
                  <c:v>71.145832999999527</c:v>
                </c:pt>
                <c:pt idx="7">
                  <c:v>79.0625</c:v>
                </c:pt>
                <c:pt idx="8">
                  <c:v>76.458332999999527</c:v>
                </c:pt>
                <c:pt idx="9">
                  <c:v>76.302084000000008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540800"/>
        <c:axId val="188551168"/>
      </c:barChart>
      <c:catAx>
        <c:axId val="188540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88551168"/>
        <c:crosses val="autoZero"/>
        <c:auto val="1"/>
        <c:lblAlgn val="ctr"/>
        <c:lblOffset val="100"/>
        <c:noMultiLvlLbl val="0"/>
      </c:catAx>
      <c:valAx>
        <c:axId val="188551168"/>
        <c:scaling>
          <c:orientation val="minMax"/>
          <c:max val="9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layout>
            <c:manualLayout>
              <c:xMode val="edge"/>
              <c:yMode val="edge"/>
              <c:x val="1.5130025893788463E-2"/>
              <c:y val="0.3651549058760023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88540800"/>
        <c:crosses val="autoZero"/>
        <c:crossBetween val="between"/>
        <c:majorUnit val="5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Shr16</b:Tag>
    <b:SourceType>JournalArticle</b:SourceType>
    <b:Guid>{C049523F-7888-4BB6-972D-4EADB22E4F6D}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Computer-aided diagnosis of psoriasis skin images with HOS, texture and color features: a first comparative study of its kind</b:Title>
    <b:JournalName>Computer methods and programs in biomedicine</b:JournalName>
    <b:Year>2016</b:Year>
    <b:Pages>98-109</b:Pages>
    <b:Volume>126</b:Volume>
    <b:RefOrder>2</b:RefOrder>
  </b:Source>
  <b:Source>
    <b:Tag>Shr17</b:Tag>
    <b:SourceType>JournalArticle</b:SourceType>
    <b:Guid>{8C62E604-ABFA-4A4D-B261-D371FD1A56CA}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A novel and robust Bayesian approach for segmentation of psoriasis lesions and its risk stratification</b:Title>
    <b:JournalName>Computer methods and programs in biomedicine</b:JournalName>
    <b:Year>2017</b:Year>
    <b:Pages>9-22</b:Pages>
    <b:Volume>150</b:Volume>
    <b:Issue>2</b:Issue>
    <b:RefOrder>3</b:RefOrder>
  </b:Source>
  <b:Source>
    <b:Tag>Pen05</b:Tag>
    <b:SourceType>JournalArticle</b:SourceType>
    <b:Guid>{1722EEF5-72B3-449E-849A-9AD08BF9BF22}</b:Guid>
    <b:Author>
      <b:Author>
        <b:NameList>
          <b:Person>
            <b:Last>Peng</b:Last>
            <b:First>Hanchuan</b:First>
            <b:Middle>and Long, Fuhui and Ding, Chris</b:Middle>
          </b:Person>
        </b:NameList>
      </b:Author>
    </b:Author>
    <b:Title>Feature selection based on mutual information criteria of max-dependency, max-relevance, and min-redundancy</b:Title>
    <b:JournalName>IEEE Transactions on pattern analysis and machine intelligence</b:JournalName>
    <b:Year>2005</b:Year>
    <b:Pages>1226--1238</b:Pages>
    <b:Volume>27</b:Volume>
    <b:Issue>8</b:Issue>
    <b:RefOrder>4</b:RefOrder>
  </b:Source>
  <b:Source>
    <b:Tag>AlM13</b:Tag>
    <b:SourceType>JournalArticle</b:SourceType>
    <b:Guid>{730401D9-2879-4C24-87B7-EDCF365225CD}</b:Guid>
    <b:Author>
      <b:Author>
        <b:NameList>
          <b:Person>
            <b:Last>Al Mehedi Hasan</b:Last>
            <b:First>Md</b:First>
            <b:Middle>and Nasser, Mohammed and Pal, Biprodi</b:Middle>
          </b:Person>
        </b:NameList>
      </b:Author>
    </b:Author>
    <b:Title>On the KDD’99 Dataset: Support Vector Machine Based Intrusion Detection System (IDS) with Different Kernels</b:Title>
    <b:JournalName>IJECCE</b:JournalName>
    <b:Year>2013</b:Year>
    <b:Pages>1164--1170</b:Pages>
    <b:Volume>4</b:Volume>
    <b:Issue>4</b:Issue>
    <b:RefOrder>5</b:RefOrder>
  </b:Source>
  <b:Source>
    <b:Tag>Has16</b:Tag>
    <b:SourceType>JournalArticle</b:SourceType>
    <b:Guid>{484FAFD9-5246-4946-8550-8CEDF91C7EFF}</b:Guid>
    <b:Author>
      <b:Author>
        <b:NameList>
          <b:Person>
            <b:Last>Hasan</b:Last>
            <b:First>Md</b:First>
            <b:Middle>Al Mehedi and Nasser, Mohammed and Ahmad, Shamim and Molla, Khademul Islam</b:Middle>
          </b:Person>
        </b:NameList>
      </b:Author>
    </b:Author>
    <b:Title>Feature Selection for Intrusion Detection Using Random Forest</b:Title>
    <b:JournalName>Journal of Information Security</b:JournalName>
    <b:Year>2016</b:Year>
    <b:Pages>129</b:Pages>
    <b:Volume>03</b:Volume>
    <b:Issue>129</b:Issue>
    <b:RefOrder>6</b:RefOrder>
  </b:Source>
  <b:Source>
    <b:Tag>Tab02</b:Tag>
    <b:SourceType>JournalArticle</b:SourceType>
    <b:Guid>{2DDA0E06-645A-4F76-BF89-4E6E3AAA0B5E}</b:Guid>
    <b:Author>
      <b:Author>
        <b:NameList>
          <b:Person>
            <b:Last>Tabaei</b:Last>
            <b:First>Bahman</b:First>
            <b:Middle>P and Herman, William H</b:Middle>
          </b:Person>
        </b:NameList>
      </b:Author>
    </b:Author>
    <b:Title>A multivariate logistic regression equation to screen for diabetes</b:Title>
    <b:Year>2002</b:Year>
    <b:Volume>25</b:Volume>
    <b:Pages>1999--2003</b:Pages>
    <b:JournalName>Diabetes Care</b:JournalName>
    <b:Issue>11</b:Issue>
    <b:RefOrder>1</b:RefOrder>
  </b:Source>
</b:Sources>
</file>

<file path=customXml/itemProps1.xml><?xml version="1.0" encoding="utf-8"?>
<ds:datastoreItem xmlns:ds="http://schemas.openxmlformats.org/officeDocument/2006/customXml" ds:itemID="{06DA5F4D-93AE-4A8B-AA37-055E182A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887</Words>
  <Characters>4564</Characters>
  <Application>Microsoft Office Word</Application>
  <DocSecurity>0</DocSecurity>
  <Lines>456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RATCHELTAN</cp:lastModifiedBy>
  <cp:revision>68</cp:revision>
  <cp:lastPrinted>2018-02-12T12:02:00Z</cp:lastPrinted>
  <dcterms:created xsi:type="dcterms:W3CDTF">2018-02-12T15:14:00Z</dcterms:created>
  <dcterms:modified xsi:type="dcterms:W3CDTF">2018-03-27T08:52:00Z</dcterms:modified>
</cp:coreProperties>
</file>