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EFA355" w14:textId="2256A045" w:rsidR="007E2B1E" w:rsidRPr="008422B5" w:rsidRDefault="007E2B1E" w:rsidP="007E2B1E">
      <w:pPr>
        <w:spacing w:line="480" w:lineRule="auto"/>
        <w:jc w:val="center"/>
        <w:rPr>
          <w:rFonts w:ascii="Arial" w:hAnsi="Arial" w:cs="Arial"/>
          <w:b/>
          <w:bCs/>
          <w:color w:val="000000" w:themeColor="text1"/>
          <w:sz w:val="22"/>
          <w:szCs w:val="22"/>
        </w:rPr>
      </w:pPr>
      <w:r w:rsidRPr="008422B5">
        <w:rPr>
          <w:rFonts w:ascii="Arial" w:hAnsi="Arial" w:cs="Arial"/>
          <w:b/>
          <w:bCs/>
          <w:color w:val="000000" w:themeColor="text1"/>
          <w:sz w:val="22"/>
          <w:szCs w:val="22"/>
        </w:rPr>
        <w:t>Supplementa</w:t>
      </w:r>
      <w:r w:rsidR="00473F76" w:rsidRPr="008422B5">
        <w:rPr>
          <w:rFonts w:ascii="Arial" w:hAnsi="Arial" w:cs="Arial"/>
          <w:b/>
          <w:bCs/>
          <w:color w:val="000000" w:themeColor="text1"/>
          <w:sz w:val="22"/>
          <w:szCs w:val="22"/>
        </w:rPr>
        <w:t>ry</w:t>
      </w:r>
      <w:r w:rsidRPr="008422B5">
        <w:rPr>
          <w:rFonts w:ascii="Arial" w:hAnsi="Arial" w:cs="Arial"/>
          <w:b/>
          <w:bCs/>
          <w:color w:val="000000" w:themeColor="text1"/>
          <w:sz w:val="22"/>
          <w:szCs w:val="22"/>
        </w:rPr>
        <w:t xml:space="preserve"> material</w:t>
      </w:r>
    </w:p>
    <w:p w14:paraId="20C9EA04" w14:textId="2C54CE08" w:rsidR="00001B85" w:rsidRPr="008422B5" w:rsidRDefault="00001B85" w:rsidP="00D81819">
      <w:pPr>
        <w:spacing w:line="360" w:lineRule="auto"/>
        <w:jc w:val="both"/>
        <w:rPr>
          <w:rFonts w:ascii="Arial" w:hAnsi="Arial" w:cs="Arial"/>
          <w:b/>
          <w:bCs/>
          <w:color w:val="000000" w:themeColor="text1"/>
          <w:sz w:val="22"/>
          <w:szCs w:val="22"/>
        </w:rPr>
      </w:pPr>
      <w:r w:rsidRPr="008422B5">
        <w:rPr>
          <w:rFonts w:ascii="Arial" w:hAnsi="Arial" w:cs="Arial"/>
          <w:b/>
          <w:bCs/>
          <w:color w:val="000000" w:themeColor="text1"/>
          <w:sz w:val="22"/>
          <w:szCs w:val="22"/>
        </w:rPr>
        <w:t>Supplementary m</w:t>
      </w:r>
      <w:r w:rsidR="007E2B1E" w:rsidRPr="008422B5">
        <w:rPr>
          <w:rFonts w:ascii="Arial" w:hAnsi="Arial" w:cs="Arial"/>
          <w:b/>
          <w:bCs/>
          <w:color w:val="000000" w:themeColor="text1"/>
          <w:sz w:val="22"/>
          <w:szCs w:val="22"/>
        </w:rPr>
        <w:t>ethods</w:t>
      </w:r>
    </w:p>
    <w:p w14:paraId="7D236E18" w14:textId="6EF1C61C" w:rsidR="00001B85" w:rsidRPr="008422B5" w:rsidRDefault="00001B85" w:rsidP="00D81819">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 xml:space="preserve">Dataset </w:t>
      </w:r>
      <w:r w:rsidR="009E56CE" w:rsidRPr="008422B5">
        <w:rPr>
          <w:rFonts w:ascii="Arial" w:hAnsi="Arial" w:cs="Arial"/>
          <w:color w:val="000000" w:themeColor="text1"/>
          <w:sz w:val="22"/>
          <w:szCs w:val="22"/>
        </w:rPr>
        <w:t>c</w:t>
      </w:r>
      <w:r w:rsidRPr="008422B5">
        <w:rPr>
          <w:rFonts w:ascii="Arial" w:hAnsi="Arial" w:cs="Arial"/>
          <w:color w:val="000000" w:themeColor="text1"/>
          <w:sz w:val="22"/>
          <w:szCs w:val="22"/>
        </w:rPr>
        <w:t>reation</w:t>
      </w:r>
    </w:p>
    <w:p w14:paraId="53439C55" w14:textId="2115EFDC" w:rsidR="00001B85" w:rsidRPr="008422B5" w:rsidRDefault="003549BC" w:rsidP="00D81819">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 xml:space="preserve">A corpus of 100 written case-reports derived from open-access surgical journals indexed in PubMed Central was used for the investigation. </w:t>
      </w:r>
      <w:r w:rsidR="00384CF5" w:rsidRPr="008422B5">
        <w:rPr>
          <w:rFonts w:ascii="Arial" w:hAnsi="Arial" w:cs="Arial"/>
          <w:color w:val="000000" w:themeColor="text1"/>
          <w:sz w:val="22"/>
          <w:szCs w:val="22"/>
        </w:rPr>
        <w:t xml:space="preserve">To identify </w:t>
      </w:r>
      <w:r w:rsidR="00B351C2" w:rsidRPr="008422B5">
        <w:rPr>
          <w:rFonts w:ascii="Arial" w:hAnsi="Arial" w:cs="Arial"/>
          <w:color w:val="000000" w:themeColor="text1"/>
          <w:sz w:val="22"/>
          <w:szCs w:val="22"/>
        </w:rPr>
        <w:t>reports,</w:t>
      </w:r>
      <w:r w:rsidR="00384CF5" w:rsidRPr="008422B5">
        <w:rPr>
          <w:rFonts w:ascii="Arial" w:hAnsi="Arial" w:cs="Arial"/>
          <w:color w:val="000000" w:themeColor="text1"/>
          <w:sz w:val="22"/>
          <w:szCs w:val="22"/>
        </w:rPr>
        <w:t xml:space="preserve"> PubMed Central was searched using the </w:t>
      </w:r>
      <w:proofErr w:type="spellStart"/>
      <w:r w:rsidR="00384CF5" w:rsidRPr="008422B5">
        <w:rPr>
          <w:rFonts w:ascii="Arial" w:hAnsi="Arial" w:cs="Arial"/>
          <w:color w:val="000000" w:themeColor="text1"/>
          <w:sz w:val="22"/>
          <w:szCs w:val="22"/>
        </w:rPr>
        <w:t>MeSH</w:t>
      </w:r>
      <w:proofErr w:type="spellEnd"/>
      <w:r w:rsidR="00384CF5" w:rsidRPr="008422B5">
        <w:rPr>
          <w:rFonts w:ascii="Arial" w:hAnsi="Arial" w:cs="Arial"/>
          <w:color w:val="000000" w:themeColor="text1"/>
          <w:sz w:val="22"/>
          <w:szCs w:val="22"/>
        </w:rPr>
        <w:t xml:space="preserve"> heading “Surgical Procedures, Operative” combined with a broad set of operative keywords in the title</w:t>
      </w:r>
      <w:r w:rsidR="00B351C2" w:rsidRPr="008422B5">
        <w:rPr>
          <w:rFonts w:ascii="Arial" w:hAnsi="Arial" w:cs="Arial"/>
          <w:color w:val="000000" w:themeColor="text1"/>
          <w:sz w:val="22"/>
          <w:szCs w:val="22"/>
        </w:rPr>
        <w:t xml:space="preserve"> and </w:t>
      </w:r>
      <w:r w:rsidR="00384CF5" w:rsidRPr="008422B5">
        <w:rPr>
          <w:rFonts w:ascii="Arial" w:hAnsi="Arial" w:cs="Arial"/>
          <w:color w:val="000000" w:themeColor="text1"/>
          <w:sz w:val="22"/>
          <w:szCs w:val="22"/>
        </w:rPr>
        <w:t xml:space="preserve">abstract (e.g., </w:t>
      </w:r>
      <w:proofErr w:type="spellStart"/>
      <w:r w:rsidR="00384CF5" w:rsidRPr="008422B5">
        <w:rPr>
          <w:rFonts w:ascii="Arial" w:hAnsi="Arial" w:cs="Arial"/>
          <w:i/>
          <w:iCs/>
          <w:color w:val="000000" w:themeColor="text1"/>
          <w:sz w:val="22"/>
          <w:szCs w:val="22"/>
        </w:rPr>
        <w:t>surg</w:t>
      </w:r>
      <w:proofErr w:type="spellEnd"/>
      <w:r w:rsidR="00384CF5" w:rsidRPr="008422B5">
        <w:rPr>
          <w:rFonts w:ascii="Arial" w:hAnsi="Arial" w:cs="Arial"/>
          <w:color w:val="000000" w:themeColor="text1"/>
          <w:sz w:val="22"/>
          <w:szCs w:val="22"/>
        </w:rPr>
        <w:t xml:space="preserve">, </w:t>
      </w:r>
      <w:proofErr w:type="spellStart"/>
      <w:r w:rsidR="00384CF5" w:rsidRPr="008422B5">
        <w:rPr>
          <w:rFonts w:ascii="Arial" w:hAnsi="Arial" w:cs="Arial"/>
          <w:i/>
          <w:iCs/>
          <w:color w:val="000000" w:themeColor="text1"/>
          <w:sz w:val="22"/>
          <w:szCs w:val="22"/>
        </w:rPr>
        <w:t>operat</w:t>
      </w:r>
      <w:proofErr w:type="spellEnd"/>
      <w:r w:rsidR="00384CF5" w:rsidRPr="008422B5">
        <w:rPr>
          <w:rFonts w:ascii="Arial" w:hAnsi="Arial" w:cs="Arial"/>
          <w:color w:val="000000" w:themeColor="text1"/>
          <w:sz w:val="22"/>
          <w:szCs w:val="22"/>
        </w:rPr>
        <w:t xml:space="preserve">, resection, repair, </w:t>
      </w:r>
      <w:proofErr w:type="spellStart"/>
      <w:r w:rsidR="00384CF5" w:rsidRPr="008422B5">
        <w:rPr>
          <w:rFonts w:ascii="Arial" w:hAnsi="Arial" w:cs="Arial"/>
          <w:color w:val="000000" w:themeColor="text1"/>
          <w:sz w:val="22"/>
          <w:szCs w:val="22"/>
        </w:rPr>
        <w:t>laparoscop</w:t>
      </w:r>
      <w:proofErr w:type="spellEnd"/>
      <w:r w:rsidR="00384CF5" w:rsidRPr="008422B5">
        <w:rPr>
          <w:rFonts w:ascii="Arial" w:hAnsi="Arial" w:cs="Arial"/>
          <w:color w:val="000000" w:themeColor="text1"/>
          <w:sz w:val="22"/>
          <w:szCs w:val="22"/>
        </w:rPr>
        <w:t xml:space="preserve">*, </w:t>
      </w:r>
      <w:proofErr w:type="spellStart"/>
      <w:r w:rsidR="00384CF5" w:rsidRPr="008422B5">
        <w:rPr>
          <w:rFonts w:ascii="Arial" w:hAnsi="Arial" w:cs="Arial"/>
          <w:color w:val="000000" w:themeColor="text1"/>
          <w:sz w:val="22"/>
          <w:szCs w:val="22"/>
        </w:rPr>
        <w:t>anastomos</w:t>
      </w:r>
      <w:proofErr w:type="spellEnd"/>
      <w:r w:rsidR="00384CF5" w:rsidRPr="008422B5">
        <w:rPr>
          <w:rFonts w:ascii="Arial" w:hAnsi="Arial" w:cs="Arial"/>
          <w:color w:val="000000" w:themeColor="text1"/>
          <w:sz w:val="22"/>
          <w:szCs w:val="22"/>
        </w:rPr>
        <w:t>*, graft*, fixation, bypass</w:t>
      </w:r>
      <w:r w:rsidR="00CA43D5" w:rsidRPr="008422B5">
        <w:rPr>
          <w:rFonts w:ascii="Arial" w:hAnsi="Arial" w:cs="Arial"/>
          <w:color w:val="000000" w:themeColor="text1"/>
          <w:sz w:val="22"/>
          <w:szCs w:val="22"/>
        </w:rPr>
        <w:t xml:space="preserve">, </w:t>
      </w:r>
      <w:r w:rsidR="004C20D4" w:rsidRPr="008422B5">
        <w:rPr>
          <w:rFonts w:ascii="Arial" w:hAnsi="Arial" w:cs="Arial"/>
          <w:color w:val="000000" w:themeColor="text1"/>
          <w:sz w:val="22"/>
          <w:szCs w:val="22"/>
        </w:rPr>
        <w:t>sto</w:t>
      </w:r>
      <w:r w:rsidR="00384CF5" w:rsidRPr="008422B5">
        <w:rPr>
          <w:rFonts w:ascii="Arial" w:hAnsi="Arial" w:cs="Arial"/>
          <w:color w:val="000000" w:themeColor="text1"/>
          <w:sz w:val="22"/>
          <w:szCs w:val="22"/>
        </w:rPr>
        <w:t xml:space="preserve">ma, transplant*). Words suggesting novelty (e.g. “rare” “first report”, “novel”) were excluded from the search strategy to focus on case reports detailing generalisable surgical procedures. </w:t>
      </w:r>
      <w:r w:rsidR="00001B85" w:rsidRPr="008422B5">
        <w:rPr>
          <w:rFonts w:ascii="Arial" w:hAnsi="Arial" w:cs="Arial"/>
          <w:color w:val="000000" w:themeColor="text1"/>
          <w:sz w:val="22"/>
          <w:szCs w:val="22"/>
        </w:rPr>
        <w:t>For each case</w:t>
      </w:r>
      <w:r w:rsidRPr="008422B5">
        <w:rPr>
          <w:rFonts w:ascii="Arial" w:hAnsi="Arial" w:cs="Arial"/>
          <w:color w:val="000000" w:themeColor="text1"/>
          <w:sz w:val="22"/>
          <w:szCs w:val="22"/>
        </w:rPr>
        <w:t>-</w:t>
      </w:r>
      <w:r w:rsidR="00001B85" w:rsidRPr="008422B5">
        <w:rPr>
          <w:rFonts w:ascii="Arial" w:hAnsi="Arial" w:cs="Arial"/>
          <w:color w:val="000000" w:themeColor="text1"/>
          <w:sz w:val="22"/>
          <w:szCs w:val="22"/>
        </w:rPr>
        <w:t xml:space="preserve">report, we </w:t>
      </w:r>
      <w:r w:rsidR="006342B8" w:rsidRPr="008422B5">
        <w:rPr>
          <w:rFonts w:ascii="Arial" w:hAnsi="Arial" w:cs="Arial"/>
          <w:color w:val="000000" w:themeColor="text1"/>
          <w:sz w:val="22"/>
          <w:szCs w:val="22"/>
        </w:rPr>
        <w:t>selected a case</w:t>
      </w:r>
      <w:r w:rsidR="00EC0A10" w:rsidRPr="008422B5">
        <w:rPr>
          <w:rFonts w:ascii="Arial" w:hAnsi="Arial" w:cs="Arial"/>
          <w:color w:val="000000" w:themeColor="text1"/>
          <w:sz w:val="22"/>
          <w:szCs w:val="22"/>
        </w:rPr>
        <w:t>-</w:t>
      </w:r>
      <w:r w:rsidR="006342B8" w:rsidRPr="008422B5">
        <w:rPr>
          <w:rFonts w:ascii="Arial" w:hAnsi="Arial" w:cs="Arial"/>
          <w:color w:val="000000" w:themeColor="text1"/>
          <w:sz w:val="22"/>
          <w:szCs w:val="22"/>
        </w:rPr>
        <w:t>summary describing patient</w:t>
      </w:r>
      <w:r w:rsidR="00001B85" w:rsidRPr="008422B5">
        <w:rPr>
          <w:rFonts w:ascii="Arial" w:hAnsi="Arial" w:cs="Arial"/>
          <w:color w:val="000000" w:themeColor="text1"/>
          <w:sz w:val="22"/>
          <w:szCs w:val="22"/>
        </w:rPr>
        <w:t xml:space="preserve"> presentation, operative management and postoperative course. All articles were published under Creative Commons Licenses (CC-BY, CC BY-NC or CC BY-NC-SA) permitting textual reuse for research. These </w:t>
      </w:r>
      <w:r w:rsidR="00B0389D" w:rsidRPr="008422B5">
        <w:rPr>
          <w:rFonts w:ascii="Arial" w:hAnsi="Arial" w:cs="Arial"/>
          <w:color w:val="000000" w:themeColor="text1"/>
          <w:sz w:val="22"/>
          <w:szCs w:val="22"/>
        </w:rPr>
        <w:t>case</w:t>
      </w:r>
      <w:r w:rsidR="00EC0A10" w:rsidRPr="008422B5">
        <w:rPr>
          <w:rFonts w:ascii="Arial" w:hAnsi="Arial" w:cs="Arial"/>
          <w:color w:val="000000" w:themeColor="text1"/>
          <w:sz w:val="22"/>
          <w:szCs w:val="22"/>
        </w:rPr>
        <w:t>-</w:t>
      </w:r>
      <w:r w:rsidR="00B0389D" w:rsidRPr="008422B5">
        <w:rPr>
          <w:rFonts w:ascii="Arial" w:hAnsi="Arial" w:cs="Arial"/>
          <w:color w:val="000000" w:themeColor="text1"/>
          <w:sz w:val="22"/>
          <w:szCs w:val="22"/>
        </w:rPr>
        <w:t>summaries</w:t>
      </w:r>
      <w:r w:rsidR="00001B85" w:rsidRPr="008422B5">
        <w:rPr>
          <w:rFonts w:ascii="Arial" w:hAnsi="Arial" w:cs="Arial"/>
          <w:color w:val="000000" w:themeColor="text1"/>
          <w:sz w:val="22"/>
          <w:szCs w:val="22"/>
        </w:rPr>
        <w:t xml:space="preserve"> were collated into a reference library</w:t>
      </w:r>
      <w:r w:rsidR="00EC263F" w:rsidRPr="008422B5">
        <w:rPr>
          <w:rFonts w:ascii="Arial" w:hAnsi="Arial" w:cs="Arial"/>
          <w:color w:val="000000" w:themeColor="text1"/>
          <w:sz w:val="22"/>
          <w:szCs w:val="22"/>
        </w:rPr>
        <w:t xml:space="preserve"> and </w:t>
      </w:r>
      <w:r w:rsidR="00001B85" w:rsidRPr="008422B5">
        <w:rPr>
          <w:rFonts w:ascii="Arial" w:hAnsi="Arial" w:cs="Arial"/>
          <w:color w:val="000000" w:themeColor="text1"/>
          <w:sz w:val="22"/>
          <w:szCs w:val="22"/>
        </w:rPr>
        <w:t xml:space="preserve">served as the </w:t>
      </w:r>
      <w:r w:rsidR="00EC263F" w:rsidRPr="008422B5">
        <w:rPr>
          <w:rFonts w:ascii="Arial" w:hAnsi="Arial" w:cs="Arial"/>
          <w:color w:val="000000" w:themeColor="text1"/>
          <w:sz w:val="22"/>
          <w:szCs w:val="22"/>
        </w:rPr>
        <w:t xml:space="preserve">written </w:t>
      </w:r>
      <w:r w:rsidRPr="008422B5">
        <w:rPr>
          <w:rFonts w:ascii="Arial" w:hAnsi="Arial" w:cs="Arial"/>
          <w:color w:val="000000" w:themeColor="text1"/>
          <w:sz w:val="22"/>
          <w:szCs w:val="22"/>
        </w:rPr>
        <w:t xml:space="preserve">ground truth </w:t>
      </w:r>
      <w:r w:rsidR="00EC0A10" w:rsidRPr="008422B5">
        <w:rPr>
          <w:rFonts w:ascii="Arial" w:hAnsi="Arial" w:cs="Arial"/>
          <w:color w:val="000000" w:themeColor="text1"/>
          <w:sz w:val="22"/>
          <w:szCs w:val="22"/>
        </w:rPr>
        <w:t xml:space="preserve">reference-transcript </w:t>
      </w:r>
      <w:r w:rsidR="00001B85" w:rsidRPr="008422B5">
        <w:rPr>
          <w:rFonts w:ascii="Arial" w:hAnsi="Arial" w:cs="Arial"/>
          <w:color w:val="000000" w:themeColor="text1"/>
          <w:sz w:val="22"/>
          <w:szCs w:val="22"/>
        </w:rPr>
        <w:t xml:space="preserve">for all subsequent </w:t>
      </w:r>
      <w:r w:rsidRPr="008422B5">
        <w:rPr>
          <w:rFonts w:ascii="Arial" w:hAnsi="Arial" w:cs="Arial"/>
          <w:color w:val="000000" w:themeColor="text1"/>
          <w:sz w:val="22"/>
          <w:szCs w:val="22"/>
        </w:rPr>
        <w:t xml:space="preserve">analyses of </w:t>
      </w:r>
      <w:r w:rsidR="00001B85" w:rsidRPr="008422B5">
        <w:rPr>
          <w:rFonts w:ascii="Arial" w:hAnsi="Arial" w:cs="Arial"/>
          <w:color w:val="000000" w:themeColor="text1"/>
          <w:sz w:val="22"/>
          <w:szCs w:val="22"/>
        </w:rPr>
        <w:t>transcription accuracy.</w:t>
      </w:r>
    </w:p>
    <w:p w14:paraId="22646980" w14:textId="0A21F8A8" w:rsidR="00D835E7" w:rsidRPr="008422B5" w:rsidRDefault="00001B85" w:rsidP="00040B25">
      <w:pPr>
        <w:spacing w:line="360" w:lineRule="auto"/>
        <w:ind w:firstLine="567"/>
        <w:jc w:val="both"/>
        <w:rPr>
          <w:rFonts w:ascii="Arial" w:eastAsia="Aptos" w:hAnsi="Arial" w:cs="Arial"/>
          <w:color w:val="000000" w:themeColor="text1"/>
          <w:sz w:val="22"/>
          <w:szCs w:val="22"/>
        </w:rPr>
      </w:pPr>
      <w:r w:rsidRPr="008422B5">
        <w:rPr>
          <w:rFonts w:ascii="Arial" w:hAnsi="Arial" w:cs="Arial"/>
          <w:color w:val="000000" w:themeColor="text1"/>
          <w:sz w:val="22"/>
          <w:szCs w:val="22"/>
        </w:rPr>
        <w:t xml:space="preserve">Each </w:t>
      </w:r>
      <w:r w:rsidR="00EC263F" w:rsidRPr="008422B5">
        <w:rPr>
          <w:rFonts w:ascii="Arial" w:hAnsi="Arial" w:cs="Arial"/>
          <w:color w:val="000000" w:themeColor="text1"/>
          <w:sz w:val="22"/>
          <w:szCs w:val="22"/>
        </w:rPr>
        <w:t>reference</w:t>
      </w:r>
      <w:r w:rsidR="003549BC" w:rsidRPr="008422B5">
        <w:rPr>
          <w:rFonts w:ascii="Arial" w:hAnsi="Arial" w:cs="Arial"/>
          <w:color w:val="000000" w:themeColor="text1"/>
          <w:sz w:val="22"/>
          <w:szCs w:val="22"/>
        </w:rPr>
        <w:t>-</w:t>
      </w:r>
      <w:r w:rsidR="00EC263F" w:rsidRPr="008422B5">
        <w:rPr>
          <w:rFonts w:ascii="Arial" w:hAnsi="Arial" w:cs="Arial"/>
          <w:color w:val="000000" w:themeColor="text1"/>
          <w:sz w:val="22"/>
          <w:szCs w:val="22"/>
        </w:rPr>
        <w:t>t</w:t>
      </w:r>
      <w:r w:rsidR="00EC0A10" w:rsidRPr="008422B5">
        <w:rPr>
          <w:rFonts w:ascii="Arial" w:hAnsi="Arial" w:cs="Arial"/>
          <w:color w:val="000000" w:themeColor="text1"/>
          <w:sz w:val="22"/>
          <w:szCs w:val="22"/>
        </w:rPr>
        <w:t>ranscript</w:t>
      </w:r>
      <w:r w:rsidRPr="008422B5">
        <w:rPr>
          <w:rFonts w:ascii="Arial" w:hAnsi="Arial" w:cs="Arial"/>
          <w:color w:val="000000" w:themeColor="text1"/>
          <w:sz w:val="22"/>
          <w:szCs w:val="22"/>
        </w:rPr>
        <w:t xml:space="preserve"> was </w:t>
      </w:r>
      <w:r w:rsidR="003549BC" w:rsidRPr="008422B5">
        <w:rPr>
          <w:rFonts w:ascii="Arial" w:hAnsi="Arial" w:cs="Arial"/>
          <w:color w:val="000000" w:themeColor="text1"/>
          <w:sz w:val="22"/>
          <w:szCs w:val="22"/>
        </w:rPr>
        <w:t xml:space="preserve">then </w:t>
      </w:r>
      <w:r w:rsidRPr="008422B5">
        <w:rPr>
          <w:rFonts w:ascii="Arial" w:eastAsia="Aptos" w:hAnsi="Arial" w:cs="Arial"/>
          <w:color w:val="000000" w:themeColor="text1"/>
          <w:sz w:val="22"/>
          <w:szCs w:val="22"/>
        </w:rPr>
        <w:t>narrated by a single individual (RO) in a closed</w:t>
      </w:r>
      <w:r w:rsidR="003549BC" w:rsidRPr="008422B5">
        <w:rPr>
          <w:rFonts w:ascii="Arial" w:eastAsia="Aptos" w:hAnsi="Arial" w:cs="Arial"/>
          <w:color w:val="000000" w:themeColor="text1"/>
          <w:sz w:val="22"/>
          <w:szCs w:val="22"/>
        </w:rPr>
        <w:t>-</w:t>
      </w:r>
      <w:r w:rsidRPr="008422B5">
        <w:rPr>
          <w:rFonts w:ascii="Arial" w:eastAsia="Aptos" w:hAnsi="Arial" w:cs="Arial"/>
          <w:color w:val="000000" w:themeColor="text1"/>
          <w:sz w:val="22"/>
          <w:szCs w:val="22"/>
        </w:rPr>
        <w:t xml:space="preserve">environment </w:t>
      </w:r>
      <w:r w:rsidR="00856D5E" w:rsidRPr="008422B5">
        <w:rPr>
          <w:rFonts w:ascii="Arial" w:eastAsia="Aptos" w:hAnsi="Arial" w:cs="Arial"/>
          <w:color w:val="000000" w:themeColor="text1"/>
          <w:sz w:val="22"/>
          <w:szCs w:val="22"/>
        </w:rPr>
        <w:t xml:space="preserve">at King’s College London </w:t>
      </w:r>
      <w:r w:rsidRPr="008422B5">
        <w:rPr>
          <w:rFonts w:ascii="Arial" w:eastAsia="Aptos" w:hAnsi="Arial" w:cs="Arial"/>
          <w:color w:val="000000" w:themeColor="text1"/>
          <w:sz w:val="22"/>
          <w:szCs w:val="22"/>
        </w:rPr>
        <w:t>using a RODE NT-USB (RØDE, Australia) mini-microphone connected via USB-C to a MacBook Air M3 and recorded in Audacity for Mac (version 3.7.1). Audio files were recorded in [.wav] format at 16-bit depth and 44.1k</w:t>
      </w:r>
      <w:r w:rsidR="00572FBF" w:rsidRPr="008422B5">
        <w:rPr>
          <w:rFonts w:ascii="Arial" w:eastAsia="Aptos" w:hAnsi="Arial" w:cs="Arial"/>
          <w:color w:val="000000" w:themeColor="text1"/>
          <w:sz w:val="22"/>
          <w:szCs w:val="22"/>
        </w:rPr>
        <w:t>Hz</w:t>
      </w:r>
      <w:r w:rsidRPr="008422B5">
        <w:rPr>
          <w:rFonts w:ascii="Arial" w:eastAsia="Aptos" w:hAnsi="Arial" w:cs="Arial"/>
          <w:color w:val="000000" w:themeColor="text1"/>
          <w:sz w:val="22"/>
          <w:szCs w:val="22"/>
        </w:rPr>
        <w:t xml:space="preserve"> to ensure high audio quality. The recorded audio totalled 4 hours 38 minutes.</w:t>
      </w:r>
      <w:r w:rsidR="00767880" w:rsidRPr="008422B5">
        <w:rPr>
          <w:rFonts w:ascii="Arial" w:eastAsia="Aptos" w:hAnsi="Arial" w:cs="Arial"/>
          <w:color w:val="000000" w:themeColor="text1"/>
          <w:sz w:val="22"/>
          <w:szCs w:val="22"/>
        </w:rPr>
        <w:t xml:space="preserve"> All systems were tested between 22</w:t>
      </w:r>
      <w:r w:rsidR="00767880" w:rsidRPr="008422B5">
        <w:rPr>
          <w:rFonts w:ascii="Arial" w:eastAsia="Aptos" w:hAnsi="Arial" w:cs="Arial"/>
          <w:color w:val="000000" w:themeColor="text1"/>
          <w:sz w:val="22"/>
          <w:szCs w:val="22"/>
          <w:vertAlign w:val="superscript"/>
        </w:rPr>
        <w:t>nd</w:t>
      </w:r>
      <w:r w:rsidR="00767880" w:rsidRPr="008422B5">
        <w:rPr>
          <w:rFonts w:ascii="Arial" w:eastAsia="Aptos" w:hAnsi="Arial" w:cs="Arial"/>
          <w:color w:val="000000" w:themeColor="text1"/>
          <w:sz w:val="22"/>
          <w:szCs w:val="22"/>
        </w:rPr>
        <w:t xml:space="preserve"> October and 1</w:t>
      </w:r>
      <w:r w:rsidR="00767880" w:rsidRPr="008422B5">
        <w:rPr>
          <w:rFonts w:ascii="Arial" w:eastAsia="Aptos" w:hAnsi="Arial" w:cs="Arial"/>
          <w:color w:val="000000" w:themeColor="text1"/>
          <w:sz w:val="22"/>
          <w:szCs w:val="22"/>
          <w:vertAlign w:val="superscript"/>
        </w:rPr>
        <w:t>st</w:t>
      </w:r>
      <w:r w:rsidR="00767880" w:rsidRPr="008422B5">
        <w:rPr>
          <w:rFonts w:ascii="Arial" w:eastAsia="Aptos" w:hAnsi="Arial" w:cs="Arial"/>
          <w:color w:val="000000" w:themeColor="text1"/>
          <w:sz w:val="22"/>
          <w:szCs w:val="22"/>
        </w:rPr>
        <w:t xml:space="preserve"> November 2025.</w:t>
      </w:r>
      <w:r w:rsidRPr="008422B5">
        <w:rPr>
          <w:rFonts w:ascii="Arial" w:eastAsia="Aptos" w:hAnsi="Arial" w:cs="Arial"/>
          <w:color w:val="000000" w:themeColor="text1"/>
          <w:sz w:val="22"/>
          <w:szCs w:val="22"/>
        </w:rPr>
        <w:t xml:space="preserve"> Each of the (n=100) individual </w:t>
      </w:r>
      <w:r w:rsidRPr="008422B5">
        <w:rPr>
          <w:rFonts w:ascii="Arial" w:hAnsi="Arial" w:cs="Arial"/>
          <w:color w:val="000000" w:themeColor="text1"/>
          <w:sz w:val="22"/>
          <w:szCs w:val="22"/>
        </w:rPr>
        <w:t xml:space="preserve">[.wav] </w:t>
      </w:r>
      <w:r w:rsidRPr="008422B5">
        <w:rPr>
          <w:rFonts w:ascii="Arial" w:eastAsia="Aptos" w:hAnsi="Arial" w:cs="Arial"/>
          <w:color w:val="000000" w:themeColor="text1"/>
          <w:sz w:val="22"/>
          <w:szCs w:val="22"/>
        </w:rPr>
        <w:t>audio</w:t>
      </w:r>
      <w:r w:rsidR="003549BC" w:rsidRPr="008422B5">
        <w:rPr>
          <w:rFonts w:ascii="Arial" w:eastAsia="Aptos" w:hAnsi="Arial" w:cs="Arial"/>
          <w:color w:val="000000" w:themeColor="text1"/>
          <w:sz w:val="22"/>
          <w:szCs w:val="22"/>
        </w:rPr>
        <w:t>-</w:t>
      </w:r>
      <w:r w:rsidR="006175A0" w:rsidRPr="008422B5">
        <w:rPr>
          <w:rFonts w:ascii="Arial" w:eastAsia="Aptos" w:hAnsi="Arial" w:cs="Arial"/>
          <w:color w:val="000000" w:themeColor="text1"/>
          <w:sz w:val="22"/>
          <w:szCs w:val="22"/>
        </w:rPr>
        <w:t>recordings</w:t>
      </w:r>
      <w:r w:rsidRPr="008422B5">
        <w:rPr>
          <w:rFonts w:ascii="Arial" w:eastAsia="Aptos" w:hAnsi="Arial" w:cs="Arial"/>
          <w:color w:val="000000" w:themeColor="text1"/>
          <w:sz w:val="22"/>
          <w:szCs w:val="22"/>
        </w:rPr>
        <w:t xml:space="preserve"> w</w:t>
      </w:r>
      <w:r w:rsidR="00264CF4" w:rsidRPr="008422B5">
        <w:rPr>
          <w:rFonts w:ascii="Arial" w:eastAsia="Aptos" w:hAnsi="Arial" w:cs="Arial"/>
          <w:color w:val="000000" w:themeColor="text1"/>
          <w:sz w:val="22"/>
          <w:szCs w:val="22"/>
        </w:rPr>
        <w:t>as</w:t>
      </w:r>
      <w:r w:rsidRPr="008422B5">
        <w:rPr>
          <w:rFonts w:ascii="Arial" w:eastAsia="Aptos" w:hAnsi="Arial" w:cs="Arial"/>
          <w:color w:val="000000" w:themeColor="text1"/>
          <w:sz w:val="22"/>
          <w:szCs w:val="22"/>
        </w:rPr>
        <w:t xml:space="preserve"> passed through </w:t>
      </w:r>
      <w:r w:rsidR="000B70C6" w:rsidRPr="008422B5">
        <w:rPr>
          <w:rFonts w:ascii="Arial" w:eastAsia="Aptos" w:hAnsi="Arial" w:cs="Arial"/>
          <w:color w:val="000000" w:themeColor="text1"/>
          <w:sz w:val="22"/>
          <w:szCs w:val="22"/>
        </w:rPr>
        <w:t xml:space="preserve">the </w:t>
      </w:r>
      <w:r w:rsidR="00040B25" w:rsidRPr="008422B5">
        <w:rPr>
          <w:rFonts w:ascii="Arial" w:hAnsi="Arial" w:cs="Arial"/>
          <w:color w:val="000000" w:themeColor="text1"/>
          <w:sz w:val="22"/>
          <w:szCs w:val="22"/>
        </w:rPr>
        <w:t xml:space="preserve">3 commercial transcription-systems: (Dragon Medical One, Heidi-Health, Tortus) and 4 </w:t>
      </w:r>
      <w:r w:rsidR="002B0057" w:rsidRPr="008422B5">
        <w:rPr>
          <w:rFonts w:ascii="Arial" w:hAnsi="Arial" w:cs="Arial"/>
          <w:color w:val="000000" w:themeColor="text1"/>
          <w:sz w:val="22"/>
          <w:szCs w:val="22"/>
        </w:rPr>
        <w:t xml:space="preserve">standalone ASR systems accessed through </w:t>
      </w:r>
      <w:r w:rsidR="00040B25" w:rsidRPr="008422B5">
        <w:rPr>
          <w:rFonts w:ascii="Arial" w:hAnsi="Arial" w:cs="Arial"/>
          <w:color w:val="000000" w:themeColor="text1"/>
          <w:sz w:val="22"/>
          <w:szCs w:val="22"/>
        </w:rPr>
        <w:t xml:space="preserve">speech-to-text Application Programming Interfaces </w:t>
      </w:r>
      <w:r w:rsidR="00131B01" w:rsidRPr="008422B5">
        <w:rPr>
          <w:rFonts w:ascii="Arial" w:hAnsi="Arial" w:cs="Arial"/>
          <w:color w:val="000000" w:themeColor="text1"/>
          <w:sz w:val="22"/>
          <w:szCs w:val="22"/>
        </w:rPr>
        <w:t>(</w:t>
      </w:r>
      <w:r w:rsidR="00040B25" w:rsidRPr="008422B5">
        <w:rPr>
          <w:rFonts w:ascii="Arial" w:hAnsi="Arial" w:cs="Arial"/>
          <w:color w:val="000000" w:themeColor="text1"/>
          <w:sz w:val="22"/>
          <w:szCs w:val="22"/>
        </w:rPr>
        <w:t xml:space="preserve">Speechmatics Enhanced, Amazon Medical Transcribe, Whisper, GPT4oTranscribe) </w:t>
      </w:r>
      <w:r w:rsidR="003549BC" w:rsidRPr="008422B5">
        <w:rPr>
          <w:rFonts w:ascii="Arial" w:eastAsia="Aptos" w:hAnsi="Arial" w:cs="Arial"/>
          <w:color w:val="000000" w:themeColor="text1"/>
          <w:sz w:val="22"/>
          <w:szCs w:val="22"/>
        </w:rPr>
        <w:t>being investigated</w:t>
      </w:r>
      <w:r w:rsidR="006175A0" w:rsidRPr="008422B5">
        <w:rPr>
          <w:rFonts w:ascii="Arial" w:eastAsia="Aptos" w:hAnsi="Arial" w:cs="Arial"/>
          <w:color w:val="000000" w:themeColor="text1"/>
          <w:sz w:val="22"/>
          <w:szCs w:val="22"/>
        </w:rPr>
        <w:t>, producing seven outputs per recording.</w:t>
      </w:r>
      <w:r w:rsidR="006175A0" w:rsidRPr="008422B5">
        <w:rPr>
          <w:rFonts w:ascii="Arial" w:hAnsi="Arial" w:cs="Arial"/>
          <w:color w:val="000000" w:themeColor="text1"/>
          <w:sz w:val="22"/>
          <w:szCs w:val="22"/>
        </w:rPr>
        <w:t xml:space="preserve"> </w:t>
      </w:r>
      <w:r w:rsidRPr="008422B5">
        <w:rPr>
          <w:rFonts w:ascii="Arial" w:eastAsia="Aptos" w:hAnsi="Arial" w:cs="Arial"/>
          <w:color w:val="000000" w:themeColor="text1"/>
          <w:sz w:val="22"/>
          <w:szCs w:val="22"/>
        </w:rPr>
        <w:t>To run audio files through the systems, for Heidi</w:t>
      </w:r>
      <w:r w:rsidR="00D81819" w:rsidRPr="008422B5">
        <w:rPr>
          <w:rFonts w:ascii="Arial" w:eastAsia="Aptos" w:hAnsi="Arial" w:cs="Arial"/>
          <w:color w:val="000000" w:themeColor="text1"/>
          <w:sz w:val="22"/>
          <w:szCs w:val="22"/>
        </w:rPr>
        <w:t>-</w:t>
      </w:r>
      <w:r w:rsidRPr="008422B5">
        <w:rPr>
          <w:rFonts w:ascii="Arial" w:eastAsia="Aptos" w:hAnsi="Arial" w:cs="Arial"/>
          <w:color w:val="000000" w:themeColor="text1"/>
          <w:sz w:val="22"/>
          <w:szCs w:val="22"/>
        </w:rPr>
        <w:t>Health and Tortus the [.wav] file was directly uploaded and the resulting word-for-word transcription stored; for Dragon Medical One</w:t>
      </w:r>
      <w:r w:rsidR="002367F5" w:rsidRPr="008422B5">
        <w:rPr>
          <w:rFonts w:ascii="Arial" w:eastAsia="Aptos" w:hAnsi="Arial" w:cs="Arial"/>
          <w:color w:val="000000" w:themeColor="text1"/>
          <w:sz w:val="22"/>
          <w:szCs w:val="22"/>
        </w:rPr>
        <w:t xml:space="preserve"> (version 2025.3, build 25.3.60179.0)</w:t>
      </w:r>
      <w:r w:rsidRPr="008422B5">
        <w:rPr>
          <w:rFonts w:ascii="Arial" w:eastAsia="Aptos" w:hAnsi="Arial" w:cs="Arial"/>
          <w:color w:val="000000" w:themeColor="text1"/>
          <w:sz w:val="22"/>
          <w:szCs w:val="22"/>
        </w:rPr>
        <w:t xml:space="preserve">, </w:t>
      </w:r>
      <w:r w:rsidR="00532510" w:rsidRPr="008422B5">
        <w:rPr>
          <w:rFonts w:ascii="Arial" w:eastAsia="Aptos" w:hAnsi="Arial" w:cs="Arial"/>
          <w:color w:val="000000" w:themeColor="text1"/>
          <w:sz w:val="22"/>
          <w:szCs w:val="22"/>
        </w:rPr>
        <w:t xml:space="preserve">a </w:t>
      </w:r>
      <w:r w:rsidRPr="008422B5">
        <w:rPr>
          <w:rFonts w:ascii="Arial" w:eastAsia="Aptos" w:hAnsi="Arial" w:cs="Arial"/>
          <w:color w:val="000000" w:themeColor="text1"/>
          <w:sz w:val="22"/>
          <w:szCs w:val="22"/>
        </w:rPr>
        <w:t>VB-CABLE Virtual Audio Device was used to play</w:t>
      </w:r>
      <w:r w:rsidR="00BD1973" w:rsidRPr="008422B5">
        <w:rPr>
          <w:rFonts w:ascii="Arial" w:eastAsia="Aptos" w:hAnsi="Arial" w:cs="Arial"/>
          <w:color w:val="000000" w:themeColor="text1"/>
          <w:sz w:val="22"/>
          <w:szCs w:val="22"/>
        </w:rPr>
        <w:t xml:space="preserve"> </w:t>
      </w:r>
      <w:r w:rsidRPr="008422B5">
        <w:rPr>
          <w:rFonts w:ascii="Arial" w:eastAsia="Aptos" w:hAnsi="Arial" w:cs="Arial"/>
          <w:color w:val="000000" w:themeColor="text1"/>
          <w:sz w:val="22"/>
          <w:szCs w:val="22"/>
        </w:rPr>
        <w:t>back the [.wav] files at 44.1kHz so quality was preserved and the software recognised them as the input. Audio</w:t>
      </w:r>
      <w:r w:rsidR="00EC0A10" w:rsidRPr="008422B5">
        <w:rPr>
          <w:rFonts w:ascii="Arial" w:eastAsia="Aptos" w:hAnsi="Arial" w:cs="Arial"/>
          <w:color w:val="000000" w:themeColor="text1"/>
          <w:sz w:val="22"/>
          <w:szCs w:val="22"/>
        </w:rPr>
        <w:t>-recordings</w:t>
      </w:r>
      <w:r w:rsidRPr="008422B5">
        <w:rPr>
          <w:rFonts w:ascii="Arial" w:eastAsia="Aptos" w:hAnsi="Arial" w:cs="Arial"/>
          <w:color w:val="000000" w:themeColor="text1"/>
          <w:sz w:val="22"/>
          <w:szCs w:val="22"/>
        </w:rPr>
        <w:t xml:space="preserve"> in [.wav] were </w:t>
      </w:r>
      <w:r w:rsidR="00D27DD1" w:rsidRPr="008422B5">
        <w:rPr>
          <w:rFonts w:ascii="Arial" w:eastAsia="Aptos" w:hAnsi="Arial" w:cs="Arial"/>
          <w:color w:val="000000" w:themeColor="text1"/>
          <w:sz w:val="22"/>
          <w:szCs w:val="22"/>
        </w:rPr>
        <w:t>processed through speech-to-text</w:t>
      </w:r>
      <w:r w:rsidRPr="008422B5">
        <w:rPr>
          <w:rFonts w:ascii="Arial" w:eastAsia="Aptos" w:hAnsi="Arial" w:cs="Arial"/>
          <w:color w:val="000000" w:themeColor="text1"/>
          <w:sz w:val="22"/>
          <w:szCs w:val="22"/>
        </w:rPr>
        <w:t xml:space="preserve"> APIs of Amazon Medical Transcribe (‘Primary Care, Dictation’), Whisper</w:t>
      </w:r>
      <w:r w:rsidR="002367F5" w:rsidRPr="008422B5">
        <w:rPr>
          <w:rFonts w:ascii="Arial" w:eastAsia="Aptos" w:hAnsi="Arial" w:cs="Arial"/>
          <w:color w:val="000000" w:themeColor="text1"/>
          <w:sz w:val="22"/>
          <w:szCs w:val="22"/>
        </w:rPr>
        <w:t xml:space="preserve"> (‘whisper-1’)</w:t>
      </w:r>
      <w:r w:rsidRPr="008422B5">
        <w:rPr>
          <w:rFonts w:ascii="Arial" w:eastAsia="Aptos" w:hAnsi="Arial" w:cs="Arial"/>
          <w:color w:val="000000" w:themeColor="text1"/>
          <w:sz w:val="22"/>
          <w:szCs w:val="22"/>
        </w:rPr>
        <w:t xml:space="preserve"> and GPT4o Transcribe OpenAI</w:t>
      </w:r>
      <w:r w:rsidR="002367F5" w:rsidRPr="008422B5">
        <w:rPr>
          <w:rFonts w:ascii="Arial" w:eastAsia="Aptos" w:hAnsi="Arial" w:cs="Arial"/>
          <w:color w:val="000000" w:themeColor="text1"/>
          <w:sz w:val="22"/>
          <w:szCs w:val="22"/>
        </w:rPr>
        <w:t xml:space="preserve"> (‘gpt-4o-transcribe’)</w:t>
      </w:r>
      <w:r w:rsidRPr="008422B5">
        <w:rPr>
          <w:rFonts w:ascii="Arial" w:eastAsia="Aptos" w:hAnsi="Arial" w:cs="Arial"/>
          <w:color w:val="000000" w:themeColor="text1"/>
          <w:sz w:val="22"/>
          <w:szCs w:val="22"/>
        </w:rPr>
        <w:t>, Speechmatics Enhanced</w:t>
      </w:r>
      <w:r w:rsidR="002367F5" w:rsidRPr="008422B5">
        <w:rPr>
          <w:rFonts w:ascii="Arial" w:eastAsia="Aptos" w:hAnsi="Arial" w:cs="Arial"/>
          <w:color w:val="000000" w:themeColor="text1"/>
          <w:sz w:val="22"/>
          <w:szCs w:val="22"/>
        </w:rPr>
        <w:t xml:space="preserve"> (API v2)</w:t>
      </w:r>
      <w:r w:rsidRPr="008422B5">
        <w:rPr>
          <w:rFonts w:ascii="Arial" w:eastAsia="Aptos" w:hAnsi="Arial" w:cs="Arial"/>
          <w:color w:val="000000" w:themeColor="text1"/>
          <w:sz w:val="22"/>
          <w:szCs w:val="22"/>
        </w:rPr>
        <w:t xml:space="preserve">. All </w:t>
      </w:r>
      <w:r w:rsidR="00D81819" w:rsidRPr="008422B5">
        <w:rPr>
          <w:rFonts w:ascii="Arial" w:eastAsia="Aptos" w:hAnsi="Arial" w:cs="Arial"/>
          <w:color w:val="000000" w:themeColor="text1"/>
          <w:sz w:val="22"/>
          <w:szCs w:val="22"/>
        </w:rPr>
        <w:t>AVT</w:t>
      </w:r>
      <w:r w:rsidRPr="008422B5">
        <w:rPr>
          <w:rFonts w:ascii="Arial" w:eastAsia="Aptos" w:hAnsi="Arial" w:cs="Arial"/>
          <w:color w:val="000000" w:themeColor="text1"/>
          <w:sz w:val="22"/>
          <w:szCs w:val="22"/>
        </w:rPr>
        <w:t xml:space="preserve"> were used with their default parameters.</w:t>
      </w:r>
      <w:r w:rsidR="00767880" w:rsidRPr="008422B5">
        <w:rPr>
          <w:rFonts w:ascii="Arial" w:eastAsia="Aptos" w:hAnsi="Arial" w:cs="Arial"/>
          <w:color w:val="000000" w:themeColor="text1"/>
          <w:sz w:val="22"/>
          <w:szCs w:val="22"/>
        </w:rPr>
        <w:t xml:space="preserve"> </w:t>
      </w:r>
      <w:r w:rsidR="003549BC" w:rsidRPr="008422B5">
        <w:rPr>
          <w:rFonts w:ascii="Arial" w:eastAsia="Aptos" w:hAnsi="Arial" w:cs="Arial"/>
          <w:color w:val="000000" w:themeColor="text1"/>
          <w:sz w:val="22"/>
          <w:szCs w:val="22"/>
        </w:rPr>
        <w:t xml:space="preserve">For </w:t>
      </w:r>
      <w:r w:rsidR="00EC0A10" w:rsidRPr="008422B5">
        <w:rPr>
          <w:rFonts w:ascii="Arial" w:eastAsia="Aptos" w:hAnsi="Arial" w:cs="Arial"/>
          <w:color w:val="000000" w:themeColor="text1"/>
          <w:sz w:val="22"/>
          <w:szCs w:val="22"/>
        </w:rPr>
        <w:t xml:space="preserve">the </w:t>
      </w:r>
      <w:r w:rsidR="00040B25" w:rsidRPr="008422B5">
        <w:rPr>
          <w:rFonts w:ascii="Arial" w:eastAsia="Aptos" w:hAnsi="Arial" w:cs="Arial"/>
          <w:color w:val="000000" w:themeColor="text1"/>
          <w:sz w:val="22"/>
          <w:szCs w:val="22"/>
        </w:rPr>
        <w:t>experimental two-stage ASR-</w:t>
      </w:r>
      <w:r w:rsidR="00040B25" w:rsidRPr="008422B5">
        <w:rPr>
          <w:rFonts w:ascii="Arial" w:hAnsi="Arial" w:cs="Arial"/>
          <w:color w:val="000000" w:themeColor="text1"/>
          <w:sz w:val="22"/>
          <w:szCs w:val="22"/>
        </w:rPr>
        <w:t xml:space="preserve">Large Language Model (LLM) </w:t>
      </w:r>
      <w:r w:rsidR="00040B25" w:rsidRPr="008422B5">
        <w:rPr>
          <w:rFonts w:ascii="Arial" w:eastAsia="Aptos" w:hAnsi="Arial" w:cs="Arial"/>
          <w:color w:val="000000" w:themeColor="text1"/>
          <w:sz w:val="22"/>
          <w:szCs w:val="22"/>
        </w:rPr>
        <w:t xml:space="preserve">pipeline incorporating </w:t>
      </w:r>
      <w:r w:rsidRPr="008422B5">
        <w:rPr>
          <w:rFonts w:ascii="Arial" w:eastAsia="Aptos" w:hAnsi="Arial" w:cs="Arial"/>
          <w:color w:val="000000" w:themeColor="text1"/>
          <w:sz w:val="22"/>
          <w:szCs w:val="22"/>
        </w:rPr>
        <w:t>GPT4o Transcribe</w:t>
      </w:r>
      <w:r w:rsidR="003549BC" w:rsidRPr="008422B5">
        <w:rPr>
          <w:rFonts w:ascii="Arial" w:eastAsia="Aptos" w:hAnsi="Arial" w:cs="Arial"/>
          <w:color w:val="000000" w:themeColor="text1"/>
          <w:sz w:val="22"/>
          <w:szCs w:val="22"/>
        </w:rPr>
        <w:t xml:space="preserve">, </w:t>
      </w:r>
      <w:r w:rsidR="000B70C6" w:rsidRPr="008422B5">
        <w:rPr>
          <w:rFonts w:ascii="Arial" w:eastAsia="Aptos" w:hAnsi="Arial" w:cs="Arial"/>
          <w:color w:val="000000" w:themeColor="text1"/>
          <w:sz w:val="22"/>
          <w:szCs w:val="22"/>
        </w:rPr>
        <w:t>transcription-</w:t>
      </w:r>
      <w:r w:rsidR="003549BC" w:rsidRPr="008422B5">
        <w:rPr>
          <w:rFonts w:ascii="Arial" w:eastAsia="Aptos" w:hAnsi="Arial" w:cs="Arial"/>
          <w:color w:val="000000" w:themeColor="text1"/>
          <w:sz w:val="22"/>
          <w:szCs w:val="22"/>
        </w:rPr>
        <w:t>outputs</w:t>
      </w:r>
      <w:r w:rsidR="00532510" w:rsidRPr="008422B5">
        <w:rPr>
          <w:rFonts w:ascii="Arial" w:eastAsia="Aptos" w:hAnsi="Arial" w:cs="Arial"/>
          <w:color w:val="000000" w:themeColor="text1"/>
          <w:sz w:val="22"/>
          <w:szCs w:val="22"/>
        </w:rPr>
        <w:t xml:space="preserve"> </w:t>
      </w:r>
      <w:r w:rsidRPr="008422B5">
        <w:rPr>
          <w:rFonts w:ascii="Arial" w:eastAsia="Aptos" w:hAnsi="Arial" w:cs="Arial"/>
          <w:color w:val="000000" w:themeColor="text1"/>
          <w:sz w:val="22"/>
          <w:szCs w:val="22"/>
        </w:rPr>
        <w:t>underwent a</w:t>
      </w:r>
      <w:r w:rsidR="003E7C8A" w:rsidRPr="008422B5">
        <w:rPr>
          <w:rFonts w:ascii="Arial" w:eastAsia="Aptos" w:hAnsi="Arial" w:cs="Arial"/>
          <w:color w:val="000000" w:themeColor="text1"/>
          <w:sz w:val="22"/>
          <w:szCs w:val="22"/>
        </w:rPr>
        <w:t>n</w:t>
      </w:r>
      <w:r w:rsidR="00532510" w:rsidRPr="008422B5">
        <w:rPr>
          <w:rFonts w:ascii="Arial" w:eastAsia="Aptos" w:hAnsi="Arial" w:cs="Arial"/>
          <w:color w:val="000000" w:themeColor="text1"/>
          <w:sz w:val="22"/>
          <w:szCs w:val="22"/>
        </w:rPr>
        <w:t xml:space="preserve"> </w:t>
      </w:r>
      <w:r w:rsidRPr="008422B5">
        <w:rPr>
          <w:rFonts w:ascii="Arial" w:eastAsia="Aptos" w:hAnsi="Arial" w:cs="Arial"/>
          <w:color w:val="000000" w:themeColor="text1"/>
          <w:sz w:val="22"/>
          <w:szCs w:val="22"/>
        </w:rPr>
        <w:t>LLM generative error-correction step</w:t>
      </w:r>
      <w:r w:rsidR="00532510" w:rsidRPr="008422B5">
        <w:rPr>
          <w:rFonts w:ascii="Arial" w:eastAsia="Aptos" w:hAnsi="Arial" w:cs="Arial"/>
          <w:color w:val="000000" w:themeColor="text1"/>
          <w:sz w:val="22"/>
          <w:szCs w:val="22"/>
        </w:rPr>
        <w:t xml:space="preserve">, </w:t>
      </w:r>
      <w:r w:rsidRPr="008422B5">
        <w:rPr>
          <w:rFonts w:ascii="Arial" w:eastAsia="Aptos" w:hAnsi="Arial" w:cs="Arial"/>
          <w:color w:val="000000" w:themeColor="text1"/>
          <w:sz w:val="22"/>
          <w:szCs w:val="22"/>
        </w:rPr>
        <w:t xml:space="preserve">with each </w:t>
      </w:r>
      <w:r w:rsidR="00D27DD1" w:rsidRPr="008422B5">
        <w:rPr>
          <w:rFonts w:ascii="Arial" w:eastAsia="Aptos" w:hAnsi="Arial" w:cs="Arial"/>
          <w:color w:val="000000" w:themeColor="text1"/>
          <w:sz w:val="22"/>
          <w:szCs w:val="22"/>
        </w:rPr>
        <w:t xml:space="preserve">output </w:t>
      </w:r>
      <w:r w:rsidRPr="008422B5">
        <w:rPr>
          <w:rFonts w:ascii="Arial" w:eastAsia="Aptos" w:hAnsi="Arial" w:cs="Arial"/>
          <w:color w:val="000000" w:themeColor="text1"/>
          <w:sz w:val="22"/>
          <w:szCs w:val="22"/>
        </w:rPr>
        <w:t xml:space="preserve">sent to the </w:t>
      </w:r>
      <w:r w:rsidR="003D7E8F" w:rsidRPr="008422B5">
        <w:rPr>
          <w:rFonts w:ascii="Arial" w:eastAsia="Aptos" w:hAnsi="Arial" w:cs="Arial"/>
          <w:color w:val="000000" w:themeColor="text1"/>
          <w:sz w:val="22"/>
          <w:szCs w:val="22"/>
        </w:rPr>
        <w:t>Chat completions</w:t>
      </w:r>
      <w:r w:rsidRPr="008422B5">
        <w:rPr>
          <w:rFonts w:ascii="Arial" w:eastAsia="Aptos" w:hAnsi="Arial" w:cs="Arial"/>
          <w:color w:val="000000" w:themeColor="text1"/>
          <w:sz w:val="22"/>
          <w:szCs w:val="22"/>
        </w:rPr>
        <w:t xml:space="preserve"> endpoint (v1/</w:t>
      </w:r>
      <w:r w:rsidR="003D7E8F" w:rsidRPr="008422B5">
        <w:rPr>
          <w:rFonts w:ascii="Arial" w:eastAsia="Aptos" w:hAnsi="Arial" w:cs="Arial"/>
          <w:color w:val="000000" w:themeColor="text1"/>
          <w:sz w:val="22"/>
          <w:szCs w:val="22"/>
        </w:rPr>
        <w:t>chat/completion</w:t>
      </w:r>
      <w:r w:rsidRPr="008422B5">
        <w:rPr>
          <w:rFonts w:ascii="Arial" w:eastAsia="Aptos" w:hAnsi="Arial" w:cs="Arial"/>
          <w:color w:val="000000" w:themeColor="text1"/>
          <w:sz w:val="22"/>
          <w:szCs w:val="22"/>
        </w:rPr>
        <w:t>s) of the OpenAI API using the model</w:t>
      </w:r>
      <w:r w:rsidR="00532510" w:rsidRPr="008422B5">
        <w:rPr>
          <w:rFonts w:ascii="Arial" w:eastAsia="Aptos" w:hAnsi="Arial" w:cs="Arial"/>
          <w:color w:val="000000" w:themeColor="text1"/>
          <w:sz w:val="22"/>
          <w:szCs w:val="22"/>
        </w:rPr>
        <w:t xml:space="preserve"> </w:t>
      </w:r>
      <w:r w:rsidRPr="008422B5">
        <w:rPr>
          <w:rFonts w:ascii="Arial" w:eastAsia="Aptos" w:hAnsi="Arial" w:cs="Arial"/>
          <w:color w:val="000000" w:themeColor="text1"/>
          <w:sz w:val="22"/>
          <w:szCs w:val="22"/>
        </w:rPr>
        <w:t>gpt-5-2025-08-07</w:t>
      </w:r>
      <w:r w:rsidR="00D27DD1" w:rsidRPr="008422B5">
        <w:rPr>
          <w:rFonts w:ascii="Arial" w:eastAsia="Aptos" w:hAnsi="Arial" w:cs="Arial"/>
          <w:color w:val="000000" w:themeColor="text1"/>
          <w:sz w:val="22"/>
          <w:szCs w:val="22"/>
        </w:rPr>
        <w:t xml:space="preserve"> as </w:t>
      </w:r>
      <w:r w:rsidR="00AD3133" w:rsidRPr="008422B5">
        <w:rPr>
          <w:rFonts w:ascii="Arial" w:eastAsia="Aptos" w:hAnsi="Arial" w:cs="Arial"/>
          <w:color w:val="000000" w:themeColor="text1"/>
          <w:sz w:val="22"/>
          <w:szCs w:val="22"/>
        </w:rPr>
        <w:t xml:space="preserve">text. </w:t>
      </w:r>
      <w:r w:rsidR="00AD3133" w:rsidRPr="008422B5">
        <w:rPr>
          <w:rFonts w:ascii="Arial" w:eastAsia="Aptos" w:hAnsi="Arial" w:cs="Arial"/>
          <w:color w:val="000000" w:themeColor="text1"/>
          <w:sz w:val="22"/>
          <w:szCs w:val="22"/>
        </w:rPr>
        <w:lastRenderedPageBreak/>
        <w:t>T</w:t>
      </w:r>
      <w:r w:rsidR="003D7E8F" w:rsidRPr="008422B5">
        <w:rPr>
          <w:rFonts w:ascii="Arial" w:eastAsia="Aptos" w:hAnsi="Arial" w:cs="Arial"/>
          <w:color w:val="000000" w:themeColor="text1"/>
          <w:sz w:val="22"/>
          <w:szCs w:val="22"/>
        </w:rPr>
        <w:t xml:space="preserve">emperature </w:t>
      </w:r>
      <w:r w:rsidR="00AD3133" w:rsidRPr="008422B5">
        <w:rPr>
          <w:rFonts w:ascii="Arial" w:eastAsia="Aptos" w:hAnsi="Arial" w:cs="Arial"/>
          <w:color w:val="000000" w:themeColor="text1"/>
          <w:sz w:val="22"/>
          <w:szCs w:val="22"/>
        </w:rPr>
        <w:t>was not configurable and was therefore not supplied</w:t>
      </w:r>
      <w:r w:rsidR="003D7E8F" w:rsidRPr="008422B5">
        <w:rPr>
          <w:rFonts w:ascii="Arial" w:eastAsia="Aptos" w:hAnsi="Arial" w:cs="Arial"/>
          <w:color w:val="000000" w:themeColor="text1"/>
          <w:sz w:val="22"/>
          <w:szCs w:val="22"/>
        </w:rPr>
        <w:t>.</w:t>
      </w:r>
      <w:r w:rsidR="00D835E7" w:rsidRPr="008422B5">
        <w:rPr>
          <w:rFonts w:ascii="Arial" w:eastAsia="Aptos" w:hAnsi="Arial" w:cs="Arial"/>
          <w:color w:val="000000" w:themeColor="text1"/>
          <w:sz w:val="22"/>
          <w:szCs w:val="22"/>
        </w:rPr>
        <w:t xml:space="preserve"> The full prompt used</w:t>
      </w:r>
      <w:r w:rsidR="00BE681A" w:rsidRPr="008422B5">
        <w:rPr>
          <w:rFonts w:ascii="Arial" w:eastAsia="Aptos" w:hAnsi="Arial" w:cs="Arial"/>
          <w:color w:val="000000" w:themeColor="text1"/>
          <w:sz w:val="22"/>
          <w:szCs w:val="22"/>
        </w:rPr>
        <w:t xml:space="preserve"> can be seen in Supplementary Figure S1.</w:t>
      </w:r>
      <w:r w:rsidR="00D835E7" w:rsidRPr="008422B5">
        <w:rPr>
          <w:rFonts w:ascii="Arial" w:eastAsia="Aptos" w:hAnsi="Arial" w:cs="Arial"/>
          <w:color w:val="000000" w:themeColor="text1"/>
          <w:sz w:val="22"/>
          <w:szCs w:val="22"/>
        </w:rPr>
        <w:t xml:space="preserve"> </w:t>
      </w:r>
      <w:r w:rsidR="00D27DD1" w:rsidRPr="008422B5">
        <w:rPr>
          <w:rFonts w:ascii="Arial" w:eastAsia="Aptos" w:hAnsi="Arial" w:cs="Arial"/>
          <w:color w:val="000000" w:themeColor="text1"/>
          <w:sz w:val="22"/>
          <w:szCs w:val="22"/>
        </w:rPr>
        <w:t xml:space="preserve">This produced an eighth </w:t>
      </w:r>
      <w:r w:rsidR="003549BC" w:rsidRPr="008422B5">
        <w:rPr>
          <w:rFonts w:ascii="Arial" w:eastAsia="Aptos" w:hAnsi="Arial" w:cs="Arial"/>
          <w:color w:val="000000" w:themeColor="text1"/>
          <w:sz w:val="22"/>
          <w:szCs w:val="22"/>
        </w:rPr>
        <w:t>transcription-</w:t>
      </w:r>
      <w:r w:rsidR="00D27DD1" w:rsidRPr="008422B5">
        <w:rPr>
          <w:rFonts w:ascii="Arial" w:eastAsia="Aptos" w:hAnsi="Arial" w:cs="Arial"/>
          <w:color w:val="000000" w:themeColor="text1"/>
          <w:sz w:val="22"/>
          <w:szCs w:val="22"/>
        </w:rPr>
        <w:t>output for each recording, leading to</w:t>
      </w:r>
      <w:r w:rsidR="00EC0A10" w:rsidRPr="008422B5">
        <w:rPr>
          <w:rFonts w:ascii="Arial" w:eastAsia="Aptos" w:hAnsi="Arial" w:cs="Arial"/>
          <w:color w:val="000000" w:themeColor="text1"/>
          <w:sz w:val="22"/>
          <w:szCs w:val="22"/>
        </w:rPr>
        <w:t xml:space="preserve"> a total of</w:t>
      </w:r>
      <w:r w:rsidR="00D27DD1" w:rsidRPr="008422B5">
        <w:rPr>
          <w:rFonts w:ascii="Arial" w:eastAsia="Aptos" w:hAnsi="Arial" w:cs="Arial"/>
          <w:color w:val="000000" w:themeColor="text1"/>
          <w:sz w:val="22"/>
          <w:szCs w:val="22"/>
        </w:rPr>
        <w:t xml:space="preserve"> </w:t>
      </w:r>
      <w:r w:rsidR="009423B8" w:rsidRPr="008422B5">
        <w:rPr>
          <w:rFonts w:ascii="Arial" w:eastAsia="Aptos" w:hAnsi="Arial" w:cs="Arial"/>
          <w:color w:val="000000" w:themeColor="text1"/>
          <w:sz w:val="22"/>
          <w:szCs w:val="22"/>
        </w:rPr>
        <w:t>(</w:t>
      </w:r>
      <w:r w:rsidR="00DA351D" w:rsidRPr="008422B5">
        <w:rPr>
          <w:rFonts w:ascii="Arial" w:eastAsia="Aptos" w:hAnsi="Arial" w:cs="Arial"/>
          <w:color w:val="000000" w:themeColor="text1"/>
          <w:sz w:val="22"/>
          <w:szCs w:val="22"/>
        </w:rPr>
        <w:t>n=</w:t>
      </w:r>
      <w:r w:rsidR="00D27DD1" w:rsidRPr="008422B5">
        <w:rPr>
          <w:rFonts w:ascii="Arial" w:eastAsia="Aptos" w:hAnsi="Arial" w:cs="Arial"/>
          <w:color w:val="000000" w:themeColor="text1"/>
          <w:sz w:val="22"/>
          <w:szCs w:val="22"/>
        </w:rPr>
        <w:t>800</w:t>
      </w:r>
      <w:r w:rsidR="009423B8" w:rsidRPr="008422B5">
        <w:rPr>
          <w:rFonts w:ascii="Arial" w:eastAsia="Aptos" w:hAnsi="Arial" w:cs="Arial"/>
          <w:color w:val="000000" w:themeColor="text1"/>
          <w:sz w:val="22"/>
          <w:szCs w:val="22"/>
        </w:rPr>
        <w:t>)</w:t>
      </w:r>
      <w:r w:rsidR="00D27DD1" w:rsidRPr="008422B5">
        <w:rPr>
          <w:rFonts w:ascii="Arial" w:eastAsia="Aptos" w:hAnsi="Arial" w:cs="Arial"/>
          <w:color w:val="000000" w:themeColor="text1"/>
          <w:sz w:val="22"/>
          <w:szCs w:val="22"/>
        </w:rPr>
        <w:t xml:space="preserve"> system </w:t>
      </w:r>
      <w:r w:rsidR="003549BC" w:rsidRPr="008422B5">
        <w:rPr>
          <w:rFonts w:ascii="Arial" w:eastAsia="Aptos" w:hAnsi="Arial" w:cs="Arial"/>
          <w:color w:val="000000" w:themeColor="text1"/>
          <w:sz w:val="22"/>
          <w:szCs w:val="22"/>
        </w:rPr>
        <w:t>transcription-</w:t>
      </w:r>
      <w:r w:rsidR="00D27DD1" w:rsidRPr="008422B5">
        <w:rPr>
          <w:rFonts w:ascii="Arial" w:eastAsia="Aptos" w:hAnsi="Arial" w:cs="Arial"/>
          <w:color w:val="000000" w:themeColor="text1"/>
          <w:sz w:val="22"/>
          <w:szCs w:val="22"/>
        </w:rPr>
        <w:t xml:space="preserve">outputs </w:t>
      </w:r>
      <w:r w:rsidR="00EC0A10" w:rsidRPr="008422B5">
        <w:rPr>
          <w:rFonts w:ascii="Arial" w:eastAsia="Aptos" w:hAnsi="Arial" w:cs="Arial"/>
          <w:color w:val="000000" w:themeColor="text1"/>
          <w:sz w:val="22"/>
          <w:szCs w:val="22"/>
        </w:rPr>
        <w:t>for investigation</w:t>
      </w:r>
      <w:r w:rsidR="00D27DD1" w:rsidRPr="008422B5">
        <w:rPr>
          <w:rFonts w:ascii="Arial" w:eastAsia="Aptos" w:hAnsi="Arial" w:cs="Arial"/>
          <w:color w:val="000000" w:themeColor="text1"/>
          <w:sz w:val="22"/>
          <w:szCs w:val="22"/>
        </w:rPr>
        <w:t>.</w:t>
      </w:r>
    </w:p>
    <w:p w14:paraId="509C8F95" w14:textId="3AFDAE83" w:rsidR="00D835E7" w:rsidRPr="008422B5" w:rsidRDefault="00001B85" w:rsidP="00D835E7">
      <w:pPr>
        <w:spacing w:line="360" w:lineRule="auto"/>
        <w:ind w:firstLine="567"/>
        <w:jc w:val="both"/>
        <w:rPr>
          <w:rFonts w:ascii="Arial" w:hAnsi="Arial" w:cs="Arial"/>
          <w:color w:val="000000" w:themeColor="text1"/>
          <w:sz w:val="22"/>
          <w:szCs w:val="22"/>
        </w:rPr>
      </w:pPr>
      <w:r w:rsidRPr="008422B5">
        <w:rPr>
          <w:rFonts w:ascii="Arial" w:hAnsi="Arial" w:cs="Arial"/>
          <w:color w:val="000000" w:themeColor="text1"/>
          <w:sz w:val="22"/>
          <w:szCs w:val="22"/>
        </w:rPr>
        <w:t xml:space="preserve">The </w:t>
      </w:r>
      <w:r w:rsidR="003549BC" w:rsidRPr="008422B5">
        <w:rPr>
          <w:rFonts w:ascii="Arial" w:hAnsi="Arial" w:cs="Arial"/>
          <w:color w:val="000000" w:themeColor="text1"/>
          <w:sz w:val="22"/>
          <w:szCs w:val="22"/>
        </w:rPr>
        <w:t>transcription-</w:t>
      </w:r>
      <w:r w:rsidR="00DE5F28" w:rsidRPr="008422B5">
        <w:rPr>
          <w:rFonts w:ascii="Arial" w:hAnsi="Arial" w:cs="Arial"/>
          <w:color w:val="000000" w:themeColor="text1"/>
          <w:sz w:val="22"/>
          <w:szCs w:val="22"/>
        </w:rPr>
        <w:t>outputs</w:t>
      </w:r>
      <w:r w:rsidRPr="008422B5">
        <w:rPr>
          <w:rFonts w:ascii="Arial" w:hAnsi="Arial" w:cs="Arial"/>
          <w:color w:val="000000" w:themeColor="text1"/>
          <w:sz w:val="22"/>
          <w:szCs w:val="22"/>
        </w:rPr>
        <w:t xml:space="preserve"> generated </w:t>
      </w:r>
      <w:r w:rsidR="00DE5F28" w:rsidRPr="008422B5">
        <w:rPr>
          <w:rFonts w:ascii="Arial" w:hAnsi="Arial" w:cs="Arial"/>
          <w:color w:val="000000" w:themeColor="text1"/>
          <w:sz w:val="22"/>
          <w:szCs w:val="22"/>
        </w:rPr>
        <w:t xml:space="preserve">were </w:t>
      </w:r>
      <w:r w:rsidRPr="008422B5">
        <w:rPr>
          <w:rFonts w:ascii="Arial" w:hAnsi="Arial" w:cs="Arial"/>
          <w:color w:val="000000" w:themeColor="text1"/>
          <w:sz w:val="22"/>
          <w:szCs w:val="22"/>
        </w:rPr>
        <w:t xml:space="preserve">collated into Microsoft Excel for Mac (version 16.92) (Microsoft Corp, </w:t>
      </w:r>
      <w:r w:rsidRPr="008422B5">
        <w:rPr>
          <w:rFonts w:ascii="Arial" w:eastAsia="Aptos" w:hAnsi="Arial" w:cs="Arial"/>
          <w:color w:val="000000" w:themeColor="text1"/>
          <w:sz w:val="22"/>
          <w:szCs w:val="22"/>
        </w:rPr>
        <w:t>Burlington, MA, USA</w:t>
      </w:r>
      <w:r w:rsidRPr="008422B5">
        <w:rPr>
          <w:rFonts w:ascii="Arial" w:hAnsi="Arial" w:cs="Arial"/>
          <w:color w:val="000000" w:themeColor="text1"/>
          <w:sz w:val="22"/>
          <w:szCs w:val="22"/>
        </w:rPr>
        <w:t xml:space="preserve">) </w:t>
      </w:r>
      <w:r w:rsidR="003549BC" w:rsidRPr="008422B5">
        <w:rPr>
          <w:rFonts w:ascii="Arial" w:hAnsi="Arial" w:cs="Arial"/>
          <w:color w:val="000000" w:themeColor="text1"/>
          <w:sz w:val="22"/>
          <w:szCs w:val="22"/>
        </w:rPr>
        <w:t xml:space="preserve">as individual </w:t>
      </w:r>
      <w:r w:rsidRPr="008422B5">
        <w:rPr>
          <w:rFonts w:ascii="Arial" w:hAnsi="Arial" w:cs="Arial"/>
          <w:color w:val="000000" w:themeColor="text1"/>
          <w:sz w:val="22"/>
          <w:szCs w:val="22"/>
        </w:rPr>
        <w:t>file</w:t>
      </w:r>
      <w:r w:rsidR="003549BC" w:rsidRPr="008422B5">
        <w:rPr>
          <w:rFonts w:ascii="Arial" w:hAnsi="Arial" w:cs="Arial"/>
          <w:color w:val="000000" w:themeColor="text1"/>
          <w:sz w:val="22"/>
          <w:szCs w:val="22"/>
        </w:rPr>
        <w:t>s</w:t>
      </w:r>
      <w:r w:rsidRPr="008422B5">
        <w:rPr>
          <w:rFonts w:ascii="Arial" w:hAnsi="Arial" w:cs="Arial"/>
          <w:color w:val="000000" w:themeColor="text1"/>
          <w:sz w:val="22"/>
          <w:szCs w:val="22"/>
        </w:rPr>
        <w:t xml:space="preserve"> for subsequent evaluation.</w:t>
      </w:r>
    </w:p>
    <w:p w14:paraId="27F4ABD5" w14:textId="470A5FD9" w:rsidR="007E2B1E" w:rsidRPr="008422B5" w:rsidRDefault="00001B85" w:rsidP="00D81819">
      <w:pPr>
        <w:spacing w:line="360" w:lineRule="auto"/>
        <w:ind w:firstLine="567"/>
        <w:jc w:val="both"/>
        <w:rPr>
          <w:rFonts w:ascii="Arial" w:hAnsi="Arial" w:cs="Arial"/>
          <w:color w:val="000000" w:themeColor="text1"/>
          <w:sz w:val="22"/>
          <w:szCs w:val="22"/>
        </w:rPr>
      </w:pPr>
      <w:r w:rsidRPr="008422B5">
        <w:rPr>
          <w:rFonts w:ascii="Arial" w:hAnsi="Arial" w:cs="Arial"/>
          <w:color w:val="000000" w:themeColor="text1"/>
          <w:sz w:val="22"/>
          <w:szCs w:val="22"/>
        </w:rPr>
        <w:t xml:space="preserve">The </w:t>
      </w:r>
      <w:r w:rsidR="003549BC" w:rsidRPr="008422B5">
        <w:rPr>
          <w:rFonts w:ascii="Arial" w:hAnsi="Arial" w:cs="Arial"/>
          <w:color w:val="000000" w:themeColor="text1"/>
          <w:sz w:val="22"/>
          <w:szCs w:val="22"/>
        </w:rPr>
        <w:t xml:space="preserve">ground truth </w:t>
      </w:r>
      <w:r w:rsidR="00DE5F28" w:rsidRPr="008422B5">
        <w:rPr>
          <w:rFonts w:ascii="Arial" w:hAnsi="Arial" w:cs="Arial"/>
          <w:color w:val="000000" w:themeColor="text1"/>
          <w:sz w:val="22"/>
          <w:szCs w:val="22"/>
        </w:rPr>
        <w:t>written reference</w:t>
      </w:r>
      <w:r w:rsidR="003549BC" w:rsidRPr="008422B5">
        <w:rPr>
          <w:rFonts w:ascii="Arial" w:hAnsi="Arial" w:cs="Arial"/>
          <w:color w:val="000000" w:themeColor="text1"/>
          <w:sz w:val="22"/>
          <w:szCs w:val="22"/>
        </w:rPr>
        <w:t>-</w:t>
      </w:r>
      <w:r w:rsidR="00DE5F28" w:rsidRPr="008422B5">
        <w:rPr>
          <w:rFonts w:ascii="Arial" w:hAnsi="Arial" w:cs="Arial"/>
          <w:color w:val="000000" w:themeColor="text1"/>
          <w:sz w:val="22"/>
          <w:szCs w:val="22"/>
        </w:rPr>
        <w:t>t</w:t>
      </w:r>
      <w:r w:rsidR="00EC0A10" w:rsidRPr="008422B5">
        <w:rPr>
          <w:rFonts w:ascii="Arial" w:hAnsi="Arial" w:cs="Arial"/>
          <w:color w:val="000000" w:themeColor="text1"/>
          <w:sz w:val="22"/>
          <w:szCs w:val="22"/>
        </w:rPr>
        <w:t>ranscripts</w:t>
      </w:r>
      <w:r w:rsidRPr="008422B5">
        <w:rPr>
          <w:rFonts w:ascii="Arial" w:hAnsi="Arial" w:cs="Arial"/>
          <w:color w:val="000000" w:themeColor="text1"/>
          <w:sz w:val="22"/>
          <w:szCs w:val="22"/>
        </w:rPr>
        <w:t xml:space="preserve"> were then compared against the </w:t>
      </w:r>
      <w:r w:rsidR="004E6FFF" w:rsidRPr="008422B5">
        <w:rPr>
          <w:rFonts w:ascii="Arial" w:hAnsi="Arial" w:cs="Arial"/>
          <w:color w:val="000000" w:themeColor="text1"/>
          <w:sz w:val="22"/>
          <w:szCs w:val="22"/>
        </w:rPr>
        <w:t xml:space="preserve">system </w:t>
      </w:r>
      <w:r w:rsidR="003549BC" w:rsidRPr="008422B5">
        <w:rPr>
          <w:rFonts w:ascii="Arial" w:hAnsi="Arial" w:cs="Arial"/>
          <w:color w:val="000000" w:themeColor="text1"/>
          <w:sz w:val="22"/>
          <w:szCs w:val="22"/>
        </w:rPr>
        <w:t>transcription-</w:t>
      </w:r>
      <w:r w:rsidR="004E6FFF" w:rsidRPr="008422B5">
        <w:rPr>
          <w:rFonts w:ascii="Arial" w:hAnsi="Arial" w:cs="Arial"/>
          <w:color w:val="000000" w:themeColor="text1"/>
          <w:sz w:val="22"/>
          <w:szCs w:val="22"/>
        </w:rPr>
        <w:t>outputs</w:t>
      </w:r>
      <w:r w:rsidRPr="008422B5">
        <w:rPr>
          <w:rFonts w:ascii="Arial" w:hAnsi="Arial" w:cs="Arial"/>
          <w:color w:val="000000" w:themeColor="text1"/>
          <w:sz w:val="22"/>
          <w:szCs w:val="22"/>
        </w:rPr>
        <w:t xml:space="preserve"> using Visual Studio Code for Mac (version 1.95, Microsoft Corp, </w:t>
      </w:r>
      <w:r w:rsidRPr="008422B5">
        <w:rPr>
          <w:rFonts w:ascii="Arial" w:eastAsia="Aptos" w:hAnsi="Arial" w:cs="Arial"/>
          <w:color w:val="000000" w:themeColor="text1"/>
          <w:sz w:val="22"/>
          <w:szCs w:val="22"/>
        </w:rPr>
        <w:t>Burlington, MA, USA</w:t>
      </w:r>
      <w:r w:rsidRPr="008422B5">
        <w:rPr>
          <w:rFonts w:ascii="Arial" w:hAnsi="Arial" w:cs="Arial"/>
          <w:color w:val="000000" w:themeColor="text1"/>
          <w:sz w:val="22"/>
          <w:szCs w:val="22"/>
        </w:rPr>
        <w:t xml:space="preserve">) with Python </w:t>
      </w:r>
      <w:r w:rsidRPr="008422B5">
        <w:rPr>
          <w:rFonts w:ascii="Arial" w:eastAsia="Aptos" w:hAnsi="Arial" w:cs="Arial"/>
          <w:color w:val="000000" w:themeColor="text1"/>
          <w:sz w:val="22"/>
          <w:szCs w:val="22"/>
        </w:rPr>
        <w:t>(</w:t>
      </w:r>
      <w:hyperlink r:id="rId6" w:history="1">
        <w:r w:rsidRPr="008422B5">
          <w:rPr>
            <w:rStyle w:val="Hyperlink"/>
            <w:rFonts w:ascii="Arial" w:eastAsia="Aptos" w:hAnsi="Arial" w:cs="Arial"/>
            <w:color w:val="000000" w:themeColor="text1"/>
            <w:sz w:val="22"/>
            <w:szCs w:val="22"/>
          </w:rPr>
          <w:t>http://www.python.org/</w:t>
        </w:r>
      </w:hyperlink>
      <w:r w:rsidRPr="008422B5">
        <w:rPr>
          <w:rFonts w:ascii="Arial" w:eastAsia="Aptos" w:hAnsi="Arial" w:cs="Arial"/>
          <w:color w:val="000000" w:themeColor="text1"/>
          <w:sz w:val="22"/>
          <w:szCs w:val="22"/>
        </w:rPr>
        <w:t>, version 3.1</w:t>
      </w:r>
      <w:r w:rsidR="00C661D3" w:rsidRPr="008422B5">
        <w:rPr>
          <w:rFonts w:ascii="Arial" w:eastAsia="Aptos" w:hAnsi="Arial" w:cs="Arial"/>
          <w:color w:val="000000" w:themeColor="text1"/>
          <w:sz w:val="22"/>
          <w:szCs w:val="22"/>
        </w:rPr>
        <w:t>1</w:t>
      </w:r>
      <w:r w:rsidRPr="008422B5">
        <w:rPr>
          <w:rFonts w:ascii="Arial" w:eastAsia="Aptos" w:hAnsi="Arial" w:cs="Arial"/>
          <w:color w:val="000000" w:themeColor="text1"/>
          <w:sz w:val="22"/>
          <w:szCs w:val="22"/>
        </w:rPr>
        <w:t xml:space="preserve">). </w:t>
      </w:r>
      <w:r w:rsidRPr="008422B5">
        <w:rPr>
          <w:rFonts w:ascii="Arial" w:hAnsi="Arial" w:cs="Arial"/>
          <w:color w:val="000000" w:themeColor="text1"/>
          <w:sz w:val="22"/>
          <w:szCs w:val="22"/>
        </w:rPr>
        <w:t xml:space="preserve">The evaluation metrics were calculated using the packages: </w:t>
      </w:r>
    </w:p>
    <w:p w14:paraId="7E6161AD" w14:textId="77777777" w:rsidR="007E2B1E" w:rsidRPr="008422B5" w:rsidRDefault="00001B85" w:rsidP="007E2B1E">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 xml:space="preserve">pandas (version 2.3.3 </w:t>
      </w:r>
      <w:hyperlink r:id="rId7" w:history="1">
        <w:r w:rsidRPr="008422B5">
          <w:rPr>
            <w:rStyle w:val="Hyperlink"/>
            <w:rFonts w:ascii="Arial" w:hAnsi="Arial" w:cs="Arial"/>
            <w:color w:val="000000" w:themeColor="text1"/>
            <w:sz w:val="22"/>
            <w:szCs w:val="22"/>
          </w:rPr>
          <w:t>https://pandas.pydata.org</w:t>
        </w:r>
      </w:hyperlink>
      <w:r w:rsidRPr="008422B5">
        <w:rPr>
          <w:rFonts w:ascii="Arial" w:hAnsi="Arial" w:cs="Arial"/>
          <w:color w:val="000000" w:themeColor="text1"/>
          <w:sz w:val="22"/>
          <w:szCs w:val="22"/>
        </w:rPr>
        <w:t>),</w:t>
      </w:r>
    </w:p>
    <w:p w14:paraId="06E619CD" w14:textId="7E002C79" w:rsidR="007E2B1E" w:rsidRPr="008422B5" w:rsidRDefault="00001B85" w:rsidP="007E2B1E">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torch (version 2.</w:t>
      </w:r>
      <w:r w:rsidR="00C661D3" w:rsidRPr="008422B5">
        <w:rPr>
          <w:rFonts w:ascii="Arial" w:hAnsi="Arial" w:cs="Arial"/>
          <w:color w:val="000000" w:themeColor="text1"/>
          <w:sz w:val="22"/>
          <w:szCs w:val="22"/>
        </w:rPr>
        <w:t>6</w:t>
      </w:r>
      <w:r w:rsidRPr="008422B5">
        <w:rPr>
          <w:rFonts w:ascii="Arial" w:hAnsi="Arial" w:cs="Arial"/>
          <w:color w:val="000000" w:themeColor="text1"/>
          <w:sz w:val="22"/>
          <w:szCs w:val="22"/>
        </w:rPr>
        <w:t>.</w:t>
      </w:r>
      <w:r w:rsidR="00C661D3" w:rsidRPr="008422B5">
        <w:rPr>
          <w:rFonts w:ascii="Arial" w:hAnsi="Arial" w:cs="Arial"/>
          <w:color w:val="000000" w:themeColor="text1"/>
          <w:sz w:val="22"/>
          <w:szCs w:val="22"/>
        </w:rPr>
        <w:t>0</w:t>
      </w:r>
      <w:r w:rsidRPr="008422B5">
        <w:rPr>
          <w:rFonts w:ascii="Arial" w:hAnsi="Arial" w:cs="Arial"/>
          <w:color w:val="000000" w:themeColor="text1"/>
          <w:sz w:val="22"/>
          <w:szCs w:val="22"/>
        </w:rPr>
        <w:t xml:space="preserve"> </w:t>
      </w:r>
      <w:hyperlink r:id="rId8" w:history="1">
        <w:r w:rsidRPr="008422B5">
          <w:rPr>
            <w:rStyle w:val="Hyperlink"/>
            <w:rFonts w:ascii="Arial" w:hAnsi="Arial" w:cs="Arial"/>
            <w:color w:val="000000" w:themeColor="text1"/>
            <w:sz w:val="22"/>
            <w:szCs w:val="22"/>
          </w:rPr>
          <w:t>https://pytorch.org/</w:t>
        </w:r>
      </w:hyperlink>
      <w:r w:rsidRPr="008422B5">
        <w:rPr>
          <w:rFonts w:ascii="Arial" w:hAnsi="Arial" w:cs="Arial"/>
          <w:color w:val="000000" w:themeColor="text1"/>
          <w:sz w:val="22"/>
          <w:szCs w:val="22"/>
        </w:rPr>
        <w:t>)</w:t>
      </w:r>
      <w:r w:rsidR="007E2B1E" w:rsidRPr="008422B5">
        <w:rPr>
          <w:rFonts w:ascii="Arial" w:hAnsi="Arial" w:cs="Arial"/>
          <w:color w:val="000000" w:themeColor="text1"/>
          <w:sz w:val="22"/>
          <w:szCs w:val="22"/>
        </w:rPr>
        <w:t>,</w:t>
      </w:r>
    </w:p>
    <w:p w14:paraId="71426079" w14:textId="77777777" w:rsidR="007E2B1E" w:rsidRPr="008422B5" w:rsidRDefault="00001B85" w:rsidP="007E2B1E">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 xml:space="preserve">transformers (version 4.57.1, </w:t>
      </w:r>
      <w:hyperlink r:id="rId9" w:tgtFrame="_blank" w:history="1">
        <w:r w:rsidRPr="008422B5">
          <w:rPr>
            <w:rStyle w:val="Hyperlink"/>
            <w:rFonts w:ascii="Arial" w:hAnsi="Arial" w:cs="Arial"/>
            <w:color w:val="000000" w:themeColor="text1"/>
            <w:sz w:val="22"/>
            <w:szCs w:val="22"/>
          </w:rPr>
          <w:t>https://github.com/huggingface/transformers</w:t>
        </w:r>
      </w:hyperlink>
      <w:r w:rsidRPr="008422B5">
        <w:rPr>
          <w:rFonts w:ascii="Arial" w:hAnsi="Arial" w:cs="Arial"/>
          <w:color w:val="000000" w:themeColor="text1"/>
          <w:sz w:val="22"/>
          <w:szCs w:val="22"/>
        </w:rPr>
        <w:t>),</w:t>
      </w:r>
    </w:p>
    <w:p w14:paraId="2BCAB591" w14:textId="77777777" w:rsidR="007E2B1E" w:rsidRPr="008422B5" w:rsidRDefault="00001B85" w:rsidP="007E2B1E">
      <w:pPr>
        <w:spacing w:line="360" w:lineRule="auto"/>
        <w:jc w:val="both"/>
        <w:rPr>
          <w:rFonts w:ascii="Arial" w:hAnsi="Arial" w:cs="Arial"/>
          <w:color w:val="000000" w:themeColor="text1"/>
          <w:sz w:val="22"/>
          <w:szCs w:val="22"/>
        </w:rPr>
      </w:pPr>
      <w:proofErr w:type="spellStart"/>
      <w:r w:rsidRPr="008422B5">
        <w:rPr>
          <w:rFonts w:ascii="Arial" w:hAnsi="Arial" w:cs="Arial"/>
          <w:color w:val="000000" w:themeColor="text1"/>
          <w:sz w:val="22"/>
          <w:szCs w:val="22"/>
        </w:rPr>
        <w:t>rouge_score</w:t>
      </w:r>
      <w:proofErr w:type="spellEnd"/>
      <w:r w:rsidRPr="008422B5">
        <w:rPr>
          <w:rFonts w:ascii="Arial" w:hAnsi="Arial" w:cs="Arial"/>
          <w:color w:val="000000" w:themeColor="text1"/>
          <w:sz w:val="22"/>
          <w:szCs w:val="22"/>
        </w:rPr>
        <w:t xml:space="preserve"> (version 0.1.2 </w:t>
      </w:r>
      <w:hyperlink r:id="rId10" w:history="1">
        <w:r w:rsidRPr="008422B5">
          <w:rPr>
            <w:rStyle w:val="Hyperlink"/>
            <w:rFonts w:ascii="Arial" w:hAnsi="Arial" w:cs="Arial"/>
            <w:color w:val="000000" w:themeColor="text1"/>
            <w:sz w:val="22"/>
            <w:szCs w:val="22"/>
          </w:rPr>
          <w:t>https://github.com/google-research/google-research/tree/master/rouge</w:t>
        </w:r>
      </w:hyperlink>
      <w:r w:rsidRPr="008422B5">
        <w:rPr>
          <w:rFonts w:ascii="Arial" w:hAnsi="Arial" w:cs="Arial"/>
          <w:color w:val="000000" w:themeColor="text1"/>
          <w:sz w:val="22"/>
          <w:szCs w:val="22"/>
        </w:rPr>
        <w:t>)</w:t>
      </w:r>
      <w:r w:rsidR="007E2B1E" w:rsidRPr="008422B5">
        <w:rPr>
          <w:rFonts w:ascii="Arial" w:hAnsi="Arial" w:cs="Arial"/>
          <w:color w:val="000000" w:themeColor="text1"/>
          <w:sz w:val="22"/>
          <w:szCs w:val="22"/>
        </w:rPr>
        <w:t>,</w:t>
      </w:r>
    </w:p>
    <w:p w14:paraId="3E859C3B" w14:textId="77777777" w:rsidR="007E2B1E" w:rsidRPr="008422B5" w:rsidRDefault="00001B85" w:rsidP="007E2B1E">
      <w:pPr>
        <w:spacing w:line="360" w:lineRule="auto"/>
        <w:jc w:val="both"/>
        <w:rPr>
          <w:rFonts w:ascii="Arial" w:hAnsi="Arial" w:cs="Arial"/>
          <w:color w:val="000000" w:themeColor="text1"/>
          <w:sz w:val="22"/>
          <w:szCs w:val="22"/>
        </w:rPr>
      </w:pPr>
      <w:proofErr w:type="spellStart"/>
      <w:r w:rsidRPr="008422B5">
        <w:rPr>
          <w:rFonts w:ascii="Arial" w:hAnsi="Arial" w:cs="Arial"/>
          <w:color w:val="000000" w:themeColor="text1"/>
          <w:sz w:val="22"/>
          <w:szCs w:val="22"/>
        </w:rPr>
        <w:t>bert_score</w:t>
      </w:r>
      <w:proofErr w:type="spellEnd"/>
      <w:r w:rsidRPr="008422B5">
        <w:rPr>
          <w:rFonts w:ascii="Arial" w:hAnsi="Arial" w:cs="Arial"/>
          <w:color w:val="000000" w:themeColor="text1"/>
          <w:sz w:val="22"/>
          <w:szCs w:val="22"/>
        </w:rPr>
        <w:t xml:space="preserve"> (version 0.3.13 </w:t>
      </w:r>
      <w:hyperlink r:id="rId11" w:history="1">
        <w:r w:rsidRPr="008422B5">
          <w:rPr>
            <w:rStyle w:val="Hyperlink"/>
            <w:rFonts w:ascii="Arial" w:hAnsi="Arial" w:cs="Arial"/>
            <w:color w:val="000000" w:themeColor="text1"/>
            <w:sz w:val="22"/>
            <w:szCs w:val="22"/>
          </w:rPr>
          <w:t>https://github.com/Tiiiger/bert_score</w:t>
        </w:r>
      </w:hyperlink>
      <w:r w:rsidRPr="008422B5">
        <w:rPr>
          <w:rFonts w:ascii="Arial" w:hAnsi="Arial" w:cs="Arial"/>
          <w:color w:val="000000" w:themeColor="text1"/>
          <w:sz w:val="22"/>
          <w:szCs w:val="22"/>
        </w:rPr>
        <w:t>),</w:t>
      </w:r>
    </w:p>
    <w:p w14:paraId="47D3C94D" w14:textId="77777777" w:rsidR="007E2B1E" w:rsidRPr="008422B5" w:rsidRDefault="00001B85" w:rsidP="007E2B1E">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 xml:space="preserve">jiwer (version 3.1.0 </w:t>
      </w:r>
      <w:hyperlink r:id="rId12" w:history="1">
        <w:r w:rsidRPr="008422B5">
          <w:rPr>
            <w:rStyle w:val="Hyperlink"/>
            <w:rFonts w:ascii="Arial" w:hAnsi="Arial" w:cs="Arial"/>
            <w:color w:val="000000" w:themeColor="text1"/>
            <w:sz w:val="22"/>
            <w:szCs w:val="22"/>
          </w:rPr>
          <w:t>https://github.com/jitsi/jiwer</w:t>
        </w:r>
      </w:hyperlink>
      <w:r w:rsidRPr="008422B5">
        <w:rPr>
          <w:rFonts w:ascii="Arial" w:hAnsi="Arial" w:cs="Arial"/>
          <w:color w:val="000000" w:themeColor="text1"/>
          <w:sz w:val="22"/>
          <w:szCs w:val="22"/>
        </w:rPr>
        <w:t xml:space="preserve">) and </w:t>
      </w:r>
    </w:p>
    <w:p w14:paraId="6FB40A99" w14:textId="26C7534F" w:rsidR="00001B85" w:rsidRPr="008422B5" w:rsidRDefault="00001B85" w:rsidP="007E2B1E">
      <w:pPr>
        <w:spacing w:line="360" w:lineRule="auto"/>
        <w:jc w:val="both"/>
        <w:rPr>
          <w:rFonts w:ascii="Arial" w:hAnsi="Arial" w:cs="Arial"/>
          <w:color w:val="000000" w:themeColor="text1"/>
          <w:sz w:val="22"/>
          <w:szCs w:val="22"/>
        </w:rPr>
      </w:pPr>
      <w:proofErr w:type="spellStart"/>
      <w:r w:rsidRPr="008422B5">
        <w:rPr>
          <w:rFonts w:ascii="Arial" w:hAnsi="Arial" w:cs="Arial"/>
          <w:color w:val="000000" w:themeColor="text1"/>
          <w:sz w:val="22"/>
          <w:szCs w:val="22"/>
        </w:rPr>
        <w:t>openpyxl</w:t>
      </w:r>
      <w:proofErr w:type="spellEnd"/>
      <w:r w:rsidRPr="008422B5">
        <w:rPr>
          <w:rFonts w:ascii="Arial" w:hAnsi="Arial" w:cs="Arial"/>
          <w:color w:val="000000" w:themeColor="text1"/>
          <w:sz w:val="22"/>
          <w:szCs w:val="22"/>
        </w:rPr>
        <w:t xml:space="preserve"> (version 3.1.5 </w:t>
      </w:r>
      <w:hyperlink r:id="rId13" w:history="1">
        <w:r w:rsidRPr="008422B5">
          <w:rPr>
            <w:rStyle w:val="Hyperlink"/>
            <w:rFonts w:ascii="Arial" w:hAnsi="Arial" w:cs="Arial"/>
            <w:color w:val="000000" w:themeColor="text1"/>
            <w:sz w:val="22"/>
            <w:szCs w:val="22"/>
          </w:rPr>
          <w:t>https://openpyxl.readthedocs.io</w:t>
        </w:r>
      </w:hyperlink>
      <w:r w:rsidRPr="008422B5">
        <w:rPr>
          <w:rFonts w:ascii="Arial" w:hAnsi="Arial" w:cs="Arial"/>
          <w:color w:val="000000" w:themeColor="text1"/>
          <w:sz w:val="22"/>
          <w:szCs w:val="22"/>
        </w:rPr>
        <w:t>).</w:t>
      </w:r>
    </w:p>
    <w:p w14:paraId="69077A81" w14:textId="77777777" w:rsidR="00001B85" w:rsidRPr="008422B5" w:rsidRDefault="00001B85" w:rsidP="00D81819">
      <w:pPr>
        <w:spacing w:line="360" w:lineRule="auto"/>
        <w:jc w:val="both"/>
        <w:rPr>
          <w:rFonts w:ascii="Arial" w:hAnsi="Arial" w:cs="Arial"/>
          <w:color w:val="000000" w:themeColor="text1"/>
          <w:sz w:val="22"/>
          <w:szCs w:val="22"/>
        </w:rPr>
      </w:pPr>
    </w:p>
    <w:p w14:paraId="03ACC0C5" w14:textId="77777777" w:rsidR="00D07062" w:rsidRPr="008422B5" w:rsidRDefault="00D07062" w:rsidP="00D07062">
      <w:pPr>
        <w:spacing w:line="480" w:lineRule="auto"/>
        <w:jc w:val="both"/>
        <w:rPr>
          <w:rFonts w:ascii="Arial" w:hAnsi="Arial" w:cs="Arial"/>
          <w:color w:val="000000" w:themeColor="text1"/>
          <w:sz w:val="22"/>
          <w:szCs w:val="22"/>
        </w:rPr>
      </w:pPr>
      <w:r w:rsidRPr="008422B5">
        <w:rPr>
          <w:rFonts w:ascii="Arial" w:hAnsi="Arial" w:cs="Arial"/>
          <w:color w:val="000000" w:themeColor="text1"/>
          <w:sz w:val="22"/>
          <w:szCs w:val="22"/>
        </w:rPr>
        <w:t>Error Analysis</w:t>
      </w:r>
    </w:p>
    <w:p w14:paraId="156BFEAA" w14:textId="7FDA7FB9" w:rsidR="00D07062" w:rsidRPr="008422B5" w:rsidRDefault="00D07062" w:rsidP="00D07062">
      <w:pPr>
        <w:spacing w:line="480" w:lineRule="auto"/>
        <w:jc w:val="both"/>
        <w:rPr>
          <w:rFonts w:ascii="Arial" w:hAnsi="Arial" w:cs="Arial"/>
          <w:color w:val="000000" w:themeColor="text1"/>
          <w:sz w:val="22"/>
          <w:szCs w:val="22"/>
        </w:rPr>
      </w:pPr>
      <w:r w:rsidRPr="008422B5">
        <w:rPr>
          <w:rFonts w:ascii="Arial" w:hAnsi="Arial" w:cs="Arial"/>
          <w:color w:val="000000" w:themeColor="text1"/>
          <w:sz w:val="22"/>
          <w:szCs w:val="22"/>
        </w:rPr>
        <w:t xml:space="preserve">Transcription errors identified by the </w:t>
      </w:r>
      <w:proofErr w:type="spellStart"/>
      <w:r w:rsidRPr="008422B5">
        <w:rPr>
          <w:rFonts w:ascii="Arial" w:hAnsi="Arial" w:cs="Arial"/>
          <w:color w:val="000000" w:themeColor="text1"/>
          <w:sz w:val="22"/>
          <w:szCs w:val="22"/>
        </w:rPr>
        <w:t>jiwer</w:t>
      </w:r>
      <w:proofErr w:type="spellEnd"/>
      <w:r w:rsidRPr="008422B5">
        <w:rPr>
          <w:rFonts w:ascii="Arial" w:hAnsi="Arial" w:cs="Arial"/>
          <w:color w:val="000000" w:themeColor="text1"/>
          <w:sz w:val="22"/>
          <w:szCs w:val="22"/>
        </w:rPr>
        <w:t xml:space="preserve"> package during </w:t>
      </w:r>
      <w:proofErr w:type="spellStart"/>
      <w:r w:rsidRPr="008422B5">
        <w:rPr>
          <w:rFonts w:ascii="Arial" w:hAnsi="Arial" w:cs="Arial"/>
          <w:color w:val="000000" w:themeColor="text1"/>
          <w:sz w:val="22"/>
          <w:szCs w:val="22"/>
        </w:rPr>
        <w:t>uWER</w:t>
      </w:r>
      <w:proofErr w:type="spellEnd"/>
      <w:r w:rsidRPr="008422B5">
        <w:rPr>
          <w:rFonts w:ascii="Arial" w:hAnsi="Arial" w:cs="Arial"/>
          <w:color w:val="000000" w:themeColor="text1"/>
          <w:sz w:val="22"/>
          <w:szCs w:val="22"/>
        </w:rPr>
        <w:t xml:space="preserve"> calculation, were categorised using a modified version of Kanal’s error analysis </w:t>
      </w:r>
      <w:r w:rsidRPr="008422B5">
        <w:rPr>
          <w:rFonts w:ascii="Arial" w:hAnsi="Arial" w:cs="Arial"/>
          <w:color w:val="000000" w:themeColor="text1"/>
          <w:sz w:val="22"/>
          <w:szCs w:val="22"/>
        </w:rPr>
        <w:fldChar w:fldCharType="begin"/>
      </w:r>
      <w:r w:rsidR="00AA0F6C" w:rsidRPr="008422B5">
        <w:rPr>
          <w:rFonts w:ascii="Arial" w:hAnsi="Arial" w:cs="Arial"/>
          <w:color w:val="000000" w:themeColor="text1"/>
          <w:sz w:val="22"/>
          <w:szCs w:val="22"/>
        </w:rPr>
        <w:instrText xml:space="preserve"> ADDIN EN.CITE &lt;EndNote&gt;&lt;Cite&gt;&lt;Author&gt;Kanal&lt;/Author&gt;&lt;Year&gt;2001&lt;/Year&gt;&lt;RecNum&gt;29&lt;/RecNum&gt;&lt;DisplayText&gt;[1]&lt;/DisplayText&gt;&lt;record&gt;&lt;rec-number&gt;29&lt;/rec-number&gt;&lt;foreign-keys&gt;&lt;key app="EN" db-id="090fw20z6swfave2xrkxxvdwvwrerdw55pxr" timestamp="1777326317"&gt;29&lt;/key&gt;&lt;/foreign-keys&gt;&lt;ref-type name="Journal Article"&gt;17&lt;/ref-type&gt;&lt;contributors&gt;&lt;authors&gt;&lt;author&gt;Kanal, K. M.&lt;/author&gt;&lt;author&gt;Hangiandreou, N. J.&lt;/author&gt;&lt;author&gt;Sykes, A. M.&lt;/author&gt;&lt;author&gt;Eklund, H. E.&lt;/author&gt;&lt;author&gt;Araoz, P. A.&lt;/author&gt;&lt;author&gt;Leon, J. A.&lt;/author&gt;&lt;author&gt;Erickson, B. J.&lt;/author&gt;&lt;/authors&gt;&lt;/contributors&gt;&lt;auth-address&gt;Department of Radiology, University of Washington, Seattle 98195-7115, USA.&lt;/auth-address&gt;&lt;titles&gt;&lt;title&gt;Initial evaluation of a continuous speech recognition program for radiology&lt;/title&gt;&lt;secondary-title&gt;J Digit Imaging&lt;/secondary-title&gt;&lt;/titles&gt;&lt;periodical&gt;&lt;full-title&gt;J Digit Imaging&lt;/full-title&gt;&lt;/periodical&gt;&lt;pages&gt;30-7&lt;/pages&gt;&lt;volume&gt;14&lt;/volume&gt;&lt;number&gt;1&lt;/number&gt;&lt;keywords&gt;&lt;keyword&gt;Female&lt;/keyword&gt;&lt;keyword&gt;Humans&lt;/keyword&gt;&lt;keyword&gt;Male&lt;/keyword&gt;&lt;keyword&gt;*Radiology&lt;/keyword&gt;&lt;keyword&gt;Reproducibility of Results&lt;/keyword&gt;&lt;keyword&gt;*Software&lt;/keyword&gt;&lt;keyword&gt;*Speech&lt;/keyword&gt;&lt;/keywords&gt;&lt;dates&gt;&lt;year&gt;2001&lt;/year&gt;&lt;pub-dates&gt;&lt;date&gt;Mar&lt;/date&gt;&lt;/pub-dates&gt;&lt;/dates&gt;&lt;isbn&gt;0897-1889 (Print)&amp;#xD;0897-1889&lt;/isbn&gt;&lt;accession-num&gt;11310913&lt;/accession-num&gt;&lt;urls&gt;&lt;related-urls&gt;&lt;url&gt;https://link.springer.com/content/pdf/10.1007/s10278-001-0022-z.pdf&lt;/url&gt;&lt;/related-urls&gt;&lt;/urls&gt;&lt;custom2&gt;PMC3489193&lt;/custom2&gt;&lt;electronic-resource-num&gt;10.1007/s10278-001-0022-z&lt;/electronic-resource-num&gt;&lt;remote-database-provider&gt;NLM&lt;/remote-database-provider&gt;&lt;language&gt;eng&lt;/language&gt;&lt;/record&gt;&lt;/Cite&gt;&lt;/EndNote&gt;</w:instrText>
      </w:r>
      <w:r w:rsidRPr="008422B5">
        <w:rPr>
          <w:rFonts w:ascii="Arial" w:hAnsi="Arial" w:cs="Arial"/>
          <w:color w:val="000000" w:themeColor="text1"/>
          <w:sz w:val="22"/>
          <w:szCs w:val="22"/>
        </w:rPr>
        <w:fldChar w:fldCharType="separate"/>
      </w:r>
      <w:r w:rsidR="00AA0F6C" w:rsidRPr="008422B5">
        <w:rPr>
          <w:rFonts w:ascii="Arial" w:hAnsi="Arial" w:cs="Arial"/>
          <w:noProof/>
          <w:color w:val="000000" w:themeColor="text1"/>
          <w:sz w:val="22"/>
          <w:szCs w:val="22"/>
        </w:rPr>
        <w:t>[1]</w:t>
      </w:r>
      <w:r w:rsidRPr="008422B5">
        <w:rPr>
          <w:rFonts w:ascii="Arial" w:hAnsi="Arial" w:cs="Arial"/>
          <w:color w:val="000000" w:themeColor="text1"/>
          <w:sz w:val="22"/>
          <w:szCs w:val="22"/>
        </w:rPr>
        <w:fldChar w:fldCharType="end"/>
      </w:r>
      <w:r w:rsidR="009D1C6B"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Class</w:t>
      </w:r>
      <w:r w:rsidR="0065403E"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0 errors are formatting errors which are grammatically correct and do not change the meaning of the text; Class</w:t>
      </w:r>
      <w:r w:rsidR="0065403E"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1 errors are grammatically incorrect but do not change the meaning of the text; Class</w:t>
      </w:r>
      <w:r w:rsidR="0065403E"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2 errors produce a change in meaning, but the error is obvious and can be easily identified; Class</w:t>
      </w:r>
      <w:r w:rsidR="0065403E"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3 errors change the meaning in a way that is not obvious upon immediate inspection. Class</w:t>
      </w:r>
      <w:r w:rsidR="0065403E"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 xml:space="preserve">3 errors were then categorised according to whether they were </w:t>
      </w:r>
      <w:r w:rsidR="00553CED" w:rsidRPr="008422B5">
        <w:rPr>
          <w:rFonts w:ascii="Arial" w:hAnsi="Arial" w:cs="Arial"/>
          <w:color w:val="000000" w:themeColor="text1"/>
          <w:sz w:val="22"/>
          <w:szCs w:val="22"/>
        </w:rPr>
        <w:t>clinically significant</w:t>
      </w:r>
      <w:r w:rsidRPr="008422B5">
        <w:rPr>
          <w:rFonts w:ascii="Arial" w:hAnsi="Arial" w:cs="Arial"/>
          <w:color w:val="000000" w:themeColor="text1"/>
          <w:kern w:val="0"/>
          <w:sz w:val="22"/>
          <w:szCs w:val="22"/>
        </w:rPr>
        <w:t xml:space="preserve"> </w:t>
      </w:r>
      <w:r w:rsidR="00351FC7" w:rsidRPr="008422B5">
        <w:rPr>
          <w:rFonts w:ascii="Arial" w:hAnsi="Arial" w:cs="Arial"/>
          <w:color w:val="000000" w:themeColor="text1"/>
          <w:kern w:val="0"/>
          <w:sz w:val="22"/>
          <w:szCs w:val="22"/>
        </w:rPr>
        <w:t>and could</w:t>
      </w:r>
      <w:r w:rsidRPr="008422B5">
        <w:rPr>
          <w:rFonts w:ascii="Arial" w:hAnsi="Arial" w:cs="Arial"/>
          <w:color w:val="000000" w:themeColor="text1"/>
          <w:kern w:val="0"/>
          <w:sz w:val="22"/>
          <w:szCs w:val="22"/>
        </w:rPr>
        <w:t xml:space="preserve"> lead the reader to misunderstand the clinical meaning</w:t>
      </w:r>
      <w:r w:rsidR="00351FC7" w:rsidRPr="008422B5">
        <w:rPr>
          <w:rFonts w:ascii="Arial" w:hAnsi="Arial" w:cs="Arial"/>
          <w:color w:val="000000" w:themeColor="text1"/>
          <w:kern w:val="0"/>
          <w:sz w:val="22"/>
          <w:szCs w:val="22"/>
        </w:rPr>
        <w:t>,</w:t>
      </w:r>
      <w:r w:rsidRPr="008422B5">
        <w:rPr>
          <w:rFonts w:ascii="Arial" w:hAnsi="Arial" w:cs="Arial"/>
          <w:color w:val="000000" w:themeColor="text1"/>
          <w:kern w:val="0"/>
          <w:sz w:val="22"/>
          <w:szCs w:val="22"/>
        </w:rPr>
        <w:t xml:space="preserve"> potentially impact</w:t>
      </w:r>
      <w:r w:rsidR="00351FC7" w:rsidRPr="008422B5">
        <w:rPr>
          <w:rFonts w:ascii="Arial" w:hAnsi="Arial" w:cs="Arial"/>
          <w:color w:val="000000" w:themeColor="text1"/>
          <w:kern w:val="0"/>
          <w:sz w:val="22"/>
          <w:szCs w:val="22"/>
        </w:rPr>
        <w:t>ing</w:t>
      </w:r>
      <w:r w:rsidRPr="008422B5">
        <w:rPr>
          <w:rFonts w:ascii="Arial" w:hAnsi="Arial" w:cs="Arial"/>
          <w:color w:val="000000" w:themeColor="text1"/>
          <w:kern w:val="0"/>
          <w:sz w:val="22"/>
          <w:szCs w:val="22"/>
        </w:rPr>
        <w:t xml:space="preserve"> patient care. </w:t>
      </w:r>
      <w:r w:rsidRPr="008422B5">
        <w:rPr>
          <w:rFonts w:ascii="Arial" w:hAnsi="Arial" w:cs="Arial"/>
          <w:color w:val="000000" w:themeColor="text1"/>
          <w:kern w:val="0"/>
          <w:sz w:val="22"/>
          <w:szCs w:val="22"/>
        </w:rPr>
        <w:fldChar w:fldCharType="begin"/>
      </w:r>
      <w:r w:rsidR="00AA0F6C" w:rsidRPr="008422B5">
        <w:rPr>
          <w:rFonts w:ascii="Arial" w:hAnsi="Arial" w:cs="Arial"/>
          <w:color w:val="000000" w:themeColor="text1"/>
          <w:kern w:val="0"/>
          <w:sz w:val="22"/>
          <w:szCs w:val="22"/>
        </w:rPr>
        <w:instrText xml:space="preserve"> ADDIN EN.CITE &lt;EndNote&gt;&lt;Cite&gt;&lt;Author&gt;Chang&lt;/Author&gt;&lt;Year&gt;2011&lt;/Year&gt;&lt;RecNum&gt;42&lt;/RecNum&gt;&lt;DisplayText&gt;[2]&lt;/DisplayText&gt;&lt;record&gt;&lt;rec-number&gt;42&lt;/rec-number&gt;&lt;foreign-keys&gt;&lt;key app="EN" db-id="090fw20z6swfave2xrkxxvdwvwrerdw55pxr" timestamp="1777412501"&gt;42&lt;/key&gt;&lt;/foreign-keys&gt;&lt;ref-type name="Journal Article"&gt;17&lt;/ref-type&gt;&lt;contributors&gt;&lt;authors&gt;&lt;author&gt;Chang, C. A.&lt;/author&gt;&lt;author&gt;Strahan, R.&lt;/author&gt;&lt;author&gt;Jolley, D.&lt;/author&gt;&lt;/authors&gt;&lt;/contributors&gt;&lt;auth-address&gt;Southern Health Department of Diagnostic Imaging, Clayton, VIC, Australia. chianaun@gmail.com&lt;/auth-address&gt;&lt;titles&gt;&lt;title&gt;Non-clinical errors using voice recognition dictation software for radiology reports: a retrospective audit&lt;/title&gt;&lt;secondary-title&gt;J Digit Imaging&lt;/secondary-title&gt;&lt;/titles&gt;&lt;periodical&gt;&lt;full-title&gt;J Digit Imaging&lt;/full-title&gt;&lt;/periodical&gt;&lt;pages&gt;724-8&lt;/pages&gt;&lt;volume&gt;24&lt;/volume&gt;&lt;number&gt;4&lt;/number&gt;&lt;keywords&gt;&lt;keyword&gt;Documentation/*methods&lt;/keyword&gt;&lt;keyword&gt;Humans&lt;/keyword&gt;&lt;keyword&gt;Medical Records Systems, Computerized/*standards&lt;/keyword&gt;&lt;keyword&gt;Radiology Information Systems/*standards&lt;/keyword&gt;&lt;keyword&gt;Reproducibility of Results&lt;/keyword&gt;&lt;keyword&gt;Retrospective Studies&lt;/keyword&gt;&lt;keyword&gt;Sensitivity and Specificity&lt;/keyword&gt;&lt;keyword&gt;Speech Recognition Software/*standards&lt;/keyword&gt;&lt;keyword&gt;Victoria&lt;/keyword&gt;&lt;/keywords&gt;&lt;dates&gt;&lt;year&gt;2011&lt;/year&gt;&lt;pub-dates&gt;&lt;date&gt;Aug&lt;/date&gt;&lt;/pub-dates&gt;&lt;/dates&gt;&lt;isbn&gt;0897-1889 (Print)&amp;#xD;0897-1889&lt;/isbn&gt;&lt;accession-num&gt;20976612&lt;/accession-num&gt;&lt;urls&gt;&lt;related-urls&gt;&lt;url&gt;https://link.springer.com/content/pdf/10.1007/s10278-010-9344-z.pdf&lt;/url&gt;&lt;/related-urls&gt;&lt;/urls&gt;&lt;custom2&gt;PMC3138931&lt;/custom2&gt;&lt;electronic-resource-num&gt;10.1007/s10278-010-9344-z&lt;/electronic-resource-num&gt;&lt;remote-database-provider&gt;NLM&lt;/remote-database-provider&gt;&lt;language&gt;eng&lt;/language&gt;&lt;/record&gt;&lt;/Cite&gt;&lt;/EndNote&gt;</w:instrText>
      </w:r>
      <w:r w:rsidRPr="008422B5">
        <w:rPr>
          <w:rFonts w:ascii="Arial" w:hAnsi="Arial" w:cs="Arial"/>
          <w:color w:val="000000" w:themeColor="text1"/>
          <w:kern w:val="0"/>
          <w:sz w:val="22"/>
          <w:szCs w:val="22"/>
        </w:rPr>
        <w:fldChar w:fldCharType="separate"/>
      </w:r>
      <w:r w:rsidR="00AA0F6C" w:rsidRPr="008422B5">
        <w:rPr>
          <w:rFonts w:ascii="Arial" w:hAnsi="Arial" w:cs="Arial"/>
          <w:noProof/>
          <w:color w:val="000000" w:themeColor="text1"/>
          <w:kern w:val="0"/>
          <w:sz w:val="22"/>
          <w:szCs w:val="22"/>
        </w:rPr>
        <w:t>[2]</w:t>
      </w:r>
      <w:r w:rsidRPr="008422B5">
        <w:rPr>
          <w:rFonts w:ascii="Arial" w:hAnsi="Arial" w:cs="Arial"/>
          <w:color w:val="000000" w:themeColor="text1"/>
          <w:kern w:val="0"/>
          <w:sz w:val="22"/>
          <w:szCs w:val="22"/>
        </w:rPr>
        <w:fldChar w:fldCharType="end"/>
      </w:r>
      <w:r w:rsidRPr="008422B5">
        <w:rPr>
          <w:rFonts w:ascii="Arial" w:hAnsi="Arial" w:cs="Arial"/>
          <w:color w:val="000000" w:themeColor="text1"/>
          <w:kern w:val="0"/>
          <w:sz w:val="22"/>
          <w:szCs w:val="22"/>
        </w:rPr>
        <w:t xml:space="preserve"> Two reviewers manually annotated errors and assessed </w:t>
      </w:r>
      <w:proofErr w:type="gramStart"/>
      <w:r w:rsidRPr="008422B5">
        <w:rPr>
          <w:rFonts w:ascii="Arial" w:hAnsi="Arial" w:cs="Arial"/>
          <w:color w:val="000000" w:themeColor="text1"/>
          <w:kern w:val="0"/>
          <w:sz w:val="22"/>
          <w:szCs w:val="22"/>
        </w:rPr>
        <w:t>clinical</w:t>
      </w:r>
      <w:r w:rsidR="009D1C6B" w:rsidRPr="008422B5">
        <w:rPr>
          <w:rFonts w:ascii="Arial" w:hAnsi="Arial" w:cs="Arial"/>
          <w:color w:val="000000" w:themeColor="text1"/>
          <w:kern w:val="0"/>
          <w:sz w:val="22"/>
          <w:szCs w:val="22"/>
        </w:rPr>
        <w:t>-</w:t>
      </w:r>
      <w:r w:rsidRPr="008422B5">
        <w:rPr>
          <w:rFonts w:ascii="Arial" w:hAnsi="Arial" w:cs="Arial"/>
          <w:color w:val="000000" w:themeColor="text1"/>
          <w:kern w:val="0"/>
          <w:sz w:val="22"/>
          <w:szCs w:val="22"/>
        </w:rPr>
        <w:t>significance</w:t>
      </w:r>
      <w:proofErr w:type="gramEnd"/>
      <w:r w:rsidRPr="008422B5">
        <w:rPr>
          <w:rFonts w:ascii="Arial" w:hAnsi="Arial" w:cs="Arial"/>
          <w:color w:val="000000" w:themeColor="text1"/>
          <w:kern w:val="0"/>
          <w:sz w:val="22"/>
          <w:szCs w:val="22"/>
        </w:rPr>
        <w:t xml:space="preserve"> of each Class</w:t>
      </w:r>
      <w:r w:rsidR="0065403E" w:rsidRPr="008422B5">
        <w:rPr>
          <w:rFonts w:ascii="Arial" w:hAnsi="Arial" w:cs="Arial"/>
          <w:color w:val="000000" w:themeColor="text1"/>
          <w:kern w:val="0"/>
          <w:sz w:val="22"/>
          <w:szCs w:val="22"/>
        </w:rPr>
        <w:t xml:space="preserve"> </w:t>
      </w:r>
      <w:r w:rsidRPr="008422B5">
        <w:rPr>
          <w:rFonts w:ascii="Arial" w:hAnsi="Arial" w:cs="Arial"/>
          <w:color w:val="000000" w:themeColor="text1"/>
          <w:kern w:val="0"/>
          <w:sz w:val="22"/>
          <w:szCs w:val="22"/>
        </w:rPr>
        <w:t>3 error. Any queries or discrepancies were resolved by a third reviewer</w:t>
      </w:r>
      <w:r w:rsidR="008A066C" w:rsidRPr="008422B5">
        <w:rPr>
          <w:rFonts w:ascii="Arial" w:hAnsi="Arial" w:cs="Arial"/>
          <w:color w:val="000000" w:themeColor="text1"/>
          <w:kern w:val="0"/>
          <w:sz w:val="22"/>
          <w:szCs w:val="22"/>
        </w:rPr>
        <w:t xml:space="preserve">. </w:t>
      </w:r>
      <w:r w:rsidRPr="008422B5">
        <w:rPr>
          <w:rFonts w:ascii="Arial" w:hAnsi="Arial" w:cs="Arial"/>
          <w:color w:val="000000" w:themeColor="text1"/>
          <w:kern w:val="0"/>
          <w:sz w:val="22"/>
          <w:szCs w:val="22"/>
        </w:rPr>
        <w:t xml:space="preserve">For </w:t>
      </w:r>
      <w:r w:rsidR="0065403E" w:rsidRPr="008422B5">
        <w:rPr>
          <w:rFonts w:ascii="Arial" w:hAnsi="Arial" w:cs="Arial"/>
          <w:color w:val="000000" w:themeColor="text1"/>
          <w:kern w:val="0"/>
          <w:sz w:val="22"/>
          <w:szCs w:val="22"/>
        </w:rPr>
        <w:t>C</w:t>
      </w:r>
      <w:r w:rsidRPr="008422B5">
        <w:rPr>
          <w:rFonts w:ascii="Arial" w:hAnsi="Arial" w:cs="Arial"/>
          <w:color w:val="000000" w:themeColor="text1"/>
          <w:kern w:val="0"/>
          <w:sz w:val="22"/>
          <w:szCs w:val="22"/>
        </w:rPr>
        <w:t>lass</w:t>
      </w:r>
      <w:r w:rsidR="0065403E" w:rsidRPr="008422B5">
        <w:rPr>
          <w:rFonts w:ascii="Arial" w:hAnsi="Arial" w:cs="Arial"/>
          <w:color w:val="000000" w:themeColor="text1"/>
          <w:kern w:val="0"/>
          <w:sz w:val="22"/>
          <w:szCs w:val="22"/>
        </w:rPr>
        <w:t xml:space="preserve"> </w:t>
      </w:r>
      <w:r w:rsidRPr="008422B5">
        <w:rPr>
          <w:rFonts w:ascii="Arial" w:hAnsi="Arial" w:cs="Arial"/>
          <w:color w:val="000000" w:themeColor="text1"/>
          <w:kern w:val="0"/>
          <w:sz w:val="22"/>
          <w:szCs w:val="22"/>
        </w:rPr>
        <w:t xml:space="preserve">3 errors judged to be </w:t>
      </w:r>
      <w:r w:rsidR="00553CED" w:rsidRPr="008422B5">
        <w:rPr>
          <w:rFonts w:ascii="Arial" w:hAnsi="Arial" w:cs="Arial"/>
          <w:color w:val="000000" w:themeColor="text1"/>
          <w:kern w:val="0"/>
          <w:sz w:val="22"/>
          <w:szCs w:val="22"/>
        </w:rPr>
        <w:t>clinically significant</w:t>
      </w:r>
      <w:r w:rsidRPr="008422B5">
        <w:rPr>
          <w:rFonts w:ascii="Arial" w:hAnsi="Arial" w:cs="Arial"/>
          <w:color w:val="000000" w:themeColor="text1"/>
          <w:kern w:val="0"/>
          <w:sz w:val="22"/>
          <w:szCs w:val="22"/>
        </w:rPr>
        <w:t>, errors were then categorised by error domain and potential harm</w:t>
      </w:r>
      <w:r w:rsidR="009D1C6B" w:rsidRPr="008422B5">
        <w:rPr>
          <w:rFonts w:ascii="Arial" w:hAnsi="Arial" w:cs="Arial"/>
          <w:color w:val="000000" w:themeColor="text1"/>
          <w:kern w:val="0"/>
          <w:sz w:val="22"/>
          <w:szCs w:val="22"/>
        </w:rPr>
        <w:t>-</w:t>
      </w:r>
      <w:r w:rsidRPr="008422B5">
        <w:rPr>
          <w:rFonts w:ascii="Arial" w:hAnsi="Arial" w:cs="Arial"/>
          <w:color w:val="000000" w:themeColor="text1"/>
          <w:kern w:val="0"/>
          <w:sz w:val="22"/>
          <w:szCs w:val="22"/>
        </w:rPr>
        <w:t xml:space="preserve">severity. To assess the severity of these errors, considering the plausible consequence if the error was propagated uncorrected and acted upon, severity was rated using a four level scale aligned </w:t>
      </w:r>
      <w:r w:rsidRPr="008422B5">
        <w:rPr>
          <w:rFonts w:ascii="Arial" w:hAnsi="Arial" w:cs="Arial"/>
          <w:color w:val="000000" w:themeColor="text1"/>
          <w:kern w:val="0"/>
          <w:sz w:val="22"/>
          <w:szCs w:val="22"/>
        </w:rPr>
        <w:lastRenderedPageBreak/>
        <w:t>with NHS England levels of harm. The degree of potential harm was recorded as Level</w:t>
      </w:r>
      <w:r w:rsidR="00EC0A10" w:rsidRPr="008422B5">
        <w:rPr>
          <w:rFonts w:ascii="Arial" w:hAnsi="Arial" w:cs="Arial"/>
          <w:color w:val="000000" w:themeColor="text1"/>
          <w:kern w:val="0"/>
          <w:sz w:val="22"/>
          <w:szCs w:val="22"/>
        </w:rPr>
        <w:t xml:space="preserve"> </w:t>
      </w:r>
      <w:r w:rsidRPr="008422B5">
        <w:rPr>
          <w:rFonts w:ascii="Arial" w:hAnsi="Arial" w:cs="Arial"/>
          <w:color w:val="000000" w:themeColor="text1"/>
          <w:kern w:val="0"/>
          <w:sz w:val="22"/>
          <w:szCs w:val="22"/>
        </w:rPr>
        <w:t>1 (low), Level</w:t>
      </w:r>
      <w:r w:rsidR="00EC0A10" w:rsidRPr="008422B5">
        <w:rPr>
          <w:rFonts w:ascii="Arial" w:hAnsi="Arial" w:cs="Arial"/>
          <w:color w:val="000000" w:themeColor="text1"/>
          <w:kern w:val="0"/>
          <w:sz w:val="22"/>
          <w:szCs w:val="22"/>
        </w:rPr>
        <w:t xml:space="preserve"> </w:t>
      </w:r>
      <w:r w:rsidRPr="008422B5">
        <w:rPr>
          <w:rFonts w:ascii="Arial" w:hAnsi="Arial" w:cs="Arial"/>
          <w:color w:val="000000" w:themeColor="text1"/>
          <w:kern w:val="0"/>
          <w:sz w:val="22"/>
          <w:szCs w:val="22"/>
        </w:rPr>
        <w:t>2 (moderate), Level</w:t>
      </w:r>
      <w:r w:rsidR="00EC0A10" w:rsidRPr="008422B5">
        <w:rPr>
          <w:rFonts w:ascii="Arial" w:hAnsi="Arial" w:cs="Arial"/>
          <w:color w:val="000000" w:themeColor="text1"/>
          <w:kern w:val="0"/>
          <w:sz w:val="22"/>
          <w:szCs w:val="22"/>
        </w:rPr>
        <w:t xml:space="preserve"> </w:t>
      </w:r>
      <w:r w:rsidRPr="008422B5">
        <w:rPr>
          <w:rFonts w:ascii="Arial" w:hAnsi="Arial" w:cs="Arial"/>
          <w:color w:val="000000" w:themeColor="text1"/>
          <w:kern w:val="0"/>
          <w:sz w:val="22"/>
          <w:szCs w:val="22"/>
        </w:rPr>
        <w:t>3 (severe/serious deterioration), or Level</w:t>
      </w:r>
      <w:r w:rsidR="00EC0A10" w:rsidRPr="008422B5">
        <w:rPr>
          <w:rFonts w:ascii="Arial" w:hAnsi="Arial" w:cs="Arial"/>
          <w:color w:val="000000" w:themeColor="text1"/>
          <w:kern w:val="0"/>
          <w:sz w:val="22"/>
          <w:szCs w:val="22"/>
        </w:rPr>
        <w:t xml:space="preserve"> </w:t>
      </w:r>
      <w:r w:rsidRPr="008422B5">
        <w:rPr>
          <w:rFonts w:ascii="Arial" w:hAnsi="Arial" w:cs="Arial"/>
          <w:color w:val="000000" w:themeColor="text1"/>
          <w:kern w:val="0"/>
          <w:sz w:val="22"/>
          <w:szCs w:val="22"/>
        </w:rPr>
        <w:t>4 (death)</w:t>
      </w:r>
      <w:r w:rsidR="009D1C6B" w:rsidRPr="008422B5">
        <w:rPr>
          <w:rFonts w:ascii="Arial" w:hAnsi="Arial" w:cs="Arial"/>
          <w:color w:val="000000" w:themeColor="text1"/>
          <w:kern w:val="0"/>
          <w:sz w:val="22"/>
          <w:szCs w:val="22"/>
        </w:rPr>
        <w:t xml:space="preserve"> </w:t>
      </w:r>
      <w:r w:rsidRPr="008422B5">
        <w:rPr>
          <w:rFonts w:ascii="Arial" w:hAnsi="Arial" w:cs="Arial"/>
          <w:color w:val="000000" w:themeColor="text1"/>
          <w:kern w:val="0"/>
          <w:sz w:val="22"/>
          <w:szCs w:val="22"/>
        </w:rPr>
        <w:fldChar w:fldCharType="begin"/>
      </w:r>
      <w:r w:rsidR="00AA0F6C" w:rsidRPr="008422B5">
        <w:rPr>
          <w:rFonts w:ascii="Arial" w:hAnsi="Arial" w:cs="Arial"/>
          <w:color w:val="000000" w:themeColor="text1"/>
          <w:kern w:val="0"/>
          <w:sz w:val="22"/>
          <w:szCs w:val="22"/>
        </w:rPr>
        <w:instrText xml:space="preserve"> ADDIN EN.CITE &lt;EndNote&gt;&lt;Cite&gt;&lt;Author&gt;NHS England&lt;/Author&gt;&lt;Year&gt;2024&lt;/Year&gt;&lt;RecNum&gt;19&lt;/RecNum&gt;&lt;DisplayText&gt;[3]&lt;/DisplayText&gt;&lt;record&gt;&lt;rec-number&gt;19&lt;/rec-number&gt;&lt;foreign-keys&gt;&lt;key app="EN" db-id="090fw20z6swfave2xrkxxvdwvwrerdw55pxr" timestamp="1777326317"&gt;19&lt;/key&gt;&lt;/foreign-keys&gt;&lt;ref-type name="Web Page"&gt;12&lt;/ref-type&gt;&lt;contributors&gt;&lt;authors&gt;&lt;author&gt;NHS England,&lt;/author&gt;&lt;/authors&gt;&lt;/contributors&gt;&lt;titles&gt;&lt;title&gt;Policy guidance on recording patient safety events and levels of harm&lt;/title&gt;&lt;/titles&gt;&lt;number&gt;14th December 2025&lt;/number&gt;&lt;dates&gt;&lt;year&gt;2024&lt;/year&gt;&lt;pub-dates&gt;&lt;date&gt;9th October 2024&lt;/date&gt;&lt;/pub-dates&gt;&lt;/dates&gt;&lt;pub-location&gt;London, UK&lt;/pub-location&gt;&lt;urls&gt;&lt;related-urls&gt;&lt;url&gt;https://www.england.nhs.uk/long-read/policy-guidance-on-recording-patient-safety-events-and-levels-of-harm/&lt;/url&gt;&lt;/related-urls&gt;&lt;/urls&gt;&lt;/record&gt;&lt;/Cite&gt;&lt;/EndNote&gt;</w:instrText>
      </w:r>
      <w:r w:rsidRPr="008422B5">
        <w:rPr>
          <w:rFonts w:ascii="Arial" w:hAnsi="Arial" w:cs="Arial"/>
          <w:color w:val="000000" w:themeColor="text1"/>
          <w:kern w:val="0"/>
          <w:sz w:val="22"/>
          <w:szCs w:val="22"/>
        </w:rPr>
        <w:fldChar w:fldCharType="separate"/>
      </w:r>
      <w:r w:rsidR="00AA0F6C" w:rsidRPr="008422B5">
        <w:rPr>
          <w:rFonts w:ascii="Arial" w:hAnsi="Arial" w:cs="Arial"/>
          <w:noProof/>
          <w:color w:val="000000" w:themeColor="text1"/>
          <w:kern w:val="0"/>
          <w:sz w:val="22"/>
          <w:szCs w:val="22"/>
        </w:rPr>
        <w:t>[3]</w:t>
      </w:r>
      <w:r w:rsidRPr="008422B5">
        <w:rPr>
          <w:rFonts w:ascii="Arial" w:hAnsi="Arial" w:cs="Arial"/>
          <w:color w:val="000000" w:themeColor="text1"/>
          <w:kern w:val="0"/>
          <w:sz w:val="22"/>
          <w:szCs w:val="22"/>
        </w:rPr>
        <w:fldChar w:fldCharType="end"/>
      </w:r>
      <w:r w:rsidR="009D1C6B" w:rsidRPr="008422B5">
        <w:rPr>
          <w:rFonts w:ascii="Arial" w:hAnsi="Arial" w:cs="Arial"/>
          <w:color w:val="000000" w:themeColor="text1"/>
          <w:kern w:val="0"/>
          <w:sz w:val="22"/>
          <w:szCs w:val="22"/>
        </w:rPr>
        <w:t>.</w:t>
      </w:r>
    </w:p>
    <w:p w14:paraId="2F3179EB" w14:textId="77777777" w:rsidR="00001B85" w:rsidRPr="008422B5" w:rsidRDefault="00001B85" w:rsidP="00D81819">
      <w:pPr>
        <w:spacing w:line="360" w:lineRule="auto"/>
        <w:jc w:val="both"/>
        <w:rPr>
          <w:rFonts w:ascii="Arial" w:eastAsia="Aptos" w:hAnsi="Arial" w:cs="Arial"/>
          <w:color w:val="000000" w:themeColor="text1"/>
          <w:sz w:val="22"/>
          <w:szCs w:val="22"/>
        </w:rPr>
      </w:pPr>
    </w:p>
    <w:p w14:paraId="181EE9E4"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Word Error Rate</w:t>
      </w:r>
    </w:p>
    <w:p w14:paraId="74FF882C" w14:textId="5FD306FF"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 xml:space="preserve">WER quantifies transcription accuracy by comparing the number of </w:t>
      </w:r>
      <w:r w:rsidR="005E4E21" w:rsidRPr="008422B5">
        <w:rPr>
          <w:rFonts w:ascii="Arial" w:eastAsia="Aptos" w:hAnsi="Arial" w:cs="Arial"/>
          <w:color w:val="000000" w:themeColor="text1"/>
          <w:sz w:val="22"/>
          <w:szCs w:val="22"/>
        </w:rPr>
        <w:t xml:space="preserve">word </w:t>
      </w:r>
      <w:r w:rsidRPr="008422B5">
        <w:rPr>
          <w:rFonts w:ascii="Arial" w:eastAsia="Aptos" w:hAnsi="Arial" w:cs="Arial"/>
          <w:color w:val="000000" w:themeColor="text1"/>
          <w:sz w:val="22"/>
          <w:szCs w:val="22"/>
        </w:rPr>
        <w:t xml:space="preserve">substitutions, insertions and deletions to the total number of words in the </w:t>
      </w:r>
      <w:r w:rsidR="005E4E21" w:rsidRPr="008422B5">
        <w:rPr>
          <w:rFonts w:ascii="Arial" w:eastAsia="Aptos" w:hAnsi="Arial" w:cs="Arial"/>
          <w:color w:val="000000" w:themeColor="text1"/>
          <w:sz w:val="22"/>
          <w:szCs w:val="22"/>
        </w:rPr>
        <w:t>written reference</w:t>
      </w:r>
      <w:r w:rsidR="009D1C6B" w:rsidRPr="008422B5">
        <w:rPr>
          <w:rFonts w:ascii="Arial" w:eastAsia="Aptos" w:hAnsi="Arial" w:cs="Arial"/>
          <w:color w:val="000000" w:themeColor="text1"/>
          <w:sz w:val="22"/>
          <w:szCs w:val="22"/>
        </w:rPr>
        <w:t>-</w:t>
      </w:r>
      <w:r w:rsidR="005E4E21" w:rsidRPr="008422B5">
        <w:rPr>
          <w:rFonts w:ascii="Arial" w:eastAsia="Aptos" w:hAnsi="Arial" w:cs="Arial"/>
          <w:color w:val="000000" w:themeColor="text1"/>
          <w:sz w:val="22"/>
          <w:szCs w:val="22"/>
        </w:rPr>
        <w:t>text after normalisation.</w:t>
      </w:r>
    </w:p>
    <w:p w14:paraId="3E2C8CD6" w14:textId="77777777" w:rsidR="00C26A37" w:rsidRPr="008422B5" w:rsidRDefault="00C26A37" w:rsidP="00C26A37">
      <w:pPr>
        <w:spacing w:line="360" w:lineRule="auto"/>
        <w:jc w:val="both"/>
        <w:rPr>
          <w:rFonts w:ascii="Arial" w:eastAsia="Aptos" w:hAnsi="Arial" w:cs="Arial"/>
          <w:color w:val="000000" w:themeColor="text1"/>
          <w:sz w:val="22"/>
          <w:szCs w:val="22"/>
        </w:rPr>
      </w:pPr>
      <m:oMathPara>
        <m:oMath>
          <m:r>
            <m:rPr>
              <m:sty m:val="p"/>
            </m:rPr>
            <w:rPr>
              <w:rFonts w:ascii="Cambria Math" w:hAnsi="Cambria Math" w:cs="Arial"/>
              <w:color w:val="000000" w:themeColor="text1"/>
              <w:sz w:val="22"/>
              <w:szCs w:val="22"/>
            </w:rPr>
            <m:t>WER</m:t>
          </m:r>
          <m:r>
            <w:rPr>
              <w:rFonts w:ascii="Cambria Math" w:hAnsi="Cambria Math" w:cs="Arial"/>
              <w:color w:val="000000" w:themeColor="text1"/>
              <w:sz w:val="22"/>
              <w:szCs w:val="22"/>
            </w:rPr>
            <m:t>=</m:t>
          </m:r>
          <m:f>
            <m:fPr>
              <m:ctrlPr>
                <w:rPr>
                  <w:rFonts w:ascii="Cambria Math" w:hAnsi="Cambria Math" w:cs="Arial"/>
                  <w:color w:val="000000" w:themeColor="text1"/>
                  <w:sz w:val="22"/>
                  <w:szCs w:val="22"/>
                </w:rPr>
              </m:ctrlPr>
            </m:fPr>
            <m:num>
              <m:r>
                <w:rPr>
                  <w:rFonts w:ascii="Cambria Math" w:hAnsi="Cambria Math" w:cs="Arial"/>
                  <w:color w:val="000000" w:themeColor="text1"/>
                  <w:sz w:val="22"/>
                  <w:szCs w:val="22"/>
                </w:rPr>
                <m:t>S+I+D</m:t>
              </m:r>
            </m:num>
            <m:den>
              <m:r>
                <w:rPr>
                  <w:rFonts w:ascii="Cambria Math" w:hAnsi="Cambria Math" w:cs="Arial"/>
                  <w:color w:val="000000" w:themeColor="text1"/>
                  <w:sz w:val="22"/>
                  <w:szCs w:val="22"/>
                </w:rPr>
                <m:t>N</m:t>
              </m:r>
            </m:den>
          </m:f>
          <m:r>
            <w:rPr>
              <w:rFonts w:ascii="Cambria Math" w:hAnsi="Cambria Math" w:cs="Arial"/>
              <w:color w:val="000000" w:themeColor="text1"/>
              <w:sz w:val="22"/>
              <w:szCs w:val="22"/>
            </w:rPr>
            <m:t>×100%</m:t>
          </m:r>
        </m:oMath>
      </m:oMathPara>
    </w:p>
    <w:p w14:paraId="53761E15"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Where S=number of substitutions; I=insertions; D=deletions; and N=total words in the reference text. Although WER provides an overall measure of performance, it may insufficiently capture domain-specific nuances. The normalised WER is reported.</w:t>
      </w:r>
    </w:p>
    <w:p w14:paraId="756CF92C" w14:textId="77777777" w:rsidR="00001B85" w:rsidRPr="008422B5" w:rsidRDefault="00001B85" w:rsidP="00D81819">
      <w:pPr>
        <w:spacing w:line="360" w:lineRule="auto"/>
        <w:jc w:val="both"/>
        <w:rPr>
          <w:rFonts w:ascii="Arial" w:eastAsia="Aptos" w:hAnsi="Arial" w:cs="Arial"/>
          <w:color w:val="000000" w:themeColor="text1"/>
          <w:sz w:val="22"/>
          <w:szCs w:val="22"/>
        </w:rPr>
      </w:pPr>
    </w:p>
    <w:p w14:paraId="709FFC40"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Domain Word Error Rate</w:t>
      </w:r>
    </w:p>
    <w:p w14:paraId="449D1969"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DWER extends WER by focusing on errors associated with specialised terminology, offering a more precise indicator of how effectively an ASR system handles the technical vocabulary required. In this study, we calculated DWER by focusing on tokens from a curated domain-specific vocabulary derived from Systematized Nomenclature of Medicine Clinical Terms SNOMED CT International Edition, English Description snapshot (release 2025-08-01), a structured clinical vocabulary used in electronic health records. DWER provides a more targeted indicator of how effectively an ASR system handles the specialised vocabulary.</w:t>
      </w:r>
    </w:p>
    <w:p w14:paraId="1959AACA" w14:textId="77777777" w:rsidR="00C26A37" w:rsidRPr="008422B5" w:rsidRDefault="00C26A37" w:rsidP="00C26A37">
      <w:pPr>
        <w:spacing w:line="360" w:lineRule="auto"/>
        <w:jc w:val="both"/>
        <w:rPr>
          <w:rFonts w:ascii="Arial" w:eastAsia="Aptos" w:hAnsi="Arial" w:cs="Arial"/>
          <w:color w:val="000000" w:themeColor="text1"/>
          <w:sz w:val="22"/>
          <w:szCs w:val="22"/>
        </w:rPr>
      </w:pPr>
      <m:oMathPara>
        <m:oMath>
          <m:r>
            <m:rPr>
              <m:nor/>
            </m:rPr>
            <w:rPr>
              <w:rFonts w:ascii="Arial" w:hAnsi="Arial" w:cs="Arial"/>
              <w:color w:val="000000" w:themeColor="text1"/>
              <w:sz w:val="22"/>
              <w:szCs w:val="22"/>
            </w:rPr>
            <m:t>DWER</m:t>
          </m:r>
          <m:r>
            <w:rPr>
              <w:rFonts w:ascii="Cambria Math" w:hAnsi="Cambria Math" w:cs="Arial"/>
              <w:color w:val="000000" w:themeColor="text1"/>
              <w:sz w:val="22"/>
              <w:szCs w:val="22"/>
            </w:rPr>
            <m:t>=</m:t>
          </m:r>
          <m:f>
            <m:fPr>
              <m:ctrlPr>
                <w:rPr>
                  <w:rFonts w:ascii="Cambria Math" w:hAnsi="Cambria Math" w:cs="Arial"/>
                  <w:color w:val="000000" w:themeColor="text1"/>
                  <w:sz w:val="22"/>
                  <w:szCs w:val="22"/>
                </w:rPr>
              </m:ctrlPr>
            </m:fPr>
            <m:num>
              <m:sSub>
                <m:sSubPr>
                  <m:ctrlPr>
                    <w:rPr>
                      <w:rFonts w:ascii="Cambria Math" w:hAnsi="Cambria Math" w:cs="Arial"/>
                      <w:color w:val="000000" w:themeColor="text1"/>
                      <w:sz w:val="22"/>
                      <w:szCs w:val="22"/>
                    </w:rPr>
                  </m:ctrlPr>
                </m:sSubPr>
                <m:e>
                  <m:r>
                    <w:rPr>
                      <w:rFonts w:ascii="Cambria Math" w:hAnsi="Cambria Math" w:cs="Arial"/>
                      <w:color w:val="000000" w:themeColor="text1"/>
                      <w:sz w:val="22"/>
                      <w:szCs w:val="22"/>
                    </w:rPr>
                    <m:t>S</m:t>
                  </m:r>
                </m:e>
                <m:sub>
                  <m:r>
                    <w:rPr>
                      <w:rFonts w:ascii="Cambria Math" w:hAnsi="Cambria Math" w:cs="Arial"/>
                      <w:color w:val="000000" w:themeColor="text1"/>
                      <w:sz w:val="22"/>
                      <w:szCs w:val="22"/>
                    </w:rPr>
                    <m:t>d</m:t>
                  </m:r>
                </m:sub>
              </m:sSub>
              <m:r>
                <w:rPr>
                  <w:rFonts w:ascii="Cambria Math" w:hAnsi="Cambria Math" w:cs="Arial"/>
                  <w:color w:val="000000" w:themeColor="text1"/>
                  <w:sz w:val="22"/>
                  <w:szCs w:val="22"/>
                </w:rPr>
                <m:t>+</m:t>
              </m:r>
              <m:sSub>
                <m:sSubPr>
                  <m:ctrlPr>
                    <w:rPr>
                      <w:rFonts w:ascii="Cambria Math" w:hAnsi="Cambria Math" w:cs="Arial"/>
                      <w:color w:val="000000" w:themeColor="text1"/>
                      <w:sz w:val="22"/>
                      <w:szCs w:val="22"/>
                    </w:rPr>
                  </m:ctrlPr>
                </m:sSubPr>
                <m:e>
                  <m:r>
                    <w:rPr>
                      <w:rFonts w:ascii="Cambria Math" w:hAnsi="Cambria Math" w:cs="Arial"/>
                      <w:color w:val="000000" w:themeColor="text1"/>
                      <w:sz w:val="22"/>
                      <w:szCs w:val="22"/>
                    </w:rPr>
                    <m:t>I</m:t>
                  </m:r>
                </m:e>
                <m:sub>
                  <m:r>
                    <w:rPr>
                      <w:rFonts w:ascii="Cambria Math" w:hAnsi="Cambria Math" w:cs="Arial"/>
                      <w:color w:val="000000" w:themeColor="text1"/>
                      <w:sz w:val="22"/>
                      <w:szCs w:val="22"/>
                    </w:rPr>
                    <m:t>d</m:t>
                  </m:r>
                </m:sub>
              </m:sSub>
              <m:r>
                <w:rPr>
                  <w:rFonts w:ascii="Cambria Math" w:hAnsi="Cambria Math" w:cs="Arial"/>
                  <w:color w:val="000000" w:themeColor="text1"/>
                  <w:sz w:val="22"/>
                  <w:szCs w:val="22"/>
                </w:rPr>
                <m:t>+</m:t>
              </m:r>
              <m:sSub>
                <m:sSubPr>
                  <m:ctrlPr>
                    <w:rPr>
                      <w:rFonts w:ascii="Cambria Math" w:hAnsi="Cambria Math" w:cs="Arial"/>
                      <w:color w:val="000000" w:themeColor="text1"/>
                      <w:sz w:val="22"/>
                      <w:szCs w:val="22"/>
                    </w:rPr>
                  </m:ctrlPr>
                </m:sSubPr>
                <m:e>
                  <m:r>
                    <w:rPr>
                      <w:rFonts w:ascii="Cambria Math" w:hAnsi="Cambria Math" w:cs="Arial"/>
                      <w:color w:val="000000" w:themeColor="text1"/>
                      <w:sz w:val="22"/>
                      <w:szCs w:val="22"/>
                    </w:rPr>
                    <m:t>D</m:t>
                  </m:r>
                </m:e>
                <m:sub>
                  <m:r>
                    <w:rPr>
                      <w:rFonts w:ascii="Cambria Math" w:hAnsi="Cambria Math" w:cs="Arial"/>
                      <w:color w:val="000000" w:themeColor="text1"/>
                      <w:sz w:val="22"/>
                      <w:szCs w:val="22"/>
                    </w:rPr>
                    <m:t>d</m:t>
                  </m:r>
                </m:sub>
              </m:sSub>
            </m:num>
            <m:den>
              <m:sSub>
                <m:sSubPr>
                  <m:ctrlPr>
                    <w:rPr>
                      <w:rFonts w:ascii="Cambria Math" w:hAnsi="Cambria Math" w:cs="Arial"/>
                      <w:color w:val="000000" w:themeColor="text1"/>
                      <w:sz w:val="22"/>
                      <w:szCs w:val="22"/>
                    </w:rPr>
                  </m:ctrlPr>
                </m:sSubPr>
                <m:e>
                  <m:r>
                    <w:rPr>
                      <w:rFonts w:ascii="Cambria Math" w:hAnsi="Cambria Math" w:cs="Arial"/>
                      <w:color w:val="000000" w:themeColor="text1"/>
                      <w:sz w:val="22"/>
                      <w:szCs w:val="22"/>
                    </w:rPr>
                    <m:t>N</m:t>
                  </m:r>
                </m:e>
                <m:sub>
                  <m:r>
                    <w:rPr>
                      <w:rFonts w:ascii="Cambria Math" w:hAnsi="Cambria Math" w:cs="Arial"/>
                      <w:color w:val="000000" w:themeColor="text1"/>
                      <w:sz w:val="22"/>
                      <w:szCs w:val="22"/>
                    </w:rPr>
                    <m:t>d</m:t>
                  </m:r>
                </m:sub>
              </m:sSub>
            </m:den>
          </m:f>
          <m:r>
            <w:rPr>
              <w:rFonts w:ascii="Cambria Math" w:hAnsi="Cambria Math" w:cs="Arial"/>
              <w:color w:val="000000" w:themeColor="text1"/>
              <w:sz w:val="22"/>
              <w:szCs w:val="22"/>
            </w:rPr>
            <m:t>×100%</m:t>
          </m:r>
        </m:oMath>
      </m:oMathPara>
    </w:p>
    <w:p w14:paraId="3715797A"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hAnsi="Arial" w:cs="Arial"/>
          <w:color w:val="000000" w:themeColor="text1"/>
          <w:sz w:val="22"/>
          <w:szCs w:val="22"/>
        </w:rPr>
        <w:t xml:space="preserve">Where </w:t>
      </w:r>
      <w:r w:rsidRPr="008422B5">
        <w:rPr>
          <w:rFonts w:ascii="Arial" w:eastAsia="Aptos" w:hAnsi="Arial" w:cs="Arial"/>
          <w:i/>
          <w:iCs/>
          <w:color w:val="000000" w:themeColor="text1"/>
          <w:sz w:val="22"/>
          <w:szCs w:val="22"/>
        </w:rPr>
        <w:t>S</w:t>
      </w:r>
      <w:r w:rsidRPr="008422B5">
        <w:rPr>
          <w:rFonts w:ascii="Arial" w:eastAsia="Aptos" w:hAnsi="Arial" w:cs="Arial"/>
          <w:i/>
          <w:iCs/>
          <w:color w:val="000000" w:themeColor="text1"/>
          <w:sz w:val="22"/>
          <w:szCs w:val="22"/>
          <w:vertAlign w:val="subscript"/>
        </w:rPr>
        <w:t>d</w:t>
      </w:r>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 xml:space="preserve">number of substitutions made on domain tokens; </w:t>
      </w:r>
      <w:r w:rsidRPr="008422B5">
        <w:rPr>
          <w:rFonts w:ascii="Arial" w:eastAsia="Aptos" w:hAnsi="Arial" w:cs="Arial"/>
          <w:i/>
          <w:iCs/>
          <w:color w:val="000000" w:themeColor="text1"/>
          <w:sz w:val="22"/>
          <w:szCs w:val="22"/>
        </w:rPr>
        <w:t>I</w:t>
      </w:r>
      <w:r w:rsidRPr="008422B5">
        <w:rPr>
          <w:rFonts w:ascii="Arial" w:eastAsia="Aptos" w:hAnsi="Arial" w:cs="Arial"/>
          <w:i/>
          <w:iCs/>
          <w:color w:val="000000" w:themeColor="text1"/>
          <w:sz w:val="22"/>
          <w:szCs w:val="22"/>
          <w:vertAlign w:val="subscript"/>
        </w:rPr>
        <w:t>d</w:t>
      </w:r>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 xml:space="preserve">number of insertions made on domain tokens; </w:t>
      </w:r>
      <w:r w:rsidRPr="008422B5">
        <w:rPr>
          <w:rFonts w:ascii="Arial" w:eastAsia="Aptos" w:hAnsi="Arial" w:cs="Arial"/>
          <w:i/>
          <w:iCs/>
          <w:color w:val="000000" w:themeColor="text1"/>
          <w:sz w:val="22"/>
          <w:szCs w:val="22"/>
        </w:rPr>
        <w:t>D</w:t>
      </w:r>
      <w:r w:rsidRPr="008422B5">
        <w:rPr>
          <w:rFonts w:ascii="Arial" w:eastAsia="Aptos" w:hAnsi="Arial" w:cs="Arial"/>
          <w:i/>
          <w:iCs/>
          <w:color w:val="000000" w:themeColor="text1"/>
          <w:sz w:val="22"/>
          <w:szCs w:val="22"/>
          <w:vertAlign w:val="subscript"/>
        </w:rPr>
        <w:t>d</w:t>
      </w:r>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 xml:space="preserve">number of deletions made on domain tokens; and </w:t>
      </w:r>
      <w:r w:rsidRPr="008422B5">
        <w:rPr>
          <w:rFonts w:ascii="Arial" w:eastAsia="Aptos" w:hAnsi="Arial" w:cs="Arial"/>
          <w:i/>
          <w:iCs/>
          <w:color w:val="000000" w:themeColor="text1"/>
          <w:sz w:val="22"/>
          <w:szCs w:val="22"/>
        </w:rPr>
        <w:t>N</w:t>
      </w:r>
      <w:r w:rsidRPr="008422B5">
        <w:rPr>
          <w:rFonts w:ascii="Arial" w:eastAsia="Aptos" w:hAnsi="Arial" w:cs="Arial"/>
          <w:i/>
          <w:iCs/>
          <w:color w:val="000000" w:themeColor="text1"/>
          <w:sz w:val="22"/>
          <w:szCs w:val="22"/>
          <w:vertAlign w:val="subscript"/>
        </w:rPr>
        <w:t>d</w:t>
      </w:r>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 xml:space="preserve">total number of domain tokens in the reference text. </w:t>
      </w:r>
    </w:p>
    <w:p w14:paraId="4DE1FB96" w14:textId="77777777" w:rsidR="00001B85" w:rsidRPr="008422B5" w:rsidRDefault="00001B85" w:rsidP="00D81819">
      <w:pPr>
        <w:spacing w:line="360" w:lineRule="auto"/>
        <w:jc w:val="both"/>
        <w:rPr>
          <w:rFonts w:ascii="Arial" w:hAnsi="Arial" w:cs="Arial"/>
          <w:color w:val="000000" w:themeColor="text1"/>
          <w:sz w:val="22"/>
          <w:szCs w:val="22"/>
        </w:rPr>
      </w:pPr>
    </w:p>
    <w:p w14:paraId="717D8128"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Non-Domain Word Error Rate</w:t>
      </w:r>
    </w:p>
    <w:p w14:paraId="76D0C94C"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Non-Domain WER (N-D WER) is computed by excluding all domain-specific terms. This metric evaluates the system performance on general language tokens, providing insight into accuracy outside the specialised terminology.</w:t>
      </w:r>
    </w:p>
    <w:p w14:paraId="77BE89A9" w14:textId="77777777" w:rsidR="00C26A37" w:rsidRPr="008422B5" w:rsidRDefault="00C26A37" w:rsidP="00C26A37">
      <w:pPr>
        <w:spacing w:line="360" w:lineRule="auto"/>
        <w:jc w:val="both"/>
        <w:rPr>
          <w:rFonts w:ascii="Arial" w:eastAsia="Aptos" w:hAnsi="Arial" w:cs="Arial"/>
          <w:i/>
          <w:iCs/>
          <w:color w:val="000000" w:themeColor="text1"/>
          <w:sz w:val="22"/>
          <w:szCs w:val="22"/>
        </w:rPr>
      </w:pPr>
      <m:oMathPara>
        <m:oMath>
          <m:r>
            <m:rPr>
              <m:sty m:val="p"/>
            </m:rPr>
            <w:rPr>
              <w:rFonts w:ascii="Cambria Math" w:hAnsi="Cambria Math" w:cs="Arial"/>
              <w:color w:val="000000" w:themeColor="text1"/>
              <w:sz w:val="22"/>
              <w:szCs w:val="22"/>
            </w:rPr>
            <m:t xml:space="preserve">N-D </m:t>
          </m:r>
          <m:r>
            <m:rPr>
              <m:nor/>
            </m:rPr>
            <w:rPr>
              <w:rFonts w:ascii="Arial" w:hAnsi="Arial" w:cs="Arial"/>
              <w:color w:val="000000" w:themeColor="text1"/>
              <w:sz w:val="22"/>
              <w:szCs w:val="22"/>
            </w:rPr>
            <m:t>WER</m:t>
          </m:r>
          <m:r>
            <w:rPr>
              <w:rFonts w:ascii="Cambria Math" w:hAnsi="Cambria Math" w:cs="Arial"/>
              <w:color w:val="000000" w:themeColor="text1"/>
              <w:sz w:val="22"/>
              <w:szCs w:val="22"/>
            </w:rPr>
            <m:t>=</m:t>
          </m:r>
          <m:f>
            <m:fPr>
              <m:ctrlPr>
                <w:rPr>
                  <w:rFonts w:ascii="Cambria Math" w:hAnsi="Cambria Math" w:cs="Arial"/>
                  <w:color w:val="000000" w:themeColor="text1"/>
                  <w:sz w:val="22"/>
                  <w:szCs w:val="22"/>
                </w:rPr>
              </m:ctrlPr>
            </m:fPr>
            <m:num>
              <m:sSub>
                <m:sSubPr>
                  <m:ctrlPr>
                    <w:rPr>
                      <w:rFonts w:ascii="Cambria Math" w:hAnsi="Cambria Math" w:cs="Arial"/>
                      <w:color w:val="000000" w:themeColor="text1"/>
                      <w:sz w:val="22"/>
                      <w:szCs w:val="22"/>
                    </w:rPr>
                  </m:ctrlPr>
                </m:sSubPr>
                <m:e>
                  <m:r>
                    <w:rPr>
                      <w:rFonts w:ascii="Cambria Math" w:hAnsi="Cambria Math" w:cs="Arial"/>
                      <w:color w:val="000000" w:themeColor="text1"/>
                      <w:sz w:val="22"/>
                      <w:szCs w:val="22"/>
                    </w:rPr>
                    <m:t>S</m:t>
                  </m:r>
                </m:e>
                <m:sub>
                  <m:r>
                    <w:rPr>
                      <w:rFonts w:ascii="Cambria Math" w:hAnsi="Cambria Math" w:cs="Arial"/>
                      <w:color w:val="000000" w:themeColor="text1"/>
                      <w:sz w:val="22"/>
                      <w:szCs w:val="22"/>
                    </w:rPr>
                    <m:t>nd</m:t>
                  </m:r>
                </m:sub>
              </m:sSub>
              <m:r>
                <w:rPr>
                  <w:rFonts w:ascii="Cambria Math" w:hAnsi="Cambria Math" w:cs="Arial"/>
                  <w:color w:val="000000" w:themeColor="text1"/>
                  <w:sz w:val="22"/>
                  <w:szCs w:val="22"/>
                </w:rPr>
                <m:t>+</m:t>
              </m:r>
              <m:sSub>
                <m:sSubPr>
                  <m:ctrlPr>
                    <w:rPr>
                      <w:rFonts w:ascii="Cambria Math" w:hAnsi="Cambria Math" w:cs="Arial"/>
                      <w:color w:val="000000" w:themeColor="text1"/>
                      <w:sz w:val="22"/>
                      <w:szCs w:val="22"/>
                    </w:rPr>
                  </m:ctrlPr>
                </m:sSubPr>
                <m:e>
                  <m:r>
                    <w:rPr>
                      <w:rFonts w:ascii="Cambria Math" w:hAnsi="Cambria Math" w:cs="Arial"/>
                      <w:color w:val="000000" w:themeColor="text1"/>
                      <w:sz w:val="22"/>
                      <w:szCs w:val="22"/>
                    </w:rPr>
                    <m:t>I</m:t>
                  </m:r>
                </m:e>
                <m:sub>
                  <m:r>
                    <w:rPr>
                      <w:rFonts w:ascii="Cambria Math" w:hAnsi="Cambria Math" w:cs="Arial"/>
                      <w:color w:val="000000" w:themeColor="text1"/>
                      <w:sz w:val="22"/>
                      <w:szCs w:val="22"/>
                    </w:rPr>
                    <m:t>nd</m:t>
                  </m:r>
                </m:sub>
              </m:sSub>
              <m:r>
                <w:rPr>
                  <w:rFonts w:ascii="Cambria Math" w:hAnsi="Cambria Math" w:cs="Arial"/>
                  <w:color w:val="000000" w:themeColor="text1"/>
                  <w:sz w:val="22"/>
                  <w:szCs w:val="22"/>
                </w:rPr>
                <m:t>+</m:t>
              </m:r>
              <m:sSub>
                <m:sSubPr>
                  <m:ctrlPr>
                    <w:rPr>
                      <w:rFonts w:ascii="Cambria Math" w:hAnsi="Cambria Math" w:cs="Arial"/>
                      <w:color w:val="000000" w:themeColor="text1"/>
                      <w:sz w:val="22"/>
                      <w:szCs w:val="22"/>
                    </w:rPr>
                  </m:ctrlPr>
                </m:sSubPr>
                <m:e>
                  <m:r>
                    <w:rPr>
                      <w:rFonts w:ascii="Cambria Math" w:hAnsi="Cambria Math" w:cs="Arial"/>
                      <w:color w:val="000000" w:themeColor="text1"/>
                      <w:sz w:val="22"/>
                      <w:szCs w:val="22"/>
                    </w:rPr>
                    <m:t>D</m:t>
                  </m:r>
                </m:e>
                <m:sub>
                  <m:r>
                    <w:rPr>
                      <w:rFonts w:ascii="Cambria Math" w:hAnsi="Cambria Math" w:cs="Arial"/>
                      <w:color w:val="000000" w:themeColor="text1"/>
                      <w:sz w:val="22"/>
                      <w:szCs w:val="22"/>
                    </w:rPr>
                    <m:t>nd</m:t>
                  </m:r>
                </m:sub>
              </m:sSub>
            </m:num>
            <m:den>
              <m:r>
                <w:rPr>
                  <w:rFonts w:ascii="Cambria Math" w:hAnsi="Cambria Math" w:cs="Arial"/>
                  <w:color w:val="000000" w:themeColor="text1"/>
                  <w:sz w:val="22"/>
                  <w:szCs w:val="22"/>
                </w:rPr>
                <m:t>Nnd</m:t>
              </m:r>
            </m:den>
          </m:f>
          <m:r>
            <w:rPr>
              <w:rFonts w:ascii="Cambria Math" w:hAnsi="Cambria Math" w:cs="Arial"/>
              <w:color w:val="000000" w:themeColor="text1"/>
              <w:sz w:val="22"/>
              <w:szCs w:val="22"/>
            </w:rPr>
            <m:t>×100%</m:t>
          </m:r>
        </m:oMath>
      </m:oMathPara>
    </w:p>
    <w:p w14:paraId="77A7FE53"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hAnsi="Arial" w:cs="Arial"/>
          <w:color w:val="000000" w:themeColor="text1"/>
          <w:sz w:val="22"/>
          <w:szCs w:val="22"/>
        </w:rPr>
        <w:t xml:space="preserve">Where </w:t>
      </w:r>
      <w:proofErr w:type="spellStart"/>
      <w:r w:rsidRPr="008422B5">
        <w:rPr>
          <w:rFonts w:ascii="Arial" w:eastAsia="Aptos" w:hAnsi="Arial" w:cs="Arial"/>
          <w:i/>
          <w:iCs/>
          <w:color w:val="000000" w:themeColor="text1"/>
          <w:sz w:val="22"/>
          <w:szCs w:val="22"/>
        </w:rPr>
        <w:t>S</w:t>
      </w:r>
      <w:r w:rsidRPr="008422B5">
        <w:rPr>
          <w:rFonts w:ascii="Arial" w:eastAsia="Aptos" w:hAnsi="Arial" w:cs="Arial"/>
          <w:i/>
          <w:iCs/>
          <w:color w:val="000000" w:themeColor="text1"/>
          <w:sz w:val="22"/>
          <w:szCs w:val="22"/>
          <w:vertAlign w:val="subscript"/>
        </w:rPr>
        <w:t>nd</w:t>
      </w:r>
      <w:proofErr w:type="spellEnd"/>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 xml:space="preserve">number of substitutions made on non-domain tokens; </w:t>
      </w:r>
      <w:r w:rsidRPr="008422B5">
        <w:rPr>
          <w:rFonts w:ascii="Arial" w:eastAsia="Aptos" w:hAnsi="Arial" w:cs="Arial"/>
          <w:i/>
          <w:iCs/>
          <w:color w:val="000000" w:themeColor="text1"/>
          <w:sz w:val="22"/>
          <w:szCs w:val="22"/>
        </w:rPr>
        <w:t>I</w:t>
      </w:r>
      <w:r w:rsidRPr="008422B5">
        <w:rPr>
          <w:rFonts w:ascii="Arial" w:eastAsia="Aptos" w:hAnsi="Arial" w:cs="Arial"/>
          <w:i/>
          <w:iCs/>
          <w:color w:val="000000" w:themeColor="text1"/>
          <w:sz w:val="22"/>
          <w:szCs w:val="22"/>
          <w:vertAlign w:val="subscript"/>
        </w:rPr>
        <w:t>nd</w:t>
      </w:r>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number of insertions made on non-domain tokens</w:t>
      </w:r>
      <w:r w:rsidRPr="008422B5">
        <w:rPr>
          <w:rFonts w:ascii="Arial" w:eastAsia="Aptos" w:hAnsi="Arial" w:cs="Arial"/>
          <w:i/>
          <w:iCs/>
          <w:color w:val="000000" w:themeColor="text1"/>
          <w:sz w:val="22"/>
          <w:szCs w:val="22"/>
        </w:rPr>
        <w:t xml:space="preserve">; </w:t>
      </w:r>
      <w:proofErr w:type="spellStart"/>
      <w:r w:rsidRPr="008422B5">
        <w:rPr>
          <w:rFonts w:ascii="Arial" w:eastAsia="Aptos" w:hAnsi="Arial" w:cs="Arial"/>
          <w:i/>
          <w:iCs/>
          <w:color w:val="000000" w:themeColor="text1"/>
          <w:sz w:val="22"/>
          <w:szCs w:val="22"/>
        </w:rPr>
        <w:t>D</w:t>
      </w:r>
      <w:r w:rsidRPr="008422B5">
        <w:rPr>
          <w:rFonts w:ascii="Arial" w:eastAsia="Aptos" w:hAnsi="Arial" w:cs="Arial"/>
          <w:i/>
          <w:iCs/>
          <w:color w:val="000000" w:themeColor="text1"/>
          <w:sz w:val="22"/>
          <w:szCs w:val="22"/>
          <w:vertAlign w:val="subscript"/>
        </w:rPr>
        <w:t>nd</w:t>
      </w:r>
      <w:proofErr w:type="spellEnd"/>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number of deletions made on non-domain tokens</w:t>
      </w:r>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 xml:space="preserve"> and </w:t>
      </w:r>
      <w:proofErr w:type="spellStart"/>
      <w:r w:rsidRPr="008422B5">
        <w:rPr>
          <w:rFonts w:ascii="Arial" w:eastAsia="Aptos" w:hAnsi="Arial" w:cs="Arial"/>
          <w:i/>
          <w:iCs/>
          <w:color w:val="000000" w:themeColor="text1"/>
          <w:sz w:val="22"/>
          <w:szCs w:val="22"/>
        </w:rPr>
        <w:t>N</w:t>
      </w:r>
      <w:r w:rsidRPr="008422B5">
        <w:rPr>
          <w:rFonts w:ascii="Arial" w:eastAsia="Aptos" w:hAnsi="Arial" w:cs="Arial"/>
          <w:i/>
          <w:iCs/>
          <w:color w:val="000000" w:themeColor="text1"/>
          <w:sz w:val="22"/>
          <w:szCs w:val="22"/>
          <w:vertAlign w:val="subscript"/>
        </w:rPr>
        <w:t>nd</w:t>
      </w:r>
      <w:proofErr w:type="spellEnd"/>
      <w:r w:rsidRPr="008422B5">
        <w:rPr>
          <w:rFonts w:ascii="Arial" w:eastAsia="Aptos" w:hAnsi="Arial" w:cs="Arial"/>
          <w:i/>
          <w:iCs/>
          <w:color w:val="000000" w:themeColor="text1"/>
          <w:sz w:val="22"/>
          <w:szCs w:val="22"/>
        </w:rPr>
        <w:t>=</w:t>
      </w:r>
      <w:r w:rsidRPr="008422B5">
        <w:rPr>
          <w:rFonts w:ascii="Arial" w:eastAsia="Aptos" w:hAnsi="Arial" w:cs="Arial"/>
          <w:color w:val="000000" w:themeColor="text1"/>
          <w:sz w:val="22"/>
          <w:szCs w:val="22"/>
        </w:rPr>
        <w:t>total number of non-domain tokens in the reference text.</w:t>
      </w:r>
    </w:p>
    <w:p w14:paraId="02D49E28" w14:textId="77777777" w:rsidR="00001B85" w:rsidRPr="008422B5" w:rsidRDefault="00001B85" w:rsidP="00D81819">
      <w:pPr>
        <w:spacing w:line="360" w:lineRule="auto"/>
        <w:jc w:val="both"/>
        <w:rPr>
          <w:rFonts w:ascii="Arial" w:hAnsi="Arial" w:cs="Arial"/>
          <w:color w:val="000000" w:themeColor="text1"/>
          <w:sz w:val="22"/>
          <w:szCs w:val="22"/>
        </w:rPr>
      </w:pPr>
    </w:p>
    <w:p w14:paraId="31C41C81" w14:textId="77777777" w:rsidR="00001B85" w:rsidRPr="008422B5" w:rsidRDefault="00001B85" w:rsidP="00D81819">
      <w:pPr>
        <w:spacing w:line="360" w:lineRule="auto"/>
        <w:jc w:val="both"/>
        <w:rPr>
          <w:rFonts w:ascii="Arial" w:hAnsi="Arial" w:cs="Arial"/>
          <w:color w:val="000000" w:themeColor="text1"/>
          <w:sz w:val="22"/>
          <w:szCs w:val="22"/>
        </w:rPr>
      </w:pPr>
      <w:proofErr w:type="spellStart"/>
      <w:r w:rsidRPr="008422B5">
        <w:rPr>
          <w:rFonts w:ascii="Arial" w:hAnsi="Arial" w:cs="Arial"/>
          <w:color w:val="000000" w:themeColor="text1"/>
          <w:sz w:val="22"/>
          <w:szCs w:val="22"/>
        </w:rPr>
        <w:lastRenderedPageBreak/>
        <w:t>Unnormalised</w:t>
      </w:r>
      <w:proofErr w:type="spellEnd"/>
      <w:r w:rsidRPr="008422B5">
        <w:rPr>
          <w:rFonts w:ascii="Arial" w:hAnsi="Arial" w:cs="Arial"/>
          <w:color w:val="000000" w:themeColor="text1"/>
          <w:sz w:val="22"/>
          <w:szCs w:val="22"/>
        </w:rPr>
        <w:t xml:space="preserve"> Word Error Rate</w:t>
      </w:r>
    </w:p>
    <w:p w14:paraId="4B864EA4" w14:textId="03A94EEC" w:rsidR="00001B85" w:rsidRPr="008422B5" w:rsidRDefault="00001B85" w:rsidP="00D81819">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 xml:space="preserve">The </w:t>
      </w:r>
      <w:proofErr w:type="spellStart"/>
      <w:r w:rsidRPr="008422B5">
        <w:rPr>
          <w:rFonts w:ascii="Arial" w:hAnsi="Arial" w:cs="Arial"/>
          <w:color w:val="000000" w:themeColor="text1"/>
          <w:sz w:val="22"/>
          <w:szCs w:val="22"/>
        </w:rPr>
        <w:t>unnormalised</w:t>
      </w:r>
      <w:proofErr w:type="spellEnd"/>
      <w:r w:rsidRPr="008422B5">
        <w:rPr>
          <w:rFonts w:ascii="Arial" w:hAnsi="Arial" w:cs="Arial"/>
          <w:color w:val="000000" w:themeColor="text1"/>
          <w:sz w:val="22"/>
          <w:szCs w:val="22"/>
        </w:rPr>
        <w:t xml:space="preserve"> </w:t>
      </w:r>
      <w:r w:rsidR="00AA2E43" w:rsidRPr="008422B5">
        <w:rPr>
          <w:rFonts w:ascii="Arial" w:hAnsi="Arial" w:cs="Arial"/>
          <w:color w:val="000000" w:themeColor="text1"/>
          <w:sz w:val="22"/>
          <w:szCs w:val="22"/>
        </w:rPr>
        <w:t>WER</w:t>
      </w:r>
      <w:r w:rsidRPr="008422B5">
        <w:rPr>
          <w:rFonts w:ascii="Arial" w:hAnsi="Arial" w:cs="Arial"/>
          <w:color w:val="000000" w:themeColor="text1"/>
          <w:sz w:val="22"/>
          <w:szCs w:val="22"/>
        </w:rPr>
        <w:t xml:space="preserve"> (</w:t>
      </w:r>
      <w:proofErr w:type="spellStart"/>
      <w:r w:rsidRPr="008422B5">
        <w:rPr>
          <w:rFonts w:ascii="Arial" w:hAnsi="Arial" w:cs="Arial"/>
          <w:color w:val="000000" w:themeColor="text1"/>
          <w:sz w:val="22"/>
          <w:szCs w:val="22"/>
        </w:rPr>
        <w:t>uWER</w:t>
      </w:r>
      <w:proofErr w:type="spellEnd"/>
      <w:r w:rsidRPr="008422B5">
        <w:rPr>
          <w:rFonts w:ascii="Arial" w:hAnsi="Arial" w:cs="Arial"/>
          <w:color w:val="000000" w:themeColor="text1"/>
          <w:sz w:val="22"/>
          <w:szCs w:val="22"/>
        </w:rPr>
        <w:t xml:space="preserve">) is calculated </w:t>
      </w:r>
      <w:r w:rsidR="00A1510C" w:rsidRPr="008422B5">
        <w:rPr>
          <w:rFonts w:ascii="Arial" w:hAnsi="Arial" w:cs="Arial"/>
          <w:color w:val="000000" w:themeColor="text1"/>
          <w:sz w:val="22"/>
          <w:szCs w:val="22"/>
        </w:rPr>
        <w:t>without normalisation, hence</w:t>
      </w:r>
      <w:r w:rsidRPr="008422B5">
        <w:rPr>
          <w:rFonts w:ascii="Arial" w:hAnsi="Arial" w:cs="Arial"/>
          <w:color w:val="000000" w:themeColor="text1"/>
          <w:sz w:val="22"/>
          <w:szCs w:val="22"/>
        </w:rPr>
        <w:t xml:space="preserve"> penalising formatting differences, such as punctuation variations and alternative transcriptions of numbers (e.g. ‘2’ versus ‘two’ or ‘II’). Consequently, </w:t>
      </w:r>
      <w:proofErr w:type="spellStart"/>
      <w:r w:rsidRPr="008422B5">
        <w:rPr>
          <w:rFonts w:ascii="Arial" w:hAnsi="Arial" w:cs="Arial"/>
          <w:color w:val="000000" w:themeColor="text1"/>
          <w:sz w:val="22"/>
          <w:szCs w:val="22"/>
        </w:rPr>
        <w:t>uWER</w:t>
      </w:r>
      <w:proofErr w:type="spellEnd"/>
      <w:r w:rsidRPr="008422B5">
        <w:rPr>
          <w:rFonts w:ascii="Arial" w:hAnsi="Arial" w:cs="Arial"/>
          <w:color w:val="000000" w:themeColor="text1"/>
          <w:sz w:val="22"/>
          <w:szCs w:val="22"/>
        </w:rPr>
        <w:t xml:space="preserve"> scores tend to be higher than WER scores</w:t>
      </w:r>
      <w:r w:rsidR="00A1510C" w:rsidRPr="008422B5">
        <w:rPr>
          <w:rFonts w:ascii="Arial" w:hAnsi="Arial" w:cs="Arial"/>
          <w:color w:val="000000" w:themeColor="text1"/>
          <w:sz w:val="22"/>
          <w:szCs w:val="22"/>
        </w:rPr>
        <w:t xml:space="preserve">, a smaller gap between WER and </w:t>
      </w:r>
      <w:proofErr w:type="spellStart"/>
      <w:r w:rsidR="00A1510C" w:rsidRPr="008422B5">
        <w:rPr>
          <w:rFonts w:ascii="Arial" w:hAnsi="Arial" w:cs="Arial"/>
          <w:color w:val="000000" w:themeColor="text1"/>
          <w:sz w:val="22"/>
          <w:szCs w:val="22"/>
        </w:rPr>
        <w:t>uWER</w:t>
      </w:r>
      <w:proofErr w:type="spellEnd"/>
      <w:r w:rsidRPr="008422B5">
        <w:rPr>
          <w:rFonts w:ascii="Arial" w:hAnsi="Arial" w:cs="Arial"/>
          <w:color w:val="000000" w:themeColor="text1"/>
          <w:sz w:val="22"/>
          <w:szCs w:val="22"/>
        </w:rPr>
        <w:t xml:space="preserve"> reflect</w:t>
      </w:r>
      <w:r w:rsidR="00A1510C" w:rsidRPr="008422B5">
        <w:rPr>
          <w:rFonts w:ascii="Arial" w:hAnsi="Arial" w:cs="Arial"/>
          <w:color w:val="000000" w:themeColor="text1"/>
          <w:sz w:val="22"/>
          <w:szCs w:val="22"/>
        </w:rPr>
        <w:t>s</w:t>
      </w:r>
      <w:r w:rsidRPr="008422B5">
        <w:rPr>
          <w:rFonts w:ascii="Arial" w:hAnsi="Arial" w:cs="Arial"/>
          <w:color w:val="000000" w:themeColor="text1"/>
          <w:sz w:val="22"/>
          <w:szCs w:val="22"/>
        </w:rPr>
        <w:t xml:space="preserve"> closer adherence to the exact reference formatting.</w:t>
      </w:r>
    </w:p>
    <w:p w14:paraId="7A83C8E2" w14:textId="77777777" w:rsidR="00001B85" w:rsidRPr="008422B5" w:rsidRDefault="00001B85" w:rsidP="00D81819">
      <w:pPr>
        <w:tabs>
          <w:tab w:val="left" w:pos="6404"/>
        </w:tabs>
        <w:spacing w:line="360" w:lineRule="auto"/>
        <w:jc w:val="both"/>
        <w:rPr>
          <w:rFonts w:ascii="Arial" w:eastAsia="Aptos" w:hAnsi="Arial" w:cs="Arial"/>
          <w:color w:val="000000" w:themeColor="text1"/>
          <w:sz w:val="22"/>
          <w:szCs w:val="22"/>
        </w:rPr>
      </w:pPr>
    </w:p>
    <w:p w14:paraId="2CBE881B"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Character Error Rate</w:t>
      </w:r>
    </w:p>
    <w:p w14:paraId="24782CFB"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A Character Error Rate (CER) is similar to WER but operates at a finer level of granularity by quantifying transcription errors on a per-character basis rather than per word.</w:t>
      </w:r>
    </w:p>
    <w:p w14:paraId="1369043B" w14:textId="77777777" w:rsidR="007554C1" w:rsidRPr="008422B5" w:rsidRDefault="007554C1" w:rsidP="007554C1">
      <w:pPr>
        <w:spacing w:line="360" w:lineRule="auto"/>
        <w:jc w:val="both"/>
        <w:rPr>
          <w:rFonts w:ascii="Arial" w:eastAsia="Aptos" w:hAnsi="Arial" w:cs="Arial"/>
          <w:color w:val="000000" w:themeColor="text1"/>
          <w:sz w:val="22"/>
          <w:szCs w:val="22"/>
        </w:rPr>
      </w:pPr>
      <m:oMathPara>
        <m:oMath>
          <m:r>
            <w:rPr>
              <w:rFonts w:ascii="Cambria Math" w:hAnsi="Cambria Math" w:cs="Arial"/>
              <w:color w:val="000000" w:themeColor="text1"/>
              <w:sz w:val="22"/>
              <w:szCs w:val="22"/>
            </w:rPr>
            <m:t>CER=</m:t>
          </m:r>
          <m:f>
            <m:fPr>
              <m:ctrlPr>
                <w:rPr>
                  <w:rFonts w:ascii="Cambria Math" w:hAnsi="Cambria Math" w:cs="Arial"/>
                  <w:color w:val="000000" w:themeColor="text1"/>
                  <w:sz w:val="22"/>
                  <w:szCs w:val="22"/>
                </w:rPr>
              </m:ctrlPr>
            </m:fPr>
            <m:num>
              <m:r>
                <w:rPr>
                  <w:rFonts w:ascii="Cambria Math" w:hAnsi="Cambria Math" w:cs="Arial"/>
                  <w:color w:val="000000" w:themeColor="text1"/>
                  <w:sz w:val="22"/>
                  <w:szCs w:val="22"/>
                </w:rPr>
                <m:t>S+I+D</m:t>
              </m:r>
            </m:num>
            <m:den>
              <m:r>
                <w:rPr>
                  <w:rFonts w:ascii="Cambria Math" w:hAnsi="Cambria Math" w:cs="Arial"/>
                  <w:color w:val="000000" w:themeColor="text1"/>
                  <w:sz w:val="22"/>
                  <w:szCs w:val="22"/>
                </w:rPr>
                <m:t>N</m:t>
              </m:r>
            </m:den>
          </m:f>
          <m:r>
            <w:rPr>
              <w:rFonts w:ascii="Cambria Math" w:hAnsi="Cambria Math" w:cs="Arial"/>
              <w:color w:val="000000" w:themeColor="text1"/>
              <w:sz w:val="22"/>
              <w:szCs w:val="22"/>
            </w:rPr>
            <m:t>×100%</m:t>
          </m:r>
        </m:oMath>
      </m:oMathPara>
    </w:p>
    <w:p w14:paraId="268AB9E2" w14:textId="77777777" w:rsidR="00001B85" w:rsidRPr="008422B5" w:rsidRDefault="00001B85" w:rsidP="00D81819">
      <w:pPr>
        <w:spacing w:line="360" w:lineRule="auto"/>
        <w:jc w:val="both"/>
        <w:rPr>
          <w:rFonts w:ascii="Arial" w:eastAsia="Aptos" w:hAnsi="Arial" w:cs="Arial"/>
          <w:color w:val="000000" w:themeColor="text1"/>
          <w:sz w:val="22"/>
          <w:szCs w:val="22"/>
        </w:rPr>
      </w:pPr>
    </w:p>
    <w:p w14:paraId="3309D770"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Effect Size</w:t>
      </w:r>
    </w:p>
    <w:p w14:paraId="1B9AB057" w14:textId="40F8BC71" w:rsidR="00001B85" w:rsidRPr="008422B5" w:rsidRDefault="00001B85" w:rsidP="00D81819">
      <w:pPr>
        <w:spacing w:line="360" w:lineRule="auto"/>
        <w:jc w:val="both"/>
        <w:rPr>
          <w:rFonts w:ascii="Arial" w:eastAsia="Aptos" w:hAnsi="Arial" w:cs="Arial"/>
          <w:i/>
          <w:iCs/>
          <w:color w:val="000000" w:themeColor="text1"/>
          <w:sz w:val="22"/>
          <w:szCs w:val="22"/>
        </w:rPr>
      </w:pPr>
      <w:r w:rsidRPr="008422B5">
        <w:rPr>
          <w:rFonts w:ascii="Arial" w:eastAsia="Aptos" w:hAnsi="Arial" w:cs="Arial"/>
          <w:color w:val="000000" w:themeColor="text1"/>
          <w:sz w:val="22"/>
          <w:szCs w:val="22"/>
        </w:rPr>
        <w:t>To compare the performance of each tool on domain-specific versus non-domain text, we conducted Wilcoxon signed-rank tests. We then calculated effect sizes (</w:t>
      </w:r>
      <w:r w:rsidRPr="008422B5">
        <w:rPr>
          <w:rFonts w:ascii="Arial" w:eastAsia="Aptos" w:hAnsi="Arial" w:cs="Arial"/>
          <w:i/>
          <w:iCs/>
          <w:color w:val="000000" w:themeColor="text1"/>
          <w:sz w:val="22"/>
          <w:szCs w:val="22"/>
        </w:rPr>
        <w:t>r</w:t>
      </w:r>
      <w:r w:rsidRPr="008422B5">
        <w:rPr>
          <w:rFonts w:ascii="Arial" w:eastAsia="Aptos" w:hAnsi="Arial" w:cs="Arial"/>
          <w:color w:val="000000" w:themeColor="text1"/>
          <w:sz w:val="22"/>
          <w:szCs w:val="22"/>
        </w:rPr>
        <w:t>)</w:t>
      </w:r>
      <w:r w:rsidRPr="008422B5">
        <w:rPr>
          <w:rFonts w:ascii="Arial" w:eastAsia="Aptos" w:hAnsi="Arial" w:cs="Arial"/>
          <w:i/>
          <w:iCs/>
          <w:color w:val="000000" w:themeColor="text1"/>
          <w:sz w:val="22"/>
          <w:szCs w:val="22"/>
        </w:rPr>
        <w:t xml:space="preserve"> </w:t>
      </w:r>
      <w:r w:rsidRPr="008422B5">
        <w:rPr>
          <w:rFonts w:ascii="Arial" w:eastAsia="Aptos" w:hAnsi="Arial" w:cs="Arial"/>
          <w:color w:val="000000" w:themeColor="text1"/>
          <w:sz w:val="22"/>
          <w:szCs w:val="22"/>
        </w:rPr>
        <w:t>from the test statistic using the formula:</w:t>
      </w:r>
    </w:p>
    <w:p w14:paraId="76094BE4" w14:textId="77777777" w:rsidR="002C7F2D" w:rsidRPr="008422B5" w:rsidRDefault="002C7F2D" w:rsidP="002C7F2D">
      <w:pPr>
        <w:spacing w:line="360" w:lineRule="auto"/>
        <w:jc w:val="both"/>
        <w:rPr>
          <w:rFonts w:ascii="Arial" w:eastAsia="Aptos" w:hAnsi="Arial" w:cs="Arial"/>
          <w:i/>
          <w:iCs/>
          <w:color w:val="000000" w:themeColor="text1"/>
          <w:sz w:val="22"/>
          <w:szCs w:val="22"/>
        </w:rPr>
      </w:pPr>
      <m:oMathPara>
        <m:oMath>
          <m:r>
            <w:rPr>
              <w:rFonts w:ascii="Cambria Math" w:eastAsia="Aptos" w:hAnsi="Cambria Math" w:cs="Arial"/>
              <w:color w:val="000000" w:themeColor="text1"/>
              <w:sz w:val="22"/>
              <w:szCs w:val="22"/>
            </w:rPr>
            <m:t>r=</m:t>
          </m:r>
          <m:f>
            <m:fPr>
              <m:ctrlPr>
                <w:rPr>
                  <w:rFonts w:ascii="Cambria Math" w:eastAsia="Aptos" w:hAnsi="Cambria Math" w:cs="Arial"/>
                  <w:i/>
                  <w:iCs/>
                  <w:color w:val="000000" w:themeColor="text1"/>
                  <w:sz w:val="22"/>
                  <w:szCs w:val="22"/>
                </w:rPr>
              </m:ctrlPr>
            </m:fPr>
            <m:num>
              <m:r>
                <w:rPr>
                  <w:rFonts w:ascii="Cambria Math" w:eastAsia="Aptos" w:hAnsi="Cambria Math" w:cs="Arial"/>
                  <w:color w:val="000000" w:themeColor="text1"/>
                  <w:sz w:val="22"/>
                  <w:szCs w:val="22"/>
                </w:rPr>
                <m:t>Z</m:t>
              </m:r>
            </m:num>
            <m:den>
              <m:r>
                <w:rPr>
                  <w:rFonts w:ascii="Cambria Math" w:eastAsia="Aptos" w:hAnsi="Cambria Math" w:cs="Arial"/>
                  <w:color w:val="000000" w:themeColor="text1"/>
                  <w:sz w:val="22"/>
                  <w:szCs w:val="22"/>
                </w:rPr>
                <m:t>√(4N)</m:t>
              </m:r>
            </m:den>
          </m:f>
        </m:oMath>
      </m:oMathPara>
    </w:p>
    <w:p w14:paraId="7A903A1C" w14:textId="77777777" w:rsidR="00001B85" w:rsidRPr="008422B5" w:rsidRDefault="00001B85" w:rsidP="00D81819">
      <w:pPr>
        <w:tabs>
          <w:tab w:val="left" w:pos="6404"/>
        </w:tabs>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 xml:space="preserve">Where </w:t>
      </w:r>
      <w:r w:rsidRPr="008422B5">
        <w:rPr>
          <w:rFonts w:ascii="Arial" w:eastAsia="Aptos" w:hAnsi="Arial" w:cs="Arial"/>
          <w:i/>
          <w:iCs/>
          <w:color w:val="000000" w:themeColor="text1"/>
          <w:sz w:val="22"/>
          <w:szCs w:val="22"/>
        </w:rPr>
        <w:t>Z</w:t>
      </w:r>
      <w:r w:rsidRPr="008422B5">
        <w:rPr>
          <w:rFonts w:ascii="Arial" w:eastAsia="Aptos" w:hAnsi="Arial" w:cs="Arial"/>
          <w:color w:val="000000" w:themeColor="text1"/>
          <w:sz w:val="22"/>
          <w:szCs w:val="22"/>
        </w:rPr>
        <w:t xml:space="preserve"> is the Wilcoxon </w:t>
      </w:r>
      <w:r w:rsidRPr="008422B5">
        <w:rPr>
          <w:rFonts w:ascii="Arial" w:eastAsia="Aptos" w:hAnsi="Arial" w:cs="Arial"/>
          <w:i/>
          <w:iCs/>
          <w:color w:val="000000" w:themeColor="text1"/>
          <w:sz w:val="22"/>
          <w:szCs w:val="22"/>
        </w:rPr>
        <w:t>z</w:t>
      </w:r>
      <w:r w:rsidRPr="008422B5">
        <w:rPr>
          <w:rFonts w:ascii="Cambria Math" w:eastAsia="Aptos" w:hAnsi="Cambria Math" w:cs="Cambria Math"/>
          <w:color w:val="000000" w:themeColor="text1"/>
          <w:sz w:val="22"/>
          <w:szCs w:val="22"/>
        </w:rPr>
        <w:t>‐</w:t>
      </w:r>
      <w:r w:rsidRPr="008422B5">
        <w:rPr>
          <w:rFonts w:ascii="Arial" w:eastAsia="Aptos" w:hAnsi="Arial" w:cs="Arial"/>
          <w:color w:val="000000" w:themeColor="text1"/>
          <w:sz w:val="22"/>
          <w:szCs w:val="22"/>
        </w:rPr>
        <w:t xml:space="preserve">score, and </w:t>
      </w:r>
      <w:r w:rsidRPr="008422B5">
        <w:rPr>
          <w:rFonts w:ascii="Arial" w:eastAsia="Aptos" w:hAnsi="Arial" w:cs="Arial"/>
          <w:i/>
          <w:iCs/>
          <w:color w:val="000000" w:themeColor="text1"/>
          <w:sz w:val="22"/>
          <w:szCs w:val="22"/>
        </w:rPr>
        <w:t>N</w:t>
      </w:r>
      <w:r w:rsidRPr="008422B5">
        <w:rPr>
          <w:rFonts w:ascii="Arial" w:eastAsia="Aptos" w:hAnsi="Arial" w:cs="Arial"/>
          <w:color w:val="000000" w:themeColor="text1"/>
          <w:sz w:val="22"/>
          <w:szCs w:val="22"/>
        </w:rPr>
        <w:t xml:space="preserve"> is the total number of observations. A larger </w:t>
      </w:r>
      <w:proofErr w:type="spellStart"/>
      <w:r w:rsidRPr="008422B5">
        <w:rPr>
          <w:rFonts w:ascii="Arial" w:eastAsia="Aptos" w:hAnsi="Arial" w:cs="Arial"/>
          <w:i/>
          <w:iCs/>
          <w:color w:val="000000" w:themeColor="text1"/>
          <w:sz w:val="22"/>
          <w:szCs w:val="22"/>
        </w:rPr>
        <w:t>r</w:t>
      </w:r>
      <w:r w:rsidRPr="008422B5">
        <w:rPr>
          <w:rFonts w:ascii="Cambria Math" w:eastAsia="Aptos" w:hAnsi="Cambria Math" w:cs="Cambria Math"/>
          <w:color w:val="000000" w:themeColor="text1"/>
          <w:sz w:val="22"/>
          <w:szCs w:val="22"/>
        </w:rPr>
        <w:t>‐</w:t>
      </w:r>
      <w:r w:rsidRPr="008422B5">
        <w:rPr>
          <w:rFonts w:ascii="Arial" w:eastAsia="Aptos" w:hAnsi="Arial" w:cs="Arial"/>
          <w:color w:val="000000" w:themeColor="text1"/>
          <w:sz w:val="22"/>
          <w:szCs w:val="22"/>
        </w:rPr>
        <w:t>value</w:t>
      </w:r>
      <w:proofErr w:type="spellEnd"/>
      <w:r w:rsidRPr="008422B5">
        <w:rPr>
          <w:rFonts w:ascii="Arial" w:eastAsia="Aptos" w:hAnsi="Arial" w:cs="Arial"/>
          <w:color w:val="000000" w:themeColor="text1"/>
          <w:sz w:val="22"/>
          <w:szCs w:val="22"/>
        </w:rPr>
        <w:t xml:space="preserve"> indicates greater divergence between domain</w:t>
      </w:r>
      <w:r w:rsidRPr="008422B5">
        <w:rPr>
          <w:rFonts w:ascii="Cambria Math" w:eastAsia="Aptos" w:hAnsi="Cambria Math" w:cs="Cambria Math"/>
          <w:color w:val="000000" w:themeColor="text1"/>
          <w:sz w:val="22"/>
          <w:szCs w:val="22"/>
        </w:rPr>
        <w:t>‐</w:t>
      </w:r>
      <w:r w:rsidRPr="008422B5">
        <w:rPr>
          <w:rFonts w:ascii="Arial" w:eastAsia="Aptos" w:hAnsi="Arial" w:cs="Arial"/>
          <w:color w:val="000000" w:themeColor="text1"/>
          <w:sz w:val="22"/>
          <w:szCs w:val="22"/>
        </w:rPr>
        <w:t>specific and non</w:t>
      </w:r>
      <w:r w:rsidRPr="008422B5">
        <w:rPr>
          <w:rFonts w:ascii="Cambria Math" w:eastAsia="Aptos" w:hAnsi="Cambria Math" w:cs="Cambria Math"/>
          <w:color w:val="000000" w:themeColor="text1"/>
          <w:sz w:val="22"/>
          <w:szCs w:val="22"/>
        </w:rPr>
        <w:t>‐</w:t>
      </w:r>
      <w:r w:rsidRPr="008422B5">
        <w:rPr>
          <w:rFonts w:ascii="Arial" w:eastAsia="Aptos" w:hAnsi="Arial" w:cs="Arial"/>
          <w:color w:val="000000" w:themeColor="text1"/>
          <w:sz w:val="22"/>
          <w:szCs w:val="22"/>
        </w:rPr>
        <w:t xml:space="preserve">domain performance (i.e. the system struggles more with the clinical terminology relative to general language); whereas a smaller </w:t>
      </w:r>
      <w:proofErr w:type="spellStart"/>
      <w:r w:rsidRPr="008422B5">
        <w:rPr>
          <w:rFonts w:ascii="Arial" w:eastAsia="Aptos" w:hAnsi="Arial" w:cs="Arial"/>
          <w:i/>
          <w:iCs/>
          <w:color w:val="000000" w:themeColor="text1"/>
          <w:sz w:val="22"/>
          <w:szCs w:val="22"/>
        </w:rPr>
        <w:t>r</w:t>
      </w:r>
      <w:r w:rsidRPr="008422B5">
        <w:rPr>
          <w:rFonts w:ascii="Cambria Math" w:eastAsia="Aptos" w:hAnsi="Cambria Math" w:cs="Cambria Math"/>
          <w:color w:val="000000" w:themeColor="text1"/>
          <w:sz w:val="22"/>
          <w:szCs w:val="22"/>
        </w:rPr>
        <w:t>‐</w:t>
      </w:r>
      <w:r w:rsidRPr="008422B5">
        <w:rPr>
          <w:rFonts w:ascii="Arial" w:eastAsia="Aptos" w:hAnsi="Arial" w:cs="Arial"/>
          <w:color w:val="000000" w:themeColor="text1"/>
          <w:sz w:val="22"/>
          <w:szCs w:val="22"/>
        </w:rPr>
        <w:t>value</w:t>
      </w:r>
      <w:proofErr w:type="spellEnd"/>
      <w:r w:rsidRPr="008422B5">
        <w:rPr>
          <w:rFonts w:ascii="Arial" w:eastAsia="Aptos" w:hAnsi="Arial" w:cs="Arial"/>
          <w:color w:val="000000" w:themeColor="text1"/>
          <w:sz w:val="22"/>
          <w:szCs w:val="22"/>
        </w:rPr>
        <w:t>, suggests more consistent performance across both types of content.</w:t>
      </w:r>
    </w:p>
    <w:p w14:paraId="0A12438E" w14:textId="77777777" w:rsidR="00001B85" w:rsidRPr="008422B5" w:rsidRDefault="00001B85" w:rsidP="00D81819">
      <w:pPr>
        <w:spacing w:line="360" w:lineRule="auto"/>
        <w:jc w:val="both"/>
        <w:rPr>
          <w:rFonts w:ascii="Arial" w:hAnsi="Arial" w:cs="Arial"/>
          <w:color w:val="000000" w:themeColor="text1"/>
          <w:sz w:val="22"/>
          <w:szCs w:val="22"/>
        </w:rPr>
      </w:pPr>
    </w:p>
    <w:p w14:paraId="79B649F7" w14:textId="77777777" w:rsidR="00001B85" w:rsidRPr="008422B5" w:rsidRDefault="00001B85" w:rsidP="00D81819">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Lexical accuracy</w:t>
      </w:r>
    </w:p>
    <w:p w14:paraId="61408F73" w14:textId="5E9DEFE7" w:rsidR="00001B85" w:rsidRPr="008422B5" w:rsidRDefault="00001B85" w:rsidP="00D81819">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The word-level precision of</w:t>
      </w:r>
      <w:r w:rsidR="000B70C6" w:rsidRPr="008422B5">
        <w:rPr>
          <w:rFonts w:ascii="Arial" w:hAnsi="Arial" w:cs="Arial"/>
          <w:color w:val="000000" w:themeColor="text1"/>
          <w:sz w:val="22"/>
          <w:szCs w:val="22"/>
        </w:rPr>
        <w:t xml:space="preserve"> the</w:t>
      </w:r>
      <w:r w:rsidRPr="008422B5">
        <w:rPr>
          <w:rFonts w:ascii="Arial" w:hAnsi="Arial" w:cs="Arial"/>
          <w:color w:val="000000" w:themeColor="text1"/>
          <w:sz w:val="22"/>
          <w:szCs w:val="22"/>
        </w:rPr>
        <w:t xml:space="preserve"> </w:t>
      </w:r>
      <w:r w:rsidR="00EC0A10" w:rsidRPr="008422B5">
        <w:rPr>
          <w:rFonts w:ascii="Arial" w:hAnsi="Arial" w:cs="Arial"/>
          <w:color w:val="000000" w:themeColor="text1"/>
          <w:sz w:val="22"/>
          <w:szCs w:val="22"/>
        </w:rPr>
        <w:t xml:space="preserve">transcription-output </w:t>
      </w:r>
      <w:r w:rsidRPr="008422B5">
        <w:rPr>
          <w:rFonts w:ascii="Arial" w:hAnsi="Arial" w:cs="Arial"/>
          <w:color w:val="000000" w:themeColor="text1"/>
          <w:sz w:val="22"/>
          <w:szCs w:val="22"/>
        </w:rPr>
        <w:t xml:space="preserve">in comparison to the </w:t>
      </w:r>
      <w:r w:rsidR="00EC0A10" w:rsidRPr="008422B5">
        <w:rPr>
          <w:rFonts w:ascii="Arial" w:hAnsi="Arial" w:cs="Arial"/>
          <w:color w:val="000000" w:themeColor="text1"/>
          <w:sz w:val="22"/>
          <w:szCs w:val="22"/>
        </w:rPr>
        <w:t xml:space="preserve">reference-transcript </w:t>
      </w:r>
      <w:r w:rsidRPr="008422B5">
        <w:rPr>
          <w:rFonts w:ascii="Arial" w:hAnsi="Arial" w:cs="Arial"/>
          <w:color w:val="000000" w:themeColor="text1"/>
          <w:sz w:val="22"/>
          <w:szCs w:val="22"/>
        </w:rPr>
        <w:t xml:space="preserve">was calculated using the ROUGE (Recall-Orientated Understudy for </w:t>
      </w:r>
      <w:proofErr w:type="spellStart"/>
      <w:r w:rsidRPr="008422B5">
        <w:rPr>
          <w:rFonts w:ascii="Arial" w:hAnsi="Arial" w:cs="Arial"/>
          <w:color w:val="000000" w:themeColor="text1"/>
          <w:sz w:val="22"/>
          <w:szCs w:val="22"/>
        </w:rPr>
        <w:t>Gisting</w:t>
      </w:r>
      <w:proofErr w:type="spellEnd"/>
      <w:r w:rsidRPr="008422B5">
        <w:rPr>
          <w:rFonts w:ascii="Arial" w:hAnsi="Arial" w:cs="Arial"/>
          <w:color w:val="000000" w:themeColor="text1"/>
          <w:sz w:val="22"/>
          <w:szCs w:val="22"/>
        </w:rPr>
        <w:t xml:space="preserve"> Evaluation) software package for automatic quantitative evaluation of similarity between two texts</w:t>
      </w:r>
      <w:r w:rsidR="00AA0F6C" w:rsidRPr="008422B5">
        <w:rPr>
          <w:rFonts w:ascii="Arial" w:hAnsi="Arial" w:cs="Arial"/>
          <w:noProof/>
          <w:color w:val="000000" w:themeColor="text1"/>
          <w:sz w:val="22"/>
          <w:szCs w:val="22"/>
        </w:rPr>
        <w:t xml:space="preserve"> </w:t>
      </w:r>
      <w:r w:rsidR="00AA0F6C" w:rsidRPr="008422B5">
        <w:rPr>
          <w:rFonts w:ascii="Arial" w:hAnsi="Arial" w:cs="Arial"/>
          <w:noProof/>
          <w:color w:val="000000" w:themeColor="text1"/>
          <w:sz w:val="22"/>
          <w:szCs w:val="22"/>
        </w:rPr>
        <w:fldChar w:fldCharType="begin"/>
      </w:r>
      <w:r w:rsidR="00445861" w:rsidRPr="008422B5">
        <w:rPr>
          <w:rFonts w:ascii="Arial" w:hAnsi="Arial" w:cs="Arial"/>
          <w:noProof/>
          <w:color w:val="000000" w:themeColor="text1"/>
          <w:sz w:val="22"/>
          <w:szCs w:val="22"/>
        </w:rPr>
        <w:instrText xml:space="preserve"> ADDIN EN.CITE &lt;EndNote&gt;&lt;Cite&gt;&lt;Author&gt;Lin&lt;/Author&gt;&lt;Year&gt;2004&lt;/Year&gt;&lt;RecNum&gt;21&lt;/RecNum&gt;&lt;DisplayText&gt;[4]&lt;/DisplayText&gt;&lt;record&gt;&lt;rec-number&gt;21&lt;/rec-number&gt;&lt;foreign-keys&gt;&lt;key app="EN" db-id="090fw20z6swfave2xrkxxvdwvwrerdw55pxr" timestamp="1777326317"&gt;21&lt;/key&gt;&lt;/foreign-keys&gt;&lt;ref-type name="Conference Proceedings"&gt;10&lt;/ref-type&gt;&lt;contributors&gt;&lt;authors&gt;&lt;author&gt;Lin, C-Y.&lt;/author&gt;&lt;/authors&gt;&lt;/contributors&gt;&lt;titles&gt;&lt;title&gt;ROUGE: A Package for Automatic Evaluation of Summaries&lt;/title&gt;&lt;secondary-title&gt;Text Summarization Branches Out&lt;/secondary-title&gt;&lt;/titles&gt;&lt;pages&gt;74-81&lt;/pages&gt;&lt;dates&gt;&lt;year&gt;2004&lt;/year&gt;&lt;/dates&gt;&lt;pub-location&gt;Barcelona, Spain&lt;/pub-location&gt;&lt;publisher&gt;Association for Computational Linguistics&lt;/publisher&gt;&lt;urls&gt;&lt;related-urls&gt;&lt;url&gt;https://aclanthology.org/W04-1013.pdf&lt;/url&gt;&lt;/related-urls&gt;&lt;/urls&gt;&lt;/record&gt;&lt;/Cite&gt;&lt;/EndNote&gt;</w:instrText>
      </w:r>
      <w:r w:rsidR="00AA0F6C" w:rsidRPr="008422B5">
        <w:rPr>
          <w:rFonts w:ascii="Arial" w:hAnsi="Arial" w:cs="Arial"/>
          <w:noProof/>
          <w:color w:val="000000" w:themeColor="text1"/>
          <w:sz w:val="22"/>
          <w:szCs w:val="22"/>
        </w:rPr>
        <w:fldChar w:fldCharType="separate"/>
      </w:r>
      <w:r w:rsidR="00AA0F6C" w:rsidRPr="008422B5">
        <w:rPr>
          <w:rFonts w:ascii="Arial" w:hAnsi="Arial" w:cs="Arial"/>
          <w:noProof/>
          <w:color w:val="000000" w:themeColor="text1"/>
          <w:sz w:val="22"/>
          <w:szCs w:val="22"/>
        </w:rPr>
        <w:t>[4]</w:t>
      </w:r>
      <w:r w:rsidR="00AA0F6C" w:rsidRPr="008422B5">
        <w:rPr>
          <w:rFonts w:ascii="Arial" w:hAnsi="Arial" w:cs="Arial"/>
          <w:noProof/>
          <w:color w:val="000000" w:themeColor="text1"/>
          <w:sz w:val="22"/>
          <w:szCs w:val="22"/>
        </w:rPr>
        <w:fldChar w:fldCharType="end"/>
      </w:r>
      <w:r w:rsidRPr="008422B5">
        <w:rPr>
          <w:rFonts w:ascii="Arial" w:hAnsi="Arial" w:cs="Arial"/>
          <w:color w:val="000000" w:themeColor="text1"/>
          <w:sz w:val="22"/>
          <w:szCs w:val="22"/>
        </w:rPr>
        <w:t xml:space="preserve">. Specifically, within this package ROUGE-1 measures the overlap of unigrams (individual words) between generated text and the reference transcription, ROUGE-2 measures the overlap of bigrams (pairs of consecutive words) and ROUGE-L focuses on the longest common subsequence (LCS) to determine how well the order of words in the </w:t>
      </w:r>
      <w:r w:rsidR="009D1C6B" w:rsidRPr="008422B5">
        <w:rPr>
          <w:rFonts w:ascii="Arial" w:hAnsi="Arial" w:cs="Arial"/>
          <w:color w:val="000000" w:themeColor="text1"/>
          <w:sz w:val="22"/>
          <w:szCs w:val="22"/>
        </w:rPr>
        <w:t>transcription-</w:t>
      </w:r>
      <w:r w:rsidR="00C56C27" w:rsidRPr="008422B5">
        <w:rPr>
          <w:rFonts w:ascii="Arial" w:hAnsi="Arial" w:cs="Arial"/>
          <w:color w:val="000000" w:themeColor="text1"/>
          <w:sz w:val="22"/>
          <w:szCs w:val="22"/>
        </w:rPr>
        <w:t>output</w:t>
      </w:r>
      <w:r w:rsidRPr="008422B5">
        <w:rPr>
          <w:rFonts w:ascii="Arial" w:hAnsi="Arial" w:cs="Arial"/>
          <w:color w:val="000000" w:themeColor="text1"/>
          <w:sz w:val="22"/>
          <w:szCs w:val="22"/>
        </w:rPr>
        <w:t xml:space="preserve"> matches the </w:t>
      </w:r>
      <w:r w:rsidR="00C56C27" w:rsidRPr="008422B5">
        <w:rPr>
          <w:rFonts w:ascii="Arial" w:hAnsi="Arial" w:cs="Arial"/>
          <w:color w:val="000000" w:themeColor="text1"/>
          <w:sz w:val="22"/>
          <w:szCs w:val="22"/>
        </w:rPr>
        <w:t xml:space="preserve">written </w:t>
      </w:r>
      <w:r w:rsidRPr="008422B5">
        <w:rPr>
          <w:rFonts w:ascii="Arial" w:hAnsi="Arial" w:cs="Arial"/>
          <w:color w:val="000000" w:themeColor="text1"/>
          <w:sz w:val="22"/>
          <w:szCs w:val="22"/>
        </w:rPr>
        <w:t>reference</w:t>
      </w:r>
      <w:r w:rsidR="009D1C6B" w:rsidRPr="008422B5">
        <w:rPr>
          <w:rFonts w:ascii="Arial" w:hAnsi="Arial" w:cs="Arial"/>
          <w:color w:val="000000" w:themeColor="text1"/>
          <w:sz w:val="22"/>
          <w:szCs w:val="22"/>
        </w:rPr>
        <w:t>-t</w:t>
      </w:r>
      <w:r w:rsidR="000B70C6" w:rsidRPr="008422B5">
        <w:rPr>
          <w:rFonts w:ascii="Arial" w:hAnsi="Arial" w:cs="Arial"/>
          <w:color w:val="000000" w:themeColor="text1"/>
          <w:sz w:val="22"/>
          <w:szCs w:val="22"/>
        </w:rPr>
        <w:t>ranscript</w:t>
      </w:r>
      <w:r w:rsidRPr="008422B5">
        <w:rPr>
          <w:rFonts w:ascii="Arial" w:hAnsi="Arial" w:cs="Arial"/>
          <w:color w:val="000000" w:themeColor="text1"/>
          <w:sz w:val="22"/>
          <w:szCs w:val="22"/>
        </w:rPr>
        <w:t xml:space="preserve">. An overall ROUGE Score was computed by aggregating ROUGE-1, ROUGE-2 and ROUGE-L. </w:t>
      </w:r>
    </w:p>
    <w:p w14:paraId="5F8DB85A" w14:textId="77777777" w:rsidR="00630932" w:rsidRPr="008422B5" w:rsidRDefault="00630932" w:rsidP="00D81819">
      <w:pPr>
        <w:spacing w:line="360" w:lineRule="auto"/>
        <w:jc w:val="both"/>
        <w:rPr>
          <w:rFonts w:ascii="Arial" w:hAnsi="Arial" w:cs="Arial"/>
          <w:color w:val="000000" w:themeColor="text1"/>
          <w:sz w:val="22"/>
          <w:szCs w:val="22"/>
        </w:rPr>
      </w:pPr>
    </w:p>
    <w:p w14:paraId="25D78004" w14:textId="41465AA3" w:rsidR="00001B85" w:rsidRPr="008422B5" w:rsidRDefault="00001B85" w:rsidP="00D81819">
      <w:pPr>
        <w:spacing w:line="360" w:lineRule="auto"/>
        <w:jc w:val="both"/>
        <w:rPr>
          <w:rFonts w:ascii="Arial" w:hAnsi="Arial" w:cs="Arial"/>
          <w:color w:val="000000" w:themeColor="text1"/>
          <w:sz w:val="22"/>
          <w:szCs w:val="22"/>
        </w:rPr>
      </w:pPr>
      <w:r w:rsidRPr="008422B5">
        <w:rPr>
          <w:rFonts w:ascii="Arial" w:hAnsi="Arial" w:cs="Arial"/>
          <w:color w:val="000000" w:themeColor="text1"/>
          <w:sz w:val="22"/>
          <w:szCs w:val="22"/>
        </w:rPr>
        <w:t xml:space="preserve">Semantic </w:t>
      </w:r>
      <w:r w:rsidR="00AA0F6C" w:rsidRPr="008422B5">
        <w:rPr>
          <w:rFonts w:ascii="Arial" w:hAnsi="Arial" w:cs="Arial"/>
          <w:color w:val="000000" w:themeColor="text1"/>
          <w:sz w:val="22"/>
          <w:szCs w:val="22"/>
        </w:rPr>
        <w:t>similarity</w:t>
      </w:r>
    </w:p>
    <w:p w14:paraId="5756E1E8" w14:textId="12906F63"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hAnsi="Arial" w:cs="Arial"/>
          <w:color w:val="000000" w:themeColor="text1"/>
          <w:sz w:val="22"/>
          <w:szCs w:val="22"/>
        </w:rPr>
        <w:lastRenderedPageBreak/>
        <w:t xml:space="preserve">The </w:t>
      </w:r>
      <w:r w:rsidR="003107EB" w:rsidRPr="008422B5">
        <w:rPr>
          <w:rFonts w:ascii="Arial" w:hAnsi="Arial" w:cs="Arial"/>
          <w:color w:val="000000" w:themeColor="text1"/>
          <w:sz w:val="22"/>
          <w:szCs w:val="22"/>
        </w:rPr>
        <w:t xml:space="preserve">preservation of </w:t>
      </w:r>
      <w:r w:rsidRPr="008422B5">
        <w:rPr>
          <w:rFonts w:ascii="Arial" w:hAnsi="Arial" w:cs="Arial"/>
          <w:color w:val="000000" w:themeColor="text1"/>
          <w:sz w:val="22"/>
          <w:szCs w:val="22"/>
        </w:rPr>
        <w:t xml:space="preserve">meaning and contextual integrity of </w:t>
      </w:r>
      <w:r w:rsidR="003107EB" w:rsidRPr="008422B5">
        <w:rPr>
          <w:rFonts w:ascii="Arial" w:hAnsi="Arial" w:cs="Arial"/>
          <w:color w:val="000000" w:themeColor="text1"/>
          <w:sz w:val="22"/>
          <w:szCs w:val="22"/>
        </w:rPr>
        <w:t xml:space="preserve">the </w:t>
      </w:r>
      <w:r w:rsidR="009D1C6B" w:rsidRPr="008422B5">
        <w:rPr>
          <w:rFonts w:ascii="Arial" w:hAnsi="Arial" w:cs="Arial"/>
          <w:color w:val="000000" w:themeColor="text1"/>
          <w:sz w:val="22"/>
          <w:szCs w:val="22"/>
        </w:rPr>
        <w:t>transcription-output</w:t>
      </w:r>
      <w:r w:rsidRPr="008422B5">
        <w:rPr>
          <w:rFonts w:ascii="Arial" w:hAnsi="Arial" w:cs="Arial"/>
          <w:color w:val="000000" w:themeColor="text1"/>
          <w:sz w:val="22"/>
          <w:szCs w:val="22"/>
        </w:rPr>
        <w:t xml:space="preserve"> in comparison to reference</w:t>
      </w:r>
      <w:r w:rsidR="009D1C6B" w:rsidRPr="008422B5">
        <w:rPr>
          <w:rFonts w:ascii="Arial" w:hAnsi="Arial" w:cs="Arial"/>
          <w:color w:val="000000" w:themeColor="text1"/>
          <w:sz w:val="22"/>
          <w:szCs w:val="22"/>
        </w:rPr>
        <w:t>-</w:t>
      </w:r>
      <w:r w:rsidRPr="008422B5">
        <w:rPr>
          <w:rFonts w:ascii="Arial" w:hAnsi="Arial" w:cs="Arial"/>
          <w:color w:val="000000" w:themeColor="text1"/>
          <w:sz w:val="22"/>
          <w:szCs w:val="22"/>
        </w:rPr>
        <w:t>t</w:t>
      </w:r>
      <w:r w:rsidR="000B70C6" w:rsidRPr="008422B5">
        <w:rPr>
          <w:rFonts w:ascii="Arial" w:hAnsi="Arial" w:cs="Arial"/>
          <w:color w:val="000000" w:themeColor="text1"/>
          <w:sz w:val="22"/>
          <w:szCs w:val="22"/>
        </w:rPr>
        <w:t>ranscript</w:t>
      </w:r>
      <w:r w:rsidRPr="008422B5">
        <w:rPr>
          <w:rFonts w:ascii="Arial" w:hAnsi="Arial" w:cs="Arial"/>
          <w:color w:val="000000" w:themeColor="text1"/>
          <w:sz w:val="22"/>
          <w:szCs w:val="22"/>
        </w:rPr>
        <w:t xml:space="preserve"> was calculated using BERT Score and BART Score, two automatic evaluation metrics for text generation. BERT Score computes a similarity score for each token in the candidate sentence with each token in the reference sentence</w:t>
      </w:r>
      <w:r w:rsidR="00AA0F6C" w:rsidRPr="008422B5">
        <w:rPr>
          <w:rFonts w:ascii="Arial" w:hAnsi="Arial" w:cs="Arial"/>
          <w:color w:val="000000" w:themeColor="text1"/>
          <w:sz w:val="22"/>
          <w:szCs w:val="22"/>
        </w:rPr>
        <w:t xml:space="preserve"> </w:t>
      </w:r>
      <w:r w:rsidR="00AA0F6C" w:rsidRPr="008422B5">
        <w:rPr>
          <w:rFonts w:ascii="Arial" w:hAnsi="Arial" w:cs="Arial"/>
          <w:color w:val="000000" w:themeColor="text1"/>
          <w:sz w:val="22"/>
          <w:szCs w:val="22"/>
        </w:rPr>
        <w:fldChar w:fldCharType="begin"/>
      </w:r>
      <w:r w:rsidR="00445861" w:rsidRPr="008422B5">
        <w:rPr>
          <w:rFonts w:ascii="Arial" w:hAnsi="Arial" w:cs="Arial"/>
          <w:color w:val="000000" w:themeColor="text1"/>
          <w:sz w:val="22"/>
          <w:szCs w:val="22"/>
        </w:rPr>
        <w:instrText xml:space="preserve"> ADDIN EN.CITE &lt;EndNote&gt;&lt;Cite&gt;&lt;Author&gt;Zhang&lt;/Author&gt;&lt;Year&gt;2019&lt;/Year&gt;&lt;RecNum&gt;23&lt;/RecNum&gt;&lt;DisplayText&gt;[5]&lt;/DisplayText&gt;&lt;record&gt;&lt;rec-number&gt;23&lt;/rec-number&gt;&lt;foreign-keys&gt;&lt;key app="EN" db-id="090fw20z6swfave2xrkxxvdwvwrerdw55pxr" timestamp="1777326317"&gt;23&lt;/key&gt;&lt;/foreign-keys&gt;&lt;ref-type name="Journal Article"&gt;17&lt;/ref-type&gt;&lt;contributors&gt;&lt;authors&gt;&lt;author&gt;Zhang, T.&lt;/author&gt;&lt;author&gt;Kishore, V.&lt;/author&gt;&lt;author&gt;Wu, F.&lt;/author&gt;&lt;author&gt;Weinberger, K. Q.&lt;/author&gt;&lt;author&gt;Artzi, Y.&lt;/author&gt;&lt;/authors&gt;&lt;/contributors&gt;&lt;titles&gt;&lt;title&gt;Bertscore: Evaluating text generation with bert.&lt;/title&gt;&lt;secondary-title&gt;arXiv&lt;/secondary-title&gt;&lt;/titles&gt;&lt;periodical&gt;&lt;full-title&gt;arXiv&lt;/full-title&gt;&lt;/periodical&gt;&lt;volume&gt;1904.09675&lt;/volume&gt;&lt;dates&gt;&lt;year&gt;2019&lt;/year&gt;&lt;/dates&gt;&lt;urls&gt;&lt;/urls&gt;&lt;/record&gt;&lt;/Cite&gt;&lt;/EndNote&gt;</w:instrText>
      </w:r>
      <w:r w:rsidR="00AA0F6C" w:rsidRPr="008422B5">
        <w:rPr>
          <w:rFonts w:ascii="Arial" w:hAnsi="Arial" w:cs="Arial"/>
          <w:color w:val="000000" w:themeColor="text1"/>
          <w:sz w:val="22"/>
          <w:szCs w:val="22"/>
        </w:rPr>
        <w:fldChar w:fldCharType="separate"/>
      </w:r>
      <w:r w:rsidR="00AA0F6C" w:rsidRPr="008422B5">
        <w:rPr>
          <w:rFonts w:ascii="Arial" w:hAnsi="Arial" w:cs="Arial"/>
          <w:noProof/>
          <w:color w:val="000000" w:themeColor="text1"/>
          <w:sz w:val="22"/>
          <w:szCs w:val="22"/>
        </w:rPr>
        <w:t>[5]</w:t>
      </w:r>
      <w:r w:rsidR="00AA0F6C" w:rsidRPr="008422B5">
        <w:rPr>
          <w:rFonts w:ascii="Arial" w:hAnsi="Arial" w:cs="Arial"/>
          <w:color w:val="000000" w:themeColor="text1"/>
          <w:sz w:val="22"/>
          <w:szCs w:val="22"/>
        </w:rPr>
        <w:fldChar w:fldCharType="end"/>
      </w:r>
      <w:r w:rsidR="00AA0F6C" w:rsidRPr="008422B5">
        <w:rPr>
          <w:rFonts w:ascii="Arial" w:hAnsi="Arial" w:cs="Arial"/>
          <w:color w:val="000000" w:themeColor="text1"/>
          <w:sz w:val="22"/>
          <w:szCs w:val="22"/>
        </w:rPr>
        <w:t>.</w:t>
      </w:r>
      <w:r w:rsidR="009D1C6B"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 xml:space="preserve">This gives an insight into the token-level alignment between texts; higher scores indicate stronger semantic similarity between the </w:t>
      </w:r>
      <w:r w:rsidR="009D1C6B" w:rsidRPr="008422B5">
        <w:rPr>
          <w:rFonts w:ascii="Arial" w:hAnsi="Arial" w:cs="Arial"/>
          <w:color w:val="000000" w:themeColor="text1"/>
          <w:sz w:val="22"/>
          <w:szCs w:val="22"/>
        </w:rPr>
        <w:t>transcription-output and reference-t</w:t>
      </w:r>
      <w:r w:rsidR="000B70C6" w:rsidRPr="008422B5">
        <w:rPr>
          <w:rFonts w:ascii="Arial" w:hAnsi="Arial" w:cs="Arial"/>
          <w:color w:val="000000" w:themeColor="text1"/>
          <w:sz w:val="22"/>
          <w:szCs w:val="22"/>
        </w:rPr>
        <w:t>ranscript</w:t>
      </w:r>
      <w:r w:rsidRPr="008422B5">
        <w:rPr>
          <w:rFonts w:ascii="Arial" w:hAnsi="Arial" w:cs="Arial"/>
          <w:color w:val="000000" w:themeColor="text1"/>
          <w:sz w:val="22"/>
          <w:szCs w:val="22"/>
        </w:rPr>
        <w:t xml:space="preserve">. In contrast, </w:t>
      </w:r>
      <w:r w:rsidRPr="008422B5">
        <w:rPr>
          <w:rFonts w:ascii="Arial" w:eastAsia="Aptos" w:hAnsi="Arial" w:cs="Arial"/>
          <w:color w:val="000000" w:themeColor="text1"/>
          <w:sz w:val="22"/>
          <w:szCs w:val="22"/>
        </w:rPr>
        <w:t>BART Score employs a pre-trained BART model to estimate the likelihood of a reference given a candidate</w:t>
      </w:r>
      <w:r w:rsidR="00277501" w:rsidRPr="008422B5">
        <w:rPr>
          <w:rFonts w:ascii="Arial" w:eastAsia="Aptos" w:hAnsi="Arial" w:cs="Arial"/>
          <w:color w:val="000000" w:themeColor="text1"/>
          <w:sz w:val="22"/>
          <w:szCs w:val="22"/>
        </w:rPr>
        <w:t>.</w:t>
      </w:r>
      <w:r w:rsidR="00A43565" w:rsidRPr="008422B5">
        <w:rPr>
          <w:rFonts w:ascii="Arial" w:eastAsia="Aptos" w:hAnsi="Arial" w:cs="Arial"/>
          <w:color w:val="000000" w:themeColor="text1"/>
          <w:sz w:val="22"/>
          <w:szCs w:val="22"/>
        </w:rPr>
        <w:t xml:space="preserve"> </w:t>
      </w:r>
      <w:r w:rsidR="00A43565" w:rsidRPr="008422B5">
        <w:rPr>
          <w:rFonts w:ascii="Arial" w:eastAsia="Aptos" w:hAnsi="Arial" w:cs="Arial"/>
          <w:color w:val="000000" w:themeColor="text1"/>
          <w:sz w:val="22"/>
          <w:szCs w:val="22"/>
        </w:rPr>
        <w:fldChar w:fldCharType="begin"/>
      </w:r>
      <w:r w:rsidR="00A43565" w:rsidRPr="008422B5">
        <w:rPr>
          <w:rFonts w:ascii="Arial" w:eastAsia="Aptos" w:hAnsi="Arial" w:cs="Arial"/>
          <w:color w:val="000000" w:themeColor="text1"/>
          <w:sz w:val="22"/>
          <w:szCs w:val="22"/>
        </w:rPr>
        <w:instrText xml:space="preserve"> ADDIN EN.CITE &lt;EndNote&gt;&lt;Cite&gt;&lt;Author&gt;Yuan&lt;/Author&gt;&lt;Year&gt;2021&lt;/Year&gt;&lt;RecNum&gt;22&lt;/RecNum&gt;&lt;DisplayText&gt;[6]&lt;/DisplayText&gt;&lt;record&gt;&lt;rec-number&gt;22&lt;/rec-number&gt;&lt;foreign-keys&gt;&lt;key app="EN" db-id="090fw20z6swfave2xrkxxvdwvwrerdw55pxr" timestamp="1777326317"&gt;22&lt;/key&gt;&lt;/foreign-keys&gt;&lt;ref-type name="Journal Article"&gt;17&lt;/ref-type&gt;&lt;contributors&gt;&lt;authors&gt;&lt;author&gt;Yuan, Weizhe&lt;/author&gt;&lt;author&gt;Neubig, Graham&lt;/author&gt;&lt;author&gt;Liu, Pengfei&lt;/author&gt;&lt;/authors&gt;&lt;/contributors&gt;&lt;titles&gt;&lt;title&gt;Bartscore: Evaluating generated text as text generation&lt;/title&gt;&lt;secondary-title&gt;Advances in neural information processing systems&lt;/secondary-title&gt;&lt;/titles&gt;&lt;periodical&gt;&lt;full-title&gt;Advances in neural information processing systems&lt;/full-title&gt;&lt;/periodical&gt;&lt;pages&gt;27263-27277&lt;/pages&gt;&lt;volume&gt;34&lt;/volume&gt;&lt;dates&gt;&lt;year&gt;2021&lt;/year&gt;&lt;/dates&gt;&lt;urls&gt;&lt;/urls&gt;&lt;/record&gt;&lt;/Cite&gt;&lt;/EndNote&gt;</w:instrText>
      </w:r>
      <w:r w:rsidR="00A43565" w:rsidRPr="008422B5">
        <w:rPr>
          <w:rFonts w:ascii="Arial" w:eastAsia="Aptos" w:hAnsi="Arial" w:cs="Arial"/>
          <w:color w:val="000000" w:themeColor="text1"/>
          <w:sz w:val="22"/>
          <w:szCs w:val="22"/>
        </w:rPr>
        <w:fldChar w:fldCharType="separate"/>
      </w:r>
      <w:r w:rsidR="00A43565" w:rsidRPr="008422B5">
        <w:rPr>
          <w:rFonts w:ascii="Arial" w:eastAsia="Aptos" w:hAnsi="Arial" w:cs="Arial"/>
          <w:noProof/>
          <w:color w:val="000000" w:themeColor="text1"/>
          <w:sz w:val="22"/>
          <w:szCs w:val="22"/>
        </w:rPr>
        <w:t>[6]</w:t>
      </w:r>
      <w:r w:rsidR="00A43565" w:rsidRPr="008422B5">
        <w:rPr>
          <w:rFonts w:ascii="Arial" w:eastAsia="Aptos" w:hAnsi="Arial" w:cs="Arial"/>
          <w:color w:val="000000" w:themeColor="text1"/>
          <w:sz w:val="22"/>
          <w:szCs w:val="22"/>
        </w:rPr>
        <w:fldChar w:fldCharType="end"/>
      </w:r>
      <w:r w:rsidR="00A43565" w:rsidRPr="008422B5">
        <w:rPr>
          <w:rFonts w:ascii="Arial" w:eastAsia="Aptos" w:hAnsi="Arial" w:cs="Arial"/>
          <w:color w:val="000000" w:themeColor="text1"/>
          <w:sz w:val="22"/>
          <w:szCs w:val="22"/>
        </w:rPr>
        <w:t>.</w:t>
      </w:r>
      <w:r w:rsidR="009D1C6B" w:rsidRPr="008422B5">
        <w:rPr>
          <w:rFonts w:ascii="Arial" w:eastAsia="Aptos" w:hAnsi="Arial" w:cs="Arial"/>
          <w:color w:val="000000" w:themeColor="text1"/>
          <w:sz w:val="22"/>
          <w:szCs w:val="22"/>
        </w:rPr>
        <w:t xml:space="preserve"> </w:t>
      </w:r>
      <w:r w:rsidRPr="008422B5">
        <w:rPr>
          <w:rFonts w:ascii="Arial" w:eastAsia="Aptos" w:hAnsi="Arial" w:cs="Arial"/>
          <w:color w:val="000000" w:themeColor="text1"/>
          <w:sz w:val="22"/>
          <w:szCs w:val="22"/>
        </w:rPr>
        <w:t>This metric captures the overall fluency of the candidate text relative to the reference</w:t>
      </w:r>
      <w:r w:rsidR="00272E66" w:rsidRPr="008422B5">
        <w:rPr>
          <w:rFonts w:ascii="Arial" w:eastAsia="Aptos" w:hAnsi="Arial" w:cs="Arial"/>
          <w:color w:val="000000" w:themeColor="text1"/>
          <w:sz w:val="22"/>
          <w:szCs w:val="22"/>
        </w:rPr>
        <w:t>:</w:t>
      </w:r>
      <w:r w:rsidRPr="008422B5">
        <w:rPr>
          <w:rFonts w:ascii="Arial" w:eastAsia="Aptos" w:hAnsi="Arial" w:cs="Arial"/>
          <w:color w:val="000000" w:themeColor="text1"/>
          <w:sz w:val="22"/>
          <w:szCs w:val="22"/>
        </w:rPr>
        <w:t xml:space="preserve"> higher (or less negative) BART scores suggest that the candidate text is semantically closer to the reference. These evaluation metrics, commonly used in summarisation tasks, provide complementary perspectives on semantic accuracy.</w:t>
      </w:r>
    </w:p>
    <w:p w14:paraId="3B2573EC" w14:textId="77777777" w:rsidR="00001B85" w:rsidRPr="008422B5" w:rsidRDefault="00001B85" w:rsidP="00D81819">
      <w:pPr>
        <w:spacing w:line="360" w:lineRule="auto"/>
        <w:jc w:val="both"/>
        <w:rPr>
          <w:rFonts w:ascii="Arial" w:hAnsi="Arial" w:cs="Arial"/>
          <w:color w:val="000000" w:themeColor="text1"/>
          <w:sz w:val="22"/>
          <w:szCs w:val="22"/>
        </w:rPr>
      </w:pPr>
    </w:p>
    <w:p w14:paraId="26DCFB21"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 xml:space="preserve">Hallucinations </w:t>
      </w:r>
    </w:p>
    <w:p w14:paraId="069AE507" w14:textId="18150CF8"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 xml:space="preserve">A manual review of each </w:t>
      </w:r>
      <w:r w:rsidR="009D1C6B" w:rsidRPr="008422B5">
        <w:rPr>
          <w:rFonts w:ascii="Arial" w:eastAsia="Aptos" w:hAnsi="Arial" w:cs="Arial"/>
          <w:color w:val="000000" w:themeColor="text1"/>
          <w:sz w:val="22"/>
          <w:szCs w:val="22"/>
        </w:rPr>
        <w:t>transcription-</w:t>
      </w:r>
      <w:r w:rsidR="005E4E21" w:rsidRPr="008422B5">
        <w:rPr>
          <w:rFonts w:ascii="Arial" w:eastAsia="Aptos" w:hAnsi="Arial" w:cs="Arial"/>
          <w:color w:val="000000" w:themeColor="text1"/>
          <w:sz w:val="22"/>
          <w:szCs w:val="22"/>
        </w:rPr>
        <w:t>output</w:t>
      </w:r>
      <w:r w:rsidRPr="008422B5">
        <w:rPr>
          <w:rFonts w:ascii="Arial" w:eastAsia="Aptos" w:hAnsi="Arial" w:cs="Arial"/>
          <w:color w:val="000000" w:themeColor="text1"/>
          <w:sz w:val="22"/>
          <w:szCs w:val="22"/>
        </w:rPr>
        <w:t xml:space="preserve"> </w:t>
      </w:r>
      <w:r w:rsidR="00785983" w:rsidRPr="008422B5">
        <w:rPr>
          <w:rFonts w:ascii="Arial" w:eastAsia="Aptos" w:hAnsi="Arial" w:cs="Arial"/>
          <w:color w:val="000000" w:themeColor="text1"/>
          <w:sz w:val="22"/>
          <w:szCs w:val="22"/>
        </w:rPr>
        <w:t xml:space="preserve">was undertaken </w:t>
      </w:r>
      <w:r w:rsidRPr="008422B5">
        <w:rPr>
          <w:rFonts w:ascii="Arial" w:eastAsia="Aptos" w:hAnsi="Arial" w:cs="Arial"/>
          <w:color w:val="000000" w:themeColor="text1"/>
          <w:sz w:val="22"/>
          <w:szCs w:val="22"/>
        </w:rPr>
        <w:t xml:space="preserve">to identify ‘hallucinations’, defined as the introduction of incorrect or misleading information by the ASR </w:t>
      </w:r>
      <w:r w:rsidR="00785983" w:rsidRPr="008422B5">
        <w:rPr>
          <w:rFonts w:ascii="Arial" w:eastAsia="Aptos" w:hAnsi="Arial" w:cs="Arial"/>
          <w:color w:val="000000" w:themeColor="text1"/>
          <w:sz w:val="22"/>
          <w:szCs w:val="22"/>
        </w:rPr>
        <w:t>system</w:t>
      </w:r>
      <w:r w:rsidRPr="008422B5">
        <w:rPr>
          <w:rFonts w:ascii="Arial" w:eastAsia="Aptos" w:hAnsi="Arial" w:cs="Arial"/>
          <w:color w:val="000000" w:themeColor="text1"/>
          <w:sz w:val="22"/>
          <w:szCs w:val="22"/>
        </w:rPr>
        <w:t xml:space="preserve"> </w:t>
      </w:r>
      <w:proofErr w:type="gramStart"/>
      <w:r w:rsidRPr="008422B5">
        <w:rPr>
          <w:rFonts w:ascii="Arial" w:eastAsia="Aptos" w:hAnsi="Arial" w:cs="Arial"/>
          <w:color w:val="000000" w:themeColor="text1"/>
          <w:sz w:val="22"/>
          <w:szCs w:val="22"/>
        </w:rPr>
        <w:t>not present</w:t>
      </w:r>
      <w:proofErr w:type="gramEnd"/>
      <w:r w:rsidRPr="008422B5">
        <w:rPr>
          <w:rFonts w:ascii="Arial" w:eastAsia="Aptos" w:hAnsi="Arial" w:cs="Arial"/>
          <w:color w:val="000000" w:themeColor="text1"/>
          <w:sz w:val="22"/>
          <w:szCs w:val="22"/>
        </w:rPr>
        <w:t xml:space="preserve"> in the audio. This was done manually, with the full </w:t>
      </w:r>
      <w:r w:rsidR="009D1C6B" w:rsidRPr="008422B5">
        <w:rPr>
          <w:rFonts w:ascii="Arial" w:eastAsia="Aptos" w:hAnsi="Arial" w:cs="Arial"/>
          <w:color w:val="000000" w:themeColor="text1"/>
          <w:sz w:val="22"/>
          <w:szCs w:val="22"/>
        </w:rPr>
        <w:t>audio-</w:t>
      </w:r>
      <w:r w:rsidRPr="008422B5">
        <w:rPr>
          <w:rFonts w:ascii="Arial" w:eastAsia="Aptos" w:hAnsi="Arial" w:cs="Arial"/>
          <w:color w:val="000000" w:themeColor="text1"/>
          <w:sz w:val="22"/>
          <w:szCs w:val="22"/>
        </w:rPr>
        <w:t>recording listened to whil</w:t>
      </w:r>
      <w:r w:rsidR="009D1C6B" w:rsidRPr="008422B5">
        <w:rPr>
          <w:rFonts w:ascii="Arial" w:eastAsia="Aptos" w:hAnsi="Arial" w:cs="Arial"/>
          <w:color w:val="000000" w:themeColor="text1"/>
          <w:sz w:val="22"/>
          <w:szCs w:val="22"/>
        </w:rPr>
        <w:t>st</w:t>
      </w:r>
      <w:r w:rsidRPr="008422B5">
        <w:rPr>
          <w:rFonts w:ascii="Arial" w:eastAsia="Aptos" w:hAnsi="Arial" w:cs="Arial"/>
          <w:color w:val="000000" w:themeColor="text1"/>
          <w:sz w:val="22"/>
          <w:szCs w:val="22"/>
        </w:rPr>
        <w:t xml:space="preserve"> reading the </w:t>
      </w:r>
      <w:r w:rsidR="009D1C6B" w:rsidRPr="008422B5">
        <w:rPr>
          <w:rFonts w:ascii="Arial" w:eastAsia="Aptos" w:hAnsi="Arial" w:cs="Arial"/>
          <w:color w:val="000000" w:themeColor="text1"/>
          <w:sz w:val="22"/>
          <w:szCs w:val="22"/>
        </w:rPr>
        <w:t>transcription-output</w:t>
      </w:r>
      <w:r w:rsidRPr="008422B5">
        <w:rPr>
          <w:rFonts w:ascii="Arial" w:eastAsia="Aptos" w:hAnsi="Arial" w:cs="Arial"/>
          <w:color w:val="000000" w:themeColor="text1"/>
          <w:sz w:val="22"/>
          <w:szCs w:val="22"/>
        </w:rPr>
        <w:t xml:space="preserve">, flagging any extraneous words or phrases that were not actually spoken. These flagged segments of text were recorded in Microsoft Word for Mac. A hallucination rate was then calculated for each system as the proportion of </w:t>
      </w:r>
      <w:r w:rsidR="009D1C6B" w:rsidRPr="008422B5">
        <w:rPr>
          <w:rFonts w:ascii="Arial" w:eastAsia="Aptos" w:hAnsi="Arial" w:cs="Arial"/>
          <w:color w:val="000000" w:themeColor="text1"/>
          <w:sz w:val="22"/>
          <w:szCs w:val="22"/>
        </w:rPr>
        <w:t>transcription-</w:t>
      </w:r>
      <w:r w:rsidR="000B70C6" w:rsidRPr="008422B5">
        <w:rPr>
          <w:rFonts w:ascii="Arial" w:eastAsia="Aptos" w:hAnsi="Arial" w:cs="Arial"/>
          <w:color w:val="000000" w:themeColor="text1"/>
          <w:sz w:val="22"/>
          <w:szCs w:val="22"/>
        </w:rPr>
        <w:t>outputs</w:t>
      </w:r>
      <w:r w:rsidRPr="008422B5">
        <w:rPr>
          <w:rFonts w:ascii="Arial" w:eastAsia="Aptos" w:hAnsi="Arial" w:cs="Arial"/>
          <w:color w:val="000000" w:themeColor="text1"/>
          <w:sz w:val="22"/>
          <w:szCs w:val="22"/>
        </w:rPr>
        <w:t xml:space="preserve"> containing at least one hallucination relative to the total number of </w:t>
      </w:r>
      <w:r w:rsidR="009D1C6B" w:rsidRPr="008422B5">
        <w:rPr>
          <w:rFonts w:ascii="Arial" w:eastAsia="Aptos" w:hAnsi="Arial" w:cs="Arial"/>
          <w:color w:val="000000" w:themeColor="text1"/>
          <w:sz w:val="22"/>
          <w:szCs w:val="22"/>
        </w:rPr>
        <w:t>reference-t</w:t>
      </w:r>
      <w:r w:rsidR="000B70C6" w:rsidRPr="008422B5">
        <w:rPr>
          <w:rFonts w:ascii="Arial" w:eastAsia="Aptos" w:hAnsi="Arial" w:cs="Arial"/>
          <w:color w:val="000000" w:themeColor="text1"/>
          <w:sz w:val="22"/>
          <w:szCs w:val="22"/>
        </w:rPr>
        <w:t>ranscript</w:t>
      </w:r>
      <w:r w:rsidR="009D1C6B" w:rsidRPr="008422B5">
        <w:rPr>
          <w:rFonts w:ascii="Arial" w:eastAsia="Aptos" w:hAnsi="Arial" w:cs="Arial"/>
          <w:color w:val="000000" w:themeColor="text1"/>
          <w:sz w:val="22"/>
          <w:szCs w:val="22"/>
        </w:rPr>
        <w:t>s</w:t>
      </w:r>
      <w:r w:rsidRPr="008422B5">
        <w:rPr>
          <w:rFonts w:ascii="Arial" w:eastAsia="Aptos" w:hAnsi="Arial" w:cs="Arial"/>
          <w:color w:val="000000" w:themeColor="text1"/>
          <w:sz w:val="22"/>
          <w:szCs w:val="22"/>
        </w:rPr>
        <w:t>.</w:t>
      </w:r>
    </w:p>
    <w:p w14:paraId="7F50EE51" w14:textId="77777777" w:rsidR="00001B85" w:rsidRPr="008422B5" w:rsidRDefault="00001B85" w:rsidP="00D81819">
      <w:pPr>
        <w:spacing w:line="360" w:lineRule="auto"/>
        <w:jc w:val="both"/>
        <w:rPr>
          <w:rFonts w:ascii="Arial" w:eastAsia="Aptos" w:hAnsi="Arial" w:cs="Arial"/>
          <w:strike/>
          <w:color w:val="000000" w:themeColor="text1"/>
          <w:sz w:val="22"/>
          <w:szCs w:val="22"/>
        </w:rPr>
      </w:pPr>
    </w:p>
    <w:p w14:paraId="5ED3A324" w14:textId="4AFD1300"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Domain</w:t>
      </w:r>
      <w:r w:rsidR="007E2B1E" w:rsidRPr="008422B5">
        <w:rPr>
          <w:rFonts w:ascii="Arial" w:eastAsia="Aptos" w:hAnsi="Arial" w:cs="Arial"/>
          <w:color w:val="000000" w:themeColor="text1"/>
          <w:sz w:val="22"/>
          <w:szCs w:val="22"/>
        </w:rPr>
        <w:t>-</w:t>
      </w:r>
      <w:r w:rsidRPr="008422B5">
        <w:rPr>
          <w:rFonts w:ascii="Arial" w:eastAsia="Aptos" w:hAnsi="Arial" w:cs="Arial"/>
          <w:color w:val="000000" w:themeColor="text1"/>
          <w:sz w:val="22"/>
          <w:szCs w:val="22"/>
        </w:rPr>
        <w:t>Term Missed Ratio Analysis</w:t>
      </w:r>
    </w:p>
    <w:p w14:paraId="782696BC" w14:textId="67976F43"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 xml:space="preserve">To evaluate performance specifically on what terms are missed, a Domain Term Missed Ratio was calculated. This analysis focused on domain tokens drawn from a dictionary derived from the Systematized Nomenclature of Medicine Clinical </w:t>
      </w:r>
      <w:r w:rsidR="00A43565" w:rsidRPr="008422B5">
        <w:rPr>
          <w:rFonts w:ascii="Arial" w:eastAsia="Aptos" w:hAnsi="Arial" w:cs="Arial"/>
          <w:color w:val="000000" w:themeColor="text1"/>
          <w:sz w:val="22"/>
          <w:szCs w:val="22"/>
        </w:rPr>
        <w:t>Terms structured</w:t>
      </w:r>
      <w:r w:rsidRPr="008422B5">
        <w:rPr>
          <w:rFonts w:ascii="Arial" w:eastAsia="Aptos" w:hAnsi="Arial" w:cs="Arial"/>
          <w:color w:val="000000" w:themeColor="text1"/>
          <w:sz w:val="22"/>
          <w:szCs w:val="22"/>
        </w:rPr>
        <w:t xml:space="preserve"> clinical health terminology product for electronic health records and supplemented with additional terms verified by clinicians in the reference</w:t>
      </w:r>
      <w:r w:rsidR="000B70C6" w:rsidRPr="008422B5">
        <w:rPr>
          <w:rFonts w:ascii="Arial" w:eastAsia="Aptos" w:hAnsi="Arial" w:cs="Arial"/>
          <w:color w:val="000000" w:themeColor="text1"/>
          <w:sz w:val="22"/>
          <w:szCs w:val="22"/>
        </w:rPr>
        <w:t>-</w:t>
      </w:r>
      <w:r w:rsidR="00EB2E26" w:rsidRPr="008422B5">
        <w:rPr>
          <w:rFonts w:ascii="Arial" w:eastAsia="Aptos" w:hAnsi="Arial" w:cs="Arial"/>
          <w:color w:val="000000" w:themeColor="text1"/>
          <w:sz w:val="22"/>
          <w:szCs w:val="22"/>
        </w:rPr>
        <w:t>t</w:t>
      </w:r>
      <w:r w:rsidR="000B70C6" w:rsidRPr="008422B5">
        <w:rPr>
          <w:rFonts w:ascii="Arial" w:eastAsia="Aptos" w:hAnsi="Arial" w:cs="Arial"/>
          <w:color w:val="000000" w:themeColor="text1"/>
          <w:sz w:val="22"/>
          <w:szCs w:val="22"/>
        </w:rPr>
        <w:t>ranscripts</w:t>
      </w:r>
      <w:r w:rsidR="00A43565" w:rsidRPr="008422B5">
        <w:rPr>
          <w:rFonts w:ascii="Arial" w:eastAsia="Aptos" w:hAnsi="Arial" w:cs="Arial"/>
          <w:color w:val="000000" w:themeColor="text1"/>
          <w:sz w:val="22"/>
          <w:szCs w:val="22"/>
        </w:rPr>
        <w:t xml:space="preserve"> </w:t>
      </w:r>
      <w:r w:rsidR="00A43565" w:rsidRPr="008422B5">
        <w:rPr>
          <w:rFonts w:ascii="Arial" w:eastAsia="Aptos" w:hAnsi="Arial" w:cs="Arial"/>
          <w:color w:val="000000" w:themeColor="text1"/>
          <w:sz w:val="22"/>
          <w:szCs w:val="22"/>
        </w:rPr>
        <w:fldChar w:fldCharType="begin"/>
      </w:r>
      <w:r w:rsidR="00A43565" w:rsidRPr="008422B5">
        <w:rPr>
          <w:rFonts w:ascii="Arial" w:eastAsia="Aptos" w:hAnsi="Arial" w:cs="Arial"/>
          <w:color w:val="000000" w:themeColor="text1"/>
          <w:sz w:val="22"/>
          <w:szCs w:val="22"/>
        </w:rPr>
        <w:instrText xml:space="preserve"> ADDIN EN.CITE &lt;EndNote&gt;&lt;Cite&gt;&lt;Author&gt;NHS Digital&lt;/Author&gt;&lt;Year&gt;2024&lt;/Year&gt;&lt;RecNum&gt;44&lt;/RecNum&gt;&lt;DisplayText&gt;[7]&lt;/DisplayText&gt;&lt;record&gt;&lt;rec-number&gt;44&lt;/rec-number&gt;&lt;foreign-keys&gt;&lt;key app="EN" db-id="090fw20z6swfave2xrkxxvdwvwrerdw55pxr" timestamp="1777414498"&gt;44&lt;/key&gt;&lt;/foreign-keys&gt;&lt;ref-type name="Web Page"&gt;12&lt;/ref-type&gt;&lt;contributors&gt;&lt;authors&gt;&lt;author&gt;NHS Digital,&lt;/author&gt;&lt;/authors&gt;&lt;/contributors&gt;&lt;titles&gt;&lt;title&gt;SNOMED CT&lt;/title&gt;&lt;/titles&gt;&lt;number&gt;20 October 2025&lt;/number&gt;&lt;dates&gt;&lt;year&gt;2024&lt;/year&gt;&lt;/dates&gt;&lt;urls&gt;&lt;related-urls&gt;&lt;url&gt;https://digital.nhs.uk/services/terminology-and-classifications/snomed-ct&lt;/url&gt;&lt;/related-urls&gt;&lt;/urls&gt;&lt;/record&gt;&lt;/Cite&gt;&lt;/EndNote&gt;</w:instrText>
      </w:r>
      <w:r w:rsidR="00A43565" w:rsidRPr="008422B5">
        <w:rPr>
          <w:rFonts w:ascii="Arial" w:eastAsia="Aptos" w:hAnsi="Arial" w:cs="Arial"/>
          <w:color w:val="000000" w:themeColor="text1"/>
          <w:sz w:val="22"/>
          <w:szCs w:val="22"/>
        </w:rPr>
        <w:fldChar w:fldCharType="separate"/>
      </w:r>
      <w:r w:rsidR="00A43565" w:rsidRPr="008422B5">
        <w:rPr>
          <w:rFonts w:ascii="Arial" w:eastAsia="Aptos" w:hAnsi="Arial" w:cs="Arial"/>
          <w:noProof/>
          <w:color w:val="000000" w:themeColor="text1"/>
          <w:sz w:val="22"/>
          <w:szCs w:val="22"/>
        </w:rPr>
        <w:t>[7]</w:t>
      </w:r>
      <w:r w:rsidR="00A43565" w:rsidRPr="008422B5">
        <w:rPr>
          <w:rFonts w:ascii="Arial" w:eastAsia="Aptos" w:hAnsi="Arial" w:cs="Arial"/>
          <w:color w:val="000000" w:themeColor="text1"/>
          <w:sz w:val="22"/>
          <w:szCs w:val="22"/>
        </w:rPr>
        <w:fldChar w:fldCharType="end"/>
      </w:r>
      <w:r w:rsidRPr="008422B5">
        <w:rPr>
          <w:rFonts w:ascii="Arial" w:eastAsia="Aptos" w:hAnsi="Arial" w:cs="Arial"/>
          <w:color w:val="000000" w:themeColor="text1"/>
          <w:sz w:val="22"/>
          <w:szCs w:val="22"/>
        </w:rPr>
        <w:t xml:space="preserve">. Each </w:t>
      </w:r>
      <w:r w:rsidR="00936AE4" w:rsidRPr="008422B5">
        <w:rPr>
          <w:rFonts w:ascii="Arial" w:eastAsia="Aptos" w:hAnsi="Arial" w:cs="Arial"/>
          <w:color w:val="000000" w:themeColor="text1"/>
          <w:sz w:val="22"/>
          <w:szCs w:val="22"/>
        </w:rPr>
        <w:t>transcription-</w:t>
      </w:r>
      <w:r w:rsidR="000B70C6" w:rsidRPr="008422B5">
        <w:rPr>
          <w:rFonts w:ascii="Arial" w:eastAsia="Aptos" w:hAnsi="Arial" w:cs="Arial"/>
          <w:color w:val="000000" w:themeColor="text1"/>
          <w:sz w:val="22"/>
          <w:szCs w:val="22"/>
        </w:rPr>
        <w:t>output</w:t>
      </w:r>
      <w:r w:rsidRPr="008422B5">
        <w:rPr>
          <w:rFonts w:ascii="Arial" w:eastAsia="Aptos" w:hAnsi="Arial" w:cs="Arial"/>
          <w:color w:val="000000" w:themeColor="text1"/>
          <w:sz w:val="22"/>
          <w:szCs w:val="22"/>
        </w:rPr>
        <w:t xml:space="preserve"> was examined to determine whether these tokens (including recognised synonyms) were correctly transcribed. The missed ratio represents the proportion of these domain tokens that were not successfully reproduced by the ASR system, with higher values indicating poorer performance. </w:t>
      </w:r>
    </w:p>
    <w:p w14:paraId="69F679BA" w14:textId="77777777" w:rsidR="00706368" w:rsidRPr="008422B5" w:rsidRDefault="00706368" w:rsidP="00706368">
      <w:pPr>
        <w:spacing w:line="360" w:lineRule="auto"/>
        <w:jc w:val="both"/>
        <w:rPr>
          <w:rFonts w:ascii="Arial" w:eastAsia="Aptos" w:hAnsi="Arial" w:cs="Arial"/>
          <w:color w:val="000000" w:themeColor="text1"/>
          <w:sz w:val="22"/>
          <w:szCs w:val="22"/>
        </w:rPr>
      </w:pPr>
      <m:oMathPara>
        <m:oMath>
          <m:r>
            <w:rPr>
              <w:rFonts w:ascii="Cambria Math" w:hAnsi="Cambria Math" w:cs="Arial"/>
              <w:color w:val="000000" w:themeColor="text1"/>
              <w:sz w:val="22"/>
              <w:szCs w:val="22"/>
            </w:rPr>
            <m:t>Missed Ratio=</m:t>
          </m:r>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Number of domain tokens missed in ASR output</m:t>
              </m:r>
            </m:num>
            <m:den>
              <m:r>
                <w:rPr>
                  <w:rFonts w:ascii="Cambria Math" w:hAnsi="Cambria Math" w:cs="Arial"/>
                  <w:color w:val="000000" w:themeColor="text1"/>
                  <w:sz w:val="22"/>
                  <w:szCs w:val="22"/>
                </w:rPr>
                <m:t>Total number of domain tokens in reference</m:t>
              </m:r>
            </m:den>
          </m:f>
          <m:r>
            <w:rPr>
              <w:rFonts w:ascii="Cambria Math" w:hAnsi="Cambria Math" w:cs="Arial"/>
              <w:color w:val="000000" w:themeColor="text1"/>
              <w:sz w:val="22"/>
              <w:szCs w:val="22"/>
            </w:rPr>
            <m:t>×100%</m:t>
          </m:r>
        </m:oMath>
      </m:oMathPara>
    </w:p>
    <w:p w14:paraId="4EE3CD7F"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Example mistranscriptions were then manually reviewed to highlight specific instances of domain-token errors.</w:t>
      </w:r>
    </w:p>
    <w:p w14:paraId="4747900D" w14:textId="77777777" w:rsidR="00001B85" w:rsidRPr="008422B5" w:rsidRDefault="00001B85" w:rsidP="00D81819">
      <w:pPr>
        <w:spacing w:line="360" w:lineRule="auto"/>
        <w:jc w:val="both"/>
        <w:rPr>
          <w:rFonts w:ascii="Arial" w:hAnsi="Arial" w:cs="Arial"/>
          <w:color w:val="000000" w:themeColor="text1"/>
          <w:sz w:val="22"/>
          <w:szCs w:val="22"/>
        </w:rPr>
      </w:pPr>
    </w:p>
    <w:p w14:paraId="1F6E1260" w14:textId="77777777"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hAnsi="Arial" w:cs="Arial"/>
          <w:color w:val="000000" w:themeColor="text1"/>
          <w:sz w:val="22"/>
          <w:szCs w:val="22"/>
        </w:rPr>
        <w:lastRenderedPageBreak/>
        <w:t>Normalisation</w:t>
      </w:r>
    </w:p>
    <w:p w14:paraId="5CC3A392" w14:textId="5715FCFB" w:rsidR="00001B85" w:rsidRPr="008422B5" w:rsidRDefault="00001B85" w:rsidP="00D81819">
      <w:pPr>
        <w:spacing w:line="360" w:lineRule="auto"/>
        <w:jc w:val="both"/>
        <w:rPr>
          <w:rFonts w:ascii="Arial" w:eastAsia="Aptos" w:hAnsi="Arial" w:cs="Arial"/>
          <w:color w:val="000000" w:themeColor="text1"/>
          <w:sz w:val="22"/>
          <w:szCs w:val="22"/>
        </w:rPr>
      </w:pPr>
      <w:r w:rsidRPr="008422B5">
        <w:rPr>
          <w:rFonts w:ascii="Arial" w:eastAsia="Aptos" w:hAnsi="Arial" w:cs="Arial"/>
          <w:color w:val="000000" w:themeColor="text1"/>
          <w:sz w:val="22"/>
          <w:szCs w:val="22"/>
        </w:rPr>
        <w:t xml:space="preserve">There are multiple equally valid ways to express the same concept in written text; for instance, ‘millimetres’ can appear as ‘mm’ and ‘three out of four’ as ‘3/4’. These superficial variations can inflate error metrics when assessing ASR outputs. To minimise this and ensure fair comparisons across systems, we applied a text-normalisation step to both </w:t>
      </w:r>
      <w:r w:rsidR="00936AE4" w:rsidRPr="008422B5">
        <w:rPr>
          <w:rFonts w:ascii="Arial" w:eastAsia="Aptos" w:hAnsi="Arial" w:cs="Arial"/>
          <w:color w:val="000000" w:themeColor="text1"/>
          <w:sz w:val="22"/>
          <w:szCs w:val="22"/>
        </w:rPr>
        <w:t xml:space="preserve">the </w:t>
      </w:r>
      <w:r w:rsidR="00C56C27" w:rsidRPr="008422B5">
        <w:rPr>
          <w:rFonts w:ascii="Arial" w:eastAsia="Aptos" w:hAnsi="Arial" w:cs="Arial"/>
          <w:color w:val="000000" w:themeColor="text1"/>
          <w:sz w:val="22"/>
          <w:szCs w:val="22"/>
        </w:rPr>
        <w:t xml:space="preserve">written </w:t>
      </w:r>
      <w:r w:rsidRPr="008422B5">
        <w:rPr>
          <w:rFonts w:ascii="Arial" w:eastAsia="Aptos" w:hAnsi="Arial" w:cs="Arial"/>
          <w:color w:val="000000" w:themeColor="text1"/>
          <w:sz w:val="22"/>
          <w:szCs w:val="22"/>
        </w:rPr>
        <w:t>referenc</w:t>
      </w:r>
      <w:r w:rsidR="00936AE4" w:rsidRPr="008422B5">
        <w:rPr>
          <w:rFonts w:ascii="Arial" w:eastAsia="Aptos" w:hAnsi="Arial" w:cs="Arial"/>
          <w:color w:val="000000" w:themeColor="text1"/>
          <w:sz w:val="22"/>
          <w:szCs w:val="22"/>
        </w:rPr>
        <w:t>e-t</w:t>
      </w:r>
      <w:r w:rsidR="000B70C6" w:rsidRPr="008422B5">
        <w:rPr>
          <w:rFonts w:ascii="Arial" w:eastAsia="Aptos" w:hAnsi="Arial" w:cs="Arial"/>
          <w:color w:val="000000" w:themeColor="text1"/>
          <w:sz w:val="22"/>
          <w:szCs w:val="22"/>
        </w:rPr>
        <w:t>ranscript</w:t>
      </w:r>
      <w:r w:rsidRPr="008422B5">
        <w:rPr>
          <w:rFonts w:ascii="Arial" w:eastAsia="Aptos" w:hAnsi="Arial" w:cs="Arial"/>
          <w:color w:val="000000" w:themeColor="text1"/>
          <w:sz w:val="22"/>
          <w:szCs w:val="22"/>
        </w:rPr>
        <w:t xml:space="preserve"> and </w:t>
      </w:r>
      <w:r w:rsidR="000B70C6" w:rsidRPr="008422B5">
        <w:rPr>
          <w:rFonts w:ascii="Arial" w:eastAsia="Aptos" w:hAnsi="Arial" w:cs="Arial"/>
          <w:color w:val="000000" w:themeColor="text1"/>
          <w:sz w:val="22"/>
          <w:szCs w:val="22"/>
        </w:rPr>
        <w:t>transcription-</w:t>
      </w:r>
      <w:r w:rsidR="00C56C27" w:rsidRPr="008422B5">
        <w:rPr>
          <w:rFonts w:ascii="Arial" w:eastAsia="Aptos" w:hAnsi="Arial" w:cs="Arial"/>
          <w:color w:val="000000" w:themeColor="text1"/>
          <w:sz w:val="22"/>
          <w:szCs w:val="22"/>
        </w:rPr>
        <w:t>output</w:t>
      </w:r>
      <w:r w:rsidRPr="008422B5">
        <w:rPr>
          <w:rFonts w:ascii="Arial" w:eastAsia="Aptos" w:hAnsi="Arial" w:cs="Arial"/>
          <w:color w:val="000000" w:themeColor="text1"/>
          <w:sz w:val="22"/>
          <w:szCs w:val="22"/>
        </w:rPr>
        <w:t>, focusing on formatting and stylistic differences rather than altering the underlying content, in line with common practice for WER evaluation</w:t>
      </w:r>
      <w:r w:rsidR="00A43565" w:rsidRPr="008422B5">
        <w:rPr>
          <w:rFonts w:ascii="Arial" w:eastAsia="Aptos" w:hAnsi="Arial" w:cs="Arial"/>
          <w:noProof/>
          <w:color w:val="000000" w:themeColor="text1"/>
          <w:sz w:val="22"/>
          <w:szCs w:val="22"/>
        </w:rPr>
        <w:t xml:space="preserve"> </w:t>
      </w:r>
      <w:r w:rsidR="00A43565" w:rsidRPr="008422B5">
        <w:rPr>
          <w:rFonts w:ascii="Arial" w:eastAsia="Aptos" w:hAnsi="Arial" w:cs="Arial"/>
          <w:noProof/>
          <w:color w:val="000000" w:themeColor="text1"/>
          <w:sz w:val="22"/>
          <w:szCs w:val="22"/>
        </w:rPr>
        <w:fldChar w:fldCharType="begin"/>
      </w:r>
      <w:r w:rsidR="00A43565" w:rsidRPr="008422B5">
        <w:rPr>
          <w:rFonts w:ascii="Arial" w:eastAsia="Aptos" w:hAnsi="Arial" w:cs="Arial"/>
          <w:noProof/>
          <w:color w:val="000000" w:themeColor="text1"/>
          <w:sz w:val="22"/>
          <w:szCs w:val="22"/>
        </w:rPr>
        <w:instrText xml:space="preserve"> ADDIN EN.CITE &lt;EndNote&gt;&lt;Cite&gt;&lt;Author&gt;Radford&lt;/Author&gt;&lt;Year&gt;2023&lt;/Year&gt;&lt;RecNum&gt;48&lt;/RecNum&gt;&lt;DisplayText&gt;[8]&lt;/DisplayText&gt;&lt;record&gt;&lt;rec-number&gt;48&lt;/rec-number&gt;&lt;foreign-keys&gt;&lt;key app="EN" db-id="090fw20z6swfave2xrkxxvdwvwrerdw55pxr" timestamp="1777464879"&gt;48&lt;/key&gt;&lt;/foreign-keys&gt;&lt;ref-type name="Conference Proceedings"&gt;10&lt;/ref-type&gt;&lt;contributors&gt;&lt;authors&gt;&lt;author&gt;Radford, Alec&lt;/author&gt;&lt;author&gt;Kim, Jong Wook&lt;/author&gt;&lt;author&gt;Xu, Tao&lt;/author&gt;&lt;author&gt;Brockman, Greg&lt;/author&gt;&lt;author&gt;McLeavey, Christine&lt;/author&gt;&lt;author&gt;Sutskever, Ilya&lt;/author&gt;&lt;/authors&gt;&lt;/contributors&gt;&lt;titles&gt;&lt;title&gt;Robust speech recognition via large-scale weak supervision&lt;/title&gt;&lt;secondary-title&gt;International conference on machine learning&lt;/secondary-title&gt;&lt;/titles&gt;&lt;pages&gt;28492-28518&lt;/pages&gt;&lt;dates&gt;&lt;year&gt;2023&lt;/year&gt;&lt;/dates&gt;&lt;publisher&gt;PMLR&lt;/publisher&gt;&lt;isbn&gt;2640-3498&lt;/isbn&gt;&lt;urls&gt;&lt;/urls&gt;&lt;/record&gt;&lt;/Cite&gt;&lt;/EndNote&gt;</w:instrText>
      </w:r>
      <w:r w:rsidR="00A43565" w:rsidRPr="008422B5">
        <w:rPr>
          <w:rFonts w:ascii="Arial" w:eastAsia="Aptos" w:hAnsi="Arial" w:cs="Arial"/>
          <w:noProof/>
          <w:color w:val="000000" w:themeColor="text1"/>
          <w:sz w:val="22"/>
          <w:szCs w:val="22"/>
        </w:rPr>
        <w:fldChar w:fldCharType="separate"/>
      </w:r>
      <w:r w:rsidR="00A43565" w:rsidRPr="008422B5">
        <w:rPr>
          <w:rFonts w:ascii="Arial" w:eastAsia="Aptos" w:hAnsi="Arial" w:cs="Arial"/>
          <w:noProof/>
          <w:color w:val="000000" w:themeColor="text1"/>
          <w:sz w:val="22"/>
          <w:szCs w:val="22"/>
        </w:rPr>
        <w:t>[8]</w:t>
      </w:r>
      <w:r w:rsidR="00A43565" w:rsidRPr="008422B5">
        <w:rPr>
          <w:rFonts w:ascii="Arial" w:eastAsia="Aptos" w:hAnsi="Arial" w:cs="Arial"/>
          <w:noProof/>
          <w:color w:val="000000" w:themeColor="text1"/>
          <w:sz w:val="22"/>
          <w:szCs w:val="22"/>
        </w:rPr>
        <w:fldChar w:fldCharType="end"/>
      </w:r>
      <w:r w:rsidRPr="008422B5">
        <w:rPr>
          <w:rFonts w:ascii="Arial" w:eastAsia="Aptos" w:hAnsi="Arial" w:cs="Arial"/>
          <w:color w:val="000000" w:themeColor="text1"/>
          <w:sz w:val="22"/>
          <w:szCs w:val="22"/>
        </w:rPr>
        <w:t xml:space="preserve">. Normalisation practices were adapted for the nature of the terms and nomenclature used in surgery. By prioritising consistent transcription of terms, errors were penalised only for genuine mistranscription. </w:t>
      </w:r>
    </w:p>
    <w:p w14:paraId="586708CE" w14:textId="4EE0367D" w:rsidR="00001B85" w:rsidRPr="008422B5" w:rsidRDefault="00001B85" w:rsidP="00D81819">
      <w:pPr>
        <w:spacing w:line="360" w:lineRule="auto"/>
        <w:ind w:firstLine="357"/>
        <w:jc w:val="both"/>
        <w:rPr>
          <w:rFonts w:ascii="Arial" w:hAnsi="Arial" w:cs="Arial"/>
          <w:color w:val="000000" w:themeColor="text1"/>
          <w:sz w:val="22"/>
          <w:szCs w:val="22"/>
        </w:rPr>
      </w:pPr>
      <w:r w:rsidRPr="008422B5">
        <w:rPr>
          <w:rFonts w:ascii="Arial" w:hAnsi="Arial" w:cs="Arial"/>
          <w:color w:val="000000" w:themeColor="text1"/>
          <w:sz w:val="22"/>
          <w:szCs w:val="22"/>
        </w:rPr>
        <w:t>Specifically, normalisation involved converting transcriptions into a standardised format, enabling comparable WER to be calculated across systems. Briefly, steps included case standardisation, converting all text to lowercase and expanding common contractions (informal contractions such as ‘there’s’ were expanded to their full forms, e.g. ‘there is’); numeric formatting, including removing of commas within numbers to standardise numerical expressions and consistent handling of simple number words, fractions and decimals; punctuation consistency, all unnecessary punctuation was removed including periods not followed by digits and apostrophe consistency implemented, unit standardisation, with measurements standardised to abbreviations, such as ‘millimetres’ converted to ‘mm’ and “grams” to “g”.</w:t>
      </w:r>
    </w:p>
    <w:p w14:paraId="00A5B8F4" w14:textId="77777777" w:rsidR="007E2B1E" w:rsidRPr="008422B5" w:rsidRDefault="007E2B1E" w:rsidP="00D81819">
      <w:pPr>
        <w:jc w:val="both"/>
        <w:rPr>
          <w:color w:val="000000" w:themeColor="text1"/>
        </w:rPr>
      </w:pPr>
    </w:p>
    <w:p w14:paraId="26C32646" w14:textId="6193047F" w:rsidR="00934203" w:rsidRPr="008422B5" w:rsidRDefault="00934203" w:rsidP="00D81819">
      <w:pPr>
        <w:jc w:val="both"/>
        <w:rPr>
          <w:color w:val="000000" w:themeColor="text1"/>
        </w:rPr>
        <w:sectPr w:rsidR="00934203" w:rsidRPr="008422B5">
          <w:footerReference w:type="even" r:id="rId14"/>
          <w:footerReference w:type="default" r:id="rId15"/>
          <w:pgSz w:w="11906" w:h="16838"/>
          <w:pgMar w:top="1440" w:right="1440" w:bottom="1440" w:left="1440" w:header="708" w:footer="708" w:gutter="0"/>
          <w:cols w:space="708"/>
          <w:docGrid w:linePitch="360"/>
        </w:sectPr>
      </w:pPr>
    </w:p>
    <w:p w14:paraId="042BF3F7" w14:textId="77777777" w:rsidR="00CB6A4A" w:rsidRPr="008422B5" w:rsidRDefault="00CB6A4A" w:rsidP="00CB6A4A">
      <w:pPr>
        <w:keepNext/>
        <w:rPr>
          <w:rFonts w:ascii="Arial" w:hAnsi="Arial"/>
          <w:b/>
          <w:color w:val="000000" w:themeColor="text1"/>
          <w:sz w:val="22"/>
        </w:rPr>
      </w:pPr>
      <w:r w:rsidRPr="008422B5">
        <w:rPr>
          <w:rFonts w:ascii="Arial" w:hAnsi="Arial"/>
          <w:b/>
          <w:color w:val="000000" w:themeColor="text1"/>
          <w:sz w:val="22"/>
        </w:rPr>
        <w:lastRenderedPageBreak/>
        <w:t>Supplementary Figure S1</w:t>
      </w:r>
      <w:r w:rsidRPr="008422B5">
        <w:rPr>
          <w:rFonts w:ascii="Arial" w:hAnsi="Arial"/>
          <w:b/>
          <w:color w:val="000000" w:themeColor="text1"/>
          <w:sz w:val="22"/>
        </w:rPr>
        <w:tab/>
        <w:t>System prompt used for LLM generative error correction.</w:t>
      </w:r>
    </w:p>
    <w:p w14:paraId="253B00FB" w14:textId="77777777" w:rsidR="00CB6A4A" w:rsidRPr="008422B5" w:rsidRDefault="00CB6A4A" w:rsidP="00CB6A4A">
      <w:pPr>
        <w:keepNext/>
        <w:rPr>
          <w:rFonts w:ascii="Arial" w:hAnsi="Arial"/>
          <w:b/>
          <w:color w:val="000000" w:themeColor="text1"/>
          <w:sz w:val="22"/>
        </w:rPr>
      </w:pPr>
    </w:p>
    <w:p w14:paraId="63A16424" w14:textId="77777777" w:rsidR="00CB6A4A" w:rsidRPr="008422B5" w:rsidRDefault="00CB6A4A" w:rsidP="00CB6A4A">
      <w:pPr>
        <w:keepNext/>
        <w:rPr>
          <w:color w:val="000000" w:themeColor="text1"/>
        </w:rPr>
      </w:pPr>
      <w:r w:rsidRPr="008422B5">
        <w:rPr>
          <w:noProof/>
          <w:color w:val="000000" w:themeColor="text1"/>
        </w:rPr>
        <w:drawing>
          <wp:inline distT="0" distB="0" distL="0" distR="0" wp14:anchorId="5B75E39C" wp14:editId="54A9B123">
            <wp:extent cx="7507195" cy="3942080"/>
            <wp:effectExtent l="0" t="0" r="0" b="0"/>
            <wp:docPr id="164232707" name="Picture 164232707" descr="Single callout containing the exact system prompt used for GPT-5 transcript correction." title="GPT-5 correction system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stem_prompt_callout.png"/>
                    <pic:cNvPicPr/>
                  </pic:nvPicPr>
                  <pic:blipFill>
                    <a:blip r:embed="rId16"/>
                    <a:stretch>
                      <a:fillRect/>
                    </a:stretch>
                  </pic:blipFill>
                  <pic:spPr>
                    <a:xfrm>
                      <a:off x="0" y="0"/>
                      <a:ext cx="7555043" cy="3967206"/>
                    </a:xfrm>
                    <a:prstGeom prst="rect">
                      <a:avLst/>
                    </a:prstGeom>
                  </pic:spPr>
                </pic:pic>
              </a:graphicData>
            </a:graphic>
          </wp:inline>
        </w:drawing>
      </w:r>
    </w:p>
    <w:p w14:paraId="418B9371" w14:textId="3405A395" w:rsidR="00CB6A4A" w:rsidRPr="008422B5" w:rsidRDefault="00CB6A4A" w:rsidP="00CB6A4A">
      <w:pPr>
        <w:spacing w:line="360" w:lineRule="auto"/>
        <w:jc w:val="both"/>
        <w:rPr>
          <w:rFonts w:ascii="Arial" w:hAnsi="Arial" w:cs="Arial"/>
          <w:color w:val="000000" w:themeColor="text1"/>
          <w:sz w:val="22"/>
          <w:szCs w:val="22"/>
        </w:rPr>
      </w:pPr>
      <w:r w:rsidRPr="008422B5">
        <w:rPr>
          <w:rFonts w:ascii="Arial" w:hAnsi="Arial" w:cs="Arial"/>
          <w:b/>
          <w:bCs/>
          <w:noProof/>
          <w:color w:val="000000" w:themeColor="text1"/>
          <w:sz w:val="22"/>
          <w:szCs w:val="22"/>
        </w:rPr>
        <w:lastRenderedPageBreak/>
        <w:drawing>
          <wp:anchor distT="0" distB="0" distL="114300" distR="114300" simplePos="0" relativeHeight="251659264" behindDoc="1" locked="0" layoutInCell="1" allowOverlap="1" wp14:anchorId="0CFD60E9" wp14:editId="6F7B9246">
            <wp:simplePos x="0" y="0"/>
            <wp:positionH relativeFrom="column">
              <wp:posOffset>-635</wp:posOffset>
            </wp:positionH>
            <wp:positionV relativeFrom="paragraph">
              <wp:posOffset>520065</wp:posOffset>
            </wp:positionV>
            <wp:extent cx="8663305" cy="5197475"/>
            <wp:effectExtent l="0" t="0" r="0" b="0"/>
            <wp:wrapTight wrapText="bothSides">
              <wp:wrapPolygon edited="0">
                <wp:start x="0" y="0"/>
                <wp:lineTo x="0" y="21534"/>
                <wp:lineTo x="21564" y="21534"/>
                <wp:lineTo x="21564" y="0"/>
                <wp:lineTo x="0" y="0"/>
              </wp:wrapPolygon>
            </wp:wrapTight>
            <wp:docPr id="2108731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31266" name="Picture 210873126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663305" cy="5197475"/>
                    </a:xfrm>
                    <a:prstGeom prst="rect">
                      <a:avLst/>
                    </a:prstGeom>
                  </pic:spPr>
                </pic:pic>
              </a:graphicData>
            </a:graphic>
            <wp14:sizeRelH relativeFrom="page">
              <wp14:pctWidth>0</wp14:pctWidth>
            </wp14:sizeRelH>
            <wp14:sizeRelV relativeFrom="page">
              <wp14:pctHeight>0</wp14:pctHeight>
            </wp14:sizeRelV>
          </wp:anchor>
        </w:drawing>
      </w:r>
      <w:r w:rsidRPr="008422B5">
        <w:rPr>
          <w:rFonts w:ascii="Arial" w:hAnsi="Arial" w:cs="Arial"/>
          <w:b/>
          <w:bCs/>
          <w:color w:val="000000" w:themeColor="text1"/>
          <w:sz w:val="22"/>
          <w:szCs w:val="22"/>
        </w:rPr>
        <w:t>Supplementary Figure S2</w:t>
      </w:r>
      <w:r w:rsidRPr="008422B5">
        <w:rPr>
          <w:rFonts w:ascii="Arial" w:hAnsi="Arial" w:cs="Arial"/>
          <w:b/>
          <w:bCs/>
          <w:color w:val="000000" w:themeColor="text1"/>
          <w:sz w:val="22"/>
          <w:szCs w:val="22"/>
        </w:rPr>
        <w:tab/>
        <w:t xml:space="preserve">Severe </w:t>
      </w:r>
      <w:r w:rsidR="00553CED" w:rsidRPr="008422B5">
        <w:rPr>
          <w:rFonts w:ascii="Arial" w:hAnsi="Arial" w:cs="Arial"/>
          <w:b/>
          <w:bCs/>
          <w:color w:val="000000" w:themeColor="text1"/>
          <w:sz w:val="22"/>
          <w:szCs w:val="22"/>
        </w:rPr>
        <w:t>clinically significant</w:t>
      </w:r>
      <w:r w:rsidRPr="008422B5">
        <w:rPr>
          <w:rFonts w:ascii="Arial" w:hAnsi="Arial" w:cs="Arial"/>
          <w:b/>
          <w:bCs/>
          <w:color w:val="000000" w:themeColor="text1"/>
          <w:sz w:val="22"/>
          <w:szCs w:val="22"/>
        </w:rPr>
        <w:t xml:space="preserve"> errors by domain category</w:t>
      </w:r>
      <w:r w:rsidRPr="008422B5">
        <w:rPr>
          <w:rFonts w:ascii="Arial" w:hAnsi="Arial" w:cs="Arial"/>
          <w:color w:val="000000" w:themeColor="text1"/>
          <w:sz w:val="22"/>
          <w:szCs w:val="22"/>
        </w:rPr>
        <w:t>. Bars show the number of clinically significant Class</w:t>
      </w:r>
      <w:r w:rsidR="0065403E"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3 errors rated as severe (potential harm Level</w:t>
      </w:r>
      <w:r w:rsidR="0065403E"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3) or death (potential harm Level</w:t>
      </w:r>
      <w:r w:rsidR="0065403E" w:rsidRPr="008422B5">
        <w:rPr>
          <w:rFonts w:ascii="Arial" w:hAnsi="Arial" w:cs="Arial"/>
          <w:color w:val="000000" w:themeColor="text1"/>
          <w:sz w:val="22"/>
          <w:szCs w:val="22"/>
        </w:rPr>
        <w:t xml:space="preserve"> </w:t>
      </w:r>
      <w:r w:rsidRPr="008422B5">
        <w:rPr>
          <w:rFonts w:ascii="Arial" w:hAnsi="Arial" w:cs="Arial"/>
          <w:color w:val="000000" w:themeColor="text1"/>
          <w:sz w:val="22"/>
          <w:szCs w:val="22"/>
        </w:rPr>
        <w:t>4) within each domain category</w:t>
      </w:r>
    </w:p>
    <w:p w14:paraId="22A43224" w14:textId="77777777" w:rsidR="00CB6A4A" w:rsidRPr="008422B5" w:rsidRDefault="00CB6A4A" w:rsidP="00CB6A4A">
      <w:pPr>
        <w:spacing w:line="360" w:lineRule="auto"/>
        <w:jc w:val="both"/>
        <w:rPr>
          <w:rFonts w:ascii="Arial" w:hAnsi="Arial" w:cs="Arial"/>
          <w:b/>
          <w:bCs/>
          <w:color w:val="000000" w:themeColor="text1"/>
          <w:sz w:val="22"/>
          <w:szCs w:val="22"/>
        </w:rPr>
      </w:pPr>
      <w:r w:rsidRPr="008422B5">
        <w:rPr>
          <w:rFonts w:ascii="Arial" w:hAnsi="Arial" w:cs="Arial"/>
          <w:b/>
          <w:bCs/>
          <w:noProof/>
          <w:color w:val="000000" w:themeColor="text1"/>
          <w:sz w:val="22"/>
          <w:szCs w:val="22"/>
        </w:rPr>
        <w:lastRenderedPageBreak/>
        <w:drawing>
          <wp:anchor distT="0" distB="0" distL="114300" distR="114300" simplePos="0" relativeHeight="251660288" behindDoc="1" locked="0" layoutInCell="1" allowOverlap="1" wp14:anchorId="72A77A24" wp14:editId="1E05BAE1">
            <wp:simplePos x="0" y="0"/>
            <wp:positionH relativeFrom="column">
              <wp:posOffset>-228600</wp:posOffset>
            </wp:positionH>
            <wp:positionV relativeFrom="paragraph">
              <wp:posOffset>635635</wp:posOffset>
            </wp:positionV>
            <wp:extent cx="8863330" cy="5088255"/>
            <wp:effectExtent l="0" t="0" r="1270" b="4445"/>
            <wp:wrapTight wrapText="bothSides">
              <wp:wrapPolygon edited="0">
                <wp:start x="0" y="0"/>
                <wp:lineTo x="0" y="21565"/>
                <wp:lineTo x="21572" y="21565"/>
                <wp:lineTo x="21572" y="0"/>
                <wp:lineTo x="0" y="0"/>
              </wp:wrapPolygon>
            </wp:wrapTight>
            <wp:docPr id="333013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13266" name="Picture 33301326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63330" cy="5088255"/>
                    </a:xfrm>
                    <a:prstGeom prst="rect">
                      <a:avLst/>
                    </a:prstGeom>
                  </pic:spPr>
                </pic:pic>
              </a:graphicData>
            </a:graphic>
            <wp14:sizeRelH relativeFrom="page">
              <wp14:pctWidth>0</wp14:pctWidth>
            </wp14:sizeRelH>
            <wp14:sizeRelV relativeFrom="page">
              <wp14:pctHeight>0</wp14:pctHeight>
            </wp14:sizeRelV>
          </wp:anchor>
        </w:drawing>
      </w:r>
      <w:r w:rsidRPr="008422B5">
        <w:rPr>
          <w:rFonts w:ascii="Arial" w:hAnsi="Arial" w:cs="Arial"/>
          <w:b/>
          <w:bCs/>
          <w:color w:val="000000" w:themeColor="text1"/>
          <w:sz w:val="22"/>
          <w:szCs w:val="22"/>
        </w:rPr>
        <w:t>Supplementary Figure S3</w:t>
      </w:r>
      <w:r w:rsidRPr="008422B5">
        <w:rPr>
          <w:rFonts w:ascii="Arial" w:hAnsi="Arial" w:cs="Arial"/>
          <w:b/>
          <w:bCs/>
          <w:color w:val="000000" w:themeColor="text1"/>
          <w:sz w:val="22"/>
          <w:szCs w:val="22"/>
        </w:rPr>
        <w:tab/>
        <w:t xml:space="preserve">Median DWER versus N-DWER by AVT-system. </w:t>
      </w:r>
      <w:r w:rsidRPr="008422B5">
        <w:rPr>
          <w:rFonts w:ascii="Arial" w:hAnsi="Arial" w:cs="Arial"/>
          <w:color w:val="000000" w:themeColor="text1"/>
          <w:sz w:val="22"/>
          <w:szCs w:val="22"/>
        </w:rPr>
        <w:t>Bars show the median error rate and whiskers indicate the interquartile range (IQR: 25</w:t>
      </w:r>
      <w:r w:rsidRPr="008422B5">
        <w:rPr>
          <w:rFonts w:ascii="Arial" w:hAnsi="Arial" w:cs="Arial"/>
          <w:color w:val="000000" w:themeColor="text1"/>
          <w:sz w:val="22"/>
          <w:szCs w:val="22"/>
          <w:vertAlign w:val="superscript"/>
        </w:rPr>
        <w:t>th</w:t>
      </w:r>
      <w:r w:rsidRPr="008422B5">
        <w:rPr>
          <w:rFonts w:ascii="Arial" w:hAnsi="Arial" w:cs="Arial"/>
          <w:color w:val="000000" w:themeColor="text1"/>
          <w:sz w:val="22"/>
          <w:szCs w:val="22"/>
        </w:rPr>
        <w:t>-75</w:t>
      </w:r>
      <w:r w:rsidRPr="008422B5">
        <w:rPr>
          <w:rFonts w:ascii="Arial" w:hAnsi="Arial" w:cs="Arial"/>
          <w:color w:val="000000" w:themeColor="text1"/>
          <w:sz w:val="22"/>
          <w:szCs w:val="22"/>
          <w:vertAlign w:val="superscript"/>
        </w:rPr>
        <w:t>th</w:t>
      </w:r>
      <w:r w:rsidRPr="008422B5">
        <w:rPr>
          <w:rFonts w:ascii="Arial" w:hAnsi="Arial" w:cs="Arial"/>
          <w:color w:val="000000" w:themeColor="text1"/>
          <w:sz w:val="22"/>
          <w:szCs w:val="22"/>
        </w:rPr>
        <w:t xml:space="preserve"> percentile).</w:t>
      </w:r>
    </w:p>
    <w:p w14:paraId="10244BA0" w14:textId="4E379218" w:rsidR="00CB6A4A" w:rsidRPr="008422B5" w:rsidRDefault="00CB6A4A" w:rsidP="00CB6A4A">
      <w:pPr>
        <w:spacing w:line="360" w:lineRule="auto"/>
        <w:jc w:val="both"/>
        <w:rPr>
          <w:rFonts w:ascii="Arial" w:hAnsi="Arial" w:cs="Arial"/>
          <w:b/>
          <w:bCs/>
          <w:color w:val="000000" w:themeColor="text1"/>
          <w:sz w:val="22"/>
          <w:szCs w:val="22"/>
        </w:rPr>
      </w:pPr>
      <w:r w:rsidRPr="008422B5">
        <w:rPr>
          <w:noProof/>
          <w:color w:val="000000" w:themeColor="text1"/>
        </w:rPr>
        <w:lastRenderedPageBreak/>
        <w:drawing>
          <wp:anchor distT="0" distB="0" distL="114300" distR="114300" simplePos="0" relativeHeight="251661312" behindDoc="1" locked="0" layoutInCell="1" allowOverlap="1" wp14:anchorId="5CDF10B2" wp14:editId="74905706">
            <wp:simplePos x="0" y="0"/>
            <wp:positionH relativeFrom="column">
              <wp:posOffset>0</wp:posOffset>
            </wp:positionH>
            <wp:positionV relativeFrom="paragraph">
              <wp:posOffset>284480</wp:posOffset>
            </wp:positionV>
            <wp:extent cx="8863330" cy="4995545"/>
            <wp:effectExtent l="0" t="0" r="1270" b="0"/>
            <wp:wrapTight wrapText="bothSides">
              <wp:wrapPolygon edited="0">
                <wp:start x="0" y="0"/>
                <wp:lineTo x="0" y="21526"/>
                <wp:lineTo x="21572" y="21526"/>
                <wp:lineTo x="21572" y="0"/>
                <wp:lineTo x="0" y="0"/>
              </wp:wrapPolygon>
            </wp:wrapTight>
            <wp:docPr id="19813381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338153" name="Picture 198133815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63330" cy="4995545"/>
                    </a:xfrm>
                    <a:prstGeom prst="rect">
                      <a:avLst/>
                    </a:prstGeom>
                  </pic:spPr>
                </pic:pic>
              </a:graphicData>
            </a:graphic>
            <wp14:sizeRelH relativeFrom="page">
              <wp14:pctWidth>0</wp14:pctWidth>
            </wp14:sizeRelH>
            <wp14:sizeRelV relativeFrom="page">
              <wp14:pctHeight>0</wp14:pctHeight>
            </wp14:sizeRelV>
          </wp:anchor>
        </w:drawing>
      </w:r>
      <w:r w:rsidRPr="008422B5">
        <w:rPr>
          <w:rFonts w:ascii="Arial" w:hAnsi="Arial" w:cs="Arial"/>
          <w:b/>
          <w:bCs/>
          <w:color w:val="000000" w:themeColor="text1"/>
          <w:sz w:val="22"/>
          <w:szCs w:val="22"/>
        </w:rPr>
        <w:t>Supplementary Figure S4</w:t>
      </w:r>
      <w:r w:rsidRPr="008422B5">
        <w:rPr>
          <w:rFonts w:ascii="Arial" w:hAnsi="Arial" w:cs="Arial"/>
          <w:b/>
          <w:bCs/>
          <w:color w:val="000000" w:themeColor="text1"/>
          <w:sz w:val="22"/>
          <w:szCs w:val="22"/>
        </w:rPr>
        <w:tab/>
        <w:t>Average ROUGE metrics for AVT</w:t>
      </w:r>
      <w:r w:rsidR="0065403E" w:rsidRPr="008422B5">
        <w:rPr>
          <w:rFonts w:ascii="Arial" w:hAnsi="Arial" w:cs="Arial"/>
          <w:b/>
          <w:bCs/>
          <w:color w:val="000000" w:themeColor="text1"/>
          <w:sz w:val="22"/>
          <w:szCs w:val="22"/>
        </w:rPr>
        <w:t xml:space="preserve"> </w:t>
      </w:r>
      <w:r w:rsidRPr="008422B5">
        <w:rPr>
          <w:rFonts w:ascii="Arial" w:hAnsi="Arial" w:cs="Arial"/>
          <w:b/>
          <w:bCs/>
          <w:color w:val="000000" w:themeColor="text1"/>
          <w:sz w:val="22"/>
          <w:szCs w:val="22"/>
        </w:rPr>
        <w:t>system tested</w:t>
      </w:r>
    </w:p>
    <w:p w14:paraId="5D460C4A" w14:textId="77777777" w:rsidR="00CB6A4A" w:rsidRPr="008422B5" w:rsidRDefault="00CB6A4A" w:rsidP="00550345">
      <w:pPr>
        <w:spacing w:line="360" w:lineRule="auto"/>
        <w:contextualSpacing/>
        <w:rPr>
          <w:rFonts w:ascii="Arial" w:hAnsi="Arial" w:cs="Arial"/>
          <w:b/>
          <w:bCs/>
          <w:color w:val="000000" w:themeColor="text1"/>
          <w:sz w:val="22"/>
          <w:szCs w:val="22"/>
        </w:rPr>
      </w:pPr>
    </w:p>
    <w:p w14:paraId="747121CF" w14:textId="33CD125B" w:rsidR="000711EB" w:rsidRPr="008422B5" w:rsidRDefault="000711EB" w:rsidP="00550345">
      <w:pPr>
        <w:spacing w:line="360" w:lineRule="auto"/>
        <w:contextualSpacing/>
        <w:rPr>
          <w:rFonts w:ascii="Arial" w:hAnsi="Arial" w:cs="Arial"/>
          <w:color w:val="000000" w:themeColor="text1"/>
          <w:sz w:val="22"/>
          <w:szCs w:val="22"/>
        </w:rPr>
      </w:pPr>
      <w:r w:rsidRPr="008422B5">
        <w:rPr>
          <w:rFonts w:ascii="Arial" w:hAnsi="Arial" w:cs="Arial"/>
          <w:b/>
          <w:bCs/>
          <w:color w:val="000000" w:themeColor="text1"/>
          <w:sz w:val="22"/>
          <w:szCs w:val="22"/>
        </w:rPr>
        <w:lastRenderedPageBreak/>
        <w:t>Supplementary Table S1</w:t>
      </w:r>
      <w:r w:rsidR="00B87F9E" w:rsidRPr="008422B5">
        <w:rPr>
          <w:rFonts w:ascii="Arial" w:hAnsi="Arial" w:cs="Arial"/>
          <w:b/>
          <w:bCs/>
          <w:color w:val="000000" w:themeColor="text1"/>
          <w:sz w:val="22"/>
          <w:szCs w:val="22"/>
        </w:rPr>
        <w:tab/>
      </w:r>
      <w:r w:rsidRPr="008422B5">
        <w:rPr>
          <w:rFonts w:ascii="Arial" w:hAnsi="Arial" w:cs="Arial"/>
          <w:color w:val="000000" w:themeColor="text1"/>
          <w:sz w:val="22"/>
          <w:szCs w:val="22"/>
        </w:rPr>
        <w:t>Inter-rater reliability in error analysis</w:t>
      </w:r>
    </w:p>
    <w:p w14:paraId="48728120" w14:textId="77777777" w:rsidR="00B80364" w:rsidRPr="008422B5" w:rsidRDefault="00B80364" w:rsidP="00550345">
      <w:pPr>
        <w:spacing w:line="360" w:lineRule="auto"/>
        <w:contextualSpacing/>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2263"/>
        <w:gridCol w:w="1701"/>
        <w:gridCol w:w="1657"/>
        <w:gridCol w:w="2701"/>
      </w:tblGrid>
      <w:tr w:rsidR="000711EB" w:rsidRPr="008422B5" w14:paraId="6C997B11" w14:textId="77777777" w:rsidTr="00550345">
        <w:tc>
          <w:tcPr>
            <w:tcW w:w="2263" w:type="dxa"/>
          </w:tcPr>
          <w:p w14:paraId="332B04BA" w14:textId="77777777" w:rsidR="000711EB" w:rsidRPr="008422B5" w:rsidRDefault="000711EB" w:rsidP="00550345">
            <w:pPr>
              <w:spacing w:line="360" w:lineRule="auto"/>
              <w:contextualSpacing/>
              <w:rPr>
                <w:rFonts w:ascii="Arial" w:hAnsi="Arial" w:cs="Arial"/>
                <w:b/>
                <w:bCs/>
                <w:color w:val="000000" w:themeColor="text1"/>
              </w:rPr>
            </w:pPr>
            <w:proofErr w:type="spellStart"/>
            <w:r w:rsidRPr="008422B5">
              <w:rPr>
                <w:rFonts w:ascii="Arial" w:hAnsi="Arial" w:cs="Arial"/>
                <w:b/>
                <w:bCs/>
                <w:color w:val="000000" w:themeColor="text1"/>
              </w:rPr>
              <w:t>Variable</w:t>
            </w:r>
            <w:proofErr w:type="spellEnd"/>
          </w:p>
        </w:tc>
        <w:tc>
          <w:tcPr>
            <w:tcW w:w="1701" w:type="dxa"/>
          </w:tcPr>
          <w:p w14:paraId="1461173C" w14:textId="77777777" w:rsidR="000711EB" w:rsidRPr="008422B5" w:rsidRDefault="000711EB"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Agreement</w:t>
            </w:r>
          </w:p>
        </w:tc>
        <w:tc>
          <w:tcPr>
            <w:tcW w:w="1657" w:type="dxa"/>
          </w:tcPr>
          <w:p w14:paraId="6BC50D18" w14:textId="77777777" w:rsidR="000711EB" w:rsidRPr="008422B5" w:rsidRDefault="000711EB"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Expected agreement</w:t>
            </w:r>
          </w:p>
        </w:tc>
        <w:tc>
          <w:tcPr>
            <w:tcW w:w="2701" w:type="dxa"/>
          </w:tcPr>
          <w:p w14:paraId="019449AF" w14:textId="77777777" w:rsidR="000711EB" w:rsidRPr="008422B5" w:rsidRDefault="000711EB"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Kappa</w:t>
            </w:r>
          </w:p>
          <w:p w14:paraId="30DB6AB5" w14:textId="77777777" w:rsidR="000711EB" w:rsidRPr="008422B5" w:rsidRDefault="000711EB"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 xml:space="preserve">(95% Confidence </w:t>
            </w:r>
            <w:proofErr w:type="spellStart"/>
            <w:r w:rsidRPr="008422B5">
              <w:rPr>
                <w:rFonts w:ascii="Arial" w:hAnsi="Arial" w:cs="Arial"/>
                <w:b/>
                <w:bCs/>
                <w:color w:val="000000" w:themeColor="text1"/>
              </w:rPr>
              <w:t>interval</w:t>
            </w:r>
            <w:proofErr w:type="spellEnd"/>
            <w:r w:rsidRPr="008422B5">
              <w:rPr>
                <w:rFonts w:ascii="Arial" w:hAnsi="Arial" w:cs="Arial"/>
                <w:b/>
                <w:bCs/>
                <w:color w:val="000000" w:themeColor="text1"/>
              </w:rPr>
              <w:t>)</w:t>
            </w:r>
          </w:p>
        </w:tc>
      </w:tr>
      <w:tr w:rsidR="000711EB" w:rsidRPr="008422B5" w14:paraId="7B1EC7D2" w14:textId="77777777" w:rsidTr="00550345">
        <w:tc>
          <w:tcPr>
            <w:tcW w:w="2263" w:type="dxa"/>
          </w:tcPr>
          <w:p w14:paraId="5713344C" w14:textId="31C41F48"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Kanal Class</w:t>
            </w:r>
            <w:r w:rsidR="00BB6A66" w:rsidRPr="008422B5">
              <w:rPr>
                <w:rFonts w:ascii="Arial" w:hAnsi="Arial" w:cs="Arial"/>
                <w:color w:val="000000" w:themeColor="text1"/>
              </w:rPr>
              <w:t xml:space="preserve"> </w:t>
            </w:r>
            <w:proofErr w:type="spellStart"/>
            <w:r w:rsidR="00BB6A66" w:rsidRPr="008422B5">
              <w:rPr>
                <w:rFonts w:ascii="Arial" w:hAnsi="Arial" w:cs="Arial"/>
                <w:color w:val="000000" w:themeColor="text1"/>
              </w:rPr>
              <w:t>error</w:t>
            </w:r>
            <w:proofErr w:type="spellEnd"/>
            <w:r w:rsidR="00BB6A66" w:rsidRPr="008422B5">
              <w:rPr>
                <w:rFonts w:ascii="Arial" w:hAnsi="Arial" w:cs="Arial"/>
                <w:color w:val="000000" w:themeColor="text1"/>
              </w:rPr>
              <w:t xml:space="preserve"> </w:t>
            </w:r>
            <w:proofErr w:type="spellStart"/>
            <w:r w:rsidR="00BB6A66" w:rsidRPr="008422B5">
              <w:rPr>
                <w:rFonts w:ascii="Arial" w:hAnsi="Arial" w:cs="Arial"/>
                <w:color w:val="000000" w:themeColor="text1"/>
              </w:rPr>
              <w:t>categori</w:t>
            </w:r>
            <w:r w:rsidR="00550345" w:rsidRPr="008422B5">
              <w:rPr>
                <w:rFonts w:ascii="Arial" w:hAnsi="Arial" w:cs="Arial"/>
                <w:color w:val="000000" w:themeColor="text1"/>
              </w:rPr>
              <w:t>s</w:t>
            </w:r>
            <w:r w:rsidR="00BB6A66" w:rsidRPr="008422B5">
              <w:rPr>
                <w:rFonts w:ascii="Arial" w:hAnsi="Arial" w:cs="Arial"/>
                <w:color w:val="000000" w:themeColor="text1"/>
              </w:rPr>
              <w:t>ation</w:t>
            </w:r>
            <w:proofErr w:type="spellEnd"/>
          </w:p>
        </w:tc>
        <w:tc>
          <w:tcPr>
            <w:tcW w:w="1701" w:type="dxa"/>
          </w:tcPr>
          <w:p w14:paraId="16CA263F"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95.69%</w:t>
            </w:r>
          </w:p>
        </w:tc>
        <w:tc>
          <w:tcPr>
            <w:tcW w:w="1657" w:type="dxa"/>
          </w:tcPr>
          <w:p w14:paraId="642A022C"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77.79%</w:t>
            </w:r>
          </w:p>
        </w:tc>
        <w:tc>
          <w:tcPr>
            <w:tcW w:w="2701" w:type="dxa"/>
          </w:tcPr>
          <w:p w14:paraId="3AA2302B"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0.806 (0.799, 0.812)</w:t>
            </w:r>
          </w:p>
        </w:tc>
      </w:tr>
      <w:tr w:rsidR="000711EB" w:rsidRPr="008422B5" w14:paraId="77E958C0" w14:textId="77777777" w:rsidTr="00550345">
        <w:tc>
          <w:tcPr>
            <w:tcW w:w="2263" w:type="dxa"/>
          </w:tcPr>
          <w:p w14:paraId="66E4BA33" w14:textId="3C25178F" w:rsidR="000711EB" w:rsidRPr="008422B5" w:rsidRDefault="00BB6A66" w:rsidP="00550345">
            <w:pPr>
              <w:spacing w:line="360" w:lineRule="auto"/>
              <w:contextualSpacing/>
              <w:rPr>
                <w:rFonts w:ascii="Arial" w:hAnsi="Arial" w:cs="Arial"/>
                <w:color w:val="000000" w:themeColor="text1"/>
              </w:rPr>
            </w:pPr>
            <w:proofErr w:type="spellStart"/>
            <w:r w:rsidRPr="008422B5">
              <w:rPr>
                <w:rFonts w:ascii="Arial" w:hAnsi="Arial" w:cs="Arial"/>
                <w:color w:val="000000" w:themeColor="text1"/>
              </w:rPr>
              <w:t>Proportion</w:t>
            </w:r>
            <w:proofErr w:type="spellEnd"/>
            <w:r w:rsidRPr="008422B5">
              <w:rPr>
                <w:rFonts w:ascii="Arial" w:hAnsi="Arial" w:cs="Arial"/>
                <w:color w:val="000000" w:themeColor="text1"/>
              </w:rPr>
              <w:t xml:space="preserve"> of </w:t>
            </w:r>
            <w:proofErr w:type="spellStart"/>
            <w:r w:rsidR="00553CED" w:rsidRPr="008422B5">
              <w:rPr>
                <w:rFonts w:ascii="Arial" w:hAnsi="Arial" w:cs="Arial"/>
                <w:color w:val="000000" w:themeColor="text1"/>
              </w:rPr>
              <w:t>clinically</w:t>
            </w:r>
            <w:proofErr w:type="spellEnd"/>
            <w:r w:rsidR="00553CED" w:rsidRPr="008422B5">
              <w:rPr>
                <w:rFonts w:ascii="Arial" w:hAnsi="Arial" w:cs="Arial"/>
                <w:color w:val="000000" w:themeColor="text1"/>
              </w:rPr>
              <w:t xml:space="preserve"> </w:t>
            </w:r>
            <w:proofErr w:type="spellStart"/>
            <w:r w:rsidR="00553CED" w:rsidRPr="008422B5">
              <w:rPr>
                <w:rFonts w:ascii="Arial" w:hAnsi="Arial" w:cs="Arial"/>
                <w:color w:val="000000" w:themeColor="text1"/>
              </w:rPr>
              <w:t>significant</w:t>
            </w:r>
            <w:proofErr w:type="spellEnd"/>
            <w:r w:rsidRPr="008422B5">
              <w:rPr>
                <w:rFonts w:ascii="Arial" w:hAnsi="Arial" w:cs="Arial"/>
                <w:color w:val="000000" w:themeColor="text1"/>
              </w:rPr>
              <w:t xml:space="preserve"> errors</w:t>
            </w:r>
          </w:p>
        </w:tc>
        <w:tc>
          <w:tcPr>
            <w:tcW w:w="1701" w:type="dxa"/>
          </w:tcPr>
          <w:p w14:paraId="6FC81A8E"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96.61%</w:t>
            </w:r>
          </w:p>
        </w:tc>
        <w:tc>
          <w:tcPr>
            <w:tcW w:w="1657" w:type="dxa"/>
          </w:tcPr>
          <w:p w14:paraId="6AAFA63B"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56.03%</w:t>
            </w:r>
          </w:p>
        </w:tc>
        <w:tc>
          <w:tcPr>
            <w:tcW w:w="2701" w:type="dxa"/>
          </w:tcPr>
          <w:p w14:paraId="6F890DF5"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0.923 (0.903, 0.939)</w:t>
            </w:r>
          </w:p>
        </w:tc>
      </w:tr>
    </w:tbl>
    <w:p w14:paraId="4DFEBB8E" w14:textId="6BD07D24" w:rsidR="000711EB" w:rsidRPr="008422B5" w:rsidRDefault="000711EB" w:rsidP="000711EB">
      <w:pPr>
        <w:contextualSpacing/>
        <w:rPr>
          <w:rFonts w:ascii="Arial" w:hAnsi="Arial" w:cs="Arial"/>
          <w:color w:val="000000" w:themeColor="text1"/>
          <w:sz w:val="22"/>
          <w:szCs w:val="22"/>
        </w:rPr>
      </w:pPr>
    </w:p>
    <w:p w14:paraId="1E04D9EC" w14:textId="77777777" w:rsidR="000711EB" w:rsidRPr="008422B5" w:rsidRDefault="000711EB" w:rsidP="000711EB">
      <w:pPr>
        <w:contextualSpacing/>
        <w:rPr>
          <w:rFonts w:ascii="Arial" w:hAnsi="Arial" w:cs="Arial"/>
          <w:color w:val="000000" w:themeColor="text1"/>
          <w:sz w:val="22"/>
          <w:szCs w:val="22"/>
        </w:rPr>
      </w:pPr>
    </w:p>
    <w:p w14:paraId="1F597995" w14:textId="77777777" w:rsidR="0041785B" w:rsidRPr="008422B5" w:rsidRDefault="0041785B" w:rsidP="007E2B1E">
      <w:pPr>
        <w:contextualSpacing/>
        <w:rPr>
          <w:rFonts w:ascii="Arial" w:hAnsi="Arial" w:cs="Arial"/>
          <w:color w:val="000000" w:themeColor="text1"/>
          <w:sz w:val="18"/>
          <w:szCs w:val="18"/>
        </w:rPr>
      </w:pPr>
    </w:p>
    <w:p w14:paraId="2E2B5F98" w14:textId="77777777" w:rsidR="007E2B1E" w:rsidRPr="008422B5" w:rsidRDefault="007E2B1E" w:rsidP="007E2B1E">
      <w:pPr>
        <w:contextualSpacing/>
        <w:rPr>
          <w:rFonts w:ascii="Arial" w:hAnsi="Arial" w:cs="Arial"/>
          <w:b/>
          <w:bCs/>
          <w:color w:val="000000" w:themeColor="text1"/>
          <w:sz w:val="22"/>
          <w:szCs w:val="22"/>
        </w:rPr>
      </w:pPr>
    </w:p>
    <w:p w14:paraId="50FF1991" w14:textId="77777777" w:rsidR="007E2B1E" w:rsidRPr="008422B5" w:rsidRDefault="007E2B1E" w:rsidP="007E2B1E">
      <w:pPr>
        <w:spacing w:after="160" w:line="278" w:lineRule="auto"/>
        <w:rPr>
          <w:rFonts w:ascii="Arial" w:hAnsi="Arial" w:cs="Arial"/>
          <w:b/>
          <w:bCs/>
          <w:color w:val="000000" w:themeColor="text1"/>
          <w:sz w:val="22"/>
          <w:szCs w:val="22"/>
        </w:rPr>
      </w:pPr>
      <w:r w:rsidRPr="008422B5">
        <w:rPr>
          <w:rFonts w:ascii="Arial" w:hAnsi="Arial" w:cs="Arial"/>
          <w:b/>
          <w:bCs/>
          <w:color w:val="000000" w:themeColor="text1"/>
          <w:sz w:val="22"/>
          <w:szCs w:val="22"/>
        </w:rPr>
        <w:br w:type="page"/>
      </w:r>
    </w:p>
    <w:p w14:paraId="31048388" w14:textId="3C7049A7" w:rsidR="000711EB" w:rsidRPr="008422B5" w:rsidRDefault="000711EB" w:rsidP="00550345">
      <w:pPr>
        <w:spacing w:line="360" w:lineRule="auto"/>
        <w:contextualSpacing/>
        <w:rPr>
          <w:rFonts w:ascii="Arial" w:hAnsi="Arial" w:cs="Arial"/>
          <w:color w:val="000000" w:themeColor="text1"/>
          <w:sz w:val="22"/>
          <w:szCs w:val="22"/>
        </w:rPr>
      </w:pPr>
      <w:r w:rsidRPr="008422B5">
        <w:rPr>
          <w:rFonts w:ascii="Arial" w:hAnsi="Arial" w:cs="Arial"/>
          <w:b/>
          <w:bCs/>
          <w:color w:val="000000" w:themeColor="text1"/>
          <w:sz w:val="22"/>
          <w:szCs w:val="22"/>
        </w:rPr>
        <w:lastRenderedPageBreak/>
        <w:t>Supplementary Table S2</w:t>
      </w:r>
      <w:r w:rsidR="00B87F9E" w:rsidRPr="008422B5">
        <w:rPr>
          <w:rFonts w:ascii="Arial" w:hAnsi="Arial" w:cs="Arial"/>
          <w:b/>
          <w:bCs/>
          <w:color w:val="000000" w:themeColor="text1"/>
          <w:sz w:val="22"/>
          <w:szCs w:val="22"/>
        </w:rPr>
        <w:tab/>
      </w:r>
      <w:r w:rsidRPr="008422B5">
        <w:rPr>
          <w:rFonts w:ascii="Arial" w:hAnsi="Arial" w:cs="Arial"/>
          <w:color w:val="000000" w:themeColor="text1"/>
          <w:sz w:val="22"/>
          <w:szCs w:val="22"/>
        </w:rPr>
        <w:t>Effect of word length count (per 100 additional words) for each AVT</w:t>
      </w:r>
      <w:r w:rsidR="00550345" w:rsidRPr="008422B5">
        <w:rPr>
          <w:rFonts w:ascii="Arial" w:hAnsi="Arial" w:cs="Arial"/>
          <w:color w:val="000000" w:themeColor="text1"/>
          <w:sz w:val="22"/>
          <w:szCs w:val="22"/>
        </w:rPr>
        <w:t>-</w:t>
      </w:r>
      <w:r w:rsidRPr="008422B5">
        <w:rPr>
          <w:rFonts w:ascii="Arial" w:hAnsi="Arial" w:cs="Arial"/>
          <w:color w:val="000000" w:themeColor="text1"/>
          <w:sz w:val="22"/>
          <w:szCs w:val="22"/>
        </w:rPr>
        <w:t>system</w:t>
      </w:r>
    </w:p>
    <w:p w14:paraId="27F2F345" w14:textId="77777777" w:rsidR="00B80364" w:rsidRPr="008422B5" w:rsidRDefault="00B80364" w:rsidP="00550345">
      <w:pPr>
        <w:spacing w:line="360" w:lineRule="auto"/>
        <w:contextualSpacing/>
        <w:rPr>
          <w:rFonts w:ascii="Arial" w:hAnsi="Arial" w:cs="Arial"/>
          <w:color w:val="000000" w:themeColor="text1"/>
          <w:sz w:val="22"/>
          <w:szCs w:val="22"/>
        </w:rPr>
      </w:pPr>
    </w:p>
    <w:tbl>
      <w:tblPr>
        <w:tblStyle w:val="TableGrid"/>
        <w:tblW w:w="11194" w:type="dxa"/>
        <w:tblLook w:val="04A0" w:firstRow="1" w:lastRow="0" w:firstColumn="1" w:lastColumn="0" w:noHBand="0" w:noVBand="1"/>
      </w:tblPr>
      <w:tblGrid>
        <w:gridCol w:w="3114"/>
        <w:gridCol w:w="1134"/>
        <w:gridCol w:w="1804"/>
        <w:gridCol w:w="2472"/>
        <w:gridCol w:w="1819"/>
        <w:gridCol w:w="851"/>
      </w:tblGrid>
      <w:tr w:rsidR="000711EB" w:rsidRPr="008422B5" w14:paraId="208D5684" w14:textId="77777777" w:rsidTr="00550345">
        <w:trPr>
          <w:trHeight w:val="170"/>
        </w:trPr>
        <w:tc>
          <w:tcPr>
            <w:tcW w:w="3114" w:type="dxa"/>
          </w:tcPr>
          <w:p w14:paraId="1536C895" w14:textId="77777777" w:rsidR="000711EB" w:rsidRPr="008422B5" w:rsidRDefault="000711EB" w:rsidP="00550345">
            <w:pPr>
              <w:spacing w:line="360" w:lineRule="auto"/>
              <w:contextualSpacing/>
              <w:rPr>
                <w:rFonts w:ascii="Arial" w:hAnsi="Arial" w:cs="Arial"/>
                <w:b/>
                <w:bCs/>
                <w:color w:val="000000" w:themeColor="text1"/>
              </w:rPr>
            </w:pPr>
          </w:p>
        </w:tc>
        <w:tc>
          <w:tcPr>
            <w:tcW w:w="1134" w:type="dxa"/>
          </w:tcPr>
          <w:p w14:paraId="71B9BD3D" w14:textId="77777777" w:rsidR="000711EB" w:rsidRPr="008422B5" w:rsidRDefault="000711EB"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Total errors (n)</w:t>
            </w:r>
          </w:p>
        </w:tc>
        <w:tc>
          <w:tcPr>
            <w:tcW w:w="1804" w:type="dxa"/>
          </w:tcPr>
          <w:p w14:paraId="7D9DC771" w14:textId="4DDBF83D" w:rsidR="000711EB" w:rsidRPr="008422B5" w:rsidRDefault="000711EB"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 xml:space="preserve">Number of Class 3 </w:t>
            </w:r>
            <w:r w:rsidR="00553CED" w:rsidRPr="008422B5">
              <w:rPr>
                <w:rFonts w:ascii="Arial" w:hAnsi="Arial" w:cs="Arial"/>
                <w:b/>
                <w:bCs/>
                <w:color w:val="000000" w:themeColor="text1"/>
              </w:rPr>
              <w:t>clinically significant</w:t>
            </w:r>
            <w:r w:rsidRPr="008422B5">
              <w:rPr>
                <w:rFonts w:ascii="Arial" w:hAnsi="Arial" w:cs="Arial"/>
                <w:b/>
                <w:bCs/>
                <w:color w:val="000000" w:themeColor="text1"/>
              </w:rPr>
              <w:t xml:space="preserve"> errors (n)</w:t>
            </w:r>
          </w:p>
        </w:tc>
        <w:tc>
          <w:tcPr>
            <w:tcW w:w="2472" w:type="dxa"/>
          </w:tcPr>
          <w:p w14:paraId="28F924AD" w14:textId="48A52BFA" w:rsidR="000711EB" w:rsidRPr="008422B5" w:rsidRDefault="000711EB" w:rsidP="00550345">
            <w:pPr>
              <w:spacing w:line="360" w:lineRule="auto"/>
              <w:contextualSpacing/>
              <w:rPr>
                <w:rFonts w:ascii="Arial" w:hAnsi="Arial" w:cs="Arial"/>
                <w:b/>
                <w:bCs/>
                <w:color w:val="000000" w:themeColor="text1"/>
              </w:rPr>
            </w:pPr>
            <w:proofErr w:type="spellStart"/>
            <w:r w:rsidRPr="008422B5">
              <w:rPr>
                <w:rFonts w:ascii="Arial" w:hAnsi="Arial" w:cs="Arial"/>
                <w:b/>
                <w:bCs/>
                <w:color w:val="000000" w:themeColor="text1"/>
              </w:rPr>
              <w:t>Transcript</w:t>
            </w:r>
            <w:proofErr w:type="spellEnd"/>
            <w:r w:rsidRPr="008422B5">
              <w:rPr>
                <w:rFonts w:ascii="Arial" w:hAnsi="Arial" w:cs="Arial"/>
                <w:b/>
                <w:bCs/>
                <w:color w:val="000000" w:themeColor="text1"/>
              </w:rPr>
              <w:t xml:space="preserve">-outputs with </w:t>
            </w:r>
            <w:proofErr w:type="spellStart"/>
            <w:r w:rsidRPr="008422B5">
              <w:rPr>
                <w:rFonts w:ascii="Arial" w:hAnsi="Arial" w:cs="Arial"/>
                <w:b/>
                <w:bCs/>
                <w:color w:val="000000" w:themeColor="text1"/>
              </w:rPr>
              <w:t>at</w:t>
            </w:r>
            <w:proofErr w:type="spellEnd"/>
            <w:r w:rsidRPr="008422B5">
              <w:rPr>
                <w:rFonts w:ascii="Arial" w:hAnsi="Arial" w:cs="Arial"/>
                <w:b/>
                <w:bCs/>
                <w:color w:val="000000" w:themeColor="text1"/>
              </w:rPr>
              <w:t xml:space="preserve"> </w:t>
            </w:r>
            <w:proofErr w:type="spellStart"/>
            <w:r w:rsidRPr="008422B5">
              <w:rPr>
                <w:rFonts w:ascii="Arial" w:hAnsi="Arial" w:cs="Arial"/>
                <w:b/>
                <w:bCs/>
                <w:color w:val="000000" w:themeColor="text1"/>
              </w:rPr>
              <w:t>least</w:t>
            </w:r>
            <w:proofErr w:type="spellEnd"/>
            <w:r w:rsidRPr="008422B5">
              <w:rPr>
                <w:rFonts w:ascii="Arial" w:hAnsi="Arial" w:cs="Arial"/>
                <w:b/>
                <w:bCs/>
                <w:color w:val="000000" w:themeColor="text1"/>
              </w:rPr>
              <w:t xml:space="preserve"> 1 </w:t>
            </w:r>
            <w:proofErr w:type="spellStart"/>
            <w:r w:rsidR="00553CED" w:rsidRPr="008422B5">
              <w:rPr>
                <w:rFonts w:ascii="Arial" w:hAnsi="Arial" w:cs="Arial"/>
                <w:b/>
                <w:bCs/>
                <w:color w:val="000000" w:themeColor="text1"/>
              </w:rPr>
              <w:t>clinically</w:t>
            </w:r>
            <w:proofErr w:type="spellEnd"/>
            <w:r w:rsidR="00553CED" w:rsidRPr="008422B5">
              <w:rPr>
                <w:rFonts w:ascii="Arial" w:hAnsi="Arial" w:cs="Arial"/>
                <w:b/>
                <w:bCs/>
                <w:color w:val="000000" w:themeColor="text1"/>
              </w:rPr>
              <w:t xml:space="preserve"> </w:t>
            </w:r>
            <w:proofErr w:type="spellStart"/>
            <w:r w:rsidR="00553CED" w:rsidRPr="008422B5">
              <w:rPr>
                <w:rFonts w:ascii="Arial" w:hAnsi="Arial" w:cs="Arial"/>
                <w:b/>
                <w:bCs/>
                <w:color w:val="000000" w:themeColor="text1"/>
              </w:rPr>
              <w:t>significant</w:t>
            </w:r>
            <w:proofErr w:type="spellEnd"/>
            <w:r w:rsidRPr="008422B5">
              <w:rPr>
                <w:rFonts w:ascii="Arial" w:hAnsi="Arial" w:cs="Arial"/>
                <w:b/>
                <w:bCs/>
                <w:color w:val="000000" w:themeColor="text1"/>
              </w:rPr>
              <w:t xml:space="preserve"> </w:t>
            </w:r>
            <w:proofErr w:type="spellStart"/>
            <w:r w:rsidRPr="008422B5">
              <w:rPr>
                <w:rFonts w:ascii="Arial" w:hAnsi="Arial" w:cs="Arial"/>
                <w:b/>
                <w:bCs/>
                <w:color w:val="000000" w:themeColor="text1"/>
              </w:rPr>
              <w:t>error</w:t>
            </w:r>
            <w:proofErr w:type="spellEnd"/>
            <w:r w:rsidRPr="008422B5">
              <w:rPr>
                <w:rFonts w:ascii="Arial" w:hAnsi="Arial" w:cs="Arial"/>
                <w:b/>
                <w:bCs/>
                <w:color w:val="000000" w:themeColor="text1"/>
              </w:rPr>
              <w:t>, % [95% CI]</w:t>
            </w:r>
          </w:p>
        </w:tc>
        <w:tc>
          <w:tcPr>
            <w:tcW w:w="1819" w:type="dxa"/>
          </w:tcPr>
          <w:p w14:paraId="7900C69A" w14:textId="32009BA8" w:rsidR="000711EB" w:rsidRPr="008422B5" w:rsidRDefault="000711EB"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O</w:t>
            </w:r>
            <w:r w:rsidR="00550345" w:rsidRPr="008422B5">
              <w:rPr>
                <w:rFonts w:ascii="Arial" w:hAnsi="Arial" w:cs="Arial"/>
                <w:b/>
                <w:bCs/>
                <w:color w:val="000000" w:themeColor="text1"/>
              </w:rPr>
              <w:t xml:space="preserve">dds </w:t>
            </w:r>
            <w:r w:rsidRPr="008422B5">
              <w:rPr>
                <w:rFonts w:ascii="Arial" w:hAnsi="Arial" w:cs="Arial"/>
                <w:b/>
                <w:bCs/>
                <w:color w:val="000000" w:themeColor="text1"/>
              </w:rPr>
              <w:t>R</w:t>
            </w:r>
            <w:r w:rsidR="00550345" w:rsidRPr="008422B5">
              <w:rPr>
                <w:rFonts w:ascii="Arial" w:hAnsi="Arial" w:cs="Arial"/>
                <w:b/>
                <w:bCs/>
                <w:color w:val="000000" w:themeColor="text1"/>
              </w:rPr>
              <w:t>atio</w:t>
            </w:r>
            <w:r w:rsidRPr="008422B5">
              <w:rPr>
                <w:rFonts w:ascii="Arial" w:hAnsi="Arial" w:cs="Arial"/>
                <w:b/>
                <w:bCs/>
                <w:color w:val="000000" w:themeColor="text1"/>
              </w:rPr>
              <w:t xml:space="preserve"> (95% CI)</w:t>
            </w:r>
          </w:p>
        </w:tc>
        <w:tc>
          <w:tcPr>
            <w:tcW w:w="851" w:type="dxa"/>
          </w:tcPr>
          <w:p w14:paraId="2DD00645" w14:textId="77777777" w:rsidR="000711EB" w:rsidRPr="008422B5" w:rsidRDefault="000711EB"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P*</w:t>
            </w:r>
          </w:p>
        </w:tc>
      </w:tr>
      <w:tr w:rsidR="000711EB" w:rsidRPr="008422B5" w14:paraId="6AF6E70C" w14:textId="77777777" w:rsidTr="00550345">
        <w:trPr>
          <w:trHeight w:val="170"/>
        </w:trPr>
        <w:tc>
          <w:tcPr>
            <w:tcW w:w="3114" w:type="dxa"/>
          </w:tcPr>
          <w:p w14:paraId="693CCA6F"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Amazon Medical Transcribe</w:t>
            </w:r>
          </w:p>
        </w:tc>
        <w:tc>
          <w:tcPr>
            <w:tcW w:w="1134" w:type="dxa"/>
          </w:tcPr>
          <w:p w14:paraId="5C2F0546"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4,147</w:t>
            </w:r>
          </w:p>
        </w:tc>
        <w:tc>
          <w:tcPr>
            <w:tcW w:w="1804" w:type="dxa"/>
          </w:tcPr>
          <w:p w14:paraId="12EA3F6D"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145</w:t>
            </w:r>
          </w:p>
        </w:tc>
        <w:tc>
          <w:tcPr>
            <w:tcW w:w="2472" w:type="dxa"/>
          </w:tcPr>
          <w:p w14:paraId="3F8FE8C7"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 xml:space="preserve">68.0 [58.1-76.5] </w:t>
            </w:r>
          </w:p>
        </w:tc>
        <w:tc>
          <w:tcPr>
            <w:tcW w:w="1819" w:type="dxa"/>
          </w:tcPr>
          <w:p w14:paraId="0EE1EC45"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2.85 (1.45-5.60)</w:t>
            </w:r>
          </w:p>
        </w:tc>
        <w:tc>
          <w:tcPr>
            <w:tcW w:w="851" w:type="dxa"/>
          </w:tcPr>
          <w:p w14:paraId="0C31BB9B"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0.01</w:t>
            </w:r>
          </w:p>
        </w:tc>
      </w:tr>
      <w:tr w:rsidR="000711EB" w:rsidRPr="008422B5" w14:paraId="45E28828" w14:textId="77777777" w:rsidTr="00550345">
        <w:trPr>
          <w:trHeight w:val="170"/>
        </w:trPr>
        <w:tc>
          <w:tcPr>
            <w:tcW w:w="3114" w:type="dxa"/>
          </w:tcPr>
          <w:p w14:paraId="1D0AAAFA"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Dragon Medical One</w:t>
            </w:r>
          </w:p>
        </w:tc>
        <w:tc>
          <w:tcPr>
            <w:tcW w:w="1134" w:type="dxa"/>
          </w:tcPr>
          <w:p w14:paraId="3D4DF6C9"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3,818</w:t>
            </w:r>
          </w:p>
        </w:tc>
        <w:tc>
          <w:tcPr>
            <w:tcW w:w="1804" w:type="dxa"/>
          </w:tcPr>
          <w:p w14:paraId="73015F2C"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177</w:t>
            </w:r>
          </w:p>
        </w:tc>
        <w:tc>
          <w:tcPr>
            <w:tcW w:w="2472" w:type="dxa"/>
          </w:tcPr>
          <w:p w14:paraId="16AD193E"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68.0 [58.1-76.5]</w:t>
            </w:r>
          </w:p>
        </w:tc>
        <w:tc>
          <w:tcPr>
            <w:tcW w:w="1819" w:type="dxa"/>
          </w:tcPr>
          <w:p w14:paraId="09AE158D"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2.98 (1.55-5.71)</w:t>
            </w:r>
          </w:p>
        </w:tc>
        <w:tc>
          <w:tcPr>
            <w:tcW w:w="851" w:type="dxa"/>
          </w:tcPr>
          <w:p w14:paraId="767D7446"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0.007</w:t>
            </w:r>
          </w:p>
        </w:tc>
      </w:tr>
      <w:tr w:rsidR="000711EB" w:rsidRPr="008422B5" w14:paraId="12AB83FF" w14:textId="77777777" w:rsidTr="00550345">
        <w:trPr>
          <w:trHeight w:val="170"/>
        </w:trPr>
        <w:tc>
          <w:tcPr>
            <w:tcW w:w="3114" w:type="dxa"/>
          </w:tcPr>
          <w:p w14:paraId="1E8E4192"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GPT4o Transcribe</w:t>
            </w:r>
          </w:p>
        </w:tc>
        <w:tc>
          <w:tcPr>
            <w:tcW w:w="1134" w:type="dxa"/>
          </w:tcPr>
          <w:p w14:paraId="52764C1D"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2,811</w:t>
            </w:r>
          </w:p>
        </w:tc>
        <w:tc>
          <w:tcPr>
            <w:tcW w:w="1804" w:type="dxa"/>
          </w:tcPr>
          <w:p w14:paraId="1F52D8B7"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89</w:t>
            </w:r>
          </w:p>
        </w:tc>
        <w:tc>
          <w:tcPr>
            <w:tcW w:w="2472" w:type="dxa"/>
          </w:tcPr>
          <w:p w14:paraId="4850B8B3"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53.0 [43.1-62.7]</w:t>
            </w:r>
          </w:p>
        </w:tc>
        <w:tc>
          <w:tcPr>
            <w:tcW w:w="1819" w:type="dxa"/>
          </w:tcPr>
          <w:p w14:paraId="5BCA8B29"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2.65 (1.32-5.32)</w:t>
            </w:r>
          </w:p>
        </w:tc>
        <w:tc>
          <w:tcPr>
            <w:tcW w:w="851" w:type="dxa"/>
          </w:tcPr>
          <w:p w14:paraId="04497F76"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0.04</w:t>
            </w:r>
          </w:p>
        </w:tc>
      </w:tr>
      <w:tr w:rsidR="000711EB" w:rsidRPr="008422B5" w14:paraId="3B549270" w14:textId="77777777" w:rsidTr="00550345">
        <w:trPr>
          <w:trHeight w:val="170"/>
        </w:trPr>
        <w:tc>
          <w:tcPr>
            <w:tcW w:w="3114" w:type="dxa"/>
          </w:tcPr>
          <w:p w14:paraId="58F394F8"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GPT4oTranscribeCorrected-5</w:t>
            </w:r>
          </w:p>
        </w:tc>
        <w:tc>
          <w:tcPr>
            <w:tcW w:w="1134" w:type="dxa"/>
          </w:tcPr>
          <w:p w14:paraId="13A6C4F0"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1,248</w:t>
            </w:r>
          </w:p>
        </w:tc>
        <w:tc>
          <w:tcPr>
            <w:tcW w:w="1804" w:type="dxa"/>
          </w:tcPr>
          <w:p w14:paraId="7FDDF2AA"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42</w:t>
            </w:r>
          </w:p>
        </w:tc>
        <w:tc>
          <w:tcPr>
            <w:tcW w:w="2472" w:type="dxa"/>
          </w:tcPr>
          <w:p w14:paraId="00B36EE7"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30.0 [21.7-39.8]</w:t>
            </w:r>
          </w:p>
        </w:tc>
        <w:tc>
          <w:tcPr>
            <w:tcW w:w="1819" w:type="dxa"/>
          </w:tcPr>
          <w:p w14:paraId="7EB2533B"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1.59 (0.81-3.16)</w:t>
            </w:r>
          </w:p>
        </w:tc>
        <w:tc>
          <w:tcPr>
            <w:tcW w:w="851" w:type="dxa"/>
          </w:tcPr>
          <w:p w14:paraId="1A2FEAEF"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1.00</w:t>
            </w:r>
          </w:p>
        </w:tc>
      </w:tr>
      <w:tr w:rsidR="000711EB" w:rsidRPr="008422B5" w14:paraId="3705AC08" w14:textId="77777777" w:rsidTr="00550345">
        <w:trPr>
          <w:trHeight w:val="170"/>
        </w:trPr>
        <w:tc>
          <w:tcPr>
            <w:tcW w:w="3114" w:type="dxa"/>
          </w:tcPr>
          <w:p w14:paraId="3682B4B2"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Heidi-Health</w:t>
            </w:r>
          </w:p>
        </w:tc>
        <w:tc>
          <w:tcPr>
            <w:tcW w:w="1134" w:type="dxa"/>
          </w:tcPr>
          <w:p w14:paraId="4F5ADA9E"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1,528</w:t>
            </w:r>
          </w:p>
        </w:tc>
        <w:tc>
          <w:tcPr>
            <w:tcW w:w="1804" w:type="dxa"/>
          </w:tcPr>
          <w:p w14:paraId="6B81C3F3"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89</w:t>
            </w:r>
          </w:p>
        </w:tc>
        <w:tc>
          <w:tcPr>
            <w:tcW w:w="2472" w:type="dxa"/>
          </w:tcPr>
          <w:p w14:paraId="6C473856"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54.0 [44.0-63.7]</w:t>
            </w:r>
          </w:p>
        </w:tc>
        <w:tc>
          <w:tcPr>
            <w:tcW w:w="1819" w:type="dxa"/>
          </w:tcPr>
          <w:p w14:paraId="03492D36"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1.81 (0.96-3.39)</w:t>
            </w:r>
          </w:p>
        </w:tc>
        <w:tc>
          <w:tcPr>
            <w:tcW w:w="851" w:type="dxa"/>
          </w:tcPr>
          <w:p w14:paraId="29582EBC"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0.45</w:t>
            </w:r>
          </w:p>
        </w:tc>
      </w:tr>
      <w:tr w:rsidR="000711EB" w:rsidRPr="008422B5" w14:paraId="65507598" w14:textId="77777777" w:rsidTr="00550345">
        <w:trPr>
          <w:trHeight w:val="170"/>
        </w:trPr>
        <w:tc>
          <w:tcPr>
            <w:tcW w:w="3114" w:type="dxa"/>
          </w:tcPr>
          <w:p w14:paraId="6FA56F31"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Speechmatics enhanced</w:t>
            </w:r>
          </w:p>
        </w:tc>
        <w:tc>
          <w:tcPr>
            <w:tcW w:w="1134" w:type="dxa"/>
          </w:tcPr>
          <w:p w14:paraId="38A7A529"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2,850</w:t>
            </w:r>
          </w:p>
        </w:tc>
        <w:tc>
          <w:tcPr>
            <w:tcW w:w="1804" w:type="dxa"/>
          </w:tcPr>
          <w:p w14:paraId="1277E133"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87</w:t>
            </w:r>
          </w:p>
        </w:tc>
        <w:tc>
          <w:tcPr>
            <w:tcW w:w="2472" w:type="dxa"/>
          </w:tcPr>
          <w:p w14:paraId="1C072A0F"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48.0 [38.2-57.9]</w:t>
            </w:r>
          </w:p>
        </w:tc>
        <w:tc>
          <w:tcPr>
            <w:tcW w:w="1819" w:type="dxa"/>
          </w:tcPr>
          <w:p w14:paraId="59E554B1"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1.99 (1.05-3.76)</w:t>
            </w:r>
          </w:p>
        </w:tc>
        <w:tc>
          <w:tcPr>
            <w:tcW w:w="851" w:type="dxa"/>
          </w:tcPr>
          <w:p w14:paraId="4DEF02EF"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0.24</w:t>
            </w:r>
          </w:p>
        </w:tc>
      </w:tr>
      <w:tr w:rsidR="000711EB" w:rsidRPr="008422B5" w14:paraId="09E08A69" w14:textId="77777777" w:rsidTr="00550345">
        <w:trPr>
          <w:trHeight w:val="170"/>
        </w:trPr>
        <w:tc>
          <w:tcPr>
            <w:tcW w:w="3114" w:type="dxa"/>
          </w:tcPr>
          <w:p w14:paraId="5ABC4233"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Tortus</w:t>
            </w:r>
          </w:p>
        </w:tc>
        <w:tc>
          <w:tcPr>
            <w:tcW w:w="1134" w:type="dxa"/>
          </w:tcPr>
          <w:p w14:paraId="034493A5"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3,417</w:t>
            </w:r>
          </w:p>
        </w:tc>
        <w:tc>
          <w:tcPr>
            <w:tcW w:w="1804" w:type="dxa"/>
          </w:tcPr>
          <w:p w14:paraId="78E0D0BE"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143</w:t>
            </w:r>
          </w:p>
        </w:tc>
        <w:tc>
          <w:tcPr>
            <w:tcW w:w="2472" w:type="dxa"/>
          </w:tcPr>
          <w:p w14:paraId="63B504E1"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62.0 [52.0-71.1]</w:t>
            </w:r>
          </w:p>
        </w:tc>
        <w:tc>
          <w:tcPr>
            <w:tcW w:w="1819" w:type="dxa"/>
          </w:tcPr>
          <w:p w14:paraId="3289263F"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3.34 (1.61-6.90)</w:t>
            </w:r>
          </w:p>
        </w:tc>
        <w:tc>
          <w:tcPr>
            <w:tcW w:w="851" w:type="dxa"/>
          </w:tcPr>
          <w:p w14:paraId="528D180D"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0.008</w:t>
            </w:r>
          </w:p>
        </w:tc>
      </w:tr>
      <w:tr w:rsidR="000711EB" w:rsidRPr="008422B5" w14:paraId="1750971D" w14:textId="77777777" w:rsidTr="00550345">
        <w:trPr>
          <w:trHeight w:val="170"/>
        </w:trPr>
        <w:tc>
          <w:tcPr>
            <w:tcW w:w="3114" w:type="dxa"/>
          </w:tcPr>
          <w:p w14:paraId="062A8FE7"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Whisper</w:t>
            </w:r>
          </w:p>
        </w:tc>
        <w:tc>
          <w:tcPr>
            <w:tcW w:w="1134" w:type="dxa"/>
          </w:tcPr>
          <w:p w14:paraId="29DF3569"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3,337</w:t>
            </w:r>
          </w:p>
        </w:tc>
        <w:tc>
          <w:tcPr>
            <w:tcW w:w="1804" w:type="dxa"/>
          </w:tcPr>
          <w:p w14:paraId="7310C23A"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77</w:t>
            </w:r>
          </w:p>
        </w:tc>
        <w:tc>
          <w:tcPr>
            <w:tcW w:w="2472" w:type="dxa"/>
          </w:tcPr>
          <w:p w14:paraId="64F8170A"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44.0 [34.5-54.0]</w:t>
            </w:r>
          </w:p>
        </w:tc>
        <w:tc>
          <w:tcPr>
            <w:tcW w:w="1819" w:type="dxa"/>
          </w:tcPr>
          <w:p w14:paraId="1C98D119"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1.51 (0.83-2.75)</w:t>
            </w:r>
          </w:p>
        </w:tc>
        <w:tc>
          <w:tcPr>
            <w:tcW w:w="851" w:type="dxa"/>
          </w:tcPr>
          <w:p w14:paraId="2D9A663A" w14:textId="77777777" w:rsidR="000711EB" w:rsidRPr="008422B5" w:rsidRDefault="000711EB" w:rsidP="00550345">
            <w:pPr>
              <w:spacing w:line="360" w:lineRule="auto"/>
              <w:contextualSpacing/>
              <w:rPr>
                <w:rFonts w:ascii="Arial" w:hAnsi="Arial" w:cs="Arial"/>
                <w:color w:val="000000" w:themeColor="text1"/>
              </w:rPr>
            </w:pPr>
            <w:r w:rsidRPr="008422B5">
              <w:rPr>
                <w:rFonts w:ascii="Arial" w:hAnsi="Arial" w:cs="Arial"/>
                <w:color w:val="000000" w:themeColor="text1"/>
              </w:rPr>
              <w:t>1.00</w:t>
            </w:r>
          </w:p>
        </w:tc>
      </w:tr>
    </w:tbl>
    <w:p w14:paraId="68B6558D" w14:textId="77777777" w:rsidR="00B80364" w:rsidRPr="008422B5" w:rsidRDefault="00B80364" w:rsidP="00550345">
      <w:pPr>
        <w:spacing w:line="360" w:lineRule="auto"/>
        <w:contextualSpacing/>
        <w:rPr>
          <w:rFonts w:ascii="Arial" w:hAnsi="Arial" w:cs="Arial"/>
          <w:color w:val="000000" w:themeColor="text1"/>
          <w:sz w:val="22"/>
          <w:szCs w:val="22"/>
        </w:rPr>
      </w:pPr>
    </w:p>
    <w:p w14:paraId="09C1F76C" w14:textId="4A53E684" w:rsidR="000711EB" w:rsidRPr="008422B5" w:rsidRDefault="000711EB" w:rsidP="00550345">
      <w:pPr>
        <w:spacing w:line="360" w:lineRule="auto"/>
        <w:contextualSpacing/>
        <w:rPr>
          <w:rFonts w:ascii="Arial" w:hAnsi="Arial" w:cs="Arial"/>
          <w:color w:val="000000" w:themeColor="text1"/>
          <w:sz w:val="22"/>
          <w:szCs w:val="22"/>
        </w:rPr>
      </w:pPr>
      <w:r w:rsidRPr="008422B5">
        <w:rPr>
          <w:rFonts w:ascii="Arial" w:hAnsi="Arial" w:cs="Arial"/>
          <w:color w:val="000000" w:themeColor="text1"/>
          <w:sz w:val="22"/>
          <w:szCs w:val="22"/>
        </w:rPr>
        <w:t>CI, confidence interval</w:t>
      </w:r>
    </w:p>
    <w:p w14:paraId="39B936B3" w14:textId="0A818B2A" w:rsidR="00B80364" w:rsidRPr="008422B5" w:rsidRDefault="002A3BDF" w:rsidP="00550345">
      <w:pPr>
        <w:spacing w:line="360" w:lineRule="auto"/>
        <w:contextualSpacing/>
        <w:rPr>
          <w:rFonts w:ascii="Arial" w:hAnsi="Arial" w:cs="Arial"/>
          <w:color w:val="000000" w:themeColor="text1"/>
          <w:sz w:val="22"/>
          <w:szCs w:val="22"/>
        </w:rPr>
      </w:pPr>
      <w:r w:rsidRPr="008422B5">
        <w:rPr>
          <w:rFonts w:ascii="Arial" w:hAnsi="Arial" w:cs="Arial"/>
          <w:color w:val="000000" w:themeColor="text1"/>
          <w:sz w:val="22"/>
          <w:szCs w:val="22"/>
          <w:vertAlign w:val="superscript"/>
        </w:rPr>
        <w:t>*</w:t>
      </w:r>
      <w:r w:rsidR="00B80364" w:rsidRPr="008422B5">
        <w:rPr>
          <w:rFonts w:ascii="Arial" w:hAnsi="Arial" w:cs="Arial"/>
          <w:color w:val="000000" w:themeColor="text1"/>
          <w:sz w:val="22"/>
          <w:szCs w:val="22"/>
        </w:rPr>
        <w:t xml:space="preserve"> Bonferroni correction applied</w:t>
      </w:r>
    </w:p>
    <w:p w14:paraId="4FE1CA8C" w14:textId="77777777" w:rsidR="0005724D" w:rsidRPr="008422B5" w:rsidRDefault="0005724D">
      <w:pPr>
        <w:spacing w:after="160" w:line="278" w:lineRule="auto"/>
        <w:rPr>
          <w:rFonts w:ascii="Arial" w:hAnsi="Arial" w:cs="Arial"/>
          <w:b/>
          <w:bCs/>
          <w:color w:val="000000" w:themeColor="text1"/>
          <w:sz w:val="20"/>
          <w:szCs w:val="20"/>
        </w:rPr>
      </w:pPr>
      <w:r w:rsidRPr="008422B5">
        <w:rPr>
          <w:rFonts w:ascii="Arial" w:hAnsi="Arial" w:cs="Arial"/>
          <w:b/>
          <w:bCs/>
          <w:color w:val="000000" w:themeColor="text1"/>
          <w:sz w:val="20"/>
          <w:szCs w:val="20"/>
        </w:rPr>
        <w:br w:type="page"/>
      </w:r>
    </w:p>
    <w:p w14:paraId="6132B310" w14:textId="05AF2191" w:rsidR="000711EB" w:rsidRPr="008422B5" w:rsidRDefault="0005724D" w:rsidP="00B87F9E">
      <w:pPr>
        <w:spacing w:line="360" w:lineRule="auto"/>
        <w:ind w:left="2880" w:hanging="2880"/>
        <w:contextualSpacing/>
        <w:rPr>
          <w:rFonts w:ascii="Arial" w:hAnsi="Arial" w:cs="Arial"/>
          <w:color w:val="000000" w:themeColor="text1"/>
          <w:sz w:val="22"/>
          <w:szCs w:val="22"/>
        </w:rPr>
      </w:pPr>
      <w:r w:rsidRPr="008422B5">
        <w:rPr>
          <w:rFonts w:ascii="Arial" w:hAnsi="Arial" w:cs="Arial"/>
          <w:b/>
          <w:bCs/>
          <w:color w:val="000000" w:themeColor="text1"/>
          <w:sz w:val="22"/>
          <w:szCs w:val="22"/>
        </w:rPr>
        <w:lastRenderedPageBreak/>
        <w:t>Supplementary Table S3</w:t>
      </w:r>
      <w:r w:rsidR="00B87F9E" w:rsidRPr="008422B5">
        <w:rPr>
          <w:rFonts w:ascii="Arial" w:hAnsi="Arial" w:cs="Arial"/>
          <w:b/>
          <w:bCs/>
          <w:color w:val="000000" w:themeColor="text1"/>
          <w:sz w:val="22"/>
          <w:szCs w:val="22"/>
        </w:rPr>
        <w:tab/>
      </w:r>
      <w:r w:rsidR="008A1EB6" w:rsidRPr="008422B5">
        <w:rPr>
          <w:rFonts w:ascii="Arial" w:hAnsi="Arial" w:cs="Arial"/>
          <w:color w:val="000000" w:themeColor="text1"/>
          <w:sz w:val="22"/>
          <w:szCs w:val="22"/>
        </w:rPr>
        <w:t xml:space="preserve">Comparison of transcript-outputs with at least 1 </w:t>
      </w:r>
      <w:r w:rsidR="00553CED" w:rsidRPr="008422B5">
        <w:rPr>
          <w:rFonts w:ascii="Arial" w:hAnsi="Arial" w:cs="Arial"/>
          <w:color w:val="000000" w:themeColor="text1"/>
          <w:sz w:val="22"/>
          <w:szCs w:val="22"/>
        </w:rPr>
        <w:t>clinically significant</w:t>
      </w:r>
      <w:r w:rsidR="008A1EB6" w:rsidRPr="008422B5">
        <w:rPr>
          <w:rFonts w:ascii="Arial" w:hAnsi="Arial" w:cs="Arial"/>
          <w:color w:val="000000" w:themeColor="text1"/>
          <w:sz w:val="22"/>
          <w:szCs w:val="22"/>
        </w:rPr>
        <w:t xml:space="preserve"> error between GPT4oTranscribe and GPT4oTranscribeCorrected</w:t>
      </w:r>
    </w:p>
    <w:p w14:paraId="678E4BC6" w14:textId="77777777" w:rsidR="00B80364" w:rsidRPr="008422B5" w:rsidRDefault="00B80364" w:rsidP="00550345">
      <w:pPr>
        <w:spacing w:line="360" w:lineRule="auto"/>
        <w:contextualSpacing/>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3114"/>
        <w:gridCol w:w="1014"/>
        <w:gridCol w:w="1610"/>
        <w:gridCol w:w="1701"/>
        <w:gridCol w:w="1203"/>
      </w:tblGrid>
      <w:tr w:rsidR="0005724D" w:rsidRPr="008422B5" w14:paraId="7C1458AA" w14:textId="77777777" w:rsidTr="00202D22">
        <w:tc>
          <w:tcPr>
            <w:tcW w:w="3114" w:type="dxa"/>
          </w:tcPr>
          <w:p w14:paraId="74E8687F" w14:textId="606ADF2B" w:rsidR="0005724D" w:rsidRPr="008422B5" w:rsidRDefault="008A1EB6"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System</w:t>
            </w:r>
          </w:p>
        </w:tc>
        <w:tc>
          <w:tcPr>
            <w:tcW w:w="1014" w:type="dxa"/>
          </w:tcPr>
          <w:p w14:paraId="12FDD2BD" w14:textId="1C180DD1" w:rsidR="0005724D" w:rsidRPr="008422B5" w:rsidRDefault="0005724D"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Error rate</w:t>
            </w:r>
          </w:p>
        </w:tc>
        <w:tc>
          <w:tcPr>
            <w:tcW w:w="1610" w:type="dxa"/>
          </w:tcPr>
          <w:p w14:paraId="0EA6788F" w14:textId="0DC536C1" w:rsidR="0005724D" w:rsidRPr="008422B5" w:rsidRDefault="008A1EB6"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Odds ratio</w:t>
            </w:r>
          </w:p>
        </w:tc>
        <w:tc>
          <w:tcPr>
            <w:tcW w:w="1701" w:type="dxa"/>
          </w:tcPr>
          <w:p w14:paraId="236BB5AE" w14:textId="161AF4BB" w:rsidR="0005724D" w:rsidRPr="008422B5" w:rsidRDefault="0005724D"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 xml:space="preserve">95% </w:t>
            </w:r>
            <w:r w:rsidR="002A3BDF" w:rsidRPr="008422B5">
              <w:rPr>
                <w:rFonts w:ascii="Arial" w:hAnsi="Arial" w:cs="Arial"/>
                <w:b/>
                <w:bCs/>
                <w:color w:val="000000" w:themeColor="text1"/>
              </w:rPr>
              <w:t xml:space="preserve">Confidence </w:t>
            </w:r>
            <w:proofErr w:type="spellStart"/>
            <w:r w:rsidR="002A3BDF" w:rsidRPr="008422B5">
              <w:rPr>
                <w:rFonts w:ascii="Arial" w:hAnsi="Arial" w:cs="Arial"/>
                <w:b/>
                <w:bCs/>
                <w:color w:val="000000" w:themeColor="text1"/>
              </w:rPr>
              <w:t>interval</w:t>
            </w:r>
            <w:proofErr w:type="spellEnd"/>
          </w:p>
        </w:tc>
        <w:tc>
          <w:tcPr>
            <w:tcW w:w="1203" w:type="dxa"/>
          </w:tcPr>
          <w:p w14:paraId="7625A2BC" w14:textId="3E11BB09" w:rsidR="0005724D" w:rsidRPr="008422B5" w:rsidRDefault="0005724D" w:rsidP="00550345">
            <w:pPr>
              <w:spacing w:line="360" w:lineRule="auto"/>
              <w:contextualSpacing/>
              <w:rPr>
                <w:rFonts w:ascii="Arial" w:hAnsi="Arial" w:cs="Arial"/>
                <w:b/>
                <w:bCs/>
                <w:color w:val="000000" w:themeColor="text1"/>
              </w:rPr>
            </w:pPr>
            <w:r w:rsidRPr="008422B5">
              <w:rPr>
                <w:rFonts w:ascii="Arial" w:hAnsi="Arial" w:cs="Arial"/>
                <w:b/>
                <w:bCs/>
                <w:color w:val="000000" w:themeColor="text1"/>
              </w:rPr>
              <w:t>P</w:t>
            </w:r>
          </w:p>
        </w:tc>
      </w:tr>
      <w:tr w:rsidR="0005724D" w:rsidRPr="008422B5" w14:paraId="2842EB5A" w14:textId="77777777" w:rsidTr="00202D22">
        <w:tc>
          <w:tcPr>
            <w:tcW w:w="3114" w:type="dxa"/>
          </w:tcPr>
          <w:p w14:paraId="339A5B1C" w14:textId="69195C87" w:rsidR="0005724D" w:rsidRPr="008422B5" w:rsidRDefault="0005724D" w:rsidP="00550345">
            <w:pPr>
              <w:spacing w:line="360" w:lineRule="auto"/>
              <w:contextualSpacing/>
              <w:rPr>
                <w:rFonts w:ascii="Arial" w:hAnsi="Arial" w:cs="Arial"/>
                <w:color w:val="000000" w:themeColor="text1"/>
              </w:rPr>
            </w:pPr>
            <w:r w:rsidRPr="008422B5">
              <w:rPr>
                <w:rFonts w:ascii="Arial" w:hAnsi="Arial" w:cs="Arial"/>
                <w:color w:val="000000" w:themeColor="text1"/>
              </w:rPr>
              <w:t>GPT4oTranscribe</w:t>
            </w:r>
          </w:p>
        </w:tc>
        <w:tc>
          <w:tcPr>
            <w:tcW w:w="1014" w:type="dxa"/>
          </w:tcPr>
          <w:p w14:paraId="43A603A2" w14:textId="3DA1486B" w:rsidR="0005724D" w:rsidRPr="008422B5" w:rsidRDefault="0005724D" w:rsidP="00550345">
            <w:pPr>
              <w:spacing w:line="360" w:lineRule="auto"/>
              <w:contextualSpacing/>
              <w:rPr>
                <w:rFonts w:ascii="Arial" w:hAnsi="Arial" w:cs="Arial"/>
                <w:color w:val="000000" w:themeColor="text1"/>
              </w:rPr>
            </w:pPr>
            <w:r w:rsidRPr="008422B5">
              <w:rPr>
                <w:rFonts w:ascii="Arial" w:hAnsi="Arial" w:cs="Arial"/>
                <w:color w:val="000000" w:themeColor="text1"/>
              </w:rPr>
              <w:t>53%</w:t>
            </w:r>
          </w:p>
        </w:tc>
        <w:tc>
          <w:tcPr>
            <w:tcW w:w="1610" w:type="dxa"/>
          </w:tcPr>
          <w:p w14:paraId="659CEB57" w14:textId="285C6793" w:rsidR="0005724D" w:rsidRPr="008422B5" w:rsidRDefault="0005724D" w:rsidP="00550345">
            <w:pPr>
              <w:spacing w:line="360" w:lineRule="auto"/>
              <w:contextualSpacing/>
              <w:rPr>
                <w:rFonts w:ascii="Arial" w:hAnsi="Arial" w:cs="Arial"/>
                <w:color w:val="000000" w:themeColor="text1"/>
              </w:rPr>
            </w:pPr>
            <w:r w:rsidRPr="008422B5">
              <w:rPr>
                <w:rFonts w:ascii="Arial" w:hAnsi="Arial" w:cs="Arial"/>
                <w:color w:val="000000" w:themeColor="text1"/>
              </w:rPr>
              <w:t>Reference</w:t>
            </w:r>
          </w:p>
        </w:tc>
        <w:tc>
          <w:tcPr>
            <w:tcW w:w="1701" w:type="dxa"/>
          </w:tcPr>
          <w:p w14:paraId="4FFD5B65" w14:textId="77777777" w:rsidR="0005724D" w:rsidRPr="008422B5" w:rsidRDefault="0005724D" w:rsidP="00550345">
            <w:pPr>
              <w:spacing w:line="360" w:lineRule="auto"/>
              <w:contextualSpacing/>
              <w:rPr>
                <w:rFonts w:ascii="Arial" w:hAnsi="Arial" w:cs="Arial"/>
                <w:color w:val="000000" w:themeColor="text1"/>
              </w:rPr>
            </w:pPr>
          </w:p>
        </w:tc>
        <w:tc>
          <w:tcPr>
            <w:tcW w:w="1203" w:type="dxa"/>
          </w:tcPr>
          <w:p w14:paraId="45A81605" w14:textId="77777777" w:rsidR="0005724D" w:rsidRPr="008422B5" w:rsidRDefault="0005724D" w:rsidP="00550345">
            <w:pPr>
              <w:spacing w:line="360" w:lineRule="auto"/>
              <w:contextualSpacing/>
              <w:rPr>
                <w:rFonts w:ascii="Arial" w:hAnsi="Arial" w:cs="Arial"/>
                <w:color w:val="000000" w:themeColor="text1"/>
              </w:rPr>
            </w:pPr>
          </w:p>
        </w:tc>
      </w:tr>
      <w:tr w:rsidR="0005724D" w:rsidRPr="008422B5" w14:paraId="429E56B9" w14:textId="77777777" w:rsidTr="00202D22">
        <w:tc>
          <w:tcPr>
            <w:tcW w:w="3114" w:type="dxa"/>
          </w:tcPr>
          <w:p w14:paraId="78247BC6" w14:textId="41B9D640" w:rsidR="0005724D" w:rsidRPr="008422B5" w:rsidRDefault="0005724D" w:rsidP="00550345">
            <w:pPr>
              <w:spacing w:line="360" w:lineRule="auto"/>
              <w:contextualSpacing/>
              <w:rPr>
                <w:rFonts w:ascii="Arial" w:hAnsi="Arial" w:cs="Arial"/>
                <w:color w:val="000000" w:themeColor="text1"/>
              </w:rPr>
            </w:pPr>
            <w:r w:rsidRPr="008422B5">
              <w:rPr>
                <w:rFonts w:ascii="Arial" w:hAnsi="Arial" w:cs="Arial"/>
                <w:color w:val="000000" w:themeColor="text1"/>
              </w:rPr>
              <w:t>GPT4oTranscribeCorrected</w:t>
            </w:r>
            <w:r w:rsidR="00202D22" w:rsidRPr="008422B5">
              <w:rPr>
                <w:rFonts w:ascii="Arial" w:hAnsi="Arial" w:cs="Arial"/>
                <w:color w:val="000000" w:themeColor="text1"/>
              </w:rPr>
              <w:t>-5</w:t>
            </w:r>
          </w:p>
        </w:tc>
        <w:tc>
          <w:tcPr>
            <w:tcW w:w="1014" w:type="dxa"/>
          </w:tcPr>
          <w:p w14:paraId="2AAD5DAE" w14:textId="5FCCC1BC" w:rsidR="0005724D" w:rsidRPr="008422B5" w:rsidRDefault="0005724D" w:rsidP="00550345">
            <w:pPr>
              <w:spacing w:line="360" w:lineRule="auto"/>
              <w:contextualSpacing/>
              <w:rPr>
                <w:rFonts w:ascii="Arial" w:hAnsi="Arial" w:cs="Arial"/>
                <w:color w:val="000000" w:themeColor="text1"/>
              </w:rPr>
            </w:pPr>
            <w:r w:rsidRPr="008422B5">
              <w:rPr>
                <w:rFonts w:ascii="Arial" w:hAnsi="Arial" w:cs="Arial"/>
                <w:color w:val="000000" w:themeColor="text1"/>
              </w:rPr>
              <w:t>30%</w:t>
            </w:r>
          </w:p>
        </w:tc>
        <w:tc>
          <w:tcPr>
            <w:tcW w:w="1610" w:type="dxa"/>
          </w:tcPr>
          <w:p w14:paraId="21F424B9" w14:textId="6A129679" w:rsidR="0005724D" w:rsidRPr="008422B5" w:rsidRDefault="0005724D" w:rsidP="00550345">
            <w:pPr>
              <w:spacing w:line="360" w:lineRule="auto"/>
              <w:contextualSpacing/>
              <w:rPr>
                <w:rFonts w:ascii="Arial" w:hAnsi="Arial" w:cs="Arial"/>
                <w:color w:val="000000" w:themeColor="text1"/>
              </w:rPr>
            </w:pPr>
            <w:r w:rsidRPr="008422B5">
              <w:rPr>
                <w:rFonts w:ascii="Arial" w:hAnsi="Arial" w:cs="Arial"/>
                <w:color w:val="000000" w:themeColor="text1"/>
              </w:rPr>
              <w:t>0.38</w:t>
            </w:r>
          </w:p>
        </w:tc>
        <w:tc>
          <w:tcPr>
            <w:tcW w:w="1701" w:type="dxa"/>
          </w:tcPr>
          <w:p w14:paraId="2E31A40D" w14:textId="450D8E44" w:rsidR="0005724D" w:rsidRPr="008422B5" w:rsidRDefault="0005724D" w:rsidP="00550345">
            <w:pPr>
              <w:spacing w:line="360" w:lineRule="auto"/>
              <w:contextualSpacing/>
              <w:rPr>
                <w:rFonts w:ascii="Arial" w:hAnsi="Arial" w:cs="Arial"/>
                <w:color w:val="000000" w:themeColor="text1"/>
              </w:rPr>
            </w:pPr>
            <w:r w:rsidRPr="008422B5">
              <w:rPr>
                <w:rFonts w:ascii="Arial" w:hAnsi="Arial" w:cs="Arial"/>
                <w:color w:val="000000" w:themeColor="text1"/>
              </w:rPr>
              <w:t>0.25-0.58</w:t>
            </w:r>
          </w:p>
        </w:tc>
        <w:tc>
          <w:tcPr>
            <w:tcW w:w="1203" w:type="dxa"/>
          </w:tcPr>
          <w:p w14:paraId="416F4E34" w14:textId="218D074C" w:rsidR="0005724D" w:rsidRPr="008422B5" w:rsidRDefault="0005724D" w:rsidP="00550345">
            <w:pPr>
              <w:spacing w:line="360" w:lineRule="auto"/>
              <w:contextualSpacing/>
              <w:rPr>
                <w:rFonts w:ascii="Arial" w:hAnsi="Arial" w:cs="Arial"/>
                <w:color w:val="000000" w:themeColor="text1"/>
              </w:rPr>
            </w:pPr>
            <w:r w:rsidRPr="008422B5">
              <w:rPr>
                <w:rFonts w:ascii="Arial" w:hAnsi="Arial" w:cs="Arial"/>
                <w:color w:val="000000" w:themeColor="text1"/>
              </w:rPr>
              <w:t>&lt;0.001</w:t>
            </w:r>
          </w:p>
        </w:tc>
      </w:tr>
    </w:tbl>
    <w:p w14:paraId="57A27CB9" w14:textId="0649524D" w:rsidR="0005724D" w:rsidRPr="008422B5" w:rsidRDefault="0005724D" w:rsidP="00550345">
      <w:pPr>
        <w:spacing w:line="360" w:lineRule="auto"/>
        <w:contextualSpacing/>
        <w:rPr>
          <w:rFonts w:ascii="Arial" w:hAnsi="Arial" w:cs="Arial"/>
          <w:b/>
          <w:bCs/>
          <w:color w:val="000000" w:themeColor="text1"/>
          <w:sz w:val="22"/>
          <w:szCs w:val="22"/>
        </w:rPr>
      </w:pPr>
    </w:p>
    <w:p w14:paraId="4A6A0039" w14:textId="77777777" w:rsidR="0005724D" w:rsidRPr="008422B5" w:rsidRDefault="0005724D">
      <w:pPr>
        <w:spacing w:after="160" w:line="278" w:lineRule="auto"/>
        <w:rPr>
          <w:rFonts w:ascii="Arial" w:hAnsi="Arial" w:cs="Arial"/>
          <w:b/>
          <w:bCs/>
          <w:color w:val="000000" w:themeColor="text1"/>
          <w:sz w:val="20"/>
          <w:szCs w:val="20"/>
        </w:rPr>
      </w:pPr>
      <w:r w:rsidRPr="008422B5">
        <w:rPr>
          <w:rFonts w:ascii="Arial" w:hAnsi="Arial" w:cs="Arial"/>
          <w:b/>
          <w:bCs/>
          <w:color w:val="000000" w:themeColor="text1"/>
          <w:sz w:val="20"/>
          <w:szCs w:val="20"/>
        </w:rPr>
        <w:br w:type="page"/>
      </w:r>
    </w:p>
    <w:p w14:paraId="7DE71E3A" w14:textId="757B752E" w:rsidR="00FB394A" w:rsidRPr="008422B5" w:rsidRDefault="006B0F4A" w:rsidP="00B87F9E">
      <w:pPr>
        <w:ind w:left="2880" w:hanging="2880"/>
        <w:contextualSpacing/>
        <w:rPr>
          <w:rFonts w:ascii="Arial" w:hAnsi="Arial" w:cs="Arial"/>
          <w:color w:val="000000" w:themeColor="text1"/>
          <w:sz w:val="22"/>
          <w:szCs w:val="22"/>
        </w:rPr>
      </w:pPr>
      <w:r w:rsidRPr="008422B5">
        <w:rPr>
          <w:rFonts w:ascii="Arial" w:hAnsi="Arial" w:cs="Arial"/>
          <w:b/>
          <w:bCs/>
          <w:color w:val="000000" w:themeColor="text1"/>
          <w:sz w:val="22"/>
          <w:szCs w:val="22"/>
        </w:rPr>
        <w:lastRenderedPageBreak/>
        <w:t>Supplementary Table S4</w:t>
      </w:r>
      <w:r w:rsidR="00B87F9E" w:rsidRPr="008422B5">
        <w:rPr>
          <w:rFonts w:ascii="Arial" w:hAnsi="Arial" w:cs="Arial"/>
          <w:b/>
          <w:bCs/>
          <w:color w:val="000000" w:themeColor="text1"/>
          <w:sz w:val="22"/>
          <w:szCs w:val="22"/>
        </w:rPr>
        <w:tab/>
      </w:r>
      <w:r w:rsidRPr="008422B5">
        <w:rPr>
          <w:rFonts w:ascii="Arial" w:hAnsi="Arial" w:cs="Arial"/>
          <w:color w:val="000000" w:themeColor="text1"/>
          <w:sz w:val="22"/>
          <w:szCs w:val="22"/>
        </w:rPr>
        <w:t xml:space="preserve">Qualitative analysis of </w:t>
      </w:r>
      <w:r w:rsidR="00553CED" w:rsidRPr="008422B5">
        <w:rPr>
          <w:rFonts w:ascii="Arial" w:hAnsi="Arial" w:cs="Arial"/>
          <w:color w:val="000000" w:themeColor="text1"/>
          <w:sz w:val="22"/>
          <w:szCs w:val="22"/>
        </w:rPr>
        <w:t>clinically significant</w:t>
      </w:r>
      <w:r w:rsidRPr="008422B5">
        <w:rPr>
          <w:rFonts w:ascii="Arial" w:hAnsi="Arial" w:cs="Arial"/>
          <w:color w:val="000000" w:themeColor="text1"/>
          <w:sz w:val="22"/>
          <w:szCs w:val="22"/>
        </w:rPr>
        <w:t xml:space="preserve"> errors </w:t>
      </w:r>
      <w:r w:rsidR="00227DC3" w:rsidRPr="008422B5">
        <w:rPr>
          <w:rFonts w:ascii="Arial" w:hAnsi="Arial" w:cs="Arial"/>
          <w:color w:val="000000" w:themeColor="text1"/>
          <w:sz w:val="22"/>
          <w:szCs w:val="22"/>
        </w:rPr>
        <w:t xml:space="preserve">by type and outcome </w:t>
      </w:r>
      <w:r w:rsidRPr="008422B5">
        <w:rPr>
          <w:rFonts w:ascii="Arial" w:hAnsi="Arial" w:cs="Arial"/>
          <w:color w:val="000000" w:themeColor="text1"/>
          <w:sz w:val="22"/>
          <w:szCs w:val="22"/>
        </w:rPr>
        <w:t>following LLM</w:t>
      </w:r>
      <w:r w:rsidR="000B70C6" w:rsidRPr="008422B5">
        <w:rPr>
          <w:rFonts w:ascii="Arial" w:hAnsi="Arial" w:cs="Arial"/>
          <w:color w:val="000000" w:themeColor="text1"/>
          <w:sz w:val="22"/>
          <w:szCs w:val="22"/>
        </w:rPr>
        <w:t>-</w:t>
      </w:r>
      <w:r w:rsidR="00763AA7" w:rsidRPr="008422B5">
        <w:rPr>
          <w:rFonts w:ascii="Arial" w:hAnsi="Arial" w:cs="Arial"/>
          <w:color w:val="000000" w:themeColor="text1"/>
          <w:sz w:val="22"/>
          <w:szCs w:val="22"/>
        </w:rPr>
        <w:t>processing</w:t>
      </w:r>
      <w:r w:rsidRPr="008422B5">
        <w:rPr>
          <w:rFonts w:ascii="Arial" w:hAnsi="Arial" w:cs="Arial"/>
          <w:color w:val="000000" w:themeColor="text1"/>
          <w:sz w:val="22"/>
          <w:szCs w:val="22"/>
        </w:rPr>
        <w:t xml:space="preserve"> of raw GPT4o Transcribe </w:t>
      </w:r>
      <w:r w:rsidR="00606B41" w:rsidRPr="008422B5">
        <w:rPr>
          <w:rFonts w:ascii="Arial" w:hAnsi="Arial" w:cs="Arial"/>
          <w:color w:val="000000" w:themeColor="text1"/>
          <w:sz w:val="22"/>
          <w:szCs w:val="22"/>
        </w:rPr>
        <w:t xml:space="preserve">ASR </w:t>
      </w:r>
      <w:r w:rsidRPr="008422B5">
        <w:rPr>
          <w:rFonts w:ascii="Arial" w:hAnsi="Arial" w:cs="Arial"/>
          <w:color w:val="000000" w:themeColor="text1"/>
          <w:sz w:val="22"/>
          <w:szCs w:val="22"/>
        </w:rPr>
        <w:t>output</w:t>
      </w:r>
    </w:p>
    <w:p w14:paraId="1F48B6A0" w14:textId="77777777" w:rsidR="00FB394A" w:rsidRPr="008422B5" w:rsidRDefault="00FB394A" w:rsidP="007E2B1E">
      <w:pPr>
        <w:contextualSpacing/>
        <w:rPr>
          <w:rFonts w:ascii="Arial" w:hAnsi="Arial" w:cs="Arial"/>
          <w:b/>
          <w:bCs/>
          <w:color w:val="000000" w:themeColor="text1"/>
          <w:sz w:val="22"/>
          <w:szCs w:val="22"/>
        </w:rPr>
      </w:pPr>
    </w:p>
    <w:tbl>
      <w:tblPr>
        <w:tblW w:w="15451" w:type="dxa"/>
        <w:tblInd w:w="-575" w:type="dxa"/>
        <w:tblLayout w:type="fixed"/>
        <w:tblLook w:val="0420" w:firstRow="1" w:lastRow="0" w:firstColumn="0" w:lastColumn="0" w:noHBand="0" w:noVBand="1"/>
      </w:tblPr>
      <w:tblGrid>
        <w:gridCol w:w="1701"/>
        <w:gridCol w:w="1842"/>
        <w:gridCol w:w="1247"/>
        <w:gridCol w:w="1247"/>
        <w:gridCol w:w="1247"/>
        <w:gridCol w:w="1247"/>
        <w:gridCol w:w="6920"/>
      </w:tblGrid>
      <w:tr w:rsidR="004D6113" w:rsidRPr="008422B5" w14:paraId="0B897358" w14:textId="77777777" w:rsidTr="00E96F9C">
        <w:trPr>
          <w:cantSplit/>
          <w:tblHeader/>
        </w:trPr>
        <w:tc>
          <w:tcPr>
            <w:tcW w:w="1701" w:type="dxa"/>
            <w:tcBorders>
              <w:top w:val="single" w:sz="6" w:space="0" w:color="000000"/>
              <w:left w:val="single" w:sz="6"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54EFDC6A"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Error family</w:t>
            </w:r>
          </w:p>
        </w:tc>
        <w:tc>
          <w:tcPr>
            <w:tcW w:w="1842" w:type="dxa"/>
            <w:tcBorders>
              <w:top w:val="single" w:sz="6"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10E7A7D3"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Error category</w:t>
            </w:r>
          </w:p>
        </w:tc>
        <w:tc>
          <w:tcPr>
            <w:tcW w:w="1247" w:type="dxa"/>
            <w:tcBorders>
              <w:top w:val="single" w:sz="6"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767B8A84"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Resolved, n</w:t>
            </w:r>
          </w:p>
        </w:tc>
        <w:tc>
          <w:tcPr>
            <w:tcW w:w="1247" w:type="dxa"/>
            <w:tcBorders>
              <w:top w:val="single" w:sz="6"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7C7DDBEA"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Remained clinically significant, n</w:t>
            </w:r>
          </w:p>
        </w:tc>
        <w:tc>
          <w:tcPr>
            <w:tcW w:w="1247" w:type="dxa"/>
            <w:tcBorders>
              <w:top w:val="single" w:sz="6"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036AAADB"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Newly clinically significant, n</w:t>
            </w:r>
          </w:p>
        </w:tc>
        <w:tc>
          <w:tcPr>
            <w:tcW w:w="1247" w:type="dxa"/>
            <w:tcBorders>
              <w:top w:val="single" w:sz="6"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2E293700"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Total, n</w:t>
            </w:r>
          </w:p>
        </w:tc>
        <w:tc>
          <w:tcPr>
            <w:tcW w:w="6920" w:type="dxa"/>
            <w:tcBorders>
              <w:top w:val="single" w:sz="6" w:space="0" w:color="000000"/>
              <w:left w:val="single" w:sz="4"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7E2FD19D"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Example</w:t>
            </w:r>
          </w:p>
        </w:tc>
      </w:tr>
      <w:tr w:rsidR="004D6113" w:rsidRPr="008422B5" w14:paraId="1BFAEEC2" w14:textId="77777777" w:rsidTr="00E96F9C">
        <w:trPr>
          <w:cantSplit/>
        </w:trPr>
        <w:tc>
          <w:tcPr>
            <w:tcW w:w="1701" w:type="dxa"/>
            <w:vMerge w:val="restart"/>
            <w:tcBorders>
              <w:top w:val="single" w:sz="6" w:space="0" w:color="000000"/>
              <w:left w:val="single" w:sz="6"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31A9B76"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Clinical terminology and context</w:t>
            </w:r>
          </w:p>
        </w:tc>
        <w:tc>
          <w:tcPr>
            <w:tcW w:w="1842"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ECAC2F4" w14:textId="34FA2808" w:rsidR="004D6113" w:rsidRPr="008422B5" w:rsidRDefault="004D6113" w:rsidP="004D6113">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Raw clinical term which is inconsistent with context</w:t>
            </w:r>
          </w:p>
        </w:tc>
        <w:tc>
          <w:tcPr>
            <w:tcW w:w="1247"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B32F745"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21</w:t>
            </w:r>
          </w:p>
        </w:tc>
        <w:tc>
          <w:tcPr>
            <w:tcW w:w="1247"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4511F9"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DCF3354"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F10E5C"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21</w:t>
            </w:r>
          </w:p>
        </w:tc>
        <w:tc>
          <w:tcPr>
            <w:tcW w:w="6920" w:type="dxa"/>
            <w:tcBorders>
              <w:top w:val="single" w:sz="6" w:space="0" w:color="000000"/>
              <w:left w:val="single" w:sz="4" w:space="0" w:color="000000"/>
              <w:bottom w:val="single" w:sz="4" w:space="0" w:color="000000"/>
              <w:right w:val="single" w:sz="6" w:space="0" w:color="000000"/>
            </w:tcBorders>
            <w:shd w:val="clear" w:color="auto" w:fill="FFFFFF"/>
            <w:tcMar>
              <w:top w:w="0" w:type="dxa"/>
              <w:left w:w="0" w:type="dxa"/>
              <w:bottom w:w="0" w:type="dxa"/>
              <w:right w:w="0" w:type="dxa"/>
            </w:tcMar>
            <w:vAlign w:val="center"/>
          </w:tcPr>
          <w:p w14:paraId="0AC0A808" w14:textId="7FC81DB3" w:rsidR="004D6113" w:rsidRPr="008422B5" w:rsidRDefault="004D6113"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Cs/>
                <w:i/>
                <w:iCs/>
                <w:color w:val="000000" w:themeColor="text1"/>
                <w:sz w:val="18"/>
                <w:szCs w:val="18"/>
              </w:rPr>
              <w:t>Resolved example</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Raw:</w:t>
            </w:r>
            <w:r w:rsidRPr="008422B5">
              <w:rPr>
                <w:rFonts w:ascii="Arial" w:eastAsia="Arial" w:hAnsi="Arial" w:cs="Arial"/>
                <w:color w:val="000000" w:themeColor="text1"/>
                <w:sz w:val="18"/>
                <w:szCs w:val="18"/>
              </w:rPr>
              <w:t xml:space="preserve"> ‘methicillin-sensitive Staphylococcus aureus … </w:t>
            </w:r>
            <w:proofErr w:type="spellStart"/>
            <w:r w:rsidRPr="008422B5">
              <w:rPr>
                <w:rFonts w:ascii="Arial" w:eastAsia="Arial" w:hAnsi="Arial" w:cs="Arial"/>
                <w:color w:val="000000" w:themeColor="text1"/>
                <w:sz w:val="18"/>
                <w:szCs w:val="18"/>
              </w:rPr>
              <w:t>flucocytosine</w:t>
            </w:r>
            <w:proofErr w:type="spellEnd"/>
            <w:r w:rsidRPr="008422B5">
              <w:rPr>
                <w:rFonts w:ascii="Arial" w:eastAsia="Arial" w:hAnsi="Arial" w:cs="Arial"/>
                <w:color w:val="000000" w:themeColor="text1"/>
                <w:sz w:val="18"/>
                <w:szCs w:val="18"/>
              </w:rPr>
              <w:t xml:space="preserve"> 2 g four times daily’ </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LLM-processed:</w:t>
            </w:r>
            <w:r w:rsidRPr="008422B5">
              <w:rPr>
                <w:rFonts w:ascii="Arial" w:eastAsia="Arial" w:hAnsi="Arial" w:cs="Arial"/>
                <w:color w:val="000000" w:themeColor="text1"/>
                <w:sz w:val="18"/>
                <w:szCs w:val="18"/>
              </w:rPr>
              <w:t xml:space="preserve"> ‘flucloxacillin 2 g four times daily’</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Reference:</w:t>
            </w:r>
            <w:r w:rsidRPr="008422B5">
              <w:rPr>
                <w:rFonts w:ascii="Arial" w:eastAsia="Arial" w:hAnsi="Arial" w:cs="Arial"/>
                <w:color w:val="000000" w:themeColor="text1"/>
                <w:sz w:val="18"/>
                <w:szCs w:val="18"/>
              </w:rPr>
              <w:t xml:space="preserve"> ‘flucloxacillin 2 g four times daily’</w:t>
            </w:r>
          </w:p>
        </w:tc>
      </w:tr>
      <w:tr w:rsidR="004D6113" w:rsidRPr="008422B5" w14:paraId="2A962BE3" w14:textId="77777777" w:rsidTr="00E96F9C">
        <w:trPr>
          <w:cantSplit/>
        </w:trPr>
        <w:tc>
          <w:tcPr>
            <w:tcW w:w="1701" w:type="dxa"/>
            <w:vMerge/>
            <w:tcBorders>
              <w:top w:val="single" w:sz="4" w:space="0" w:color="000000"/>
              <w:left w:val="single" w:sz="6"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4A656A1"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562345" w14:textId="6B6BAA25" w:rsidR="004D6113" w:rsidRPr="008422B5" w:rsidRDefault="004D6113" w:rsidP="004D6113">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 xml:space="preserve">Raw clinical term </w:t>
            </w:r>
            <w:r w:rsidR="00E96F9C" w:rsidRPr="008422B5">
              <w:rPr>
                <w:rFonts w:ascii="Arial" w:eastAsia="Arial" w:hAnsi="Arial" w:cs="Arial"/>
                <w:color w:val="000000" w:themeColor="text1"/>
                <w:sz w:val="18"/>
                <w:szCs w:val="18"/>
              </w:rPr>
              <w:t xml:space="preserve">which </w:t>
            </w:r>
            <w:r w:rsidRPr="008422B5">
              <w:rPr>
                <w:rFonts w:ascii="Arial" w:eastAsia="Arial" w:hAnsi="Arial" w:cs="Arial"/>
                <w:color w:val="000000" w:themeColor="text1"/>
                <w:sz w:val="18"/>
                <w:szCs w:val="18"/>
              </w:rPr>
              <w:t>is plausible but incorrect</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C7E8FA0"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11</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58CC22"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7</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F9C1A7B"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B0AA43"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18</w:t>
            </w:r>
          </w:p>
        </w:tc>
        <w:tc>
          <w:tcPr>
            <w:tcW w:w="6920" w:type="dxa"/>
            <w:tcBorders>
              <w:top w:val="single" w:sz="4" w:space="0" w:color="000000"/>
              <w:left w:val="single" w:sz="4" w:space="0" w:color="000000"/>
              <w:bottom w:val="single" w:sz="4" w:space="0" w:color="000000"/>
              <w:right w:val="single" w:sz="6" w:space="0" w:color="000000"/>
            </w:tcBorders>
            <w:shd w:val="clear" w:color="auto" w:fill="FFFFFF"/>
            <w:tcMar>
              <w:top w:w="0" w:type="dxa"/>
              <w:left w:w="0" w:type="dxa"/>
              <w:bottom w:w="0" w:type="dxa"/>
              <w:right w:w="0" w:type="dxa"/>
            </w:tcMar>
            <w:vAlign w:val="center"/>
          </w:tcPr>
          <w:p w14:paraId="7E80B469" w14:textId="3B284D18" w:rsidR="004D6113" w:rsidRPr="008422B5" w:rsidRDefault="004D6113"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Cs/>
                <w:i/>
                <w:iCs/>
                <w:color w:val="000000" w:themeColor="text1"/>
                <w:sz w:val="18"/>
                <w:szCs w:val="18"/>
              </w:rPr>
              <w:t>Remained clinically significant example</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Raw:</w:t>
            </w:r>
            <w:r w:rsidRPr="008422B5">
              <w:rPr>
                <w:rFonts w:ascii="Arial" w:eastAsia="Arial" w:hAnsi="Arial" w:cs="Arial"/>
                <w:color w:val="000000" w:themeColor="text1"/>
                <w:sz w:val="18"/>
                <w:szCs w:val="18"/>
              </w:rPr>
              <w:t xml:space="preserve"> ‘open hepatectomy and limited right hemicolectomy for a perforated appendix’</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 xml:space="preserve">LLM-processed: </w:t>
            </w:r>
            <w:r w:rsidRPr="008422B5">
              <w:rPr>
                <w:rFonts w:ascii="Arial" w:eastAsia="Arial" w:hAnsi="Arial" w:cs="Arial"/>
                <w:bCs/>
                <w:color w:val="000000" w:themeColor="text1"/>
                <w:sz w:val="18"/>
                <w:szCs w:val="18"/>
              </w:rPr>
              <w:t>‘</w:t>
            </w:r>
            <w:r w:rsidRPr="008422B5">
              <w:rPr>
                <w:rFonts w:ascii="Arial" w:eastAsia="Arial" w:hAnsi="Arial" w:cs="Arial"/>
                <w:color w:val="000000" w:themeColor="text1"/>
                <w:sz w:val="18"/>
                <w:szCs w:val="18"/>
              </w:rPr>
              <w:t xml:space="preserve">open hepatectomy and limited right hemicolectomy’ </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Reference:</w:t>
            </w:r>
            <w:r w:rsidRPr="008422B5">
              <w:rPr>
                <w:rFonts w:ascii="Arial" w:eastAsia="Arial" w:hAnsi="Arial" w:cs="Arial"/>
                <w:color w:val="000000" w:themeColor="text1"/>
                <w:sz w:val="18"/>
                <w:szCs w:val="18"/>
              </w:rPr>
              <w:t xml:space="preserve"> ‘open appendicectomy and limited right hemicolectomy’</w:t>
            </w:r>
          </w:p>
        </w:tc>
      </w:tr>
      <w:tr w:rsidR="004D6113" w:rsidRPr="008422B5" w14:paraId="3EC9DF25" w14:textId="77777777" w:rsidTr="00E96F9C">
        <w:trPr>
          <w:cantSplit/>
        </w:trPr>
        <w:tc>
          <w:tcPr>
            <w:tcW w:w="1701" w:type="dxa"/>
            <w:vMerge/>
            <w:tcBorders>
              <w:top w:val="single" w:sz="4" w:space="0" w:color="000000"/>
              <w:left w:val="single" w:sz="6"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1E7429"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15B3AC9" w14:textId="77777777" w:rsidR="004D6113" w:rsidRPr="008422B5" w:rsidRDefault="004D6113" w:rsidP="004D6113">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Internally inconsistent clinical detail</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966562"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2</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3BC5A5C"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5</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E35BA1"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C3F1205"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7</w:t>
            </w:r>
          </w:p>
        </w:tc>
        <w:tc>
          <w:tcPr>
            <w:tcW w:w="6920" w:type="dxa"/>
            <w:tcBorders>
              <w:top w:val="single" w:sz="4" w:space="0" w:color="000000"/>
              <w:left w:val="single" w:sz="4" w:space="0" w:color="000000"/>
              <w:bottom w:val="single" w:sz="4" w:space="0" w:color="000000"/>
              <w:right w:val="single" w:sz="6" w:space="0" w:color="000000"/>
            </w:tcBorders>
            <w:shd w:val="clear" w:color="auto" w:fill="FFFFFF"/>
            <w:tcMar>
              <w:top w:w="0" w:type="dxa"/>
              <w:left w:w="0" w:type="dxa"/>
              <w:bottom w:w="0" w:type="dxa"/>
              <w:right w:w="0" w:type="dxa"/>
            </w:tcMar>
            <w:vAlign w:val="center"/>
          </w:tcPr>
          <w:p w14:paraId="5AA31E2F" w14:textId="4F97FA21" w:rsidR="004D6113" w:rsidRPr="008422B5" w:rsidRDefault="004D6113"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Cs/>
                <w:i/>
                <w:iCs/>
                <w:color w:val="000000" w:themeColor="text1"/>
                <w:sz w:val="18"/>
                <w:szCs w:val="18"/>
              </w:rPr>
              <w:t>Remained clinically significant example</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Raw:</w:t>
            </w:r>
            <w:r w:rsidRPr="008422B5">
              <w:rPr>
                <w:rFonts w:ascii="Arial" w:eastAsia="Arial" w:hAnsi="Arial" w:cs="Arial"/>
                <w:color w:val="000000" w:themeColor="text1"/>
                <w:sz w:val="18"/>
                <w:szCs w:val="18"/>
              </w:rPr>
              <w:t xml:space="preserve"> ‘pT4b … and 1 M0, </w:t>
            </w:r>
            <w:proofErr w:type="spellStart"/>
            <w:r w:rsidRPr="008422B5">
              <w:rPr>
                <w:rFonts w:ascii="Arial" w:eastAsia="Arial" w:hAnsi="Arial" w:cs="Arial"/>
                <w:color w:val="000000" w:themeColor="text1"/>
                <w:sz w:val="18"/>
                <w:szCs w:val="18"/>
              </w:rPr>
              <w:t>pStage</w:t>
            </w:r>
            <w:proofErr w:type="spellEnd"/>
            <w:r w:rsidRPr="008422B5">
              <w:rPr>
                <w:rFonts w:ascii="Arial" w:eastAsia="Arial" w:hAnsi="Arial" w:cs="Arial"/>
                <w:color w:val="000000" w:themeColor="text1"/>
                <w:sz w:val="18"/>
                <w:szCs w:val="18"/>
              </w:rPr>
              <w:t xml:space="preserve"> IIIC’</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LLM-processed:</w:t>
            </w:r>
            <w:r w:rsidRPr="008422B5">
              <w:rPr>
                <w:rFonts w:ascii="Arial" w:eastAsia="Arial" w:hAnsi="Arial" w:cs="Arial"/>
                <w:color w:val="000000" w:themeColor="text1"/>
                <w:sz w:val="18"/>
                <w:szCs w:val="18"/>
              </w:rPr>
              <w:t xml:space="preserve"> ‘pT4b … N2 M0, </w:t>
            </w:r>
            <w:proofErr w:type="spellStart"/>
            <w:r w:rsidRPr="008422B5">
              <w:rPr>
                <w:rFonts w:ascii="Arial" w:eastAsia="Arial" w:hAnsi="Arial" w:cs="Arial"/>
                <w:color w:val="000000" w:themeColor="text1"/>
                <w:sz w:val="18"/>
                <w:szCs w:val="18"/>
              </w:rPr>
              <w:t>pStage</w:t>
            </w:r>
            <w:proofErr w:type="spellEnd"/>
            <w:r w:rsidRPr="008422B5">
              <w:rPr>
                <w:rFonts w:ascii="Arial" w:eastAsia="Arial" w:hAnsi="Arial" w:cs="Arial"/>
                <w:color w:val="000000" w:themeColor="text1"/>
                <w:sz w:val="18"/>
                <w:szCs w:val="18"/>
              </w:rPr>
              <w:t xml:space="preserve"> IIIC’</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Reference:</w:t>
            </w:r>
            <w:r w:rsidRPr="008422B5">
              <w:rPr>
                <w:rFonts w:ascii="Arial" w:eastAsia="Arial" w:hAnsi="Arial" w:cs="Arial"/>
                <w:color w:val="000000" w:themeColor="text1"/>
                <w:sz w:val="18"/>
                <w:szCs w:val="18"/>
              </w:rPr>
              <w:t xml:space="preserve"> ‘pT4b … N1 M0, </w:t>
            </w:r>
            <w:proofErr w:type="spellStart"/>
            <w:r w:rsidRPr="008422B5">
              <w:rPr>
                <w:rFonts w:ascii="Arial" w:eastAsia="Arial" w:hAnsi="Arial" w:cs="Arial"/>
                <w:color w:val="000000" w:themeColor="text1"/>
                <w:sz w:val="18"/>
                <w:szCs w:val="18"/>
              </w:rPr>
              <w:t>pStage</w:t>
            </w:r>
            <w:proofErr w:type="spellEnd"/>
            <w:r w:rsidRPr="008422B5">
              <w:rPr>
                <w:rFonts w:ascii="Arial" w:eastAsia="Arial" w:hAnsi="Arial" w:cs="Arial"/>
                <w:color w:val="000000" w:themeColor="text1"/>
                <w:sz w:val="18"/>
                <w:szCs w:val="18"/>
              </w:rPr>
              <w:t xml:space="preserve"> IIIC’</w:t>
            </w:r>
          </w:p>
        </w:tc>
      </w:tr>
      <w:tr w:rsidR="004D6113" w:rsidRPr="008422B5" w14:paraId="7A81014B" w14:textId="77777777" w:rsidTr="00E96F9C">
        <w:trPr>
          <w:cantSplit/>
        </w:trPr>
        <w:tc>
          <w:tcPr>
            <w:tcW w:w="1701" w:type="dxa"/>
            <w:vMerge w:val="restart"/>
            <w:tcBorders>
              <w:top w:val="single" w:sz="4" w:space="0" w:color="000000"/>
              <w:left w:val="single" w:sz="6"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18261C3" w14:textId="579D0AE5"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Quantitative detail and units</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1ED4F14" w14:textId="7D996890" w:rsidR="004D6113" w:rsidRPr="008422B5" w:rsidRDefault="004D6113" w:rsidP="004D6113">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Incorrect quantitative detail</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39A435D"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9</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0173860"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12</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5DAA2CC"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FA469D6"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21</w:t>
            </w:r>
          </w:p>
        </w:tc>
        <w:tc>
          <w:tcPr>
            <w:tcW w:w="6920" w:type="dxa"/>
            <w:tcBorders>
              <w:top w:val="single" w:sz="4" w:space="0" w:color="000000"/>
              <w:left w:val="single" w:sz="4" w:space="0" w:color="000000"/>
              <w:bottom w:val="single" w:sz="4" w:space="0" w:color="000000"/>
              <w:right w:val="single" w:sz="6" w:space="0" w:color="000000"/>
            </w:tcBorders>
            <w:shd w:val="clear" w:color="auto" w:fill="FFFFFF"/>
            <w:tcMar>
              <w:top w:w="0" w:type="dxa"/>
              <w:left w:w="0" w:type="dxa"/>
              <w:bottom w:w="0" w:type="dxa"/>
              <w:right w:w="0" w:type="dxa"/>
            </w:tcMar>
            <w:vAlign w:val="center"/>
          </w:tcPr>
          <w:p w14:paraId="4CD0AD66" w14:textId="77777777" w:rsidR="004D6113" w:rsidRPr="008422B5" w:rsidRDefault="004D6113"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Cs/>
                <w:i/>
                <w:iCs/>
                <w:color w:val="000000" w:themeColor="text1"/>
                <w:sz w:val="18"/>
                <w:szCs w:val="18"/>
              </w:rPr>
              <w:t>Remained clinically significant example</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Raw:</w:t>
            </w:r>
            <w:r w:rsidRPr="008422B5">
              <w:rPr>
                <w:rFonts w:ascii="Arial" w:eastAsia="Arial" w:hAnsi="Arial" w:cs="Arial"/>
                <w:color w:val="000000" w:themeColor="text1"/>
                <w:sz w:val="18"/>
                <w:szCs w:val="18"/>
              </w:rPr>
              <w:t xml:space="preserve"> ‘6%’</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LLM-processed:</w:t>
            </w:r>
            <w:r w:rsidRPr="008422B5">
              <w:rPr>
                <w:rFonts w:ascii="Arial" w:eastAsia="Arial" w:hAnsi="Arial" w:cs="Arial"/>
                <w:color w:val="000000" w:themeColor="text1"/>
                <w:sz w:val="18"/>
                <w:szCs w:val="18"/>
              </w:rPr>
              <w:t xml:space="preserve"> ‘6%’</w:t>
            </w:r>
          </w:p>
          <w:p w14:paraId="417D2F01" w14:textId="1574BE15" w:rsidR="004D6113" w:rsidRPr="008422B5" w:rsidRDefault="004D6113"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
                <w:color w:val="000000" w:themeColor="text1"/>
                <w:sz w:val="18"/>
                <w:szCs w:val="18"/>
              </w:rPr>
              <w:t>Reference:</w:t>
            </w:r>
            <w:r w:rsidRPr="008422B5">
              <w:rPr>
                <w:rFonts w:ascii="Arial" w:eastAsia="Arial" w:hAnsi="Arial" w:cs="Arial"/>
                <w:color w:val="000000" w:themeColor="text1"/>
                <w:sz w:val="18"/>
                <w:szCs w:val="18"/>
              </w:rPr>
              <w:t xml:space="preserve"> ‘60%’</w:t>
            </w:r>
          </w:p>
        </w:tc>
      </w:tr>
      <w:tr w:rsidR="004D6113" w:rsidRPr="008422B5" w14:paraId="41A35C5E" w14:textId="77777777" w:rsidTr="00E96F9C">
        <w:trPr>
          <w:cantSplit/>
        </w:trPr>
        <w:tc>
          <w:tcPr>
            <w:tcW w:w="1701" w:type="dxa"/>
            <w:vMerge/>
            <w:tcBorders>
              <w:top w:val="single" w:sz="4" w:space="0" w:color="000000"/>
              <w:left w:val="single" w:sz="6"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21B8279"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46928E9" w14:textId="4A6F4AE8" w:rsidR="004D6113" w:rsidRPr="008422B5" w:rsidRDefault="004D6113" w:rsidP="004D6113">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Incorrect unit</w:t>
            </w:r>
            <w:r w:rsidR="00A712A9" w:rsidRPr="008422B5">
              <w:rPr>
                <w:rFonts w:ascii="Arial" w:eastAsia="Arial" w:hAnsi="Arial" w:cs="Arial"/>
                <w:color w:val="000000" w:themeColor="text1"/>
                <w:sz w:val="18"/>
                <w:szCs w:val="18"/>
              </w:rPr>
              <w:t xml:space="preserve">s </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0C40DA"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4</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E20C5B6"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1</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A4D9AC8"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379EF4"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5</w:t>
            </w:r>
          </w:p>
        </w:tc>
        <w:tc>
          <w:tcPr>
            <w:tcW w:w="6920" w:type="dxa"/>
            <w:tcBorders>
              <w:top w:val="single" w:sz="4" w:space="0" w:color="000000"/>
              <w:left w:val="single" w:sz="4" w:space="0" w:color="000000"/>
              <w:bottom w:val="single" w:sz="4" w:space="0" w:color="000000"/>
              <w:right w:val="single" w:sz="6" w:space="0" w:color="000000"/>
            </w:tcBorders>
            <w:shd w:val="clear" w:color="auto" w:fill="FFFFFF"/>
            <w:tcMar>
              <w:top w:w="0" w:type="dxa"/>
              <w:left w:w="0" w:type="dxa"/>
              <w:bottom w:w="0" w:type="dxa"/>
              <w:right w:w="0" w:type="dxa"/>
            </w:tcMar>
            <w:vAlign w:val="center"/>
          </w:tcPr>
          <w:p w14:paraId="16D9EE9B" w14:textId="7808642B" w:rsidR="004D6113" w:rsidRPr="008422B5" w:rsidRDefault="004D6113"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Cs/>
                <w:i/>
                <w:iCs/>
                <w:color w:val="000000" w:themeColor="text1"/>
                <w:sz w:val="18"/>
                <w:szCs w:val="18"/>
              </w:rPr>
              <w:t>Resolved example</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Raw:</w:t>
            </w:r>
            <w:r w:rsidRPr="008422B5">
              <w:rPr>
                <w:rFonts w:ascii="Arial" w:eastAsia="Arial" w:hAnsi="Arial" w:cs="Arial"/>
                <w:color w:val="000000" w:themeColor="text1"/>
                <w:sz w:val="18"/>
                <w:szCs w:val="18"/>
              </w:rPr>
              <w:t xml:space="preserve"> ‘dobutamine 7.5 mg/kg/min’</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LLM-processed:</w:t>
            </w:r>
            <w:r w:rsidRPr="008422B5">
              <w:rPr>
                <w:rFonts w:ascii="Arial" w:eastAsia="Arial" w:hAnsi="Arial" w:cs="Arial"/>
                <w:color w:val="000000" w:themeColor="text1"/>
                <w:sz w:val="18"/>
                <w:szCs w:val="18"/>
              </w:rPr>
              <w:t xml:space="preserve"> ‘dobutamine 7.5 micrograms/kg/min’</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Reference:</w:t>
            </w:r>
            <w:r w:rsidRPr="008422B5">
              <w:rPr>
                <w:rFonts w:ascii="Arial" w:eastAsia="Arial" w:hAnsi="Arial" w:cs="Arial"/>
                <w:color w:val="000000" w:themeColor="text1"/>
                <w:sz w:val="18"/>
                <w:szCs w:val="18"/>
              </w:rPr>
              <w:t xml:space="preserve"> ‘dobutamine 7.5 micrograms/kg/min’</w:t>
            </w:r>
          </w:p>
        </w:tc>
      </w:tr>
      <w:tr w:rsidR="00E96F9C" w:rsidRPr="008422B5" w14:paraId="418852C1" w14:textId="77777777" w:rsidTr="003010B6">
        <w:trPr>
          <w:cantSplit/>
        </w:trPr>
        <w:tc>
          <w:tcPr>
            <w:tcW w:w="1701" w:type="dxa"/>
            <w:vMerge w:val="restart"/>
            <w:tcBorders>
              <w:top w:val="single" w:sz="4" w:space="0" w:color="000000"/>
              <w:left w:val="single" w:sz="6" w:space="0" w:color="000000"/>
              <w:right w:val="single" w:sz="4" w:space="0" w:color="000000"/>
            </w:tcBorders>
            <w:shd w:val="clear" w:color="auto" w:fill="FFFFFF"/>
            <w:tcMar>
              <w:top w:w="0" w:type="dxa"/>
              <w:left w:w="0" w:type="dxa"/>
              <w:bottom w:w="0" w:type="dxa"/>
              <w:right w:w="0" w:type="dxa"/>
            </w:tcMar>
            <w:vAlign w:val="center"/>
          </w:tcPr>
          <w:p w14:paraId="68E3EE9A"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Meaning and completeness</w:t>
            </w:r>
          </w:p>
          <w:p w14:paraId="331B547F" w14:textId="0213096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A855784" w14:textId="60133470" w:rsidR="00E96F9C" w:rsidRPr="008422B5" w:rsidRDefault="00E96F9C" w:rsidP="004D6113">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Reversed meaning</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94B5B45"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3</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AF91259"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8</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041C795"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928482"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11</w:t>
            </w:r>
          </w:p>
        </w:tc>
        <w:tc>
          <w:tcPr>
            <w:tcW w:w="6920" w:type="dxa"/>
            <w:tcBorders>
              <w:top w:val="single" w:sz="4" w:space="0" w:color="000000"/>
              <w:left w:val="single" w:sz="4" w:space="0" w:color="000000"/>
              <w:bottom w:val="single" w:sz="4" w:space="0" w:color="000000"/>
              <w:right w:val="single" w:sz="6" w:space="0" w:color="000000"/>
            </w:tcBorders>
            <w:shd w:val="clear" w:color="auto" w:fill="FFFFFF"/>
            <w:tcMar>
              <w:top w:w="0" w:type="dxa"/>
              <w:left w:w="0" w:type="dxa"/>
              <w:bottom w:w="0" w:type="dxa"/>
              <w:right w:w="0" w:type="dxa"/>
            </w:tcMar>
            <w:vAlign w:val="center"/>
          </w:tcPr>
          <w:p w14:paraId="2DF23FDA" w14:textId="6A19D9CA" w:rsidR="00E96F9C" w:rsidRPr="008422B5" w:rsidRDefault="00E96F9C"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Cs/>
                <w:i/>
                <w:iCs/>
                <w:color w:val="000000" w:themeColor="text1"/>
                <w:sz w:val="18"/>
                <w:szCs w:val="18"/>
              </w:rPr>
              <w:t>Resolved example</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Raw:</w:t>
            </w:r>
            <w:r w:rsidRPr="008422B5">
              <w:rPr>
                <w:rFonts w:ascii="Arial" w:eastAsia="Arial" w:hAnsi="Arial" w:cs="Arial"/>
                <w:color w:val="000000" w:themeColor="text1"/>
                <w:sz w:val="18"/>
                <w:szCs w:val="18"/>
              </w:rPr>
              <w:t xml:space="preserve"> ‘intra-abdominal abscess managed inappropriately’</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LLM-processed:</w:t>
            </w:r>
            <w:r w:rsidRPr="008422B5">
              <w:rPr>
                <w:rFonts w:ascii="Arial" w:eastAsia="Arial" w:hAnsi="Arial" w:cs="Arial"/>
                <w:color w:val="000000" w:themeColor="text1"/>
                <w:sz w:val="18"/>
                <w:szCs w:val="18"/>
              </w:rPr>
              <w:t xml:space="preserve"> ‘intra-abdominal abscess managed appropriately’</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Reference:</w:t>
            </w:r>
            <w:r w:rsidRPr="008422B5">
              <w:rPr>
                <w:rFonts w:ascii="Arial" w:eastAsia="Arial" w:hAnsi="Arial" w:cs="Arial"/>
                <w:color w:val="000000" w:themeColor="text1"/>
                <w:sz w:val="18"/>
                <w:szCs w:val="18"/>
              </w:rPr>
              <w:t xml:space="preserve"> ‘intra-abdominal abscess managed appropriately’</w:t>
            </w:r>
          </w:p>
        </w:tc>
      </w:tr>
      <w:tr w:rsidR="00E96F9C" w:rsidRPr="008422B5" w14:paraId="63CAA20E" w14:textId="77777777" w:rsidTr="003010B6">
        <w:trPr>
          <w:cantSplit/>
        </w:trPr>
        <w:tc>
          <w:tcPr>
            <w:tcW w:w="1701" w:type="dxa"/>
            <w:vMerge/>
            <w:tcBorders>
              <w:left w:val="single" w:sz="6"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DB97AC" w14:textId="73B10399"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45667FD" w14:textId="77777777" w:rsidR="00E96F9C" w:rsidRPr="008422B5" w:rsidRDefault="00E96F9C" w:rsidP="004D6113">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Omitted or insufficiently specific detail</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BDF041"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1</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B6A7E8"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4</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4545543"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257A6FD" w14:textId="77777777" w:rsidR="00E96F9C" w:rsidRPr="008422B5" w:rsidRDefault="00E96F9C"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5</w:t>
            </w:r>
          </w:p>
        </w:tc>
        <w:tc>
          <w:tcPr>
            <w:tcW w:w="6920" w:type="dxa"/>
            <w:tcBorders>
              <w:top w:val="single" w:sz="4" w:space="0" w:color="000000"/>
              <w:left w:val="single" w:sz="4" w:space="0" w:color="000000"/>
              <w:bottom w:val="single" w:sz="4" w:space="0" w:color="000000"/>
              <w:right w:val="single" w:sz="6" w:space="0" w:color="000000"/>
            </w:tcBorders>
            <w:shd w:val="clear" w:color="auto" w:fill="FFFFFF"/>
            <w:tcMar>
              <w:top w:w="0" w:type="dxa"/>
              <w:left w:w="0" w:type="dxa"/>
              <w:bottom w:w="0" w:type="dxa"/>
              <w:right w:w="0" w:type="dxa"/>
            </w:tcMar>
            <w:vAlign w:val="center"/>
          </w:tcPr>
          <w:p w14:paraId="77ADDB7F" w14:textId="1498EAE3" w:rsidR="00E96F9C" w:rsidRPr="008422B5" w:rsidRDefault="00E96F9C"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Cs/>
                <w:i/>
                <w:iCs/>
                <w:color w:val="000000" w:themeColor="text1"/>
                <w:sz w:val="18"/>
                <w:szCs w:val="18"/>
              </w:rPr>
              <w:t>Remained clinically significant example</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Raw:</w:t>
            </w:r>
            <w:r w:rsidRPr="008422B5">
              <w:rPr>
                <w:rFonts w:ascii="Arial" w:eastAsia="Arial" w:hAnsi="Arial" w:cs="Arial"/>
                <w:color w:val="000000" w:themeColor="text1"/>
                <w:sz w:val="18"/>
                <w:szCs w:val="18"/>
              </w:rPr>
              <w:t xml:space="preserve"> ‘left nephrectomy’</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LLM-processed:</w:t>
            </w:r>
            <w:r w:rsidRPr="008422B5">
              <w:rPr>
                <w:rFonts w:ascii="Arial" w:eastAsia="Arial" w:hAnsi="Arial" w:cs="Arial"/>
                <w:color w:val="000000" w:themeColor="text1"/>
                <w:sz w:val="18"/>
                <w:szCs w:val="18"/>
              </w:rPr>
              <w:t xml:space="preserve"> ‘left nephrectomy’</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Reference:</w:t>
            </w:r>
            <w:r w:rsidRPr="008422B5">
              <w:rPr>
                <w:rFonts w:ascii="Arial" w:eastAsia="Arial" w:hAnsi="Arial" w:cs="Arial"/>
                <w:color w:val="000000" w:themeColor="text1"/>
                <w:sz w:val="18"/>
                <w:szCs w:val="18"/>
              </w:rPr>
              <w:t xml:space="preserve"> ‘left nephroureterectomy’</w:t>
            </w:r>
          </w:p>
        </w:tc>
      </w:tr>
      <w:tr w:rsidR="004D6113" w:rsidRPr="008422B5" w14:paraId="021B0B30" w14:textId="77777777" w:rsidTr="00E96F9C">
        <w:trPr>
          <w:cantSplit/>
        </w:trPr>
        <w:tc>
          <w:tcPr>
            <w:tcW w:w="1701" w:type="dxa"/>
            <w:tcBorders>
              <w:top w:val="single" w:sz="4" w:space="0" w:color="000000"/>
              <w:left w:val="single" w:sz="6"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B7DAB6" w14:textId="61CEC81D" w:rsidR="004D6113" w:rsidRPr="008422B5" w:rsidRDefault="00B41C69"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Source faithfulness</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4E59F8" w14:textId="77777777" w:rsidR="004D6113" w:rsidRPr="008422B5" w:rsidRDefault="004D6113" w:rsidP="004D6113">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Unsupported addition or reinterpretation</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F0E099C"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0</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893A2F3"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1</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DF3917"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4</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89E0804"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themeColor="text1"/>
                <w:sz w:val="18"/>
                <w:szCs w:val="18"/>
              </w:rPr>
            </w:pPr>
            <w:r w:rsidRPr="008422B5">
              <w:rPr>
                <w:rFonts w:ascii="Arial" w:eastAsia="Arial" w:hAnsi="Arial" w:cs="Arial"/>
                <w:color w:val="000000" w:themeColor="text1"/>
                <w:sz w:val="18"/>
                <w:szCs w:val="18"/>
              </w:rPr>
              <w:t>5</w:t>
            </w:r>
          </w:p>
        </w:tc>
        <w:tc>
          <w:tcPr>
            <w:tcW w:w="6920" w:type="dxa"/>
            <w:tcBorders>
              <w:top w:val="single" w:sz="4" w:space="0" w:color="000000"/>
              <w:left w:val="single" w:sz="4" w:space="0" w:color="000000"/>
              <w:bottom w:val="single" w:sz="4" w:space="0" w:color="000000"/>
              <w:right w:val="single" w:sz="6" w:space="0" w:color="000000"/>
            </w:tcBorders>
            <w:shd w:val="clear" w:color="auto" w:fill="FFFFFF"/>
            <w:tcMar>
              <w:top w:w="0" w:type="dxa"/>
              <w:left w:w="0" w:type="dxa"/>
              <w:bottom w:w="0" w:type="dxa"/>
              <w:right w:w="0" w:type="dxa"/>
            </w:tcMar>
            <w:vAlign w:val="center"/>
          </w:tcPr>
          <w:p w14:paraId="21A64112" w14:textId="6F8038FF" w:rsidR="004D6113" w:rsidRPr="008422B5" w:rsidRDefault="004D6113" w:rsidP="00B41C69">
            <w:pPr>
              <w:pBdr>
                <w:top w:val="none" w:sz="0" w:space="0" w:color="000000"/>
                <w:left w:val="none" w:sz="0" w:space="0" w:color="000000"/>
                <w:bottom w:val="none" w:sz="0" w:space="0" w:color="000000"/>
                <w:right w:val="none" w:sz="0" w:space="0" w:color="000000"/>
              </w:pBdr>
              <w:ind w:left="40" w:right="40"/>
              <w:jc w:val="center"/>
              <w:rPr>
                <w:rFonts w:ascii="Arial" w:eastAsia="Arial" w:hAnsi="Arial" w:cs="Arial"/>
                <w:color w:val="000000" w:themeColor="text1"/>
                <w:sz w:val="18"/>
                <w:szCs w:val="18"/>
              </w:rPr>
            </w:pPr>
            <w:r w:rsidRPr="008422B5">
              <w:rPr>
                <w:rFonts w:ascii="Arial" w:eastAsia="Arial" w:hAnsi="Arial" w:cs="Arial"/>
                <w:bCs/>
                <w:i/>
                <w:iCs/>
                <w:color w:val="000000" w:themeColor="text1"/>
                <w:sz w:val="18"/>
                <w:szCs w:val="18"/>
              </w:rPr>
              <w:t>Newly clinically significant example</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Raw:</w:t>
            </w:r>
            <w:r w:rsidRPr="008422B5">
              <w:rPr>
                <w:rFonts w:ascii="Arial" w:eastAsia="Arial" w:hAnsi="Arial" w:cs="Arial"/>
                <w:color w:val="000000" w:themeColor="text1"/>
                <w:sz w:val="18"/>
                <w:szCs w:val="18"/>
              </w:rPr>
              <w:t xml:space="preserve"> ‘left renal malformation tumour’</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LLM-processed:</w:t>
            </w:r>
            <w:r w:rsidRPr="008422B5">
              <w:rPr>
                <w:rFonts w:ascii="Arial" w:eastAsia="Arial" w:hAnsi="Arial" w:cs="Arial"/>
                <w:color w:val="000000" w:themeColor="text1"/>
                <w:sz w:val="18"/>
                <w:szCs w:val="18"/>
              </w:rPr>
              <w:t xml:space="preserve"> ‘left renal malignant tumour’</w:t>
            </w:r>
            <w:r w:rsidRPr="008422B5">
              <w:rPr>
                <w:rFonts w:ascii="Arial" w:eastAsia="Arial" w:hAnsi="Arial" w:cs="Arial"/>
                <w:color w:val="000000" w:themeColor="text1"/>
                <w:sz w:val="18"/>
                <w:szCs w:val="18"/>
              </w:rPr>
              <w:br/>
            </w:r>
            <w:r w:rsidRPr="008422B5">
              <w:rPr>
                <w:rFonts w:ascii="Arial" w:eastAsia="Arial" w:hAnsi="Arial" w:cs="Arial"/>
                <w:b/>
                <w:color w:val="000000" w:themeColor="text1"/>
                <w:sz w:val="18"/>
                <w:szCs w:val="18"/>
              </w:rPr>
              <w:t>Reference:</w:t>
            </w:r>
            <w:r w:rsidRPr="008422B5">
              <w:rPr>
                <w:rFonts w:ascii="Arial" w:eastAsia="Arial" w:hAnsi="Arial" w:cs="Arial"/>
                <w:color w:val="000000" w:themeColor="text1"/>
                <w:sz w:val="18"/>
                <w:szCs w:val="18"/>
              </w:rPr>
              <w:t xml:space="preserve"> ‘left renal malformation tumour’</w:t>
            </w:r>
          </w:p>
        </w:tc>
      </w:tr>
      <w:tr w:rsidR="004D6113" w:rsidRPr="008422B5" w14:paraId="65BDACDD" w14:textId="77777777" w:rsidTr="00E96F9C">
        <w:trPr>
          <w:cantSplit/>
        </w:trPr>
        <w:tc>
          <w:tcPr>
            <w:tcW w:w="1701" w:type="dxa"/>
            <w:tcBorders>
              <w:top w:val="single" w:sz="4" w:space="0" w:color="000000"/>
              <w:left w:val="single" w:sz="6"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6288D407"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Total</w:t>
            </w:r>
          </w:p>
        </w:tc>
        <w:tc>
          <w:tcPr>
            <w:tcW w:w="1842"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363AF51A"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themeColor="text1"/>
                <w:sz w:val="18"/>
                <w:szCs w:val="18"/>
              </w:rPr>
            </w:pPr>
          </w:p>
        </w:tc>
        <w:tc>
          <w:tcPr>
            <w:tcW w:w="1247"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4F068C7B"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51</w:t>
            </w:r>
          </w:p>
        </w:tc>
        <w:tc>
          <w:tcPr>
            <w:tcW w:w="1247"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494828F1"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38</w:t>
            </w:r>
          </w:p>
        </w:tc>
        <w:tc>
          <w:tcPr>
            <w:tcW w:w="1247"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705792B8"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4</w:t>
            </w:r>
          </w:p>
        </w:tc>
        <w:tc>
          <w:tcPr>
            <w:tcW w:w="1247"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6AA48FA2"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themeColor="text1"/>
                <w:sz w:val="18"/>
                <w:szCs w:val="18"/>
              </w:rPr>
            </w:pPr>
            <w:r w:rsidRPr="008422B5">
              <w:rPr>
                <w:rFonts w:ascii="Arial" w:eastAsia="Arial" w:hAnsi="Arial" w:cs="Arial"/>
                <w:b/>
                <w:color w:val="000000" w:themeColor="text1"/>
                <w:sz w:val="18"/>
                <w:szCs w:val="18"/>
              </w:rPr>
              <w:t>93</w:t>
            </w:r>
          </w:p>
        </w:tc>
        <w:tc>
          <w:tcPr>
            <w:tcW w:w="6920" w:type="dxa"/>
            <w:tcBorders>
              <w:top w:val="single" w:sz="4" w:space="0" w:color="000000"/>
              <w:left w:val="single" w:sz="4"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46271E2E" w14:textId="77777777" w:rsidR="004D6113" w:rsidRPr="008422B5" w:rsidRDefault="004D6113" w:rsidP="00F37E3B">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themeColor="text1"/>
                <w:sz w:val="18"/>
                <w:szCs w:val="18"/>
              </w:rPr>
            </w:pPr>
          </w:p>
        </w:tc>
      </w:tr>
    </w:tbl>
    <w:p w14:paraId="545C5F18" w14:textId="77777777" w:rsidR="00125D86" w:rsidRPr="008422B5" w:rsidRDefault="00125D86" w:rsidP="007E2B1E">
      <w:pPr>
        <w:contextualSpacing/>
        <w:rPr>
          <w:rFonts w:ascii="Arial" w:hAnsi="Arial" w:cs="Arial"/>
          <w:b/>
          <w:bCs/>
          <w:color w:val="000000" w:themeColor="text1"/>
          <w:sz w:val="22"/>
          <w:szCs w:val="22"/>
        </w:rPr>
      </w:pPr>
    </w:p>
    <w:p w14:paraId="6B417E8F" w14:textId="3F0050CB" w:rsidR="008C10BC" w:rsidRPr="008422B5" w:rsidRDefault="008C10BC" w:rsidP="008C10BC">
      <w:pPr>
        <w:contextualSpacing/>
        <w:rPr>
          <w:rFonts w:ascii="Arial" w:hAnsi="Arial" w:cs="Arial"/>
          <w:b/>
          <w:bCs/>
          <w:color w:val="000000" w:themeColor="text1"/>
          <w:sz w:val="22"/>
          <w:szCs w:val="22"/>
        </w:rPr>
      </w:pPr>
      <w:r w:rsidRPr="008422B5">
        <w:rPr>
          <w:rFonts w:ascii="Arial" w:hAnsi="Arial" w:cs="Arial"/>
          <w:b/>
          <w:bCs/>
          <w:color w:val="000000" w:themeColor="text1"/>
          <w:sz w:val="22"/>
          <w:szCs w:val="22"/>
        </w:rPr>
        <w:lastRenderedPageBreak/>
        <w:t>Supplementary Table S5</w:t>
      </w:r>
      <w:r w:rsidRPr="008422B5">
        <w:rPr>
          <w:rFonts w:ascii="Arial" w:hAnsi="Arial" w:cs="Arial"/>
          <w:b/>
          <w:bCs/>
          <w:color w:val="000000" w:themeColor="text1"/>
          <w:sz w:val="22"/>
          <w:szCs w:val="22"/>
        </w:rPr>
        <w:tab/>
        <w:t xml:space="preserve">Potential harm severity </w:t>
      </w:r>
      <w:r w:rsidR="00C309CD" w:rsidRPr="008422B5">
        <w:rPr>
          <w:rFonts w:ascii="Arial" w:hAnsi="Arial" w:cs="Arial"/>
          <w:b/>
          <w:bCs/>
          <w:color w:val="000000" w:themeColor="text1"/>
          <w:sz w:val="22"/>
          <w:szCs w:val="22"/>
        </w:rPr>
        <w:t>count</w:t>
      </w:r>
      <w:r w:rsidRPr="008422B5">
        <w:rPr>
          <w:rFonts w:ascii="Arial" w:hAnsi="Arial" w:cs="Arial"/>
          <w:b/>
          <w:bCs/>
          <w:color w:val="000000" w:themeColor="text1"/>
          <w:sz w:val="22"/>
          <w:szCs w:val="22"/>
        </w:rPr>
        <w:t xml:space="preserve"> by AVT</w:t>
      </w:r>
      <w:r w:rsidR="0065403E" w:rsidRPr="008422B5">
        <w:rPr>
          <w:rFonts w:ascii="Arial" w:hAnsi="Arial" w:cs="Arial"/>
          <w:b/>
          <w:bCs/>
          <w:color w:val="000000" w:themeColor="text1"/>
          <w:sz w:val="22"/>
          <w:szCs w:val="22"/>
        </w:rPr>
        <w:t xml:space="preserve"> </w:t>
      </w:r>
      <w:r w:rsidRPr="008422B5">
        <w:rPr>
          <w:rFonts w:ascii="Arial" w:hAnsi="Arial" w:cs="Arial"/>
          <w:b/>
          <w:bCs/>
          <w:color w:val="000000" w:themeColor="text1"/>
          <w:sz w:val="22"/>
          <w:szCs w:val="22"/>
        </w:rPr>
        <w:t>system</w:t>
      </w:r>
    </w:p>
    <w:p w14:paraId="4AA11B20" w14:textId="77777777" w:rsidR="008C10BC" w:rsidRPr="008422B5" w:rsidRDefault="008C10BC" w:rsidP="008C10BC">
      <w:pPr>
        <w:contextualSpacing/>
        <w:rPr>
          <w:rFonts w:ascii="Arial" w:hAnsi="Arial" w:cs="Arial"/>
          <w:b/>
          <w:bCs/>
          <w:color w:val="000000" w:themeColor="text1"/>
          <w:sz w:val="22"/>
          <w:szCs w:val="22"/>
        </w:rPr>
      </w:pPr>
    </w:p>
    <w:tbl>
      <w:tblPr>
        <w:tblStyle w:val="TableGrid"/>
        <w:tblpPr w:leftFromText="180" w:rightFromText="180" w:horzAnchor="margin" w:tblpXSpec="center" w:tblpY="693"/>
        <w:tblW w:w="9866" w:type="dxa"/>
        <w:tblLook w:val="04A0" w:firstRow="1" w:lastRow="0" w:firstColumn="1" w:lastColumn="0" w:noHBand="0" w:noVBand="1"/>
      </w:tblPr>
      <w:tblGrid>
        <w:gridCol w:w="2227"/>
        <w:gridCol w:w="1565"/>
        <w:gridCol w:w="1589"/>
        <w:gridCol w:w="1495"/>
        <w:gridCol w:w="1495"/>
        <w:gridCol w:w="1495"/>
      </w:tblGrid>
      <w:tr w:rsidR="00DE62E1" w:rsidRPr="008422B5" w14:paraId="54486041" w14:textId="77777777" w:rsidTr="00DE62E1">
        <w:trPr>
          <w:trHeight w:val="897"/>
        </w:trPr>
        <w:tc>
          <w:tcPr>
            <w:tcW w:w="2227" w:type="dxa"/>
            <w:vAlign w:val="center"/>
          </w:tcPr>
          <w:p w14:paraId="219A791D" w14:textId="77777777" w:rsidR="00DE62E1" w:rsidRPr="008422B5" w:rsidRDefault="00DE62E1" w:rsidP="00A7745D">
            <w:pPr>
              <w:jc w:val="center"/>
              <w:rPr>
                <w:rFonts w:ascii="Arial" w:hAnsi="Arial" w:cs="Arial"/>
                <w:b/>
                <w:bCs/>
                <w:color w:val="000000" w:themeColor="text1"/>
                <w:sz w:val="18"/>
                <w:szCs w:val="18"/>
                <w:lang w:val="en-GB"/>
              </w:rPr>
            </w:pPr>
          </w:p>
        </w:tc>
        <w:tc>
          <w:tcPr>
            <w:tcW w:w="1565" w:type="dxa"/>
            <w:vAlign w:val="center"/>
          </w:tcPr>
          <w:p w14:paraId="3E2502E2" w14:textId="77777777" w:rsidR="00DE62E1" w:rsidRPr="008422B5" w:rsidRDefault="00DE62E1" w:rsidP="00A7745D">
            <w:pPr>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Total (n)</w:t>
            </w:r>
          </w:p>
        </w:tc>
        <w:tc>
          <w:tcPr>
            <w:tcW w:w="1589" w:type="dxa"/>
            <w:vAlign w:val="center"/>
          </w:tcPr>
          <w:p w14:paraId="07BEE680" w14:textId="5CF2BC53" w:rsidR="00DE62E1" w:rsidRPr="008422B5" w:rsidRDefault="00DE62E1" w:rsidP="00A7745D">
            <w:pPr>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Potential harm Level</w:t>
            </w:r>
            <w:r w:rsidR="00936AE4" w:rsidRPr="008422B5">
              <w:rPr>
                <w:rFonts w:ascii="Arial" w:hAnsi="Arial" w:cs="Arial"/>
                <w:b/>
                <w:bCs/>
                <w:color w:val="000000" w:themeColor="text1"/>
                <w:sz w:val="18"/>
                <w:szCs w:val="18"/>
                <w:lang w:val="en-GB"/>
              </w:rPr>
              <w:t>-</w:t>
            </w:r>
            <w:r w:rsidRPr="008422B5">
              <w:rPr>
                <w:rFonts w:ascii="Arial" w:hAnsi="Arial" w:cs="Arial"/>
                <w:b/>
                <w:bCs/>
                <w:color w:val="000000" w:themeColor="text1"/>
                <w:sz w:val="18"/>
                <w:szCs w:val="18"/>
                <w:lang w:val="en-GB"/>
              </w:rPr>
              <w:t>1 (Low)</w:t>
            </w:r>
          </w:p>
        </w:tc>
        <w:tc>
          <w:tcPr>
            <w:tcW w:w="1495" w:type="dxa"/>
            <w:vAlign w:val="center"/>
          </w:tcPr>
          <w:p w14:paraId="419D6DBA" w14:textId="2C9089C9" w:rsidR="00DE62E1" w:rsidRPr="008422B5" w:rsidRDefault="00DE62E1" w:rsidP="00A7745D">
            <w:pPr>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Potential harm Level</w:t>
            </w:r>
            <w:r w:rsidR="00936AE4" w:rsidRPr="008422B5">
              <w:rPr>
                <w:rFonts w:ascii="Arial" w:hAnsi="Arial" w:cs="Arial"/>
                <w:b/>
                <w:bCs/>
                <w:color w:val="000000" w:themeColor="text1"/>
                <w:sz w:val="18"/>
                <w:szCs w:val="18"/>
                <w:lang w:val="en-GB"/>
              </w:rPr>
              <w:t>-</w:t>
            </w:r>
            <w:r w:rsidRPr="008422B5">
              <w:rPr>
                <w:rFonts w:ascii="Arial" w:hAnsi="Arial" w:cs="Arial"/>
                <w:b/>
                <w:bCs/>
                <w:color w:val="000000" w:themeColor="text1"/>
                <w:sz w:val="18"/>
                <w:szCs w:val="18"/>
                <w:lang w:val="en-GB"/>
              </w:rPr>
              <w:t>2 (Moderate)</w:t>
            </w:r>
          </w:p>
        </w:tc>
        <w:tc>
          <w:tcPr>
            <w:tcW w:w="1495" w:type="dxa"/>
            <w:vAlign w:val="center"/>
          </w:tcPr>
          <w:p w14:paraId="4F875F5F" w14:textId="4166132F" w:rsidR="00DE62E1" w:rsidRPr="008422B5" w:rsidRDefault="00DE62E1" w:rsidP="00A7745D">
            <w:pPr>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Potential harm Level</w:t>
            </w:r>
            <w:r w:rsidR="00936AE4" w:rsidRPr="008422B5">
              <w:rPr>
                <w:rFonts w:ascii="Arial" w:hAnsi="Arial" w:cs="Arial"/>
                <w:b/>
                <w:bCs/>
                <w:color w:val="000000" w:themeColor="text1"/>
                <w:sz w:val="18"/>
                <w:szCs w:val="18"/>
                <w:lang w:val="en-GB"/>
              </w:rPr>
              <w:t>-</w:t>
            </w:r>
            <w:r w:rsidRPr="008422B5">
              <w:rPr>
                <w:rFonts w:ascii="Arial" w:hAnsi="Arial" w:cs="Arial"/>
                <w:b/>
                <w:bCs/>
                <w:color w:val="000000" w:themeColor="text1"/>
                <w:sz w:val="18"/>
                <w:szCs w:val="18"/>
                <w:lang w:val="en-GB"/>
              </w:rPr>
              <w:t>3 (Severe)</w:t>
            </w:r>
          </w:p>
        </w:tc>
        <w:tc>
          <w:tcPr>
            <w:tcW w:w="1495" w:type="dxa"/>
            <w:vAlign w:val="center"/>
          </w:tcPr>
          <w:p w14:paraId="1762A172" w14:textId="47C3DDCD" w:rsidR="00DE62E1" w:rsidRPr="008422B5" w:rsidRDefault="00DE62E1" w:rsidP="00A7745D">
            <w:pPr>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Potential harm Level</w:t>
            </w:r>
            <w:r w:rsidR="00936AE4" w:rsidRPr="008422B5">
              <w:rPr>
                <w:rFonts w:ascii="Arial" w:hAnsi="Arial" w:cs="Arial"/>
                <w:b/>
                <w:bCs/>
                <w:color w:val="000000" w:themeColor="text1"/>
                <w:sz w:val="18"/>
                <w:szCs w:val="18"/>
                <w:lang w:val="en-GB"/>
              </w:rPr>
              <w:t>-</w:t>
            </w:r>
            <w:r w:rsidRPr="008422B5">
              <w:rPr>
                <w:rFonts w:ascii="Arial" w:hAnsi="Arial" w:cs="Arial"/>
                <w:b/>
                <w:bCs/>
                <w:color w:val="000000" w:themeColor="text1"/>
                <w:sz w:val="18"/>
                <w:szCs w:val="18"/>
                <w:lang w:val="en-GB"/>
              </w:rPr>
              <w:t>4 (Death)</w:t>
            </w:r>
          </w:p>
        </w:tc>
      </w:tr>
      <w:tr w:rsidR="00DE62E1" w:rsidRPr="008422B5" w14:paraId="16782E83" w14:textId="77777777" w:rsidTr="00DE62E1">
        <w:trPr>
          <w:trHeight w:val="622"/>
        </w:trPr>
        <w:tc>
          <w:tcPr>
            <w:tcW w:w="2227" w:type="dxa"/>
            <w:vAlign w:val="center"/>
          </w:tcPr>
          <w:p w14:paraId="77A19306" w14:textId="74FC7CE1" w:rsidR="00DE62E1" w:rsidRPr="008422B5" w:rsidRDefault="00DE62E1" w:rsidP="00181CB9">
            <w:pPr>
              <w:jc w:val="center"/>
              <w:rPr>
                <w:rFonts w:ascii="Arial" w:hAnsi="Arial" w:cs="Arial"/>
                <w:b/>
                <w:bCs/>
                <w:color w:val="000000" w:themeColor="text1"/>
                <w:sz w:val="18"/>
                <w:szCs w:val="18"/>
                <w:lang w:val="en-GB"/>
              </w:rPr>
            </w:pPr>
            <w:r w:rsidRPr="008422B5">
              <w:rPr>
                <w:rFonts w:ascii="Arial" w:hAnsi="Arial" w:cs="Arial"/>
                <w:color w:val="000000" w:themeColor="text1"/>
                <w:sz w:val="18"/>
                <w:szCs w:val="18"/>
                <w:lang w:val="en-GB"/>
              </w:rPr>
              <w:t>Amazon Medical Transcribe</w:t>
            </w:r>
          </w:p>
        </w:tc>
        <w:tc>
          <w:tcPr>
            <w:tcW w:w="1565" w:type="dxa"/>
            <w:vAlign w:val="center"/>
          </w:tcPr>
          <w:p w14:paraId="0C923F39" w14:textId="05B007F4" w:rsidR="00DE62E1" w:rsidRPr="008422B5" w:rsidRDefault="0068781C"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 xml:space="preserve"> </w:t>
            </w:r>
            <w:r w:rsidR="00DE62E1" w:rsidRPr="008422B5">
              <w:rPr>
                <w:rFonts w:ascii="Arial" w:hAnsi="Arial" w:cs="Arial"/>
                <w:color w:val="000000" w:themeColor="text1"/>
                <w:sz w:val="18"/>
                <w:szCs w:val="18"/>
                <w:lang w:val="en-GB"/>
              </w:rPr>
              <w:t>145</w:t>
            </w:r>
          </w:p>
        </w:tc>
        <w:tc>
          <w:tcPr>
            <w:tcW w:w="1589" w:type="dxa"/>
            <w:vAlign w:val="center"/>
          </w:tcPr>
          <w:p w14:paraId="73F67B7B" w14:textId="5034919D"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69</w:t>
            </w:r>
          </w:p>
        </w:tc>
        <w:tc>
          <w:tcPr>
            <w:tcW w:w="1495" w:type="dxa"/>
            <w:vAlign w:val="center"/>
          </w:tcPr>
          <w:p w14:paraId="51EC1831" w14:textId="54852138"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69</w:t>
            </w:r>
          </w:p>
        </w:tc>
        <w:tc>
          <w:tcPr>
            <w:tcW w:w="1495" w:type="dxa"/>
            <w:vAlign w:val="center"/>
          </w:tcPr>
          <w:p w14:paraId="6968E90A" w14:textId="5F86F8DD"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7</w:t>
            </w:r>
          </w:p>
        </w:tc>
        <w:tc>
          <w:tcPr>
            <w:tcW w:w="1495" w:type="dxa"/>
            <w:vAlign w:val="center"/>
          </w:tcPr>
          <w:p w14:paraId="78C10B48" w14:textId="7D65D91E"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0</w:t>
            </w:r>
          </w:p>
        </w:tc>
      </w:tr>
      <w:tr w:rsidR="00DE62E1" w:rsidRPr="008422B5" w14:paraId="1F632A2B" w14:textId="77777777" w:rsidTr="00DE62E1">
        <w:trPr>
          <w:trHeight w:val="584"/>
        </w:trPr>
        <w:tc>
          <w:tcPr>
            <w:tcW w:w="2227" w:type="dxa"/>
            <w:vAlign w:val="center"/>
          </w:tcPr>
          <w:p w14:paraId="1B9D0479" w14:textId="65979767" w:rsidR="00DE62E1" w:rsidRPr="008422B5" w:rsidRDefault="00DE62E1" w:rsidP="00181CB9">
            <w:pPr>
              <w:jc w:val="center"/>
              <w:rPr>
                <w:rFonts w:ascii="Arial" w:hAnsi="Arial" w:cs="Arial"/>
                <w:b/>
                <w:bCs/>
                <w:color w:val="000000" w:themeColor="text1"/>
                <w:sz w:val="18"/>
                <w:szCs w:val="18"/>
                <w:lang w:val="en-GB"/>
              </w:rPr>
            </w:pPr>
            <w:r w:rsidRPr="008422B5">
              <w:rPr>
                <w:rFonts w:ascii="Arial" w:hAnsi="Arial" w:cs="Arial"/>
                <w:color w:val="000000" w:themeColor="text1"/>
                <w:sz w:val="18"/>
                <w:szCs w:val="18"/>
                <w:lang w:val="en-GB"/>
              </w:rPr>
              <w:t>Dragon Medical One</w:t>
            </w:r>
          </w:p>
        </w:tc>
        <w:tc>
          <w:tcPr>
            <w:tcW w:w="1565" w:type="dxa"/>
            <w:vAlign w:val="center"/>
          </w:tcPr>
          <w:p w14:paraId="71C1683A" w14:textId="010C8EA0"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177</w:t>
            </w:r>
          </w:p>
        </w:tc>
        <w:tc>
          <w:tcPr>
            <w:tcW w:w="1589" w:type="dxa"/>
            <w:vAlign w:val="center"/>
          </w:tcPr>
          <w:p w14:paraId="59AB292A" w14:textId="6FE669D6"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77</w:t>
            </w:r>
          </w:p>
        </w:tc>
        <w:tc>
          <w:tcPr>
            <w:tcW w:w="1495" w:type="dxa"/>
            <w:vAlign w:val="center"/>
          </w:tcPr>
          <w:p w14:paraId="165705FB" w14:textId="7A4A0AA9"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84</w:t>
            </w:r>
          </w:p>
        </w:tc>
        <w:tc>
          <w:tcPr>
            <w:tcW w:w="1495" w:type="dxa"/>
            <w:vAlign w:val="center"/>
          </w:tcPr>
          <w:p w14:paraId="238D19DE" w14:textId="4978DC43"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16</w:t>
            </w:r>
          </w:p>
        </w:tc>
        <w:tc>
          <w:tcPr>
            <w:tcW w:w="1495" w:type="dxa"/>
            <w:vAlign w:val="center"/>
          </w:tcPr>
          <w:p w14:paraId="77262F83" w14:textId="68B24DAE"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0</w:t>
            </w:r>
          </w:p>
        </w:tc>
      </w:tr>
      <w:tr w:rsidR="00DE62E1" w:rsidRPr="008422B5" w14:paraId="31CFEA4A" w14:textId="77777777" w:rsidTr="00DE62E1">
        <w:trPr>
          <w:trHeight w:val="584"/>
        </w:trPr>
        <w:tc>
          <w:tcPr>
            <w:tcW w:w="2227" w:type="dxa"/>
            <w:vAlign w:val="center"/>
          </w:tcPr>
          <w:p w14:paraId="3A557615" w14:textId="438F777E" w:rsidR="00DE62E1" w:rsidRPr="008422B5" w:rsidRDefault="00DE62E1" w:rsidP="00181CB9">
            <w:pPr>
              <w:jc w:val="center"/>
              <w:rPr>
                <w:rFonts w:ascii="Arial" w:hAnsi="Arial" w:cs="Arial"/>
                <w:b/>
                <w:bCs/>
                <w:color w:val="000000" w:themeColor="text1"/>
                <w:sz w:val="18"/>
                <w:szCs w:val="18"/>
                <w:lang w:val="en-GB"/>
              </w:rPr>
            </w:pPr>
            <w:r w:rsidRPr="008422B5">
              <w:rPr>
                <w:rFonts w:ascii="Arial" w:hAnsi="Arial" w:cs="Arial"/>
                <w:color w:val="000000" w:themeColor="text1"/>
                <w:sz w:val="18"/>
                <w:szCs w:val="18"/>
                <w:lang w:val="en-GB"/>
              </w:rPr>
              <w:t>Tortus</w:t>
            </w:r>
          </w:p>
        </w:tc>
        <w:tc>
          <w:tcPr>
            <w:tcW w:w="1565" w:type="dxa"/>
            <w:vAlign w:val="center"/>
          </w:tcPr>
          <w:p w14:paraId="7B9FE1E3" w14:textId="6AA4D9F0"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143</w:t>
            </w:r>
          </w:p>
        </w:tc>
        <w:tc>
          <w:tcPr>
            <w:tcW w:w="1589" w:type="dxa"/>
            <w:vAlign w:val="center"/>
          </w:tcPr>
          <w:p w14:paraId="6B9D6FB7" w14:textId="173C57E6"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54</w:t>
            </w:r>
          </w:p>
        </w:tc>
        <w:tc>
          <w:tcPr>
            <w:tcW w:w="1495" w:type="dxa"/>
            <w:vAlign w:val="center"/>
          </w:tcPr>
          <w:p w14:paraId="11D3AAC8" w14:textId="2E703B1D"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82</w:t>
            </w:r>
          </w:p>
        </w:tc>
        <w:tc>
          <w:tcPr>
            <w:tcW w:w="1495" w:type="dxa"/>
            <w:vAlign w:val="center"/>
          </w:tcPr>
          <w:p w14:paraId="004B7255" w14:textId="54E6B7E0"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6</w:t>
            </w:r>
          </w:p>
        </w:tc>
        <w:tc>
          <w:tcPr>
            <w:tcW w:w="1495" w:type="dxa"/>
            <w:vAlign w:val="center"/>
          </w:tcPr>
          <w:p w14:paraId="696DD8C7" w14:textId="668068D7"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1</w:t>
            </w:r>
          </w:p>
        </w:tc>
      </w:tr>
      <w:tr w:rsidR="00DE62E1" w:rsidRPr="008422B5" w14:paraId="4D7F5552" w14:textId="77777777" w:rsidTr="00DE62E1">
        <w:trPr>
          <w:trHeight w:val="622"/>
        </w:trPr>
        <w:tc>
          <w:tcPr>
            <w:tcW w:w="2227" w:type="dxa"/>
            <w:vAlign w:val="center"/>
          </w:tcPr>
          <w:p w14:paraId="105BF041" w14:textId="7D2C3D9C" w:rsidR="00DE62E1" w:rsidRPr="008422B5" w:rsidRDefault="00DE62E1" w:rsidP="00181CB9">
            <w:pPr>
              <w:jc w:val="center"/>
              <w:rPr>
                <w:rFonts w:ascii="Arial" w:hAnsi="Arial" w:cs="Arial"/>
                <w:b/>
                <w:bCs/>
                <w:color w:val="000000" w:themeColor="text1"/>
                <w:sz w:val="18"/>
                <w:szCs w:val="18"/>
                <w:lang w:val="en-GB"/>
              </w:rPr>
            </w:pPr>
            <w:r w:rsidRPr="008422B5">
              <w:rPr>
                <w:rFonts w:ascii="Arial" w:hAnsi="Arial" w:cs="Arial"/>
                <w:color w:val="000000" w:themeColor="text1"/>
                <w:sz w:val="18"/>
                <w:szCs w:val="18"/>
                <w:lang w:val="en-GB"/>
              </w:rPr>
              <w:t>GPT4o Transcribe</w:t>
            </w:r>
          </w:p>
        </w:tc>
        <w:tc>
          <w:tcPr>
            <w:tcW w:w="1565" w:type="dxa"/>
            <w:vAlign w:val="center"/>
          </w:tcPr>
          <w:p w14:paraId="321C9926" w14:textId="7C805BC0"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8</w:t>
            </w:r>
            <w:r w:rsidR="00014071" w:rsidRPr="008422B5">
              <w:rPr>
                <w:rFonts w:ascii="Arial" w:hAnsi="Arial" w:cs="Arial"/>
                <w:color w:val="000000" w:themeColor="text1"/>
                <w:sz w:val="18"/>
                <w:szCs w:val="18"/>
                <w:lang w:val="en-GB"/>
              </w:rPr>
              <w:t>9</w:t>
            </w:r>
          </w:p>
        </w:tc>
        <w:tc>
          <w:tcPr>
            <w:tcW w:w="1589" w:type="dxa"/>
            <w:vAlign w:val="center"/>
          </w:tcPr>
          <w:p w14:paraId="4B3E2A86" w14:textId="2017C2F3"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40</w:t>
            </w:r>
          </w:p>
        </w:tc>
        <w:tc>
          <w:tcPr>
            <w:tcW w:w="1495" w:type="dxa"/>
            <w:vAlign w:val="center"/>
          </w:tcPr>
          <w:p w14:paraId="2AF2238F" w14:textId="410B3A77"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45</w:t>
            </w:r>
          </w:p>
        </w:tc>
        <w:tc>
          <w:tcPr>
            <w:tcW w:w="1495" w:type="dxa"/>
            <w:vAlign w:val="center"/>
          </w:tcPr>
          <w:p w14:paraId="264AE65D" w14:textId="2707E7BC"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3</w:t>
            </w:r>
          </w:p>
        </w:tc>
        <w:tc>
          <w:tcPr>
            <w:tcW w:w="1495" w:type="dxa"/>
            <w:vAlign w:val="center"/>
          </w:tcPr>
          <w:p w14:paraId="22744738" w14:textId="629CC8E5"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1</w:t>
            </w:r>
          </w:p>
        </w:tc>
      </w:tr>
      <w:tr w:rsidR="00DE62E1" w:rsidRPr="008422B5" w14:paraId="4527E7BD" w14:textId="77777777" w:rsidTr="00DE62E1">
        <w:trPr>
          <w:trHeight w:val="584"/>
        </w:trPr>
        <w:tc>
          <w:tcPr>
            <w:tcW w:w="2227" w:type="dxa"/>
            <w:vAlign w:val="center"/>
          </w:tcPr>
          <w:p w14:paraId="28F8FA97" w14:textId="1F85E708" w:rsidR="00DE62E1" w:rsidRPr="008422B5" w:rsidRDefault="00DE62E1" w:rsidP="00181CB9">
            <w:pPr>
              <w:jc w:val="center"/>
              <w:rPr>
                <w:rFonts w:ascii="Arial" w:hAnsi="Arial" w:cs="Arial"/>
                <w:b/>
                <w:bCs/>
                <w:color w:val="000000" w:themeColor="text1"/>
                <w:sz w:val="18"/>
                <w:szCs w:val="18"/>
                <w:lang w:val="en-GB"/>
              </w:rPr>
            </w:pPr>
            <w:r w:rsidRPr="008422B5">
              <w:rPr>
                <w:rFonts w:ascii="Arial" w:hAnsi="Arial" w:cs="Arial"/>
                <w:color w:val="000000" w:themeColor="text1"/>
                <w:sz w:val="18"/>
                <w:szCs w:val="18"/>
                <w:lang w:val="en-GB"/>
              </w:rPr>
              <w:t>Speechmatics enhanced</w:t>
            </w:r>
          </w:p>
        </w:tc>
        <w:tc>
          <w:tcPr>
            <w:tcW w:w="1565" w:type="dxa"/>
            <w:vAlign w:val="center"/>
          </w:tcPr>
          <w:p w14:paraId="72B2377D" w14:textId="73B47160"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87</w:t>
            </w:r>
          </w:p>
        </w:tc>
        <w:tc>
          <w:tcPr>
            <w:tcW w:w="1589" w:type="dxa"/>
            <w:vAlign w:val="center"/>
          </w:tcPr>
          <w:p w14:paraId="51691FA6" w14:textId="1E7CC8BE"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38</w:t>
            </w:r>
          </w:p>
        </w:tc>
        <w:tc>
          <w:tcPr>
            <w:tcW w:w="1495" w:type="dxa"/>
            <w:vAlign w:val="center"/>
          </w:tcPr>
          <w:p w14:paraId="48F00190" w14:textId="5CBF89DC"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46</w:t>
            </w:r>
          </w:p>
        </w:tc>
        <w:tc>
          <w:tcPr>
            <w:tcW w:w="1495" w:type="dxa"/>
            <w:vAlign w:val="center"/>
          </w:tcPr>
          <w:p w14:paraId="3A78DE7C" w14:textId="3D78992E"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3</w:t>
            </w:r>
          </w:p>
        </w:tc>
        <w:tc>
          <w:tcPr>
            <w:tcW w:w="1495" w:type="dxa"/>
            <w:vAlign w:val="center"/>
          </w:tcPr>
          <w:p w14:paraId="49FC0779" w14:textId="51442F9F"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0</w:t>
            </w:r>
          </w:p>
        </w:tc>
      </w:tr>
      <w:tr w:rsidR="00DE62E1" w:rsidRPr="008422B5" w14:paraId="55F8F66A" w14:textId="77777777" w:rsidTr="00DE62E1">
        <w:trPr>
          <w:trHeight w:val="622"/>
        </w:trPr>
        <w:tc>
          <w:tcPr>
            <w:tcW w:w="2227" w:type="dxa"/>
            <w:vAlign w:val="center"/>
          </w:tcPr>
          <w:p w14:paraId="26F21A0C" w14:textId="5E830FE4" w:rsidR="00DE62E1" w:rsidRPr="008422B5" w:rsidRDefault="00DE62E1" w:rsidP="00181CB9">
            <w:pPr>
              <w:jc w:val="center"/>
              <w:rPr>
                <w:rFonts w:ascii="Arial" w:hAnsi="Arial" w:cs="Arial"/>
                <w:b/>
                <w:bCs/>
                <w:color w:val="000000" w:themeColor="text1"/>
                <w:sz w:val="18"/>
                <w:szCs w:val="18"/>
                <w:lang w:val="en-GB"/>
              </w:rPr>
            </w:pPr>
            <w:r w:rsidRPr="008422B5">
              <w:rPr>
                <w:rFonts w:ascii="Arial" w:hAnsi="Arial" w:cs="Arial"/>
                <w:color w:val="000000" w:themeColor="text1"/>
                <w:sz w:val="18"/>
                <w:szCs w:val="18"/>
                <w:lang w:val="en-GB"/>
              </w:rPr>
              <w:t>Heidi-Health</w:t>
            </w:r>
          </w:p>
        </w:tc>
        <w:tc>
          <w:tcPr>
            <w:tcW w:w="1565" w:type="dxa"/>
            <w:vAlign w:val="center"/>
          </w:tcPr>
          <w:p w14:paraId="30DE16C7" w14:textId="1E28A8A8"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89</w:t>
            </w:r>
          </w:p>
        </w:tc>
        <w:tc>
          <w:tcPr>
            <w:tcW w:w="1589" w:type="dxa"/>
            <w:vAlign w:val="center"/>
          </w:tcPr>
          <w:p w14:paraId="09E657FF" w14:textId="354FAF52"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31</w:t>
            </w:r>
          </w:p>
        </w:tc>
        <w:tc>
          <w:tcPr>
            <w:tcW w:w="1495" w:type="dxa"/>
            <w:vAlign w:val="center"/>
          </w:tcPr>
          <w:p w14:paraId="64CA98BE" w14:textId="6DC660F8"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51</w:t>
            </w:r>
          </w:p>
        </w:tc>
        <w:tc>
          <w:tcPr>
            <w:tcW w:w="1495" w:type="dxa"/>
            <w:vAlign w:val="center"/>
          </w:tcPr>
          <w:p w14:paraId="4B529953" w14:textId="33E9DA76"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7</w:t>
            </w:r>
          </w:p>
        </w:tc>
        <w:tc>
          <w:tcPr>
            <w:tcW w:w="1495" w:type="dxa"/>
            <w:vAlign w:val="center"/>
          </w:tcPr>
          <w:p w14:paraId="3AD0D8FF" w14:textId="0A8D93FC"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0</w:t>
            </w:r>
          </w:p>
        </w:tc>
      </w:tr>
      <w:tr w:rsidR="00DE62E1" w:rsidRPr="008422B5" w14:paraId="6C1EFF8C" w14:textId="77777777" w:rsidTr="00DE62E1">
        <w:trPr>
          <w:trHeight w:val="584"/>
        </w:trPr>
        <w:tc>
          <w:tcPr>
            <w:tcW w:w="2227" w:type="dxa"/>
            <w:vAlign w:val="center"/>
          </w:tcPr>
          <w:p w14:paraId="4B12206A" w14:textId="7D934CFC" w:rsidR="00DE62E1" w:rsidRPr="008422B5" w:rsidRDefault="00DE62E1" w:rsidP="00181CB9">
            <w:pPr>
              <w:jc w:val="center"/>
              <w:rPr>
                <w:rFonts w:ascii="Arial" w:hAnsi="Arial" w:cs="Arial"/>
                <w:b/>
                <w:bCs/>
                <w:color w:val="000000" w:themeColor="text1"/>
                <w:sz w:val="18"/>
                <w:szCs w:val="18"/>
                <w:lang w:val="en-GB"/>
              </w:rPr>
            </w:pPr>
            <w:r w:rsidRPr="008422B5">
              <w:rPr>
                <w:rFonts w:ascii="Arial" w:hAnsi="Arial" w:cs="Arial"/>
                <w:color w:val="000000" w:themeColor="text1"/>
                <w:sz w:val="18"/>
                <w:szCs w:val="18"/>
                <w:lang w:val="en-GB"/>
              </w:rPr>
              <w:t>Whisper</w:t>
            </w:r>
          </w:p>
        </w:tc>
        <w:tc>
          <w:tcPr>
            <w:tcW w:w="1565" w:type="dxa"/>
            <w:vAlign w:val="center"/>
          </w:tcPr>
          <w:p w14:paraId="11726F88" w14:textId="0F4C9193"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77</w:t>
            </w:r>
          </w:p>
        </w:tc>
        <w:tc>
          <w:tcPr>
            <w:tcW w:w="1589" w:type="dxa"/>
            <w:vAlign w:val="center"/>
          </w:tcPr>
          <w:p w14:paraId="609DA7C3" w14:textId="6D3DD180"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36</w:t>
            </w:r>
          </w:p>
        </w:tc>
        <w:tc>
          <w:tcPr>
            <w:tcW w:w="1495" w:type="dxa"/>
            <w:vAlign w:val="center"/>
          </w:tcPr>
          <w:p w14:paraId="1B39C553" w14:textId="114F5EEC"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34</w:t>
            </w:r>
          </w:p>
        </w:tc>
        <w:tc>
          <w:tcPr>
            <w:tcW w:w="1495" w:type="dxa"/>
            <w:vAlign w:val="center"/>
          </w:tcPr>
          <w:p w14:paraId="1253C0B2" w14:textId="7342FC32"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5</w:t>
            </w:r>
          </w:p>
        </w:tc>
        <w:tc>
          <w:tcPr>
            <w:tcW w:w="1495" w:type="dxa"/>
            <w:vAlign w:val="center"/>
          </w:tcPr>
          <w:p w14:paraId="32142157" w14:textId="72189E96"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2</w:t>
            </w:r>
          </w:p>
        </w:tc>
      </w:tr>
      <w:tr w:rsidR="00DE62E1" w:rsidRPr="008422B5" w14:paraId="5D2DB9BB" w14:textId="77777777" w:rsidTr="00DE62E1">
        <w:trPr>
          <w:trHeight w:val="584"/>
        </w:trPr>
        <w:tc>
          <w:tcPr>
            <w:tcW w:w="2227" w:type="dxa"/>
            <w:vAlign w:val="center"/>
          </w:tcPr>
          <w:p w14:paraId="7C3E7DFD" w14:textId="20ADCFDA" w:rsidR="00DE62E1" w:rsidRPr="008422B5" w:rsidRDefault="00DE62E1" w:rsidP="00181CB9">
            <w:pPr>
              <w:jc w:val="center"/>
              <w:rPr>
                <w:rFonts w:ascii="Arial" w:hAnsi="Arial" w:cs="Arial"/>
                <w:b/>
                <w:bCs/>
                <w:color w:val="000000" w:themeColor="text1"/>
                <w:sz w:val="18"/>
                <w:szCs w:val="18"/>
                <w:lang w:val="en-GB"/>
              </w:rPr>
            </w:pPr>
            <w:r w:rsidRPr="008422B5">
              <w:rPr>
                <w:rFonts w:ascii="Arial" w:hAnsi="Arial" w:cs="Arial"/>
                <w:color w:val="000000" w:themeColor="text1"/>
                <w:sz w:val="18"/>
                <w:szCs w:val="18"/>
                <w:lang w:val="en-GB"/>
              </w:rPr>
              <w:t>GPT4o Transcribe Corrected-5</w:t>
            </w:r>
          </w:p>
        </w:tc>
        <w:tc>
          <w:tcPr>
            <w:tcW w:w="1565" w:type="dxa"/>
            <w:vAlign w:val="center"/>
          </w:tcPr>
          <w:p w14:paraId="047454EA" w14:textId="2580BB63"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42</w:t>
            </w:r>
          </w:p>
        </w:tc>
        <w:tc>
          <w:tcPr>
            <w:tcW w:w="1589" w:type="dxa"/>
            <w:vAlign w:val="center"/>
          </w:tcPr>
          <w:p w14:paraId="20C604E4" w14:textId="29FA8C05"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13</w:t>
            </w:r>
          </w:p>
        </w:tc>
        <w:tc>
          <w:tcPr>
            <w:tcW w:w="1495" w:type="dxa"/>
            <w:vAlign w:val="center"/>
          </w:tcPr>
          <w:p w14:paraId="67B671EC" w14:textId="569E62AD"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27</w:t>
            </w:r>
          </w:p>
        </w:tc>
        <w:tc>
          <w:tcPr>
            <w:tcW w:w="1495" w:type="dxa"/>
            <w:vAlign w:val="center"/>
          </w:tcPr>
          <w:p w14:paraId="5D3D556E" w14:textId="4AF99338"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2</w:t>
            </w:r>
          </w:p>
        </w:tc>
        <w:tc>
          <w:tcPr>
            <w:tcW w:w="1495" w:type="dxa"/>
            <w:vAlign w:val="center"/>
          </w:tcPr>
          <w:p w14:paraId="15034FFB" w14:textId="64023EB0" w:rsidR="00DE62E1" w:rsidRPr="008422B5" w:rsidRDefault="00DE62E1" w:rsidP="00181CB9">
            <w:pPr>
              <w:jc w:val="center"/>
              <w:rPr>
                <w:rFonts w:ascii="Arial" w:hAnsi="Arial" w:cs="Arial"/>
                <w:color w:val="000000" w:themeColor="text1"/>
                <w:sz w:val="18"/>
                <w:szCs w:val="18"/>
                <w:lang w:val="en-GB"/>
              </w:rPr>
            </w:pPr>
            <w:r w:rsidRPr="008422B5">
              <w:rPr>
                <w:rFonts w:ascii="Arial" w:hAnsi="Arial" w:cs="Arial"/>
                <w:color w:val="000000" w:themeColor="text1"/>
                <w:sz w:val="18"/>
                <w:szCs w:val="18"/>
                <w:lang w:val="en-GB"/>
              </w:rPr>
              <w:t>0</w:t>
            </w:r>
          </w:p>
        </w:tc>
      </w:tr>
    </w:tbl>
    <w:p w14:paraId="3E3B330B" w14:textId="77777777" w:rsidR="008C10BC" w:rsidRPr="008422B5" w:rsidRDefault="008C10BC" w:rsidP="008C10BC">
      <w:pPr>
        <w:contextualSpacing/>
        <w:rPr>
          <w:rFonts w:ascii="Arial" w:hAnsi="Arial" w:cs="Arial"/>
          <w:b/>
          <w:bCs/>
          <w:color w:val="000000" w:themeColor="text1"/>
          <w:sz w:val="22"/>
          <w:szCs w:val="22"/>
        </w:rPr>
      </w:pPr>
    </w:p>
    <w:p w14:paraId="2C53CFE3" w14:textId="77777777" w:rsidR="00DE62E1" w:rsidRPr="008422B5" w:rsidRDefault="00DE62E1" w:rsidP="008C10BC">
      <w:pPr>
        <w:contextualSpacing/>
        <w:rPr>
          <w:rFonts w:ascii="Arial" w:hAnsi="Arial" w:cs="Arial"/>
          <w:color w:val="000000" w:themeColor="text1"/>
          <w:sz w:val="18"/>
          <w:szCs w:val="18"/>
        </w:rPr>
      </w:pPr>
    </w:p>
    <w:p w14:paraId="0BB151AC" w14:textId="77777777" w:rsidR="00DE62E1" w:rsidRPr="008422B5" w:rsidRDefault="00DE62E1" w:rsidP="008C10BC">
      <w:pPr>
        <w:contextualSpacing/>
        <w:rPr>
          <w:rFonts w:ascii="Arial" w:hAnsi="Arial" w:cs="Arial"/>
          <w:color w:val="000000" w:themeColor="text1"/>
          <w:sz w:val="18"/>
          <w:szCs w:val="18"/>
        </w:rPr>
      </w:pPr>
    </w:p>
    <w:p w14:paraId="32DF8BC9" w14:textId="77777777" w:rsidR="00DE62E1" w:rsidRPr="008422B5" w:rsidRDefault="00DE62E1" w:rsidP="008C10BC">
      <w:pPr>
        <w:contextualSpacing/>
        <w:rPr>
          <w:rFonts w:ascii="Arial" w:hAnsi="Arial" w:cs="Arial"/>
          <w:color w:val="000000" w:themeColor="text1"/>
          <w:sz w:val="18"/>
          <w:szCs w:val="18"/>
        </w:rPr>
      </w:pPr>
    </w:p>
    <w:p w14:paraId="0656374B" w14:textId="77777777" w:rsidR="00DE62E1" w:rsidRPr="008422B5" w:rsidRDefault="00DE62E1" w:rsidP="008C10BC">
      <w:pPr>
        <w:contextualSpacing/>
        <w:rPr>
          <w:rFonts w:ascii="Arial" w:hAnsi="Arial" w:cs="Arial"/>
          <w:color w:val="000000" w:themeColor="text1"/>
          <w:sz w:val="18"/>
          <w:szCs w:val="18"/>
        </w:rPr>
      </w:pPr>
    </w:p>
    <w:p w14:paraId="2A56A36A" w14:textId="77777777" w:rsidR="00DE62E1" w:rsidRPr="008422B5" w:rsidRDefault="00DE62E1" w:rsidP="008C10BC">
      <w:pPr>
        <w:contextualSpacing/>
        <w:rPr>
          <w:rFonts w:ascii="Arial" w:hAnsi="Arial" w:cs="Arial"/>
          <w:color w:val="000000" w:themeColor="text1"/>
          <w:sz w:val="18"/>
          <w:szCs w:val="18"/>
        </w:rPr>
      </w:pPr>
    </w:p>
    <w:p w14:paraId="079C085B" w14:textId="77777777" w:rsidR="00DE62E1" w:rsidRPr="008422B5" w:rsidRDefault="00DE62E1" w:rsidP="008C10BC">
      <w:pPr>
        <w:contextualSpacing/>
        <w:rPr>
          <w:rFonts w:ascii="Arial" w:hAnsi="Arial" w:cs="Arial"/>
          <w:color w:val="000000" w:themeColor="text1"/>
          <w:sz w:val="18"/>
          <w:szCs w:val="18"/>
        </w:rPr>
      </w:pPr>
    </w:p>
    <w:p w14:paraId="00201C9A" w14:textId="77777777" w:rsidR="00DE62E1" w:rsidRPr="008422B5" w:rsidRDefault="00DE62E1" w:rsidP="008C10BC">
      <w:pPr>
        <w:contextualSpacing/>
        <w:rPr>
          <w:rFonts w:ascii="Arial" w:hAnsi="Arial" w:cs="Arial"/>
          <w:color w:val="000000" w:themeColor="text1"/>
          <w:sz w:val="18"/>
          <w:szCs w:val="18"/>
        </w:rPr>
      </w:pPr>
    </w:p>
    <w:p w14:paraId="766060BC" w14:textId="77777777" w:rsidR="00DE62E1" w:rsidRPr="008422B5" w:rsidRDefault="00DE62E1" w:rsidP="008C10BC">
      <w:pPr>
        <w:contextualSpacing/>
        <w:rPr>
          <w:rFonts w:ascii="Arial" w:hAnsi="Arial" w:cs="Arial"/>
          <w:color w:val="000000" w:themeColor="text1"/>
          <w:sz w:val="18"/>
          <w:szCs w:val="18"/>
        </w:rPr>
      </w:pPr>
    </w:p>
    <w:p w14:paraId="4E171D06" w14:textId="77777777" w:rsidR="00DE62E1" w:rsidRPr="008422B5" w:rsidRDefault="00DE62E1" w:rsidP="008C10BC">
      <w:pPr>
        <w:contextualSpacing/>
        <w:rPr>
          <w:rFonts w:ascii="Arial" w:hAnsi="Arial" w:cs="Arial"/>
          <w:color w:val="000000" w:themeColor="text1"/>
          <w:sz w:val="18"/>
          <w:szCs w:val="18"/>
        </w:rPr>
      </w:pPr>
    </w:p>
    <w:p w14:paraId="7C0A02C5" w14:textId="77777777" w:rsidR="00DE62E1" w:rsidRPr="008422B5" w:rsidRDefault="00DE62E1" w:rsidP="008C10BC">
      <w:pPr>
        <w:contextualSpacing/>
        <w:rPr>
          <w:rFonts w:ascii="Arial" w:hAnsi="Arial" w:cs="Arial"/>
          <w:color w:val="000000" w:themeColor="text1"/>
          <w:sz w:val="18"/>
          <w:szCs w:val="18"/>
        </w:rPr>
      </w:pPr>
    </w:p>
    <w:p w14:paraId="0FCCCD70" w14:textId="77777777" w:rsidR="00DE62E1" w:rsidRPr="008422B5" w:rsidRDefault="00DE62E1" w:rsidP="008C10BC">
      <w:pPr>
        <w:contextualSpacing/>
        <w:rPr>
          <w:rFonts w:ascii="Arial" w:hAnsi="Arial" w:cs="Arial"/>
          <w:color w:val="000000" w:themeColor="text1"/>
          <w:sz w:val="18"/>
          <w:szCs w:val="18"/>
        </w:rPr>
      </w:pPr>
    </w:p>
    <w:p w14:paraId="655F6685" w14:textId="77777777" w:rsidR="00DE62E1" w:rsidRPr="008422B5" w:rsidRDefault="00DE62E1" w:rsidP="008C10BC">
      <w:pPr>
        <w:contextualSpacing/>
        <w:rPr>
          <w:rFonts w:ascii="Arial" w:hAnsi="Arial" w:cs="Arial"/>
          <w:color w:val="000000" w:themeColor="text1"/>
          <w:sz w:val="18"/>
          <w:szCs w:val="18"/>
        </w:rPr>
      </w:pPr>
    </w:p>
    <w:p w14:paraId="77028A1E" w14:textId="77777777" w:rsidR="00DE62E1" w:rsidRPr="008422B5" w:rsidRDefault="00DE62E1" w:rsidP="008C10BC">
      <w:pPr>
        <w:contextualSpacing/>
        <w:rPr>
          <w:rFonts w:ascii="Arial" w:hAnsi="Arial" w:cs="Arial"/>
          <w:color w:val="000000" w:themeColor="text1"/>
          <w:sz w:val="18"/>
          <w:szCs w:val="18"/>
        </w:rPr>
      </w:pPr>
    </w:p>
    <w:p w14:paraId="504012F4" w14:textId="77777777" w:rsidR="00DE62E1" w:rsidRPr="008422B5" w:rsidRDefault="00DE62E1" w:rsidP="008C10BC">
      <w:pPr>
        <w:contextualSpacing/>
        <w:rPr>
          <w:rFonts w:ascii="Arial" w:hAnsi="Arial" w:cs="Arial"/>
          <w:color w:val="000000" w:themeColor="text1"/>
          <w:sz w:val="18"/>
          <w:szCs w:val="18"/>
        </w:rPr>
      </w:pPr>
    </w:p>
    <w:p w14:paraId="0F8682F0" w14:textId="77777777" w:rsidR="00DE62E1" w:rsidRPr="008422B5" w:rsidRDefault="00DE62E1" w:rsidP="008C10BC">
      <w:pPr>
        <w:contextualSpacing/>
        <w:rPr>
          <w:rFonts w:ascii="Arial" w:hAnsi="Arial" w:cs="Arial"/>
          <w:color w:val="000000" w:themeColor="text1"/>
          <w:sz w:val="18"/>
          <w:szCs w:val="18"/>
        </w:rPr>
      </w:pPr>
    </w:p>
    <w:p w14:paraId="30898C3C" w14:textId="77777777" w:rsidR="00DE62E1" w:rsidRPr="008422B5" w:rsidRDefault="00DE62E1" w:rsidP="008C10BC">
      <w:pPr>
        <w:contextualSpacing/>
        <w:rPr>
          <w:rFonts w:ascii="Arial" w:hAnsi="Arial" w:cs="Arial"/>
          <w:color w:val="000000" w:themeColor="text1"/>
          <w:sz w:val="18"/>
          <w:szCs w:val="18"/>
        </w:rPr>
      </w:pPr>
    </w:p>
    <w:p w14:paraId="4A2E7ED9" w14:textId="77777777" w:rsidR="00DE62E1" w:rsidRPr="008422B5" w:rsidRDefault="00DE62E1" w:rsidP="008C10BC">
      <w:pPr>
        <w:contextualSpacing/>
        <w:rPr>
          <w:rFonts w:ascii="Arial" w:hAnsi="Arial" w:cs="Arial"/>
          <w:color w:val="000000" w:themeColor="text1"/>
          <w:sz w:val="18"/>
          <w:szCs w:val="18"/>
        </w:rPr>
      </w:pPr>
    </w:p>
    <w:p w14:paraId="48819EA6" w14:textId="77777777" w:rsidR="00DE62E1" w:rsidRPr="008422B5" w:rsidRDefault="00DE62E1" w:rsidP="008C10BC">
      <w:pPr>
        <w:contextualSpacing/>
        <w:rPr>
          <w:rFonts w:ascii="Arial" w:hAnsi="Arial" w:cs="Arial"/>
          <w:color w:val="000000" w:themeColor="text1"/>
          <w:sz w:val="18"/>
          <w:szCs w:val="18"/>
        </w:rPr>
      </w:pPr>
    </w:p>
    <w:p w14:paraId="14D365D6" w14:textId="77777777" w:rsidR="00DE62E1" w:rsidRPr="008422B5" w:rsidRDefault="00DE62E1" w:rsidP="008C10BC">
      <w:pPr>
        <w:contextualSpacing/>
        <w:rPr>
          <w:rFonts w:ascii="Arial" w:hAnsi="Arial" w:cs="Arial"/>
          <w:color w:val="000000" w:themeColor="text1"/>
          <w:sz w:val="18"/>
          <w:szCs w:val="18"/>
        </w:rPr>
      </w:pPr>
    </w:p>
    <w:p w14:paraId="69E228D2" w14:textId="77777777" w:rsidR="00DE62E1" w:rsidRPr="008422B5" w:rsidRDefault="00DE62E1" w:rsidP="008C10BC">
      <w:pPr>
        <w:contextualSpacing/>
        <w:rPr>
          <w:rFonts w:ascii="Arial" w:hAnsi="Arial" w:cs="Arial"/>
          <w:color w:val="000000" w:themeColor="text1"/>
          <w:sz w:val="18"/>
          <w:szCs w:val="18"/>
        </w:rPr>
      </w:pPr>
    </w:p>
    <w:p w14:paraId="0111EE6C" w14:textId="77777777" w:rsidR="00DE62E1" w:rsidRPr="008422B5" w:rsidRDefault="00DE62E1" w:rsidP="008C10BC">
      <w:pPr>
        <w:contextualSpacing/>
        <w:rPr>
          <w:rFonts w:ascii="Arial" w:hAnsi="Arial" w:cs="Arial"/>
          <w:color w:val="000000" w:themeColor="text1"/>
          <w:sz w:val="18"/>
          <w:szCs w:val="18"/>
        </w:rPr>
      </w:pPr>
    </w:p>
    <w:p w14:paraId="63D3D199" w14:textId="77777777" w:rsidR="00DE62E1" w:rsidRPr="008422B5" w:rsidRDefault="00DE62E1" w:rsidP="008C10BC">
      <w:pPr>
        <w:contextualSpacing/>
        <w:rPr>
          <w:rFonts w:ascii="Arial" w:hAnsi="Arial" w:cs="Arial"/>
          <w:color w:val="000000" w:themeColor="text1"/>
          <w:sz w:val="18"/>
          <w:szCs w:val="18"/>
        </w:rPr>
      </w:pPr>
    </w:p>
    <w:p w14:paraId="7CD00080" w14:textId="77777777" w:rsidR="00DE62E1" w:rsidRPr="008422B5" w:rsidRDefault="00DE62E1" w:rsidP="008C10BC">
      <w:pPr>
        <w:contextualSpacing/>
        <w:rPr>
          <w:rFonts w:ascii="Arial" w:hAnsi="Arial" w:cs="Arial"/>
          <w:color w:val="000000" w:themeColor="text1"/>
          <w:sz w:val="18"/>
          <w:szCs w:val="18"/>
        </w:rPr>
      </w:pPr>
    </w:p>
    <w:p w14:paraId="493960F4" w14:textId="77777777" w:rsidR="00DE62E1" w:rsidRPr="008422B5" w:rsidRDefault="00DE62E1" w:rsidP="008C10BC">
      <w:pPr>
        <w:contextualSpacing/>
        <w:rPr>
          <w:rFonts w:ascii="Arial" w:hAnsi="Arial" w:cs="Arial"/>
          <w:color w:val="000000" w:themeColor="text1"/>
          <w:sz w:val="18"/>
          <w:szCs w:val="18"/>
        </w:rPr>
      </w:pPr>
    </w:p>
    <w:p w14:paraId="49681D20" w14:textId="77777777" w:rsidR="00DE62E1" w:rsidRPr="008422B5" w:rsidRDefault="00DE62E1" w:rsidP="008C10BC">
      <w:pPr>
        <w:contextualSpacing/>
        <w:rPr>
          <w:rFonts w:ascii="Arial" w:hAnsi="Arial" w:cs="Arial"/>
          <w:color w:val="000000" w:themeColor="text1"/>
          <w:sz w:val="18"/>
          <w:szCs w:val="18"/>
        </w:rPr>
      </w:pPr>
    </w:p>
    <w:p w14:paraId="3377EE08" w14:textId="77777777" w:rsidR="00DE62E1" w:rsidRPr="008422B5" w:rsidRDefault="00DE62E1" w:rsidP="008C10BC">
      <w:pPr>
        <w:contextualSpacing/>
        <w:rPr>
          <w:rFonts w:ascii="Arial" w:hAnsi="Arial" w:cs="Arial"/>
          <w:color w:val="000000" w:themeColor="text1"/>
          <w:sz w:val="18"/>
          <w:szCs w:val="18"/>
        </w:rPr>
      </w:pPr>
    </w:p>
    <w:p w14:paraId="08D2233F" w14:textId="77777777" w:rsidR="00DE62E1" w:rsidRPr="008422B5" w:rsidRDefault="00DE62E1" w:rsidP="008C10BC">
      <w:pPr>
        <w:contextualSpacing/>
        <w:rPr>
          <w:rFonts w:ascii="Arial" w:hAnsi="Arial" w:cs="Arial"/>
          <w:color w:val="000000" w:themeColor="text1"/>
          <w:sz w:val="18"/>
          <w:szCs w:val="18"/>
        </w:rPr>
      </w:pPr>
    </w:p>
    <w:p w14:paraId="69C26B69" w14:textId="77777777" w:rsidR="00DE62E1" w:rsidRPr="008422B5" w:rsidRDefault="00DE62E1" w:rsidP="008C10BC">
      <w:pPr>
        <w:contextualSpacing/>
        <w:rPr>
          <w:rFonts w:ascii="Arial" w:hAnsi="Arial" w:cs="Arial"/>
          <w:color w:val="000000" w:themeColor="text1"/>
          <w:sz w:val="18"/>
          <w:szCs w:val="18"/>
        </w:rPr>
      </w:pPr>
    </w:p>
    <w:p w14:paraId="1EEF6FCA" w14:textId="77777777" w:rsidR="00DE62E1" w:rsidRPr="008422B5" w:rsidRDefault="00DE62E1" w:rsidP="008C10BC">
      <w:pPr>
        <w:contextualSpacing/>
        <w:rPr>
          <w:rFonts w:ascii="Arial" w:hAnsi="Arial" w:cs="Arial"/>
          <w:color w:val="000000" w:themeColor="text1"/>
          <w:sz w:val="18"/>
          <w:szCs w:val="18"/>
        </w:rPr>
      </w:pPr>
    </w:p>
    <w:p w14:paraId="3F64D0BA" w14:textId="77777777" w:rsidR="00DE62E1" w:rsidRPr="008422B5" w:rsidRDefault="00DE62E1" w:rsidP="008C10BC">
      <w:pPr>
        <w:contextualSpacing/>
        <w:rPr>
          <w:rFonts w:ascii="Arial" w:hAnsi="Arial" w:cs="Arial"/>
          <w:color w:val="000000" w:themeColor="text1"/>
          <w:sz w:val="18"/>
          <w:szCs w:val="18"/>
        </w:rPr>
      </w:pPr>
    </w:p>
    <w:p w14:paraId="00220D5C" w14:textId="119D6A43" w:rsidR="008C10BC" w:rsidRPr="008422B5" w:rsidRDefault="008C10BC" w:rsidP="008C10BC">
      <w:pPr>
        <w:contextualSpacing/>
        <w:rPr>
          <w:rFonts w:ascii="Arial" w:hAnsi="Arial" w:cs="Arial"/>
          <w:color w:val="000000" w:themeColor="text1"/>
          <w:sz w:val="18"/>
          <w:szCs w:val="18"/>
        </w:rPr>
      </w:pPr>
      <w:r w:rsidRPr="008422B5">
        <w:rPr>
          <w:rFonts w:ascii="Arial" w:hAnsi="Arial" w:cs="Arial"/>
          <w:color w:val="000000" w:themeColor="text1"/>
          <w:sz w:val="18"/>
          <w:szCs w:val="18"/>
        </w:rPr>
        <w:t xml:space="preserve">Counts show the number of </w:t>
      </w:r>
      <w:r w:rsidR="00553CED" w:rsidRPr="008422B5">
        <w:rPr>
          <w:rFonts w:ascii="Arial" w:hAnsi="Arial" w:cs="Arial"/>
          <w:color w:val="000000" w:themeColor="text1"/>
          <w:sz w:val="18"/>
          <w:szCs w:val="18"/>
        </w:rPr>
        <w:t>clinically significant</w:t>
      </w:r>
      <w:r w:rsidRPr="008422B5">
        <w:rPr>
          <w:rFonts w:ascii="Arial" w:hAnsi="Arial" w:cs="Arial"/>
          <w:color w:val="000000" w:themeColor="text1"/>
          <w:sz w:val="18"/>
          <w:szCs w:val="18"/>
        </w:rPr>
        <w:t xml:space="preserve"> Class</w:t>
      </w:r>
      <w:r w:rsidR="002A3BDF" w:rsidRPr="008422B5">
        <w:rPr>
          <w:rFonts w:ascii="Arial" w:hAnsi="Arial" w:cs="Arial"/>
          <w:color w:val="000000" w:themeColor="text1"/>
          <w:sz w:val="18"/>
          <w:szCs w:val="18"/>
        </w:rPr>
        <w:t xml:space="preserve"> </w:t>
      </w:r>
      <w:r w:rsidRPr="008422B5">
        <w:rPr>
          <w:rFonts w:ascii="Arial" w:hAnsi="Arial" w:cs="Arial"/>
          <w:color w:val="000000" w:themeColor="text1"/>
          <w:sz w:val="18"/>
          <w:szCs w:val="18"/>
        </w:rPr>
        <w:t>3 errors assigned to each potential harm level (Levels 1-4) for each AVT</w:t>
      </w:r>
      <w:r w:rsidR="00936AE4" w:rsidRPr="008422B5">
        <w:rPr>
          <w:rFonts w:ascii="Arial" w:hAnsi="Arial" w:cs="Arial"/>
          <w:color w:val="000000" w:themeColor="text1"/>
          <w:sz w:val="18"/>
          <w:szCs w:val="18"/>
        </w:rPr>
        <w:t>-</w:t>
      </w:r>
      <w:r w:rsidRPr="008422B5">
        <w:rPr>
          <w:rFonts w:ascii="Arial" w:hAnsi="Arial" w:cs="Arial"/>
          <w:color w:val="000000" w:themeColor="text1"/>
          <w:sz w:val="18"/>
          <w:szCs w:val="18"/>
        </w:rPr>
        <w:t xml:space="preserve">system. </w:t>
      </w:r>
    </w:p>
    <w:p w14:paraId="37CCA779" w14:textId="77777777" w:rsidR="008C10BC" w:rsidRPr="008422B5" w:rsidRDefault="008C10BC" w:rsidP="007E2B1E">
      <w:pPr>
        <w:contextualSpacing/>
        <w:rPr>
          <w:rFonts w:ascii="Arial" w:hAnsi="Arial" w:cs="Arial"/>
          <w:color w:val="000000" w:themeColor="text1"/>
          <w:sz w:val="18"/>
          <w:szCs w:val="18"/>
        </w:rPr>
      </w:pPr>
    </w:p>
    <w:p w14:paraId="4F026465" w14:textId="77777777" w:rsidR="00C8573D" w:rsidRPr="008422B5" w:rsidRDefault="00C8573D" w:rsidP="007E2B1E">
      <w:pPr>
        <w:contextualSpacing/>
        <w:rPr>
          <w:rFonts w:ascii="Arial" w:hAnsi="Arial" w:cs="Arial"/>
          <w:color w:val="000000" w:themeColor="text1"/>
          <w:sz w:val="18"/>
          <w:szCs w:val="18"/>
        </w:rPr>
      </w:pPr>
    </w:p>
    <w:p w14:paraId="047F420C" w14:textId="77777777" w:rsidR="00C8573D" w:rsidRPr="008422B5" w:rsidRDefault="00C8573D" w:rsidP="007E2B1E">
      <w:pPr>
        <w:contextualSpacing/>
        <w:rPr>
          <w:rFonts w:ascii="Arial" w:hAnsi="Arial" w:cs="Arial"/>
          <w:color w:val="000000" w:themeColor="text1"/>
          <w:sz w:val="18"/>
          <w:szCs w:val="18"/>
        </w:rPr>
      </w:pPr>
    </w:p>
    <w:p w14:paraId="50AD8FE1" w14:textId="77777777" w:rsidR="00C8573D" w:rsidRPr="008422B5" w:rsidRDefault="00C8573D" w:rsidP="007E2B1E">
      <w:pPr>
        <w:contextualSpacing/>
        <w:rPr>
          <w:rFonts w:ascii="Arial" w:hAnsi="Arial" w:cs="Arial"/>
          <w:color w:val="000000" w:themeColor="text1"/>
          <w:sz w:val="18"/>
          <w:szCs w:val="18"/>
        </w:rPr>
      </w:pPr>
    </w:p>
    <w:p w14:paraId="0FD67A2A" w14:textId="77777777" w:rsidR="00C8573D" w:rsidRPr="008422B5" w:rsidRDefault="00C8573D" w:rsidP="007E2B1E">
      <w:pPr>
        <w:contextualSpacing/>
        <w:rPr>
          <w:rFonts w:ascii="Arial" w:hAnsi="Arial" w:cs="Arial"/>
          <w:b/>
          <w:bCs/>
          <w:color w:val="000000" w:themeColor="text1"/>
          <w:sz w:val="22"/>
          <w:szCs w:val="22"/>
        </w:rPr>
      </w:pPr>
    </w:p>
    <w:p w14:paraId="0F638961" w14:textId="77777777" w:rsidR="008C10BC" w:rsidRPr="008422B5" w:rsidRDefault="008C10BC" w:rsidP="007E2B1E">
      <w:pPr>
        <w:contextualSpacing/>
        <w:rPr>
          <w:rFonts w:ascii="Arial" w:hAnsi="Arial" w:cs="Arial"/>
          <w:b/>
          <w:bCs/>
          <w:color w:val="000000" w:themeColor="text1"/>
          <w:sz w:val="22"/>
          <w:szCs w:val="22"/>
        </w:rPr>
      </w:pPr>
    </w:p>
    <w:p w14:paraId="49FC5C87" w14:textId="77777777" w:rsidR="004D6113" w:rsidRPr="008422B5" w:rsidRDefault="004D6113" w:rsidP="007E2B1E">
      <w:pPr>
        <w:contextualSpacing/>
        <w:rPr>
          <w:rFonts w:ascii="Arial" w:hAnsi="Arial" w:cs="Arial"/>
          <w:b/>
          <w:bCs/>
          <w:color w:val="000000" w:themeColor="text1"/>
          <w:sz w:val="22"/>
          <w:szCs w:val="22"/>
        </w:rPr>
      </w:pPr>
    </w:p>
    <w:p w14:paraId="4591BBF0" w14:textId="4A0BDA48" w:rsidR="007E2B1E" w:rsidRPr="008422B5" w:rsidRDefault="004C488E" w:rsidP="007E2B1E">
      <w:pPr>
        <w:pageBreakBefore/>
        <w:contextualSpacing/>
        <w:rPr>
          <w:rFonts w:ascii="Arial" w:hAnsi="Arial" w:cs="Arial"/>
          <w:color w:val="000000" w:themeColor="text1"/>
          <w:sz w:val="22"/>
          <w:szCs w:val="22"/>
        </w:rPr>
      </w:pPr>
      <w:r w:rsidRPr="008422B5">
        <w:rPr>
          <w:rFonts w:ascii="Arial" w:hAnsi="Arial" w:cs="Arial"/>
          <w:b/>
          <w:bCs/>
          <w:color w:val="000000" w:themeColor="text1"/>
          <w:sz w:val="22"/>
          <w:szCs w:val="22"/>
        </w:rPr>
        <w:lastRenderedPageBreak/>
        <w:t xml:space="preserve">Supplementary </w:t>
      </w:r>
      <w:r w:rsidR="007E2B1E" w:rsidRPr="008422B5">
        <w:rPr>
          <w:rFonts w:ascii="Arial" w:hAnsi="Arial" w:cs="Arial"/>
          <w:b/>
          <w:bCs/>
          <w:color w:val="000000" w:themeColor="text1"/>
          <w:sz w:val="22"/>
          <w:szCs w:val="22"/>
        </w:rPr>
        <w:t xml:space="preserve">Table </w:t>
      </w:r>
      <w:r w:rsidRPr="008422B5">
        <w:rPr>
          <w:rFonts w:ascii="Arial" w:hAnsi="Arial" w:cs="Arial"/>
          <w:b/>
          <w:bCs/>
          <w:color w:val="000000" w:themeColor="text1"/>
          <w:sz w:val="22"/>
          <w:szCs w:val="22"/>
        </w:rPr>
        <w:t>S6</w:t>
      </w:r>
      <w:r w:rsidR="007E2B1E" w:rsidRPr="008422B5">
        <w:rPr>
          <w:rFonts w:ascii="Arial" w:hAnsi="Arial" w:cs="Arial"/>
          <w:color w:val="000000" w:themeColor="text1"/>
          <w:sz w:val="22"/>
          <w:szCs w:val="22"/>
        </w:rPr>
        <w:tab/>
        <w:t xml:space="preserve">Pairwise comparison of </w:t>
      </w:r>
      <w:r w:rsidR="004C3D3A" w:rsidRPr="008422B5">
        <w:rPr>
          <w:rFonts w:ascii="Arial" w:hAnsi="Arial" w:cs="Arial"/>
          <w:color w:val="000000" w:themeColor="text1"/>
          <w:sz w:val="22"/>
          <w:szCs w:val="22"/>
        </w:rPr>
        <w:t>AVT</w:t>
      </w:r>
      <w:r w:rsidR="0065403E" w:rsidRPr="008422B5">
        <w:rPr>
          <w:rFonts w:ascii="Arial" w:hAnsi="Arial" w:cs="Arial"/>
          <w:color w:val="000000" w:themeColor="text1"/>
          <w:sz w:val="22"/>
          <w:szCs w:val="22"/>
        </w:rPr>
        <w:t xml:space="preserve"> </w:t>
      </w:r>
      <w:r w:rsidR="007E2B1E" w:rsidRPr="008422B5">
        <w:rPr>
          <w:rFonts w:ascii="Arial" w:hAnsi="Arial" w:cs="Arial"/>
          <w:color w:val="000000" w:themeColor="text1"/>
          <w:sz w:val="22"/>
          <w:szCs w:val="22"/>
        </w:rPr>
        <w:t>system for word and character error outcomes</w:t>
      </w:r>
    </w:p>
    <w:p w14:paraId="02E3B8EA" w14:textId="77777777" w:rsidR="007E2B1E" w:rsidRPr="008422B5" w:rsidRDefault="007E2B1E" w:rsidP="007E2B1E">
      <w:pPr>
        <w:ind w:left="-266"/>
        <w:contextualSpacing/>
        <w:rPr>
          <w:rFonts w:ascii="Arial" w:hAnsi="Arial" w:cs="Arial"/>
          <w:color w:val="000000" w:themeColor="text1"/>
          <w:sz w:val="22"/>
          <w:szCs w:val="22"/>
        </w:rPr>
      </w:pPr>
    </w:p>
    <w:tbl>
      <w:tblPr>
        <w:tblStyle w:val="TableGrid"/>
        <w:tblW w:w="14334" w:type="dxa"/>
        <w:tblInd w:w="-229" w:type="dxa"/>
        <w:tblLayout w:type="fixed"/>
        <w:tblLook w:val="04A0" w:firstRow="1" w:lastRow="0" w:firstColumn="1" w:lastColumn="0" w:noHBand="0" w:noVBand="1"/>
      </w:tblPr>
      <w:tblGrid>
        <w:gridCol w:w="2094"/>
        <w:gridCol w:w="1497"/>
        <w:gridCol w:w="912"/>
        <w:gridCol w:w="1496"/>
        <w:gridCol w:w="912"/>
        <w:gridCol w:w="1496"/>
        <w:gridCol w:w="912"/>
        <w:gridCol w:w="1559"/>
        <w:gridCol w:w="943"/>
        <w:gridCol w:w="1593"/>
        <w:gridCol w:w="920"/>
      </w:tblGrid>
      <w:tr w:rsidR="007E2B1E" w:rsidRPr="008422B5" w14:paraId="12D15A33" w14:textId="77777777" w:rsidTr="00C80ED5">
        <w:tc>
          <w:tcPr>
            <w:tcW w:w="2094" w:type="dxa"/>
          </w:tcPr>
          <w:p w14:paraId="75398A7F" w14:textId="77777777" w:rsidR="007E2B1E" w:rsidRPr="008422B5" w:rsidRDefault="007E2B1E" w:rsidP="00C80ED5">
            <w:pPr>
              <w:contextualSpacing/>
              <w:rPr>
                <w:rFonts w:ascii="Arial" w:hAnsi="Arial" w:cs="Arial"/>
                <w:b/>
                <w:bCs/>
                <w:color w:val="000000" w:themeColor="text1"/>
                <w:sz w:val="20"/>
                <w:szCs w:val="20"/>
                <w:lang w:val="en-GB"/>
              </w:rPr>
            </w:pPr>
          </w:p>
        </w:tc>
        <w:tc>
          <w:tcPr>
            <w:tcW w:w="2409" w:type="dxa"/>
            <w:gridSpan w:val="2"/>
            <w:vAlign w:val="center"/>
          </w:tcPr>
          <w:p w14:paraId="3B8331C3"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WER</w:t>
            </w:r>
          </w:p>
        </w:tc>
        <w:tc>
          <w:tcPr>
            <w:tcW w:w="2408" w:type="dxa"/>
            <w:gridSpan w:val="2"/>
            <w:vAlign w:val="center"/>
          </w:tcPr>
          <w:p w14:paraId="3318C767"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DWER</w:t>
            </w:r>
          </w:p>
        </w:tc>
        <w:tc>
          <w:tcPr>
            <w:tcW w:w="2408" w:type="dxa"/>
            <w:gridSpan w:val="2"/>
            <w:vAlign w:val="center"/>
          </w:tcPr>
          <w:p w14:paraId="58A691C8"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N-D WER</w:t>
            </w:r>
          </w:p>
        </w:tc>
        <w:tc>
          <w:tcPr>
            <w:tcW w:w="2502" w:type="dxa"/>
            <w:gridSpan w:val="2"/>
            <w:vAlign w:val="center"/>
          </w:tcPr>
          <w:p w14:paraId="09339DEB" w14:textId="77777777" w:rsidR="007E2B1E" w:rsidRPr="008422B5" w:rsidRDefault="007E2B1E" w:rsidP="00C80ED5">
            <w:pPr>
              <w:contextualSpacing/>
              <w:jc w:val="center"/>
              <w:rPr>
                <w:rFonts w:ascii="Arial" w:hAnsi="Arial" w:cs="Arial"/>
                <w:b/>
                <w:bCs/>
                <w:color w:val="000000" w:themeColor="text1"/>
                <w:sz w:val="20"/>
                <w:szCs w:val="20"/>
                <w:lang w:val="en-GB"/>
              </w:rPr>
            </w:pPr>
            <w:proofErr w:type="spellStart"/>
            <w:r w:rsidRPr="008422B5">
              <w:rPr>
                <w:rFonts w:ascii="Arial" w:hAnsi="Arial" w:cs="Arial"/>
                <w:b/>
                <w:bCs/>
                <w:color w:val="000000" w:themeColor="text1"/>
                <w:sz w:val="20"/>
                <w:szCs w:val="20"/>
                <w:lang w:val="en-GB"/>
              </w:rPr>
              <w:t>uWER</w:t>
            </w:r>
            <w:proofErr w:type="spellEnd"/>
          </w:p>
        </w:tc>
        <w:tc>
          <w:tcPr>
            <w:tcW w:w="2513" w:type="dxa"/>
            <w:gridSpan w:val="2"/>
            <w:vAlign w:val="center"/>
          </w:tcPr>
          <w:p w14:paraId="1C3E084E"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CER</w:t>
            </w:r>
          </w:p>
        </w:tc>
      </w:tr>
      <w:tr w:rsidR="007E2B1E" w:rsidRPr="008422B5" w14:paraId="30314205" w14:textId="77777777" w:rsidTr="00C80ED5">
        <w:tc>
          <w:tcPr>
            <w:tcW w:w="2094" w:type="dxa"/>
          </w:tcPr>
          <w:p w14:paraId="047E2368" w14:textId="77777777" w:rsidR="007E2B1E" w:rsidRPr="008422B5" w:rsidRDefault="007E2B1E" w:rsidP="00C80ED5">
            <w:pPr>
              <w:contextualSpacing/>
              <w:rPr>
                <w:rFonts w:ascii="Arial" w:hAnsi="Arial" w:cs="Arial"/>
                <w:b/>
                <w:bCs/>
                <w:color w:val="000000" w:themeColor="text1"/>
                <w:sz w:val="20"/>
                <w:szCs w:val="20"/>
                <w:lang w:val="en-GB"/>
              </w:rPr>
            </w:pPr>
          </w:p>
        </w:tc>
        <w:tc>
          <w:tcPr>
            <w:tcW w:w="1497" w:type="dxa"/>
          </w:tcPr>
          <w:p w14:paraId="76210E31"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b (95% CI)</w:t>
            </w:r>
          </w:p>
        </w:tc>
        <w:tc>
          <w:tcPr>
            <w:tcW w:w="912" w:type="dxa"/>
          </w:tcPr>
          <w:p w14:paraId="6D2A5D97"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P-value*</w:t>
            </w:r>
          </w:p>
        </w:tc>
        <w:tc>
          <w:tcPr>
            <w:tcW w:w="1496" w:type="dxa"/>
          </w:tcPr>
          <w:p w14:paraId="0D556A5C"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b (95% CI)</w:t>
            </w:r>
          </w:p>
        </w:tc>
        <w:tc>
          <w:tcPr>
            <w:tcW w:w="912" w:type="dxa"/>
          </w:tcPr>
          <w:p w14:paraId="20DE12AE"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P-value*</w:t>
            </w:r>
          </w:p>
        </w:tc>
        <w:tc>
          <w:tcPr>
            <w:tcW w:w="1496" w:type="dxa"/>
          </w:tcPr>
          <w:p w14:paraId="027F6D17"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b (95% CI)</w:t>
            </w:r>
          </w:p>
        </w:tc>
        <w:tc>
          <w:tcPr>
            <w:tcW w:w="912" w:type="dxa"/>
          </w:tcPr>
          <w:p w14:paraId="6D88B098"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P*-value</w:t>
            </w:r>
          </w:p>
        </w:tc>
        <w:tc>
          <w:tcPr>
            <w:tcW w:w="1559" w:type="dxa"/>
          </w:tcPr>
          <w:p w14:paraId="2FEB9BA0"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b (95% CI)</w:t>
            </w:r>
          </w:p>
        </w:tc>
        <w:tc>
          <w:tcPr>
            <w:tcW w:w="943" w:type="dxa"/>
          </w:tcPr>
          <w:p w14:paraId="7CBE22D0"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P*-value</w:t>
            </w:r>
          </w:p>
        </w:tc>
        <w:tc>
          <w:tcPr>
            <w:tcW w:w="1593" w:type="dxa"/>
          </w:tcPr>
          <w:p w14:paraId="254A6FAA"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b (95% CI)</w:t>
            </w:r>
          </w:p>
        </w:tc>
        <w:tc>
          <w:tcPr>
            <w:tcW w:w="920" w:type="dxa"/>
          </w:tcPr>
          <w:p w14:paraId="33AA8807"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P*-value</w:t>
            </w:r>
          </w:p>
        </w:tc>
      </w:tr>
      <w:tr w:rsidR="007E2B1E" w:rsidRPr="008422B5" w14:paraId="7AD69E2D" w14:textId="77777777" w:rsidTr="00C80ED5">
        <w:tc>
          <w:tcPr>
            <w:tcW w:w="2094" w:type="dxa"/>
            <w:vAlign w:val="center"/>
          </w:tcPr>
          <w:p w14:paraId="6CBE8C9C"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GPT4o Transcribe Corrected-5</w:t>
            </w:r>
          </w:p>
        </w:tc>
        <w:tc>
          <w:tcPr>
            <w:tcW w:w="1497" w:type="dxa"/>
          </w:tcPr>
          <w:p w14:paraId="652531DC"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Reference</w:t>
            </w:r>
          </w:p>
        </w:tc>
        <w:tc>
          <w:tcPr>
            <w:tcW w:w="912" w:type="dxa"/>
          </w:tcPr>
          <w:p w14:paraId="5EF6A20E" w14:textId="77777777" w:rsidR="007E2B1E" w:rsidRPr="008422B5" w:rsidRDefault="007E2B1E" w:rsidP="00C80ED5">
            <w:pPr>
              <w:contextualSpacing/>
              <w:rPr>
                <w:rFonts w:ascii="Arial" w:hAnsi="Arial" w:cs="Arial"/>
                <w:color w:val="000000" w:themeColor="text1"/>
                <w:sz w:val="20"/>
                <w:szCs w:val="20"/>
                <w:lang w:val="en-GB"/>
              </w:rPr>
            </w:pPr>
          </w:p>
        </w:tc>
        <w:tc>
          <w:tcPr>
            <w:tcW w:w="1496" w:type="dxa"/>
          </w:tcPr>
          <w:p w14:paraId="36B3EAD2"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Reference</w:t>
            </w:r>
          </w:p>
        </w:tc>
        <w:tc>
          <w:tcPr>
            <w:tcW w:w="912" w:type="dxa"/>
          </w:tcPr>
          <w:p w14:paraId="2F445E2B" w14:textId="77777777" w:rsidR="007E2B1E" w:rsidRPr="008422B5" w:rsidRDefault="007E2B1E" w:rsidP="00C80ED5">
            <w:pPr>
              <w:contextualSpacing/>
              <w:rPr>
                <w:rFonts w:ascii="Arial" w:hAnsi="Arial" w:cs="Arial"/>
                <w:color w:val="000000" w:themeColor="text1"/>
                <w:sz w:val="20"/>
                <w:szCs w:val="20"/>
                <w:lang w:val="en-GB"/>
              </w:rPr>
            </w:pPr>
          </w:p>
        </w:tc>
        <w:tc>
          <w:tcPr>
            <w:tcW w:w="1496" w:type="dxa"/>
          </w:tcPr>
          <w:p w14:paraId="6CDD7654"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Reference</w:t>
            </w:r>
          </w:p>
        </w:tc>
        <w:tc>
          <w:tcPr>
            <w:tcW w:w="912" w:type="dxa"/>
          </w:tcPr>
          <w:p w14:paraId="07116523" w14:textId="77777777" w:rsidR="007E2B1E" w:rsidRPr="008422B5" w:rsidRDefault="007E2B1E" w:rsidP="00C80ED5">
            <w:pPr>
              <w:contextualSpacing/>
              <w:rPr>
                <w:rFonts w:ascii="Arial" w:hAnsi="Arial" w:cs="Arial"/>
                <w:color w:val="000000" w:themeColor="text1"/>
                <w:sz w:val="20"/>
                <w:szCs w:val="20"/>
                <w:lang w:val="en-GB"/>
              </w:rPr>
            </w:pPr>
          </w:p>
        </w:tc>
        <w:tc>
          <w:tcPr>
            <w:tcW w:w="1559" w:type="dxa"/>
          </w:tcPr>
          <w:p w14:paraId="4161A37E"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Reference</w:t>
            </w:r>
          </w:p>
        </w:tc>
        <w:tc>
          <w:tcPr>
            <w:tcW w:w="943" w:type="dxa"/>
          </w:tcPr>
          <w:p w14:paraId="59C9DFF4" w14:textId="77777777" w:rsidR="007E2B1E" w:rsidRPr="008422B5" w:rsidRDefault="007E2B1E" w:rsidP="00C80ED5">
            <w:pPr>
              <w:contextualSpacing/>
              <w:rPr>
                <w:rFonts w:ascii="Arial" w:hAnsi="Arial" w:cs="Arial"/>
                <w:color w:val="000000" w:themeColor="text1"/>
                <w:sz w:val="20"/>
                <w:szCs w:val="20"/>
                <w:lang w:val="en-GB"/>
              </w:rPr>
            </w:pPr>
          </w:p>
        </w:tc>
        <w:tc>
          <w:tcPr>
            <w:tcW w:w="1593" w:type="dxa"/>
          </w:tcPr>
          <w:p w14:paraId="30A182E9"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Reference</w:t>
            </w:r>
          </w:p>
        </w:tc>
        <w:tc>
          <w:tcPr>
            <w:tcW w:w="920" w:type="dxa"/>
          </w:tcPr>
          <w:p w14:paraId="3F27F45E" w14:textId="77777777" w:rsidR="007E2B1E" w:rsidRPr="008422B5" w:rsidRDefault="007E2B1E" w:rsidP="00C80ED5">
            <w:pPr>
              <w:contextualSpacing/>
              <w:rPr>
                <w:rFonts w:ascii="Arial" w:hAnsi="Arial" w:cs="Arial"/>
                <w:color w:val="000000" w:themeColor="text1"/>
                <w:sz w:val="20"/>
                <w:szCs w:val="20"/>
                <w:lang w:val="en-GB"/>
              </w:rPr>
            </w:pPr>
          </w:p>
        </w:tc>
      </w:tr>
      <w:tr w:rsidR="007E2B1E" w:rsidRPr="008422B5" w14:paraId="4B4A38E6" w14:textId="77777777" w:rsidTr="009B1C75">
        <w:tc>
          <w:tcPr>
            <w:tcW w:w="2094" w:type="dxa"/>
            <w:vAlign w:val="center"/>
          </w:tcPr>
          <w:p w14:paraId="167F10FF"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b/>
                <w:bCs/>
                <w:color w:val="000000" w:themeColor="text1"/>
                <w:sz w:val="20"/>
                <w:szCs w:val="20"/>
                <w:lang w:val="en-GB"/>
              </w:rPr>
              <w:t>Amazon Medical Transcribe</w:t>
            </w:r>
          </w:p>
        </w:tc>
        <w:tc>
          <w:tcPr>
            <w:tcW w:w="1497" w:type="dxa"/>
          </w:tcPr>
          <w:p w14:paraId="23BBC8A7"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10.90</w:t>
            </w:r>
          </w:p>
          <w:p w14:paraId="760D631D" w14:textId="1F9F9D0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(9.81, 1</w:t>
            </w:r>
            <w:r w:rsidR="001A571B" w:rsidRPr="008422B5">
              <w:rPr>
                <w:rFonts w:ascii="Arial" w:hAnsi="Arial" w:cs="Arial"/>
                <w:color w:val="000000" w:themeColor="text1"/>
                <w:sz w:val="20"/>
                <w:szCs w:val="20"/>
                <w:lang w:val="en-GB"/>
              </w:rPr>
              <w:t>2</w:t>
            </w:r>
            <w:r w:rsidRPr="008422B5">
              <w:rPr>
                <w:rFonts w:ascii="Arial" w:hAnsi="Arial" w:cs="Arial"/>
                <w:color w:val="000000" w:themeColor="text1"/>
                <w:sz w:val="20"/>
                <w:szCs w:val="20"/>
                <w:lang w:val="en-GB"/>
              </w:rPr>
              <w:t>.</w:t>
            </w:r>
            <w:r w:rsidR="001A571B" w:rsidRPr="008422B5">
              <w:rPr>
                <w:rFonts w:ascii="Arial" w:hAnsi="Arial" w:cs="Arial"/>
                <w:color w:val="000000" w:themeColor="text1"/>
                <w:sz w:val="20"/>
                <w:szCs w:val="20"/>
                <w:lang w:val="en-GB"/>
              </w:rPr>
              <w:t>00</w:t>
            </w:r>
            <w:r w:rsidRPr="008422B5">
              <w:rPr>
                <w:rFonts w:ascii="Arial" w:hAnsi="Arial" w:cs="Arial"/>
                <w:color w:val="000000" w:themeColor="text1"/>
                <w:sz w:val="20"/>
                <w:szCs w:val="20"/>
                <w:lang w:val="en-GB"/>
              </w:rPr>
              <w:t>)</w:t>
            </w:r>
          </w:p>
        </w:tc>
        <w:tc>
          <w:tcPr>
            <w:tcW w:w="912" w:type="dxa"/>
          </w:tcPr>
          <w:p w14:paraId="7AA0556E"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73FA4D93" w14:textId="6F79004C"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20.1</w:t>
            </w:r>
            <w:r w:rsidR="001A571B" w:rsidRPr="008422B5">
              <w:rPr>
                <w:rFonts w:ascii="Arial" w:hAnsi="Arial" w:cs="Arial"/>
                <w:color w:val="000000" w:themeColor="text1"/>
                <w:sz w:val="20"/>
                <w:szCs w:val="20"/>
                <w:lang w:val="en-GB"/>
              </w:rPr>
              <w:t>7</w:t>
            </w:r>
          </w:p>
          <w:p w14:paraId="647F00E7" w14:textId="6230BAF5"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(18.3</w:t>
            </w:r>
            <w:r w:rsidR="001A571B" w:rsidRPr="008422B5">
              <w:rPr>
                <w:rFonts w:ascii="Arial" w:hAnsi="Arial" w:cs="Arial"/>
                <w:color w:val="000000" w:themeColor="text1"/>
                <w:sz w:val="20"/>
                <w:szCs w:val="20"/>
                <w:lang w:val="en-GB"/>
              </w:rPr>
              <w:t>2</w:t>
            </w:r>
            <w:r w:rsidRPr="008422B5">
              <w:rPr>
                <w:rFonts w:ascii="Arial" w:hAnsi="Arial" w:cs="Arial"/>
                <w:color w:val="000000" w:themeColor="text1"/>
                <w:sz w:val="20"/>
                <w:szCs w:val="20"/>
                <w:lang w:val="en-GB"/>
              </w:rPr>
              <w:t>, 22.0</w:t>
            </w:r>
            <w:r w:rsidR="001A571B" w:rsidRPr="008422B5">
              <w:rPr>
                <w:rFonts w:ascii="Arial" w:hAnsi="Arial" w:cs="Arial"/>
                <w:color w:val="000000" w:themeColor="text1"/>
                <w:sz w:val="20"/>
                <w:szCs w:val="20"/>
                <w:lang w:val="en-GB"/>
              </w:rPr>
              <w:t>3</w:t>
            </w:r>
            <w:r w:rsidRPr="008422B5">
              <w:rPr>
                <w:rFonts w:ascii="Arial" w:hAnsi="Arial" w:cs="Arial"/>
                <w:color w:val="000000" w:themeColor="text1"/>
                <w:sz w:val="20"/>
                <w:szCs w:val="20"/>
                <w:lang w:val="en-GB"/>
              </w:rPr>
              <w:t>)</w:t>
            </w:r>
          </w:p>
        </w:tc>
        <w:tc>
          <w:tcPr>
            <w:tcW w:w="912" w:type="dxa"/>
          </w:tcPr>
          <w:p w14:paraId="77528B89"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34BFFD02"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12.40</w:t>
            </w:r>
          </w:p>
          <w:p w14:paraId="445A0154" w14:textId="075EAF7B"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w:t>
            </w:r>
            <w:r w:rsidR="001A571B" w:rsidRPr="008422B5">
              <w:rPr>
                <w:rFonts w:ascii="Arial" w:hAnsi="Arial" w:cs="Arial"/>
                <w:color w:val="000000" w:themeColor="text1"/>
                <w:sz w:val="20"/>
                <w:szCs w:val="20"/>
                <w:lang w:val="en-GB"/>
              </w:rPr>
              <w:t>11.00</w:t>
            </w:r>
            <w:r w:rsidRPr="008422B5">
              <w:rPr>
                <w:rFonts w:ascii="Arial" w:hAnsi="Arial" w:cs="Arial"/>
                <w:color w:val="000000" w:themeColor="text1"/>
                <w:sz w:val="20"/>
                <w:szCs w:val="20"/>
                <w:lang w:val="en-GB"/>
              </w:rPr>
              <w:t>, 13.8</w:t>
            </w:r>
            <w:r w:rsidR="001A571B" w:rsidRPr="008422B5">
              <w:rPr>
                <w:rFonts w:ascii="Arial" w:hAnsi="Arial" w:cs="Arial"/>
                <w:color w:val="000000" w:themeColor="text1"/>
                <w:sz w:val="20"/>
                <w:szCs w:val="20"/>
                <w:lang w:val="en-GB"/>
              </w:rPr>
              <w:t>1</w:t>
            </w:r>
            <w:r w:rsidRPr="008422B5">
              <w:rPr>
                <w:rFonts w:ascii="Arial" w:hAnsi="Arial" w:cs="Arial"/>
                <w:color w:val="000000" w:themeColor="text1"/>
                <w:sz w:val="20"/>
                <w:szCs w:val="20"/>
                <w:lang w:val="en-GB"/>
              </w:rPr>
              <w:t>)</w:t>
            </w:r>
          </w:p>
        </w:tc>
        <w:tc>
          <w:tcPr>
            <w:tcW w:w="912" w:type="dxa"/>
          </w:tcPr>
          <w:p w14:paraId="4BF1D7EB"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59" w:type="dxa"/>
          </w:tcPr>
          <w:p w14:paraId="17F53B80"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22.90</w:t>
            </w:r>
          </w:p>
          <w:p w14:paraId="35F84AE8"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(21.70, 24.10)</w:t>
            </w:r>
          </w:p>
        </w:tc>
        <w:tc>
          <w:tcPr>
            <w:tcW w:w="943" w:type="dxa"/>
          </w:tcPr>
          <w:p w14:paraId="115E82F9"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93" w:type="dxa"/>
          </w:tcPr>
          <w:p w14:paraId="71D33204" w14:textId="11E26032"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3.6</w:t>
            </w:r>
            <w:r w:rsidR="001A571B" w:rsidRPr="008422B5">
              <w:rPr>
                <w:rFonts w:ascii="Arial" w:hAnsi="Arial" w:cs="Arial"/>
                <w:color w:val="000000" w:themeColor="text1"/>
                <w:sz w:val="20"/>
                <w:szCs w:val="20"/>
                <w:lang w:val="en-GB"/>
              </w:rPr>
              <w:t>4</w:t>
            </w:r>
          </w:p>
          <w:p w14:paraId="4E32C00F" w14:textId="27124A2B"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(3.</w:t>
            </w:r>
            <w:r w:rsidR="001A571B" w:rsidRPr="008422B5">
              <w:rPr>
                <w:rFonts w:ascii="Arial" w:hAnsi="Arial" w:cs="Arial"/>
                <w:color w:val="000000" w:themeColor="text1"/>
                <w:sz w:val="20"/>
                <w:szCs w:val="20"/>
                <w:lang w:val="en-GB"/>
              </w:rPr>
              <w:t>22</w:t>
            </w:r>
            <w:r w:rsidRPr="008422B5">
              <w:rPr>
                <w:rFonts w:ascii="Arial" w:hAnsi="Arial" w:cs="Arial"/>
                <w:color w:val="000000" w:themeColor="text1"/>
                <w:sz w:val="20"/>
                <w:szCs w:val="20"/>
                <w:lang w:val="en-GB"/>
              </w:rPr>
              <w:t>, 4.0</w:t>
            </w:r>
            <w:r w:rsidR="001A571B" w:rsidRPr="008422B5">
              <w:rPr>
                <w:rFonts w:ascii="Arial" w:hAnsi="Arial" w:cs="Arial"/>
                <w:color w:val="000000" w:themeColor="text1"/>
                <w:sz w:val="20"/>
                <w:szCs w:val="20"/>
                <w:lang w:val="en-GB"/>
              </w:rPr>
              <w:t>6</w:t>
            </w:r>
            <w:r w:rsidRPr="008422B5">
              <w:rPr>
                <w:rFonts w:ascii="Arial" w:hAnsi="Arial" w:cs="Arial"/>
                <w:color w:val="000000" w:themeColor="text1"/>
                <w:sz w:val="20"/>
                <w:szCs w:val="20"/>
                <w:lang w:val="en-GB"/>
              </w:rPr>
              <w:t>)</w:t>
            </w:r>
          </w:p>
        </w:tc>
        <w:tc>
          <w:tcPr>
            <w:tcW w:w="920" w:type="dxa"/>
          </w:tcPr>
          <w:p w14:paraId="0BFEDBFD"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r>
      <w:tr w:rsidR="007E2B1E" w:rsidRPr="008422B5" w14:paraId="7166720B" w14:textId="77777777" w:rsidTr="009B1C75">
        <w:tc>
          <w:tcPr>
            <w:tcW w:w="2094" w:type="dxa"/>
            <w:vAlign w:val="center"/>
          </w:tcPr>
          <w:p w14:paraId="7975AE09"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b/>
                <w:bCs/>
                <w:color w:val="000000" w:themeColor="text1"/>
                <w:sz w:val="20"/>
                <w:szCs w:val="20"/>
                <w:lang w:val="en-GB"/>
              </w:rPr>
              <w:t>Dragon Medical One</w:t>
            </w:r>
          </w:p>
        </w:tc>
        <w:tc>
          <w:tcPr>
            <w:tcW w:w="1497" w:type="dxa"/>
          </w:tcPr>
          <w:p w14:paraId="32A29159" w14:textId="3ABB6CC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8.7</w:t>
            </w:r>
            <w:r w:rsidR="001A571B" w:rsidRPr="008422B5">
              <w:rPr>
                <w:rFonts w:ascii="Arial" w:hAnsi="Arial" w:cs="Arial"/>
                <w:color w:val="000000" w:themeColor="text1"/>
                <w:sz w:val="20"/>
                <w:szCs w:val="20"/>
                <w:lang w:val="en-GB"/>
              </w:rPr>
              <w:t>8</w:t>
            </w:r>
          </w:p>
          <w:p w14:paraId="21AEC366" w14:textId="5F571FE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(7.</w:t>
            </w:r>
            <w:r w:rsidR="001A571B" w:rsidRPr="008422B5">
              <w:rPr>
                <w:rFonts w:ascii="Arial" w:hAnsi="Arial" w:cs="Arial"/>
                <w:color w:val="000000" w:themeColor="text1"/>
                <w:sz w:val="20"/>
                <w:szCs w:val="20"/>
                <w:lang w:val="en-GB"/>
              </w:rPr>
              <w:t>85</w:t>
            </w:r>
            <w:r w:rsidRPr="008422B5">
              <w:rPr>
                <w:rFonts w:ascii="Arial" w:hAnsi="Arial" w:cs="Arial"/>
                <w:color w:val="000000" w:themeColor="text1"/>
                <w:sz w:val="20"/>
                <w:szCs w:val="20"/>
                <w:lang w:val="en-GB"/>
              </w:rPr>
              <w:t>, 9.</w:t>
            </w:r>
            <w:r w:rsidR="001A571B" w:rsidRPr="008422B5">
              <w:rPr>
                <w:rFonts w:ascii="Arial" w:hAnsi="Arial" w:cs="Arial"/>
                <w:color w:val="000000" w:themeColor="text1"/>
                <w:sz w:val="20"/>
                <w:szCs w:val="20"/>
                <w:lang w:val="en-GB"/>
              </w:rPr>
              <w:t>72</w:t>
            </w:r>
            <w:r w:rsidRPr="008422B5">
              <w:rPr>
                <w:rFonts w:ascii="Arial" w:hAnsi="Arial" w:cs="Arial"/>
                <w:color w:val="000000" w:themeColor="text1"/>
                <w:sz w:val="20"/>
                <w:szCs w:val="20"/>
                <w:lang w:val="en-GB"/>
              </w:rPr>
              <w:t>)</w:t>
            </w:r>
          </w:p>
        </w:tc>
        <w:tc>
          <w:tcPr>
            <w:tcW w:w="912" w:type="dxa"/>
          </w:tcPr>
          <w:p w14:paraId="488ADF25"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129F6609" w14:textId="3363F921"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7.0</w:t>
            </w:r>
            <w:r w:rsidR="001A571B" w:rsidRPr="008422B5">
              <w:rPr>
                <w:rFonts w:ascii="Arial" w:hAnsi="Arial" w:cs="Arial"/>
                <w:color w:val="000000" w:themeColor="text1"/>
                <w:sz w:val="20"/>
                <w:szCs w:val="20"/>
                <w:lang w:val="en-GB"/>
              </w:rPr>
              <w:t>8</w:t>
            </w:r>
          </w:p>
          <w:p w14:paraId="081A27B6" w14:textId="7925E105"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(5.62, 8.</w:t>
            </w:r>
            <w:r w:rsidR="001A571B" w:rsidRPr="008422B5">
              <w:rPr>
                <w:rFonts w:ascii="Arial" w:hAnsi="Arial" w:cs="Arial"/>
                <w:color w:val="000000" w:themeColor="text1"/>
                <w:sz w:val="20"/>
                <w:szCs w:val="20"/>
                <w:lang w:val="en-GB"/>
              </w:rPr>
              <w:t>54</w:t>
            </w:r>
            <w:r w:rsidRPr="008422B5">
              <w:rPr>
                <w:rFonts w:ascii="Arial" w:hAnsi="Arial" w:cs="Arial"/>
                <w:color w:val="000000" w:themeColor="text1"/>
                <w:sz w:val="20"/>
                <w:szCs w:val="20"/>
                <w:lang w:val="en-GB"/>
              </w:rPr>
              <w:t>)</w:t>
            </w:r>
          </w:p>
        </w:tc>
        <w:tc>
          <w:tcPr>
            <w:tcW w:w="912" w:type="dxa"/>
          </w:tcPr>
          <w:p w14:paraId="6E722CAF"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2D291EED" w14:textId="58E415F1"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10.4</w:t>
            </w:r>
            <w:r w:rsidR="001A571B" w:rsidRPr="008422B5">
              <w:rPr>
                <w:rFonts w:ascii="Arial" w:hAnsi="Arial" w:cs="Arial"/>
                <w:color w:val="000000" w:themeColor="text1"/>
                <w:sz w:val="20"/>
                <w:szCs w:val="20"/>
                <w:lang w:val="en-GB"/>
              </w:rPr>
              <w:t>4</w:t>
            </w:r>
          </w:p>
          <w:p w14:paraId="1D942C69" w14:textId="1A7B421F"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(9.44, 11.4</w:t>
            </w:r>
            <w:r w:rsidR="001A571B" w:rsidRPr="008422B5">
              <w:rPr>
                <w:rFonts w:ascii="Arial" w:hAnsi="Arial" w:cs="Arial"/>
                <w:color w:val="000000" w:themeColor="text1"/>
                <w:sz w:val="20"/>
                <w:szCs w:val="20"/>
                <w:lang w:val="en-GB"/>
              </w:rPr>
              <w:t>3</w:t>
            </w:r>
            <w:r w:rsidRPr="008422B5">
              <w:rPr>
                <w:rFonts w:ascii="Arial" w:hAnsi="Arial" w:cs="Arial"/>
                <w:color w:val="000000" w:themeColor="text1"/>
                <w:sz w:val="20"/>
                <w:szCs w:val="20"/>
                <w:lang w:val="en-GB"/>
              </w:rPr>
              <w:t>)</w:t>
            </w:r>
          </w:p>
        </w:tc>
        <w:tc>
          <w:tcPr>
            <w:tcW w:w="912" w:type="dxa"/>
          </w:tcPr>
          <w:p w14:paraId="58788877"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59" w:type="dxa"/>
          </w:tcPr>
          <w:p w14:paraId="231832A5"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20.59</w:t>
            </w:r>
          </w:p>
          <w:p w14:paraId="725BAF9E" w14:textId="175D29FA"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(19.5</w:t>
            </w:r>
            <w:r w:rsidR="001A571B" w:rsidRPr="008422B5">
              <w:rPr>
                <w:rFonts w:ascii="Arial" w:hAnsi="Arial" w:cs="Arial"/>
                <w:color w:val="000000" w:themeColor="text1"/>
                <w:sz w:val="20"/>
                <w:szCs w:val="20"/>
                <w:lang w:val="en-GB"/>
              </w:rPr>
              <w:t>4</w:t>
            </w:r>
            <w:r w:rsidRPr="008422B5">
              <w:rPr>
                <w:rFonts w:ascii="Arial" w:hAnsi="Arial" w:cs="Arial"/>
                <w:color w:val="000000" w:themeColor="text1"/>
                <w:sz w:val="20"/>
                <w:szCs w:val="20"/>
                <w:lang w:val="en-GB"/>
              </w:rPr>
              <w:t>, 21.6</w:t>
            </w:r>
            <w:r w:rsidR="001A571B" w:rsidRPr="008422B5">
              <w:rPr>
                <w:rFonts w:ascii="Arial" w:hAnsi="Arial" w:cs="Arial"/>
                <w:color w:val="000000" w:themeColor="text1"/>
                <w:sz w:val="20"/>
                <w:szCs w:val="20"/>
                <w:lang w:val="en-GB"/>
              </w:rPr>
              <w:t>3</w:t>
            </w:r>
            <w:r w:rsidRPr="008422B5">
              <w:rPr>
                <w:rFonts w:ascii="Arial" w:hAnsi="Arial" w:cs="Arial"/>
                <w:color w:val="000000" w:themeColor="text1"/>
                <w:sz w:val="20"/>
                <w:szCs w:val="20"/>
                <w:lang w:val="en-GB"/>
              </w:rPr>
              <w:t>)</w:t>
            </w:r>
          </w:p>
        </w:tc>
        <w:tc>
          <w:tcPr>
            <w:tcW w:w="943" w:type="dxa"/>
          </w:tcPr>
          <w:p w14:paraId="426D2BC5"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93" w:type="dxa"/>
          </w:tcPr>
          <w:p w14:paraId="713509A4" w14:textId="3FC2AB32"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3.4</w:t>
            </w:r>
            <w:r w:rsidR="001A571B" w:rsidRPr="008422B5">
              <w:rPr>
                <w:rFonts w:ascii="Arial" w:hAnsi="Arial" w:cs="Arial"/>
                <w:color w:val="000000" w:themeColor="text1"/>
                <w:sz w:val="20"/>
                <w:szCs w:val="20"/>
                <w:lang w:val="en-GB"/>
              </w:rPr>
              <w:t>4</w:t>
            </w:r>
          </w:p>
          <w:p w14:paraId="1ABFDA0F" w14:textId="52DE9C5C"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(3.0</w:t>
            </w:r>
            <w:r w:rsidR="001A571B" w:rsidRPr="008422B5">
              <w:rPr>
                <w:rFonts w:ascii="Arial" w:hAnsi="Arial" w:cs="Arial"/>
                <w:color w:val="000000" w:themeColor="text1"/>
                <w:sz w:val="20"/>
                <w:szCs w:val="20"/>
                <w:lang w:val="en-GB"/>
              </w:rPr>
              <w:t>6</w:t>
            </w:r>
            <w:r w:rsidRPr="008422B5">
              <w:rPr>
                <w:rFonts w:ascii="Arial" w:hAnsi="Arial" w:cs="Arial"/>
                <w:color w:val="000000" w:themeColor="text1"/>
                <w:sz w:val="20"/>
                <w:szCs w:val="20"/>
                <w:lang w:val="en-GB"/>
              </w:rPr>
              <w:t>, 3.</w:t>
            </w:r>
            <w:r w:rsidR="001A571B" w:rsidRPr="008422B5">
              <w:rPr>
                <w:rFonts w:ascii="Arial" w:hAnsi="Arial" w:cs="Arial"/>
                <w:color w:val="000000" w:themeColor="text1"/>
                <w:sz w:val="20"/>
                <w:szCs w:val="20"/>
                <w:lang w:val="en-GB"/>
              </w:rPr>
              <w:t>82</w:t>
            </w:r>
            <w:r w:rsidRPr="008422B5">
              <w:rPr>
                <w:rFonts w:ascii="Arial" w:hAnsi="Arial" w:cs="Arial"/>
                <w:color w:val="000000" w:themeColor="text1"/>
                <w:sz w:val="20"/>
                <w:szCs w:val="20"/>
                <w:lang w:val="en-GB"/>
              </w:rPr>
              <w:t>)</w:t>
            </w:r>
          </w:p>
        </w:tc>
        <w:tc>
          <w:tcPr>
            <w:tcW w:w="920" w:type="dxa"/>
          </w:tcPr>
          <w:p w14:paraId="4D1D2021"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r>
      <w:tr w:rsidR="007E2B1E" w:rsidRPr="008422B5" w14:paraId="0E1BD90A" w14:textId="77777777" w:rsidTr="009B1C75">
        <w:tc>
          <w:tcPr>
            <w:tcW w:w="2094" w:type="dxa"/>
            <w:vAlign w:val="center"/>
          </w:tcPr>
          <w:p w14:paraId="02320AF5"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b/>
                <w:bCs/>
                <w:color w:val="000000" w:themeColor="text1"/>
                <w:sz w:val="20"/>
                <w:szCs w:val="20"/>
                <w:lang w:val="en-GB"/>
              </w:rPr>
              <w:t>GPT4o Transcribe</w:t>
            </w:r>
          </w:p>
        </w:tc>
        <w:tc>
          <w:tcPr>
            <w:tcW w:w="1497" w:type="dxa"/>
          </w:tcPr>
          <w:p w14:paraId="54DB0F53" w14:textId="48005D2B"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5.</w:t>
            </w:r>
            <w:r w:rsidR="001A571B" w:rsidRPr="008422B5">
              <w:rPr>
                <w:rFonts w:ascii="Arial" w:hAnsi="Arial" w:cs="Arial"/>
                <w:color w:val="000000" w:themeColor="text1"/>
                <w:sz w:val="20"/>
                <w:szCs w:val="20"/>
                <w:lang w:val="en-GB"/>
              </w:rPr>
              <w:t>20</w:t>
            </w:r>
          </w:p>
          <w:p w14:paraId="72E7D771" w14:textId="7E8820C9"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(4.21, 6.1</w:t>
            </w:r>
            <w:r w:rsidR="001A571B" w:rsidRPr="008422B5">
              <w:rPr>
                <w:rFonts w:ascii="Arial" w:hAnsi="Arial" w:cs="Arial"/>
                <w:color w:val="000000" w:themeColor="text1"/>
                <w:sz w:val="20"/>
                <w:szCs w:val="20"/>
                <w:lang w:val="en-GB"/>
              </w:rPr>
              <w:t>9</w:t>
            </w:r>
            <w:r w:rsidRPr="008422B5">
              <w:rPr>
                <w:rFonts w:ascii="Arial" w:hAnsi="Arial" w:cs="Arial"/>
                <w:color w:val="000000" w:themeColor="text1"/>
                <w:sz w:val="20"/>
                <w:szCs w:val="20"/>
                <w:lang w:val="en-GB"/>
              </w:rPr>
              <w:t>)</w:t>
            </w:r>
          </w:p>
        </w:tc>
        <w:tc>
          <w:tcPr>
            <w:tcW w:w="912" w:type="dxa"/>
          </w:tcPr>
          <w:p w14:paraId="4340F74C"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2E5BF202" w14:textId="75A2513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15.</w:t>
            </w:r>
            <w:r w:rsidR="001A571B" w:rsidRPr="008422B5">
              <w:rPr>
                <w:rFonts w:ascii="Arial" w:hAnsi="Arial" w:cs="Arial"/>
                <w:color w:val="000000" w:themeColor="text1"/>
                <w:sz w:val="20"/>
                <w:szCs w:val="20"/>
                <w:lang w:val="en-GB"/>
              </w:rPr>
              <w:t>60</w:t>
            </w:r>
          </w:p>
          <w:p w14:paraId="185FF093" w14:textId="7D16D8B2"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(13.5</w:t>
            </w:r>
            <w:r w:rsidR="001A571B" w:rsidRPr="008422B5">
              <w:rPr>
                <w:rFonts w:ascii="Arial" w:hAnsi="Arial" w:cs="Arial"/>
                <w:color w:val="000000" w:themeColor="text1"/>
                <w:sz w:val="20"/>
                <w:szCs w:val="20"/>
                <w:lang w:val="en-GB"/>
              </w:rPr>
              <w:t>7</w:t>
            </w:r>
            <w:r w:rsidRPr="008422B5">
              <w:rPr>
                <w:rFonts w:ascii="Arial" w:hAnsi="Arial" w:cs="Arial"/>
                <w:color w:val="000000" w:themeColor="text1"/>
                <w:sz w:val="20"/>
                <w:szCs w:val="20"/>
                <w:lang w:val="en-GB"/>
              </w:rPr>
              <w:t>, 17.6</w:t>
            </w:r>
            <w:r w:rsidR="001A571B" w:rsidRPr="008422B5">
              <w:rPr>
                <w:rFonts w:ascii="Arial" w:hAnsi="Arial" w:cs="Arial"/>
                <w:color w:val="000000" w:themeColor="text1"/>
                <w:sz w:val="20"/>
                <w:szCs w:val="20"/>
                <w:lang w:val="en-GB"/>
              </w:rPr>
              <w:t>2</w:t>
            </w:r>
            <w:r w:rsidRPr="008422B5">
              <w:rPr>
                <w:rFonts w:ascii="Arial" w:hAnsi="Arial" w:cs="Arial"/>
                <w:color w:val="000000" w:themeColor="text1"/>
                <w:sz w:val="20"/>
                <w:szCs w:val="20"/>
                <w:lang w:val="en-GB"/>
              </w:rPr>
              <w:t>)</w:t>
            </w:r>
          </w:p>
        </w:tc>
        <w:tc>
          <w:tcPr>
            <w:tcW w:w="912" w:type="dxa"/>
          </w:tcPr>
          <w:p w14:paraId="339CF392"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2738FC69" w14:textId="106DBBA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5.4</w:t>
            </w:r>
            <w:r w:rsidR="001A571B" w:rsidRPr="008422B5">
              <w:rPr>
                <w:rFonts w:ascii="Arial" w:hAnsi="Arial" w:cs="Arial"/>
                <w:color w:val="000000" w:themeColor="text1"/>
                <w:sz w:val="20"/>
                <w:szCs w:val="20"/>
                <w:lang w:val="en-GB"/>
              </w:rPr>
              <w:t>9</w:t>
            </w:r>
          </w:p>
          <w:p w14:paraId="50380FDA" w14:textId="6DA850C6"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(4.7</w:t>
            </w:r>
            <w:r w:rsidR="001A571B" w:rsidRPr="008422B5">
              <w:rPr>
                <w:rFonts w:ascii="Arial" w:hAnsi="Arial" w:cs="Arial"/>
                <w:color w:val="000000" w:themeColor="text1"/>
                <w:sz w:val="20"/>
                <w:szCs w:val="20"/>
                <w:lang w:val="en-GB"/>
              </w:rPr>
              <w:t>5</w:t>
            </w:r>
            <w:r w:rsidRPr="008422B5">
              <w:rPr>
                <w:rFonts w:ascii="Arial" w:hAnsi="Arial" w:cs="Arial"/>
                <w:color w:val="000000" w:themeColor="text1"/>
                <w:sz w:val="20"/>
                <w:szCs w:val="20"/>
                <w:lang w:val="en-GB"/>
              </w:rPr>
              <w:t>, 6.22)</w:t>
            </w:r>
          </w:p>
        </w:tc>
        <w:tc>
          <w:tcPr>
            <w:tcW w:w="912" w:type="dxa"/>
          </w:tcPr>
          <w:p w14:paraId="11C4F185"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59" w:type="dxa"/>
          </w:tcPr>
          <w:p w14:paraId="4B722E31"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6.44</w:t>
            </w:r>
          </w:p>
          <w:p w14:paraId="7662F473"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(5.29, 7.59)</w:t>
            </w:r>
          </w:p>
        </w:tc>
        <w:tc>
          <w:tcPr>
            <w:tcW w:w="943" w:type="dxa"/>
          </w:tcPr>
          <w:p w14:paraId="4D48DA22"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93" w:type="dxa"/>
          </w:tcPr>
          <w:p w14:paraId="7EE53C04" w14:textId="1AB8A795"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w:t>
            </w:r>
            <w:r w:rsidR="001A571B" w:rsidRPr="008422B5">
              <w:rPr>
                <w:rFonts w:ascii="Arial" w:hAnsi="Arial" w:cs="Arial"/>
                <w:color w:val="000000" w:themeColor="text1"/>
                <w:sz w:val="20"/>
                <w:szCs w:val="20"/>
                <w:lang w:val="en-GB"/>
              </w:rPr>
              <w:t>30</w:t>
            </w:r>
          </w:p>
          <w:p w14:paraId="3B3C5459" w14:textId="42A2197F"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(1.0</w:t>
            </w:r>
            <w:r w:rsidR="001A571B" w:rsidRPr="008422B5">
              <w:rPr>
                <w:rFonts w:ascii="Arial" w:hAnsi="Arial" w:cs="Arial"/>
                <w:color w:val="000000" w:themeColor="text1"/>
                <w:sz w:val="20"/>
                <w:szCs w:val="20"/>
                <w:lang w:val="en-GB"/>
              </w:rPr>
              <w:t>5</w:t>
            </w:r>
            <w:r w:rsidRPr="008422B5">
              <w:rPr>
                <w:rFonts w:ascii="Arial" w:hAnsi="Arial" w:cs="Arial"/>
                <w:color w:val="000000" w:themeColor="text1"/>
                <w:sz w:val="20"/>
                <w:szCs w:val="20"/>
                <w:lang w:val="en-GB"/>
              </w:rPr>
              <w:t>, 1.5</w:t>
            </w:r>
            <w:r w:rsidR="001A571B" w:rsidRPr="008422B5">
              <w:rPr>
                <w:rFonts w:ascii="Arial" w:hAnsi="Arial" w:cs="Arial"/>
                <w:color w:val="000000" w:themeColor="text1"/>
                <w:sz w:val="20"/>
                <w:szCs w:val="20"/>
                <w:lang w:val="en-GB"/>
              </w:rPr>
              <w:t>6</w:t>
            </w:r>
            <w:r w:rsidRPr="008422B5">
              <w:rPr>
                <w:rFonts w:ascii="Arial" w:hAnsi="Arial" w:cs="Arial"/>
                <w:color w:val="000000" w:themeColor="text1"/>
                <w:sz w:val="20"/>
                <w:szCs w:val="20"/>
                <w:lang w:val="en-GB"/>
              </w:rPr>
              <w:t>)</w:t>
            </w:r>
          </w:p>
        </w:tc>
        <w:tc>
          <w:tcPr>
            <w:tcW w:w="920" w:type="dxa"/>
          </w:tcPr>
          <w:p w14:paraId="147CAD95"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r>
      <w:tr w:rsidR="007E2B1E" w:rsidRPr="008422B5" w14:paraId="7C7AC1D0" w14:textId="77777777" w:rsidTr="009B1C75">
        <w:tc>
          <w:tcPr>
            <w:tcW w:w="2094" w:type="dxa"/>
            <w:vAlign w:val="center"/>
          </w:tcPr>
          <w:p w14:paraId="5D62190A"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b/>
                <w:bCs/>
                <w:color w:val="000000" w:themeColor="text1"/>
                <w:sz w:val="20"/>
                <w:szCs w:val="20"/>
                <w:lang w:val="en-GB"/>
              </w:rPr>
              <w:t>Heidi-Health</w:t>
            </w:r>
          </w:p>
        </w:tc>
        <w:tc>
          <w:tcPr>
            <w:tcW w:w="1497" w:type="dxa"/>
          </w:tcPr>
          <w:p w14:paraId="17678E9E" w14:textId="181FE7F0"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1.3</w:t>
            </w:r>
            <w:r w:rsidR="001A571B" w:rsidRPr="008422B5">
              <w:rPr>
                <w:rFonts w:ascii="Arial" w:hAnsi="Arial" w:cs="Arial"/>
                <w:color w:val="000000" w:themeColor="text1"/>
                <w:sz w:val="20"/>
                <w:szCs w:val="20"/>
                <w:lang w:val="en-GB"/>
              </w:rPr>
              <w:t>8</w:t>
            </w:r>
          </w:p>
          <w:p w14:paraId="7AD71225" w14:textId="0E92F651"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(0.56, 2.1</w:t>
            </w:r>
            <w:r w:rsidR="001A571B" w:rsidRPr="008422B5">
              <w:rPr>
                <w:rFonts w:ascii="Arial" w:hAnsi="Arial" w:cs="Arial"/>
                <w:color w:val="000000" w:themeColor="text1"/>
                <w:sz w:val="20"/>
                <w:szCs w:val="20"/>
                <w:lang w:val="en-GB"/>
              </w:rPr>
              <w:t>9</w:t>
            </w:r>
            <w:r w:rsidRPr="008422B5">
              <w:rPr>
                <w:rFonts w:ascii="Arial" w:hAnsi="Arial" w:cs="Arial"/>
                <w:color w:val="000000" w:themeColor="text1"/>
                <w:sz w:val="20"/>
                <w:szCs w:val="20"/>
                <w:lang w:val="en-GB"/>
              </w:rPr>
              <w:t>)</w:t>
            </w:r>
          </w:p>
        </w:tc>
        <w:tc>
          <w:tcPr>
            <w:tcW w:w="912" w:type="dxa"/>
          </w:tcPr>
          <w:p w14:paraId="27E011F9" w14:textId="47E110B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0.00</w:t>
            </w:r>
            <w:r w:rsidR="001A571B" w:rsidRPr="008422B5">
              <w:rPr>
                <w:rFonts w:ascii="Arial" w:hAnsi="Arial" w:cs="Arial"/>
                <w:color w:val="000000" w:themeColor="text1"/>
                <w:sz w:val="20"/>
                <w:szCs w:val="20"/>
                <w:lang w:val="en-GB"/>
              </w:rPr>
              <w:t>7</w:t>
            </w:r>
            <w:r w:rsidRPr="008422B5">
              <w:rPr>
                <w:rFonts w:ascii="Arial" w:hAnsi="Arial" w:cs="Arial"/>
                <w:color w:val="000000" w:themeColor="text1"/>
                <w:sz w:val="20"/>
                <w:szCs w:val="20"/>
                <w:lang w:val="en-GB"/>
              </w:rPr>
              <w:t>*</w:t>
            </w:r>
          </w:p>
        </w:tc>
        <w:tc>
          <w:tcPr>
            <w:tcW w:w="1496" w:type="dxa"/>
          </w:tcPr>
          <w:p w14:paraId="5A1E52F3" w14:textId="162B858E"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2.0</w:t>
            </w:r>
            <w:r w:rsidR="001A571B" w:rsidRPr="008422B5">
              <w:rPr>
                <w:rFonts w:ascii="Arial" w:hAnsi="Arial" w:cs="Arial"/>
                <w:color w:val="000000" w:themeColor="text1"/>
                <w:sz w:val="20"/>
                <w:szCs w:val="20"/>
                <w:lang w:val="en-GB"/>
              </w:rPr>
              <w:t>5</w:t>
            </w:r>
          </w:p>
          <w:p w14:paraId="586117C8" w14:textId="09C6DED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(0.6</w:t>
            </w:r>
            <w:r w:rsidR="001A571B" w:rsidRPr="008422B5">
              <w:rPr>
                <w:rFonts w:ascii="Arial" w:hAnsi="Arial" w:cs="Arial"/>
                <w:color w:val="000000" w:themeColor="text1"/>
                <w:sz w:val="20"/>
                <w:szCs w:val="20"/>
                <w:lang w:val="en-GB"/>
              </w:rPr>
              <w:t>8</w:t>
            </w:r>
            <w:r w:rsidRPr="008422B5">
              <w:rPr>
                <w:rFonts w:ascii="Arial" w:hAnsi="Arial" w:cs="Arial"/>
                <w:color w:val="000000" w:themeColor="text1"/>
                <w:sz w:val="20"/>
                <w:szCs w:val="20"/>
                <w:lang w:val="en-GB"/>
              </w:rPr>
              <w:t>, 3.</w:t>
            </w:r>
            <w:r w:rsidR="001A571B" w:rsidRPr="008422B5">
              <w:rPr>
                <w:rFonts w:ascii="Arial" w:hAnsi="Arial" w:cs="Arial"/>
                <w:color w:val="000000" w:themeColor="text1"/>
                <w:sz w:val="20"/>
                <w:szCs w:val="20"/>
                <w:lang w:val="en-GB"/>
              </w:rPr>
              <w:t>41</w:t>
            </w:r>
            <w:r w:rsidRPr="008422B5">
              <w:rPr>
                <w:rFonts w:ascii="Arial" w:hAnsi="Arial" w:cs="Arial"/>
                <w:color w:val="000000" w:themeColor="text1"/>
                <w:sz w:val="20"/>
                <w:szCs w:val="20"/>
                <w:lang w:val="en-GB"/>
              </w:rPr>
              <w:t>)</w:t>
            </w:r>
          </w:p>
        </w:tc>
        <w:tc>
          <w:tcPr>
            <w:tcW w:w="912" w:type="dxa"/>
          </w:tcPr>
          <w:p w14:paraId="1FDA35E4"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0.02*</w:t>
            </w:r>
          </w:p>
        </w:tc>
        <w:tc>
          <w:tcPr>
            <w:tcW w:w="1496" w:type="dxa"/>
          </w:tcPr>
          <w:p w14:paraId="11522454"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1.61</w:t>
            </w:r>
          </w:p>
          <w:p w14:paraId="17485C59" w14:textId="594BCD60"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(0.80, 2.4</w:t>
            </w:r>
            <w:r w:rsidR="001A571B" w:rsidRPr="008422B5">
              <w:rPr>
                <w:rFonts w:ascii="Arial" w:hAnsi="Arial" w:cs="Arial"/>
                <w:color w:val="000000" w:themeColor="text1"/>
                <w:sz w:val="20"/>
                <w:szCs w:val="20"/>
                <w:lang w:val="en-GB"/>
              </w:rPr>
              <w:t>3</w:t>
            </w:r>
            <w:r w:rsidRPr="008422B5">
              <w:rPr>
                <w:rFonts w:ascii="Arial" w:hAnsi="Arial" w:cs="Arial"/>
                <w:color w:val="000000" w:themeColor="text1"/>
                <w:sz w:val="20"/>
                <w:szCs w:val="20"/>
                <w:lang w:val="en-GB"/>
              </w:rPr>
              <w:t>)</w:t>
            </w:r>
          </w:p>
        </w:tc>
        <w:tc>
          <w:tcPr>
            <w:tcW w:w="912" w:type="dxa"/>
          </w:tcPr>
          <w:p w14:paraId="4E0B6DCA" w14:textId="204B090F"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0.001*</w:t>
            </w:r>
          </w:p>
        </w:tc>
        <w:tc>
          <w:tcPr>
            <w:tcW w:w="1559" w:type="dxa"/>
          </w:tcPr>
          <w:p w14:paraId="277FC5B6"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4.43</w:t>
            </w:r>
          </w:p>
          <w:p w14:paraId="6BD09D19"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(3.26, 5.60)</w:t>
            </w:r>
          </w:p>
        </w:tc>
        <w:tc>
          <w:tcPr>
            <w:tcW w:w="943" w:type="dxa"/>
          </w:tcPr>
          <w:p w14:paraId="3D27BAF3"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93" w:type="dxa"/>
          </w:tcPr>
          <w:p w14:paraId="383BC149" w14:textId="10C63AA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0.5</w:t>
            </w:r>
            <w:r w:rsidR="001A571B" w:rsidRPr="008422B5">
              <w:rPr>
                <w:rFonts w:ascii="Arial" w:hAnsi="Arial" w:cs="Arial"/>
                <w:color w:val="000000" w:themeColor="text1"/>
                <w:sz w:val="20"/>
                <w:szCs w:val="20"/>
                <w:lang w:val="en-GB"/>
              </w:rPr>
              <w:t>6</w:t>
            </w:r>
          </w:p>
          <w:p w14:paraId="6772F285" w14:textId="1B053111"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(0.2</w:t>
            </w:r>
            <w:r w:rsidR="001A571B" w:rsidRPr="008422B5">
              <w:rPr>
                <w:rFonts w:ascii="Arial" w:hAnsi="Arial" w:cs="Arial"/>
                <w:color w:val="000000" w:themeColor="text1"/>
                <w:sz w:val="20"/>
                <w:szCs w:val="20"/>
                <w:lang w:val="en-GB"/>
              </w:rPr>
              <w:t>6</w:t>
            </w:r>
            <w:r w:rsidRPr="008422B5">
              <w:rPr>
                <w:rFonts w:ascii="Arial" w:hAnsi="Arial" w:cs="Arial"/>
                <w:color w:val="000000" w:themeColor="text1"/>
                <w:sz w:val="20"/>
                <w:szCs w:val="20"/>
                <w:lang w:val="en-GB"/>
              </w:rPr>
              <w:t>, 0.8</w:t>
            </w:r>
            <w:r w:rsidR="001A571B" w:rsidRPr="008422B5">
              <w:rPr>
                <w:rFonts w:ascii="Arial" w:hAnsi="Arial" w:cs="Arial"/>
                <w:color w:val="000000" w:themeColor="text1"/>
                <w:sz w:val="20"/>
                <w:szCs w:val="20"/>
                <w:lang w:val="en-GB"/>
              </w:rPr>
              <w:t>6</w:t>
            </w:r>
            <w:r w:rsidRPr="008422B5">
              <w:rPr>
                <w:rFonts w:ascii="Arial" w:hAnsi="Arial" w:cs="Arial"/>
                <w:color w:val="000000" w:themeColor="text1"/>
                <w:sz w:val="20"/>
                <w:szCs w:val="20"/>
                <w:lang w:val="en-GB"/>
              </w:rPr>
              <w:t>)</w:t>
            </w:r>
          </w:p>
        </w:tc>
        <w:tc>
          <w:tcPr>
            <w:tcW w:w="920" w:type="dxa"/>
          </w:tcPr>
          <w:p w14:paraId="3FCED2D3" w14:textId="22C2669D"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0.00</w:t>
            </w:r>
            <w:r w:rsidR="001A571B" w:rsidRPr="008422B5">
              <w:rPr>
                <w:rFonts w:ascii="Arial" w:hAnsi="Arial" w:cs="Arial"/>
                <w:color w:val="000000" w:themeColor="text1"/>
                <w:sz w:val="20"/>
                <w:szCs w:val="20"/>
                <w:lang w:val="en-GB"/>
              </w:rPr>
              <w:t>2</w:t>
            </w:r>
            <w:r w:rsidRPr="008422B5">
              <w:rPr>
                <w:rFonts w:ascii="Arial" w:hAnsi="Arial" w:cs="Arial"/>
                <w:color w:val="000000" w:themeColor="text1"/>
                <w:sz w:val="20"/>
                <w:szCs w:val="20"/>
                <w:lang w:val="en-GB"/>
              </w:rPr>
              <w:t>*</w:t>
            </w:r>
          </w:p>
        </w:tc>
      </w:tr>
      <w:tr w:rsidR="007E2B1E" w:rsidRPr="008422B5" w14:paraId="74B35009" w14:textId="77777777" w:rsidTr="009B1C75">
        <w:tc>
          <w:tcPr>
            <w:tcW w:w="2094" w:type="dxa"/>
            <w:vAlign w:val="center"/>
          </w:tcPr>
          <w:p w14:paraId="0C6A4E9D"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b/>
                <w:bCs/>
                <w:color w:val="000000" w:themeColor="text1"/>
                <w:sz w:val="20"/>
                <w:szCs w:val="20"/>
                <w:lang w:val="en-GB"/>
              </w:rPr>
              <w:t>Speechmatics enhanced</w:t>
            </w:r>
          </w:p>
        </w:tc>
        <w:tc>
          <w:tcPr>
            <w:tcW w:w="1497" w:type="dxa"/>
          </w:tcPr>
          <w:p w14:paraId="65568EDC"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5.22</w:t>
            </w:r>
          </w:p>
          <w:p w14:paraId="44B3861B"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(4.31, 6.13)</w:t>
            </w:r>
          </w:p>
        </w:tc>
        <w:tc>
          <w:tcPr>
            <w:tcW w:w="912" w:type="dxa"/>
          </w:tcPr>
          <w:p w14:paraId="362CA123"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692E81B2" w14:textId="37B0FBF6"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9.4</w:t>
            </w:r>
            <w:r w:rsidR="001A571B" w:rsidRPr="008422B5">
              <w:rPr>
                <w:rFonts w:ascii="Arial" w:hAnsi="Arial" w:cs="Arial"/>
                <w:color w:val="000000" w:themeColor="text1"/>
                <w:sz w:val="20"/>
                <w:szCs w:val="20"/>
                <w:lang w:val="en-GB"/>
              </w:rPr>
              <w:t>8</w:t>
            </w:r>
          </w:p>
          <w:p w14:paraId="38327C88" w14:textId="1B295E2E"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w:t>
            </w:r>
            <w:r w:rsidR="001A571B" w:rsidRPr="008422B5">
              <w:rPr>
                <w:rFonts w:ascii="Arial" w:hAnsi="Arial" w:cs="Arial"/>
                <w:color w:val="000000" w:themeColor="text1"/>
                <w:sz w:val="20"/>
                <w:szCs w:val="20"/>
                <w:lang w:val="en-GB"/>
              </w:rPr>
              <w:t>8.05</w:t>
            </w:r>
            <w:r w:rsidRPr="008422B5">
              <w:rPr>
                <w:rFonts w:ascii="Arial" w:hAnsi="Arial" w:cs="Arial"/>
                <w:color w:val="000000" w:themeColor="text1"/>
                <w:sz w:val="20"/>
                <w:szCs w:val="20"/>
                <w:lang w:val="en-GB"/>
              </w:rPr>
              <w:t>, 10.9</w:t>
            </w:r>
            <w:r w:rsidR="001A571B" w:rsidRPr="008422B5">
              <w:rPr>
                <w:rFonts w:ascii="Arial" w:hAnsi="Arial" w:cs="Arial"/>
                <w:color w:val="000000" w:themeColor="text1"/>
                <w:sz w:val="20"/>
                <w:szCs w:val="20"/>
                <w:lang w:val="en-GB"/>
              </w:rPr>
              <w:t>1</w:t>
            </w:r>
            <w:r w:rsidRPr="008422B5">
              <w:rPr>
                <w:rFonts w:ascii="Arial" w:hAnsi="Arial" w:cs="Arial"/>
                <w:color w:val="000000" w:themeColor="text1"/>
                <w:sz w:val="20"/>
                <w:szCs w:val="20"/>
                <w:lang w:val="en-GB"/>
              </w:rPr>
              <w:t>)</w:t>
            </w:r>
          </w:p>
        </w:tc>
        <w:tc>
          <w:tcPr>
            <w:tcW w:w="912" w:type="dxa"/>
          </w:tcPr>
          <w:p w14:paraId="03E03258"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4AF811A4"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5.87</w:t>
            </w:r>
          </w:p>
          <w:p w14:paraId="29C998D8"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(5.02, 6.72)</w:t>
            </w:r>
          </w:p>
        </w:tc>
        <w:tc>
          <w:tcPr>
            <w:tcW w:w="912" w:type="dxa"/>
          </w:tcPr>
          <w:p w14:paraId="35F96F42"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59" w:type="dxa"/>
          </w:tcPr>
          <w:p w14:paraId="3D2E1A2F"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13.16</w:t>
            </w:r>
          </w:p>
          <w:p w14:paraId="2CAF436F" w14:textId="4681E8A2"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(11.</w:t>
            </w:r>
            <w:r w:rsidR="001A571B" w:rsidRPr="008422B5">
              <w:rPr>
                <w:rFonts w:ascii="Arial" w:hAnsi="Arial" w:cs="Arial"/>
                <w:color w:val="000000" w:themeColor="text1"/>
                <w:sz w:val="20"/>
                <w:szCs w:val="20"/>
                <w:lang w:val="en-GB"/>
              </w:rPr>
              <w:t>75</w:t>
            </w:r>
            <w:r w:rsidRPr="008422B5">
              <w:rPr>
                <w:rFonts w:ascii="Arial" w:hAnsi="Arial" w:cs="Arial"/>
                <w:color w:val="000000" w:themeColor="text1"/>
                <w:sz w:val="20"/>
                <w:szCs w:val="20"/>
                <w:lang w:val="en-GB"/>
              </w:rPr>
              <w:t>, 14.</w:t>
            </w:r>
            <w:r w:rsidR="001A571B" w:rsidRPr="008422B5">
              <w:rPr>
                <w:rFonts w:ascii="Arial" w:hAnsi="Arial" w:cs="Arial"/>
                <w:color w:val="000000" w:themeColor="text1"/>
                <w:sz w:val="20"/>
                <w:szCs w:val="20"/>
                <w:lang w:val="en-GB"/>
              </w:rPr>
              <w:t>57</w:t>
            </w:r>
            <w:r w:rsidRPr="008422B5">
              <w:rPr>
                <w:rFonts w:ascii="Arial" w:hAnsi="Arial" w:cs="Arial"/>
                <w:color w:val="000000" w:themeColor="text1"/>
                <w:sz w:val="20"/>
                <w:szCs w:val="20"/>
                <w:lang w:val="en-GB"/>
              </w:rPr>
              <w:t>)</w:t>
            </w:r>
          </w:p>
        </w:tc>
        <w:tc>
          <w:tcPr>
            <w:tcW w:w="943" w:type="dxa"/>
          </w:tcPr>
          <w:p w14:paraId="5ABAC24E"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93" w:type="dxa"/>
          </w:tcPr>
          <w:p w14:paraId="49BD0107" w14:textId="49C4895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w:t>
            </w:r>
            <w:r w:rsidR="001A571B" w:rsidRPr="008422B5">
              <w:rPr>
                <w:rFonts w:ascii="Arial" w:hAnsi="Arial" w:cs="Arial"/>
                <w:color w:val="000000" w:themeColor="text1"/>
                <w:sz w:val="20"/>
                <w:szCs w:val="20"/>
                <w:lang w:val="en-GB"/>
              </w:rPr>
              <w:t>4</w:t>
            </w:r>
          </w:p>
          <w:p w14:paraId="72DD4973" w14:textId="219C472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(0.</w:t>
            </w:r>
            <w:r w:rsidR="001A571B" w:rsidRPr="008422B5">
              <w:rPr>
                <w:rFonts w:ascii="Arial" w:hAnsi="Arial" w:cs="Arial"/>
                <w:color w:val="000000" w:themeColor="text1"/>
                <w:sz w:val="20"/>
                <w:szCs w:val="20"/>
                <w:lang w:val="en-GB"/>
              </w:rPr>
              <w:t>70</w:t>
            </w:r>
            <w:r w:rsidRPr="008422B5">
              <w:rPr>
                <w:rFonts w:ascii="Arial" w:hAnsi="Arial" w:cs="Arial"/>
                <w:color w:val="000000" w:themeColor="text1"/>
                <w:sz w:val="20"/>
                <w:szCs w:val="20"/>
                <w:lang w:val="en-GB"/>
              </w:rPr>
              <w:t>, 1.18)</w:t>
            </w:r>
          </w:p>
        </w:tc>
        <w:tc>
          <w:tcPr>
            <w:tcW w:w="920" w:type="dxa"/>
          </w:tcPr>
          <w:p w14:paraId="2E57ADCD"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r>
      <w:tr w:rsidR="007E2B1E" w:rsidRPr="008422B5" w14:paraId="3A38199D" w14:textId="77777777" w:rsidTr="009B1C75">
        <w:tc>
          <w:tcPr>
            <w:tcW w:w="2094" w:type="dxa"/>
            <w:vAlign w:val="center"/>
          </w:tcPr>
          <w:p w14:paraId="1E125CD0"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b/>
                <w:bCs/>
                <w:color w:val="000000" w:themeColor="text1"/>
                <w:sz w:val="20"/>
                <w:szCs w:val="20"/>
                <w:lang w:val="en-GB"/>
              </w:rPr>
              <w:t>Tortus</w:t>
            </w:r>
          </w:p>
        </w:tc>
        <w:tc>
          <w:tcPr>
            <w:tcW w:w="1497" w:type="dxa"/>
          </w:tcPr>
          <w:p w14:paraId="417F4E7C"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7.48</w:t>
            </w:r>
          </w:p>
          <w:p w14:paraId="4BF2CA5B" w14:textId="16670C6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(6.4</w:t>
            </w:r>
            <w:r w:rsidR="001A571B" w:rsidRPr="008422B5">
              <w:rPr>
                <w:rFonts w:ascii="Arial" w:hAnsi="Arial" w:cs="Arial"/>
                <w:color w:val="000000" w:themeColor="text1"/>
                <w:sz w:val="20"/>
                <w:szCs w:val="20"/>
                <w:lang w:val="en-GB"/>
              </w:rPr>
              <w:t>9</w:t>
            </w:r>
            <w:r w:rsidRPr="008422B5">
              <w:rPr>
                <w:rFonts w:ascii="Arial" w:hAnsi="Arial" w:cs="Arial"/>
                <w:color w:val="000000" w:themeColor="text1"/>
                <w:sz w:val="20"/>
                <w:szCs w:val="20"/>
                <w:lang w:val="en-GB"/>
              </w:rPr>
              <w:t>, 8.5</w:t>
            </w:r>
            <w:r w:rsidR="001A571B" w:rsidRPr="008422B5">
              <w:rPr>
                <w:rFonts w:ascii="Arial" w:hAnsi="Arial" w:cs="Arial"/>
                <w:color w:val="000000" w:themeColor="text1"/>
                <w:sz w:val="20"/>
                <w:szCs w:val="20"/>
                <w:lang w:val="en-GB"/>
              </w:rPr>
              <w:t>3</w:t>
            </w:r>
            <w:r w:rsidRPr="008422B5">
              <w:rPr>
                <w:rFonts w:ascii="Arial" w:hAnsi="Arial" w:cs="Arial"/>
                <w:color w:val="000000" w:themeColor="text1"/>
                <w:sz w:val="20"/>
                <w:szCs w:val="20"/>
                <w:lang w:val="en-GB"/>
              </w:rPr>
              <w:t>)</w:t>
            </w:r>
          </w:p>
        </w:tc>
        <w:tc>
          <w:tcPr>
            <w:tcW w:w="912" w:type="dxa"/>
          </w:tcPr>
          <w:p w14:paraId="3C49E0B2"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793DEC1F" w14:textId="7B6DEB41"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15.</w:t>
            </w:r>
            <w:r w:rsidR="001A571B" w:rsidRPr="008422B5">
              <w:rPr>
                <w:rFonts w:ascii="Arial" w:hAnsi="Arial" w:cs="Arial"/>
                <w:color w:val="000000" w:themeColor="text1"/>
                <w:sz w:val="20"/>
                <w:szCs w:val="20"/>
                <w:lang w:val="en-GB"/>
              </w:rPr>
              <w:t>72</w:t>
            </w:r>
          </w:p>
          <w:p w14:paraId="57984AD6" w14:textId="090576D2"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(14.0</w:t>
            </w:r>
            <w:r w:rsidR="001A571B" w:rsidRPr="008422B5">
              <w:rPr>
                <w:rFonts w:ascii="Arial" w:hAnsi="Arial" w:cs="Arial"/>
                <w:color w:val="000000" w:themeColor="text1"/>
                <w:sz w:val="20"/>
                <w:szCs w:val="20"/>
                <w:lang w:val="en-GB"/>
              </w:rPr>
              <w:t>5</w:t>
            </w:r>
            <w:r w:rsidRPr="008422B5">
              <w:rPr>
                <w:rFonts w:ascii="Arial" w:hAnsi="Arial" w:cs="Arial"/>
                <w:color w:val="000000" w:themeColor="text1"/>
                <w:sz w:val="20"/>
                <w:szCs w:val="20"/>
                <w:lang w:val="en-GB"/>
              </w:rPr>
              <w:t>, 17.3</w:t>
            </w:r>
            <w:r w:rsidR="001A571B" w:rsidRPr="008422B5">
              <w:rPr>
                <w:rFonts w:ascii="Arial" w:hAnsi="Arial" w:cs="Arial"/>
                <w:color w:val="000000" w:themeColor="text1"/>
                <w:sz w:val="20"/>
                <w:szCs w:val="20"/>
                <w:lang w:val="en-GB"/>
              </w:rPr>
              <w:t>8</w:t>
            </w:r>
            <w:r w:rsidRPr="008422B5">
              <w:rPr>
                <w:rFonts w:ascii="Arial" w:hAnsi="Arial" w:cs="Arial"/>
                <w:color w:val="000000" w:themeColor="text1"/>
                <w:sz w:val="20"/>
                <w:szCs w:val="20"/>
                <w:lang w:val="en-GB"/>
              </w:rPr>
              <w:t>)</w:t>
            </w:r>
          </w:p>
        </w:tc>
        <w:tc>
          <w:tcPr>
            <w:tcW w:w="912" w:type="dxa"/>
          </w:tcPr>
          <w:p w14:paraId="087BCB0A"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1028E333"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8.51</w:t>
            </w:r>
          </w:p>
          <w:p w14:paraId="0BA0E795"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(7.39, 9.63)</w:t>
            </w:r>
          </w:p>
        </w:tc>
        <w:tc>
          <w:tcPr>
            <w:tcW w:w="912" w:type="dxa"/>
          </w:tcPr>
          <w:p w14:paraId="36E1009E"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59" w:type="dxa"/>
          </w:tcPr>
          <w:p w14:paraId="70E17DCB"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13.45</w:t>
            </w:r>
          </w:p>
          <w:p w14:paraId="15A3D121" w14:textId="582C4EA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(12.44, 14.4</w:t>
            </w:r>
            <w:r w:rsidR="001A571B" w:rsidRPr="008422B5">
              <w:rPr>
                <w:rFonts w:ascii="Arial" w:hAnsi="Arial" w:cs="Arial"/>
                <w:color w:val="000000" w:themeColor="text1"/>
                <w:sz w:val="20"/>
                <w:szCs w:val="20"/>
                <w:lang w:val="en-GB"/>
              </w:rPr>
              <w:t>7</w:t>
            </w:r>
            <w:r w:rsidRPr="008422B5">
              <w:rPr>
                <w:rFonts w:ascii="Arial" w:hAnsi="Arial" w:cs="Arial"/>
                <w:color w:val="000000" w:themeColor="text1"/>
                <w:sz w:val="20"/>
                <w:szCs w:val="20"/>
                <w:lang w:val="en-GB"/>
              </w:rPr>
              <w:t>)</w:t>
            </w:r>
          </w:p>
        </w:tc>
        <w:tc>
          <w:tcPr>
            <w:tcW w:w="943" w:type="dxa"/>
          </w:tcPr>
          <w:p w14:paraId="489AA68B"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93" w:type="dxa"/>
          </w:tcPr>
          <w:p w14:paraId="6FF40E3E" w14:textId="2B0FDCB4" w:rsidR="007E2B1E" w:rsidRPr="008422B5" w:rsidRDefault="001A571B"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3.00</w:t>
            </w:r>
          </w:p>
          <w:p w14:paraId="00D34202" w14:textId="374889C3"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(2.</w:t>
            </w:r>
            <w:r w:rsidR="001A571B" w:rsidRPr="008422B5">
              <w:rPr>
                <w:rFonts w:ascii="Arial" w:hAnsi="Arial" w:cs="Arial"/>
                <w:color w:val="000000" w:themeColor="text1"/>
                <w:sz w:val="20"/>
                <w:szCs w:val="20"/>
                <w:lang w:val="en-GB"/>
              </w:rPr>
              <w:t>62</w:t>
            </w:r>
            <w:r w:rsidRPr="008422B5">
              <w:rPr>
                <w:rFonts w:ascii="Arial" w:hAnsi="Arial" w:cs="Arial"/>
                <w:color w:val="000000" w:themeColor="text1"/>
                <w:sz w:val="20"/>
                <w:szCs w:val="20"/>
                <w:lang w:val="en-GB"/>
              </w:rPr>
              <w:t>, 3.3</w:t>
            </w:r>
            <w:r w:rsidR="001A571B" w:rsidRPr="008422B5">
              <w:rPr>
                <w:rFonts w:ascii="Arial" w:hAnsi="Arial" w:cs="Arial"/>
                <w:color w:val="000000" w:themeColor="text1"/>
                <w:sz w:val="20"/>
                <w:szCs w:val="20"/>
                <w:lang w:val="en-GB"/>
              </w:rPr>
              <w:t>8</w:t>
            </w:r>
            <w:r w:rsidRPr="008422B5">
              <w:rPr>
                <w:rFonts w:ascii="Arial" w:hAnsi="Arial" w:cs="Arial"/>
                <w:color w:val="000000" w:themeColor="text1"/>
                <w:sz w:val="20"/>
                <w:szCs w:val="20"/>
                <w:lang w:val="en-GB"/>
              </w:rPr>
              <w:t>)</w:t>
            </w:r>
          </w:p>
        </w:tc>
        <w:tc>
          <w:tcPr>
            <w:tcW w:w="920" w:type="dxa"/>
          </w:tcPr>
          <w:p w14:paraId="43980657"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r>
      <w:tr w:rsidR="007E2B1E" w:rsidRPr="008422B5" w14:paraId="205B6B4C" w14:textId="77777777" w:rsidTr="009B1C75">
        <w:tc>
          <w:tcPr>
            <w:tcW w:w="2094" w:type="dxa"/>
            <w:vAlign w:val="center"/>
          </w:tcPr>
          <w:p w14:paraId="153B7175"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b/>
                <w:bCs/>
                <w:color w:val="000000" w:themeColor="text1"/>
                <w:sz w:val="20"/>
                <w:szCs w:val="20"/>
                <w:lang w:val="en-GB"/>
              </w:rPr>
              <w:t>Whisper</w:t>
            </w:r>
          </w:p>
        </w:tc>
        <w:tc>
          <w:tcPr>
            <w:tcW w:w="1497" w:type="dxa"/>
          </w:tcPr>
          <w:p w14:paraId="247C4BAE" w14:textId="32096C34"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7.6</w:t>
            </w:r>
            <w:r w:rsidR="001A571B" w:rsidRPr="008422B5">
              <w:rPr>
                <w:rFonts w:ascii="Arial" w:hAnsi="Arial" w:cs="Arial"/>
                <w:color w:val="000000" w:themeColor="text1"/>
                <w:sz w:val="20"/>
                <w:szCs w:val="20"/>
                <w:lang w:val="en-GB"/>
              </w:rPr>
              <w:t>4</w:t>
            </w:r>
          </w:p>
          <w:p w14:paraId="4F701233" w14:textId="5230EDFA"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(6.83, 8.4</w:t>
            </w:r>
            <w:r w:rsidR="001A571B" w:rsidRPr="008422B5">
              <w:rPr>
                <w:rFonts w:ascii="Arial" w:hAnsi="Arial" w:cs="Arial"/>
                <w:color w:val="000000" w:themeColor="text1"/>
                <w:sz w:val="20"/>
                <w:szCs w:val="20"/>
                <w:lang w:val="en-GB"/>
              </w:rPr>
              <w:t>4</w:t>
            </w:r>
            <w:r w:rsidRPr="008422B5">
              <w:rPr>
                <w:rFonts w:ascii="Arial" w:hAnsi="Arial" w:cs="Arial"/>
                <w:color w:val="000000" w:themeColor="text1"/>
                <w:sz w:val="20"/>
                <w:szCs w:val="20"/>
                <w:lang w:val="en-GB"/>
              </w:rPr>
              <w:t>)</w:t>
            </w:r>
          </w:p>
        </w:tc>
        <w:tc>
          <w:tcPr>
            <w:tcW w:w="912" w:type="dxa"/>
          </w:tcPr>
          <w:p w14:paraId="19770D04"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073B07CE" w14:textId="327AB94C"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17.7</w:t>
            </w:r>
            <w:r w:rsidR="001A571B" w:rsidRPr="008422B5">
              <w:rPr>
                <w:rFonts w:ascii="Arial" w:hAnsi="Arial" w:cs="Arial"/>
                <w:color w:val="000000" w:themeColor="text1"/>
                <w:sz w:val="20"/>
                <w:szCs w:val="20"/>
                <w:lang w:val="en-GB"/>
              </w:rPr>
              <w:t>9</w:t>
            </w:r>
          </w:p>
          <w:p w14:paraId="7EA729E5" w14:textId="1698BE7E"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(16.1</w:t>
            </w:r>
            <w:r w:rsidR="001A571B" w:rsidRPr="008422B5">
              <w:rPr>
                <w:rFonts w:ascii="Arial" w:hAnsi="Arial" w:cs="Arial"/>
                <w:color w:val="000000" w:themeColor="text1"/>
                <w:sz w:val="20"/>
                <w:szCs w:val="20"/>
                <w:lang w:val="en-GB"/>
              </w:rPr>
              <w:t>4</w:t>
            </w:r>
            <w:r w:rsidRPr="008422B5">
              <w:rPr>
                <w:rFonts w:ascii="Arial" w:hAnsi="Arial" w:cs="Arial"/>
                <w:color w:val="000000" w:themeColor="text1"/>
                <w:sz w:val="20"/>
                <w:szCs w:val="20"/>
                <w:lang w:val="en-GB"/>
              </w:rPr>
              <w:t>, 19.</w:t>
            </w:r>
            <w:r w:rsidR="001A571B" w:rsidRPr="008422B5">
              <w:rPr>
                <w:rFonts w:ascii="Arial" w:hAnsi="Arial" w:cs="Arial"/>
                <w:color w:val="000000" w:themeColor="text1"/>
                <w:sz w:val="20"/>
                <w:szCs w:val="20"/>
                <w:lang w:val="en-GB"/>
              </w:rPr>
              <w:t>44</w:t>
            </w:r>
            <w:r w:rsidRPr="008422B5">
              <w:rPr>
                <w:rFonts w:ascii="Arial" w:hAnsi="Arial" w:cs="Arial"/>
                <w:color w:val="000000" w:themeColor="text1"/>
                <w:sz w:val="20"/>
                <w:szCs w:val="20"/>
                <w:lang w:val="en-GB"/>
              </w:rPr>
              <w:t>)</w:t>
            </w:r>
          </w:p>
        </w:tc>
        <w:tc>
          <w:tcPr>
            <w:tcW w:w="912" w:type="dxa"/>
          </w:tcPr>
          <w:p w14:paraId="6DFF4201"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496" w:type="dxa"/>
          </w:tcPr>
          <w:p w14:paraId="74941E51"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8.60</w:t>
            </w:r>
          </w:p>
          <w:p w14:paraId="715BF04D"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(7.68, 9.52)</w:t>
            </w:r>
          </w:p>
        </w:tc>
        <w:tc>
          <w:tcPr>
            <w:tcW w:w="912" w:type="dxa"/>
          </w:tcPr>
          <w:p w14:paraId="6F1EA2F2"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59" w:type="dxa"/>
          </w:tcPr>
          <w:p w14:paraId="055E0A30"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9.37</w:t>
            </w:r>
          </w:p>
          <w:p w14:paraId="03B9990D"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(8.36, 10.38)</w:t>
            </w:r>
          </w:p>
        </w:tc>
        <w:tc>
          <w:tcPr>
            <w:tcW w:w="943" w:type="dxa"/>
          </w:tcPr>
          <w:p w14:paraId="02313163"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93" w:type="dxa"/>
          </w:tcPr>
          <w:p w14:paraId="34405624" w14:textId="06AB9B0E"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2.1</w:t>
            </w:r>
            <w:r w:rsidR="001A571B" w:rsidRPr="008422B5">
              <w:rPr>
                <w:rFonts w:ascii="Arial" w:hAnsi="Arial" w:cs="Arial"/>
                <w:color w:val="000000" w:themeColor="text1"/>
                <w:sz w:val="20"/>
                <w:szCs w:val="20"/>
                <w:lang w:val="en-GB"/>
              </w:rPr>
              <w:t>8</w:t>
            </w:r>
          </w:p>
          <w:p w14:paraId="23357F3F" w14:textId="17D3127C"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(1.</w:t>
            </w:r>
            <w:r w:rsidR="001A571B" w:rsidRPr="008422B5">
              <w:rPr>
                <w:rFonts w:ascii="Arial" w:hAnsi="Arial" w:cs="Arial"/>
                <w:color w:val="000000" w:themeColor="text1"/>
                <w:sz w:val="20"/>
                <w:szCs w:val="20"/>
                <w:lang w:val="en-GB"/>
              </w:rPr>
              <w:t>90</w:t>
            </w:r>
            <w:r w:rsidRPr="008422B5">
              <w:rPr>
                <w:rFonts w:ascii="Arial" w:hAnsi="Arial" w:cs="Arial"/>
                <w:color w:val="000000" w:themeColor="text1"/>
                <w:sz w:val="20"/>
                <w:szCs w:val="20"/>
                <w:lang w:val="en-GB"/>
              </w:rPr>
              <w:t>, 2.4</w:t>
            </w:r>
            <w:r w:rsidR="001A571B" w:rsidRPr="008422B5">
              <w:rPr>
                <w:rFonts w:ascii="Arial" w:hAnsi="Arial" w:cs="Arial"/>
                <w:color w:val="000000" w:themeColor="text1"/>
                <w:sz w:val="20"/>
                <w:szCs w:val="20"/>
                <w:lang w:val="en-GB"/>
              </w:rPr>
              <w:t>6</w:t>
            </w:r>
            <w:r w:rsidRPr="008422B5">
              <w:rPr>
                <w:rFonts w:ascii="Arial" w:hAnsi="Arial" w:cs="Arial"/>
                <w:color w:val="000000" w:themeColor="text1"/>
                <w:sz w:val="20"/>
                <w:szCs w:val="20"/>
                <w:lang w:val="en-GB"/>
              </w:rPr>
              <w:t>)</w:t>
            </w:r>
          </w:p>
        </w:tc>
        <w:tc>
          <w:tcPr>
            <w:tcW w:w="920" w:type="dxa"/>
          </w:tcPr>
          <w:p w14:paraId="565F4809"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r>
    </w:tbl>
    <w:p w14:paraId="6E2FF6E8" w14:textId="77777777" w:rsidR="007E2B1E" w:rsidRPr="008422B5" w:rsidRDefault="007E2B1E" w:rsidP="007E2B1E">
      <w:pPr>
        <w:ind w:left="-294"/>
        <w:contextualSpacing/>
        <w:rPr>
          <w:rFonts w:ascii="Arial" w:hAnsi="Arial" w:cs="Arial"/>
          <w:color w:val="000000" w:themeColor="text1"/>
          <w:sz w:val="22"/>
          <w:szCs w:val="22"/>
        </w:rPr>
      </w:pPr>
    </w:p>
    <w:p w14:paraId="41201A3E" w14:textId="77777777" w:rsidR="007E2B1E" w:rsidRPr="008422B5" w:rsidRDefault="007E2B1E" w:rsidP="007E2B1E">
      <w:pPr>
        <w:ind w:left="-294"/>
        <w:contextualSpacing/>
        <w:rPr>
          <w:rFonts w:ascii="Arial" w:hAnsi="Arial" w:cs="Arial"/>
          <w:color w:val="000000" w:themeColor="text1"/>
          <w:sz w:val="22"/>
          <w:szCs w:val="22"/>
        </w:rPr>
      </w:pPr>
      <w:r w:rsidRPr="008422B5">
        <w:rPr>
          <w:rFonts w:ascii="Arial" w:hAnsi="Arial" w:cs="Arial"/>
          <w:color w:val="000000" w:themeColor="text1"/>
          <w:sz w:val="22"/>
          <w:szCs w:val="22"/>
        </w:rPr>
        <w:t xml:space="preserve">b, regression coefficient; CER, character error rate; CI, confidence interval; DWER, domain word error rate; N-DWER, non-domain word error rate; </w:t>
      </w:r>
      <w:proofErr w:type="spellStart"/>
      <w:r w:rsidRPr="008422B5">
        <w:rPr>
          <w:rFonts w:ascii="Arial" w:hAnsi="Arial" w:cs="Arial"/>
          <w:color w:val="000000" w:themeColor="text1"/>
          <w:sz w:val="22"/>
          <w:szCs w:val="22"/>
        </w:rPr>
        <w:t>uWER</w:t>
      </w:r>
      <w:proofErr w:type="spellEnd"/>
      <w:r w:rsidRPr="008422B5">
        <w:rPr>
          <w:rFonts w:ascii="Arial" w:hAnsi="Arial" w:cs="Arial"/>
          <w:color w:val="000000" w:themeColor="text1"/>
          <w:sz w:val="22"/>
          <w:szCs w:val="22"/>
        </w:rPr>
        <w:t xml:space="preserve">, </w:t>
      </w:r>
      <w:proofErr w:type="spellStart"/>
      <w:r w:rsidRPr="008422B5">
        <w:rPr>
          <w:rFonts w:ascii="Arial" w:hAnsi="Arial" w:cs="Arial"/>
          <w:color w:val="000000" w:themeColor="text1"/>
          <w:sz w:val="22"/>
          <w:szCs w:val="22"/>
        </w:rPr>
        <w:t>unnormalised</w:t>
      </w:r>
      <w:proofErr w:type="spellEnd"/>
      <w:r w:rsidRPr="008422B5">
        <w:rPr>
          <w:rFonts w:ascii="Arial" w:hAnsi="Arial" w:cs="Arial"/>
          <w:color w:val="000000" w:themeColor="text1"/>
          <w:sz w:val="22"/>
          <w:szCs w:val="22"/>
        </w:rPr>
        <w:t xml:space="preserve"> word error rate; WER, word error rate</w:t>
      </w:r>
    </w:p>
    <w:p w14:paraId="079B8F06" w14:textId="77777777" w:rsidR="007E2B1E" w:rsidRPr="008422B5" w:rsidRDefault="007E2B1E" w:rsidP="007E2B1E">
      <w:pPr>
        <w:ind w:left="-294"/>
        <w:contextualSpacing/>
        <w:rPr>
          <w:rFonts w:ascii="Arial" w:hAnsi="Arial" w:cs="Arial"/>
          <w:color w:val="000000" w:themeColor="text1"/>
          <w:sz w:val="22"/>
          <w:szCs w:val="22"/>
        </w:rPr>
      </w:pPr>
      <w:r w:rsidRPr="008422B5">
        <w:rPr>
          <w:rFonts w:ascii="Arial" w:hAnsi="Arial" w:cs="Arial"/>
          <w:color w:val="000000" w:themeColor="text1"/>
          <w:sz w:val="22"/>
          <w:szCs w:val="22"/>
        </w:rPr>
        <w:t>* Bonferroni correction applied</w:t>
      </w:r>
    </w:p>
    <w:p w14:paraId="766EBB9B" w14:textId="31357AAC" w:rsidR="007E2B1E" w:rsidRPr="008422B5" w:rsidRDefault="007E2B1E" w:rsidP="00125D86">
      <w:pPr>
        <w:contextualSpacing/>
        <w:rPr>
          <w:rFonts w:ascii="Arial" w:hAnsi="Arial" w:cs="Arial"/>
          <w:b/>
          <w:bCs/>
          <w:i/>
          <w:iCs/>
          <w:color w:val="000000" w:themeColor="text1"/>
          <w:sz w:val="22"/>
          <w:szCs w:val="22"/>
        </w:rPr>
      </w:pPr>
    </w:p>
    <w:p w14:paraId="583528B8" w14:textId="77777777" w:rsidR="00125D86" w:rsidRPr="008422B5" w:rsidRDefault="00125D86" w:rsidP="00125D86">
      <w:pPr>
        <w:contextualSpacing/>
        <w:rPr>
          <w:rFonts w:ascii="Arial" w:hAnsi="Arial" w:cs="Arial"/>
          <w:b/>
          <w:bCs/>
          <w:i/>
          <w:iCs/>
          <w:color w:val="000000" w:themeColor="text1"/>
          <w:sz w:val="22"/>
          <w:szCs w:val="22"/>
        </w:rPr>
      </w:pPr>
    </w:p>
    <w:p w14:paraId="537E5416" w14:textId="77777777" w:rsidR="00125D86" w:rsidRPr="008422B5" w:rsidRDefault="00125D86" w:rsidP="00125D86">
      <w:pPr>
        <w:contextualSpacing/>
        <w:rPr>
          <w:rFonts w:ascii="Arial" w:hAnsi="Arial" w:cs="Arial"/>
          <w:b/>
          <w:bCs/>
          <w:i/>
          <w:iCs/>
          <w:color w:val="000000" w:themeColor="text1"/>
          <w:sz w:val="22"/>
          <w:szCs w:val="22"/>
        </w:rPr>
      </w:pPr>
    </w:p>
    <w:p w14:paraId="56348599" w14:textId="77777777" w:rsidR="00125D86" w:rsidRPr="008422B5" w:rsidRDefault="00125D86" w:rsidP="00125D86">
      <w:pPr>
        <w:contextualSpacing/>
        <w:rPr>
          <w:rFonts w:ascii="Arial" w:hAnsi="Arial" w:cs="Arial"/>
          <w:b/>
          <w:bCs/>
          <w:i/>
          <w:iCs/>
          <w:color w:val="000000" w:themeColor="text1"/>
          <w:sz w:val="22"/>
          <w:szCs w:val="22"/>
        </w:rPr>
      </w:pPr>
    </w:p>
    <w:p w14:paraId="791EE15E" w14:textId="77777777" w:rsidR="00125D86" w:rsidRPr="008422B5" w:rsidRDefault="00125D86" w:rsidP="00125D86">
      <w:pPr>
        <w:contextualSpacing/>
        <w:rPr>
          <w:rFonts w:ascii="Arial" w:hAnsi="Arial" w:cs="Arial"/>
          <w:b/>
          <w:bCs/>
          <w:i/>
          <w:iCs/>
          <w:color w:val="000000" w:themeColor="text1"/>
          <w:sz w:val="22"/>
          <w:szCs w:val="22"/>
        </w:rPr>
      </w:pPr>
    </w:p>
    <w:p w14:paraId="3A551AB0" w14:textId="77777777" w:rsidR="00125D86" w:rsidRPr="008422B5" w:rsidRDefault="00125D86" w:rsidP="00125D86">
      <w:pPr>
        <w:contextualSpacing/>
        <w:rPr>
          <w:rFonts w:ascii="Arial" w:hAnsi="Arial" w:cs="Arial"/>
          <w:b/>
          <w:bCs/>
          <w:i/>
          <w:iCs/>
          <w:color w:val="000000" w:themeColor="text1"/>
          <w:sz w:val="22"/>
          <w:szCs w:val="22"/>
        </w:rPr>
      </w:pPr>
    </w:p>
    <w:p w14:paraId="5281DBDA" w14:textId="77777777" w:rsidR="00125D86" w:rsidRPr="008422B5" w:rsidRDefault="00125D86" w:rsidP="00125D86">
      <w:pPr>
        <w:contextualSpacing/>
        <w:rPr>
          <w:rFonts w:ascii="Arial" w:hAnsi="Arial" w:cs="Arial"/>
          <w:b/>
          <w:bCs/>
          <w:i/>
          <w:iCs/>
          <w:color w:val="000000" w:themeColor="text1"/>
          <w:sz w:val="22"/>
          <w:szCs w:val="22"/>
        </w:rPr>
      </w:pPr>
    </w:p>
    <w:p w14:paraId="48722982" w14:textId="77777777" w:rsidR="00125D86" w:rsidRPr="008422B5" w:rsidRDefault="00125D86" w:rsidP="00125D86">
      <w:pPr>
        <w:contextualSpacing/>
        <w:rPr>
          <w:rFonts w:ascii="Arial" w:hAnsi="Arial" w:cs="Arial"/>
          <w:b/>
          <w:bCs/>
          <w:i/>
          <w:iCs/>
          <w:color w:val="000000" w:themeColor="text1"/>
          <w:sz w:val="22"/>
          <w:szCs w:val="22"/>
        </w:rPr>
      </w:pPr>
    </w:p>
    <w:p w14:paraId="0610D04C" w14:textId="77777777" w:rsidR="00125D86" w:rsidRPr="008422B5" w:rsidRDefault="00125D86" w:rsidP="00125D86">
      <w:pPr>
        <w:contextualSpacing/>
        <w:rPr>
          <w:rFonts w:ascii="Arial" w:hAnsi="Arial" w:cs="Arial"/>
          <w:b/>
          <w:bCs/>
          <w:i/>
          <w:iCs/>
          <w:color w:val="000000" w:themeColor="text1"/>
          <w:sz w:val="22"/>
          <w:szCs w:val="22"/>
        </w:rPr>
      </w:pPr>
    </w:p>
    <w:p w14:paraId="61B61768" w14:textId="77777777" w:rsidR="00125D86" w:rsidRPr="008422B5" w:rsidRDefault="00125D86" w:rsidP="00125D86">
      <w:pPr>
        <w:contextualSpacing/>
        <w:rPr>
          <w:rFonts w:ascii="Arial" w:hAnsi="Arial" w:cs="Arial"/>
          <w:b/>
          <w:bCs/>
          <w:color w:val="000000" w:themeColor="text1"/>
          <w:sz w:val="22"/>
          <w:szCs w:val="22"/>
        </w:rPr>
      </w:pPr>
    </w:p>
    <w:p w14:paraId="11201FA0" w14:textId="7FFBD521" w:rsidR="007E2B1E" w:rsidRPr="008422B5" w:rsidRDefault="004C488E" w:rsidP="007E2B1E">
      <w:pPr>
        <w:pStyle w:val="Caption"/>
        <w:keepNext/>
        <w:pageBreakBefore/>
        <w:spacing w:after="0"/>
        <w:contextualSpacing/>
        <w:rPr>
          <w:rFonts w:ascii="Arial" w:hAnsi="Arial" w:cs="Arial"/>
          <w:b/>
          <w:bCs/>
          <w:i w:val="0"/>
          <w:iCs w:val="0"/>
          <w:color w:val="000000" w:themeColor="text1"/>
          <w:sz w:val="22"/>
          <w:szCs w:val="22"/>
        </w:rPr>
      </w:pPr>
      <w:r w:rsidRPr="008422B5">
        <w:rPr>
          <w:rFonts w:ascii="Arial" w:hAnsi="Arial" w:cs="Arial"/>
          <w:b/>
          <w:bCs/>
          <w:i w:val="0"/>
          <w:iCs w:val="0"/>
          <w:color w:val="000000" w:themeColor="text1"/>
          <w:sz w:val="22"/>
          <w:szCs w:val="22"/>
        </w:rPr>
        <w:lastRenderedPageBreak/>
        <w:t>Supplementary</w:t>
      </w:r>
      <w:r w:rsidR="007E2B1E" w:rsidRPr="008422B5">
        <w:rPr>
          <w:rFonts w:ascii="Arial" w:hAnsi="Arial" w:cs="Arial"/>
          <w:b/>
          <w:bCs/>
          <w:i w:val="0"/>
          <w:iCs w:val="0"/>
          <w:color w:val="000000" w:themeColor="text1"/>
          <w:sz w:val="22"/>
          <w:szCs w:val="22"/>
        </w:rPr>
        <w:t xml:space="preserve"> Table </w:t>
      </w:r>
      <w:r w:rsidRPr="008422B5">
        <w:rPr>
          <w:rFonts w:ascii="Arial" w:hAnsi="Arial" w:cs="Arial"/>
          <w:b/>
          <w:bCs/>
          <w:i w:val="0"/>
          <w:iCs w:val="0"/>
          <w:color w:val="000000" w:themeColor="text1"/>
          <w:sz w:val="22"/>
          <w:szCs w:val="22"/>
        </w:rPr>
        <w:t>S7</w:t>
      </w:r>
      <w:r w:rsidR="007E2B1E" w:rsidRPr="008422B5">
        <w:rPr>
          <w:rFonts w:ascii="Arial" w:hAnsi="Arial" w:cs="Arial"/>
          <w:i w:val="0"/>
          <w:iCs w:val="0"/>
          <w:color w:val="000000" w:themeColor="text1"/>
          <w:sz w:val="22"/>
          <w:szCs w:val="22"/>
        </w:rPr>
        <w:tab/>
        <w:t xml:space="preserve">Comparison of different ROUGE metrics by </w:t>
      </w:r>
      <w:r w:rsidR="004C3D3A" w:rsidRPr="008422B5">
        <w:rPr>
          <w:rFonts w:ascii="Arial" w:hAnsi="Arial" w:cs="Arial"/>
          <w:i w:val="0"/>
          <w:iCs w:val="0"/>
          <w:color w:val="000000" w:themeColor="text1"/>
          <w:sz w:val="22"/>
          <w:szCs w:val="22"/>
        </w:rPr>
        <w:t>AVT</w:t>
      </w:r>
      <w:r w:rsidR="0065403E" w:rsidRPr="008422B5">
        <w:rPr>
          <w:rFonts w:ascii="Arial" w:hAnsi="Arial" w:cs="Arial"/>
          <w:i w:val="0"/>
          <w:iCs w:val="0"/>
          <w:color w:val="000000" w:themeColor="text1"/>
          <w:sz w:val="22"/>
          <w:szCs w:val="22"/>
        </w:rPr>
        <w:t xml:space="preserve"> </w:t>
      </w:r>
      <w:r w:rsidR="007E2B1E" w:rsidRPr="008422B5">
        <w:rPr>
          <w:rFonts w:ascii="Arial" w:hAnsi="Arial" w:cs="Arial"/>
          <w:i w:val="0"/>
          <w:iCs w:val="0"/>
          <w:color w:val="000000" w:themeColor="text1"/>
          <w:sz w:val="22"/>
          <w:szCs w:val="22"/>
        </w:rPr>
        <w:t>system</w:t>
      </w:r>
    </w:p>
    <w:p w14:paraId="1869E969" w14:textId="77777777" w:rsidR="007E2B1E" w:rsidRPr="008422B5" w:rsidRDefault="007E2B1E" w:rsidP="007E2B1E">
      <w:pPr>
        <w:contextualSpacing/>
        <w:rPr>
          <w:rFonts w:ascii="Arial" w:hAnsi="Arial" w:cs="Arial"/>
          <w:color w:val="000000" w:themeColor="text1"/>
          <w:sz w:val="22"/>
          <w:szCs w:val="22"/>
        </w:rPr>
      </w:pPr>
    </w:p>
    <w:tbl>
      <w:tblPr>
        <w:tblStyle w:val="TableGrid"/>
        <w:tblpPr w:leftFromText="180" w:rightFromText="180" w:vertAnchor="text" w:tblpY="1"/>
        <w:tblOverlap w:val="never"/>
        <w:tblW w:w="6927" w:type="dxa"/>
        <w:tblLook w:val="04A0" w:firstRow="1" w:lastRow="0" w:firstColumn="1" w:lastColumn="0" w:noHBand="0" w:noVBand="1"/>
      </w:tblPr>
      <w:tblGrid>
        <w:gridCol w:w="1966"/>
        <w:gridCol w:w="1559"/>
        <w:gridCol w:w="1560"/>
        <w:gridCol w:w="1842"/>
      </w:tblGrid>
      <w:tr w:rsidR="007E2B1E" w:rsidRPr="008422B5" w14:paraId="0B7C2F70" w14:textId="77777777" w:rsidTr="00C80ED5">
        <w:trPr>
          <w:trHeight w:val="20"/>
        </w:trPr>
        <w:tc>
          <w:tcPr>
            <w:tcW w:w="1966" w:type="dxa"/>
            <w:vAlign w:val="center"/>
          </w:tcPr>
          <w:p w14:paraId="322C2209" w14:textId="77777777" w:rsidR="007E2B1E" w:rsidRPr="008422B5" w:rsidRDefault="007E2B1E" w:rsidP="00C80ED5">
            <w:pPr>
              <w:contextualSpacing/>
              <w:rPr>
                <w:rFonts w:ascii="Arial" w:hAnsi="Arial" w:cs="Arial"/>
                <w:b/>
                <w:bCs/>
                <w:color w:val="000000" w:themeColor="text1"/>
                <w:sz w:val="20"/>
                <w:szCs w:val="20"/>
                <w:lang w:val="en-GB"/>
              </w:rPr>
            </w:pPr>
          </w:p>
        </w:tc>
        <w:tc>
          <w:tcPr>
            <w:tcW w:w="1559" w:type="dxa"/>
            <w:vAlign w:val="center"/>
          </w:tcPr>
          <w:p w14:paraId="62227248"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ROUGE-1</w:t>
            </w:r>
          </w:p>
          <w:p w14:paraId="5E872B24"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Median</w:t>
            </w:r>
          </w:p>
          <w:p w14:paraId="028EEF01"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color w:val="000000" w:themeColor="text1"/>
                <w:sz w:val="20"/>
                <w:szCs w:val="20"/>
                <w:lang w:val="en-GB"/>
              </w:rPr>
              <w:t>(IQR)</w:t>
            </w:r>
          </w:p>
        </w:tc>
        <w:tc>
          <w:tcPr>
            <w:tcW w:w="1560" w:type="dxa"/>
            <w:vAlign w:val="center"/>
          </w:tcPr>
          <w:p w14:paraId="4073B48F"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ROUGE-2</w:t>
            </w:r>
          </w:p>
          <w:p w14:paraId="31E29876"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Median</w:t>
            </w:r>
          </w:p>
          <w:p w14:paraId="5CFFAE6C"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color w:val="000000" w:themeColor="text1"/>
                <w:sz w:val="20"/>
                <w:szCs w:val="20"/>
                <w:lang w:val="en-GB"/>
              </w:rPr>
              <w:t>(IQR)</w:t>
            </w:r>
          </w:p>
        </w:tc>
        <w:tc>
          <w:tcPr>
            <w:tcW w:w="1842" w:type="dxa"/>
            <w:vAlign w:val="center"/>
          </w:tcPr>
          <w:p w14:paraId="57D350FB"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ROUGE-L</w:t>
            </w:r>
          </w:p>
          <w:p w14:paraId="60D68EAA"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Median</w:t>
            </w:r>
          </w:p>
          <w:p w14:paraId="222BF5AA" w14:textId="77777777" w:rsidR="007E2B1E" w:rsidRPr="008422B5" w:rsidRDefault="007E2B1E" w:rsidP="00C80ED5">
            <w:pPr>
              <w:contextualSpacing/>
              <w:jc w:val="center"/>
              <w:rPr>
                <w:rFonts w:ascii="Arial" w:hAnsi="Arial" w:cs="Arial"/>
                <w:b/>
                <w:bCs/>
                <w:color w:val="000000" w:themeColor="text1"/>
                <w:sz w:val="20"/>
                <w:szCs w:val="20"/>
                <w:lang w:val="en-GB"/>
              </w:rPr>
            </w:pPr>
            <w:r w:rsidRPr="008422B5">
              <w:rPr>
                <w:rFonts w:ascii="Arial" w:hAnsi="Arial" w:cs="Arial"/>
                <w:color w:val="000000" w:themeColor="text1"/>
                <w:sz w:val="20"/>
                <w:szCs w:val="20"/>
                <w:lang w:val="en-GB"/>
              </w:rPr>
              <w:t>(IQR)</w:t>
            </w:r>
          </w:p>
        </w:tc>
      </w:tr>
      <w:tr w:rsidR="007E2B1E" w:rsidRPr="008422B5" w14:paraId="4AD0D4EC" w14:textId="77777777" w:rsidTr="009B1C75">
        <w:trPr>
          <w:trHeight w:val="20"/>
        </w:trPr>
        <w:tc>
          <w:tcPr>
            <w:tcW w:w="1966" w:type="dxa"/>
            <w:vAlign w:val="center"/>
          </w:tcPr>
          <w:p w14:paraId="36348367"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Amazon Medical Transcribe</w:t>
            </w:r>
          </w:p>
        </w:tc>
        <w:tc>
          <w:tcPr>
            <w:tcW w:w="1559" w:type="dxa"/>
            <w:vAlign w:val="center"/>
          </w:tcPr>
          <w:p w14:paraId="17A1C43D" w14:textId="230A607F"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w:t>
            </w:r>
            <w:r w:rsidR="00450D1E" w:rsidRPr="008422B5">
              <w:rPr>
                <w:rFonts w:ascii="Arial" w:hAnsi="Arial" w:cs="Arial"/>
                <w:color w:val="000000" w:themeColor="text1"/>
                <w:sz w:val="20"/>
                <w:szCs w:val="20"/>
                <w:lang w:val="en-GB"/>
              </w:rPr>
              <w:t>80</w:t>
            </w:r>
          </w:p>
          <w:p w14:paraId="33F20604"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(0.857, 0.904)</w:t>
            </w:r>
          </w:p>
        </w:tc>
        <w:tc>
          <w:tcPr>
            <w:tcW w:w="1560" w:type="dxa"/>
            <w:vAlign w:val="center"/>
          </w:tcPr>
          <w:p w14:paraId="66DDA796"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0.778</w:t>
            </w:r>
          </w:p>
          <w:p w14:paraId="6073010E" w14:textId="7F40A04F"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(0.74</w:t>
            </w:r>
            <w:r w:rsidR="00450D1E" w:rsidRPr="008422B5">
              <w:rPr>
                <w:rFonts w:ascii="Arial" w:hAnsi="Arial" w:cs="Arial"/>
                <w:color w:val="000000" w:themeColor="text1"/>
                <w:sz w:val="20"/>
                <w:szCs w:val="20"/>
                <w:lang w:val="en-GB"/>
              </w:rPr>
              <w:t>1</w:t>
            </w:r>
            <w:r w:rsidRPr="008422B5">
              <w:rPr>
                <w:rFonts w:ascii="Arial" w:hAnsi="Arial" w:cs="Arial"/>
                <w:color w:val="000000" w:themeColor="text1"/>
                <w:sz w:val="20"/>
                <w:szCs w:val="20"/>
                <w:lang w:val="en-GB"/>
              </w:rPr>
              <w:t>, 0.819)</w:t>
            </w:r>
          </w:p>
        </w:tc>
        <w:tc>
          <w:tcPr>
            <w:tcW w:w="1842" w:type="dxa"/>
            <w:vAlign w:val="center"/>
          </w:tcPr>
          <w:p w14:paraId="36FC4E94"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0.876</w:t>
            </w:r>
          </w:p>
          <w:p w14:paraId="085F4B1A"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(0.851, 0.901)</w:t>
            </w:r>
          </w:p>
        </w:tc>
      </w:tr>
      <w:tr w:rsidR="007E2B1E" w:rsidRPr="008422B5" w14:paraId="0B661824" w14:textId="77777777" w:rsidTr="009B1C75">
        <w:trPr>
          <w:trHeight w:val="20"/>
        </w:trPr>
        <w:tc>
          <w:tcPr>
            <w:tcW w:w="1966" w:type="dxa"/>
            <w:vAlign w:val="center"/>
          </w:tcPr>
          <w:p w14:paraId="48854F94"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Dragon Medical One</w:t>
            </w:r>
          </w:p>
        </w:tc>
        <w:tc>
          <w:tcPr>
            <w:tcW w:w="1559" w:type="dxa"/>
            <w:vAlign w:val="center"/>
          </w:tcPr>
          <w:p w14:paraId="3D4AC58B"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0.908</w:t>
            </w:r>
          </w:p>
          <w:p w14:paraId="78894B19" w14:textId="7C12F26C"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(0.885, 0.92</w:t>
            </w:r>
            <w:r w:rsidR="00450D1E" w:rsidRPr="008422B5">
              <w:rPr>
                <w:rFonts w:ascii="Arial" w:hAnsi="Arial" w:cs="Arial"/>
                <w:color w:val="000000" w:themeColor="text1"/>
                <w:sz w:val="20"/>
                <w:szCs w:val="20"/>
                <w:lang w:val="en-GB"/>
              </w:rPr>
              <w:t>6</w:t>
            </w:r>
            <w:r w:rsidRPr="008422B5">
              <w:rPr>
                <w:rFonts w:ascii="Arial" w:hAnsi="Arial" w:cs="Arial"/>
                <w:color w:val="000000" w:themeColor="text1"/>
                <w:sz w:val="20"/>
                <w:szCs w:val="20"/>
                <w:lang w:val="en-GB"/>
              </w:rPr>
              <w:t>)</w:t>
            </w:r>
          </w:p>
        </w:tc>
        <w:tc>
          <w:tcPr>
            <w:tcW w:w="1560" w:type="dxa"/>
            <w:vAlign w:val="center"/>
          </w:tcPr>
          <w:p w14:paraId="4612E39C"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0.808</w:t>
            </w:r>
          </w:p>
          <w:p w14:paraId="5DB2B64E" w14:textId="218F1C69"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(0.776, 0.84</w:t>
            </w:r>
            <w:r w:rsidR="00450D1E" w:rsidRPr="008422B5">
              <w:rPr>
                <w:rFonts w:ascii="Arial" w:hAnsi="Arial" w:cs="Arial"/>
                <w:color w:val="000000" w:themeColor="text1"/>
                <w:sz w:val="20"/>
                <w:szCs w:val="20"/>
                <w:lang w:val="en-GB"/>
              </w:rPr>
              <w:t>1</w:t>
            </w:r>
            <w:r w:rsidRPr="008422B5">
              <w:rPr>
                <w:rFonts w:ascii="Arial" w:hAnsi="Arial" w:cs="Arial"/>
                <w:color w:val="000000" w:themeColor="text1"/>
                <w:sz w:val="20"/>
                <w:szCs w:val="20"/>
                <w:lang w:val="en-GB"/>
              </w:rPr>
              <w:t>)</w:t>
            </w:r>
          </w:p>
        </w:tc>
        <w:tc>
          <w:tcPr>
            <w:tcW w:w="1842" w:type="dxa"/>
            <w:vAlign w:val="center"/>
          </w:tcPr>
          <w:p w14:paraId="2C08B7FD"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0.899</w:t>
            </w:r>
          </w:p>
          <w:p w14:paraId="65871CBB" w14:textId="6C6566DD"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(0.880, 0.91</w:t>
            </w:r>
            <w:r w:rsidR="00450D1E" w:rsidRPr="008422B5">
              <w:rPr>
                <w:rFonts w:ascii="Arial" w:hAnsi="Arial" w:cs="Arial"/>
                <w:color w:val="000000" w:themeColor="text1"/>
                <w:sz w:val="20"/>
                <w:szCs w:val="20"/>
                <w:lang w:val="en-GB"/>
              </w:rPr>
              <w:t>9</w:t>
            </w:r>
            <w:r w:rsidRPr="008422B5">
              <w:rPr>
                <w:rFonts w:ascii="Arial" w:hAnsi="Arial" w:cs="Arial"/>
                <w:color w:val="000000" w:themeColor="text1"/>
                <w:sz w:val="20"/>
                <w:szCs w:val="20"/>
                <w:lang w:val="en-GB"/>
              </w:rPr>
              <w:t>)</w:t>
            </w:r>
          </w:p>
        </w:tc>
      </w:tr>
      <w:tr w:rsidR="007E2B1E" w:rsidRPr="008422B5" w14:paraId="78DD58A9" w14:textId="77777777" w:rsidTr="009B1C75">
        <w:trPr>
          <w:trHeight w:val="20"/>
        </w:trPr>
        <w:tc>
          <w:tcPr>
            <w:tcW w:w="1966" w:type="dxa"/>
            <w:vAlign w:val="center"/>
          </w:tcPr>
          <w:p w14:paraId="66B8C743"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GPT4o Transcribe</w:t>
            </w:r>
          </w:p>
        </w:tc>
        <w:tc>
          <w:tcPr>
            <w:tcW w:w="1559" w:type="dxa"/>
            <w:vAlign w:val="center"/>
          </w:tcPr>
          <w:p w14:paraId="59C1394B"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0.923</w:t>
            </w:r>
          </w:p>
          <w:p w14:paraId="64BFD7EC"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(0.905, 0.943)</w:t>
            </w:r>
          </w:p>
        </w:tc>
        <w:tc>
          <w:tcPr>
            <w:tcW w:w="1560" w:type="dxa"/>
            <w:vAlign w:val="center"/>
          </w:tcPr>
          <w:p w14:paraId="2ECB653B" w14:textId="146318C3"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0.85</w:t>
            </w:r>
            <w:r w:rsidR="00450D1E" w:rsidRPr="008422B5">
              <w:rPr>
                <w:rFonts w:ascii="Arial" w:hAnsi="Arial" w:cs="Arial"/>
                <w:color w:val="000000" w:themeColor="text1"/>
                <w:sz w:val="20"/>
                <w:szCs w:val="20"/>
                <w:lang w:val="en-GB"/>
              </w:rPr>
              <w:t>5</w:t>
            </w:r>
          </w:p>
          <w:p w14:paraId="4BF762DF"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(0.825, 0.894)</w:t>
            </w:r>
          </w:p>
        </w:tc>
        <w:tc>
          <w:tcPr>
            <w:tcW w:w="1842" w:type="dxa"/>
            <w:vAlign w:val="center"/>
          </w:tcPr>
          <w:p w14:paraId="6C98E811" w14:textId="647092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0.92</w:t>
            </w:r>
            <w:r w:rsidR="00450D1E" w:rsidRPr="008422B5">
              <w:rPr>
                <w:rFonts w:ascii="Arial" w:hAnsi="Arial" w:cs="Arial"/>
                <w:color w:val="000000" w:themeColor="text1"/>
                <w:sz w:val="20"/>
                <w:szCs w:val="20"/>
                <w:lang w:val="en-GB"/>
              </w:rPr>
              <w:t>3</w:t>
            </w:r>
          </w:p>
          <w:p w14:paraId="410BB2F6"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(0.904, 0.943)</w:t>
            </w:r>
          </w:p>
        </w:tc>
      </w:tr>
      <w:tr w:rsidR="007E2B1E" w:rsidRPr="008422B5" w14:paraId="185849CE" w14:textId="77777777" w:rsidTr="009B1C75">
        <w:trPr>
          <w:trHeight w:val="20"/>
        </w:trPr>
        <w:tc>
          <w:tcPr>
            <w:tcW w:w="1966" w:type="dxa"/>
            <w:vAlign w:val="center"/>
          </w:tcPr>
          <w:p w14:paraId="5E9F4EAB"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GPT4o Transcribe Corrected-5</w:t>
            </w:r>
          </w:p>
        </w:tc>
        <w:tc>
          <w:tcPr>
            <w:tcW w:w="1559" w:type="dxa"/>
            <w:vAlign w:val="center"/>
          </w:tcPr>
          <w:p w14:paraId="2099D8F4" w14:textId="4ED1A5B5"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w:t>
            </w:r>
            <w:r w:rsidR="0057340C" w:rsidRPr="008422B5">
              <w:rPr>
                <w:rFonts w:ascii="Arial" w:hAnsi="Arial" w:cs="Arial"/>
                <w:color w:val="000000" w:themeColor="text1"/>
                <w:sz w:val="20"/>
                <w:szCs w:val="20"/>
                <w:lang w:val="en-GB"/>
              </w:rPr>
              <w:t>72</w:t>
            </w:r>
          </w:p>
          <w:p w14:paraId="4924D285"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(0.961, 0.980)</w:t>
            </w:r>
          </w:p>
        </w:tc>
        <w:tc>
          <w:tcPr>
            <w:tcW w:w="1560" w:type="dxa"/>
            <w:vAlign w:val="center"/>
          </w:tcPr>
          <w:p w14:paraId="24AD15E7"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0.943</w:t>
            </w:r>
          </w:p>
          <w:p w14:paraId="1F2E13BD" w14:textId="34EFB92F"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(0.922, 0.9</w:t>
            </w:r>
            <w:r w:rsidR="00450D1E" w:rsidRPr="008422B5">
              <w:rPr>
                <w:rFonts w:ascii="Arial" w:hAnsi="Arial" w:cs="Arial"/>
                <w:color w:val="000000" w:themeColor="text1"/>
                <w:sz w:val="20"/>
                <w:szCs w:val="20"/>
                <w:lang w:val="en-GB"/>
              </w:rPr>
              <w:t>58</w:t>
            </w:r>
            <w:r w:rsidRPr="008422B5">
              <w:rPr>
                <w:rFonts w:ascii="Arial" w:hAnsi="Arial" w:cs="Arial"/>
                <w:color w:val="000000" w:themeColor="text1"/>
                <w:sz w:val="20"/>
                <w:szCs w:val="20"/>
                <w:lang w:val="en-GB"/>
              </w:rPr>
              <w:t>)</w:t>
            </w:r>
          </w:p>
        </w:tc>
        <w:tc>
          <w:tcPr>
            <w:tcW w:w="1842" w:type="dxa"/>
            <w:vAlign w:val="center"/>
          </w:tcPr>
          <w:p w14:paraId="45B804D0"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0.971</w:t>
            </w:r>
          </w:p>
          <w:p w14:paraId="3F9D8085"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(0.959, 0.980)</w:t>
            </w:r>
          </w:p>
        </w:tc>
      </w:tr>
      <w:tr w:rsidR="007E2B1E" w:rsidRPr="008422B5" w14:paraId="4055A522" w14:textId="77777777" w:rsidTr="009B1C75">
        <w:trPr>
          <w:trHeight w:val="20"/>
        </w:trPr>
        <w:tc>
          <w:tcPr>
            <w:tcW w:w="1966" w:type="dxa"/>
            <w:vAlign w:val="center"/>
          </w:tcPr>
          <w:p w14:paraId="0E14355C"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Heidi-Health</w:t>
            </w:r>
          </w:p>
        </w:tc>
        <w:tc>
          <w:tcPr>
            <w:tcW w:w="1559" w:type="dxa"/>
            <w:vAlign w:val="center"/>
          </w:tcPr>
          <w:p w14:paraId="384FD5E0"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0.958</w:t>
            </w:r>
          </w:p>
          <w:p w14:paraId="69CCC8D7"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(0.940, 0.971)</w:t>
            </w:r>
          </w:p>
        </w:tc>
        <w:tc>
          <w:tcPr>
            <w:tcW w:w="1560" w:type="dxa"/>
            <w:vAlign w:val="center"/>
          </w:tcPr>
          <w:p w14:paraId="7041D178"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0.915</w:t>
            </w:r>
          </w:p>
          <w:p w14:paraId="280DE1FB"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(0.886, 0.940)</w:t>
            </w:r>
          </w:p>
        </w:tc>
        <w:tc>
          <w:tcPr>
            <w:tcW w:w="1842" w:type="dxa"/>
            <w:vAlign w:val="center"/>
          </w:tcPr>
          <w:p w14:paraId="37A3178D"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0.955</w:t>
            </w:r>
          </w:p>
          <w:p w14:paraId="06CB4D00"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(0.937, 0.971)</w:t>
            </w:r>
          </w:p>
        </w:tc>
      </w:tr>
      <w:tr w:rsidR="007E2B1E" w:rsidRPr="008422B5" w14:paraId="164D34F7" w14:textId="77777777" w:rsidTr="009B1C75">
        <w:trPr>
          <w:trHeight w:val="20"/>
        </w:trPr>
        <w:tc>
          <w:tcPr>
            <w:tcW w:w="1966" w:type="dxa"/>
            <w:vAlign w:val="center"/>
          </w:tcPr>
          <w:p w14:paraId="30ACE2AB"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Speechmatics enhanced</w:t>
            </w:r>
          </w:p>
        </w:tc>
        <w:tc>
          <w:tcPr>
            <w:tcW w:w="1559" w:type="dxa"/>
            <w:vAlign w:val="center"/>
          </w:tcPr>
          <w:p w14:paraId="73808160"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0.920</w:t>
            </w:r>
          </w:p>
          <w:p w14:paraId="23F0361D" w14:textId="3DAF0148"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(0.89</w:t>
            </w:r>
            <w:r w:rsidR="00450D1E" w:rsidRPr="008422B5">
              <w:rPr>
                <w:rFonts w:ascii="Arial" w:hAnsi="Arial" w:cs="Arial"/>
                <w:color w:val="000000" w:themeColor="text1"/>
                <w:sz w:val="20"/>
                <w:szCs w:val="20"/>
                <w:lang w:val="en-GB"/>
              </w:rPr>
              <w:t>7</w:t>
            </w:r>
            <w:r w:rsidRPr="008422B5">
              <w:rPr>
                <w:rFonts w:ascii="Arial" w:hAnsi="Arial" w:cs="Arial"/>
                <w:color w:val="000000" w:themeColor="text1"/>
                <w:sz w:val="20"/>
                <w:szCs w:val="20"/>
                <w:lang w:val="en-GB"/>
              </w:rPr>
              <w:t>, 0.939)</w:t>
            </w:r>
          </w:p>
        </w:tc>
        <w:tc>
          <w:tcPr>
            <w:tcW w:w="1560" w:type="dxa"/>
            <w:vAlign w:val="center"/>
          </w:tcPr>
          <w:p w14:paraId="5158C223"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0.854</w:t>
            </w:r>
          </w:p>
          <w:p w14:paraId="551C9D1E"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(0.814, 0.879)</w:t>
            </w:r>
          </w:p>
        </w:tc>
        <w:tc>
          <w:tcPr>
            <w:tcW w:w="1842" w:type="dxa"/>
            <w:vAlign w:val="center"/>
          </w:tcPr>
          <w:p w14:paraId="45C47106" w14:textId="6E8E9D55"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0.91</w:t>
            </w:r>
            <w:r w:rsidR="00450D1E" w:rsidRPr="008422B5">
              <w:rPr>
                <w:rFonts w:ascii="Arial" w:hAnsi="Arial" w:cs="Arial"/>
                <w:color w:val="000000" w:themeColor="text1"/>
                <w:sz w:val="20"/>
                <w:szCs w:val="20"/>
                <w:lang w:val="en-GB"/>
              </w:rPr>
              <w:t>9</w:t>
            </w:r>
          </w:p>
          <w:p w14:paraId="1C30C6F4"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(0.894, 0.936)</w:t>
            </w:r>
          </w:p>
        </w:tc>
      </w:tr>
      <w:tr w:rsidR="007E2B1E" w:rsidRPr="008422B5" w14:paraId="468B2DE8" w14:textId="77777777" w:rsidTr="009B1C75">
        <w:trPr>
          <w:trHeight w:val="20"/>
        </w:trPr>
        <w:tc>
          <w:tcPr>
            <w:tcW w:w="1966" w:type="dxa"/>
            <w:vAlign w:val="center"/>
          </w:tcPr>
          <w:p w14:paraId="2AF5B5A8"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Tortus</w:t>
            </w:r>
          </w:p>
        </w:tc>
        <w:tc>
          <w:tcPr>
            <w:tcW w:w="1559" w:type="dxa"/>
            <w:vAlign w:val="center"/>
          </w:tcPr>
          <w:p w14:paraId="2F46C446" w14:textId="561A4891"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0.90</w:t>
            </w:r>
            <w:r w:rsidR="00450D1E" w:rsidRPr="008422B5">
              <w:rPr>
                <w:rFonts w:ascii="Arial" w:hAnsi="Arial" w:cs="Arial"/>
                <w:color w:val="000000" w:themeColor="text1"/>
                <w:sz w:val="20"/>
                <w:szCs w:val="20"/>
                <w:lang w:val="en-GB"/>
              </w:rPr>
              <w:t>1</w:t>
            </w:r>
          </w:p>
          <w:p w14:paraId="48E48DE4" w14:textId="539DD82D"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(0.878, 0.91</w:t>
            </w:r>
            <w:r w:rsidR="00450D1E" w:rsidRPr="008422B5">
              <w:rPr>
                <w:rFonts w:ascii="Arial" w:hAnsi="Arial" w:cs="Arial"/>
                <w:color w:val="000000" w:themeColor="text1"/>
                <w:sz w:val="20"/>
                <w:szCs w:val="20"/>
                <w:lang w:val="en-GB"/>
              </w:rPr>
              <w:t>4</w:t>
            </w:r>
            <w:r w:rsidRPr="008422B5">
              <w:rPr>
                <w:rFonts w:ascii="Arial" w:hAnsi="Arial" w:cs="Arial"/>
                <w:color w:val="000000" w:themeColor="text1"/>
                <w:sz w:val="20"/>
                <w:szCs w:val="20"/>
                <w:lang w:val="en-GB"/>
              </w:rPr>
              <w:t>)</w:t>
            </w:r>
          </w:p>
        </w:tc>
        <w:tc>
          <w:tcPr>
            <w:tcW w:w="1560" w:type="dxa"/>
            <w:vAlign w:val="center"/>
          </w:tcPr>
          <w:p w14:paraId="03244337"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0.809</w:t>
            </w:r>
          </w:p>
          <w:p w14:paraId="2133513A"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(0.768, 0.831)</w:t>
            </w:r>
          </w:p>
        </w:tc>
        <w:tc>
          <w:tcPr>
            <w:tcW w:w="1842" w:type="dxa"/>
            <w:vAlign w:val="center"/>
          </w:tcPr>
          <w:p w14:paraId="48BFD30C"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0.898</w:t>
            </w:r>
          </w:p>
          <w:p w14:paraId="02104DF4"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(0.873, 0.913)</w:t>
            </w:r>
          </w:p>
        </w:tc>
      </w:tr>
      <w:tr w:rsidR="007E2B1E" w:rsidRPr="008422B5" w14:paraId="70D3BABF" w14:textId="77777777" w:rsidTr="009B1C75">
        <w:trPr>
          <w:trHeight w:val="20"/>
        </w:trPr>
        <w:tc>
          <w:tcPr>
            <w:tcW w:w="1966" w:type="dxa"/>
            <w:vAlign w:val="center"/>
          </w:tcPr>
          <w:p w14:paraId="646CF3D3" w14:textId="77777777" w:rsidR="007E2B1E" w:rsidRPr="008422B5" w:rsidRDefault="007E2B1E" w:rsidP="00C80ED5">
            <w:pPr>
              <w:contextualSpacing/>
              <w:rPr>
                <w:rFonts w:ascii="Arial" w:hAnsi="Arial" w:cs="Arial"/>
                <w:b/>
                <w:bCs/>
                <w:color w:val="000000" w:themeColor="text1"/>
                <w:sz w:val="20"/>
                <w:szCs w:val="20"/>
                <w:lang w:val="en-GB"/>
              </w:rPr>
            </w:pPr>
            <w:r w:rsidRPr="008422B5">
              <w:rPr>
                <w:rFonts w:ascii="Arial" w:hAnsi="Arial" w:cs="Arial"/>
                <w:b/>
                <w:bCs/>
                <w:color w:val="000000" w:themeColor="text1"/>
                <w:sz w:val="20"/>
                <w:szCs w:val="20"/>
                <w:lang w:val="en-GB"/>
              </w:rPr>
              <w:t>Whisper</w:t>
            </w:r>
          </w:p>
        </w:tc>
        <w:tc>
          <w:tcPr>
            <w:tcW w:w="1559" w:type="dxa"/>
            <w:vAlign w:val="center"/>
          </w:tcPr>
          <w:p w14:paraId="42D2CEA1"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0.907</w:t>
            </w:r>
          </w:p>
          <w:p w14:paraId="2C4DBC53" w14:textId="6BC4997A"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(0.89</w:t>
            </w:r>
            <w:r w:rsidR="00450D1E" w:rsidRPr="008422B5">
              <w:rPr>
                <w:rFonts w:ascii="Arial" w:hAnsi="Arial" w:cs="Arial"/>
                <w:color w:val="000000" w:themeColor="text1"/>
                <w:sz w:val="20"/>
                <w:szCs w:val="20"/>
                <w:lang w:val="en-GB"/>
              </w:rPr>
              <w:t>0</w:t>
            </w:r>
            <w:r w:rsidRPr="008422B5">
              <w:rPr>
                <w:rFonts w:ascii="Arial" w:hAnsi="Arial" w:cs="Arial"/>
                <w:color w:val="000000" w:themeColor="text1"/>
                <w:sz w:val="20"/>
                <w:szCs w:val="20"/>
                <w:lang w:val="en-GB"/>
              </w:rPr>
              <w:t>, 0.92</w:t>
            </w:r>
            <w:r w:rsidR="00450D1E" w:rsidRPr="008422B5">
              <w:rPr>
                <w:rFonts w:ascii="Arial" w:hAnsi="Arial" w:cs="Arial"/>
                <w:color w:val="000000" w:themeColor="text1"/>
                <w:sz w:val="20"/>
                <w:szCs w:val="20"/>
                <w:lang w:val="en-GB"/>
              </w:rPr>
              <w:t>2</w:t>
            </w:r>
            <w:r w:rsidRPr="008422B5">
              <w:rPr>
                <w:rFonts w:ascii="Arial" w:hAnsi="Arial" w:cs="Arial"/>
                <w:color w:val="000000" w:themeColor="text1"/>
                <w:sz w:val="20"/>
                <w:szCs w:val="20"/>
                <w:lang w:val="en-GB"/>
              </w:rPr>
              <w:t>)</w:t>
            </w:r>
          </w:p>
        </w:tc>
        <w:tc>
          <w:tcPr>
            <w:tcW w:w="1560" w:type="dxa"/>
            <w:vAlign w:val="center"/>
          </w:tcPr>
          <w:p w14:paraId="3D3E7AB8"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0.827</w:t>
            </w:r>
          </w:p>
          <w:p w14:paraId="20F6B206" w14:textId="75F28FFD"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(0.79</w:t>
            </w:r>
            <w:r w:rsidR="00450D1E" w:rsidRPr="008422B5">
              <w:rPr>
                <w:rFonts w:ascii="Arial" w:hAnsi="Arial" w:cs="Arial"/>
                <w:color w:val="000000" w:themeColor="text1"/>
                <w:sz w:val="20"/>
                <w:szCs w:val="20"/>
                <w:lang w:val="en-GB"/>
              </w:rPr>
              <w:t>3</w:t>
            </w:r>
            <w:r w:rsidRPr="008422B5">
              <w:rPr>
                <w:rFonts w:ascii="Arial" w:hAnsi="Arial" w:cs="Arial"/>
                <w:color w:val="000000" w:themeColor="text1"/>
                <w:sz w:val="20"/>
                <w:szCs w:val="20"/>
                <w:lang w:val="en-GB"/>
              </w:rPr>
              <w:t>, 0.851)</w:t>
            </w:r>
          </w:p>
        </w:tc>
        <w:tc>
          <w:tcPr>
            <w:tcW w:w="1842" w:type="dxa"/>
            <w:vAlign w:val="center"/>
          </w:tcPr>
          <w:p w14:paraId="3318471A"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0.904</w:t>
            </w:r>
          </w:p>
          <w:p w14:paraId="456C8FC1"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(0.885, 0.921)</w:t>
            </w:r>
          </w:p>
        </w:tc>
      </w:tr>
      <w:tr w:rsidR="007E2B1E" w:rsidRPr="008422B5" w14:paraId="409FA4A6" w14:textId="77777777" w:rsidTr="009B1C75">
        <w:trPr>
          <w:trHeight w:val="20"/>
        </w:trPr>
        <w:tc>
          <w:tcPr>
            <w:tcW w:w="1966" w:type="dxa"/>
            <w:vAlign w:val="center"/>
          </w:tcPr>
          <w:p w14:paraId="05B03736" w14:textId="77777777" w:rsidR="007E2B1E" w:rsidRPr="008422B5" w:rsidRDefault="007E2B1E" w:rsidP="00C80ED5">
            <w:pPr>
              <w:contextualSpacing/>
              <w:rPr>
                <w:rFonts w:ascii="Arial" w:hAnsi="Arial" w:cs="Arial"/>
                <w:color w:val="000000" w:themeColor="text1"/>
                <w:sz w:val="20"/>
                <w:szCs w:val="20"/>
                <w:lang w:val="en-GB"/>
              </w:rPr>
            </w:pPr>
            <w:r w:rsidRPr="008422B5">
              <w:rPr>
                <w:rFonts w:ascii="Arial" w:hAnsi="Arial" w:cs="Arial"/>
                <w:color w:val="000000" w:themeColor="text1"/>
                <w:sz w:val="20"/>
                <w:szCs w:val="20"/>
                <w:lang w:val="en-GB"/>
              </w:rPr>
              <w:t>P-value</w:t>
            </w:r>
          </w:p>
        </w:tc>
        <w:tc>
          <w:tcPr>
            <w:tcW w:w="1559" w:type="dxa"/>
            <w:vAlign w:val="center"/>
          </w:tcPr>
          <w:p w14:paraId="5442D5D4"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560" w:type="dxa"/>
            <w:vAlign w:val="center"/>
          </w:tcPr>
          <w:p w14:paraId="2311FD3C"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c>
          <w:tcPr>
            <w:tcW w:w="1842" w:type="dxa"/>
            <w:vAlign w:val="center"/>
          </w:tcPr>
          <w:p w14:paraId="042CAAC3" w14:textId="77777777" w:rsidR="007E2B1E" w:rsidRPr="008422B5" w:rsidRDefault="007E2B1E" w:rsidP="00C80ED5">
            <w:pPr>
              <w:contextualSpacing/>
              <w:jc w:val="center"/>
              <w:rPr>
                <w:rFonts w:ascii="Arial" w:hAnsi="Arial" w:cs="Arial"/>
                <w:color w:val="000000" w:themeColor="text1"/>
                <w:sz w:val="20"/>
                <w:szCs w:val="20"/>
                <w:lang w:val="en-GB"/>
              </w:rPr>
            </w:pPr>
            <w:r w:rsidRPr="008422B5">
              <w:rPr>
                <w:rFonts w:ascii="Arial" w:hAnsi="Arial" w:cs="Arial"/>
                <w:color w:val="000000" w:themeColor="text1"/>
                <w:sz w:val="20"/>
                <w:szCs w:val="20"/>
                <w:lang w:val="en-GB"/>
              </w:rPr>
              <w:t>&lt;0.001*</w:t>
            </w:r>
          </w:p>
        </w:tc>
      </w:tr>
    </w:tbl>
    <w:p w14:paraId="477C5BC8" w14:textId="77777777" w:rsidR="007E2B1E" w:rsidRPr="008422B5" w:rsidRDefault="007E2B1E" w:rsidP="007E2B1E">
      <w:pPr>
        <w:contextualSpacing/>
        <w:rPr>
          <w:rFonts w:ascii="Arial" w:hAnsi="Arial" w:cs="Arial"/>
          <w:color w:val="000000" w:themeColor="text1"/>
          <w:sz w:val="22"/>
          <w:szCs w:val="22"/>
        </w:rPr>
      </w:pPr>
      <w:r w:rsidRPr="008422B5">
        <w:rPr>
          <w:rFonts w:ascii="Arial" w:hAnsi="Arial" w:cs="Arial"/>
          <w:color w:val="000000" w:themeColor="text1"/>
          <w:sz w:val="22"/>
          <w:szCs w:val="22"/>
        </w:rPr>
        <w:br w:type="textWrapping" w:clear="all"/>
      </w:r>
    </w:p>
    <w:p w14:paraId="08D9DB94" w14:textId="77777777" w:rsidR="007E2B1E" w:rsidRPr="008422B5" w:rsidRDefault="007E2B1E" w:rsidP="007E2B1E">
      <w:pPr>
        <w:contextualSpacing/>
        <w:rPr>
          <w:rFonts w:ascii="Arial" w:hAnsi="Arial" w:cs="Arial"/>
          <w:color w:val="000000" w:themeColor="text1"/>
          <w:sz w:val="22"/>
          <w:szCs w:val="22"/>
        </w:rPr>
      </w:pPr>
      <w:r w:rsidRPr="008422B5">
        <w:rPr>
          <w:rFonts w:ascii="Arial" w:hAnsi="Arial" w:cs="Arial"/>
          <w:color w:val="000000" w:themeColor="text1"/>
          <w:sz w:val="22"/>
          <w:szCs w:val="22"/>
        </w:rPr>
        <w:t>* Wald-type test for overall differences from quantile regression</w:t>
      </w:r>
    </w:p>
    <w:p w14:paraId="28C98107" w14:textId="77777777" w:rsidR="007E2B1E" w:rsidRPr="008422B5" w:rsidRDefault="007E2B1E" w:rsidP="007E2B1E">
      <w:pPr>
        <w:contextualSpacing/>
        <w:rPr>
          <w:rFonts w:ascii="Arial" w:hAnsi="Arial" w:cs="Arial"/>
          <w:color w:val="000000" w:themeColor="text1"/>
          <w:sz w:val="22"/>
          <w:szCs w:val="22"/>
        </w:rPr>
      </w:pPr>
      <w:r w:rsidRPr="008422B5">
        <w:rPr>
          <w:rFonts w:ascii="Arial" w:hAnsi="Arial" w:cs="Arial"/>
          <w:color w:val="000000" w:themeColor="text1"/>
          <w:sz w:val="22"/>
          <w:szCs w:val="22"/>
        </w:rPr>
        <w:t xml:space="preserve">IQR, interquartile range; ROUGE, recall-oriented understudy for </w:t>
      </w:r>
      <w:proofErr w:type="spellStart"/>
      <w:r w:rsidRPr="008422B5">
        <w:rPr>
          <w:rFonts w:ascii="Arial" w:hAnsi="Arial" w:cs="Arial"/>
          <w:color w:val="000000" w:themeColor="text1"/>
          <w:sz w:val="22"/>
          <w:szCs w:val="22"/>
        </w:rPr>
        <w:t>gisting</w:t>
      </w:r>
      <w:proofErr w:type="spellEnd"/>
      <w:r w:rsidRPr="008422B5">
        <w:rPr>
          <w:rFonts w:ascii="Arial" w:hAnsi="Arial" w:cs="Arial"/>
          <w:color w:val="000000" w:themeColor="text1"/>
          <w:sz w:val="22"/>
          <w:szCs w:val="22"/>
        </w:rPr>
        <w:t xml:space="preserve"> evaluation</w:t>
      </w:r>
    </w:p>
    <w:p w14:paraId="5567AF3A" w14:textId="77777777" w:rsidR="007E2B1E" w:rsidRPr="008422B5" w:rsidRDefault="007E2B1E" w:rsidP="007E2B1E">
      <w:pPr>
        <w:contextualSpacing/>
        <w:rPr>
          <w:rFonts w:ascii="Arial" w:hAnsi="Arial" w:cs="Arial"/>
          <w:b/>
          <w:bCs/>
          <w:color w:val="000000" w:themeColor="text1"/>
          <w:sz w:val="22"/>
          <w:szCs w:val="22"/>
        </w:rPr>
      </w:pPr>
      <w:r w:rsidRPr="008422B5">
        <w:rPr>
          <w:rFonts w:ascii="Arial" w:hAnsi="Arial" w:cs="Arial"/>
          <w:b/>
          <w:bCs/>
          <w:color w:val="000000" w:themeColor="text1"/>
          <w:sz w:val="22"/>
          <w:szCs w:val="22"/>
        </w:rPr>
        <w:br w:type="page"/>
      </w:r>
    </w:p>
    <w:p w14:paraId="05BA1B11" w14:textId="77777777" w:rsidR="007E2B1E" w:rsidRPr="008422B5" w:rsidRDefault="007E2B1E" w:rsidP="007E2B1E">
      <w:pPr>
        <w:ind w:left="-993"/>
        <w:contextualSpacing/>
        <w:rPr>
          <w:rFonts w:ascii="Arial" w:hAnsi="Arial" w:cs="Arial"/>
          <w:b/>
          <w:bCs/>
          <w:color w:val="000000" w:themeColor="text1"/>
          <w:sz w:val="20"/>
          <w:szCs w:val="20"/>
        </w:rPr>
      </w:pPr>
    </w:p>
    <w:p w14:paraId="4FAD0A3B" w14:textId="6FD38149" w:rsidR="007E2B1E" w:rsidRPr="008422B5" w:rsidRDefault="004C488E" w:rsidP="007E2B1E">
      <w:pPr>
        <w:ind w:left="-993"/>
        <w:contextualSpacing/>
        <w:rPr>
          <w:rFonts w:ascii="Arial" w:hAnsi="Arial" w:cs="Arial"/>
          <w:b/>
          <w:bCs/>
          <w:color w:val="000000" w:themeColor="text1"/>
          <w:sz w:val="22"/>
          <w:szCs w:val="22"/>
        </w:rPr>
      </w:pPr>
      <w:r w:rsidRPr="008422B5">
        <w:rPr>
          <w:rFonts w:ascii="Arial" w:hAnsi="Arial" w:cs="Arial"/>
          <w:b/>
          <w:bCs/>
          <w:color w:val="000000" w:themeColor="text1"/>
          <w:sz w:val="22"/>
          <w:szCs w:val="22"/>
        </w:rPr>
        <w:t>Supplementary</w:t>
      </w:r>
      <w:r w:rsidR="007E2B1E" w:rsidRPr="008422B5">
        <w:rPr>
          <w:rFonts w:ascii="Arial" w:hAnsi="Arial" w:cs="Arial"/>
          <w:b/>
          <w:bCs/>
          <w:color w:val="000000" w:themeColor="text1"/>
          <w:sz w:val="22"/>
          <w:szCs w:val="22"/>
        </w:rPr>
        <w:t xml:space="preserve"> Table </w:t>
      </w:r>
      <w:r w:rsidRPr="008422B5">
        <w:rPr>
          <w:rFonts w:ascii="Arial" w:hAnsi="Arial" w:cs="Arial"/>
          <w:b/>
          <w:bCs/>
          <w:color w:val="000000" w:themeColor="text1"/>
          <w:sz w:val="22"/>
          <w:szCs w:val="22"/>
        </w:rPr>
        <w:t>S8</w:t>
      </w:r>
      <w:r w:rsidR="007E2B1E" w:rsidRPr="008422B5">
        <w:rPr>
          <w:rFonts w:ascii="Arial" w:hAnsi="Arial" w:cs="Arial"/>
          <w:b/>
          <w:bCs/>
          <w:color w:val="000000" w:themeColor="text1"/>
          <w:sz w:val="22"/>
          <w:szCs w:val="22"/>
        </w:rPr>
        <w:tab/>
      </w:r>
      <w:r w:rsidR="007E2B1E" w:rsidRPr="008422B5">
        <w:rPr>
          <w:rFonts w:ascii="Arial" w:hAnsi="Arial" w:cs="Arial"/>
          <w:color w:val="000000" w:themeColor="text1"/>
          <w:sz w:val="22"/>
          <w:szCs w:val="22"/>
        </w:rPr>
        <w:t xml:space="preserve">Post hoc pairwise comparison of </w:t>
      </w:r>
      <w:r w:rsidR="004C3D3A" w:rsidRPr="008422B5">
        <w:rPr>
          <w:rFonts w:ascii="Arial" w:hAnsi="Arial" w:cs="Arial"/>
          <w:color w:val="000000" w:themeColor="text1"/>
          <w:sz w:val="22"/>
          <w:szCs w:val="22"/>
        </w:rPr>
        <w:t>AVT</w:t>
      </w:r>
      <w:r w:rsidR="0065403E" w:rsidRPr="008422B5">
        <w:rPr>
          <w:rFonts w:ascii="Arial" w:hAnsi="Arial" w:cs="Arial"/>
          <w:color w:val="000000" w:themeColor="text1"/>
          <w:sz w:val="22"/>
          <w:szCs w:val="22"/>
        </w:rPr>
        <w:t xml:space="preserve"> </w:t>
      </w:r>
      <w:r w:rsidR="007E2B1E" w:rsidRPr="008422B5">
        <w:rPr>
          <w:rFonts w:ascii="Arial" w:hAnsi="Arial" w:cs="Arial"/>
          <w:color w:val="000000" w:themeColor="text1"/>
          <w:sz w:val="22"/>
          <w:szCs w:val="22"/>
        </w:rPr>
        <w:t>system for lexical and semantic outcomes</w:t>
      </w:r>
    </w:p>
    <w:p w14:paraId="3C6E55F8" w14:textId="77777777" w:rsidR="007E2B1E" w:rsidRPr="008422B5" w:rsidRDefault="007E2B1E" w:rsidP="007E2B1E">
      <w:pPr>
        <w:ind w:left="-992"/>
        <w:contextualSpacing/>
        <w:rPr>
          <w:rFonts w:ascii="Arial" w:hAnsi="Arial" w:cs="Arial"/>
          <w:color w:val="000000" w:themeColor="text1"/>
          <w:sz w:val="22"/>
          <w:szCs w:val="22"/>
        </w:rPr>
      </w:pPr>
    </w:p>
    <w:tbl>
      <w:tblPr>
        <w:tblStyle w:val="TableGrid"/>
        <w:tblW w:w="15485" w:type="dxa"/>
        <w:tblInd w:w="-998" w:type="dxa"/>
        <w:tblLayout w:type="fixed"/>
        <w:tblLook w:val="04A0" w:firstRow="1" w:lastRow="0" w:firstColumn="1" w:lastColumn="0" w:noHBand="0" w:noVBand="1"/>
      </w:tblPr>
      <w:tblGrid>
        <w:gridCol w:w="1986"/>
        <w:gridCol w:w="1275"/>
        <w:gridCol w:w="993"/>
        <w:gridCol w:w="1397"/>
        <w:gridCol w:w="1013"/>
        <w:gridCol w:w="1276"/>
        <w:gridCol w:w="850"/>
        <w:gridCol w:w="1275"/>
        <w:gridCol w:w="852"/>
        <w:gridCol w:w="1559"/>
        <w:gridCol w:w="850"/>
        <w:gridCol w:w="1275"/>
        <w:gridCol w:w="868"/>
        <w:gridCol w:w="16"/>
      </w:tblGrid>
      <w:tr w:rsidR="007E2B1E" w:rsidRPr="008422B5" w14:paraId="287CC714" w14:textId="77777777" w:rsidTr="00134E33">
        <w:tc>
          <w:tcPr>
            <w:tcW w:w="1986" w:type="dxa"/>
          </w:tcPr>
          <w:p w14:paraId="6FE4F171" w14:textId="77777777" w:rsidR="007E2B1E" w:rsidRPr="008422B5" w:rsidRDefault="007E2B1E" w:rsidP="00C80ED5">
            <w:pPr>
              <w:contextualSpacing/>
              <w:rPr>
                <w:rFonts w:ascii="Arial" w:hAnsi="Arial" w:cs="Arial"/>
                <w:b/>
                <w:bCs/>
                <w:color w:val="000000" w:themeColor="text1"/>
                <w:sz w:val="18"/>
                <w:szCs w:val="18"/>
                <w:lang w:val="en-GB"/>
              </w:rPr>
            </w:pPr>
          </w:p>
        </w:tc>
        <w:tc>
          <w:tcPr>
            <w:tcW w:w="2268" w:type="dxa"/>
            <w:gridSpan w:val="2"/>
            <w:vAlign w:val="center"/>
          </w:tcPr>
          <w:p w14:paraId="3D0F80E6" w14:textId="77777777" w:rsidR="007E2B1E" w:rsidRPr="008422B5" w:rsidRDefault="007E2B1E" w:rsidP="00C80ED5">
            <w:pPr>
              <w:contextualSpacing/>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ROUGE</w:t>
            </w:r>
          </w:p>
        </w:tc>
        <w:tc>
          <w:tcPr>
            <w:tcW w:w="2410" w:type="dxa"/>
            <w:gridSpan w:val="2"/>
            <w:vAlign w:val="center"/>
          </w:tcPr>
          <w:p w14:paraId="16D0D358" w14:textId="77777777" w:rsidR="007E2B1E" w:rsidRPr="008422B5" w:rsidRDefault="007E2B1E" w:rsidP="00C80ED5">
            <w:pPr>
              <w:contextualSpacing/>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ROUGE-1</w:t>
            </w:r>
          </w:p>
        </w:tc>
        <w:tc>
          <w:tcPr>
            <w:tcW w:w="2126" w:type="dxa"/>
            <w:gridSpan w:val="2"/>
            <w:vAlign w:val="center"/>
          </w:tcPr>
          <w:p w14:paraId="64489E00" w14:textId="77777777" w:rsidR="007E2B1E" w:rsidRPr="008422B5" w:rsidRDefault="007E2B1E" w:rsidP="00C80ED5">
            <w:pPr>
              <w:contextualSpacing/>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ROUGE-2</w:t>
            </w:r>
          </w:p>
        </w:tc>
        <w:tc>
          <w:tcPr>
            <w:tcW w:w="2127" w:type="dxa"/>
            <w:gridSpan w:val="2"/>
            <w:vAlign w:val="center"/>
          </w:tcPr>
          <w:p w14:paraId="50E24755" w14:textId="77777777" w:rsidR="007E2B1E" w:rsidRPr="008422B5" w:rsidRDefault="007E2B1E" w:rsidP="00C80ED5">
            <w:pPr>
              <w:contextualSpacing/>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ROUGE-L</w:t>
            </w:r>
          </w:p>
        </w:tc>
        <w:tc>
          <w:tcPr>
            <w:tcW w:w="2409" w:type="dxa"/>
            <w:gridSpan w:val="2"/>
            <w:vAlign w:val="center"/>
          </w:tcPr>
          <w:p w14:paraId="13D75FD9" w14:textId="77777777" w:rsidR="007E2B1E" w:rsidRPr="008422B5" w:rsidRDefault="007E2B1E" w:rsidP="00C80ED5">
            <w:pPr>
              <w:contextualSpacing/>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BART</w:t>
            </w:r>
          </w:p>
        </w:tc>
        <w:tc>
          <w:tcPr>
            <w:tcW w:w="2159" w:type="dxa"/>
            <w:gridSpan w:val="3"/>
            <w:vAlign w:val="center"/>
          </w:tcPr>
          <w:p w14:paraId="4884C4C0" w14:textId="77777777" w:rsidR="007E2B1E" w:rsidRPr="008422B5" w:rsidRDefault="007E2B1E" w:rsidP="00C80ED5">
            <w:pPr>
              <w:contextualSpacing/>
              <w:jc w:val="center"/>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BERT</w:t>
            </w:r>
          </w:p>
        </w:tc>
      </w:tr>
      <w:tr w:rsidR="007E2B1E" w:rsidRPr="008422B5" w14:paraId="676CFDA2" w14:textId="77777777" w:rsidTr="00134E33">
        <w:trPr>
          <w:gridAfter w:val="1"/>
          <w:wAfter w:w="16" w:type="dxa"/>
        </w:trPr>
        <w:tc>
          <w:tcPr>
            <w:tcW w:w="1986" w:type="dxa"/>
          </w:tcPr>
          <w:p w14:paraId="55EE0F20" w14:textId="77777777" w:rsidR="007E2B1E" w:rsidRPr="008422B5" w:rsidRDefault="007E2B1E" w:rsidP="00C80ED5">
            <w:pPr>
              <w:contextualSpacing/>
              <w:rPr>
                <w:rFonts w:ascii="Arial" w:hAnsi="Arial" w:cs="Arial"/>
                <w:b/>
                <w:bCs/>
                <w:color w:val="000000" w:themeColor="text1"/>
                <w:sz w:val="18"/>
                <w:szCs w:val="18"/>
                <w:lang w:val="en-GB"/>
              </w:rPr>
            </w:pPr>
          </w:p>
        </w:tc>
        <w:tc>
          <w:tcPr>
            <w:tcW w:w="1275" w:type="dxa"/>
          </w:tcPr>
          <w:p w14:paraId="28C715B2"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b (95% CI)</w:t>
            </w:r>
          </w:p>
        </w:tc>
        <w:tc>
          <w:tcPr>
            <w:tcW w:w="993" w:type="dxa"/>
          </w:tcPr>
          <w:p w14:paraId="789803AF"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P-value*</w:t>
            </w:r>
          </w:p>
        </w:tc>
        <w:tc>
          <w:tcPr>
            <w:tcW w:w="1397" w:type="dxa"/>
          </w:tcPr>
          <w:p w14:paraId="7AD24F5A"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b (95% CI)</w:t>
            </w:r>
          </w:p>
        </w:tc>
        <w:tc>
          <w:tcPr>
            <w:tcW w:w="1013" w:type="dxa"/>
          </w:tcPr>
          <w:p w14:paraId="713B166B"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P-value*</w:t>
            </w:r>
          </w:p>
        </w:tc>
        <w:tc>
          <w:tcPr>
            <w:tcW w:w="1276" w:type="dxa"/>
          </w:tcPr>
          <w:p w14:paraId="02D80847"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b (95% CI)</w:t>
            </w:r>
          </w:p>
        </w:tc>
        <w:tc>
          <w:tcPr>
            <w:tcW w:w="850" w:type="dxa"/>
          </w:tcPr>
          <w:p w14:paraId="34C23395"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P-value*</w:t>
            </w:r>
          </w:p>
        </w:tc>
        <w:tc>
          <w:tcPr>
            <w:tcW w:w="1275" w:type="dxa"/>
          </w:tcPr>
          <w:p w14:paraId="19419FEB"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b (95% CI)</w:t>
            </w:r>
          </w:p>
        </w:tc>
        <w:tc>
          <w:tcPr>
            <w:tcW w:w="852" w:type="dxa"/>
          </w:tcPr>
          <w:p w14:paraId="05A0BB1D"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P-value*</w:t>
            </w:r>
          </w:p>
        </w:tc>
        <w:tc>
          <w:tcPr>
            <w:tcW w:w="1559" w:type="dxa"/>
          </w:tcPr>
          <w:p w14:paraId="0236F89E"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b (95% CI)</w:t>
            </w:r>
          </w:p>
        </w:tc>
        <w:tc>
          <w:tcPr>
            <w:tcW w:w="850" w:type="dxa"/>
          </w:tcPr>
          <w:p w14:paraId="11EC77E7"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P-value*</w:t>
            </w:r>
          </w:p>
        </w:tc>
        <w:tc>
          <w:tcPr>
            <w:tcW w:w="1275" w:type="dxa"/>
          </w:tcPr>
          <w:p w14:paraId="37C09CBB"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b (95% CI)</w:t>
            </w:r>
          </w:p>
        </w:tc>
        <w:tc>
          <w:tcPr>
            <w:tcW w:w="868" w:type="dxa"/>
          </w:tcPr>
          <w:p w14:paraId="73498B2C" w14:textId="77777777" w:rsidR="007E2B1E" w:rsidRPr="008422B5" w:rsidRDefault="007E2B1E" w:rsidP="00C80ED5">
            <w:pPr>
              <w:contextualSpacing/>
              <w:rPr>
                <w:rFonts w:ascii="Arial" w:hAnsi="Arial" w:cs="Arial"/>
                <w:b/>
                <w:bCs/>
                <w:color w:val="000000" w:themeColor="text1"/>
                <w:sz w:val="18"/>
                <w:szCs w:val="18"/>
                <w:lang w:val="en-GB"/>
              </w:rPr>
            </w:pPr>
            <w:r w:rsidRPr="008422B5">
              <w:rPr>
                <w:rFonts w:ascii="Arial" w:hAnsi="Arial" w:cs="Arial"/>
                <w:b/>
                <w:bCs/>
                <w:color w:val="000000" w:themeColor="text1"/>
                <w:sz w:val="18"/>
                <w:szCs w:val="18"/>
                <w:lang w:val="en-GB"/>
              </w:rPr>
              <w:t>P-value*</w:t>
            </w:r>
          </w:p>
        </w:tc>
      </w:tr>
      <w:tr w:rsidR="007E2B1E" w:rsidRPr="008422B5" w14:paraId="4F8BD86C" w14:textId="77777777" w:rsidTr="00134E33">
        <w:trPr>
          <w:gridAfter w:val="1"/>
          <w:wAfter w:w="16" w:type="dxa"/>
        </w:trPr>
        <w:tc>
          <w:tcPr>
            <w:tcW w:w="1986" w:type="dxa"/>
          </w:tcPr>
          <w:p w14:paraId="5B4B2A3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b/>
                <w:bCs/>
                <w:color w:val="000000" w:themeColor="text1"/>
                <w:sz w:val="18"/>
                <w:szCs w:val="18"/>
                <w:lang w:val="en-GB"/>
              </w:rPr>
              <w:t>GPT4o Transcribe Corrected-5</w:t>
            </w:r>
          </w:p>
        </w:tc>
        <w:tc>
          <w:tcPr>
            <w:tcW w:w="1275" w:type="dxa"/>
          </w:tcPr>
          <w:p w14:paraId="6D9F24D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Reference</w:t>
            </w:r>
          </w:p>
        </w:tc>
        <w:tc>
          <w:tcPr>
            <w:tcW w:w="993" w:type="dxa"/>
          </w:tcPr>
          <w:p w14:paraId="0D555A66" w14:textId="77777777" w:rsidR="007E2B1E" w:rsidRPr="008422B5" w:rsidRDefault="007E2B1E" w:rsidP="00C80ED5">
            <w:pPr>
              <w:contextualSpacing/>
              <w:rPr>
                <w:rFonts w:ascii="Arial" w:hAnsi="Arial" w:cs="Arial"/>
                <w:color w:val="000000" w:themeColor="text1"/>
                <w:sz w:val="18"/>
                <w:szCs w:val="18"/>
                <w:lang w:val="en-GB"/>
              </w:rPr>
            </w:pPr>
          </w:p>
        </w:tc>
        <w:tc>
          <w:tcPr>
            <w:tcW w:w="1397" w:type="dxa"/>
          </w:tcPr>
          <w:p w14:paraId="1E79AC23"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Reference</w:t>
            </w:r>
          </w:p>
        </w:tc>
        <w:tc>
          <w:tcPr>
            <w:tcW w:w="1013" w:type="dxa"/>
          </w:tcPr>
          <w:p w14:paraId="3CCD6D38" w14:textId="77777777" w:rsidR="007E2B1E" w:rsidRPr="008422B5" w:rsidRDefault="007E2B1E" w:rsidP="00C80ED5">
            <w:pPr>
              <w:contextualSpacing/>
              <w:rPr>
                <w:rFonts w:ascii="Arial" w:hAnsi="Arial" w:cs="Arial"/>
                <w:color w:val="000000" w:themeColor="text1"/>
                <w:sz w:val="18"/>
                <w:szCs w:val="18"/>
                <w:lang w:val="en-GB"/>
              </w:rPr>
            </w:pPr>
          </w:p>
        </w:tc>
        <w:tc>
          <w:tcPr>
            <w:tcW w:w="1276" w:type="dxa"/>
          </w:tcPr>
          <w:p w14:paraId="2FE3C12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Reference</w:t>
            </w:r>
          </w:p>
        </w:tc>
        <w:tc>
          <w:tcPr>
            <w:tcW w:w="850" w:type="dxa"/>
          </w:tcPr>
          <w:p w14:paraId="4F75DDC4" w14:textId="77777777" w:rsidR="007E2B1E" w:rsidRPr="008422B5" w:rsidRDefault="007E2B1E" w:rsidP="00C80ED5">
            <w:pPr>
              <w:contextualSpacing/>
              <w:rPr>
                <w:rFonts w:ascii="Arial" w:hAnsi="Arial" w:cs="Arial"/>
                <w:color w:val="000000" w:themeColor="text1"/>
                <w:sz w:val="18"/>
                <w:szCs w:val="18"/>
                <w:lang w:val="en-GB"/>
              </w:rPr>
            </w:pPr>
          </w:p>
        </w:tc>
        <w:tc>
          <w:tcPr>
            <w:tcW w:w="1275" w:type="dxa"/>
          </w:tcPr>
          <w:p w14:paraId="77C997E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Reference</w:t>
            </w:r>
          </w:p>
        </w:tc>
        <w:tc>
          <w:tcPr>
            <w:tcW w:w="852" w:type="dxa"/>
          </w:tcPr>
          <w:p w14:paraId="0BD60BE9" w14:textId="77777777" w:rsidR="007E2B1E" w:rsidRPr="008422B5" w:rsidRDefault="007E2B1E" w:rsidP="00C80ED5">
            <w:pPr>
              <w:contextualSpacing/>
              <w:rPr>
                <w:rFonts w:ascii="Arial" w:hAnsi="Arial" w:cs="Arial"/>
                <w:color w:val="000000" w:themeColor="text1"/>
                <w:sz w:val="18"/>
                <w:szCs w:val="18"/>
                <w:lang w:val="en-GB"/>
              </w:rPr>
            </w:pPr>
          </w:p>
        </w:tc>
        <w:tc>
          <w:tcPr>
            <w:tcW w:w="1559" w:type="dxa"/>
          </w:tcPr>
          <w:p w14:paraId="2D938E9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Reference</w:t>
            </w:r>
          </w:p>
        </w:tc>
        <w:tc>
          <w:tcPr>
            <w:tcW w:w="850" w:type="dxa"/>
          </w:tcPr>
          <w:p w14:paraId="10D1D907" w14:textId="77777777" w:rsidR="007E2B1E" w:rsidRPr="008422B5" w:rsidRDefault="007E2B1E" w:rsidP="00C80ED5">
            <w:pPr>
              <w:contextualSpacing/>
              <w:rPr>
                <w:rFonts w:ascii="Arial" w:hAnsi="Arial" w:cs="Arial"/>
                <w:color w:val="000000" w:themeColor="text1"/>
                <w:sz w:val="18"/>
                <w:szCs w:val="18"/>
                <w:lang w:val="en-GB"/>
              </w:rPr>
            </w:pPr>
          </w:p>
        </w:tc>
        <w:tc>
          <w:tcPr>
            <w:tcW w:w="1275" w:type="dxa"/>
          </w:tcPr>
          <w:p w14:paraId="5D7F8E6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Reference</w:t>
            </w:r>
          </w:p>
        </w:tc>
        <w:tc>
          <w:tcPr>
            <w:tcW w:w="868" w:type="dxa"/>
          </w:tcPr>
          <w:p w14:paraId="0187BDE0" w14:textId="77777777" w:rsidR="007E2B1E" w:rsidRPr="008422B5" w:rsidRDefault="007E2B1E" w:rsidP="00C80ED5">
            <w:pPr>
              <w:contextualSpacing/>
              <w:rPr>
                <w:rFonts w:ascii="Arial" w:hAnsi="Arial" w:cs="Arial"/>
                <w:color w:val="000000" w:themeColor="text1"/>
                <w:sz w:val="18"/>
                <w:szCs w:val="18"/>
                <w:lang w:val="en-GB"/>
              </w:rPr>
            </w:pPr>
          </w:p>
        </w:tc>
      </w:tr>
      <w:tr w:rsidR="007E2B1E" w:rsidRPr="008422B5" w14:paraId="24B46803" w14:textId="77777777" w:rsidTr="00134E33">
        <w:trPr>
          <w:gridAfter w:val="1"/>
          <w:wAfter w:w="16" w:type="dxa"/>
        </w:trPr>
        <w:tc>
          <w:tcPr>
            <w:tcW w:w="1986" w:type="dxa"/>
          </w:tcPr>
          <w:p w14:paraId="42FA7AD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b/>
                <w:bCs/>
                <w:color w:val="000000" w:themeColor="text1"/>
                <w:sz w:val="18"/>
                <w:szCs w:val="18"/>
                <w:lang w:val="en-GB"/>
              </w:rPr>
              <w:t>Amazon Medical Transcribe</w:t>
            </w:r>
          </w:p>
        </w:tc>
        <w:tc>
          <w:tcPr>
            <w:tcW w:w="1275" w:type="dxa"/>
          </w:tcPr>
          <w:p w14:paraId="1E47FDC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-0.12</w:t>
            </w:r>
          </w:p>
          <w:p w14:paraId="4ADF6314"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(-0.13, -0.10)</w:t>
            </w:r>
          </w:p>
        </w:tc>
        <w:tc>
          <w:tcPr>
            <w:tcW w:w="993" w:type="dxa"/>
          </w:tcPr>
          <w:p w14:paraId="76E8E169"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397" w:type="dxa"/>
          </w:tcPr>
          <w:p w14:paraId="5F1C6F9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-0.09</w:t>
            </w:r>
          </w:p>
          <w:p w14:paraId="60F26DE4"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(-0.10, -0.08)</w:t>
            </w:r>
          </w:p>
        </w:tc>
        <w:tc>
          <w:tcPr>
            <w:tcW w:w="1013" w:type="dxa"/>
          </w:tcPr>
          <w:p w14:paraId="4F6EA2D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6" w:type="dxa"/>
          </w:tcPr>
          <w:p w14:paraId="6269D1DE"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-0.17</w:t>
            </w:r>
          </w:p>
          <w:p w14:paraId="10A5219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(-0.18, -0.15)</w:t>
            </w:r>
          </w:p>
        </w:tc>
        <w:tc>
          <w:tcPr>
            <w:tcW w:w="850" w:type="dxa"/>
          </w:tcPr>
          <w:p w14:paraId="2A0685E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574CE0C3"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-0.10</w:t>
            </w:r>
          </w:p>
          <w:p w14:paraId="3B5788D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(-0.11, -0.08)</w:t>
            </w:r>
          </w:p>
        </w:tc>
        <w:tc>
          <w:tcPr>
            <w:tcW w:w="852" w:type="dxa"/>
          </w:tcPr>
          <w:p w14:paraId="282A289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559" w:type="dxa"/>
          </w:tcPr>
          <w:p w14:paraId="74647D2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-0.88</w:t>
            </w:r>
          </w:p>
          <w:p w14:paraId="4E212504"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(-0.96, -0.80)</w:t>
            </w:r>
          </w:p>
        </w:tc>
        <w:tc>
          <w:tcPr>
            <w:tcW w:w="850" w:type="dxa"/>
          </w:tcPr>
          <w:p w14:paraId="6895F5F9"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5C0A446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-0.11</w:t>
            </w:r>
          </w:p>
          <w:p w14:paraId="10EEC8F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(-0.11, -0.10)</w:t>
            </w:r>
          </w:p>
        </w:tc>
        <w:tc>
          <w:tcPr>
            <w:tcW w:w="868" w:type="dxa"/>
          </w:tcPr>
          <w:p w14:paraId="33A038E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r>
      <w:tr w:rsidR="007E2B1E" w:rsidRPr="008422B5" w14:paraId="53F7E6D9" w14:textId="77777777" w:rsidTr="00134E33">
        <w:trPr>
          <w:gridAfter w:val="1"/>
          <w:wAfter w:w="16" w:type="dxa"/>
        </w:trPr>
        <w:tc>
          <w:tcPr>
            <w:tcW w:w="1986" w:type="dxa"/>
          </w:tcPr>
          <w:p w14:paraId="3807105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b/>
                <w:bCs/>
                <w:color w:val="000000" w:themeColor="text1"/>
                <w:sz w:val="18"/>
                <w:szCs w:val="18"/>
                <w:lang w:val="en-GB"/>
              </w:rPr>
              <w:t>Dragon Medical One</w:t>
            </w:r>
          </w:p>
        </w:tc>
        <w:tc>
          <w:tcPr>
            <w:tcW w:w="1275" w:type="dxa"/>
          </w:tcPr>
          <w:p w14:paraId="020B6807"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-0.09</w:t>
            </w:r>
          </w:p>
          <w:p w14:paraId="0AA2766A" w14:textId="7283209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(-0.10, -0.0</w:t>
            </w:r>
            <w:r w:rsidR="0081584C" w:rsidRPr="008422B5">
              <w:rPr>
                <w:rFonts w:ascii="Arial" w:hAnsi="Arial" w:cs="Arial"/>
                <w:color w:val="000000" w:themeColor="text1"/>
                <w:sz w:val="18"/>
                <w:szCs w:val="18"/>
                <w:lang w:val="en-GB"/>
              </w:rPr>
              <w:t>9</w:t>
            </w:r>
            <w:r w:rsidRPr="008422B5">
              <w:rPr>
                <w:rFonts w:ascii="Arial" w:hAnsi="Arial" w:cs="Arial"/>
                <w:color w:val="000000" w:themeColor="text1"/>
                <w:sz w:val="18"/>
                <w:szCs w:val="18"/>
                <w:lang w:val="en-GB"/>
              </w:rPr>
              <w:t>)</w:t>
            </w:r>
          </w:p>
        </w:tc>
        <w:tc>
          <w:tcPr>
            <w:tcW w:w="993" w:type="dxa"/>
          </w:tcPr>
          <w:p w14:paraId="15A577E3"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397" w:type="dxa"/>
          </w:tcPr>
          <w:p w14:paraId="07F4EC7E"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w:t>
            </w:r>
          </w:p>
          <w:p w14:paraId="5A21485E"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 -0.06)</w:t>
            </w:r>
          </w:p>
        </w:tc>
        <w:tc>
          <w:tcPr>
            <w:tcW w:w="1013" w:type="dxa"/>
          </w:tcPr>
          <w:p w14:paraId="49E2353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6" w:type="dxa"/>
          </w:tcPr>
          <w:p w14:paraId="0621941F" w14:textId="4A2C9DCE"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w:t>
            </w:r>
            <w:r w:rsidR="001F209C" w:rsidRPr="008422B5">
              <w:rPr>
                <w:rFonts w:ascii="Arial" w:hAnsi="Arial" w:cs="Arial"/>
                <w:color w:val="000000" w:themeColor="text1"/>
                <w:sz w:val="18"/>
                <w:szCs w:val="18"/>
                <w:lang w:val="en-GB"/>
              </w:rPr>
              <w:t>4</w:t>
            </w:r>
          </w:p>
          <w:p w14:paraId="513C21C2"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(-0.15, -0.12)</w:t>
            </w:r>
          </w:p>
        </w:tc>
        <w:tc>
          <w:tcPr>
            <w:tcW w:w="850" w:type="dxa"/>
          </w:tcPr>
          <w:p w14:paraId="0AE7E7A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7DAF5CF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w:t>
            </w:r>
          </w:p>
          <w:p w14:paraId="4B8D70E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(-0.08, -0.06)</w:t>
            </w:r>
          </w:p>
        </w:tc>
        <w:tc>
          <w:tcPr>
            <w:tcW w:w="852" w:type="dxa"/>
          </w:tcPr>
          <w:p w14:paraId="0C302DC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559" w:type="dxa"/>
          </w:tcPr>
          <w:p w14:paraId="2F59BE9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-0.63</w:t>
            </w:r>
          </w:p>
          <w:p w14:paraId="20F11AF2"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(-0.70, -0.56)</w:t>
            </w:r>
          </w:p>
        </w:tc>
        <w:tc>
          <w:tcPr>
            <w:tcW w:w="850" w:type="dxa"/>
          </w:tcPr>
          <w:p w14:paraId="5CA36DF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04BE4B1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-0.15</w:t>
            </w:r>
          </w:p>
          <w:p w14:paraId="13545BB9"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(-0.15, -0.14)</w:t>
            </w:r>
          </w:p>
        </w:tc>
        <w:tc>
          <w:tcPr>
            <w:tcW w:w="868" w:type="dxa"/>
          </w:tcPr>
          <w:p w14:paraId="264F86E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r>
      <w:tr w:rsidR="007E2B1E" w:rsidRPr="008422B5" w14:paraId="7FEA37DD" w14:textId="77777777" w:rsidTr="00134E33">
        <w:trPr>
          <w:gridAfter w:val="1"/>
          <w:wAfter w:w="16" w:type="dxa"/>
        </w:trPr>
        <w:tc>
          <w:tcPr>
            <w:tcW w:w="1986" w:type="dxa"/>
          </w:tcPr>
          <w:p w14:paraId="685FE7E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b/>
                <w:bCs/>
                <w:color w:val="000000" w:themeColor="text1"/>
                <w:sz w:val="18"/>
                <w:szCs w:val="18"/>
                <w:lang w:val="en-GB"/>
              </w:rPr>
              <w:t>GPT4o Transcribe</w:t>
            </w:r>
          </w:p>
        </w:tc>
        <w:tc>
          <w:tcPr>
            <w:tcW w:w="1275" w:type="dxa"/>
          </w:tcPr>
          <w:p w14:paraId="424F5C6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w:t>
            </w:r>
          </w:p>
          <w:p w14:paraId="7999E2EA"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 -0.06)</w:t>
            </w:r>
          </w:p>
        </w:tc>
        <w:tc>
          <w:tcPr>
            <w:tcW w:w="993" w:type="dxa"/>
          </w:tcPr>
          <w:p w14:paraId="1FA32DF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397" w:type="dxa"/>
          </w:tcPr>
          <w:p w14:paraId="5227E381"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-0.05</w:t>
            </w:r>
          </w:p>
          <w:p w14:paraId="5F4FA63A"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(-0.05, -0.04)</w:t>
            </w:r>
          </w:p>
        </w:tc>
        <w:tc>
          <w:tcPr>
            <w:tcW w:w="1013" w:type="dxa"/>
          </w:tcPr>
          <w:p w14:paraId="0DA8DB29"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6" w:type="dxa"/>
          </w:tcPr>
          <w:p w14:paraId="21EC707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-0.09</w:t>
            </w:r>
          </w:p>
          <w:p w14:paraId="06A2498A"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(-0.10, -0.08)</w:t>
            </w:r>
          </w:p>
        </w:tc>
        <w:tc>
          <w:tcPr>
            <w:tcW w:w="850" w:type="dxa"/>
          </w:tcPr>
          <w:p w14:paraId="1AEBE63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66EC60F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-0.05</w:t>
            </w:r>
          </w:p>
          <w:p w14:paraId="1551B7E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 -0.04)</w:t>
            </w:r>
          </w:p>
        </w:tc>
        <w:tc>
          <w:tcPr>
            <w:tcW w:w="852" w:type="dxa"/>
          </w:tcPr>
          <w:p w14:paraId="7B090BA1"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559" w:type="dxa"/>
          </w:tcPr>
          <w:p w14:paraId="25102337"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-0.41</w:t>
            </w:r>
          </w:p>
          <w:p w14:paraId="7723B4E4"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(-0.46, -0.36)</w:t>
            </w:r>
          </w:p>
        </w:tc>
        <w:tc>
          <w:tcPr>
            <w:tcW w:w="850" w:type="dxa"/>
          </w:tcPr>
          <w:p w14:paraId="2FDF8CB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2E25DB97"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-0.04</w:t>
            </w:r>
          </w:p>
          <w:p w14:paraId="7D65EF8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(-0.04, -0.03)</w:t>
            </w:r>
          </w:p>
        </w:tc>
        <w:tc>
          <w:tcPr>
            <w:tcW w:w="868" w:type="dxa"/>
          </w:tcPr>
          <w:p w14:paraId="4AA3907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r>
      <w:tr w:rsidR="007E2B1E" w:rsidRPr="008422B5" w14:paraId="61549D9C" w14:textId="77777777" w:rsidTr="00134E33">
        <w:trPr>
          <w:gridAfter w:val="1"/>
          <w:wAfter w:w="16" w:type="dxa"/>
        </w:trPr>
        <w:tc>
          <w:tcPr>
            <w:tcW w:w="1986" w:type="dxa"/>
          </w:tcPr>
          <w:p w14:paraId="576E052E"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b/>
                <w:bCs/>
                <w:color w:val="000000" w:themeColor="text1"/>
                <w:sz w:val="18"/>
                <w:szCs w:val="18"/>
                <w:lang w:val="en-GB"/>
              </w:rPr>
              <w:t>Heidi-Health</w:t>
            </w:r>
          </w:p>
        </w:tc>
        <w:tc>
          <w:tcPr>
            <w:tcW w:w="1275" w:type="dxa"/>
          </w:tcPr>
          <w:p w14:paraId="32C9A521"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-0.02</w:t>
            </w:r>
          </w:p>
          <w:p w14:paraId="7CD0C0A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(-0.03, -0.01)</w:t>
            </w:r>
          </w:p>
        </w:tc>
        <w:tc>
          <w:tcPr>
            <w:tcW w:w="993" w:type="dxa"/>
          </w:tcPr>
          <w:p w14:paraId="6F7B7C17"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397" w:type="dxa"/>
          </w:tcPr>
          <w:p w14:paraId="6F546BD3" w14:textId="2DDBB5C3"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w:t>
            </w:r>
            <w:r w:rsidR="0081584C" w:rsidRPr="008422B5">
              <w:rPr>
                <w:rFonts w:ascii="Arial" w:hAnsi="Arial" w:cs="Arial"/>
                <w:color w:val="000000" w:themeColor="text1"/>
                <w:sz w:val="18"/>
                <w:szCs w:val="18"/>
                <w:lang w:val="en-GB"/>
              </w:rPr>
              <w:t>2</w:t>
            </w:r>
          </w:p>
          <w:p w14:paraId="14B9660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(-0.02, -0.01)</w:t>
            </w:r>
          </w:p>
        </w:tc>
        <w:tc>
          <w:tcPr>
            <w:tcW w:w="1013" w:type="dxa"/>
          </w:tcPr>
          <w:p w14:paraId="278BF56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6" w:type="dxa"/>
          </w:tcPr>
          <w:p w14:paraId="3F536377"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-0.03</w:t>
            </w:r>
          </w:p>
          <w:p w14:paraId="7D1B9249"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(-0.04, -0.02)</w:t>
            </w:r>
          </w:p>
        </w:tc>
        <w:tc>
          <w:tcPr>
            <w:tcW w:w="850" w:type="dxa"/>
          </w:tcPr>
          <w:p w14:paraId="25C7F45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02F607E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-0.02</w:t>
            </w:r>
          </w:p>
          <w:p w14:paraId="3398D46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(-0.02, -0.01)</w:t>
            </w:r>
          </w:p>
        </w:tc>
        <w:tc>
          <w:tcPr>
            <w:tcW w:w="852" w:type="dxa"/>
          </w:tcPr>
          <w:p w14:paraId="091A07F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559" w:type="dxa"/>
          </w:tcPr>
          <w:p w14:paraId="46B1035F" w14:textId="4677AE9A"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w:t>
            </w:r>
            <w:r w:rsidR="001F209C" w:rsidRPr="008422B5">
              <w:rPr>
                <w:rFonts w:ascii="Arial" w:hAnsi="Arial" w:cs="Arial"/>
                <w:color w:val="000000" w:themeColor="text1"/>
                <w:sz w:val="18"/>
                <w:szCs w:val="18"/>
                <w:lang w:val="en-GB"/>
              </w:rPr>
              <w:t>1</w:t>
            </w:r>
          </w:p>
          <w:p w14:paraId="0FDB2F87"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(-0.14, -0.07)</w:t>
            </w:r>
          </w:p>
        </w:tc>
        <w:tc>
          <w:tcPr>
            <w:tcW w:w="850" w:type="dxa"/>
          </w:tcPr>
          <w:p w14:paraId="66BB039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2F86995E"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-0.02</w:t>
            </w:r>
          </w:p>
          <w:p w14:paraId="59B6843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(-0.03, -0.01)</w:t>
            </w:r>
          </w:p>
        </w:tc>
        <w:tc>
          <w:tcPr>
            <w:tcW w:w="868" w:type="dxa"/>
          </w:tcPr>
          <w:p w14:paraId="49FBF0E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r>
      <w:tr w:rsidR="007E2B1E" w:rsidRPr="008422B5" w14:paraId="3128C30D" w14:textId="77777777" w:rsidTr="00134E33">
        <w:trPr>
          <w:gridAfter w:val="1"/>
          <w:wAfter w:w="16" w:type="dxa"/>
        </w:trPr>
        <w:tc>
          <w:tcPr>
            <w:tcW w:w="1986" w:type="dxa"/>
          </w:tcPr>
          <w:p w14:paraId="062F5A8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b/>
                <w:bCs/>
                <w:color w:val="000000" w:themeColor="text1"/>
                <w:sz w:val="18"/>
                <w:szCs w:val="18"/>
                <w:lang w:val="en-GB"/>
              </w:rPr>
              <w:t>Speechmatics enhanced</w:t>
            </w:r>
          </w:p>
        </w:tc>
        <w:tc>
          <w:tcPr>
            <w:tcW w:w="1275" w:type="dxa"/>
          </w:tcPr>
          <w:p w14:paraId="61B0428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w:t>
            </w:r>
          </w:p>
          <w:p w14:paraId="41F6422A"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 -0.06)</w:t>
            </w:r>
          </w:p>
        </w:tc>
        <w:tc>
          <w:tcPr>
            <w:tcW w:w="993" w:type="dxa"/>
          </w:tcPr>
          <w:p w14:paraId="1F551369"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397" w:type="dxa"/>
          </w:tcPr>
          <w:p w14:paraId="1DD667EE"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-0.05</w:t>
            </w:r>
          </w:p>
          <w:p w14:paraId="455DE58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 -0.04)</w:t>
            </w:r>
          </w:p>
        </w:tc>
        <w:tc>
          <w:tcPr>
            <w:tcW w:w="1013" w:type="dxa"/>
          </w:tcPr>
          <w:p w14:paraId="3E3C7F7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6" w:type="dxa"/>
          </w:tcPr>
          <w:p w14:paraId="31F2838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-0.09</w:t>
            </w:r>
          </w:p>
          <w:p w14:paraId="3FAD55B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(-0.10, -0.07)</w:t>
            </w:r>
          </w:p>
        </w:tc>
        <w:tc>
          <w:tcPr>
            <w:tcW w:w="850" w:type="dxa"/>
          </w:tcPr>
          <w:p w14:paraId="77BF4997"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0077117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-0.05</w:t>
            </w:r>
          </w:p>
          <w:p w14:paraId="72E562A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 -0.04)</w:t>
            </w:r>
          </w:p>
        </w:tc>
        <w:tc>
          <w:tcPr>
            <w:tcW w:w="852" w:type="dxa"/>
          </w:tcPr>
          <w:p w14:paraId="6507C1B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559" w:type="dxa"/>
          </w:tcPr>
          <w:p w14:paraId="759F95AB" w14:textId="4B41654E"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-0.3</w:t>
            </w:r>
            <w:r w:rsidR="001F209C" w:rsidRPr="008422B5">
              <w:rPr>
                <w:rFonts w:ascii="Arial" w:hAnsi="Arial" w:cs="Arial"/>
                <w:color w:val="000000" w:themeColor="text1"/>
                <w:sz w:val="18"/>
                <w:szCs w:val="18"/>
                <w:lang w:val="en-GB"/>
              </w:rPr>
              <w:t>3</w:t>
            </w:r>
          </w:p>
          <w:p w14:paraId="063DBB8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(-0.37, -0.28)</w:t>
            </w:r>
          </w:p>
        </w:tc>
        <w:tc>
          <w:tcPr>
            <w:tcW w:w="850" w:type="dxa"/>
          </w:tcPr>
          <w:p w14:paraId="095108C9"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04CAC477"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w:t>
            </w:r>
          </w:p>
          <w:p w14:paraId="71DFBA9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 -0.05)</w:t>
            </w:r>
          </w:p>
        </w:tc>
        <w:tc>
          <w:tcPr>
            <w:tcW w:w="868" w:type="dxa"/>
          </w:tcPr>
          <w:p w14:paraId="2F06C10C"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r>
      <w:tr w:rsidR="007E2B1E" w:rsidRPr="008422B5" w14:paraId="48BDB137" w14:textId="77777777" w:rsidTr="00134E33">
        <w:trPr>
          <w:gridAfter w:val="1"/>
          <w:wAfter w:w="16" w:type="dxa"/>
        </w:trPr>
        <w:tc>
          <w:tcPr>
            <w:tcW w:w="1986" w:type="dxa"/>
          </w:tcPr>
          <w:p w14:paraId="03CF8D7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b/>
                <w:bCs/>
                <w:color w:val="000000" w:themeColor="text1"/>
                <w:sz w:val="18"/>
                <w:szCs w:val="18"/>
                <w:lang w:val="en-GB"/>
              </w:rPr>
              <w:t>Tortus</w:t>
            </w:r>
          </w:p>
        </w:tc>
        <w:tc>
          <w:tcPr>
            <w:tcW w:w="1275" w:type="dxa"/>
          </w:tcPr>
          <w:p w14:paraId="4C72A323"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-0.09</w:t>
            </w:r>
          </w:p>
          <w:p w14:paraId="64E9433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(-0.10, -0.09)</w:t>
            </w:r>
          </w:p>
        </w:tc>
        <w:tc>
          <w:tcPr>
            <w:tcW w:w="993" w:type="dxa"/>
          </w:tcPr>
          <w:p w14:paraId="63C3819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397" w:type="dxa"/>
          </w:tcPr>
          <w:p w14:paraId="5E4F996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w:t>
            </w:r>
          </w:p>
          <w:p w14:paraId="2EBD07E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(-0.08, -0.07)</w:t>
            </w:r>
          </w:p>
        </w:tc>
        <w:tc>
          <w:tcPr>
            <w:tcW w:w="1013" w:type="dxa"/>
          </w:tcPr>
          <w:p w14:paraId="24E593B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6" w:type="dxa"/>
          </w:tcPr>
          <w:p w14:paraId="1661C3E8"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-0.13</w:t>
            </w:r>
          </w:p>
          <w:p w14:paraId="3FA553A1"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(-0.14, -0.12)</w:t>
            </w:r>
          </w:p>
        </w:tc>
        <w:tc>
          <w:tcPr>
            <w:tcW w:w="850" w:type="dxa"/>
          </w:tcPr>
          <w:p w14:paraId="448611BE"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6663801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w:t>
            </w:r>
          </w:p>
          <w:p w14:paraId="1235B292"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(-0.08, -0.07)</w:t>
            </w:r>
          </w:p>
        </w:tc>
        <w:tc>
          <w:tcPr>
            <w:tcW w:w="852" w:type="dxa"/>
          </w:tcPr>
          <w:p w14:paraId="31105811"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559" w:type="dxa"/>
          </w:tcPr>
          <w:p w14:paraId="5B0F538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-0.62</w:t>
            </w:r>
          </w:p>
          <w:p w14:paraId="7604233A" w14:textId="2D38B769"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(-0.6</w:t>
            </w:r>
            <w:r w:rsidR="001F209C" w:rsidRPr="008422B5">
              <w:rPr>
                <w:rFonts w:ascii="Arial" w:hAnsi="Arial" w:cs="Arial"/>
                <w:color w:val="000000" w:themeColor="text1"/>
                <w:sz w:val="18"/>
                <w:szCs w:val="18"/>
                <w:lang w:val="en-GB"/>
              </w:rPr>
              <w:t>7</w:t>
            </w:r>
            <w:r w:rsidRPr="008422B5">
              <w:rPr>
                <w:rFonts w:ascii="Arial" w:hAnsi="Arial" w:cs="Arial"/>
                <w:color w:val="000000" w:themeColor="text1"/>
                <w:sz w:val="18"/>
                <w:szCs w:val="18"/>
                <w:lang w:val="en-GB"/>
              </w:rPr>
              <w:t>, -0.5</w:t>
            </w:r>
            <w:r w:rsidR="001F209C" w:rsidRPr="008422B5">
              <w:rPr>
                <w:rFonts w:ascii="Arial" w:hAnsi="Arial" w:cs="Arial"/>
                <w:color w:val="000000" w:themeColor="text1"/>
                <w:sz w:val="18"/>
                <w:szCs w:val="18"/>
                <w:lang w:val="en-GB"/>
              </w:rPr>
              <w:t>8</w:t>
            </w:r>
            <w:r w:rsidRPr="008422B5">
              <w:rPr>
                <w:rFonts w:ascii="Arial" w:hAnsi="Arial" w:cs="Arial"/>
                <w:color w:val="000000" w:themeColor="text1"/>
                <w:sz w:val="18"/>
                <w:szCs w:val="18"/>
                <w:lang w:val="en-GB"/>
              </w:rPr>
              <w:t>)</w:t>
            </w:r>
          </w:p>
        </w:tc>
        <w:tc>
          <w:tcPr>
            <w:tcW w:w="850" w:type="dxa"/>
          </w:tcPr>
          <w:p w14:paraId="17C86953"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7E7D555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w:t>
            </w:r>
          </w:p>
          <w:p w14:paraId="2940C42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 -0.05)</w:t>
            </w:r>
          </w:p>
        </w:tc>
        <w:tc>
          <w:tcPr>
            <w:tcW w:w="868" w:type="dxa"/>
          </w:tcPr>
          <w:p w14:paraId="34B2C1B3"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r>
      <w:tr w:rsidR="007E2B1E" w:rsidRPr="008422B5" w14:paraId="3688F9B2" w14:textId="77777777" w:rsidTr="00134E33">
        <w:trPr>
          <w:gridAfter w:val="1"/>
          <w:wAfter w:w="16" w:type="dxa"/>
        </w:trPr>
        <w:tc>
          <w:tcPr>
            <w:tcW w:w="1986" w:type="dxa"/>
          </w:tcPr>
          <w:p w14:paraId="304465D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b/>
                <w:bCs/>
                <w:color w:val="000000" w:themeColor="text1"/>
                <w:sz w:val="18"/>
                <w:szCs w:val="18"/>
                <w:lang w:val="en-GB"/>
              </w:rPr>
              <w:t>Whisper</w:t>
            </w:r>
          </w:p>
        </w:tc>
        <w:tc>
          <w:tcPr>
            <w:tcW w:w="1275" w:type="dxa"/>
          </w:tcPr>
          <w:p w14:paraId="4B04DC2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-0.08</w:t>
            </w:r>
          </w:p>
          <w:p w14:paraId="147E8A3B"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(-0.09, -0.08)</w:t>
            </w:r>
          </w:p>
        </w:tc>
        <w:tc>
          <w:tcPr>
            <w:tcW w:w="993" w:type="dxa"/>
          </w:tcPr>
          <w:p w14:paraId="5589A68A"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397" w:type="dxa"/>
          </w:tcPr>
          <w:p w14:paraId="1CC6E35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w:t>
            </w:r>
          </w:p>
          <w:p w14:paraId="150B2C1D"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 -0.06)</w:t>
            </w:r>
          </w:p>
        </w:tc>
        <w:tc>
          <w:tcPr>
            <w:tcW w:w="1013" w:type="dxa"/>
          </w:tcPr>
          <w:p w14:paraId="68A802EA"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6" w:type="dxa"/>
          </w:tcPr>
          <w:p w14:paraId="1084B58F"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-0.12</w:t>
            </w:r>
          </w:p>
          <w:p w14:paraId="4E35EDAA"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(-0.13, -0.10)</w:t>
            </w:r>
          </w:p>
        </w:tc>
        <w:tc>
          <w:tcPr>
            <w:tcW w:w="850" w:type="dxa"/>
          </w:tcPr>
          <w:p w14:paraId="05EB6DE0"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33E2D90E"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w:t>
            </w:r>
          </w:p>
          <w:p w14:paraId="20ADCE25"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(-0.07, -0.06)</w:t>
            </w:r>
          </w:p>
        </w:tc>
        <w:tc>
          <w:tcPr>
            <w:tcW w:w="852" w:type="dxa"/>
          </w:tcPr>
          <w:p w14:paraId="46CA3609"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559" w:type="dxa"/>
          </w:tcPr>
          <w:p w14:paraId="5687D3E1" w14:textId="53C717F6"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-0.6</w:t>
            </w:r>
            <w:r w:rsidR="001F209C" w:rsidRPr="008422B5">
              <w:rPr>
                <w:rFonts w:ascii="Arial" w:hAnsi="Arial" w:cs="Arial"/>
                <w:color w:val="000000" w:themeColor="text1"/>
                <w:sz w:val="18"/>
                <w:szCs w:val="18"/>
                <w:lang w:val="en-GB"/>
              </w:rPr>
              <w:t>1</w:t>
            </w:r>
          </w:p>
          <w:p w14:paraId="33D84C0F" w14:textId="1BEDE9E1"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(-0.6</w:t>
            </w:r>
            <w:r w:rsidR="001F209C" w:rsidRPr="008422B5">
              <w:rPr>
                <w:rFonts w:ascii="Arial" w:hAnsi="Arial" w:cs="Arial"/>
                <w:color w:val="000000" w:themeColor="text1"/>
                <w:sz w:val="18"/>
                <w:szCs w:val="18"/>
                <w:lang w:val="en-GB"/>
              </w:rPr>
              <w:t>7</w:t>
            </w:r>
            <w:r w:rsidRPr="008422B5">
              <w:rPr>
                <w:rFonts w:ascii="Arial" w:hAnsi="Arial" w:cs="Arial"/>
                <w:color w:val="000000" w:themeColor="text1"/>
                <w:sz w:val="18"/>
                <w:szCs w:val="18"/>
                <w:lang w:val="en-GB"/>
              </w:rPr>
              <w:t>, -0.55)</w:t>
            </w:r>
          </w:p>
        </w:tc>
        <w:tc>
          <w:tcPr>
            <w:tcW w:w="850" w:type="dxa"/>
          </w:tcPr>
          <w:p w14:paraId="0BEAB5D1"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c>
          <w:tcPr>
            <w:tcW w:w="1275" w:type="dxa"/>
          </w:tcPr>
          <w:p w14:paraId="464DC8A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w:t>
            </w:r>
          </w:p>
          <w:p w14:paraId="31176B3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(-0.06, -0.05)</w:t>
            </w:r>
          </w:p>
        </w:tc>
        <w:tc>
          <w:tcPr>
            <w:tcW w:w="868" w:type="dxa"/>
          </w:tcPr>
          <w:p w14:paraId="6A78C776" w14:textId="77777777" w:rsidR="007E2B1E" w:rsidRPr="008422B5" w:rsidRDefault="007E2B1E" w:rsidP="00C80ED5">
            <w:pPr>
              <w:contextualSpacing/>
              <w:rPr>
                <w:rFonts w:ascii="Arial" w:hAnsi="Arial" w:cs="Arial"/>
                <w:color w:val="000000" w:themeColor="text1"/>
                <w:sz w:val="18"/>
                <w:szCs w:val="18"/>
                <w:lang w:val="en-GB"/>
              </w:rPr>
            </w:pPr>
            <w:r w:rsidRPr="008422B5">
              <w:rPr>
                <w:rFonts w:ascii="Arial" w:hAnsi="Arial" w:cs="Arial"/>
                <w:color w:val="000000" w:themeColor="text1"/>
                <w:sz w:val="18"/>
                <w:szCs w:val="18"/>
                <w:lang w:val="en-GB"/>
              </w:rPr>
              <w:t>&lt;0.001*</w:t>
            </w:r>
          </w:p>
        </w:tc>
      </w:tr>
    </w:tbl>
    <w:p w14:paraId="3FDFF6DC" w14:textId="77777777" w:rsidR="007E2B1E" w:rsidRPr="008422B5" w:rsidRDefault="007E2B1E" w:rsidP="007E2B1E">
      <w:pPr>
        <w:ind w:left="-993"/>
        <w:contextualSpacing/>
        <w:rPr>
          <w:rFonts w:ascii="Arial" w:hAnsi="Arial" w:cs="Arial"/>
          <w:color w:val="000000" w:themeColor="text1"/>
          <w:sz w:val="20"/>
          <w:szCs w:val="20"/>
        </w:rPr>
      </w:pPr>
    </w:p>
    <w:p w14:paraId="0E0E1D8F" w14:textId="77777777" w:rsidR="007E2B1E" w:rsidRPr="008422B5" w:rsidRDefault="007E2B1E" w:rsidP="007E2B1E">
      <w:pPr>
        <w:ind w:left="-993"/>
        <w:contextualSpacing/>
        <w:rPr>
          <w:rFonts w:ascii="Arial" w:hAnsi="Arial" w:cs="Arial"/>
          <w:color w:val="000000" w:themeColor="text1"/>
          <w:sz w:val="20"/>
          <w:szCs w:val="20"/>
        </w:rPr>
      </w:pPr>
      <w:r w:rsidRPr="008422B5">
        <w:rPr>
          <w:rFonts w:ascii="Arial" w:hAnsi="Arial" w:cs="Arial"/>
          <w:color w:val="000000" w:themeColor="text1"/>
          <w:sz w:val="20"/>
          <w:szCs w:val="20"/>
        </w:rPr>
        <w:t xml:space="preserve">b, regression coefficient; CER, character error rate; CI, confidence interval; DWER, domain word error rate; N-D WER, non-domain word error rate; </w:t>
      </w:r>
      <w:proofErr w:type="spellStart"/>
      <w:r w:rsidRPr="008422B5">
        <w:rPr>
          <w:rFonts w:ascii="Arial" w:hAnsi="Arial" w:cs="Arial"/>
          <w:color w:val="000000" w:themeColor="text1"/>
          <w:sz w:val="20"/>
          <w:szCs w:val="20"/>
        </w:rPr>
        <w:t>uWER</w:t>
      </w:r>
      <w:proofErr w:type="spellEnd"/>
      <w:r w:rsidRPr="008422B5">
        <w:rPr>
          <w:rFonts w:ascii="Arial" w:hAnsi="Arial" w:cs="Arial"/>
          <w:color w:val="000000" w:themeColor="text1"/>
          <w:sz w:val="20"/>
          <w:szCs w:val="20"/>
        </w:rPr>
        <w:t xml:space="preserve">, </w:t>
      </w:r>
      <w:proofErr w:type="spellStart"/>
      <w:r w:rsidRPr="008422B5">
        <w:rPr>
          <w:rFonts w:ascii="Arial" w:hAnsi="Arial" w:cs="Arial"/>
          <w:color w:val="000000" w:themeColor="text1"/>
          <w:sz w:val="20"/>
          <w:szCs w:val="20"/>
        </w:rPr>
        <w:t>unnormalised</w:t>
      </w:r>
      <w:proofErr w:type="spellEnd"/>
      <w:r w:rsidRPr="008422B5">
        <w:rPr>
          <w:rFonts w:ascii="Arial" w:hAnsi="Arial" w:cs="Arial"/>
          <w:color w:val="000000" w:themeColor="text1"/>
          <w:sz w:val="20"/>
          <w:szCs w:val="20"/>
        </w:rPr>
        <w:t xml:space="preserve"> word error rate; WER, word error rate</w:t>
      </w:r>
    </w:p>
    <w:p w14:paraId="4E909CF0" w14:textId="77777777" w:rsidR="007E2B1E" w:rsidRPr="008422B5" w:rsidRDefault="007E2B1E" w:rsidP="007E2B1E">
      <w:pPr>
        <w:ind w:left="-993"/>
        <w:contextualSpacing/>
        <w:rPr>
          <w:rFonts w:ascii="Arial" w:hAnsi="Arial" w:cs="Arial"/>
          <w:color w:val="000000" w:themeColor="text1"/>
          <w:sz w:val="20"/>
          <w:szCs w:val="20"/>
        </w:rPr>
      </w:pPr>
      <w:r w:rsidRPr="008422B5">
        <w:rPr>
          <w:rFonts w:ascii="Arial" w:hAnsi="Arial" w:cs="Arial"/>
          <w:color w:val="000000" w:themeColor="text1"/>
          <w:sz w:val="20"/>
          <w:szCs w:val="20"/>
        </w:rPr>
        <w:t>* Bonferroni correction applied.</w:t>
      </w:r>
    </w:p>
    <w:p w14:paraId="1CE1808D" w14:textId="77777777" w:rsidR="007E2B1E" w:rsidRPr="008422B5" w:rsidRDefault="007E2B1E" w:rsidP="007E2B1E">
      <w:pPr>
        <w:spacing w:line="360" w:lineRule="auto"/>
        <w:jc w:val="both"/>
        <w:rPr>
          <w:rFonts w:ascii="Arial" w:hAnsi="Arial" w:cs="Arial"/>
          <w:b/>
          <w:bCs/>
          <w:color w:val="000000" w:themeColor="text1"/>
          <w:sz w:val="22"/>
          <w:szCs w:val="22"/>
        </w:rPr>
      </w:pPr>
    </w:p>
    <w:p w14:paraId="120D6124" w14:textId="77777777" w:rsidR="007E2B1E" w:rsidRPr="008422B5" w:rsidRDefault="007E2B1E" w:rsidP="007E2B1E">
      <w:pPr>
        <w:spacing w:after="160" w:line="278" w:lineRule="auto"/>
        <w:rPr>
          <w:rFonts w:ascii="Arial" w:hAnsi="Arial" w:cs="Arial"/>
          <w:b/>
          <w:bCs/>
          <w:color w:val="000000" w:themeColor="text1"/>
          <w:sz w:val="22"/>
          <w:szCs w:val="22"/>
        </w:rPr>
      </w:pPr>
      <w:r w:rsidRPr="008422B5">
        <w:rPr>
          <w:rFonts w:ascii="Arial" w:hAnsi="Arial" w:cs="Arial"/>
          <w:b/>
          <w:bCs/>
          <w:color w:val="000000" w:themeColor="text1"/>
          <w:sz w:val="22"/>
          <w:szCs w:val="22"/>
        </w:rPr>
        <w:br w:type="page"/>
      </w:r>
    </w:p>
    <w:p w14:paraId="0C09DE45" w14:textId="2FE26552" w:rsidR="007E2B1E" w:rsidRPr="008422B5" w:rsidRDefault="004C488E" w:rsidP="007E2B1E">
      <w:pPr>
        <w:rPr>
          <w:rFonts w:ascii="Arial" w:hAnsi="Arial" w:cs="Arial"/>
          <w:b/>
          <w:bCs/>
          <w:color w:val="000000" w:themeColor="text1"/>
          <w:sz w:val="22"/>
          <w:szCs w:val="22"/>
        </w:rPr>
      </w:pPr>
      <w:r w:rsidRPr="008422B5">
        <w:rPr>
          <w:rFonts w:ascii="Arial" w:hAnsi="Arial" w:cs="Arial"/>
          <w:b/>
          <w:bCs/>
          <w:color w:val="000000" w:themeColor="text1"/>
          <w:sz w:val="22"/>
          <w:szCs w:val="22"/>
        </w:rPr>
        <w:lastRenderedPageBreak/>
        <w:t>Supplementary</w:t>
      </w:r>
      <w:r w:rsidR="007E2B1E" w:rsidRPr="008422B5">
        <w:rPr>
          <w:rFonts w:ascii="Arial" w:hAnsi="Arial" w:cs="Arial"/>
          <w:b/>
          <w:bCs/>
          <w:color w:val="000000" w:themeColor="text1"/>
          <w:sz w:val="22"/>
          <w:szCs w:val="22"/>
        </w:rPr>
        <w:t xml:space="preserve"> Table </w:t>
      </w:r>
      <w:r w:rsidRPr="008422B5">
        <w:rPr>
          <w:rFonts w:ascii="Arial" w:hAnsi="Arial" w:cs="Arial"/>
          <w:b/>
          <w:bCs/>
          <w:color w:val="000000" w:themeColor="text1"/>
          <w:sz w:val="22"/>
          <w:szCs w:val="22"/>
        </w:rPr>
        <w:t>S9</w:t>
      </w:r>
      <w:r w:rsidR="007E2B1E" w:rsidRPr="008422B5">
        <w:rPr>
          <w:rFonts w:ascii="Arial" w:hAnsi="Arial" w:cs="Arial"/>
          <w:b/>
          <w:bCs/>
          <w:color w:val="000000" w:themeColor="text1"/>
          <w:sz w:val="22"/>
          <w:szCs w:val="22"/>
        </w:rPr>
        <w:tab/>
        <w:t xml:space="preserve">Hallucinations in </w:t>
      </w:r>
      <w:r w:rsidR="004C3D3A" w:rsidRPr="008422B5">
        <w:rPr>
          <w:rFonts w:ascii="Arial" w:hAnsi="Arial" w:cs="Arial"/>
          <w:b/>
          <w:bCs/>
          <w:color w:val="000000" w:themeColor="text1"/>
          <w:sz w:val="22"/>
          <w:szCs w:val="22"/>
        </w:rPr>
        <w:t>AVT</w:t>
      </w:r>
      <w:r w:rsidR="0065403E" w:rsidRPr="008422B5">
        <w:rPr>
          <w:rFonts w:ascii="Arial" w:hAnsi="Arial" w:cs="Arial"/>
          <w:b/>
          <w:bCs/>
          <w:color w:val="000000" w:themeColor="text1"/>
          <w:sz w:val="22"/>
          <w:szCs w:val="22"/>
        </w:rPr>
        <w:t xml:space="preserve"> </w:t>
      </w:r>
      <w:r w:rsidR="007E2B1E" w:rsidRPr="008422B5">
        <w:rPr>
          <w:rFonts w:ascii="Arial" w:hAnsi="Arial" w:cs="Arial"/>
          <w:b/>
          <w:bCs/>
          <w:color w:val="000000" w:themeColor="text1"/>
          <w:sz w:val="22"/>
          <w:szCs w:val="22"/>
        </w:rPr>
        <w:t>system</w:t>
      </w:r>
      <w:r w:rsidR="00520CB4" w:rsidRPr="008422B5">
        <w:rPr>
          <w:rFonts w:ascii="Arial" w:hAnsi="Arial" w:cs="Arial"/>
          <w:b/>
          <w:bCs/>
          <w:color w:val="000000" w:themeColor="text1"/>
          <w:sz w:val="22"/>
          <w:szCs w:val="22"/>
        </w:rPr>
        <w:t xml:space="preserve"> </w:t>
      </w:r>
      <w:r w:rsidR="000B70C6" w:rsidRPr="008422B5">
        <w:rPr>
          <w:rFonts w:ascii="Arial" w:hAnsi="Arial" w:cs="Arial"/>
          <w:b/>
          <w:bCs/>
          <w:color w:val="000000" w:themeColor="text1"/>
          <w:sz w:val="22"/>
          <w:szCs w:val="22"/>
        </w:rPr>
        <w:t>transcription-</w:t>
      </w:r>
      <w:r w:rsidR="00520CB4" w:rsidRPr="008422B5">
        <w:rPr>
          <w:rFonts w:ascii="Arial" w:hAnsi="Arial" w:cs="Arial"/>
          <w:b/>
          <w:bCs/>
          <w:color w:val="000000" w:themeColor="text1"/>
          <w:sz w:val="22"/>
          <w:szCs w:val="22"/>
        </w:rPr>
        <w:t>outputs</w:t>
      </w:r>
    </w:p>
    <w:p w14:paraId="71A0BCC1" w14:textId="77777777" w:rsidR="007E2B1E" w:rsidRPr="008422B5" w:rsidRDefault="007E2B1E" w:rsidP="007E2B1E">
      <w:pPr>
        <w:contextualSpacing/>
        <w:rPr>
          <w:rFonts w:ascii="Arial" w:hAnsi="Arial" w:cs="Arial"/>
          <w:b/>
          <w:bCs/>
          <w:color w:val="000000" w:themeColor="text1"/>
          <w:sz w:val="22"/>
          <w:szCs w:val="22"/>
        </w:rPr>
      </w:pPr>
    </w:p>
    <w:tbl>
      <w:tblPr>
        <w:tblStyle w:val="TableGrid"/>
        <w:tblpPr w:leftFromText="180" w:rightFromText="180" w:vertAnchor="page" w:horzAnchor="margin" w:tblpXSpec="center" w:tblpY="2198"/>
        <w:tblW w:w="14879" w:type="dxa"/>
        <w:tblLook w:val="04A0" w:firstRow="1" w:lastRow="0" w:firstColumn="1" w:lastColumn="0" w:noHBand="0" w:noVBand="1"/>
      </w:tblPr>
      <w:tblGrid>
        <w:gridCol w:w="2540"/>
        <w:gridCol w:w="1464"/>
        <w:gridCol w:w="4213"/>
        <w:gridCol w:w="6662"/>
      </w:tblGrid>
      <w:tr w:rsidR="007E2B1E" w:rsidRPr="008422B5" w14:paraId="76A863A3" w14:textId="77777777" w:rsidTr="00C80ED5">
        <w:trPr>
          <w:trHeight w:val="828"/>
        </w:trPr>
        <w:tc>
          <w:tcPr>
            <w:tcW w:w="2540" w:type="dxa"/>
            <w:vAlign w:val="center"/>
          </w:tcPr>
          <w:p w14:paraId="3E762117" w14:textId="77777777" w:rsidR="007E2B1E" w:rsidRPr="008422B5" w:rsidRDefault="007E2B1E"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ASR system</w:t>
            </w:r>
          </w:p>
        </w:tc>
        <w:tc>
          <w:tcPr>
            <w:tcW w:w="1464" w:type="dxa"/>
            <w:vAlign w:val="center"/>
          </w:tcPr>
          <w:p w14:paraId="54E03543" w14:textId="4C34DF55" w:rsidR="007E2B1E" w:rsidRPr="008422B5" w:rsidRDefault="000B70C6"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Audio-r</w:t>
            </w:r>
            <w:r w:rsidR="009F0C05" w:rsidRPr="008422B5">
              <w:rPr>
                <w:rFonts w:ascii="Arial" w:hAnsi="Arial" w:cs="Arial"/>
                <w:b/>
                <w:bCs/>
                <w:color w:val="000000" w:themeColor="text1"/>
                <w:sz w:val="15"/>
                <w:szCs w:val="15"/>
                <w:lang w:val="en-GB"/>
              </w:rPr>
              <w:t>ecording number</w:t>
            </w:r>
          </w:p>
        </w:tc>
        <w:tc>
          <w:tcPr>
            <w:tcW w:w="4213" w:type="dxa"/>
            <w:vAlign w:val="center"/>
          </w:tcPr>
          <w:p w14:paraId="3868373D" w14:textId="23BAD638" w:rsidR="007E2B1E" w:rsidRPr="008422B5" w:rsidRDefault="007E2B1E"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Reference</w:t>
            </w:r>
            <w:r w:rsidR="000B70C6" w:rsidRPr="008422B5">
              <w:rPr>
                <w:rFonts w:ascii="Arial" w:hAnsi="Arial" w:cs="Arial"/>
                <w:b/>
                <w:bCs/>
                <w:color w:val="000000" w:themeColor="text1"/>
                <w:sz w:val="15"/>
                <w:szCs w:val="15"/>
                <w:lang w:val="en-GB"/>
              </w:rPr>
              <w:t>-transcript</w:t>
            </w:r>
          </w:p>
        </w:tc>
        <w:tc>
          <w:tcPr>
            <w:tcW w:w="6662" w:type="dxa"/>
            <w:vAlign w:val="center"/>
          </w:tcPr>
          <w:p w14:paraId="111BE838" w14:textId="585E5243" w:rsidR="007E2B1E" w:rsidRPr="008422B5" w:rsidRDefault="000B70C6"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Transcription-</w:t>
            </w:r>
            <w:r w:rsidR="009F0C05" w:rsidRPr="008422B5">
              <w:rPr>
                <w:rFonts w:ascii="Arial" w:hAnsi="Arial" w:cs="Arial"/>
                <w:b/>
                <w:bCs/>
                <w:color w:val="000000" w:themeColor="text1"/>
                <w:sz w:val="15"/>
                <w:szCs w:val="15"/>
                <w:lang w:val="en-GB"/>
              </w:rPr>
              <w:t>output</w:t>
            </w:r>
          </w:p>
        </w:tc>
      </w:tr>
      <w:tr w:rsidR="007E2B1E" w:rsidRPr="008422B5" w14:paraId="3BFC2300" w14:textId="77777777" w:rsidTr="00C80ED5">
        <w:trPr>
          <w:trHeight w:val="715"/>
        </w:trPr>
        <w:tc>
          <w:tcPr>
            <w:tcW w:w="2540" w:type="dxa"/>
            <w:vAlign w:val="center"/>
          </w:tcPr>
          <w:p w14:paraId="3503665E" w14:textId="77777777" w:rsidR="007E2B1E" w:rsidRPr="008422B5" w:rsidRDefault="007E2B1E"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Whisper</w:t>
            </w:r>
          </w:p>
        </w:tc>
        <w:tc>
          <w:tcPr>
            <w:tcW w:w="1464" w:type="dxa"/>
            <w:vAlign w:val="center"/>
          </w:tcPr>
          <w:p w14:paraId="5E7AEB41"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11</w:t>
            </w:r>
          </w:p>
          <w:p w14:paraId="2CA004EA" w14:textId="77777777" w:rsidR="007E2B1E" w:rsidRPr="008422B5" w:rsidRDefault="007E2B1E" w:rsidP="00C80ED5">
            <w:pPr>
              <w:jc w:val="center"/>
              <w:rPr>
                <w:rFonts w:ascii="Arial" w:hAnsi="Arial" w:cs="Arial"/>
                <w:color w:val="000000" w:themeColor="text1"/>
                <w:sz w:val="15"/>
                <w:szCs w:val="15"/>
                <w:lang w:val="en-GB"/>
              </w:rPr>
            </w:pPr>
          </w:p>
        </w:tc>
        <w:tc>
          <w:tcPr>
            <w:tcW w:w="4213" w:type="dxa"/>
            <w:vAlign w:val="center"/>
          </w:tcPr>
          <w:p w14:paraId="11E958DB"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His postoperative course was complicated by an abscess. …</w:t>
            </w:r>
          </w:p>
        </w:tc>
        <w:tc>
          <w:tcPr>
            <w:tcW w:w="6662" w:type="dxa"/>
            <w:vAlign w:val="center"/>
          </w:tcPr>
          <w:p w14:paraId="400286DA" w14:textId="77777777" w:rsidR="007E2B1E" w:rsidRPr="008422B5" w:rsidRDefault="007E2B1E" w:rsidP="00C80ED5">
            <w:pPr>
              <w:keepNext/>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xml:space="preserve">… His post-operative course was complicated by a </w:t>
            </w:r>
            <w:r w:rsidRPr="008422B5">
              <w:rPr>
                <w:rFonts w:ascii="Arial" w:hAnsi="Arial" w:cs="Arial"/>
                <w:b/>
                <w:bCs/>
                <w:color w:val="000000" w:themeColor="text1"/>
                <w:sz w:val="15"/>
                <w:szCs w:val="15"/>
                <w:lang w:val="en-GB"/>
              </w:rPr>
              <w:t>therapeutic</w:t>
            </w:r>
            <w:r w:rsidRPr="008422B5">
              <w:rPr>
                <w:rFonts w:ascii="Arial" w:hAnsi="Arial" w:cs="Arial"/>
                <w:color w:val="000000" w:themeColor="text1"/>
                <w:sz w:val="15"/>
                <w:szCs w:val="15"/>
                <w:lang w:val="en-GB"/>
              </w:rPr>
              <w:t xml:space="preserve"> abscess. …</w:t>
            </w:r>
          </w:p>
        </w:tc>
      </w:tr>
      <w:tr w:rsidR="007E2B1E" w:rsidRPr="008422B5" w14:paraId="3D3FB312" w14:textId="77777777" w:rsidTr="00C80ED5">
        <w:trPr>
          <w:trHeight w:val="828"/>
        </w:trPr>
        <w:tc>
          <w:tcPr>
            <w:tcW w:w="2540" w:type="dxa"/>
            <w:vAlign w:val="center"/>
          </w:tcPr>
          <w:p w14:paraId="52D78D9E" w14:textId="77777777" w:rsidR="007E2B1E" w:rsidRPr="008422B5" w:rsidRDefault="007E2B1E"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Whisper</w:t>
            </w:r>
          </w:p>
        </w:tc>
        <w:tc>
          <w:tcPr>
            <w:tcW w:w="1464" w:type="dxa"/>
            <w:vAlign w:val="center"/>
          </w:tcPr>
          <w:p w14:paraId="3260BF57"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18</w:t>
            </w:r>
          </w:p>
          <w:p w14:paraId="44993762" w14:textId="77777777" w:rsidR="007E2B1E" w:rsidRPr="008422B5" w:rsidRDefault="007E2B1E" w:rsidP="00C80ED5">
            <w:pPr>
              <w:jc w:val="center"/>
              <w:rPr>
                <w:rFonts w:ascii="Arial" w:hAnsi="Arial" w:cs="Arial"/>
                <w:color w:val="000000" w:themeColor="text1"/>
                <w:sz w:val="15"/>
                <w:szCs w:val="15"/>
                <w:lang w:val="en-GB"/>
              </w:rPr>
            </w:pPr>
          </w:p>
        </w:tc>
        <w:tc>
          <w:tcPr>
            <w:tcW w:w="4213" w:type="dxa"/>
            <w:vAlign w:val="center"/>
          </w:tcPr>
          <w:p w14:paraId="44EE8F15"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with concurrent sensory and electrophysiological improvement. …</w:t>
            </w:r>
          </w:p>
        </w:tc>
        <w:tc>
          <w:tcPr>
            <w:tcW w:w="6662" w:type="dxa"/>
            <w:vAlign w:val="center"/>
          </w:tcPr>
          <w:p w14:paraId="0EF3E25D"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xml:space="preserve">… with concurrent sensory and electrophysiological improvement. </w:t>
            </w:r>
            <w:r w:rsidRPr="008422B5">
              <w:rPr>
                <w:rFonts w:ascii="Arial" w:hAnsi="Arial" w:cs="Arial"/>
                <w:b/>
                <w:bCs/>
                <w:color w:val="000000" w:themeColor="text1"/>
                <w:sz w:val="15"/>
                <w:szCs w:val="15"/>
                <w:lang w:val="en-GB"/>
              </w:rPr>
              <w:t>Thank you for watching</w:t>
            </w:r>
            <w:r w:rsidRPr="008422B5">
              <w:rPr>
                <w:rFonts w:ascii="Arial" w:hAnsi="Arial" w:cs="Arial"/>
                <w:color w:val="000000" w:themeColor="text1"/>
                <w:sz w:val="15"/>
                <w:szCs w:val="15"/>
                <w:lang w:val="en-GB"/>
              </w:rPr>
              <w:t>!</w:t>
            </w:r>
          </w:p>
        </w:tc>
      </w:tr>
      <w:tr w:rsidR="007E2B1E" w:rsidRPr="008422B5" w14:paraId="1091D4C2" w14:textId="77777777" w:rsidTr="00C80ED5">
        <w:trPr>
          <w:trHeight w:val="596"/>
        </w:trPr>
        <w:tc>
          <w:tcPr>
            <w:tcW w:w="2540" w:type="dxa"/>
            <w:vAlign w:val="center"/>
          </w:tcPr>
          <w:p w14:paraId="4FC59699" w14:textId="77777777" w:rsidR="007E2B1E" w:rsidRPr="008422B5" w:rsidRDefault="007E2B1E"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Whisper</w:t>
            </w:r>
          </w:p>
        </w:tc>
        <w:tc>
          <w:tcPr>
            <w:tcW w:w="1464" w:type="dxa"/>
            <w:vAlign w:val="center"/>
          </w:tcPr>
          <w:p w14:paraId="6A2F5C59"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40</w:t>
            </w:r>
          </w:p>
        </w:tc>
        <w:tc>
          <w:tcPr>
            <w:tcW w:w="4213" w:type="dxa"/>
            <w:vAlign w:val="center"/>
          </w:tcPr>
          <w:p w14:paraId="35F6AA55"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resolution of the fistula with a clean cavity and healthy granulation tissue.</w:t>
            </w:r>
          </w:p>
        </w:tc>
        <w:tc>
          <w:tcPr>
            <w:tcW w:w="6662" w:type="dxa"/>
            <w:vAlign w:val="center"/>
          </w:tcPr>
          <w:p w14:paraId="52F15D36"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xml:space="preserve">… resolution of the fistula with a clean cavity and healthy granulation tissue. </w:t>
            </w:r>
            <w:r w:rsidRPr="008422B5">
              <w:rPr>
                <w:rFonts w:ascii="Arial" w:hAnsi="Arial" w:cs="Arial"/>
                <w:b/>
                <w:bCs/>
                <w:color w:val="000000" w:themeColor="text1"/>
                <w:sz w:val="15"/>
                <w:szCs w:val="15"/>
                <w:lang w:val="en-GB"/>
              </w:rPr>
              <w:t>For more UN videos visit www.un.org</w:t>
            </w:r>
          </w:p>
        </w:tc>
      </w:tr>
      <w:tr w:rsidR="007E2B1E" w:rsidRPr="008422B5" w14:paraId="0DC9C3E4" w14:textId="77777777" w:rsidTr="00C80ED5">
        <w:trPr>
          <w:trHeight w:val="548"/>
        </w:trPr>
        <w:tc>
          <w:tcPr>
            <w:tcW w:w="2540" w:type="dxa"/>
            <w:vAlign w:val="center"/>
          </w:tcPr>
          <w:p w14:paraId="459BDEC8" w14:textId="77777777" w:rsidR="007E2B1E" w:rsidRPr="008422B5" w:rsidRDefault="007E2B1E"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Whisper</w:t>
            </w:r>
          </w:p>
        </w:tc>
        <w:tc>
          <w:tcPr>
            <w:tcW w:w="1464" w:type="dxa"/>
            <w:vAlign w:val="center"/>
          </w:tcPr>
          <w:p w14:paraId="07BE835D"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44</w:t>
            </w:r>
          </w:p>
          <w:p w14:paraId="32C23F0F" w14:textId="77777777" w:rsidR="007E2B1E" w:rsidRPr="008422B5" w:rsidRDefault="007E2B1E" w:rsidP="00C80ED5">
            <w:pPr>
              <w:jc w:val="center"/>
              <w:rPr>
                <w:rFonts w:ascii="Arial" w:hAnsi="Arial" w:cs="Arial"/>
                <w:color w:val="000000" w:themeColor="text1"/>
                <w:sz w:val="15"/>
                <w:szCs w:val="15"/>
                <w:lang w:val="en-GB"/>
              </w:rPr>
            </w:pPr>
          </w:p>
        </w:tc>
        <w:tc>
          <w:tcPr>
            <w:tcW w:w="4213" w:type="dxa"/>
            <w:vAlign w:val="center"/>
          </w:tcPr>
          <w:p w14:paraId="60F9E5BC"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xml:space="preserve">…White cell count 23.3 × 10^9/L, 93% neutrophils; total bilirubin 8.4 mg/dL. Blood cultures yielded </w:t>
            </w:r>
            <w:proofErr w:type="spellStart"/>
            <w:r w:rsidRPr="008422B5">
              <w:rPr>
                <w:rFonts w:ascii="Arial" w:hAnsi="Arial" w:cs="Arial"/>
                <w:color w:val="000000" w:themeColor="text1"/>
                <w:sz w:val="15"/>
                <w:szCs w:val="15"/>
                <w:lang w:val="en-GB"/>
              </w:rPr>
              <w:t>Peptostreptococcus</w:t>
            </w:r>
            <w:proofErr w:type="spellEnd"/>
            <w:r w:rsidRPr="008422B5">
              <w:rPr>
                <w:rFonts w:ascii="Arial" w:hAnsi="Arial" w:cs="Arial"/>
                <w:color w:val="000000" w:themeColor="text1"/>
                <w:sz w:val="15"/>
                <w:szCs w:val="15"/>
                <w:lang w:val="en-GB"/>
              </w:rPr>
              <w:t xml:space="preserve"> micros and he improved with ampicillin/sulbactam...</w:t>
            </w:r>
          </w:p>
        </w:tc>
        <w:tc>
          <w:tcPr>
            <w:tcW w:w="6662" w:type="dxa"/>
            <w:vAlign w:val="center"/>
          </w:tcPr>
          <w:p w14:paraId="6DEF3B7B" w14:textId="77777777" w:rsidR="007E2B1E" w:rsidRPr="008422B5" w:rsidRDefault="007E2B1E" w:rsidP="00C80ED5">
            <w:pPr>
              <w:keepNext/>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xml:space="preserve">..white cell count 23.3. </w:t>
            </w:r>
            <w:r w:rsidRPr="008422B5">
              <w:rPr>
                <w:rFonts w:ascii="Arial" w:hAnsi="Arial" w:cs="Arial"/>
                <w:b/>
                <w:bCs/>
                <w:color w:val="000000" w:themeColor="text1"/>
                <w:sz w:val="15"/>
                <w:szCs w:val="15"/>
                <w:lang w:val="en-GB"/>
              </w:rPr>
              <w:t>The patient's blood test showed that he had a high BMI of 16.8 kgm2 and febrile with cholangitis,</w:t>
            </w:r>
            <w:r w:rsidRPr="008422B5">
              <w:rPr>
                <w:rFonts w:ascii="Arial" w:hAnsi="Arial" w:cs="Arial"/>
                <w:color w:val="000000" w:themeColor="text1"/>
                <w:sz w:val="15"/>
                <w:szCs w:val="15"/>
                <w:lang w:val="en-GB"/>
              </w:rPr>
              <w:t xml:space="preserve"> white cell count 23.3, 95% neutrophils to bilirubin 8.4. Blood cultures yielded </w:t>
            </w:r>
            <w:proofErr w:type="spellStart"/>
            <w:r w:rsidRPr="008422B5">
              <w:rPr>
                <w:rFonts w:ascii="Arial" w:hAnsi="Arial" w:cs="Arial"/>
                <w:color w:val="000000" w:themeColor="text1"/>
                <w:sz w:val="15"/>
                <w:szCs w:val="15"/>
                <w:lang w:val="en-GB"/>
              </w:rPr>
              <w:t>peptostreptococcus</w:t>
            </w:r>
            <w:proofErr w:type="spellEnd"/>
            <w:r w:rsidRPr="008422B5">
              <w:rPr>
                <w:rFonts w:ascii="Arial" w:hAnsi="Arial" w:cs="Arial"/>
                <w:color w:val="000000" w:themeColor="text1"/>
                <w:sz w:val="15"/>
                <w:szCs w:val="15"/>
                <w:lang w:val="en-GB"/>
              </w:rPr>
              <w:t xml:space="preserve"> micros and he improved with ampicillin, so back down…</w:t>
            </w:r>
          </w:p>
        </w:tc>
      </w:tr>
      <w:tr w:rsidR="007E2B1E" w:rsidRPr="008422B5" w14:paraId="30DE63A0" w14:textId="77777777" w:rsidTr="00C80ED5">
        <w:trPr>
          <w:trHeight w:val="828"/>
        </w:trPr>
        <w:tc>
          <w:tcPr>
            <w:tcW w:w="2540" w:type="dxa"/>
            <w:vAlign w:val="center"/>
          </w:tcPr>
          <w:p w14:paraId="106CAC04" w14:textId="77777777" w:rsidR="007E2B1E" w:rsidRPr="008422B5" w:rsidRDefault="007E2B1E"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Whisper</w:t>
            </w:r>
          </w:p>
        </w:tc>
        <w:tc>
          <w:tcPr>
            <w:tcW w:w="1464" w:type="dxa"/>
            <w:vAlign w:val="center"/>
          </w:tcPr>
          <w:p w14:paraId="340FD30C"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75</w:t>
            </w:r>
          </w:p>
        </w:tc>
        <w:tc>
          <w:tcPr>
            <w:tcW w:w="4213" w:type="dxa"/>
            <w:vAlign w:val="center"/>
          </w:tcPr>
          <w:p w14:paraId="5E2032AC"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At her most recent annual follow-up she remained well, with … without further abdominal or shunt-related complications.</w:t>
            </w:r>
          </w:p>
        </w:tc>
        <w:tc>
          <w:tcPr>
            <w:tcW w:w="6662" w:type="dxa"/>
            <w:vAlign w:val="center"/>
          </w:tcPr>
          <w:p w14:paraId="1444DCFC" w14:textId="77777777" w:rsidR="007E2B1E" w:rsidRPr="008422B5" w:rsidRDefault="007E2B1E" w:rsidP="00C80ED5">
            <w:pPr>
              <w:keepNext/>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xml:space="preserve"> </w:t>
            </w:r>
            <w:r w:rsidRPr="008422B5">
              <w:rPr>
                <w:color w:val="000000" w:themeColor="text1"/>
                <w:lang w:val="en-GB"/>
              </w:rPr>
              <w:t xml:space="preserve"> </w:t>
            </w:r>
            <w:r w:rsidRPr="008422B5">
              <w:rPr>
                <w:rFonts w:ascii="Arial" w:hAnsi="Arial" w:cs="Arial"/>
                <w:color w:val="000000" w:themeColor="text1"/>
                <w:sz w:val="15"/>
                <w:szCs w:val="15"/>
                <w:lang w:val="en-GB"/>
              </w:rPr>
              <w:t>… At her most recent annual follow up she remained well with … without further abdominal or shunt related complications</w:t>
            </w:r>
            <w:r w:rsidRPr="008422B5">
              <w:rPr>
                <w:rFonts w:ascii="Arial" w:hAnsi="Arial" w:cs="Arial"/>
                <w:b/>
                <w:bCs/>
                <w:color w:val="000000" w:themeColor="text1"/>
                <w:sz w:val="15"/>
                <w:szCs w:val="15"/>
                <w:lang w:val="en-GB"/>
              </w:rPr>
              <w:t>. For more information visit www.fda.gov.au</w:t>
            </w:r>
          </w:p>
        </w:tc>
      </w:tr>
      <w:tr w:rsidR="007E2B1E" w:rsidRPr="008422B5" w14:paraId="6F0B83E9" w14:textId="77777777" w:rsidTr="00C80ED5">
        <w:trPr>
          <w:trHeight w:val="828"/>
        </w:trPr>
        <w:tc>
          <w:tcPr>
            <w:tcW w:w="2540" w:type="dxa"/>
            <w:vAlign w:val="center"/>
          </w:tcPr>
          <w:p w14:paraId="4E3A8E49" w14:textId="77777777" w:rsidR="007E2B1E" w:rsidRPr="008422B5" w:rsidRDefault="007E2B1E" w:rsidP="00C80ED5">
            <w:pPr>
              <w:jc w:val="center"/>
              <w:rPr>
                <w:rFonts w:ascii="Arial" w:hAnsi="Arial" w:cs="Arial"/>
                <w:b/>
                <w:bCs/>
                <w:color w:val="000000" w:themeColor="text1"/>
                <w:sz w:val="15"/>
                <w:szCs w:val="15"/>
                <w:lang w:val="en-GB"/>
              </w:rPr>
            </w:pPr>
            <w:r w:rsidRPr="008422B5">
              <w:rPr>
                <w:rFonts w:ascii="Arial" w:hAnsi="Arial" w:cs="Arial"/>
                <w:b/>
                <w:bCs/>
                <w:color w:val="000000" w:themeColor="text1"/>
                <w:sz w:val="15"/>
                <w:szCs w:val="15"/>
                <w:lang w:val="en-GB"/>
              </w:rPr>
              <w:t>Heidi-Health</w:t>
            </w:r>
          </w:p>
        </w:tc>
        <w:tc>
          <w:tcPr>
            <w:tcW w:w="1464" w:type="dxa"/>
            <w:vAlign w:val="center"/>
          </w:tcPr>
          <w:p w14:paraId="37716096"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11</w:t>
            </w:r>
          </w:p>
          <w:p w14:paraId="13931AB5" w14:textId="77777777" w:rsidR="007E2B1E" w:rsidRPr="008422B5" w:rsidRDefault="007E2B1E" w:rsidP="00C80ED5">
            <w:pPr>
              <w:jc w:val="center"/>
              <w:rPr>
                <w:rFonts w:ascii="Arial" w:hAnsi="Arial" w:cs="Arial"/>
                <w:color w:val="000000" w:themeColor="text1"/>
                <w:sz w:val="15"/>
                <w:szCs w:val="15"/>
                <w:lang w:val="en-GB"/>
              </w:rPr>
            </w:pPr>
          </w:p>
        </w:tc>
        <w:tc>
          <w:tcPr>
            <w:tcW w:w="4213" w:type="dxa"/>
            <w:vAlign w:val="center"/>
          </w:tcPr>
          <w:p w14:paraId="0D745EC9" w14:textId="77777777" w:rsidR="007E2B1E" w:rsidRPr="008422B5" w:rsidRDefault="007E2B1E" w:rsidP="00C80ED5">
            <w:pPr>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His postoperative course was complicated by an abscess. …</w:t>
            </w:r>
          </w:p>
        </w:tc>
        <w:tc>
          <w:tcPr>
            <w:tcW w:w="6662" w:type="dxa"/>
            <w:vAlign w:val="center"/>
          </w:tcPr>
          <w:p w14:paraId="4464EE01" w14:textId="77777777" w:rsidR="007E2B1E" w:rsidRPr="008422B5" w:rsidRDefault="007E2B1E" w:rsidP="00C80ED5">
            <w:pPr>
              <w:keepNext/>
              <w:jc w:val="center"/>
              <w:rPr>
                <w:rFonts w:ascii="Arial" w:hAnsi="Arial" w:cs="Arial"/>
                <w:color w:val="000000" w:themeColor="text1"/>
                <w:sz w:val="15"/>
                <w:szCs w:val="15"/>
                <w:lang w:val="en-GB"/>
              </w:rPr>
            </w:pPr>
            <w:r w:rsidRPr="008422B5">
              <w:rPr>
                <w:rFonts w:ascii="Arial" w:hAnsi="Arial" w:cs="Arial"/>
                <w:color w:val="000000" w:themeColor="text1"/>
                <w:sz w:val="15"/>
                <w:szCs w:val="15"/>
                <w:lang w:val="en-GB"/>
              </w:rPr>
              <w:t xml:space="preserve">… His postoperative course was complicated by a </w:t>
            </w:r>
            <w:r w:rsidRPr="008422B5">
              <w:rPr>
                <w:rFonts w:ascii="Arial" w:hAnsi="Arial" w:cs="Arial"/>
                <w:b/>
                <w:bCs/>
                <w:color w:val="000000" w:themeColor="text1"/>
                <w:sz w:val="15"/>
                <w:szCs w:val="15"/>
                <w:lang w:val="en-GB"/>
              </w:rPr>
              <w:t>sympathetic</w:t>
            </w:r>
            <w:r w:rsidRPr="008422B5">
              <w:rPr>
                <w:rFonts w:ascii="Arial" w:hAnsi="Arial" w:cs="Arial"/>
                <w:color w:val="000000" w:themeColor="text1"/>
                <w:sz w:val="15"/>
                <w:szCs w:val="15"/>
                <w:lang w:val="en-GB"/>
              </w:rPr>
              <w:t xml:space="preserve"> abscess. …</w:t>
            </w:r>
          </w:p>
        </w:tc>
      </w:tr>
    </w:tbl>
    <w:p w14:paraId="27D082E6" w14:textId="749322A3" w:rsidR="007E2B1E" w:rsidRPr="008422B5" w:rsidRDefault="007E2B1E" w:rsidP="007E2B1E">
      <w:pPr>
        <w:contextualSpacing/>
        <w:rPr>
          <w:rFonts w:ascii="Arial" w:hAnsi="Arial" w:cs="Arial"/>
          <w:color w:val="000000" w:themeColor="text1"/>
          <w:sz w:val="18"/>
          <w:szCs w:val="18"/>
        </w:rPr>
      </w:pPr>
      <w:r w:rsidRPr="008422B5">
        <w:rPr>
          <w:rFonts w:ascii="Arial" w:hAnsi="Arial" w:cs="Arial"/>
          <w:color w:val="000000" w:themeColor="text1"/>
          <w:sz w:val="18"/>
          <w:szCs w:val="18"/>
        </w:rPr>
        <w:t>This table presents instances where A</w:t>
      </w:r>
      <w:r w:rsidR="00AF5E6A" w:rsidRPr="008422B5">
        <w:rPr>
          <w:rFonts w:ascii="Arial" w:hAnsi="Arial" w:cs="Arial"/>
          <w:color w:val="000000" w:themeColor="text1"/>
          <w:sz w:val="18"/>
          <w:szCs w:val="18"/>
        </w:rPr>
        <w:t>VT-</w:t>
      </w:r>
      <w:r w:rsidRPr="008422B5">
        <w:rPr>
          <w:rFonts w:ascii="Arial" w:hAnsi="Arial" w:cs="Arial"/>
          <w:color w:val="000000" w:themeColor="text1"/>
          <w:sz w:val="18"/>
          <w:szCs w:val="18"/>
        </w:rPr>
        <w:t>system</w:t>
      </w:r>
      <w:r w:rsidR="00AF5E6A" w:rsidRPr="008422B5">
        <w:rPr>
          <w:rFonts w:ascii="Arial" w:hAnsi="Arial" w:cs="Arial"/>
          <w:color w:val="000000" w:themeColor="text1"/>
          <w:sz w:val="18"/>
          <w:szCs w:val="18"/>
        </w:rPr>
        <w:t xml:space="preserve"> </w:t>
      </w:r>
      <w:r w:rsidRPr="008422B5">
        <w:rPr>
          <w:rFonts w:ascii="Arial" w:hAnsi="Arial" w:cs="Arial"/>
          <w:color w:val="000000" w:themeColor="text1"/>
          <w:sz w:val="18"/>
          <w:szCs w:val="18"/>
        </w:rPr>
        <w:t xml:space="preserve">produced hallucinations. The table includes the </w:t>
      </w:r>
      <w:r w:rsidR="00AF5E6A" w:rsidRPr="008422B5">
        <w:rPr>
          <w:rFonts w:ascii="Arial" w:hAnsi="Arial" w:cs="Arial"/>
          <w:color w:val="000000" w:themeColor="text1"/>
          <w:sz w:val="18"/>
          <w:szCs w:val="18"/>
        </w:rPr>
        <w:t>AVT-</w:t>
      </w:r>
      <w:r w:rsidRPr="008422B5">
        <w:rPr>
          <w:rFonts w:ascii="Arial" w:hAnsi="Arial" w:cs="Arial"/>
          <w:color w:val="000000" w:themeColor="text1"/>
          <w:sz w:val="18"/>
          <w:szCs w:val="18"/>
        </w:rPr>
        <w:t xml:space="preserve">system responsible for the hallucination, </w:t>
      </w:r>
      <w:r w:rsidR="000B70C6" w:rsidRPr="008422B5">
        <w:rPr>
          <w:rFonts w:ascii="Arial" w:hAnsi="Arial" w:cs="Arial"/>
          <w:color w:val="000000" w:themeColor="text1"/>
          <w:sz w:val="18"/>
          <w:szCs w:val="18"/>
        </w:rPr>
        <w:t>audio-</w:t>
      </w:r>
      <w:r w:rsidR="009F0C05" w:rsidRPr="008422B5">
        <w:rPr>
          <w:rFonts w:ascii="Arial" w:hAnsi="Arial" w:cs="Arial"/>
          <w:color w:val="000000" w:themeColor="text1"/>
          <w:sz w:val="18"/>
          <w:szCs w:val="18"/>
        </w:rPr>
        <w:t>recording</w:t>
      </w:r>
      <w:r w:rsidRPr="008422B5">
        <w:rPr>
          <w:rFonts w:ascii="Arial" w:hAnsi="Arial" w:cs="Arial"/>
          <w:color w:val="000000" w:themeColor="text1"/>
          <w:sz w:val="18"/>
          <w:szCs w:val="18"/>
        </w:rPr>
        <w:t xml:space="preserve"> number, </w:t>
      </w:r>
      <w:r w:rsidR="00FE146E" w:rsidRPr="008422B5">
        <w:rPr>
          <w:rFonts w:ascii="Arial" w:hAnsi="Arial" w:cs="Arial"/>
          <w:color w:val="000000" w:themeColor="text1"/>
          <w:sz w:val="18"/>
          <w:szCs w:val="18"/>
        </w:rPr>
        <w:t>written reference</w:t>
      </w:r>
      <w:r w:rsidR="000B70C6" w:rsidRPr="008422B5">
        <w:rPr>
          <w:rFonts w:ascii="Arial" w:hAnsi="Arial" w:cs="Arial"/>
          <w:color w:val="000000" w:themeColor="text1"/>
          <w:sz w:val="18"/>
          <w:szCs w:val="18"/>
        </w:rPr>
        <w:t>-transcript</w:t>
      </w:r>
      <w:r w:rsidRPr="008422B5">
        <w:rPr>
          <w:rFonts w:ascii="Arial" w:hAnsi="Arial" w:cs="Arial"/>
          <w:color w:val="000000" w:themeColor="text1"/>
          <w:sz w:val="18"/>
          <w:szCs w:val="18"/>
        </w:rPr>
        <w:t xml:space="preserve"> and generated </w:t>
      </w:r>
      <w:r w:rsidR="000B70C6" w:rsidRPr="008422B5">
        <w:rPr>
          <w:rFonts w:ascii="Arial" w:hAnsi="Arial" w:cs="Arial"/>
          <w:color w:val="000000" w:themeColor="text1"/>
          <w:sz w:val="18"/>
          <w:szCs w:val="18"/>
        </w:rPr>
        <w:t>transcription-</w:t>
      </w:r>
      <w:r w:rsidR="0006044D" w:rsidRPr="008422B5">
        <w:rPr>
          <w:rFonts w:ascii="Arial" w:hAnsi="Arial" w:cs="Arial"/>
          <w:color w:val="000000" w:themeColor="text1"/>
          <w:sz w:val="18"/>
          <w:szCs w:val="18"/>
        </w:rPr>
        <w:t>output.</w:t>
      </w:r>
    </w:p>
    <w:p w14:paraId="053A71C6" w14:textId="15417B5A" w:rsidR="0041785B" w:rsidRPr="008422B5" w:rsidRDefault="007E2B1E" w:rsidP="007E2B1E">
      <w:pPr>
        <w:contextualSpacing/>
        <w:rPr>
          <w:rFonts w:ascii="Arial" w:hAnsi="Arial" w:cs="Arial"/>
          <w:color w:val="000000" w:themeColor="text1"/>
          <w:sz w:val="18"/>
          <w:szCs w:val="18"/>
        </w:rPr>
      </w:pPr>
      <w:r w:rsidRPr="008422B5">
        <w:rPr>
          <w:rFonts w:ascii="Arial" w:hAnsi="Arial" w:cs="Arial"/>
          <w:color w:val="000000" w:themeColor="text1"/>
          <w:sz w:val="18"/>
          <w:szCs w:val="18"/>
        </w:rPr>
        <w:t xml:space="preserve">Hallucinated text within the </w:t>
      </w:r>
      <w:r w:rsidR="000B70C6" w:rsidRPr="008422B5">
        <w:rPr>
          <w:rFonts w:ascii="Arial" w:hAnsi="Arial" w:cs="Arial"/>
          <w:color w:val="000000" w:themeColor="text1"/>
          <w:sz w:val="18"/>
          <w:szCs w:val="18"/>
        </w:rPr>
        <w:t>transcription-</w:t>
      </w:r>
      <w:r w:rsidRPr="008422B5">
        <w:rPr>
          <w:rFonts w:ascii="Arial" w:hAnsi="Arial" w:cs="Arial"/>
          <w:color w:val="000000" w:themeColor="text1"/>
          <w:sz w:val="18"/>
          <w:szCs w:val="18"/>
        </w:rPr>
        <w:t xml:space="preserve">output is highlighted in bold. </w:t>
      </w:r>
    </w:p>
    <w:p w14:paraId="0C25E924" w14:textId="77777777" w:rsidR="0041785B" w:rsidRPr="008422B5" w:rsidRDefault="0041785B">
      <w:pPr>
        <w:spacing w:after="160" w:line="278" w:lineRule="auto"/>
        <w:rPr>
          <w:rFonts w:ascii="Arial" w:hAnsi="Arial" w:cs="Arial"/>
          <w:color w:val="000000" w:themeColor="text1"/>
          <w:sz w:val="18"/>
          <w:szCs w:val="18"/>
        </w:rPr>
      </w:pPr>
      <w:r w:rsidRPr="008422B5">
        <w:rPr>
          <w:rFonts w:ascii="Arial" w:hAnsi="Arial" w:cs="Arial"/>
          <w:color w:val="000000" w:themeColor="text1"/>
          <w:sz w:val="18"/>
          <w:szCs w:val="18"/>
        </w:rPr>
        <w:br w:type="page"/>
      </w:r>
    </w:p>
    <w:p w14:paraId="6584B73A" w14:textId="46215DCA" w:rsidR="007E2B1E" w:rsidRPr="008422B5" w:rsidRDefault="004C488E" w:rsidP="004C488E">
      <w:pPr>
        <w:spacing w:line="360" w:lineRule="auto"/>
        <w:ind w:left="2880" w:hanging="2880"/>
        <w:jc w:val="both"/>
        <w:rPr>
          <w:rFonts w:ascii="Arial" w:hAnsi="Arial" w:cs="Arial"/>
          <w:b/>
          <w:bCs/>
          <w:color w:val="000000" w:themeColor="text1"/>
          <w:sz w:val="21"/>
          <w:szCs w:val="21"/>
        </w:rPr>
      </w:pPr>
      <w:r w:rsidRPr="008422B5">
        <w:rPr>
          <w:rFonts w:ascii="Arial" w:hAnsi="Arial" w:cs="Arial"/>
          <w:b/>
          <w:bCs/>
          <w:color w:val="000000" w:themeColor="text1"/>
          <w:sz w:val="22"/>
          <w:szCs w:val="22"/>
        </w:rPr>
        <w:lastRenderedPageBreak/>
        <w:t>Supplementary</w:t>
      </w:r>
      <w:r w:rsidR="007E2B1E" w:rsidRPr="008422B5">
        <w:rPr>
          <w:rFonts w:ascii="Arial" w:hAnsi="Arial" w:cs="Arial"/>
          <w:b/>
          <w:bCs/>
          <w:color w:val="000000" w:themeColor="text1"/>
          <w:sz w:val="22"/>
          <w:szCs w:val="22"/>
        </w:rPr>
        <w:t xml:space="preserve"> Table </w:t>
      </w:r>
      <w:r w:rsidRPr="008422B5">
        <w:rPr>
          <w:rFonts w:ascii="Arial" w:hAnsi="Arial" w:cs="Arial"/>
          <w:b/>
          <w:bCs/>
          <w:color w:val="000000" w:themeColor="text1"/>
          <w:sz w:val="22"/>
          <w:szCs w:val="22"/>
        </w:rPr>
        <w:t>S10</w:t>
      </w:r>
      <w:r w:rsidR="007E2B1E" w:rsidRPr="008422B5">
        <w:rPr>
          <w:rFonts w:ascii="Arial" w:hAnsi="Arial" w:cs="Arial"/>
          <w:b/>
          <w:bCs/>
          <w:color w:val="000000" w:themeColor="text1"/>
          <w:sz w:val="22"/>
          <w:szCs w:val="22"/>
        </w:rPr>
        <w:tab/>
      </w:r>
      <w:r w:rsidR="007E2B1E" w:rsidRPr="008422B5">
        <w:rPr>
          <w:rFonts w:ascii="Arial" w:hAnsi="Arial" w:cs="Arial"/>
          <w:b/>
          <w:color w:val="000000" w:themeColor="text1"/>
          <w:sz w:val="22"/>
          <w:szCs w:val="22"/>
        </w:rPr>
        <w:t xml:space="preserve">Domain-terms, overall domain-term missed ratio and corresponding mistranscriptions across </w:t>
      </w:r>
      <w:r w:rsidR="004C3D3A" w:rsidRPr="008422B5">
        <w:rPr>
          <w:rFonts w:ascii="Arial" w:hAnsi="Arial" w:cs="Arial"/>
          <w:b/>
          <w:color w:val="000000" w:themeColor="text1"/>
          <w:sz w:val="22"/>
          <w:szCs w:val="22"/>
        </w:rPr>
        <w:t>AVT</w:t>
      </w:r>
      <w:r w:rsidR="0065403E" w:rsidRPr="008422B5">
        <w:rPr>
          <w:rFonts w:ascii="Arial" w:hAnsi="Arial" w:cs="Arial"/>
          <w:b/>
          <w:color w:val="000000" w:themeColor="text1"/>
          <w:sz w:val="22"/>
          <w:szCs w:val="22"/>
        </w:rPr>
        <w:t xml:space="preserve"> </w:t>
      </w:r>
      <w:r w:rsidR="007E2B1E" w:rsidRPr="008422B5">
        <w:rPr>
          <w:rFonts w:ascii="Arial" w:hAnsi="Arial" w:cs="Arial"/>
          <w:b/>
          <w:color w:val="000000" w:themeColor="text1"/>
          <w:sz w:val="21"/>
          <w:szCs w:val="21"/>
        </w:rPr>
        <w:t>systems</w:t>
      </w:r>
    </w:p>
    <w:tbl>
      <w:tblPr>
        <w:tblStyle w:val="TableGrid"/>
        <w:tblpPr w:leftFromText="180" w:rightFromText="180" w:vertAnchor="text" w:horzAnchor="margin" w:tblpXSpec="center" w:tblpY="102"/>
        <w:tblW w:w="14492" w:type="dxa"/>
        <w:tblLook w:val="04A0" w:firstRow="1" w:lastRow="0" w:firstColumn="1" w:lastColumn="0" w:noHBand="0" w:noVBand="1"/>
      </w:tblPr>
      <w:tblGrid>
        <w:gridCol w:w="2127"/>
        <w:gridCol w:w="3822"/>
        <w:gridCol w:w="8543"/>
      </w:tblGrid>
      <w:tr w:rsidR="007E2B1E" w:rsidRPr="008422B5" w14:paraId="427BA816" w14:textId="77777777" w:rsidTr="00CB6A4A">
        <w:trPr>
          <w:trHeight w:val="363"/>
        </w:trPr>
        <w:tc>
          <w:tcPr>
            <w:tcW w:w="2127" w:type="dxa"/>
          </w:tcPr>
          <w:p w14:paraId="2F7606F6" w14:textId="0ED674D8"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b/>
                <w:bCs/>
                <w:color w:val="000000" w:themeColor="text1"/>
                <w:sz w:val="16"/>
                <w:szCs w:val="16"/>
                <w:lang w:val="en-GB"/>
              </w:rPr>
              <w:t>Domain</w:t>
            </w:r>
            <w:r w:rsidR="004C488E" w:rsidRPr="008422B5">
              <w:rPr>
                <w:rFonts w:ascii="Arial" w:hAnsi="Arial" w:cs="Arial"/>
                <w:b/>
                <w:bCs/>
                <w:color w:val="000000" w:themeColor="text1"/>
                <w:sz w:val="16"/>
                <w:szCs w:val="16"/>
                <w:lang w:val="en-GB"/>
              </w:rPr>
              <w:t>-</w:t>
            </w:r>
            <w:r w:rsidRPr="008422B5">
              <w:rPr>
                <w:rFonts w:ascii="Arial" w:hAnsi="Arial" w:cs="Arial"/>
                <w:b/>
                <w:bCs/>
                <w:color w:val="000000" w:themeColor="text1"/>
                <w:sz w:val="16"/>
                <w:szCs w:val="16"/>
                <w:lang w:val="en-GB"/>
              </w:rPr>
              <w:t>term</w:t>
            </w:r>
          </w:p>
        </w:tc>
        <w:tc>
          <w:tcPr>
            <w:tcW w:w="3822" w:type="dxa"/>
          </w:tcPr>
          <w:p w14:paraId="5DF5CB81" w14:textId="77777777" w:rsidR="007E2B1E" w:rsidRPr="008422B5" w:rsidRDefault="007E2B1E" w:rsidP="00C80ED5">
            <w:pPr>
              <w:spacing w:line="360" w:lineRule="auto"/>
              <w:jc w:val="center"/>
              <w:rPr>
                <w:rFonts w:ascii="Arial" w:hAnsi="Arial" w:cs="Arial"/>
                <w:b/>
                <w:bCs/>
                <w:color w:val="000000" w:themeColor="text1"/>
                <w:sz w:val="16"/>
                <w:szCs w:val="16"/>
                <w:lang w:val="en-GB"/>
              </w:rPr>
            </w:pPr>
            <w:r w:rsidRPr="008422B5">
              <w:rPr>
                <w:rFonts w:ascii="Arial" w:hAnsi="Arial" w:cs="Arial"/>
                <w:b/>
                <w:bCs/>
                <w:color w:val="000000" w:themeColor="text1"/>
                <w:sz w:val="16"/>
                <w:szCs w:val="16"/>
                <w:lang w:val="en-GB"/>
              </w:rPr>
              <w:t>Overall domain-term</w:t>
            </w:r>
          </w:p>
          <w:p w14:paraId="398D0049"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b/>
                <w:bCs/>
                <w:color w:val="000000" w:themeColor="text1"/>
                <w:sz w:val="16"/>
                <w:szCs w:val="16"/>
                <w:lang w:val="en-GB"/>
              </w:rPr>
              <w:t>missed ratio (%)</w:t>
            </w:r>
          </w:p>
        </w:tc>
        <w:tc>
          <w:tcPr>
            <w:tcW w:w="8543" w:type="dxa"/>
          </w:tcPr>
          <w:p w14:paraId="7150C3FD" w14:textId="544D31F9"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b/>
                <w:bCs/>
                <w:color w:val="000000" w:themeColor="text1"/>
                <w:sz w:val="16"/>
                <w:szCs w:val="16"/>
                <w:lang w:val="en-GB"/>
              </w:rPr>
              <w:t>Example mistranscriptions</w:t>
            </w:r>
          </w:p>
        </w:tc>
      </w:tr>
      <w:tr w:rsidR="007E2B1E" w:rsidRPr="008422B5" w14:paraId="79A2F554" w14:textId="77777777" w:rsidTr="00CB6A4A">
        <w:trPr>
          <w:trHeight w:val="363"/>
        </w:trPr>
        <w:tc>
          <w:tcPr>
            <w:tcW w:w="2127" w:type="dxa"/>
            <w:vAlign w:val="center"/>
          </w:tcPr>
          <w:p w14:paraId="1CEC327B"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Olmesartan</w:t>
            </w:r>
          </w:p>
        </w:tc>
        <w:tc>
          <w:tcPr>
            <w:tcW w:w="3822" w:type="dxa"/>
            <w:vAlign w:val="center"/>
          </w:tcPr>
          <w:p w14:paraId="2C594E09"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87.5</w:t>
            </w:r>
          </w:p>
        </w:tc>
        <w:tc>
          <w:tcPr>
            <w:tcW w:w="8543" w:type="dxa"/>
            <w:vAlign w:val="center"/>
          </w:tcPr>
          <w:p w14:paraId="79136F54"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'omeprazole', '</w:t>
            </w:r>
            <w:proofErr w:type="spellStart"/>
            <w:r w:rsidRPr="008422B5">
              <w:rPr>
                <w:rFonts w:ascii="Arial" w:hAnsi="Arial" w:cs="Arial"/>
                <w:i/>
                <w:iCs/>
                <w:color w:val="000000" w:themeColor="text1"/>
                <w:sz w:val="16"/>
                <w:szCs w:val="16"/>
                <w:lang w:val="en-GB"/>
              </w:rPr>
              <w:t>omesolterin</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copitagryl</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omisaltan</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omnisultran</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soltan</w:t>
            </w:r>
            <w:proofErr w:type="spellEnd"/>
            <w:r w:rsidRPr="008422B5">
              <w:rPr>
                <w:rFonts w:ascii="Arial" w:hAnsi="Arial" w:cs="Arial"/>
                <w:i/>
                <w:iCs/>
                <w:color w:val="000000" w:themeColor="text1"/>
                <w:sz w:val="16"/>
                <w:szCs w:val="16"/>
                <w:lang w:val="en-GB"/>
              </w:rPr>
              <w:t>', 'sultan'</w:t>
            </w:r>
          </w:p>
        </w:tc>
      </w:tr>
      <w:tr w:rsidR="007E2B1E" w:rsidRPr="008422B5" w14:paraId="3F09D5DF" w14:textId="77777777" w:rsidTr="00CB6A4A">
        <w:trPr>
          <w:trHeight w:val="363"/>
        </w:trPr>
        <w:tc>
          <w:tcPr>
            <w:tcW w:w="2127" w:type="dxa"/>
            <w:vAlign w:val="center"/>
          </w:tcPr>
          <w:p w14:paraId="7BAA9577"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Macroscopy</w:t>
            </w:r>
          </w:p>
        </w:tc>
        <w:tc>
          <w:tcPr>
            <w:tcW w:w="3822" w:type="dxa"/>
            <w:vAlign w:val="center"/>
          </w:tcPr>
          <w:p w14:paraId="5A350378"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87.5</w:t>
            </w:r>
          </w:p>
        </w:tc>
        <w:tc>
          <w:tcPr>
            <w:tcW w:w="8543" w:type="dxa"/>
            <w:vAlign w:val="center"/>
          </w:tcPr>
          <w:p w14:paraId="3ED2FB92"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'microscopic', 'microscopically', 'microscopy'</w:t>
            </w:r>
          </w:p>
        </w:tc>
      </w:tr>
      <w:tr w:rsidR="007E2B1E" w:rsidRPr="008422B5" w14:paraId="6F6526DD" w14:textId="77777777" w:rsidTr="00CB6A4A">
        <w:trPr>
          <w:trHeight w:val="363"/>
        </w:trPr>
        <w:tc>
          <w:tcPr>
            <w:tcW w:w="2127" w:type="dxa"/>
            <w:vAlign w:val="center"/>
          </w:tcPr>
          <w:p w14:paraId="775EB0F0"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Hyperparathyroidism</w:t>
            </w:r>
          </w:p>
        </w:tc>
        <w:tc>
          <w:tcPr>
            <w:tcW w:w="3822" w:type="dxa"/>
            <w:vAlign w:val="center"/>
          </w:tcPr>
          <w:p w14:paraId="06B6DABB"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75</w:t>
            </w:r>
          </w:p>
        </w:tc>
        <w:tc>
          <w:tcPr>
            <w:tcW w:w="8543" w:type="dxa"/>
            <w:vAlign w:val="center"/>
          </w:tcPr>
          <w:p w14:paraId="2FF1EEDB"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hyperpyrephoretism</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hyperpyroidism</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hyperpyrophilism</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hyperpyrthyroidism</w:t>
            </w:r>
            <w:proofErr w:type="spellEnd"/>
            <w:r w:rsidRPr="008422B5">
              <w:rPr>
                <w:rFonts w:ascii="Arial" w:hAnsi="Arial" w:cs="Arial"/>
                <w:i/>
                <w:iCs/>
                <w:color w:val="000000" w:themeColor="text1"/>
                <w:sz w:val="16"/>
                <w:szCs w:val="16"/>
                <w:lang w:val="en-GB"/>
              </w:rPr>
              <w:t>', 'hyperthyroidism', 'theroid'</w:t>
            </w:r>
          </w:p>
        </w:tc>
      </w:tr>
      <w:tr w:rsidR="007E2B1E" w:rsidRPr="008422B5" w14:paraId="043870CD" w14:textId="77777777" w:rsidTr="00CB6A4A">
        <w:trPr>
          <w:trHeight w:val="363"/>
        </w:trPr>
        <w:tc>
          <w:tcPr>
            <w:tcW w:w="2127" w:type="dxa"/>
            <w:vAlign w:val="center"/>
          </w:tcPr>
          <w:p w14:paraId="1690EE4A"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Omentectomy</w:t>
            </w:r>
          </w:p>
        </w:tc>
        <w:tc>
          <w:tcPr>
            <w:tcW w:w="3822" w:type="dxa"/>
            <w:vAlign w:val="center"/>
          </w:tcPr>
          <w:p w14:paraId="5112460D"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62.5</w:t>
            </w:r>
          </w:p>
        </w:tc>
        <w:tc>
          <w:tcPr>
            <w:tcW w:w="8543" w:type="dxa"/>
            <w:vAlign w:val="center"/>
          </w:tcPr>
          <w:p w14:paraId="45165144"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amenectomy</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aminectomy</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amy</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ectomy</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emendectomy</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omentoectomy</w:t>
            </w:r>
            <w:proofErr w:type="spellEnd"/>
            <w:r w:rsidRPr="008422B5">
              <w:rPr>
                <w:rFonts w:ascii="Arial" w:hAnsi="Arial" w:cs="Arial"/>
                <w:i/>
                <w:iCs/>
                <w:color w:val="000000" w:themeColor="text1"/>
                <w:sz w:val="16"/>
                <w:szCs w:val="16"/>
                <w:lang w:val="en-GB"/>
              </w:rPr>
              <w:t>'</w:t>
            </w:r>
          </w:p>
        </w:tc>
      </w:tr>
      <w:tr w:rsidR="007E2B1E" w:rsidRPr="008422B5" w14:paraId="34DB1CF8" w14:textId="77777777" w:rsidTr="00CB6A4A">
        <w:trPr>
          <w:trHeight w:val="363"/>
        </w:trPr>
        <w:tc>
          <w:tcPr>
            <w:tcW w:w="2127" w:type="dxa"/>
            <w:vAlign w:val="center"/>
          </w:tcPr>
          <w:p w14:paraId="044C2CD0"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Cephalic</w:t>
            </w:r>
          </w:p>
        </w:tc>
        <w:tc>
          <w:tcPr>
            <w:tcW w:w="3822" w:type="dxa"/>
            <w:vAlign w:val="center"/>
          </w:tcPr>
          <w:p w14:paraId="795FCDD9"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62.5</w:t>
            </w:r>
          </w:p>
        </w:tc>
        <w:tc>
          <w:tcPr>
            <w:tcW w:w="8543" w:type="dxa"/>
            <w:vAlign w:val="center"/>
          </w:tcPr>
          <w:p w14:paraId="6B68F710"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'catholic'</w:t>
            </w:r>
          </w:p>
        </w:tc>
      </w:tr>
      <w:tr w:rsidR="007E2B1E" w:rsidRPr="008422B5" w14:paraId="1161C13E" w14:textId="77777777" w:rsidTr="00CB6A4A">
        <w:trPr>
          <w:trHeight w:val="363"/>
        </w:trPr>
        <w:tc>
          <w:tcPr>
            <w:tcW w:w="2127" w:type="dxa"/>
            <w:vAlign w:val="center"/>
          </w:tcPr>
          <w:p w14:paraId="54F32F2F"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Oestrogen</w:t>
            </w:r>
          </w:p>
        </w:tc>
        <w:tc>
          <w:tcPr>
            <w:tcW w:w="3822" w:type="dxa"/>
            <w:vAlign w:val="center"/>
          </w:tcPr>
          <w:p w14:paraId="1065F6CB"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50</w:t>
            </w:r>
          </w:p>
        </w:tc>
        <w:tc>
          <w:tcPr>
            <w:tcW w:w="8543" w:type="dxa"/>
            <w:vAlign w:val="center"/>
          </w:tcPr>
          <w:p w14:paraId="32B97F9F"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'eastern', 'in eastern'</w:t>
            </w:r>
          </w:p>
        </w:tc>
      </w:tr>
      <w:tr w:rsidR="007E2B1E" w:rsidRPr="008422B5" w14:paraId="2D911BC8" w14:textId="77777777" w:rsidTr="00CB6A4A">
        <w:trPr>
          <w:trHeight w:val="363"/>
        </w:trPr>
        <w:tc>
          <w:tcPr>
            <w:tcW w:w="2127" w:type="dxa"/>
            <w:vAlign w:val="center"/>
          </w:tcPr>
          <w:p w14:paraId="6E3F3020"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Paroxysmal</w:t>
            </w:r>
          </w:p>
        </w:tc>
        <w:tc>
          <w:tcPr>
            <w:tcW w:w="3822" w:type="dxa"/>
            <w:vAlign w:val="center"/>
          </w:tcPr>
          <w:p w14:paraId="09263C35"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50</w:t>
            </w:r>
          </w:p>
        </w:tc>
        <w:tc>
          <w:tcPr>
            <w:tcW w:w="8543" w:type="dxa"/>
            <w:vAlign w:val="center"/>
          </w:tcPr>
          <w:p w14:paraId="1AE0650B"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prigsmal</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prismal</w:t>
            </w:r>
            <w:proofErr w:type="spellEnd"/>
            <w:r w:rsidRPr="008422B5">
              <w:rPr>
                <w:rFonts w:ascii="Arial" w:hAnsi="Arial" w:cs="Arial"/>
                <w:i/>
                <w:iCs/>
                <w:color w:val="000000" w:themeColor="text1"/>
                <w:sz w:val="16"/>
                <w:szCs w:val="16"/>
                <w:lang w:val="en-GB"/>
              </w:rPr>
              <w:t>', 'proximal', 'primo'</w:t>
            </w:r>
          </w:p>
        </w:tc>
      </w:tr>
      <w:tr w:rsidR="007E2B1E" w:rsidRPr="008422B5" w14:paraId="0DB6E0B9" w14:textId="77777777" w:rsidTr="00CB6A4A">
        <w:trPr>
          <w:trHeight w:val="363"/>
        </w:trPr>
        <w:tc>
          <w:tcPr>
            <w:tcW w:w="2127" w:type="dxa"/>
            <w:vAlign w:val="center"/>
          </w:tcPr>
          <w:p w14:paraId="32E397C1"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Ischaemia</w:t>
            </w:r>
          </w:p>
        </w:tc>
        <w:tc>
          <w:tcPr>
            <w:tcW w:w="3822" w:type="dxa"/>
            <w:vAlign w:val="center"/>
          </w:tcPr>
          <w:p w14:paraId="6041A79F"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62.5</w:t>
            </w:r>
          </w:p>
        </w:tc>
        <w:tc>
          <w:tcPr>
            <w:tcW w:w="8543" w:type="dxa"/>
            <w:vAlign w:val="center"/>
          </w:tcPr>
          <w:p w14:paraId="51C856CD"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'Asemia', 'Asia', 'bile asemia'</w:t>
            </w:r>
          </w:p>
        </w:tc>
      </w:tr>
      <w:tr w:rsidR="007E2B1E" w:rsidRPr="008422B5" w14:paraId="3DFCCDD2" w14:textId="77777777" w:rsidTr="00CB6A4A">
        <w:trPr>
          <w:trHeight w:val="363"/>
        </w:trPr>
        <w:tc>
          <w:tcPr>
            <w:tcW w:w="2127" w:type="dxa"/>
            <w:vAlign w:val="center"/>
          </w:tcPr>
          <w:p w14:paraId="3BD7E26A"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Defecography</w:t>
            </w:r>
          </w:p>
        </w:tc>
        <w:tc>
          <w:tcPr>
            <w:tcW w:w="3822" w:type="dxa"/>
            <w:vAlign w:val="center"/>
          </w:tcPr>
          <w:p w14:paraId="6415C1BD"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87.5</w:t>
            </w:r>
          </w:p>
        </w:tc>
        <w:tc>
          <w:tcPr>
            <w:tcW w:w="8543" w:type="dxa"/>
            <w:vAlign w:val="center"/>
          </w:tcPr>
          <w:p w14:paraId="31B66992"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'demography', 'free', '</w:t>
            </w:r>
            <w:proofErr w:type="spellStart"/>
            <w:r w:rsidRPr="008422B5">
              <w:rPr>
                <w:rFonts w:ascii="Arial" w:hAnsi="Arial" w:cs="Arial"/>
                <w:i/>
                <w:iCs/>
                <w:color w:val="000000" w:themeColor="text1"/>
                <w:sz w:val="16"/>
                <w:szCs w:val="16"/>
                <w:lang w:val="en-GB"/>
              </w:rPr>
              <w:t>gray</w:t>
            </w:r>
            <w:proofErr w:type="spellEnd"/>
            <w:r w:rsidRPr="008422B5">
              <w:rPr>
                <w:rFonts w:ascii="Arial" w:hAnsi="Arial" w:cs="Arial"/>
                <w:i/>
                <w:iCs/>
                <w:color w:val="000000" w:themeColor="text1"/>
                <w:sz w:val="16"/>
                <w:szCs w:val="16"/>
                <w:lang w:val="en-GB"/>
              </w:rPr>
              <w:t xml:space="preserve">', 'main </w:t>
            </w:r>
            <w:proofErr w:type="spellStart"/>
            <w:r w:rsidRPr="008422B5">
              <w:rPr>
                <w:rFonts w:ascii="Arial" w:hAnsi="Arial" w:cs="Arial"/>
                <w:i/>
                <w:iCs/>
                <w:color w:val="000000" w:themeColor="text1"/>
                <w:sz w:val="16"/>
                <w:szCs w:val="16"/>
                <w:lang w:val="en-GB"/>
              </w:rPr>
              <w:t>diffractography</w:t>
            </w:r>
            <w:proofErr w:type="spellEnd"/>
            <w:r w:rsidRPr="008422B5">
              <w:rPr>
                <w:rFonts w:ascii="Arial" w:hAnsi="Arial" w:cs="Arial"/>
                <w:i/>
                <w:iCs/>
                <w:color w:val="000000" w:themeColor="text1"/>
                <w:sz w:val="16"/>
                <w:szCs w:val="16"/>
                <w:lang w:val="en-GB"/>
              </w:rPr>
              <w:t xml:space="preserve">', 'main </w:t>
            </w:r>
            <w:proofErr w:type="spellStart"/>
            <w:r w:rsidRPr="008422B5">
              <w:rPr>
                <w:rFonts w:ascii="Arial" w:hAnsi="Arial" w:cs="Arial"/>
                <w:i/>
                <w:iCs/>
                <w:color w:val="000000" w:themeColor="text1"/>
                <w:sz w:val="16"/>
                <w:szCs w:val="16"/>
                <w:lang w:val="en-GB"/>
              </w:rPr>
              <w:t>diphography</w:t>
            </w:r>
            <w:proofErr w:type="spellEnd"/>
            <w:r w:rsidRPr="008422B5">
              <w:rPr>
                <w:rFonts w:ascii="Arial" w:hAnsi="Arial" w:cs="Arial"/>
                <w:i/>
                <w:iCs/>
                <w:color w:val="000000" w:themeColor="text1"/>
                <w:sz w:val="16"/>
                <w:szCs w:val="16"/>
                <w:lang w:val="en-GB"/>
              </w:rPr>
              <w:t>'</w:t>
            </w:r>
          </w:p>
        </w:tc>
      </w:tr>
      <w:tr w:rsidR="007E2B1E" w:rsidRPr="008422B5" w14:paraId="410FDC76" w14:textId="77777777" w:rsidTr="00CB6A4A">
        <w:trPr>
          <w:trHeight w:val="363"/>
        </w:trPr>
        <w:tc>
          <w:tcPr>
            <w:tcW w:w="2127" w:type="dxa"/>
            <w:vAlign w:val="center"/>
          </w:tcPr>
          <w:p w14:paraId="2670CB94"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Fibromatosis</w:t>
            </w:r>
          </w:p>
        </w:tc>
        <w:tc>
          <w:tcPr>
            <w:tcW w:w="3822" w:type="dxa"/>
            <w:vAlign w:val="center"/>
          </w:tcPr>
          <w:p w14:paraId="503EC1E2"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75</w:t>
            </w:r>
          </w:p>
        </w:tc>
        <w:tc>
          <w:tcPr>
            <w:tcW w:w="8543" w:type="dxa"/>
            <w:vAlign w:val="center"/>
          </w:tcPr>
          <w:p w14:paraId="12A0E222"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fatsis</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firmatosis</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phrymatosis</w:t>
            </w:r>
            <w:proofErr w:type="spellEnd"/>
            <w:r w:rsidRPr="008422B5">
              <w:rPr>
                <w:rFonts w:ascii="Arial" w:hAnsi="Arial" w:cs="Arial"/>
                <w:i/>
                <w:iCs/>
                <w:color w:val="000000" w:themeColor="text1"/>
                <w:sz w:val="16"/>
                <w:szCs w:val="16"/>
                <w:lang w:val="en-GB"/>
              </w:rPr>
              <w:t>', 'from ptosis'</w:t>
            </w:r>
          </w:p>
        </w:tc>
      </w:tr>
      <w:tr w:rsidR="007E2B1E" w:rsidRPr="008422B5" w14:paraId="6BBE13B9" w14:textId="77777777" w:rsidTr="00CB6A4A">
        <w:trPr>
          <w:trHeight w:val="363"/>
        </w:trPr>
        <w:tc>
          <w:tcPr>
            <w:tcW w:w="2127" w:type="dxa"/>
            <w:vAlign w:val="center"/>
          </w:tcPr>
          <w:p w14:paraId="188977DB"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Phlegmonous</w:t>
            </w:r>
          </w:p>
        </w:tc>
        <w:tc>
          <w:tcPr>
            <w:tcW w:w="3822" w:type="dxa"/>
            <w:vAlign w:val="center"/>
          </w:tcPr>
          <w:p w14:paraId="6CC7CFFE"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68.8</w:t>
            </w:r>
          </w:p>
        </w:tc>
        <w:tc>
          <w:tcPr>
            <w:tcW w:w="8543" w:type="dxa"/>
            <w:vAlign w:val="center"/>
          </w:tcPr>
          <w:p w14:paraId="48832F65"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flaminous</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flimonous</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fomon</w:t>
            </w:r>
            <w:proofErr w:type="spellEnd"/>
            <w:r w:rsidRPr="008422B5">
              <w:rPr>
                <w:rFonts w:ascii="Arial" w:hAnsi="Arial" w:cs="Arial"/>
                <w:i/>
                <w:iCs/>
                <w:color w:val="000000" w:themeColor="text1"/>
                <w:sz w:val="16"/>
                <w:szCs w:val="16"/>
                <w:lang w:val="en-GB"/>
              </w:rPr>
              <w:t>’, ‘fulminant’, ‘fulminous’</w:t>
            </w:r>
          </w:p>
        </w:tc>
      </w:tr>
      <w:tr w:rsidR="007E2B1E" w:rsidRPr="008422B5" w14:paraId="76F0B143" w14:textId="77777777" w:rsidTr="00CB6A4A">
        <w:trPr>
          <w:trHeight w:val="363"/>
        </w:trPr>
        <w:tc>
          <w:tcPr>
            <w:tcW w:w="2127" w:type="dxa"/>
            <w:vAlign w:val="center"/>
          </w:tcPr>
          <w:p w14:paraId="76079ED5"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Lithiasis</w:t>
            </w:r>
          </w:p>
        </w:tc>
        <w:tc>
          <w:tcPr>
            <w:tcW w:w="3822" w:type="dxa"/>
            <w:vAlign w:val="center"/>
          </w:tcPr>
          <w:p w14:paraId="1D655089"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55</w:t>
            </w:r>
          </w:p>
        </w:tc>
        <w:tc>
          <w:tcPr>
            <w:tcW w:w="8543" w:type="dxa"/>
            <w:vAlign w:val="center"/>
          </w:tcPr>
          <w:p w14:paraId="52CF54AF"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diphthisis</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diphthysis</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diphysis</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lighthiasis</w:t>
            </w:r>
            <w:proofErr w:type="spellEnd"/>
            <w:r w:rsidRPr="008422B5">
              <w:rPr>
                <w:rFonts w:ascii="Arial" w:hAnsi="Arial" w:cs="Arial"/>
                <w:i/>
                <w:iCs/>
                <w:color w:val="000000" w:themeColor="text1"/>
                <w:sz w:val="16"/>
                <w:szCs w:val="16"/>
                <w:lang w:val="en-GB"/>
              </w:rPr>
              <w:t>'</w:t>
            </w:r>
          </w:p>
        </w:tc>
      </w:tr>
      <w:tr w:rsidR="007E2B1E" w:rsidRPr="008422B5" w14:paraId="76F43A6E" w14:textId="77777777" w:rsidTr="00CB6A4A">
        <w:trPr>
          <w:trHeight w:val="363"/>
        </w:trPr>
        <w:tc>
          <w:tcPr>
            <w:tcW w:w="2127" w:type="dxa"/>
            <w:vAlign w:val="center"/>
          </w:tcPr>
          <w:p w14:paraId="0ACD4291"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Papillotomy</w:t>
            </w:r>
          </w:p>
        </w:tc>
        <w:tc>
          <w:tcPr>
            <w:tcW w:w="3822" w:type="dxa"/>
            <w:vAlign w:val="center"/>
          </w:tcPr>
          <w:p w14:paraId="7F7F6573"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37.5</w:t>
            </w:r>
          </w:p>
        </w:tc>
        <w:tc>
          <w:tcPr>
            <w:tcW w:w="8543" w:type="dxa"/>
            <w:vAlign w:val="center"/>
          </w:tcPr>
          <w:p w14:paraId="5563F67F"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ablotomy</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papillomectomy</w:t>
            </w:r>
            <w:proofErr w:type="spellEnd"/>
            <w:r w:rsidRPr="008422B5">
              <w:rPr>
                <w:rFonts w:ascii="Arial" w:hAnsi="Arial" w:cs="Arial"/>
                <w:i/>
                <w:iCs/>
                <w:color w:val="000000" w:themeColor="text1"/>
                <w:sz w:val="16"/>
                <w:szCs w:val="16"/>
                <w:lang w:val="en-GB"/>
              </w:rPr>
              <w:t>', 'ploy'</w:t>
            </w:r>
          </w:p>
        </w:tc>
      </w:tr>
      <w:tr w:rsidR="007E2B1E" w:rsidRPr="008422B5" w14:paraId="053BDE7F" w14:textId="77777777" w:rsidTr="00CB6A4A">
        <w:trPr>
          <w:trHeight w:val="363"/>
        </w:trPr>
        <w:tc>
          <w:tcPr>
            <w:tcW w:w="2127" w:type="dxa"/>
            <w:vAlign w:val="center"/>
          </w:tcPr>
          <w:p w14:paraId="12727511"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Intrathoracic</w:t>
            </w:r>
          </w:p>
        </w:tc>
        <w:tc>
          <w:tcPr>
            <w:tcW w:w="3822" w:type="dxa"/>
            <w:vAlign w:val="center"/>
          </w:tcPr>
          <w:p w14:paraId="4C01BE41"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37.5</w:t>
            </w:r>
          </w:p>
        </w:tc>
        <w:tc>
          <w:tcPr>
            <w:tcW w:w="8543" w:type="dxa"/>
            <w:vAlign w:val="center"/>
          </w:tcPr>
          <w:p w14:paraId="79EC9C7A"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intraforacic</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intraphrastic</w:t>
            </w:r>
            <w:proofErr w:type="spellEnd"/>
            <w:r w:rsidRPr="008422B5">
              <w:rPr>
                <w:rFonts w:ascii="Arial" w:hAnsi="Arial" w:cs="Arial"/>
                <w:i/>
                <w:iCs/>
                <w:color w:val="000000" w:themeColor="text1"/>
                <w:sz w:val="16"/>
                <w:szCs w:val="16"/>
                <w:lang w:val="en-GB"/>
              </w:rPr>
              <w:t>'</w:t>
            </w:r>
          </w:p>
        </w:tc>
      </w:tr>
      <w:tr w:rsidR="007E2B1E" w:rsidRPr="008422B5" w14:paraId="4FFDD3D0" w14:textId="77777777" w:rsidTr="00CB6A4A">
        <w:trPr>
          <w:trHeight w:val="363"/>
        </w:trPr>
        <w:tc>
          <w:tcPr>
            <w:tcW w:w="2127" w:type="dxa"/>
            <w:vAlign w:val="center"/>
          </w:tcPr>
          <w:p w14:paraId="64D37072"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Hyperthyroidism</w:t>
            </w:r>
          </w:p>
        </w:tc>
        <w:tc>
          <w:tcPr>
            <w:tcW w:w="3822" w:type="dxa"/>
            <w:vAlign w:val="center"/>
          </w:tcPr>
          <w:p w14:paraId="1E8DBC1A"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25</w:t>
            </w:r>
          </w:p>
        </w:tc>
        <w:tc>
          <w:tcPr>
            <w:tcW w:w="8543" w:type="dxa"/>
            <w:vAlign w:val="center"/>
          </w:tcPr>
          <w:p w14:paraId="3E76007F"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'hypothyroidism'</w:t>
            </w:r>
          </w:p>
        </w:tc>
      </w:tr>
      <w:tr w:rsidR="007E2B1E" w:rsidRPr="008422B5" w14:paraId="5C06610F" w14:textId="77777777" w:rsidTr="00CB6A4A">
        <w:trPr>
          <w:trHeight w:val="363"/>
        </w:trPr>
        <w:tc>
          <w:tcPr>
            <w:tcW w:w="2127" w:type="dxa"/>
            <w:vAlign w:val="center"/>
          </w:tcPr>
          <w:p w14:paraId="57B3BDEF" w14:textId="77777777" w:rsidR="007E2B1E" w:rsidRPr="008422B5" w:rsidRDefault="007E2B1E" w:rsidP="00C80ED5">
            <w:pPr>
              <w:jc w:val="center"/>
              <w:rPr>
                <w:rFonts w:ascii="Arial" w:hAnsi="Arial" w:cs="Arial"/>
                <w:color w:val="000000" w:themeColor="text1"/>
                <w:sz w:val="16"/>
                <w:szCs w:val="16"/>
                <w:lang w:val="en-GB"/>
              </w:rPr>
            </w:pPr>
            <w:proofErr w:type="spellStart"/>
            <w:r w:rsidRPr="008422B5">
              <w:rPr>
                <w:rFonts w:ascii="Arial" w:hAnsi="Arial" w:cs="Arial"/>
                <w:color w:val="000000" w:themeColor="text1"/>
                <w:sz w:val="16"/>
                <w:szCs w:val="16"/>
                <w:lang w:val="en-GB"/>
              </w:rPr>
              <w:t>Enteroscopy</w:t>
            </w:r>
            <w:proofErr w:type="spellEnd"/>
          </w:p>
        </w:tc>
        <w:tc>
          <w:tcPr>
            <w:tcW w:w="3822" w:type="dxa"/>
            <w:vAlign w:val="center"/>
          </w:tcPr>
          <w:p w14:paraId="258A5ED4"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25</w:t>
            </w:r>
          </w:p>
        </w:tc>
        <w:tc>
          <w:tcPr>
            <w:tcW w:w="8543" w:type="dxa"/>
            <w:vAlign w:val="center"/>
          </w:tcPr>
          <w:p w14:paraId="4864BF29"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'endoscopy'</w:t>
            </w:r>
          </w:p>
        </w:tc>
      </w:tr>
      <w:tr w:rsidR="007E2B1E" w:rsidRPr="008422B5" w14:paraId="4CB52ADC" w14:textId="77777777" w:rsidTr="00CB6A4A">
        <w:trPr>
          <w:trHeight w:val="363"/>
        </w:trPr>
        <w:tc>
          <w:tcPr>
            <w:tcW w:w="2127" w:type="dxa"/>
            <w:vAlign w:val="center"/>
          </w:tcPr>
          <w:p w14:paraId="7BC65C21"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Intraluminal</w:t>
            </w:r>
          </w:p>
        </w:tc>
        <w:tc>
          <w:tcPr>
            <w:tcW w:w="3822" w:type="dxa"/>
            <w:vAlign w:val="center"/>
          </w:tcPr>
          <w:p w14:paraId="03C95C79"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20.3</w:t>
            </w:r>
          </w:p>
        </w:tc>
        <w:tc>
          <w:tcPr>
            <w:tcW w:w="8543" w:type="dxa"/>
            <w:vAlign w:val="center"/>
          </w:tcPr>
          <w:p w14:paraId="5EED3272"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w:t>
            </w:r>
            <w:proofErr w:type="spellStart"/>
            <w:r w:rsidRPr="008422B5">
              <w:rPr>
                <w:rFonts w:ascii="Arial" w:hAnsi="Arial" w:cs="Arial"/>
                <w:i/>
                <w:iCs/>
                <w:color w:val="000000" w:themeColor="text1"/>
                <w:sz w:val="16"/>
                <w:szCs w:val="16"/>
                <w:lang w:val="en-GB"/>
              </w:rPr>
              <w:t>interlaminal</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interliminal</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interluminal</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interluminal</w:t>
            </w:r>
            <w:proofErr w:type="spellEnd"/>
            <w:r w:rsidRPr="008422B5">
              <w:rPr>
                <w:rFonts w:ascii="Arial" w:hAnsi="Arial" w:cs="Arial"/>
                <w:i/>
                <w:iCs/>
                <w:color w:val="000000" w:themeColor="text1"/>
                <w:sz w:val="16"/>
                <w:szCs w:val="16"/>
                <w:lang w:val="en-GB"/>
              </w:rPr>
              <w:t xml:space="preserve"> </w:t>
            </w:r>
            <w:proofErr w:type="spellStart"/>
            <w:r w:rsidRPr="008422B5">
              <w:rPr>
                <w:rFonts w:ascii="Arial" w:hAnsi="Arial" w:cs="Arial"/>
                <w:i/>
                <w:iCs/>
                <w:color w:val="000000" w:themeColor="text1"/>
                <w:sz w:val="16"/>
                <w:szCs w:val="16"/>
                <w:lang w:val="en-GB"/>
              </w:rPr>
              <w:t>tumor</w:t>
            </w:r>
            <w:proofErr w:type="spellEnd"/>
            <w:r w:rsidRPr="008422B5">
              <w:rPr>
                <w:rFonts w:ascii="Arial" w:hAnsi="Arial" w:cs="Arial"/>
                <w:i/>
                <w:iCs/>
                <w:color w:val="000000" w:themeColor="text1"/>
                <w:sz w:val="16"/>
                <w:szCs w:val="16"/>
                <w:lang w:val="en-GB"/>
              </w:rPr>
              <w:t>', 'luminal', 'mineral'</w:t>
            </w:r>
          </w:p>
        </w:tc>
      </w:tr>
      <w:tr w:rsidR="007E2B1E" w:rsidRPr="008422B5" w14:paraId="139CC77B" w14:textId="77777777" w:rsidTr="00CB6A4A">
        <w:trPr>
          <w:trHeight w:val="363"/>
        </w:trPr>
        <w:tc>
          <w:tcPr>
            <w:tcW w:w="2127" w:type="dxa"/>
            <w:vAlign w:val="center"/>
          </w:tcPr>
          <w:p w14:paraId="5D3A25E4"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Histology</w:t>
            </w:r>
          </w:p>
        </w:tc>
        <w:tc>
          <w:tcPr>
            <w:tcW w:w="3822" w:type="dxa"/>
            <w:vAlign w:val="center"/>
          </w:tcPr>
          <w:p w14:paraId="1ACC9238"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8.6</w:t>
            </w:r>
          </w:p>
        </w:tc>
        <w:tc>
          <w:tcPr>
            <w:tcW w:w="8543" w:type="dxa"/>
            <w:vAlign w:val="center"/>
          </w:tcPr>
          <w:p w14:paraId="35122185"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'astrology', '</w:t>
            </w:r>
            <w:proofErr w:type="spellStart"/>
            <w:r w:rsidRPr="008422B5">
              <w:rPr>
                <w:rFonts w:ascii="Arial" w:hAnsi="Arial" w:cs="Arial"/>
                <w:i/>
                <w:iCs/>
                <w:color w:val="000000" w:themeColor="text1"/>
                <w:sz w:val="16"/>
                <w:szCs w:val="16"/>
                <w:lang w:val="en-GB"/>
              </w:rPr>
              <w:t>estology</w:t>
            </w:r>
            <w:proofErr w:type="spellEnd"/>
            <w:r w:rsidRPr="008422B5">
              <w:rPr>
                <w:rFonts w:ascii="Arial" w:hAnsi="Arial" w:cs="Arial"/>
                <w:i/>
                <w:iCs/>
                <w:color w:val="000000" w:themeColor="text1"/>
                <w:sz w:val="16"/>
                <w:szCs w:val="16"/>
                <w:lang w:val="en-GB"/>
              </w:rPr>
              <w:t>'</w:t>
            </w:r>
          </w:p>
        </w:tc>
      </w:tr>
      <w:tr w:rsidR="007E2B1E" w:rsidRPr="008422B5" w14:paraId="7D1E7C4B" w14:textId="77777777" w:rsidTr="00CB6A4A">
        <w:trPr>
          <w:trHeight w:val="363"/>
        </w:trPr>
        <w:tc>
          <w:tcPr>
            <w:tcW w:w="2127" w:type="dxa"/>
            <w:vAlign w:val="center"/>
          </w:tcPr>
          <w:p w14:paraId="009D7D33"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Extubated</w:t>
            </w:r>
          </w:p>
        </w:tc>
        <w:tc>
          <w:tcPr>
            <w:tcW w:w="3822" w:type="dxa"/>
            <w:vAlign w:val="center"/>
          </w:tcPr>
          <w:p w14:paraId="34D8B3E4"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4.7</w:t>
            </w:r>
          </w:p>
        </w:tc>
        <w:tc>
          <w:tcPr>
            <w:tcW w:w="8543" w:type="dxa"/>
            <w:vAlign w:val="center"/>
          </w:tcPr>
          <w:p w14:paraId="787A0BAA"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'executed', 'is excluded'</w:t>
            </w:r>
          </w:p>
        </w:tc>
      </w:tr>
      <w:tr w:rsidR="007E2B1E" w:rsidRPr="008422B5" w14:paraId="09820B73" w14:textId="77777777" w:rsidTr="00CB6A4A">
        <w:trPr>
          <w:trHeight w:val="363"/>
        </w:trPr>
        <w:tc>
          <w:tcPr>
            <w:tcW w:w="2127" w:type="dxa"/>
            <w:vAlign w:val="center"/>
          </w:tcPr>
          <w:p w14:paraId="15933153"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Creatinine</w:t>
            </w:r>
          </w:p>
        </w:tc>
        <w:tc>
          <w:tcPr>
            <w:tcW w:w="3822" w:type="dxa"/>
            <w:vAlign w:val="center"/>
          </w:tcPr>
          <w:p w14:paraId="4AD7FC2B" w14:textId="77777777" w:rsidR="007E2B1E" w:rsidRPr="008422B5" w:rsidRDefault="007E2B1E" w:rsidP="00C80ED5">
            <w:pPr>
              <w:jc w:val="center"/>
              <w:rPr>
                <w:rFonts w:ascii="Arial" w:hAnsi="Arial" w:cs="Arial"/>
                <w:color w:val="000000" w:themeColor="text1"/>
                <w:sz w:val="16"/>
                <w:szCs w:val="16"/>
                <w:lang w:val="en-GB"/>
              </w:rPr>
            </w:pPr>
            <w:r w:rsidRPr="008422B5">
              <w:rPr>
                <w:rFonts w:ascii="Arial" w:hAnsi="Arial" w:cs="Arial"/>
                <w:color w:val="000000" w:themeColor="text1"/>
                <w:sz w:val="16"/>
                <w:szCs w:val="16"/>
                <w:lang w:val="en-GB"/>
              </w:rPr>
              <w:t>12.5</w:t>
            </w:r>
          </w:p>
        </w:tc>
        <w:tc>
          <w:tcPr>
            <w:tcW w:w="8543" w:type="dxa"/>
            <w:vAlign w:val="center"/>
          </w:tcPr>
          <w:p w14:paraId="5AF1CE3E" w14:textId="77777777" w:rsidR="007E2B1E" w:rsidRPr="008422B5" w:rsidRDefault="007E2B1E" w:rsidP="00C80ED5">
            <w:pPr>
              <w:jc w:val="center"/>
              <w:rPr>
                <w:rFonts w:ascii="Arial" w:hAnsi="Arial" w:cs="Arial"/>
                <w:i/>
                <w:iCs/>
                <w:color w:val="000000" w:themeColor="text1"/>
                <w:sz w:val="16"/>
                <w:szCs w:val="16"/>
                <w:lang w:val="en-GB"/>
              </w:rPr>
            </w:pPr>
            <w:r w:rsidRPr="008422B5">
              <w:rPr>
                <w:rFonts w:ascii="Arial" w:hAnsi="Arial" w:cs="Arial"/>
                <w:i/>
                <w:iCs/>
                <w:color w:val="000000" w:themeColor="text1"/>
                <w:sz w:val="16"/>
                <w:szCs w:val="16"/>
                <w:lang w:val="en-GB"/>
              </w:rPr>
              <w:t>'carotene', '</w:t>
            </w:r>
            <w:proofErr w:type="spellStart"/>
            <w:r w:rsidRPr="008422B5">
              <w:rPr>
                <w:rFonts w:ascii="Arial" w:hAnsi="Arial" w:cs="Arial"/>
                <w:i/>
                <w:iCs/>
                <w:color w:val="000000" w:themeColor="text1"/>
                <w:sz w:val="16"/>
                <w:szCs w:val="16"/>
                <w:lang w:val="en-GB"/>
              </w:rPr>
              <w:t>carotenin</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carotidine</w:t>
            </w:r>
            <w:proofErr w:type="spellEnd"/>
            <w:r w:rsidRPr="008422B5">
              <w:rPr>
                <w:rFonts w:ascii="Arial" w:hAnsi="Arial" w:cs="Arial"/>
                <w:i/>
                <w:iCs/>
                <w:color w:val="000000" w:themeColor="text1"/>
                <w:sz w:val="16"/>
                <w:szCs w:val="16"/>
                <w:lang w:val="en-GB"/>
              </w:rPr>
              <w:t>', '</w:t>
            </w:r>
            <w:proofErr w:type="spellStart"/>
            <w:r w:rsidRPr="008422B5">
              <w:rPr>
                <w:rFonts w:ascii="Arial" w:hAnsi="Arial" w:cs="Arial"/>
                <w:i/>
                <w:iCs/>
                <w:color w:val="000000" w:themeColor="text1"/>
                <w:sz w:val="16"/>
                <w:szCs w:val="16"/>
                <w:lang w:val="en-GB"/>
              </w:rPr>
              <w:t>curatinine</w:t>
            </w:r>
            <w:proofErr w:type="spellEnd"/>
            <w:r w:rsidRPr="008422B5">
              <w:rPr>
                <w:rFonts w:ascii="Arial" w:hAnsi="Arial" w:cs="Arial"/>
                <w:i/>
                <w:iCs/>
                <w:color w:val="000000" w:themeColor="text1"/>
                <w:sz w:val="16"/>
                <w:szCs w:val="16"/>
                <w:lang w:val="en-GB"/>
              </w:rPr>
              <w:t>'</w:t>
            </w:r>
          </w:p>
        </w:tc>
      </w:tr>
    </w:tbl>
    <w:p w14:paraId="6B095D33" w14:textId="5AE05DA9" w:rsidR="006277CC" w:rsidRPr="008422B5" w:rsidRDefault="007E2B1E" w:rsidP="00685059">
      <w:pPr>
        <w:pStyle w:val="Caption"/>
        <w:spacing w:after="0"/>
        <w:jc w:val="both"/>
        <w:rPr>
          <w:rFonts w:ascii="Arial" w:hAnsi="Arial" w:cs="Arial"/>
          <w:i w:val="0"/>
          <w:iCs w:val="0"/>
          <w:color w:val="000000" w:themeColor="text1"/>
        </w:rPr>
        <w:sectPr w:rsidR="006277CC" w:rsidRPr="008422B5" w:rsidSect="007E2B1E">
          <w:pgSz w:w="16838" w:h="11906" w:orient="landscape"/>
          <w:pgMar w:top="1440" w:right="1440" w:bottom="1440" w:left="1440" w:header="708" w:footer="708" w:gutter="0"/>
          <w:cols w:space="708"/>
          <w:docGrid w:linePitch="360"/>
        </w:sectPr>
      </w:pPr>
      <w:r w:rsidRPr="008422B5">
        <w:rPr>
          <w:rFonts w:ascii="Arial" w:hAnsi="Arial" w:cs="Arial"/>
          <w:i w:val="0"/>
          <w:iCs w:val="0"/>
          <w:color w:val="000000" w:themeColor="text1"/>
        </w:rPr>
        <w:t>Overall domain-term missed ratio (%) is the proportion of times a term was mis-transcribed across all A</w:t>
      </w:r>
      <w:r w:rsidR="004C3D3A" w:rsidRPr="008422B5">
        <w:rPr>
          <w:rFonts w:ascii="Arial" w:hAnsi="Arial" w:cs="Arial"/>
          <w:i w:val="0"/>
          <w:iCs w:val="0"/>
          <w:color w:val="000000" w:themeColor="text1"/>
        </w:rPr>
        <w:t>VT</w:t>
      </w:r>
      <w:r w:rsidR="00AF5E6A" w:rsidRPr="008422B5">
        <w:rPr>
          <w:rFonts w:ascii="Arial" w:hAnsi="Arial" w:cs="Arial"/>
          <w:i w:val="0"/>
          <w:iCs w:val="0"/>
          <w:color w:val="000000" w:themeColor="text1"/>
        </w:rPr>
        <w:t>-</w:t>
      </w:r>
      <w:r w:rsidRPr="008422B5">
        <w:rPr>
          <w:rFonts w:ascii="Arial" w:hAnsi="Arial" w:cs="Arial"/>
          <w:i w:val="0"/>
          <w:iCs w:val="0"/>
          <w:color w:val="000000" w:themeColor="text1"/>
        </w:rPr>
        <w:t>systems</w:t>
      </w:r>
      <w:r w:rsidR="00385891" w:rsidRPr="008422B5">
        <w:rPr>
          <w:rFonts w:ascii="Arial" w:hAnsi="Arial" w:cs="Arial"/>
          <w:i w:val="0"/>
          <w:iCs w:val="0"/>
          <w:color w:val="000000" w:themeColor="text1"/>
        </w:rPr>
        <w:t xml:space="preserve"> divided by the total number of occurrences of that clinical term across all eight systems</w:t>
      </w:r>
      <w:r w:rsidRPr="008422B5">
        <w:rPr>
          <w:rFonts w:ascii="Arial" w:hAnsi="Arial" w:cs="Arial"/>
          <w:i w:val="0"/>
          <w:iCs w:val="0"/>
          <w:color w:val="000000" w:themeColor="text1"/>
        </w:rPr>
        <w:t>. A 100% overall missed ratio indicates all ASR systems failed to transcribe the term correct</w:t>
      </w:r>
      <w:r w:rsidR="00685059" w:rsidRPr="008422B5">
        <w:rPr>
          <w:rFonts w:ascii="Arial" w:hAnsi="Arial" w:cs="Arial"/>
          <w:i w:val="0"/>
          <w:iCs w:val="0"/>
          <w:color w:val="000000" w:themeColor="text1"/>
        </w:rPr>
        <w:t>ly</w:t>
      </w:r>
    </w:p>
    <w:p w14:paraId="6E8FA97D" w14:textId="02385ABE" w:rsidR="00AA0F6C" w:rsidRPr="008422B5" w:rsidRDefault="00237FF0" w:rsidP="00A43565">
      <w:pPr>
        <w:spacing w:line="480" w:lineRule="auto"/>
        <w:jc w:val="both"/>
        <w:rPr>
          <w:rFonts w:ascii="Arial" w:hAnsi="Arial" w:cs="Arial"/>
          <w:b/>
          <w:bCs/>
          <w:color w:val="000000" w:themeColor="text1"/>
        </w:rPr>
      </w:pPr>
      <w:r w:rsidRPr="008422B5">
        <w:rPr>
          <w:rFonts w:ascii="Arial" w:hAnsi="Arial" w:cs="Arial"/>
          <w:b/>
          <w:bCs/>
          <w:color w:val="000000" w:themeColor="text1"/>
        </w:rPr>
        <w:lastRenderedPageBreak/>
        <w:t>Supplement</w:t>
      </w:r>
      <w:r w:rsidR="00CB6A4A" w:rsidRPr="008422B5">
        <w:rPr>
          <w:rFonts w:ascii="Arial" w:hAnsi="Arial" w:cs="Arial"/>
          <w:b/>
          <w:bCs/>
          <w:color w:val="000000" w:themeColor="text1"/>
        </w:rPr>
        <w:t>ary</w:t>
      </w:r>
      <w:r w:rsidRPr="008422B5">
        <w:rPr>
          <w:rFonts w:ascii="Arial" w:hAnsi="Arial" w:cs="Arial"/>
          <w:b/>
          <w:bCs/>
          <w:color w:val="000000" w:themeColor="text1"/>
        </w:rPr>
        <w:t xml:space="preserve"> r</w:t>
      </w:r>
      <w:r w:rsidR="006277CC" w:rsidRPr="008422B5">
        <w:rPr>
          <w:rFonts w:ascii="Arial" w:hAnsi="Arial" w:cs="Arial"/>
          <w:b/>
          <w:bCs/>
          <w:color w:val="000000" w:themeColor="text1"/>
        </w:rPr>
        <w:t>eferences</w:t>
      </w:r>
    </w:p>
    <w:p w14:paraId="71346826" w14:textId="1FDF3935" w:rsidR="00445861" w:rsidRPr="008422B5" w:rsidRDefault="00AA0F6C" w:rsidP="00445861">
      <w:pPr>
        <w:pStyle w:val="EndNoteBibliography"/>
        <w:ind w:left="720" w:hanging="720"/>
        <w:rPr>
          <w:noProof/>
          <w:color w:val="000000" w:themeColor="text1"/>
        </w:rPr>
      </w:pPr>
      <w:r w:rsidRPr="008422B5">
        <w:rPr>
          <w:color w:val="000000" w:themeColor="text1"/>
          <w:lang w:val="en-GB"/>
        </w:rPr>
        <w:fldChar w:fldCharType="begin"/>
      </w:r>
      <w:r w:rsidRPr="008422B5">
        <w:rPr>
          <w:color w:val="000000" w:themeColor="text1"/>
          <w:lang w:val="en-GB"/>
        </w:rPr>
        <w:instrText xml:space="preserve"> ADDIN EN.REFLIST </w:instrText>
      </w:r>
      <w:r w:rsidRPr="008422B5">
        <w:rPr>
          <w:color w:val="000000" w:themeColor="text1"/>
          <w:lang w:val="en-GB"/>
        </w:rPr>
        <w:fldChar w:fldCharType="separate"/>
      </w:r>
      <w:r w:rsidR="00445861" w:rsidRPr="008422B5">
        <w:rPr>
          <w:noProof/>
          <w:color w:val="000000" w:themeColor="text1"/>
        </w:rPr>
        <w:t xml:space="preserve">1. Kanal, K. M., Hangiandreou, N. J., Sykes, A. M., Eklund, H. E., Araoz, P. A., Leon, J. A., et al. (2001). Initial evaluation of a continuous speech recognition program for radiology. </w:t>
      </w:r>
      <w:r w:rsidR="00445861" w:rsidRPr="008422B5">
        <w:rPr>
          <w:i/>
          <w:noProof/>
          <w:color w:val="000000" w:themeColor="text1"/>
        </w:rPr>
        <w:t>J Digit Imag, 14</w:t>
      </w:r>
      <w:r w:rsidR="0065403E" w:rsidRPr="008422B5">
        <w:rPr>
          <w:i/>
          <w:noProof/>
          <w:color w:val="000000" w:themeColor="text1"/>
        </w:rPr>
        <w:t xml:space="preserve"> </w:t>
      </w:r>
      <w:r w:rsidR="00445861" w:rsidRPr="008422B5">
        <w:rPr>
          <w:noProof/>
          <w:color w:val="000000" w:themeColor="text1"/>
        </w:rPr>
        <w:t>(1), 30-37, doi:10.1007/s10278-001-0022-z.</w:t>
      </w:r>
    </w:p>
    <w:p w14:paraId="0297C500" w14:textId="4646A971" w:rsidR="00445861" w:rsidRPr="008422B5" w:rsidRDefault="00445861" w:rsidP="00445861">
      <w:pPr>
        <w:pStyle w:val="EndNoteBibliography"/>
        <w:ind w:left="720" w:hanging="720"/>
        <w:rPr>
          <w:noProof/>
          <w:color w:val="000000" w:themeColor="text1"/>
        </w:rPr>
      </w:pPr>
      <w:r w:rsidRPr="008422B5">
        <w:rPr>
          <w:noProof/>
          <w:color w:val="000000" w:themeColor="text1"/>
        </w:rPr>
        <w:t xml:space="preserve">2. Chang, C. A., Strahan, R., &amp; Jolley, D. (2011). Non-clinical errors using voice recognition dictation software for radiology reports: a retrospective audit. </w:t>
      </w:r>
      <w:r w:rsidRPr="008422B5">
        <w:rPr>
          <w:i/>
          <w:noProof/>
          <w:color w:val="000000" w:themeColor="text1"/>
        </w:rPr>
        <w:t>J Digit Imag, 24</w:t>
      </w:r>
      <w:r w:rsidR="0065403E" w:rsidRPr="008422B5">
        <w:rPr>
          <w:i/>
          <w:noProof/>
          <w:color w:val="000000" w:themeColor="text1"/>
        </w:rPr>
        <w:t xml:space="preserve"> </w:t>
      </w:r>
      <w:r w:rsidRPr="008422B5">
        <w:rPr>
          <w:noProof/>
          <w:color w:val="000000" w:themeColor="text1"/>
        </w:rPr>
        <w:t>(4), 724-728, doi:10.1007/s10278-010-9344-z.</w:t>
      </w:r>
    </w:p>
    <w:p w14:paraId="15F8867E" w14:textId="4333D345" w:rsidR="00445861" w:rsidRPr="008422B5" w:rsidRDefault="00445861" w:rsidP="00445861">
      <w:pPr>
        <w:pStyle w:val="EndNoteBibliography"/>
        <w:ind w:left="720" w:hanging="720"/>
        <w:rPr>
          <w:noProof/>
          <w:color w:val="000000" w:themeColor="text1"/>
        </w:rPr>
      </w:pPr>
      <w:r w:rsidRPr="008422B5">
        <w:rPr>
          <w:noProof/>
          <w:color w:val="000000" w:themeColor="text1"/>
        </w:rPr>
        <w:t xml:space="preserve">3. NHS England (2024). Policy guidance on recording patient safety events and levels of harm. </w:t>
      </w:r>
      <w:hyperlink r:id="rId20" w:history="1">
        <w:r w:rsidRPr="008422B5">
          <w:rPr>
            <w:rStyle w:val="Hyperlink"/>
            <w:noProof/>
            <w:color w:val="000000" w:themeColor="text1"/>
          </w:rPr>
          <w:t>https://www.england.nhs.uk/long-read/policy-guidance-on-recording-patient-safety-events-and-levels-of-harm/</w:t>
        </w:r>
      </w:hyperlink>
      <w:r w:rsidRPr="008422B5">
        <w:rPr>
          <w:noProof/>
          <w:color w:val="000000" w:themeColor="text1"/>
        </w:rPr>
        <w:t>. Accessed 14th December 2025.</w:t>
      </w:r>
    </w:p>
    <w:p w14:paraId="11B2408A" w14:textId="51A261F9" w:rsidR="00445861" w:rsidRPr="008422B5" w:rsidRDefault="00445861" w:rsidP="00445861">
      <w:pPr>
        <w:pStyle w:val="EndNoteBibliography"/>
        <w:ind w:left="720" w:hanging="720"/>
        <w:rPr>
          <w:noProof/>
          <w:color w:val="000000" w:themeColor="text1"/>
        </w:rPr>
      </w:pPr>
      <w:r w:rsidRPr="008422B5">
        <w:rPr>
          <w:noProof/>
          <w:color w:val="000000" w:themeColor="text1"/>
        </w:rPr>
        <w:t xml:space="preserve">4. Lin, C.-Y. ROUGE: A Package for Automatic Evaluation of Summaries. In </w:t>
      </w:r>
      <w:r w:rsidRPr="008422B5">
        <w:rPr>
          <w:i/>
          <w:noProof/>
          <w:color w:val="000000" w:themeColor="text1"/>
        </w:rPr>
        <w:t>Text Summarization Branches Out, Barcelona, Spain, 2004</w:t>
      </w:r>
      <w:r w:rsidRPr="008422B5">
        <w:rPr>
          <w:noProof/>
          <w:color w:val="000000" w:themeColor="text1"/>
        </w:rPr>
        <w:t xml:space="preserve"> (pp. 74-81): Association for Computational Linguistics</w:t>
      </w:r>
    </w:p>
    <w:p w14:paraId="1D35A6DD" w14:textId="77777777" w:rsidR="00445861" w:rsidRPr="008422B5" w:rsidRDefault="00445861" w:rsidP="00445861">
      <w:pPr>
        <w:pStyle w:val="EndNoteBibliography"/>
        <w:ind w:left="720" w:hanging="720"/>
        <w:rPr>
          <w:noProof/>
          <w:color w:val="000000" w:themeColor="text1"/>
        </w:rPr>
      </w:pPr>
      <w:r w:rsidRPr="008422B5">
        <w:rPr>
          <w:noProof/>
          <w:color w:val="000000" w:themeColor="text1"/>
        </w:rPr>
        <w:t xml:space="preserve">5. Zhang, T., Kishore, V., Wu, F., Weinberger, K. Q., &amp; Artzi, Y. (2019). Bertscore: Evaluating text generation with bert. </w:t>
      </w:r>
      <w:r w:rsidRPr="008422B5">
        <w:rPr>
          <w:i/>
          <w:noProof/>
          <w:color w:val="000000" w:themeColor="text1"/>
        </w:rPr>
        <w:t>arXiv, 1904.09675</w:t>
      </w:r>
      <w:r w:rsidRPr="008422B5">
        <w:rPr>
          <w:noProof/>
          <w:color w:val="000000" w:themeColor="text1"/>
        </w:rPr>
        <w:t>.</w:t>
      </w:r>
    </w:p>
    <w:p w14:paraId="301D0400" w14:textId="0FC8B8CB" w:rsidR="00445861" w:rsidRPr="008422B5" w:rsidRDefault="00445861" w:rsidP="00445861">
      <w:pPr>
        <w:pStyle w:val="EndNoteBibliography"/>
        <w:ind w:left="720" w:hanging="720"/>
        <w:rPr>
          <w:noProof/>
          <w:color w:val="000000" w:themeColor="text1"/>
        </w:rPr>
      </w:pPr>
      <w:r w:rsidRPr="008422B5">
        <w:rPr>
          <w:noProof/>
          <w:color w:val="000000" w:themeColor="text1"/>
        </w:rPr>
        <w:t xml:space="preserve">6. Yuan, W., Neubig, G., &amp; Liu, P. (2021). Bartscore: Evaluating generated text as text generation. </w:t>
      </w:r>
      <w:r w:rsidRPr="008422B5">
        <w:rPr>
          <w:i/>
          <w:noProof/>
          <w:color w:val="000000" w:themeColor="text1"/>
        </w:rPr>
        <w:t xml:space="preserve">Advances in </w:t>
      </w:r>
      <w:r w:rsidR="0065403E" w:rsidRPr="008422B5">
        <w:rPr>
          <w:i/>
          <w:noProof/>
          <w:color w:val="000000" w:themeColor="text1"/>
        </w:rPr>
        <w:t>N</w:t>
      </w:r>
      <w:r w:rsidRPr="008422B5">
        <w:rPr>
          <w:i/>
          <w:noProof/>
          <w:color w:val="000000" w:themeColor="text1"/>
        </w:rPr>
        <w:t xml:space="preserve">eural </w:t>
      </w:r>
      <w:r w:rsidR="0065403E" w:rsidRPr="008422B5">
        <w:rPr>
          <w:i/>
          <w:noProof/>
          <w:color w:val="000000" w:themeColor="text1"/>
        </w:rPr>
        <w:t>I</w:t>
      </w:r>
      <w:r w:rsidRPr="008422B5">
        <w:rPr>
          <w:i/>
          <w:noProof/>
          <w:color w:val="000000" w:themeColor="text1"/>
        </w:rPr>
        <w:t xml:space="preserve">nformation </w:t>
      </w:r>
      <w:r w:rsidR="0065403E" w:rsidRPr="008422B5">
        <w:rPr>
          <w:i/>
          <w:noProof/>
          <w:color w:val="000000" w:themeColor="text1"/>
        </w:rPr>
        <w:t>P</w:t>
      </w:r>
      <w:r w:rsidRPr="008422B5">
        <w:rPr>
          <w:i/>
          <w:noProof/>
          <w:color w:val="000000" w:themeColor="text1"/>
        </w:rPr>
        <w:t xml:space="preserve">rocessing </w:t>
      </w:r>
      <w:r w:rsidR="0065403E" w:rsidRPr="008422B5">
        <w:rPr>
          <w:i/>
          <w:noProof/>
          <w:color w:val="000000" w:themeColor="text1"/>
        </w:rPr>
        <w:t>S</w:t>
      </w:r>
      <w:r w:rsidRPr="008422B5">
        <w:rPr>
          <w:i/>
          <w:noProof/>
          <w:color w:val="000000" w:themeColor="text1"/>
        </w:rPr>
        <w:t>ystems, 34</w:t>
      </w:r>
      <w:r w:rsidRPr="008422B5">
        <w:rPr>
          <w:noProof/>
          <w:color w:val="000000" w:themeColor="text1"/>
        </w:rPr>
        <w:t>, 27263-27277.</w:t>
      </w:r>
    </w:p>
    <w:p w14:paraId="3642BF58" w14:textId="59BF857C" w:rsidR="00445861" w:rsidRPr="008422B5" w:rsidRDefault="00445861" w:rsidP="00445861">
      <w:pPr>
        <w:pStyle w:val="EndNoteBibliography"/>
        <w:ind w:left="720" w:hanging="720"/>
        <w:rPr>
          <w:noProof/>
          <w:color w:val="000000" w:themeColor="text1"/>
        </w:rPr>
      </w:pPr>
      <w:r w:rsidRPr="008422B5">
        <w:rPr>
          <w:noProof/>
          <w:color w:val="000000" w:themeColor="text1"/>
        </w:rPr>
        <w:t xml:space="preserve">7. NHS Digital (2024). SNOMED CT. </w:t>
      </w:r>
      <w:hyperlink r:id="rId21" w:history="1">
        <w:r w:rsidRPr="008422B5">
          <w:rPr>
            <w:rStyle w:val="Hyperlink"/>
            <w:noProof/>
            <w:color w:val="000000" w:themeColor="text1"/>
          </w:rPr>
          <w:t>https://digital.nhs.uk/services/terminology-and-classifications/snomed-ct</w:t>
        </w:r>
      </w:hyperlink>
      <w:r w:rsidRPr="008422B5">
        <w:rPr>
          <w:noProof/>
          <w:color w:val="000000" w:themeColor="text1"/>
        </w:rPr>
        <w:t>. Accessed 20 October 2025.</w:t>
      </w:r>
    </w:p>
    <w:p w14:paraId="4FD54204" w14:textId="1DF44935" w:rsidR="00445861" w:rsidRPr="008422B5" w:rsidRDefault="00445861" w:rsidP="00445861">
      <w:pPr>
        <w:pStyle w:val="EndNoteBibliography"/>
        <w:ind w:left="720" w:hanging="720"/>
        <w:rPr>
          <w:noProof/>
          <w:color w:val="000000" w:themeColor="text1"/>
        </w:rPr>
      </w:pPr>
      <w:r w:rsidRPr="008422B5">
        <w:rPr>
          <w:noProof/>
          <w:color w:val="000000" w:themeColor="text1"/>
        </w:rPr>
        <w:t xml:space="preserve">8. Radford, A., Kim, J. W., Xu, T., Brockman, G., McLeavey, C., &amp; Sutskever, I. Robust speech recognition via large-scale weak supervision. In </w:t>
      </w:r>
      <w:r w:rsidRPr="008422B5">
        <w:rPr>
          <w:i/>
          <w:noProof/>
          <w:color w:val="000000" w:themeColor="text1"/>
        </w:rPr>
        <w:t xml:space="preserve">International </w:t>
      </w:r>
      <w:r w:rsidR="0065403E" w:rsidRPr="008422B5">
        <w:rPr>
          <w:i/>
          <w:noProof/>
          <w:color w:val="000000" w:themeColor="text1"/>
        </w:rPr>
        <w:t>C</w:t>
      </w:r>
      <w:r w:rsidRPr="008422B5">
        <w:rPr>
          <w:i/>
          <w:noProof/>
          <w:color w:val="000000" w:themeColor="text1"/>
        </w:rPr>
        <w:t xml:space="preserve">onference on </w:t>
      </w:r>
      <w:r w:rsidR="0065403E" w:rsidRPr="008422B5">
        <w:rPr>
          <w:i/>
          <w:noProof/>
          <w:color w:val="000000" w:themeColor="text1"/>
        </w:rPr>
        <w:t>M</w:t>
      </w:r>
      <w:r w:rsidRPr="008422B5">
        <w:rPr>
          <w:i/>
          <w:noProof/>
          <w:color w:val="000000" w:themeColor="text1"/>
        </w:rPr>
        <w:t xml:space="preserve">achine </w:t>
      </w:r>
      <w:r w:rsidR="0065403E" w:rsidRPr="008422B5">
        <w:rPr>
          <w:i/>
          <w:noProof/>
          <w:color w:val="000000" w:themeColor="text1"/>
        </w:rPr>
        <w:t>L</w:t>
      </w:r>
      <w:r w:rsidRPr="008422B5">
        <w:rPr>
          <w:i/>
          <w:noProof/>
          <w:color w:val="000000" w:themeColor="text1"/>
        </w:rPr>
        <w:t>earning, 2023</w:t>
      </w:r>
      <w:r w:rsidRPr="008422B5">
        <w:rPr>
          <w:noProof/>
          <w:color w:val="000000" w:themeColor="text1"/>
        </w:rPr>
        <w:t xml:space="preserve"> (pp. 28492-28518): PMLR</w:t>
      </w:r>
    </w:p>
    <w:p w14:paraId="62980BC6" w14:textId="34AF9AE0" w:rsidR="00FF596F" w:rsidRPr="008422B5" w:rsidRDefault="00AA0F6C" w:rsidP="007E2B1E">
      <w:pPr>
        <w:jc w:val="both"/>
        <w:rPr>
          <w:color w:val="000000" w:themeColor="text1"/>
        </w:rPr>
      </w:pPr>
      <w:r w:rsidRPr="008422B5">
        <w:rPr>
          <w:color w:val="000000" w:themeColor="text1"/>
        </w:rPr>
        <w:fldChar w:fldCharType="end"/>
      </w:r>
    </w:p>
    <w:sectPr w:rsidR="00FF596F" w:rsidRPr="008422B5" w:rsidSect="006277CC">
      <w:pgSz w:w="11901" w:h="16817"/>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CD7E9E" w14:textId="77777777" w:rsidR="004C1252" w:rsidRDefault="004C1252" w:rsidP="004C488E">
      <w:r>
        <w:separator/>
      </w:r>
    </w:p>
  </w:endnote>
  <w:endnote w:type="continuationSeparator" w:id="0">
    <w:p w14:paraId="11DFD90D" w14:textId="77777777" w:rsidR="004C1252" w:rsidRDefault="004C1252" w:rsidP="004C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46565093"/>
      <w:docPartObj>
        <w:docPartGallery w:val="Page Numbers (Bottom of Page)"/>
        <w:docPartUnique/>
      </w:docPartObj>
    </w:sdtPr>
    <w:sdtContent>
      <w:p w14:paraId="0D470A37" w14:textId="66323870" w:rsidR="004C488E" w:rsidRDefault="004C488E" w:rsidP="00C80E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B6859BB" w14:textId="77777777" w:rsidR="004C488E" w:rsidRDefault="004C488E" w:rsidP="004C48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98425821"/>
      <w:docPartObj>
        <w:docPartGallery w:val="Page Numbers (Bottom of Page)"/>
        <w:docPartUnique/>
      </w:docPartObj>
    </w:sdtPr>
    <w:sdtContent>
      <w:p w14:paraId="4AC757CC" w14:textId="5FAC4330" w:rsidR="004C488E" w:rsidRDefault="004C488E" w:rsidP="00C80E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4B8201" w14:textId="77777777" w:rsidR="004C488E" w:rsidRDefault="004C488E" w:rsidP="004C48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5236C9" w14:textId="77777777" w:rsidR="004C1252" w:rsidRDefault="004C1252" w:rsidP="004C488E">
      <w:r>
        <w:separator/>
      </w:r>
    </w:p>
  </w:footnote>
  <w:footnote w:type="continuationSeparator" w:id="0">
    <w:p w14:paraId="415F69E8" w14:textId="77777777" w:rsidR="004C1252" w:rsidRDefault="004C1252" w:rsidP="004C488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pringerSocPsychNumber&lt;/Style&gt;&lt;LeftDelim&gt;{&lt;/LeftDelim&gt;&lt;RightDelim&gt;}&lt;/RightDelim&gt;&lt;FontName&gt;Arial&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090fw20z6swfave2xrkxxvdwvwrerdw55pxr&quot;&gt;joms_transcription_accuracy&lt;record-ids&gt;&lt;item&gt;19&lt;/item&gt;&lt;item&gt;21&lt;/item&gt;&lt;item&gt;22&lt;/item&gt;&lt;item&gt;23&lt;/item&gt;&lt;item&gt;29&lt;/item&gt;&lt;item&gt;42&lt;/item&gt;&lt;item&gt;44&lt;/item&gt;&lt;item&gt;48&lt;/item&gt;&lt;/record-ids&gt;&lt;/item&gt;&lt;/Libraries&gt;"/>
    <w:docVar w:name="EN.UseJSCitationFormat" w:val="False"/>
  </w:docVars>
  <w:rsids>
    <w:rsidRoot w:val="00001B85"/>
    <w:rsid w:val="00001B85"/>
    <w:rsid w:val="00006DFA"/>
    <w:rsid w:val="00014071"/>
    <w:rsid w:val="00040B25"/>
    <w:rsid w:val="00050BD9"/>
    <w:rsid w:val="00054BBE"/>
    <w:rsid w:val="0005724D"/>
    <w:rsid w:val="0006044D"/>
    <w:rsid w:val="000711EB"/>
    <w:rsid w:val="00074642"/>
    <w:rsid w:val="000B088B"/>
    <w:rsid w:val="000B70C6"/>
    <w:rsid w:val="000C58A7"/>
    <w:rsid w:val="000D748F"/>
    <w:rsid w:val="000E6AAD"/>
    <w:rsid w:val="000F5D6A"/>
    <w:rsid w:val="000F6992"/>
    <w:rsid w:val="00110E23"/>
    <w:rsid w:val="00115856"/>
    <w:rsid w:val="0011773F"/>
    <w:rsid w:val="00125D86"/>
    <w:rsid w:val="00131B01"/>
    <w:rsid w:val="001320F8"/>
    <w:rsid w:val="00134E33"/>
    <w:rsid w:val="00141376"/>
    <w:rsid w:val="00141EA6"/>
    <w:rsid w:val="00145489"/>
    <w:rsid w:val="00156F15"/>
    <w:rsid w:val="00181BED"/>
    <w:rsid w:val="00181CB9"/>
    <w:rsid w:val="00183AEE"/>
    <w:rsid w:val="001A2CCB"/>
    <w:rsid w:val="001A571B"/>
    <w:rsid w:val="001B3A4E"/>
    <w:rsid w:val="001B5CA4"/>
    <w:rsid w:val="001C1AA5"/>
    <w:rsid w:val="001D0D82"/>
    <w:rsid w:val="001D46BD"/>
    <w:rsid w:val="001F15B3"/>
    <w:rsid w:val="001F209C"/>
    <w:rsid w:val="00202141"/>
    <w:rsid w:val="00202D22"/>
    <w:rsid w:val="00210A9A"/>
    <w:rsid w:val="0021135F"/>
    <w:rsid w:val="00217A54"/>
    <w:rsid w:val="002253A2"/>
    <w:rsid w:val="00225967"/>
    <w:rsid w:val="00227DC3"/>
    <w:rsid w:val="002367F5"/>
    <w:rsid w:val="00237FF0"/>
    <w:rsid w:val="00253171"/>
    <w:rsid w:val="00264CF4"/>
    <w:rsid w:val="00267D1E"/>
    <w:rsid w:val="00272E66"/>
    <w:rsid w:val="00274F12"/>
    <w:rsid w:val="00277501"/>
    <w:rsid w:val="0028108B"/>
    <w:rsid w:val="0028184B"/>
    <w:rsid w:val="00293115"/>
    <w:rsid w:val="00294095"/>
    <w:rsid w:val="00295757"/>
    <w:rsid w:val="002A3BDF"/>
    <w:rsid w:val="002B0057"/>
    <w:rsid w:val="002B24C9"/>
    <w:rsid w:val="002C4B1D"/>
    <w:rsid w:val="002C7F2D"/>
    <w:rsid w:val="002E7446"/>
    <w:rsid w:val="002F0139"/>
    <w:rsid w:val="002F3CF6"/>
    <w:rsid w:val="00304C43"/>
    <w:rsid w:val="003107EB"/>
    <w:rsid w:val="00326B8F"/>
    <w:rsid w:val="00342BA1"/>
    <w:rsid w:val="0035029B"/>
    <w:rsid w:val="00351FC7"/>
    <w:rsid w:val="003549BC"/>
    <w:rsid w:val="00381957"/>
    <w:rsid w:val="00384CF5"/>
    <w:rsid w:val="00385891"/>
    <w:rsid w:val="003A5066"/>
    <w:rsid w:val="003D67D9"/>
    <w:rsid w:val="003D7E8F"/>
    <w:rsid w:val="003E39D6"/>
    <w:rsid w:val="003E7C8A"/>
    <w:rsid w:val="003F2A33"/>
    <w:rsid w:val="00400C21"/>
    <w:rsid w:val="0041785B"/>
    <w:rsid w:val="00445861"/>
    <w:rsid w:val="00447949"/>
    <w:rsid w:val="00450D1E"/>
    <w:rsid w:val="00466063"/>
    <w:rsid w:val="00466FCB"/>
    <w:rsid w:val="00473F76"/>
    <w:rsid w:val="00480EA6"/>
    <w:rsid w:val="004A29E4"/>
    <w:rsid w:val="004C1252"/>
    <w:rsid w:val="004C132F"/>
    <w:rsid w:val="004C20D4"/>
    <w:rsid w:val="004C3D3A"/>
    <w:rsid w:val="004C488E"/>
    <w:rsid w:val="004C495D"/>
    <w:rsid w:val="004C65B8"/>
    <w:rsid w:val="004C6A1E"/>
    <w:rsid w:val="004D2F55"/>
    <w:rsid w:val="004D6113"/>
    <w:rsid w:val="004D74B6"/>
    <w:rsid w:val="004E6FFF"/>
    <w:rsid w:val="005015DF"/>
    <w:rsid w:val="00505919"/>
    <w:rsid w:val="005152D6"/>
    <w:rsid w:val="00520CB4"/>
    <w:rsid w:val="00532510"/>
    <w:rsid w:val="00537711"/>
    <w:rsid w:val="00547D49"/>
    <w:rsid w:val="00550345"/>
    <w:rsid w:val="00553CED"/>
    <w:rsid w:val="00560BF6"/>
    <w:rsid w:val="00572FBF"/>
    <w:rsid w:val="0057340C"/>
    <w:rsid w:val="00585674"/>
    <w:rsid w:val="005E4E21"/>
    <w:rsid w:val="005E706C"/>
    <w:rsid w:val="005E7DB5"/>
    <w:rsid w:val="005F1B13"/>
    <w:rsid w:val="00606B41"/>
    <w:rsid w:val="006175A0"/>
    <w:rsid w:val="00617866"/>
    <w:rsid w:val="006277CC"/>
    <w:rsid w:val="00630932"/>
    <w:rsid w:val="006318DB"/>
    <w:rsid w:val="006342B8"/>
    <w:rsid w:val="00650734"/>
    <w:rsid w:val="0065403E"/>
    <w:rsid w:val="00660C1A"/>
    <w:rsid w:val="00664574"/>
    <w:rsid w:val="006737E2"/>
    <w:rsid w:val="00685059"/>
    <w:rsid w:val="006863BC"/>
    <w:rsid w:val="0068781C"/>
    <w:rsid w:val="00691555"/>
    <w:rsid w:val="006A7364"/>
    <w:rsid w:val="006B0F4A"/>
    <w:rsid w:val="006C6C50"/>
    <w:rsid w:val="006C7D27"/>
    <w:rsid w:val="006D11D7"/>
    <w:rsid w:val="006D122E"/>
    <w:rsid w:val="006D5C5D"/>
    <w:rsid w:val="006E37F4"/>
    <w:rsid w:val="00706368"/>
    <w:rsid w:val="0072346F"/>
    <w:rsid w:val="00725F60"/>
    <w:rsid w:val="007343EB"/>
    <w:rsid w:val="007371B8"/>
    <w:rsid w:val="00740F12"/>
    <w:rsid w:val="00743951"/>
    <w:rsid w:val="007459CA"/>
    <w:rsid w:val="007546AE"/>
    <w:rsid w:val="00754F93"/>
    <w:rsid w:val="007554C1"/>
    <w:rsid w:val="00763AA7"/>
    <w:rsid w:val="00767880"/>
    <w:rsid w:val="00770504"/>
    <w:rsid w:val="00772B2E"/>
    <w:rsid w:val="0077541D"/>
    <w:rsid w:val="00784732"/>
    <w:rsid w:val="00785983"/>
    <w:rsid w:val="007B1FBE"/>
    <w:rsid w:val="007E2B1E"/>
    <w:rsid w:val="007F6861"/>
    <w:rsid w:val="007F7C05"/>
    <w:rsid w:val="008007D1"/>
    <w:rsid w:val="0081584C"/>
    <w:rsid w:val="008174C5"/>
    <w:rsid w:val="00822FB7"/>
    <w:rsid w:val="008254A3"/>
    <w:rsid w:val="008314C3"/>
    <w:rsid w:val="00831B65"/>
    <w:rsid w:val="00832C34"/>
    <w:rsid w:val="00834437"/>
    <w:rsid w:val="00834B1E"/>
    <w:rsid w:val="008422B5"/>
    <w:rsid w:val="00856D5E"/>
    <w:rsid w:val="00885C82"/>
    <w:rsid w:val="008A0497"/>
    <w:rsid w:val="008A066C"/>
    <w:rsid w:val="008A1EB6"/>
    <w:rsid w:val="008B132F"/>
    <w:rsid w:val="008C10BC"/>
    <w:rsid w:val="008E21ED"/>
    <w:rsid w:val="008E2DD8"/>
    <w:rsid w:val="008E35F5"/>
    <w:rsid w:val="008F5BAF"/>
    <w:rsid w:val="009218B0"/>
    <w:rsid w:val="00934203"/>
    <w:rsid w:val="00936AE4"/>
    <w:rsid w:val="009423B8"/>
    <w:rsid w:val="00964C8A"/>
    <w:rsid w:val="00982F9C"/>
    <w:rsid w:val="0099386E"/>
    <w:rsid w:val="009A00D9"/>
    <w:rsid w:val="009B1C75"/>
    <w:rsid w:val="009D1C6B"/>
    <w:rsid w:val="009E48B2"/>
    <w:rsid w:val="009E56CE"/>
    <w:rsid w:val="009E5B66"/>
    <w:rsid w:val="009F0C05"/>
    <w:rsid w:val="009F612A"/>
    <w:rsid w:val="009F7E33"/>
    <w:rsid w:val="00A04C8D"/>
    <w:rsid w:val="00A1510C"/>
    <w:rsid w:val="00A43565"/>
    <w:rsid w:val="00A444F0"/>
    <w:rsid w:val="00A45CAD"/>
    <w:rsid w:val="00A60E02"/>
    <w:rsid w:val="00A712A9"/>
    <w:rsid w:val="00A72896"/>
    <w:rsid w:val="00A73D32"/>
    <w:rsid w:val="00A83B17"/>
    <w:rsid w:val="00A936D0"/>
    <w:rsid w:val="00AA0F6C"/>
    <w:rsid w:val="00AA2E43"/>
    <w:rsid w:val="00AA3F3E"/>
    <w:rsid w:val="00AA73AB"/>
    <w:rsid w:val="00AD3133"/>
    <w:rsid w:val="00AF18F9"/>
    <w:rsid w:val="00AF202F"/>
    <w:rsid w:val="00AF5E6A"/>
    <w:rsid w:val="00B02262"/>
    <w:rsid w:val="00B0389D"/>
    <w:rsid w:val="00B34C36"/>
    <w:rsid w:val="00B351C2"/>
    <w:rsid w:val="00B41C69"/>
    <w:rsid w:val="00B65410"/>
    <w:rsid w:val="00B746DE"/>
    <w:rsid w:val="00B80364"/>
    <w:rsid w:val="00B87F9E"/>
    <w:rsid w:val="00B9696B"/>
    <w:rsid w:val="00BB5950"/>
    <w:rsid w:val="00BB6A66"/>
    <w:rsid w:val="00BC68D4"/>
    <w:rsid w:val="00BD1973"/>
    <w:rsid w:val="00BD5D47"/>
    <w:rsid w:val="00BE681A"/>
    <w:rsid w:val="00BF64A1"/>
    <w:rsid w:val="00C01980"/>
    <w:rsid w:val="00C151F7"/>
    <w:rsid w:val="00C26A37"/>
    <w:rsid w:val="00C309CD"/>
    <w:rsid w:val="00C37199"/>
    <w:rsid w:val="00C52745"/>
    <w:rsid w:val="00C56C27"/>
    <w:rsid w:val="00C626D2"/>
    <w:rsid w:val="00C661D3"/>
    <w:rsid w:val="00C80ED5"/>
    <w:rsid w:val="00C8573D"/>
    <w:rsid w:val="00C8585B"/>
    <w:rsid w:val="00CA3EE1"/>
    <w:rsid w:val="00CA43D5"/>
    <w:rsid w:val="00CB26A4"/>
    <w:rsid w:val="00CB3914"/>
    <w:rsid w:val="00CB6A4A"/>
    <w:rsid w:val="00CE4DC8"/>
    <w:rsid w:val="00CF0476"/>
    <w:rsid w:val="00CF47D3"/>
    <w:rsid w:val="00D0122F"/>
    <w:rsid w:val="00D07062"/>
    <w:rsid w:val="00D15302"/>
    <w:rsid w:val="00D27DD1"/>
    <w:rsid w:val="00D27F62"/>
    <w:rsid w:val="00D42519"/>
    <w:rsid w:val="00D47B31"/>
    <w:rsid w:val="00D51A48"/>
    <w:rsid w:val="00D55984"/>
    <w:rsid w:val="00D56C78"/>
    <w:rsid w:val="00D57E1C"/>
    <w:rsid w:val="00D62BF4"/>
    <w:rsid w:val="00D67511"/>
    <w:rsid w:val="00D71C54"/>
    <w:rsid w:val="00D726BE"/>
    <w:rsid w:val="00D80654"/>
    <w:rsid w:val="00D810AE"/>
    <w:rsid w:val="00D81819"/>
    <w:rsid w:val="00D82BDA"/>
    <w:rsid w:val="00D835E7"/>
    <w:rsid w:val="00D8690B"/>
    <w:rsid w:val="00D926F0"/>
    <w:rsid w:val="00D96EAB"/>
    <w:rsid w:val="00DA351D"/>
    <w:rsid w:val="00DB4B8A"/>
    <w:rsid w:val="00DD29FF"/>
    <w:rsid w:val="00DE4BCA"/>
    <w:rsid w:val="00DE5F28"/>
    <w:rsid w:val="00DE62E1"/>
    <w:rsid w:val="00DF1427"/>
    <w:rsid w:val="00E05DF8"/>
    <w:rsid w:val="00E250B7"/>
    <w:rsid w:val="00E308F4"/>
    <w:rsid w:val="00E466CA"/>
    <w:rsid w:val="00E5572C"/>
    <w:rsid w:val="00E65FC4"/>
    <w:rsid w:val="00E763D8"/>
    <w:rsid w:val="00E8000D"/>
    <w:rsid w:val="00E8580E"/>
    <w:rsid w:val="00E9546F"/>
    <w:rsid w:val="00E96F9C"/>
    <w:rsid w:val="00EA24CE"/>
    <w:rsid w:val="00EB25FC"/>
    <w:rsid w:val="00EB2BCB"/>
    <w:rsid w:val="00EB2E26"/>
    <w:rsid w:val="00EC0A10"/>
    <w:rsid w:val="00EC263F"/>
    <w:rsid w:val="00EC3E64"/>
    <w:rsid w:val="00EC57D5"/>
    <w:rsid w:val="00ED267D"/>
    <w:rsid w:val="00EE2D62"/>
    <w:rsid w:val="00EF2422"/>
    <w:rsid w:val="00EF51AD"/>
    <w:rsid w:val="00F02C76"/>
    <w:rsid w:val="00F13865"/>
    <w:rsid w:val="00F15213"/>
    <w:rsid w:val="00F228A3"/>
    <w:rsid w:val="00F452FE"/>
    <w:rsid w:val="00F45CF9"/>
    <w:rsid w:val="00F50A47"/>
    <w:rsid w:val="00F56391"/>
    <w:rsid w:val="00F57A08"/>
    <w:rsid w:val="00F61B4D"/>
    <w:rsid w:val="00FB394A"/>
    <w:rsid w:val="00FB7BEF"/>
    <w:rsid w:val="00FE146E"/>
    <w:rsid w:val="00FF414C"/>
    <w:rsid w:val="00FF59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38F00"/>
  <w15:chartTrackingRefBased/>
  <w15:docId w15:val="{22CD844B-E71B-8A4D-9D88-971241AA8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B85"/>
    <w:pPr>
      <w:spacing w:after="0" w:line="240" w:lineRule="auto"/>
    </w:pPr>
  </w:style>
  <w:style w:type="paragraph" w:styleId="Heading1">
    <w:name w:val="heading 1"/>
    <w:basedOn w:val="Normal"/>
    <w:next w:val="Normal"/>
    <w:link w:val="Heading1Char"/>
    <w:uiPriority w:val="9"/>
    <w:qFormat/>
    <w:rsid w:val="00001B8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B8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B8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B85"/>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B85"/>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B85"/>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B85"/>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B85"/>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B85"/>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B85"/>
    <w:rPr>
      <w:rFonts w:eastAsiaTheme="majorEastAsia" w:cstheme="majorBidi"/>
      <w:color w:val="272727" w:themeColor="text1" w:themeTint="D8"/>
    </w:rPr>
  </w:style>
  <w:style w:type="paragraph" w:styleId="Title">
    <w:name w:val="Title"/>
    <w:basedOn w:val="Normal"/>
    <w:next w:val="Normal"/>
    <w:link w:val="TitleChar"/>
    <w:uiPriority w:val="10"/>
    <w:qFormat/>
    <w:rsid w:val="00001B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B85"/>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B85"/>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001B85"/>
    <w:rPr>
      <w:i/>
      <w:iCs/>
      <w:color w:val="404040" w:themeColor="text1" w:themeTint="BF"/>
    </w:rPr>
  </w:style>
  <w:style w:type="paragraph" w:styleId="ListParagraph">
    <w:name w:val="List Paragraph"/>
    <w:basedOn w:val="Normal"/>
    <w:uiPriority w:val="34"/>
    <w:qFormat/>
    <w:rsid w:val="00001B85"/>
    <w:pPr>
      <w:spacing w:after="160" w:line="278" w:lineRule="auto"/>
      <w:ind w:left="720"/>
      <w:contextualSpacing/>
    </w:pPr>
  </w:style>
  <w:style w:type="character" w:styleId="IntenseEmphasis">
    <w:name w:val="Intense Emphasis"/>
    <w:basedOn w:val="DefaultParagraphFont"/>
    <w:uiPriority w:val="21"/>
    <w:qFormat/>
    <w:rsid w:val="00001B85"/>
    <w:rPr>
      <w:i/>
      <w:iCs/>
      <w:color w:val="0F4761" w:themeColor="accent1" w:themeShade="BF"/>
    </w:rPr>
  </w:style>
  <w:style w:type="paragraph" w:styleId="IntenseQuote">
    <w:name w:val="Intense Quote"/>
    <w:basedOn w:val="Normal"/>
    <w:next w:val="Normal"/>
    <w:link w:val="IntenseQuoteChar"/>
    <w:uiPriority w:val="30"/>
    <w:qFormat/>
    <w:rsid w:val="00001B8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B85"/>
    <w:rPr>
      <w:i/>
      <w:iCs/>
      <w:color w:val="0F4761" w:themeColor="accent1" w:themeShade="BF"/>
    </w:rPr>
  </w:style>
  <w:style w:type="character" w:styleId="IntenseReference">
    <w:name w:val="Intense Reference"/>
    <w:basedOn w:val="DefaultParagraphFont"/>
    <w:uiPriority w:val="32"/>
    <w:qFormat/>
    <w:rsid w:val="00001B85"/>
    <w:rPr>
      <w:b/>
      <w:bCs/>
      <w:smallCaps/>
      <w:color w:val="0F4761" w:themeColor="accent1" w:themeShade="BF"/>
      <w:spacing w:val="5"/>
    </w:rPr>
  </w:style>
  <w:style w:type="character" w:styleId="Hyperlink">
    <w:name w:val="Hyperlink"/>
    <w:basedOn w:val="DefaultParagraphFont"/>
    <w:uiPriority w:val="99"/>
    <w:unhideWhenUsed/>
    <w:rsid w:val="00001B85"/>
    <w:rPr>
      <w:color w:val="467886" w:themeColor="hyperlink"/>
      <w:u w:val="single"/>
    </w:rPr>
  </w:style>
  <w:style w:type="table" w:styleId="TableGrid">
    <w:name w:val="Table Grid"/>
    <w:basedOn w:val="TableNormal"/>
    <w:uiPriority w:val="39"/>
    <w:rsid w:val="007E2B1E"/>
    <w:pPr>
      <w:spacing w:after="0" w:line="240" w:lineRule="auto"/>
    </w:pPr>
    <w:rPr>
      <w:kern w:val="0"/>
      <w:sz w:val="22"/>
      <w:szCs w:val="22"/>
      <w:lang w:val="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E2B1E"/>
    <w:pPr>
      <w:spacing w:after="200"/>
    </w:pPr>
    <w:rPr>
      <w:i/>
      <w:iCs/>
      <w:color w:val="0E2841" w:themeColor="text2"/>
      <w:sz w:val="18"/>
      <w:szCs w:val="18"/>
    </w:rPr>
  </w:style>
  <w:style w:type="character" w:styleId="CommentReference">
    <w:name w:val="annotation reference"/>
    <w:basedOn w:val="DefaultParagraphFont"/>
    <w:uiPriority w:val="99"/>
    <w:semiHidden/>
    <w:unhideWhenUsed/>
    <w:rsid w:val="007E2B1E"/>
    <w:rPr>
      <w:sz w:val="16"/>
      <w:szCs w:val="16"/>
    </w:rPr>
  </w:style>
  <w:style w:type="paragraph" w:styleId="Footer">
    <w:name w:val="footer"/>
    <w:basedOn w:val="Normal"/>
    <w:link w:val="FooterChar"/>
    <w:uiPriority w:val="99"/>
    <w:unhideWhenUsed/>
    <w:rsid w:val="004C488E"/>
    <w:pPr>
      <w:tabs>
        <w:tab w:val="center" w:pos="4513"/>
        <w:tab w:val="right" w:pos="9026"/>
      </w:tabs>
    </w:pPr>
  </w:style>
  <w:style w:type="character" w:customStyle="1" w:styleId="FooterChar">
    <w:name w:val="Footer Char"/>
    <w:basedOn w:val="DefaultParagraphFont"/>
    <w:link w:val="Footer"/>
    <w:uiPriority w:val="99"/>
    <w:rsid w:val="004C488E"/>
  </w:style>
  <w:style w:type="character" w:styleId="PageNumber">
    <w:name w:val="page number"/>
    <w:basedOn w:val="DefaultParagraphFont"/>
    <w:uiPriority w:val="99"/>
    <w:semiHidden/>
    <w:unhideWhenUsed/>
    <w:rsid w:val="004C488E"/>
  </w:style>
  <w:style w:type="paragraph" w:customStyle="1" w:styleId="EndNoteBibliography">
    <w:name w:val="EndNote Bibliography"/>
    <w:basedOn w:val="Normal"/>
    <w:link w:val="EndNoteBibliographyChar"/>
    <w:rsid w:val="006277CC"/>
    <w:pPr>
      <w:spacing w:line="360" w:lineRule="auto"/>
    </w:pPr>
    <w:rPr>
      <w:rFonts w:ascii="Arial" w:hAnsi="Arial" w:cs="Arial"/>
      <w:lang w:val="en-US"/>
    </w:rPr>
  </w:style>
  <w:style w:type="character" w:customStyle="1" w:styleId="EndNoteBibliographyChar">
    <w:name w:val="EndNote Bibliography Char"/>
    <w:basedOn w:val="DefaultParagraphFont"/>
    <w:link w:val="EndNoteBibliography"/>
    <w:rsid w:val="006277CC"/>
    <w:rPr>
      <w:rFonts w:ascii="Arial" w:hAnsi="Arial" w:cs="Arial"/>
      <w:lang w:val="en-US"/>
    </w:rPr>
  </w:style>
  <w:style w:type="character" w:customStyle="1" w:styleId="apple-converted-space">
    <w:name w:val="apple-converted-space"/>
    <w:basedOn w:val="DefaultParagraphFont"/>
    <w:rsid w:val="006277CC"/>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2E7446"/>
    <w:pPr>
      <w:tabs>
        <w:tab w:val="center" w:pos="4513"/>
        <w:tab w:val="right" w:pos="9026"/>
      </w:tabs>
    </w:pPr>
  </w:style>
  <w:style w:type="character" w:customStyle="1" w:styleId="HeaderChar">
    <w:name w:val="Header Char"/>
    <w:basedOn w:val="DefaultParagraphFont"/>
    <w:link w:val="Header"/>
    <w:uiPriority w:val="99"/>
    <w:rsid w:val="002E7446"/>
  </w:style>
  <w:style w:type="paragraph" w:customStyle="1" w:styleId="EndNoteBibliographyTitle">
    <w:name w:val="EndNote Bibliography Title"/>
    <w:basedOn w:val="Normal"/>
    <w:link w:val="EndNoteBibliographyTitleChar"/>
    <w:rsid w:val="00AA0F6C"/>
    <w:pPr>
      <w:jc w:val="center"/>
    </w:pPr>
    <w:rPr>
      <w:rFonts w:ascii="Arial" w:hAnsi="Arial" w:cs="Arial"/>
      <w:lang w:val="en-US"/>
    </w:rPr>
  </w:style>
  <w:style w:type="character" w:customStyle="1" w:styleId="EndNoteBibliographyTitleChar">
    <w:name w:val="EndNote Bibliography Title Char"/>
    <w:basedOn w:val="DefaultParagraphFont"/>
    <w:link w:val="EndNoteBibliographyTitle"/>
    <w:rsid w:val="00AA0F6C"/>
    <w:rPr>
      <w:rFonts w:ascii="Arial" w:hAnsi="Arial" w:cs="Arial"/>
      <w:lang w:val="en-US"/>
    </w:rPr>
  </w:style>
  <w:style w:type="character" w:styleId="UnresolvedMention">
    <w:name w:val="Unresolved Mention"/>
    <w:basedOn w:val="DefaultParagraphFont"/>
    <w:uiPriority w:val="99"/>
    <w:semiHidden/>
    <w:unhideWhenUsed/>
    <w:rsid w:val="00AA0F6C"/>
    <w:rPr>
      <w:color w:val="605E5C"/>
      <w:shd w:val="clear" w:color="auto" w:fill="E1DFDD"/>
    </w:rPr>
  </w:style>
  <w:style w:type="character" w:styleId="Strong">
    <w:name w:val="Strong"/>
    <w:basedOn w:val="DefaultParagraphFont"/>
    <w:uiPriority w:val="22"/>
    <w:qFormat/>
    <w:rsid w:val="00FB394A"/>
    <w:rPr>
      <w:b/>
      <w:bCs/>
    </w:rPr>
  </w:style>
  <w:style w:type="character" w:styleId="Emphasis">
    <w:name w:val="Emphasis"/>
    <w:basedOn w:val="DefaultParagraphFont"/>
    <w:uiPriority w:val="20"/>
    <w:qFormat/>
    <w:rsid w:val="00FB39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ytorch.org/" TargetMode="External"/><Relationship Id="rId13" Type="http://schemas.openxmlformats.org/officeDocument/2006/relationships/hyperlink" Target="https://openpyxl.readthedocs.io" TargetMode="External"/><Relationship Id="rId1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hyperlink" Target="https://digital.nhs.uk/services/terminology-and-classifications/snomed-ct" TargetMode="External"/><Relationship Id="rId7" Type="http://schemas.openxmlformats.org/officeDocument/2006/relationships/hyperlink" Target="https://pandas.pydata.org" TargetMode="External"/><Relationship Id="rId12" Type="http://schemas.openxmlformats.org/officeDocument/2006/relationships/hyperlink" Target="https://github.com/jitsi/jiwer" TargetMode="External"/><Relationship Id="rId1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png"/><Relationship Id="rId20" Type="http://schemas.openxmlformats.org/officeDocument/2006/relationships/hyperlink" Target="https://www.england.nhs.uk/long-read/policy-guidance-on-recording-patient-safety-events-and-levels-of-harm/" TargetMode="External"/><Relationship Id="rId1" Type="http://schemas.openxmlformats.org/officeDocument/2006/relationships/styles" Target="styles.xml"/><Relationship Id="rId6" Type="http://schemas.openxmlformats.org/officeDocument/2006/relationships/hyperlink" Target="http://www.python.org/" TargetMode="External"/><Relationship Id="rId11" Type="http://schemas.openxmlformats.org/officeDocument/2006/relationships/hyperlink" Target="https://github.com/Tiiiger/bert_score" TargetMode="External"/><Relationship Id="rId5"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https://github.com/google-research/google-research/tree/master/rouge" TargetMode="External"/><Relationship Id="rId19"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hyperlink" Target="https://github.com/huggingface/transformers" TargetMode="Externa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5562</Words>
  <Characters>31704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Cobourne</dc:creator>
  <cp:keywords/>
  <dc:description/>
  <cp:lastModifiedBy>Martyn Cobourne</cp:lastModifiedBy>
  <cp:revision>2</cp:revision>
  <dcterms:created xsi:type="dcterms:W3CDTF">2026-09-29T08:15:00Z</dcterms:created>
  <dcterms:modified xsi:type="dcterms:W3CDTF">2026-09-29T08:15:00Z</dcterms:modified>
</cp:coreProperties>
</file>