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F667E" w14:textId="6C2131D3" w:rsidR="00BE070A" w:rsidRPr="00465460" w:rsidRDefault="00740528">
      <w:pPr>
        <w:jc w:val="center"/>
        <w:rPr>
          <w:rFonts w:ascii="Georgia Pro" w:eastAsia="Times New Roman" w:hAnsi="Georgia Pro" w:cs="Times New Roman"/>
          <w:b/>
        </w:rPr>
      </w:pPr>
      <w:r w:rsidRPr="00465460">
        <w:rPr>
          <w:rFonts w:ascii="Georgia Pro" w:eastAsia="Times New Roman" w:hAnsi="Georgia Pro" w:cs="Times New Roman"/>
          <w:b/>
        </w:rPr>
        <w:t>Supplement: Figures</w:t>
      </w:r>
    </w:p>
    <w:p w14:paraId="4B02D9D5" w14:textId="77777777" w:rsidR="00AA5DA6" w:rsidRPr="00465460" w:rsidRDefault="00AA5DA6" w:rsidP="00AA5DA6">
      <w:pPr>
        <w:rPr>
          <w:rFonts w:ascii="Georgia Pro" w:eastAsia="Times New Roman" w:hAnsi="Georgia Pro" w:cs="Times New Roman"/>
          <w:b/>
        </w:rPr>
      </w:pPr>
    </w:p>
    <w:p w14:paraId="595BCC3C" w14:textId="6C8E9A93" w:rsidR="00BE070A" w:rsidRPr="00465460" w:rsidRDefault="00000000">
      <w:pPr>
        <w:rPr>
          <w:rFonts w:ascii="Georgia Pro" w:eastAsia="Times New Roman" w:hAnsi="Georgia Pro" w:cs="Times New Roman"/>
          <w:b/>
        </w:rPr>
      </w:pPr>
      <w:r w:rsidRPr="00465460">
        <w:rPr>
          <w:rFonts w:ascii="Georgia Pro" w:eastAsia="Times New Roman" w:hAnsi="Georgia Pro" w:cs="Times New Roman"/>
          <w:b/>
        </w:rPr>
        <w:t xml:space="preserve">Figure </w:t>
      </w:r>
      <w:r w:rsidR="00740528" w:rsidRPr="00465460">
        <w:rPr>
          <w:rFonts w:ascii="Georgia Pro" w:eastAsia="Times New Roman" w:hAnsi="Georgia Pro" w:cs="Times New Roman"/>
          <w:b/>
        </w:rPr>
        <w:t>S</w:t>
      </w:r>
      <w:r w:rsidR="00B6366F" w:rsidRPr="00465460">
        <w:rPr>
          <w:rFonts w:ascii="Georgia Pro" w:eastAsia="Times New Roman" w:hAnsi="Georgia Pro" w:cs="Times New Roman"/>
          <w:b/>
        </w:rPr>
        <w:t>.</w:t>
      </w:r>
      <w:r w:rsidRPr="00465460">
        <w:rPr>
          <w:rFonts w:ascii="Georgia Pro" w:eastAsia="Times New Roman" w:hAnsi="Georgia Pro" w:cs="Times New Roman"/>
          <w:b/>
        </w:rPr>
        <w:t xml:space="preserve">1. </w:t>
      </w:r>
    </w:p>
    <w:p w14:paraId="31B6F92F" w14:textId="77777777" w:rsidR="00BE070A" w:rsidRPr="00465460" w:rsidRDefault="00000000">
      <w:pPr>
        <w:rPr>
          <w:rFonts w:ascii="Georgia Pro" w:eastAsia="Times New Roman" w:hAnsi="Georgia Pro" w:cs="Times New Roman"/>
          <w:i/>
        </w:rPr>
      </w:pPr>
      <w:r w:rsidRPr="00465460">
        <w:rPr>
          <w:rFonts w:ascii="Georgia Pro" w:eastAsia="Times New Roman" w:hAnsi="Georgia Pro" w:cs="Times New Roman"/>
          <w:i/>
        </w:rPr>
        <w:t>Need to communicate predicted by Extraversion, RR</w:t>
      </w:r>
      <w:r w:rsidRPr="00465460">
        <w:rPr>
          <w:rFonts w:ascii="Georgia Pro" w:eastAsia="Times New Roman" w:hAnsi="Georgia Pro" w:cs="Times New Roman"/>
          <w:i/>
          <w:vertAlign w:val="subscript"/>
        </w:rPr>
        <w:t>LOS,</w:t>
      </w:r>
      <w:r w:rsidRPr="00465460">
        <w:rPr>
          <w:rFonts w:ascii="Georgia Pro" w:eastAsia="Times New Roman" w:hAnsi="Georgia Pro" w:cs="Times New Roman"/>
          <w:i/>
        </w:rPr>
        <w:t xml:space="preserve"> and Agreeableness</w:t>
      </w:r>
    </w:p>
    <w:p w14:paraId="53823C51" w14:textId="460FCBCE" w:rsidR="00BE070A" w:rsidRPr="00465460" w:rsidRDefault="003D48A5">
      <w:pPr>
        <w:rPr>
          <w:rFonts w:ascii="Georgia Pro" w:eastAsia="Times New Roman" w:hAnsi="Georgia Pro" w:cs="Times New Roman"/>
        </w:rPr>
      </w:pPr>
      <w:r w:rsidRPr="00465460">
        <w:rPr>
          <w:rFonts w:ascii="Georgia Pro" w:eastAsia="Times New Roman" w:hAnsi="Georgia Pro" w:cs="Times New Roman"/>
          <w:noProof/>
          <w:sz w:val="24"/>
          <w:szCs w:val="24"/>
        </w:rPr>
        <w:drawing>
          <wp:inline distT="0" distB="0" distL="0" distR="0" wp14:anchorId="670A6B4F" wp14:editId="03D09195">
            <wp:extent cx="5943600" cy="2235458"/>
            <wp:effectExtent l="0" t="0" r="0" b="0"/>
            <wp:docPr id="10021820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8206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5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0CAC3" w14:textId="2860A7B4" w:rsidR="00BE070A" w:rsidRPr="00465460" w:rsidRDefault="00000000">
      <w:pPr>
        <w:rPr>
          <w:rFonts w:ascii="Georgia Pro" w:eastAsia="Times New Roman" w:hAnsi="Georgia Pro" w:cs="Times New Roman"/>
        </w:rPr>
      </w:pPr>
      <w:r w:rsidRPr="00465460">
        <w:rPr>
          <w:rFonts w:ascii="Georgia Pro" w:eastAsia="Times New Roman" w:hAnsi="Georgia Pro" w:cs="Times New Roman"/>
          <w:i/>
        </w:rPr>
        <w:t>Note:</w:t>
      </w:r>
      <w:r w:rsidRPr="00465460">
        <w:rPr>
          <w:rFonts w:ascii="Georgia Pro" w:eastAsia="Times New Roman" w:hAnsi="Georgia Pro" w:cs="Times New Roman"/>
        </w:rPr>
        <w:t xml:space="preserve"> Panel A shows the effects of the Extraversion scores of both conversation partners and </w:t>
      </w:r>
      <w:r w:rsidRPr="00465460">
        <w:rPr>
          <w:rFonts w:ascii="Georgia Pro" w:eastAsia="Times New Roman" w:hAnsi="Georgia Pro" w:cs="Times New Roman"/>
          <w:i/>
        </w:rPr>
        <w:t>RR</w:t>
      </w:r>
      <w:r w:rsidRPr="00465460">
        <w:rPr>
          <w:rFonts w:ascii="Georgia Pro" w:eastAsia="Times New Roman" w:hAnsi="Georgia Pro" w:cs="Times New Roman"/>
          <w:i/>
          <w:vertAlign w:val="subscript"/>
        </w:rPr>
        <w:t>LOS</w:t>
      </w:r>
      <w:r w:rsidRPr="00465460">
        <w:rPr>
          <w:rFonts w:ascii="Georgia Pro" w:eastAsia="Times New Roman" w:hAnsi="Georgia Pro" w:cs="Times New Roman"/>
          <w:i/>
        </w:rPr>
        <w:t xml:space="preserve"> </w:t>
      </w:r>
      <w:r w:rsidRPr="00465460">
        <w:rPr>
          <w:rFonts w:ascii="Georgia Pro" w:eastAsia="Times New Roman" w:hAnsi="Georgia Pro" w:cs="Times New Roman"/>
        </w:rPr>
        <w:t>(-1SD, mean, and +1SD) on the reported need to communicate (</w:t>
      </w:r>
      <w:r w:rsidRPr="00465460">
        <w:rPr>
          <w:rFonts w:ascii="Georgia Pro" w:eastAsia="Times New Roman" w:hAnsi="Georgia Pro" w:cs="Times New Roman"/>
          <w:i/>
        </w:rPr>
        <w:t>y-axis</w:t>
      </w:r>
      <w:r w:rsidRPr="00465460">
        <w:rPr>
          <w:rFonts w:ascii="Georgia Pro" w:eastAsia="Times New Roman" w:hAnsi="Georgia Pro" w:cs="Times New Roman"/>
        </w:rPr>
        <w:t xml:space="preserve">) (Table </w:t>
      </w:r>
      <w:r w:rsidR="001C0491" w:rsidRPr="00465460">
        <w:rPr>
          <w:rFonts w:ascii="Georgia Pro" w:eastAsia="Times New Roman" w:hAnsi="Georgia Pro" w:cs="Times New Roman"/>
        </w:rPr>
        <w:t>S</w:t>
      </w:r>
      <w:r w:rsidRPr="00465460">
        <w:rPr>
          <w:rFonts w:ascii="Georgia Pro" w:eastAsia="Times New Roman" w:hAnsi="Georgia Pro" w:cs="Times New Roman"/>
        </w:rPr>
        <w:t>1, Model 1). Panel B shows the effects of the Agreeableness scores of both conversation partners on the reported need to communicate (</w:t>
      </w:r>
      <w:r w:rsidRPr="00465460">
        <w:rPr>
          <w:rFonts w:ascii="Georgia Pro" w:eastAsia="Times New Roman" w:hAnsi="Georgia Pro" w:cs="Times New Roman"/>
          <w:i/>
        </w:rPr>
        <w:t>y-axis</w:t>
      </w:r>
      <w:r w:rsidRPr="00465460">
        <w:rPr>
          <w:rFonts w:ascii="Georgia Pro" w:eastAsia="Times New Roman" w:hAnsi="Georgia Pro" w:cs="Times New Roman"/>
        </w:rPr>
        <w:t xml:space="preserve">) (Table </w:t>
      </w:r>
      <w:r w:rsidR="001C0491" w:rsidRPr="00465460">
        <w:rPr>
          <w:rFonts w:ascii="Georgia Pro" w:eastAsia="Times New Roman" w:hAnsi="Georgia Pro" w:cs="Times New Roman"/>
        </w:rPr>
        <w:t>S</w:t>
      </w:r>
      <w:r w:rsidRPr="00465460">
        <w:rPr>
          <w:rFonts w:ascii="Georgia Pro" w:eastAsia="Times New Roman" w:hAnsi="Georgia Pro" w:cs="Times New Roman"/>
        </w:rPr>
        <w:t xml:space="preserve">4, Model 1). </w:t>
      </w:r>
    </w:p>
    <w:p w14:paraId="247F84CA" w14:textId="77777777" w:rsidR="00BE070A" w:rsidRPr="00465460" w:rsidRDefault="00BE070A">
      <w:pPr>
        <w:rPr>
          <w:rFonts w:ascii="Georgia Pro" w:eastAsia="Times New Roman" w:hAnsi="Georgia Pro" w:cs="Times New Roman"/>
        </w:rPr>
      </w:pPr>
    </w:p>
    <w:p w14:paraId="4B160D14" w14:textId="10A05BE6" w:rsidR="00BE070A" w:rsidRPr="00465460" w:rsidRDefault="00000000">
      <w:pPr>
        <w:rPr>
          <w:rFonts w:ascii="Georgia Pro" w:eastAsia="Times New Roman" w:hAnsi="Georgia Pro" w:cs="Times New Roman"/>
          <w:b/>
        </w:rPr>
      </w:pPr>
      <w:r w:rsidRPr="00465460">
        <w:rPr>
          <w:rFonts w:ascii="Georgia Pro" w:eastAsia="Times New Roman" w:hAnsi="Georgia Pro" w:cs="Times New Roman"/>
          <w:b/>
        </w:rPr>
        <w:t xml:space="preserve">Figure </w:t>
      </w:r>
      <w:r w:rsidR="00740528" w:rsidRPr="00465460">
        <w:rPr>
          <w:rFonts w:ascii="Georgia Pro" w:eastAsia="Times New Roman" w:hAnsi="Georgia Pro" w:cs="Times New Roman"/>
          <w:b/>
        </w:rPr>
        <w:t>S</w:t>
      </w:r>
      <w:r w:rsidR="00B6366F" w:rsidRPr="00465460">
        <w:rPr>
          <w:rFonts w:ascii="Georgia Pro" w:eastAsia="Times New Roman" w:hAnsi="Georgia Pro" w:cs="Times New Roman"/>
          <w:b/>
        </w:rPr>
        <w:t>.</w:t>
      </w:r>
      <w:r w:rsidRPr="00465460">
        <w:rPr>
          <w:rFonts w:ascii="Georgia Pro" w:eastAsia="Times New Roman" w:hAnsi="Georgia Pro" w:cs="Times New Roman"/>
          <w:b/>
        </w:rPr>
        <w:t>2.</w:t>
      </w:r>
    </w:p>
    <w:p w14:paraId="28008DFC" w14:textId="09878AEC" w:rsidR="00BE070A" w:rsidRPr="00465460" w:rsidRDefault="00000000">
      <w:pPr>
        <w:rPr>
          <w:rFonts w:ascii="Georgia Pro" w:eastAsia="Times New Roman" w:hAnsi="Georgia Pro" w:cs="Times New Roman"/>
          <w:b/>
        </w:rPr>
      </w:pPr>
      <w:r w:rsidRPr="00465460">
        <w:rPr>
          <w:rFonts w:ascii="Georgia Pro" w:eastAsia="Times New Roman" w:hAnsi="Georgia Pro" w:cs="Times New Roman"/>
          <w:i/>
        </w:rPr>
        <w:t>Use of the partner’s behavior as a guide predicted by Extraversion, LAM</w:t>
      </w:r>
      <w:r w:rsidR="00192C5C" w:rsidRPr="00465460">
        <w:rPr>
          <w:rFonts w:ascii="Georgia Pro" w:eastAsia="Times New Roman" w:hAnsi="Georgia Pro" w:cs="Times New Roman"/>
          <w:i/>
          <w:vertAlign w:val="subscript"/>
        </w:rPr>
        <w:t>ARD</w:t>
      </w:r>
      <w:r w:rsidRPr="00465460">
        <w:rPr>
          <w:rFonts w:ascii="Georgia Pro" w:eastAsia="Times New Roman" w:hAnsi="Georgia Pro" w:cs="Times New Roman"/>
          <w:i/>
          <w:vertAlign w:val="subscript"/>
        </w:rPr>
        <w:t>,</w:t>
      </w:r>
      <w:r w:rsidRPr="00465460">
        <w:rPr>
          <w:rFonts w:ascii="Georgia Pro" w:eastAsia="Times New Roman" w:hAnsi="Georgia Pro" w:cs="Times New Roman"/>
          <w:i/>
        </w:rPr>
        <w:t xml:space="preserve"> and Agreeableness</w:t>
      </w:r>
    </w:p>
    <w:p w14:paraId="3853CE98" w14:textId="73F97D23" w:rsidR="00BE070A" w:rsidRPr="00465460" w:rsidRDefault="003D48A5">
      <w:pPr>
        <w:rPr>
          <w:rFonts w:ascii="Georgia Pro" w:eastAsia="Times New Roman" w:hAnsi="Georgia Pro" w:cs="Times New Roman"/>
        </w:rPr>
      </w:pPr>
      <w:r w:rsidRPr="00465460">
        <w:rPr>
          <w:rFonts w:ascii="Georgia Pro" w:eastAsia="Times New Roman" w:hAnsi="Georgia Pro" w:cs="Times New Roman"/>
          <w:noProof/>
        </w:rPr>
        <w:drawing>
          <wp:inline distT="0" distB="0" distL="0" distR="0" wp14:anchorId="45429D34" wp14:editId="44F7E0AE">
            <wp:extent cx="5943600" cy="2142490"/>
            <wp:effectExtent l="0" t="0" r="0" b="0"/>
            <wp:docPr id="17" name="Picture 16">
              <a:extLst xmlns:a="http://schemas.openxmlformats.org/drawingml/2006/main">
                <a:ext uri="{FF2B5EF4-FFF2-40B4-BE49-F238E27FC236}">
                  <a16:creationId xmlns:a16="http://schemas.microsoft.com/office/drawing/2014/main" id="{1166ED9C-0028-9364-CBCB-A4F9192BCC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>
                      <a:extLst>
                        <a:ext uri="{FF2B5EF4-FFF2-40B4-BE49-F238E27FC236}">
                          <a16:creationId xmlns:a16="http://schemas.microsoft.com/office/drawing/2014/main" id="{1166ED9C-0028-9364-CBCB-A4F9192BCC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97317" w14:textId="4AF54E20" w:rsidR="00BE070A" w:rsidRPr="00465460" w:rsidRDefault="00000000">
      <w:pPr>
        <w:rPr>
          <w:rFonts w:ascii="Georgia Pro" w:eastAsia="Times New Roman" w:hAnsi="Georgia Pro" w:cs="Times New Roman"/>
        </w:rPr>
      </w:pPr>
      <w:r w:rsidRPr="00465460">
        <w:rPr>
          <w:rFonts w:ascii="Georgia Pro" w:eastAsia="Times New Roman" w:hAnsi="Georgia Pro" w:cs="Times New Roman"/>
          <w:i/>
        </w:rPr>
        <w:t>Note</w:t>
      </w:r>
      <w:r w:rsidRPr="00465460">
        <w:rPr>
          <w:rFonts w:ascii="Georgia Pro" w:eastAsia="Times New Roman" w:hAnsi="Georgia Pro" w:cs="Times New Roman"/>
        </w:rPr>
        <w:t xml:space="preserve">: Panel A shows the effects of the Extraversion scores of both conversation partners and </w:t>
      </w:r>
      <w:r w:rsidR="00192C5C" w:rsidRPr="00465460">
        <w:rPr>
          <w:rFonts w:ascii="Georgia Pro" w:eastAsia="Times New Roman" w:hAnsi="Georgia Pro" w:cs="Times New Roman"/>
          <w:i/>
        </w:rPr>
        <w:t>LAM</w:t>
      </w:r>
      <w:r w:rsidR="00192C5C" w:rsidRPr="00465460">
        <w:rPr>
          <w:rFonts w:ascii="Georgia Pro" w:eastAsia="Times New Roman" w:hAnsi="Georgia Pro" w:cs="Times New Roman"/>
          <w:i/>
          <w:vertAlign w:val="subscript"/>
        </w:rPr>
        <w:t>ARD</w:t>
      </w:r>
      <w:r w:rsidRPr="00465460">
        <w:rPr>
          <w:rFonts w:ascii="Georgia Pro" w:eastAsia="Times New Roman" w:hAnsi="Georgia Pro" w:cs="Times New Roman"/>
          <w:i/>
        </w:rPr>
        <w:t xml:space="preserve"> </w:t>
      </w:r>
      <w:r w:rsidRPr="00465460">
        <w:rPr>
          <w:rFonts w:ascii="Georgia Pro" w:eastAsia="Times New Roman" w:hAnsi="Georgia Pro" w:cs="Times New Roman"/>
        </w:rPr>
        <w:t>(-1SD, mean, and +1SD) on the reported use of the partner’s behavior as a guide (</w:t>
      </w:r>
      <w:r w:rsidRPr="00465460">
        <w:rPr>
          <w:rFonts w:ascii="Georgia Pro" w:eastAsia="Times New Roman" w:hAnsi="Georgia Pro" w:cs="Times New Roman"/>
          <w:i/>
        </w:rPr>
        <w:t>y-axis</w:t>
      </w:r>
      <w:r w:rsidRPr="00465460">
        <w:rPr>
          <w:rFonts w:ascii="Georgia Pro" w:eastAsia="Times New Roman" w:hAnsi="Georgia Pro" w:cs="Times New Roman"/>
        </w:rPr>
        <w:t xml:space="preserve">) (Table </w:t>
      </w:r>
      <w:r w:rsidR="001C0491" w:rsidRPr="00465460">
        <w:rPr>
          <w:rFonts w:ascii="Georgia Pro" w:eastAsia="Times New Roman" w:hAnsi="Georgia Pro" w:cs="Times New Roman"/>
        </w:rPr>
        <w:t>S</w:t>
      </w:r>
      <w:r w:rsidRPr="00465460">
        <w:rPr>
          <w:rFonts w:ascii="Georgia Pro" w:eastAsia="Times New Roman" w:hAnsi="Georgia Pro" w:cs="Times New Roman"/>
        </w:rPr>
        <w:t xml:space="preserve">2, Model 2). Panel B shows the effects of the Agreeableness scores of both conversation partners and </w:t>
      </w:r>
      <w:r w:rsidR="00192C5C" w:rsidRPr="00465460">
        <w:rPr>
          <w:rFonts w:ascii="Georgia Pro" w:eastAsia="Times New Roman" w:hAnsi="Georgia Pro" w:cs="Times New Roman"/>
          <w:i/>
        </w:rPr>
        <w:t>LAM</w:t>
      </w:r>
      <w:r w:rsidR="00192C5C" w:rsidRPr="00465460">
        <w:rPr>
          <w:rFonts w:ascii="Georgia Pro" w:eastAsia="Times New Roman" w:hAnsi="Georgia Pro" w:cs="Times New Roman"/>
          <w:i/>
          <w:vertAlign w:val="subscript"/>
        </w:rPr>
        <w:t>ARD</w:t>
      </w:r>
      <w:r w:rsidRPr="00465460">
        <w:rPr>
          <w:rFonts w:ascii="Georgia Pro" w:eastAsia="Times New Roman" w:hAnsi="Georgia Pro" w:cs="Times New Roman"/>
          <w:i/>
        </w:rPr>
        <w:t xml:space="preserve"> </w:t>
      </w:r>
      <w:r w:rsidRPr="00465460">
        <w:rPr>
          <w:rFonts w:ascii="Georgia Pro" w:eastAsia="Times New Roman" w:hAnsi="Georgia Pro" w:cs="Times New Roman"/>
        </w:rPr>
        <w:t>(-1SD, mean, and +1SD) on the reported use of the partner’s behavior as a guide (</w:t>
      </w:r>
      <w:r w:rsidRPr="00465460">
        <w:rPr>
          <w:rFonts w:ascii="Georgia Pro" w:eastAsia="Times New Roman" w:hAnsi="Georgia Pro" w:cs="Times New Roman"/>
          <w:i/>
        </w:rPr>
        <w:t>y-axis</w:t>
      </w:r>
      <w:r w:rsidRPr="00465460">
        <w:rPr>
          <w:rFonts w:ascii="Georgia Pro" w:eastAsia="Times New Roman" w:hAnsi="Georgia Pro" w:cs="Times New Roman"/>
        </w:rPr>
        <w:t xml:space="preserve">) (Table </w:t>
      </w:r>
      <w:r w:rsidR="001C0491" w:rsidRPr="00465460">
        <w:rPr>
          <w:rFonts w:ascii="Georgia Pro" w:eastAsia="Times New Roman" w:hAnsi="Georgia Pro" w:cs="Times New Roman"/>
        </w:rPr>
        <w:t>S</w:t>
      </w:r>
      <w:r w:rsidRPr="00465460">
        <w:rPr>
          <w:rFonts w:ascii="Georgia Pro" w:eastAsia="Times New Roman" w:hAnsi="Georgia Pro" w:cs="Times New Roman"/>
        </w:rPr>
        <w:t xml:space="preserve">5, Model 2). </w:t>
      </w:r>
    </w:p>
    <w:p w14:paraId="0B30F2FB" w14:textId="77777777" w:rsidR="00BE070A" w:rsidRPr="00465460" w:rsidRDefault="00BE070A">
      <w:pPr>
        <w:rPr>
          <w:rFonts w:ascii="Georgia Pro" w:eastAsia="Times New Roman" w:hAnsi="Georgia Pro" w:cs="Times New Roman"/>
        </w:rPr>
      </w:pPr>
    </w:p>
    <w:p w14:paraId="6FE62E72" w14:textId="77777777" w:rsidR="00BE070A" w:rsidRPr="00465460" w:rsidRDefault="00BE070A">
      <w:pPr>
        <w:rPr>
          <w:rFonts w:ascii="Georgia Pro" w:eastAsia="Times New Roman" w:hAnsi="Georgia Pro" w:cs="Times New Roman"/>
        </w:rPr>
      </w:pPr>
    </w:p>
    <w:p w14:paraId="6C90C323" w14:textId="77777777" w:rsidR="00BE070A" w:rsidRPr="00465460" w:rsidRDefault="00BE070A">
      <w:pPr>
        <w:rPr>
          <w:rFonts w:ascii="Georgia Pro" w:eastAsia="Times New Roman" w:hAnsi="Georgia Pro" w:cs="Times New Roman"/>
        </w:rPr>
      </w:pPr>
    </w:p>
    <w:p w14:paraId="40B59A3C" w14:textId="77777777" w:rsidR="00014042" w:rsidRPr="00465460" w:rsidRDefault="00014042">
      <w:pPr>
        <w:rPr>
          <w:rFonts w:ascii="Georgia Pro" w:eastAsia="Times New Roman" w:hAnsi="Georgia Pro" w:cs="Times New Roman"/>
          <w:b/>
        </w:rPr>
      </w:pPr>
      <w:r w:rsidRPr="00465460">
        <w:rPr>
          <w:rFonts w:ascii="Georgia Pro" w:eastAsia="Times New Roman" w:hAnsi="Georgia Pro" w:cs="Times New Roman"/>
          <w:b/>
        </w:rPr>
        <w:br w:type="page"/>
      </w:r>
    </w:p>
    <w:p w14:paraId="089B10D3" w14:textId="5DA5E7AC" w:rsidR="00BE070A" w:rsidRPr="00465460" w:rsidRDefault="00000000">
      <w:pPr>
        <w:rPr>
          <w:rFonts w:ascii="Georgia Pro" w:eastAsia="Times New Roman" w:hAnsi="Georgia Pro" w:cs="Times New Roman"/>
          <w:b/>
        </w:rPr>
      </w:pPr>
      <w:r w:rsidRPr="00465460">
        <w:rPr>
          <w:rFonts w:ascii="Georgia Pro" w:eastAsia="Times New Roman" w:hAnsi="Georgia Pro" w:cs="Times New Roman"/>
          <w:b/>
        </w:rPr>
        <w:lastRenderedPageBreak/>
        <w:t xml:space="preserve">Figure </w:t>
      </w:r>
      <w:r w:rsidR="00740528" w:rsidRPr="00465460">
        <w:rPr>
          <w:rFonts w:ascii="Georgia Pro" w:eastAsia="Times New Roman" w:hAnsi="Georgia Pro" w:cs="Times New Roman"/>
          <w:b/>
        </w:rPr>
        <w:t>S</w:t>
      </w:r>
      <w:r w:rsidR="00B6366F" w:rsidRPr="00465460">
        <w:rPr>
          <w:rFonts w:ascii="Georgia Pro" w:eastAsia="Times New Roman" w:hAnsi="Georgia Pro" w:cs="Times New Roman"/>
          <w:b/>
        </w:rPr>
        <w:t>.</w:t>
      </w:r>
      <w:r w:rsidRPr="00465460">
        <w:rPr>
          <w:rFonts w:ascii="Georgia Pro" w:eastAsia="Times New Roman" w:hAnsi="Georgia Pro" w:cs="Times New Roman"/>
          <w:b/>
        </w:rPr>
        <w:t>3.</w:t>
      </w:r>
    </w:p>
    <w:p w14:paraId="3FE132EA" w14:textId="77777777" w:rsidR="00BE070A" w:rsidRPr="00465460" w:rsidRDefault="00000000">
      <w:pPr>
        <w:rPr>
          <w:rFonts w:ascii="Georgia Pro" w:eastAsia="Times New Roman" w:hAnsi="Georgia Pro" w:cs="Times New Roman"/>
          <w:b/>
        </w:rPr>
      </w:pPr>
      <w:r w:rsidRPr="00465460">
        <w:rPr>
          <w:rFonts w:ascii="Georgia Pro" w:eastAsia="Times New Roman" w:hAnsi="Georgia Pro" w:cs="Times New Roman"/>
          <w:i/>
        </w:rPr>
        <w:t>Attempt to lead the conversation predicted by Agreeableness and Q</w:t>
      </w:r>
      <w:r w:rsidRPr="00465460">
        <w:rPr>
          <w:rFonts w:ascii="Georgia Pro" w:eastAsia="Times New Roman" w:hAnsi="Georgia Pro" w:cs="Times New Roman"/>
          <w:i/>
          <w:vertAlign w:val="subscript"/>
        </w:rPr>
        <w:t>DCRP</w:t>
      </w:r>
    </w:p>
    <w:p w14:paraId="3D6B00B1" w14:textId="6A31C59C" w:rsidR="00BE070A" w:rsidRPr="00465460" w:rsidRDefault="00541AAD">
      <w:pPr>
        <w:rPr>
          <w:rFonts w:ascii="Georgia Pro" w:eastAsia="Times New Roman" w:hAnsi="Georgia Pro" w:cs="Times New Roman"/>
        </w:rPr>
      </w:pPr>
      <w:r w:rsidRPr="00465460">
        <w:rPr>
          <w:rFonts w:ascii="Georgia Pro" w:eastAsia="Times New Roman" w:hAnsi="Georgia Pro" w:cs="Times New Roman"/>
          <w:noProof/>
        </w:rPr>
        <w:drawing>
          <wp:inline distT="0" distB="0" distL="0" distR="0" wp14:anchorId="1276DF38" wp14:editId="6016F2ED">
            <wp:extent cx="5943600" cy="3032125"/>
            <wp:effectExtent l="0" t="0" r="0" b="0"/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6A899EC9-0A83-7A27-6414-4EF4E7F161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6A899EC9-0A83-7A27-6414-4EF4E7F161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65D4B" w14:textId="49AA5499" w:rsidR="00BE070A" w:rsidRPr="00465460" w:rsidRDefault="00000000">
      <w:pPr>
        <w:rPr>
          <w:rFonts w:ascii="Georgia Pro" w:eastAsia="Times New Roman" w:hAnsi="Georgia Pro" w:cs="Times New Roman"/>
        </w:rPr>
      </w:pPr>
      <w:r w:rsidRPr="00465460">
        <w:rPr>
          <w:rFonts w:ascii="Georgia Pro" w:eastAsia="Times New Roman" w:hAnsi="Georgia Pro" w:cs="Times New Roman"/>
          <w:i/>
        </w:rPr>
        <w:t>Note</w:t>
      </w:r>
      <w:r w:rsidRPr="00465460">
        <w:rPr>
          <w:rFonts w:ascii="Georgia Pro" w:eastAsia="Times New Roman" w:hAnsi="Georgia Pro" w:cs="Times New Roman"/>
        </w:rPr>
        <w:t xml:space="preserve">: The figure shows the effects of the Agreeableness scores of both conversation partners and </w:t>
      </w:r>
      <w:r w:rsidRPr="00465460">
        <w:rPr>
          <w:rFonts w:ascii="Georgia Pro" w:eastAsia="Times New Roman" w:hAnsi="Georgia Pro" w:cs="Times New Roman"/>
          <w:i/>
        </w:rPr>
        <w:t>Q</w:t>
      </w:r>
      <w:r w:rsidRPr="00465460">
        <w:rPr>
          <w:rFonts w:ascii="Georgia Pro" w:eastAsia="Times New Roman" w:hAnsi="Georgia Pro" w:cs="Times New Roman"/>
          <w:i/>
          <w:vertAlign w:val="subscript"/>
        </w:rPr>
        <w:t>DCRP</w:t>
      </w:r>
      <w:r w:rsidRPr="00465460">
        <w:rPr>
          <w:rFonts w:ascii="Georgia Pro" w:eastAsia="Times New Roman" w:hAnsi="Georgia Pro" w:cs="Times New Roman"/>
          <w:i/>
        </w:rPr>
        <w:t xml:space="preserve"> </w:t>
      </w:r>
      <w:r w:rsidRPr="00465460">
        <w:rPr>
          <w:rFonts w:ascii="Georgia Pro" w:eastAsia="Times New Roman" w:hAnsi="Georgia Pro" w:cs="Times New Roman"/>
        </w:rPr>
        <w:t>(-1SD, mean, and +1SD) on the reported attempt to lead the conversation (</w:t>
      </w:r>
      <w:r w:rsidRPr="00465460">
        <w:rPr>
          <w:rFonts w:ascii="Georgia Pro" w:eastAsia="Times New Roman" w:hAnsi="Georgia Pro" w:cs="Times New Roman"/>
          <w:i/>
        </w:rPr>
        <w:t>y-axis</w:t>
      </w:r>
      <w:r w:rsidRPr="00465460">
        <w:rPr>
          <w:rFonts w:ascii="Georgia Pro" w:eastAsia="Times New Roman" w:hAnsi="Georgia Pro" w:cs="Times New Roman"/>
        </w:rPr>
        <w:t xml:space="preserve">) (Table </w:t>
      </w:r>
      <w:r w:rsidR="001C0491" w:rsidRPr="00465460">
        <w:rPr>
          <w:rFonts w:ascii="Georgia Pro" w:eastAsia="Times New Roman" w:hAnsi="Georgia Pro" w:cs="Times New Roman"/>
        </w:rPr>
        <w:t>S</w:t>
      </w:r>
      <w:r w:rsidRPr="00465460">
        <w:rPr>
          <w:rFonts w:ascii="Georgia Pro" w:eastAsia="Times New Roman" w:hAnsi="Georgia Pro" w:cs="Times New Roman"/>
        </w:rPr>
        <w:t xml:space="preserve">6, Model 3). </w:t>
      </w:r>
    </w:p>
    <w:p w14:paraId="0835DBAB" w14:textId="77777777" w:rsidR="00BE070A" w:rsidRPr="00465460" w:rsidRDefault="00000000">
      <w:pPr>
        <w:rPr>
          <w:rFonts w:ascii="Georgia Pro" w:eastAsia="Times New Roman" w:hAnsi="Georgia Pro" w:cs="Times New Roman"/>
        </w:rPr>
      </w:pPr>
      <w:r w:rsidRPr="00465460">
        <w:rPr>
          <w:rFonts w:ascii="Georgia Pro" w:eastAsia="Times New Roman" w:hAnsi="Georgia Pro" w:cs="Times New Roman"/>
        </w:rPr>
        <w:t xml:space="preserve"> </w:t>
      </w:r>
    </w:p>
    <w:p w14:paraId="1538E54C" w14:textId="5092EAF9" w:rsidR="00BE070A" w:rsidRPr="00465460" w:rsidRDefault="00000000">
      <w:pPr>
        <w:rPr>
          <w:rFonts w:ascii="Georgia Pro" w:eastAsia="Times New Roman" w:hAnsi="Georgia Pro" w:cs="Times New Roman"/>
          <w:b/>
        </w:rPr>
      </w:pPr>
      <w:r w:rsidRPr="00465460">
        <w:rPr>
          <w:rFonts w:ascii="Georgia Pro" w:eastAsia="Times New Roman" w:hAnsi="Georgia Pro" w:cs="Times New Roman"/>
          <w:b/>
        </w:rPr>
        <w:t xml:space="preserve">Figure </w:t>
      </w:r>
      <w:r w:rsidR="00740528" w:rsidRPr="00465460">
        <w:rPr>
          <w:rFonts w:ascii="Georgia Pro" w:eastAsia="Times New Roman" w:hAnsi="Georgia Pro" w:cs="Times New Roman"/>
          <w:b/>
        </w:rPr>
        <w:t>S</w:t>
      </w:r>
      <w:r w:rsidR="00B6366F" w:rsidRPr="00465460">
        <w:rPr>
          <w:rFonts w:ascii="Georgia Pro" w:eastAsia="Times New Roman" w:hAnsi="Georgia Pro" w:cs="Times New Roman"/>
          <w:b/>
        </w:rPr>
        <w:t>.</w:t>
      </w:r>
      <w:r w:rsidRPr="00465460">
        <w:rPr>
          <w:rFonts w:ascii="Georgia Pro" w:eastAsia="Times New Roman" w:hAnsi="Georgia Pro" w:cs="Times New Roman"/>
          <w:b/>
        </w:rPr>
        <w:t>4.</w:t>
      </w:r>
    </w:p>
    <w:p w14:paraId="42C15499" w14:textId="77777777" w:rsidR="00BE070A" w:rsidRPr="00465460" w:rsidRDefault="00000000">
      <w:pPr>
        <w:rPr>
          <w:rFonts w:ascii="Georgia Pro" w:eastAsia="Times New Roman" w:hAnsi="Georgia Pro" w:cs="Times New Roman"/>
          <w:b/>
        </w:rPr>
      </w:pPr>
      <w:r w:rsidRPr="00465460">
        <w:rPr>
          <w:rFonts w:ascii="Georgia Pro" w:eastAsia="Times New Roman" w:hAnsi="Georgia Pro" w:cs="Times New Roman"/>
          <w:i/>
        </w:rPr>
        <w:t>Interaction perceived as smooth/natural/relaxed predicted by Agreeableness and RR</w:t>
      </w:r>
      <w:r w:rsidRPr="00465460">
        <w:rPr>
          <w:rFonts w:ascii="Georgia Pro" w:eastAsia="Times New Roman" w:hAnsi="Georgia Pro" w:cs="Times New Roman"/>
          <w:i/>
          <w:vertAlign w:val="subscript"/>
        </w:rPr>
        <w:t xml:space="preserve">LOS, </w:t>
      </w:r>
      <w:r w:rsidRPr="00465460">
        <w:rPr>
          <w:rFonts w:ascii="Georgia Pro" w:eastAsia="Times New Roman" w:hAnsi="Georgia Pro" w:cs="Times New Roman"/>
          <w:i/>
        </w:rPr>
        <w:t>and the reported Desire to interact in the future predicted by Extraversion</w:t>
      </w:r>
    </w:p>
    <w:p w14:paraId="0DD75012" w14:textId="11EFC243" w:rsidR="00BE070A" w:rsidRPr="00465460" w:rsidRDefault="00E4544F">
      <w:pPr>
        <w:rPr>
          <w:rFonts w:ascii="Georgia Pro" w:eastAsia="Times New Roman" w:hAnsi="Georgia Pro" w:cs="Times New Roman"/>
        </w:rPr>
      </w:pPr>
      <w:r w:rsidRPr="00465460">
        <w:rPr>
          <w:rFonts w:ascii="Georgia Pro" w:eastAsia="Times New Roman" w:hAnsi="Georgia Pro" w:cs="Times New Roman"/>
          <w:noProof/>
        </w:rPr>
        <w:drawing>
          <wp:inline distT="0" distB="0" distL="0" distR="0" wp14:anchorId="35FC51E4" wp14:editId="3DA72D89">
            <wp:extent cx="6167268" cy="2234317"/>
            <wp:effectExtent l="0" t="0" r="5080" b="0"/>
            <wp:docPr id="657789787" name="Picture 16">
              <a:extLst xmlns:a="http://schemas.openxmlformats.org/drawingml/2006/main">
                <a:ext uri="{FF2B5EF4-FFF2-40B4-BE49-F238E27FC236}">
                  <a16:creationId xmlns:a16="http://schemas.microsoft.com/office/drawing/2014/main" id="{215349D2-A032-BCCC-2B7D-B7F845C09C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>
                      <a:extLst>
                        <a:ext uri="{FF2B5EF4-FFF2-40B4-BE49-F238E27FC236}">
                          <a16:creationId xmlns:a16="http://schemas.microsoft.com/office/drawing/2014/main" id="{215349D2-A032-BCCC-2B7D-B7F845C09CF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8637" cy="223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777E4" w14:textId="3A1261AB" w:rsidR="00BE070A" w:rsidRPr="00465460" w:rsidRDefault="00000000">
      <w:pPr>
        <w:rPr>
          <w:rFonts w:ascii="Georgia Pro" w:eastAsia="Times New Roman" w:hAnsi="Georgia Pro" w:cs="Times New Roman"/>
        </w:rPr>
      </w:pPr>
      <w:r w:rsidRPr="00465460">
        <w:rPr>
          <w:rFonts w:ascii="Georgia Pro" w:eastAsia="Times New Roman" w:hAnsi="Georgia Pro" w:cs="Times New Roman"/>
          <w:i/>
        </w:rPr>
        <w:t>Note</w:t>
      </w:r>
      <w:r w:rsidRPr="00465460">
        <w:rPr>
          <w:rFonts w:ascii="Georgia Pro" w:eastAsia="Times New Roman" w:hAnsi="Georgia Pro" w:cs="Times New Roman"/>
        </w:rPr>
        <w:t xml:space="preserve">: Panel A shows the effects of the Agreeableness of one conversation partner and </w:t>
      </w:r>
      <w:r w:rsidRPr="00465460">
        <w:rPr>
          <w:rFonts w:ascii="Georgia Pro" w:eastAsia="Times New Roman" w:hAnsi="Georgia Pro" w:cs="Times New Roman"/>
          <w:i/>
        </w:rPr>
        <w:t>RR</w:t>
      </w:r>
      <w:r w:rsidRPr="00465460">
        <w:rPr>
          <w:rFonts w:ascii="Georgia Pro" w:eastAsia="Times New Roman" w:hAnsi="Georgia Pro" w:cs="Times New Roman"/>
          <w:i/>
          <w:vertAlign w:val="subscript"/>
        </w:rPr>
        <w:t>LOS</w:t>
      </w:r>
      <w:r w:rsidRPr="00465460">
        <w:rPr>
          <w:rFonts w:ascii="Georgia Pro" w:eastAsia="Times New Roman" w:hAnsi="Georgia Pro" w:cs="Times New Roman"/>
        </w:rPr>
        <w:t xml:space="preserve"> (-1SD, mean, and +1SD) on the reported interaction perceived as smooth/natural/relaxed (</w:t>
      </w:r>
      <w:r w:rsidRPr="00465460">
        <w:rPr>
          <w:rFonts w:ascii="Georgia Pro" w:eastAsia="Times New Roman" w:hAnsi="Georgia Pro" w:cs="Times New Roman"/>
          <w:i/>
        </w:rPr>
        <w:t>y-axis</w:t>
      </w:r>
      <w:r w:rsidRPr="00465460">
        <w:rPr>
          <w:rFonts w:ascii="Georgia Pro" w:eastAsia="Times New Roman" w:hAnsi="Georgia Pro" w:cs="Times New Roman"/>
        </w:rPr>
        <w:t xml:space="preserve">) (Table </w:t>
      </w:r>
      <w:r w:rsidR="001C0491" w:rsidRPr="00465460">
        <w:rPr>
          <w:rFonts w:ascii="Georgia Pro" w:eastAsia="Times New Roman" w:hAnsi="Georgia Pro" w:cs="Times New Roman"/>
        </w:rPr>
        <w:t>S</w:t>
      </w:r>
      <w:r w:rsidRPr="00465460">
        <w:rPr>
          <w:rFonts w:ascii="Georgia Pro" w:eastAsia="Times New Roman" w:hAnsi="Georgia Pro" w:cs="Times New Roman"/>
        </w:rPr>
        <w:t xml:space="preserve">4, Model 6). Panel B shows the effects of the Extraversion scores of one conversation partner and </w:t>
      </w:r>
      <w:r w:rsidRPr="00465460">
        <w:rPr>
          <w:rFonts w:ascii="Georgia Pro" w:eastAsia="Times New Roman" w:hAnsi="Georgia Pro" w:cs="Times New Roman"/>
          <w:i/>
        </w:rPr>
        <w:t>RR</w:t>
      </w:r>
      <w:r w:rsidRPr="00465460">
        <w:rPr>
          <w:rFonts w:ascii="Georgia Pro" w:eastAsia="Times New Roman" w:hAnsi="Georgia Pro" w:cs="Times New Roman"/>
          <w:i/>
          <w:vertAlign w:val="subscript"/>
        </w:rPr>
        <w:t>LOS</w:t>
      </w:r>
      <w:r w:rsidRPr="00465460">
        <w:rPr>
          <w:rFonts w:ascii="Georgia Pro" w:eastAsia="Times New Roman" w:hAnsi="Georgia Pro" w:cs="Times New Roman"/>
          <w:i/>
        </w:rPr>
        <w:t xml:space="preserve"> </w:t>
      </w:r>
      <w:r w:rsidRPr="00465460">
        <w:rPr>
          <w:rFonts w:ascii="Georgia Pro" w:eastAsia="Times New Roman" w:hAnsi="Georgia Pro" w:cs="Times New Roman"/>
        </w:rPr>
        <w:t>(-1SD, mean, and +1SD) on the reported desire to interact in the future (</w:t>
      </w:r>
      <w:r w:rsidRPr="00465460">
        <w:rPr>
          <w:rFonts w:ascii="Georgia Pro" w:eastAsia="Times New Roman" w:hAnsi="Georgia Pro" w:cs="Times New Roman"/>
          <w:i/>
        </w:rPr>
        <w:t>y-axis</w:t>
      </w:r>
      <w:r w:rsidRPr="00465460">
        <w:rPr>
          <w:rFonts w:ascii="Georgia Pro" w:eastAsia="Times New Roman" w:hAnsi="Georgia Pro" w:cs="Times New Roman"/>
        </w:rPr>
        <w:t xml:space="preserve">) (Table </w:t>
      </w:r>
      <w:r w:rsidR="001C0491" w:rsidRPr="00465460">
        <w:rPr>
          <w:rFonts w:ascii="Georgia Pro" w:eastAsia="Times New Roman" w:hAnsi="Georgia Pro" w:cs="Times New Roman"/>
        </w:rPr>
        <w:t>S</w:t>
      </w:r>
      <w:r w:rsidRPr="00465460">
        <w:rPr>
          <w:rFonts w:ascii="Georgia Pro" w:eastAsia="Times New Roman" w:hAnsi="Georgia Pro" w:cs="Times New Roman"/>
        </w:rPr>
        <w:t xml:space="preserve">1, Model 10). </w:t>
      </w:r>
    </w:p>
    <w:p w14:paraId="3D2F25E4" w14:textId="77777777" w:rsidR="00BE070A" w:rsidRPr="00465460" w:rsidRDefault="00BE070A">
      <w:pPr>
        <w:rPr>
          <w:rFonts w:ascii="Georgia Pro" w:eastAsia="Times New Roman" w:hAnsi="Georgia Pro" w:cs="Times New Roman"/>
        </w:rPr>
      </w:pPr>
    </w:p>
    <w:p w14:paraId="1BC83AE3" w14:textId="77777777" w:rsidR="007C10C5" w:rsidRPr="00465460" w:rsidRDefault="007C10C5">
      <w:pPr>
        <w:rPr>
          <w:rFonts w:ascii="Georgia Pro" w:eastAsia="Times New Roman" w:hAnsi="Georgia Pro" w:cs="Times New Roman"/>
          <w:b/>
        </w:rPr>
      </w:pPr>
    </w:p>
    <w:p w14:paraId="519EAA6C" w14:textId="77777777" w:rsidR="00E4544F" w:rsidRDefault="00E4544F">
      <w:pPr>
        <w:rPr>
          <w:rFonts w:ascii="Georgia Pro" w:eastAsia="Times New Roman" w:hAnsi="Georgia Pro" w:cs="Times New Roman"/>
          <w:b/>
        </w:rPr>
      </w:pPr>
    </w:p>
    <w:p w14:paraId="6B3D58BF" w14:textId="77777777" w:rsidR="00465460" w:rsidRPr="00465460" w:rsidRDefault="00465460">
      <w:pPr>
        <w:rPr>
          <w:rFonts w:ascii="Georgia Pro" w:eastAsia="Times New Roman" w:hAnsi="Georgia Pro" w:cs="Times New Roman"/>
          <w:b/>
        </w:rPr>
      </w:pPr>
    </w:p>
    <w:p w14:paraId="54CD8148" w14:textId="518AB716" w:rsidR="00BE070A" w:rsidRPr="00465460" w:rsidRDefault="00000000">
      <w:pPr>
        <w:rPr>
          <w:rFonts w:ascii="Georgia Pro" w:eastAsia="Times New Roman" w:hAnsi="Georgia Pro" w:cs="Times New Roman"/>
          <w:b/>
        </w:rPr>
      </w:pPr>
      <w:r w:rsidRPr="00465460">
        <w:rPr>
          <w:rFonts w:ascii="Georgia Pro" w:eastAsia="Times New Roman" w:hAnsi="Georgia Pro" w:cs="Times New Roman"/>
          <w:b/>
        </w:rPr>
        <w:lastRenderedPageBreak/>
        <w:t xml:space="preserve">Figure </w:t>
      </w:r>
      <w:r w:rsidR="00740528" w:rsidRPr="00465460">
        <w:rPr>
          <w:rFonts w:ascii="Georgia Pro" w:eastAsia="Times New Roman" w:hAnsi="Georgia Pro" w:cs="Times New Roman"/>
          <w:b/>
        </w:rPr>
        <w:t>S</w:t>
      </w:r>
      <w:r w:rsidR="00B6366F" w:rsidRPr="00465460">
        <w:rPr>
          <w:rFonts w:ascii="Georgia Pro" w:eastAsia="Times New Roman" w:hAnsi="Georgia Pro" w:cs="Times New Roman"/>
          <w:b/>
        </w:rPr>
        <w:t>.</w:t>
      </w:r>
      <w:r w:rsidRPr="00465460">
        <w:rPr>
          <w:rFonts w:ascii="Georgia Pro" w:eastAsia="Times New Roman" w:hAnsi="Georgia Pro" w:cs="Times New Roman"/>
          <w:b/>
        </w:rPr>
        <w:t>5.</w:t>
      </w:r>
    </w:p>
    <w:p w14:paraId="6AE57EBF" w14:textId="39241426" w:rsidR="00BE070A" w:rsidRPr="00465460" w:rsidRDefault="00000000">
      <w:pPr>
        <w:rPr>
          <w:rFonts w:ascii="Georgia Pro" w:eastAsia="Times New Roman" w:hAnsi="Georgia Pro" w:cs="Times New Roman"/>
          <w:b/>
          <w:i/>
          <w:vertAlign w:val="subscript"/>
        </w:rPr>
      </w:pPr>
      <w:r w:rsidRPr="00465460">
        <w:rPr>
          <w:rFonts w:ascii="Georgia Pro" w:eastAsia="Times New Roman" w:hAnsi="Georgia Pro" w:cs="Times New Roman"/>
          <w:i/>
        </w:rPr>
        <w:t>Enjoyment of the interaction predicted by Extraversion, RR</w:t>
      </w:r>
      <w:r w:rsidRPr="00465460">
        <w:rPr>
          <w:rFonts w:ascii="Georgia Pro" w:eastAsia="Times New Roman" w:hAnsi="Georgia Pro" w:cs="Times New Roman"/>
          <w:i/>
          <w:vertAlign w:val="subscript"/>
        </w:rPr>
        <w:t>LOS</w:t>
      </w:r>
      <w:r w:rsidRPr="00465460">
        <w:rPr>
          <w:rFonts w:ascii="Georgia Pro" w:eastAsia="Times New Roman" w:hAnsi="Georgia Pro" w:cs="Times New Roman"/>
          <w:i/>
        </w:rPr>
        <w:t xml:space="preserve">, </w:t>
      </w:r>
      <w:r w:rsidR="00192C5C" w:rsidRPr="00465460">
        <w:rPr>
          <w:rFonts w:ascii="Georgia Pro" w:eastAsia="Times New Roman" w:hAnsi="Georgia Pro" w:cs="Times New Roman"/>
          <w:i/>
        </w:rPr>
        <w:t>LAM</w:t>
      </w:r>
      <w:r w:rsidR="00192C5C" w:rsidRPr="00465460">
        <w:rPr>
          <w:rFonts w:ascii="Georgia Pro" w:eastAsia="Times New Roman" w:hAnsi="Georgia Pro" w:cs="Times New Roman"/>
          <w:i/>
          <w:vertAlign w:val="subscript"/>
        </w:rPr>
        <w:t>ARD</w:t>
      </w:r>
      <w:r w:rsidRPr="00465460">
        <w:rPr>
          <w:rFonts w:ascii="Georgia Pro" w:eastAsia="Times New Roman" w:hAnsi="Georgia Pro" w:cs="Times New Roman"/>
          <w:i/>
        </w:rPr>
        <w:t xml:space="preserve"> and Q</w:t>
      </w:r>
      <w:r w:rsidRPr="00465460">
        <w:rPr>
          <w:rFonts w:ascii="Georgia Pro" w:eastAsia="Times New Roman" w:hAnsi="Georgia Pro" w:cs="Times New Roman"/>
          <w:i/>
          <w:vertAlign w:val="subscript"/>
        </w:rPr>
        <w:t>DCRP</w:t>
      </w:r>
    </w:p>
    <w:p w14:paraId="013C4C31" w14:textId="1EB6CD11" w:rsidR="00BE070A" w:rsidRPr="00465460" w:rsidRDefault="00A379D7">
      <w:pPr>
        <w:rPr>
          <w:rFonts w:ascii="Georgia Pro" w:eastAsia="Times New Roman" w:hAnsi="Georgia Pro" w:cs="Times New Roman"/>
        </w:rPr>
      </w:pPr>
      <w:r w:rsidRPr="00465460">
        <w:rPr>
          <w:rFonts w:ascii="Georgia Pro" w:eastAsia="Times New Roman" w:hAnsi="Georgia Pro" w:cs="Times New Roman"/>
          <w:noProof/>
        </w:rPr>
        <w:drawing>
          <wp:inline distT="0" distB="0" distL="0" distR="0" wp14:anchorId="65E5CFF4" wp14:editId="676EC100">
            <wp:extent cx="6232249" cy="3824577"/>
            <wp:effectExtent l="0" t="0" r="0" b="5080"/>
            <wp:docPr id="17857843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78437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35403" cy="382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3AF5F" w14:textId="09AC5D4D" w:rsidR="00BE070A" w:rsidRPr="00465460" w:rsidRDefault="00000000">
      <w:pPr>
        <w:rPr>
          <w:rFonts w:ascii="Georgia Pro" w:eastAsia="Times New Roman" w:hAnsi="Georgia Pro" w:cs="Times New Roman"/>
        </w:rPr>
      </w:pPr>
      <w:r w:rsidRPr="00465460">
        <w:rPr>
          <w:rFonts w:ascii="Georgia Pro" w:eastAsia="Times New Roman" w:hAnsi="Georgia Pro" w:cs="Times New Roman"/>
          <w:i/>
        </w:rPr>
        <w:t xml:space="preserve">Note: </w:t>
      </w:r>
      <w:r w:rsidRPr="00465460">
        <w:rPr>
          <w:rFonts w:ascii="Georgia Pro" w:eastAsia="Times New Roman" w:hAnsi="Georgia Pro" w:cs="Times New Roman"/>
        </w:rPr>
        <w:t xml:space="preserve">Panel A shows the effects of the Extraversion scores of both conversation partners and </w:t>
      </w:r>
      <w:r w:rsidRPr="00465460">
        <w:rPr>
          <w:rFonts w:ascii="Georgia Pro" w:eastAsia="Times New Roman" w:hAnsi="Georgia Pro" w:cs="Times New Roman"/>
          <w:i/>
        </w:rPr>
        <w:t>RR</w:t>
      </w:r>
      <w:r w:rsidRPr="00465460">
        <w:rPr>
          <w:rFonts w:ascii="Georgia Pro" w:eastAsia="Times New Roman" w:hAnsi="Georgia Pro" w:cs="Times New Roman"/>
          <w:i/>
          <w:vertAlign w:val="subscript"/>
        </w:rPr>
        <w:t>LOS</w:t>
      </w:r>
      <w:r w:rsidRPr="00465460">
        <w:rPr>
          <w:rFonts w:ascii="Georgia Pro" w:eastAsia="Times New Roman" w:hAnsi="Georgia Pro" w:cs="Times New Roman"/>
          <w:i/>
        </w:rPr>
        <w:t xml:space="preserve"> </w:t>
      </w:r>
      <w:r w:rsidRPr="00465460">
        <w:rPr>
          <w:rFonts w:ascii="Georgia Pro" w:eastAsia="Times New Roman" w:hAnsi="Georgia Pro" w:cs="Times New Roman"/>
        </w:rPr>
        <w:t>(-1SD, mean, and +1SD) on the enjoyment of the interaction (</w:t>
      </w:r>
      <w:r w:rsidRPr="00465460">
        <w:rPr>
          <w:rFonts w:ascii="Georgia Pro" w:eastAsia="Times New Roman" w:hAnsi="Georgia Pro" w:cs="Times New Roman"/>
          <w:i/>
        </w:rPr>
        <w:t>y-axis</w:t>
      </w:r>
      <w:r w:rsidRPr="00465460">
        <w:rPr>
          <w:rFonts w:ascii="Georgia Pro" w:eastAsia="Times New Roman" w:hAnsi="Georgia Pro" w:cs="Times New Roman"/>
        </w:rPr>
        <w:t xml:space="preserve">) (Table </w:t>
      </w:r>
      <w:r w:rsidR="001C0491" w:rsidRPr="00465460">
        <w:rPr>
          <w:rFonts w:ascii="Georgia Pro" w:eastAsia="Times New Roman" w:hAnsi="Georgia Pro" w:cs="Times New Roman"/>
        </w:rPr>
        <w:t>S</w:t>
      </w:r>
      <w:r w:rsidRPr="00465460">
        <w:rPr>
          <w:rFonts w:ascii="Georgia Pro" w:eastAsia="Times New Roman" w:hAnsi="Georgia Pro" w:cs="Times New Roman"/>
        </w:rPr>
        <w:t xml:space="preserve">1, Model 11). Panel B shows the effects of the Extraversion scores of both conversation partners and </w:t>
      </w:r>
      <w:r w:rsidRPr="00465460">
        <w:rPr>
          <w:rFonts w:ascii="Georgia Pro" w:eastAsia="Times New Roman" w:hAnsi="Georgia Pro" w:cs="Times New Roman"/>
          <w:i/>
        </w:rPr>
        <w:t>LAM</w:t>
      </w:r>
      <w:r w:rsidRPr="00465460">
        <w:rPr>
          <w:rFonts w:ascii="Georgia Pro" w:eastAsia="Times New Roman" w:hAnsi="Georgia Pro" w:cs="Times New Roman"/>
          <w:i/>
          <w:vertAlign w:val="subscript"/>
        </w:rPr>
        <w:t>ARD</w:t>
      </w:r>
      <w:r w:rsidRPr="00465460">
        <w:rPr>
          <w:rFonts w:ascii="Georgia Pro" w:eastAsia="Times New Roman" w:hAnsi="Georgia Pro" w:cs="Times New Roman"/>
        </w:rPr>
        <w:t xml:space="preserve"> (-1SD, mean, and +1SD) on the enjoyment of the interaction (</w:t>
      </w:r>
      <w:r w:rsidRPr="00465460">
        <w:rPr>
          <w:rFonts w:ascii="Georgia Pro" w:eastAsia="Times New Roman" w:hAnsi="Georgia Pro" w:cs="Times New Roman"/>
          <w:i/>
        </w:rPr>
        <w:t>y-axis</w:t>
      </w:r>
      <w:r w:rsidRPr="00465460">
        <w:rPr>
          <w:rFonts w:ascii="Georgia Pro" w:eastAsia="Times New Roman" w:hAnsi="Georgia Pro" w:cs="Times New Roman"/>
        </w:rPr>
        <w:t xml:space="preserve">) (Table </w:t>
      </w:r>
      <w:r w:rsidR="001C0491" w:rsidRPr="00465460">
        <w:rPr>
          <w:rFonts w:ascii="Georgia Pro" w:eastAsia="Times New Roman" w:hAnsi="Georgia Pro" w:cs="Times New Roman"/>
        </w:rPr>
        <w:t>S</w:t>
      </w:r>
      <w:r w:rsidRPr="00465460">
        <w:rPr>
          <w:rFonts w:ascii="Georgia Pro" w:eastAsia="Times New Roman" w:hAnsi="Georgia Pro" w:cs="Times New Roman"/>
        </w:rPr>
        <w:t>2, Model 11). Panel C shows the effects of the Extraversion scores of both conversation partners and</w:t>
      </w:r>
      <w:r w:rsidRPr="00465460">
        <w:rPr>
          <w:rFonts w:ascii="Georgia Pro" w:eastAsia="Times New Roman" w:hAnsi="Georgia Pro" w:cs="Times New Roman"/>
          <w:i/>
        </w:rPr>
        <w:t xml:space="preserve"> Q</w:t>
      </w:r>
      <w:r w:rsidRPr="00465460">
        <w:rPr>
          <w:rFonts w:ascii="Georgia Pro" w:eastAsia="Times New Roman" w:hAnsi="Georgia Pro" w:cs="Times New Roman"/>
          <w:i/>
          <w:vertAlign w:val="subscript"/>
        </w:rPr>
        <w:t>DCRP</w:t>
      </w:r>
      <w:r w:rsidRPr="00465460">
        <w:rPr>
          <w:rFonts w:ascii="Georgia Pro" w:eastAsia="Times New Roman" w:hAnsi="Georgia Pro" w:cs="Times New Roman"/>
          <w:i/>
        </w:rPr>
        <w:t xml:space="preserve"> </w:t>
      </w:r>
      <w:r w:rsidRPr="00465460">
        <w:rPr>
          <w:rFonts w:ascii="Georgia Pro" w:eastAsia="Times New Roman" w:hAnsi="Georgia Pro" w:cs="Times New Roman"/>
        </w:rPr>
        <w:t>(-1SD, mean, and +1SD) on the enjoyment of the interaction (</w:t>
      </w:r>
      <w:r w:rsidRPr="00465460">
        <w:rPr>
          <w:rFonts w:ascii="Georgia Pro" w:eastAsia="Times New Roman" w:hAnsi="Georgia Pro" w:cs="Times New Roman"/>
          <w:i/>
        </w:rPr>
        <w:t>y-axis</w:t>
      </w:r>
      <w:r w:rsidRPr="00465460">
        <w:rPr>
          <w:rFonts w:ascii="Georgia Pro" w:eastAsia="Times New Roman" w:hAnsi="Georgia Pro" w:cs="Times New Roman"/>
        </w:rPr>
        <w:t xml:space="preserve">) (Table </w:t>
      </w:r>
      <w:r w:rsidR="001C0491" w:rsidRPr="00465460">
        <w:rPr>
          <w:rFonts w:ascii="Georgia Pro" w:eastAsia="Times New Roman" w:hAnsi="Georgia Pro" w:cs="Times New Roman"/>
        </w:rPr>
        <w:t>S</w:t>
      </w:r>
      <w:r w:rsidRPr="00465460">
        <w:rPr>
          <w:rFonts w:ascii="Georgia Pro" w:eastAsia="Times New Roman" w:hAnsi="Georgia Pro" w:cs="Times New Roman"/>
        </w:rPr>
        <w:t xml:space="preserve">3, Model 11). </w:t>
      </w:r>
    </w:p>
    <w:p w14:paraId="1CAB9280" w14:textId="77777777" w:rsidR="00BE070A" w:rsidRPr="00465460" w:rsidRDefault="00BE070A">
      <w:pPr>
        <w:rPr>
          <w:rFonts w:ascii="Georgia Pro" w:eastAsia="Times New Roman" w:hAnsi="Georgia Pro" w:cs="Times New Roman"/>
        </w:rPr>
      </w:pPr>
    </w:p>
    <w:p w14:paraId="7D20064F" w14:textId="77777777" w:rsidR="00BE070A" w:rsidRPr="00465460" w:rsidRDefault="00BE070A">
      <w:pPr>
        <w:rPr>
          <w:rFonts w:ascii="Georgia Pro" w:eastAsia="Times New Roman" w:hAnsi="Georgia Pro" w:cs="Times New Roman"/>
          <w:b/>
        </w:rPr>
      </w:pPr>
    </w:p>
    <w:p w14:paraId="509EF308" w14:textId="77777777" w:rsidR="00BE070A" w:rsidRPr="00465460" w:rsidRDefault="00BE070A">
      <w:pPr>
        <w:rPr>
          <w:rFonts w:ascii="Georgia Pro" w:eastAsia="Times New Roman" w:hAnsi="Georgia Pro" w:cs="Times New Roman"/>
          <w:b/>
        </w:rPr>
      </w:pPr>
    </w:p>
    <w:p w14:paraId="7CDE528B" w14:textId="77777777" w:rsidR="00BE070A" w:rsidRPr="00465460" w:rsidRDefault="00BE070A">
      <w:pPr>
        <w:rPr>
          <w:rFonts w:ascii="Georgia Pro" w:eastAsia="Times New Roman" w:hAnsi="Georgia Pro" w:cs="Times New Roman"/>
          <w:b/>
        </w:rPr>
      </w:pPr>
    </w:p>
    <w:p w14:paraId="78119A20" w14:textId="77777777" w:rsidR="00BE070A" w:rsidRPr="00465460" w:rsidRDefault="00BE070A">
      <w:pPr>
        <w:rPr>
          <w:rFonts w:ascii="Georgia Pro" w:eastAsia="Times New Roman" w:hAnsi="Georgia Pro" w:cs="Times New Roman"/>
          <w:b/>
        </w:rPr>
      </w:pPr>
    </w:p>
    <w:p w14:paraId="5652B2BD" w14:textId="77777777" w:rsidR="00BE070A" w:rsidRPr="00465460" w:rsidRDefault="00BE070A">
      <w:pPr>
        <w:rPr>
          <w:rFonts w:ascii="Georgia Pro" w:eastAsia="Times New Roman" w:hAnsi="Georgia Pro" w:cs="Times New Roman"/>
          <w:b/>
        </w:rPr>
      </w:pPr>
    </w:p>
    <w:p w14:paraId="3D9FD2E7" w14:textId="77777777" w:rsidR="00BE070A" w:rsidRPr="00465460" w:rsidRDefault="00BE070A">
      <w:pPr>
        <w:rPr>
          <w:rFonts w:ascii="Georgia Pro" w:eastAsia="Times New Roman" w:hAnsi="Georgia Pro" w:cs="Times New Roman"/>
          <w:b/>
        </w:rPr>
      </w:pPr>
    </w:p>
    <w:p w14:paraId="376AC461" w14:textId="77777777" w:rsidR="00BE070A" w:rsidRPr="00465460" w:rsidRDefault="00BE070A">
      <w:pPr>
        <w:rPr>
          <w:rFonts w:ascii="Georgia Pro" w:eastAsia="Times New Roman" w:hAnsi="Georgia Pro" w:cs="Times New Roman"/>
          <w:b/>
        </w:rPr>
      </w:pPr>
    </w:p>
    <w:p w14:paraId="15FC9CA0" w14:textId="77777777" w:rsidR="00BE070A" w:rsidRPr="00465460" w:rsidRDefault="00BE070A">
      <w:pPr>
        <w:rPr>
          <w:rFonts w:ascii="Georgia Pro" w:eastAsia="Times New Roman" w:hAnsi="Georgia Pro" w:cs="Times New Roman"/>
          <w:b/>
        </w:rPr>
      </w:pPr>
    </w:p>
    <w:p w14:paraId="1711625F" w14:textId="77777777" w:rsidR="00BE070A" w:rsidRPr="00465460" w:rsidRDefault="00BE070A">
      <w:pPr>
        <w:rPr>
          <w:rFonts w:ascii="Georgia Pro" w:eastAsia="Times New Roman" w:hAnsi="Georgia Pro" w:cs="Times New Roman"/>
          <w:b/>
        </w:rPr>
      </w:pPr>
    </w:p>
    <w:p w14:paraId="10F78B7D" w14:textId="77777777" w:rsidR="00BE070A" w:rsidRDefault="00BE070A">
      <w:pPr>
        <w:rPr>
          <w:rFonts w:ascii="Georgia Pro" w:eastAsia="Times New Roman" w:hAnsi="Georgia Pro" w:cs="Times New Roman"/>
          <w:b/>
        </w:rPr>
      </w:pPr>
    </w:p>
    <w:p w14:paraId="49F04532" w14:textId="77777777" w:rsidR="00465460" w:rsidRDefault="00465460">
      <w:pPr>
        <w:rPr>
          <w:rFonts w:ascii="Georgia Pro" w:eastAsia="Times New Roman" w:hAnsi="Georgia Pro" w:cs="Times New Roman"/>
          <w:b/>
        </w:rPr>
      </w:pPr>
    </w:p>
    <w:p w14:paraId="600FD471" w14:textId="77777777" w:rsidR="00465460" w:rsidRDefault="00465460">
      <w:pPr>
        <w:rPr>
          <w:rFonts w:ascii="Georgia Pro" w:eastAsia="Times New Roman" w:hAnsi="Georgia Pro" w:cs="Times New Roman"/>
          <w:b/>
        </w:rPr>
      </w:pPr>
    </w:p>
    <w:p w14:paraId="2B1D5BEC" w14:textId="77777777" w:rsidR="00465460" w:rsidRDefault="00465460">
      <w:pPr>
        <w:rPr>
          <w:rFonts w:ascii="Georgia Pro" w:eastAsia="Times New Roman" w:hAnsi="Georgia Pro" w:cs="Times New Roman"/>
          <w:b/>
        </w:rPr>
      </w:pPr>
    </w:p>
    <w:p w14:paraId="0AB998DE" w14:textId="77777777" w:rsidR="00465460" w:rsidRPr="00465460" w:rsidRDefault="00465460">
      <w:pPr>
        <w:rPr>
          <w:rFonts w:ascii="Georgia Pro" w:eastAsia="Times New Roman" w:hAnsi="Georgia Pro" w:cs="Times New Roman"/>
          <w:b/>
        </w:rPr>
      </w:pPr>
    </w:p>
    <w:p w14:paraId="03AEFE00" w14:textId="77777777" w:rsidR="00BE070A" w:rsidRPr="00465460" w:rsidRDefault="00BE070A">
      <w:pPr>
        <w:rPr>
          <w:rFonts w:ascii="Georgia Pro" w:eastAsia="Times New Roman" w:hAnsi="Georgia Pro" w:cs="Times New Roman"/>
          <w:b/>
        </w:rPr>
      </w:pPr>
    </w:p>
    <w:p w14:paraId="6B52F354" w14:textId="77777777" w:rsidR="00BE070A" w:rsidRPr="00465460" w:rsidRDefault="00BE070A">
      <w:pPr>
        <w:rPr>
          <w:rFonts w:ascii="Georgia Pro" w:eastAsia="Times New Roman" w:hAnsi="Georgia Pro" w:cs="Times New Roman"/>
          <w:b/>
        </w:rPr>
      </w:pPr>
    </w:p>
    <w:p w14:paraId="684DD998" w14:textId="77777777" w:rsidR="00BE070A" w:rsidRPr="00465460" w:rsidRDefault="00BE070A">
      <w:pPr>
        <w:rPr>
          <w:rFonts w:ascii="Georgia Pro" w:eastAsia="Times New Roman" w:hAnsi="Georgia Pro" w:cs="Times New Roman"/>
          <w:b/>
        </w:rPr>
      </w:pPr>
    </w:p>
    <w:p w14:paraId="0DA194A2" w14:textId="77777777" w:rsidR="00BE070A" w:rsidRPr="00465460" w:rsidRDefault="00BE070A">
      <w:pPr>
        <w:rPr>
          <w:rFonts w:ascii="Georgia Pro" w:eastAsia="Times New Roman" w:hAnsi="Georgia Pro" w:cs="Times New Roman"/>
          <w:b/>
        </w:rPr>
      </w:pPr>
    </w:p>
    <w:p w14:paraId="0ACFBA5C" w14:textId="220BB2A6" w:rsidR="00BE070A" w:rsidRPr="00465460" w:rsidRDefault="00000000">
      <w:pPr>
        <w:rPr>
          <w:rFonts w:ascii="Georgia Pro" w:eastAsia="Times New Roman" w:hAnsi="Georgia Pro" w:cs="Times New Roman"/>
          <w:b/>
        </w:rPr>
      </w:pPr>
      <w:r w:rsidRPr="00465460">
        <w:rPr>
          <w:rFonts w:ascii="Georgia Pro" w:eastAsia="Times New Roman" w:hAnsi="Georgia Pro" w:cs="Times New Roman"/>
          <w:b/>
        </w:rPr>
        <w:lastRenderedPageBreak/>
        <w:t xml:space="preserve">Figure </w:t>
      </w:r>
      <w:r w:rsidR="00740528" w:rsidRPr="00465460">
        <w:rPr>
          <w:rFonts w:ascii="Georgia Pro" w:eastAsia="Times New Roman" w:hAnsi="Georgia Pro" w:cs="Times New Roman"/>
          <w:b/>
        </w:rPr>
        <w:t>S</w:t>
      </w:r>
      <w:r w:rsidR="00B6366F" w:rsidRPr="00465460">
        <w:rPr>
          <w:rFonts w:ascii="Georgia Pro" w:eastAsia="Times New Roman" w:hAnsi="Georgia Pro" w:cs="Times New Roman"/>
          <w:b/>
        </w:rPr>
        <w:t>.</w:t>
      </w:r>
      <w:r w:rsidRPr="00465460">
        <w:rPr>
          <w:rFonts w:ascii="Georgia Pro" w:eastAsia="Times New Roman" w:hAnsi="Georgia Pro" w:cs="Times New Roman"/>
          <w:b/>
        </w:rPr>
        <w:t>6.</w:t>
      </w:r>
    </w:p>
    <w:p w14:paraId="5E2D150A" w14:textId="1515E6A4" w:rsidR="00BE070A" w:rsidRPr="00465460" w:rsidRDefault="00000000">
      <w:pPr>
        <w:rPr>
          <w:rFonts w:ascii="Georgia Pro" w:eastAsia="Times New Roman" w:hAnsi="Georgia Pro" w:cs="Times New Roman"/>
        </w:rPr>
      </w:pPr>
      <w:r w:rsidRPr="00465460">
        <w:rPr>
          <w:rFonts w:ascii="Georgia Pro" w:eastAsia="Times New Roman" w:hAnsi="Georgia Pro" w:cs="Times New Roman"/>
          <w:i/>
        </w:rPr>
        <w:t>Liked the other person predicted by Extraversion and RR</w:t>
      </w:r>
      <w:r w:rsidRPr="00465460">
        <w:rPr>
          <w:rFonts w:ascii="Georgia Pro" w:eastAsia="Times New Roman" w:hAnsi="Georgia Pro" w:cs="Times New Roman"/>
          <w:i/>
          <w:vertAlign w:val="subscript"/>
        </w:rPr>
        <w:t>LOS</w:t>
      </w:r>
      <w:r w:rsidR="002F2A69" w:rsidRPr="00465460">
        <w:rPr>
          <w:rFonts w:ascii="Georgia Pro" w:hAnsi="Georgia Pro"/>
          <w:noProof/>
        </w:rPr>
        <w:t xml:space="preserve"> </w:t>
      </w:r>
      <w:r w:rsidR="002F2A69" w:rsidRPr="00465460">
        <w:rPr>
          <w:rFonts w:ascii="Georgia Pro" w:eastAsia="Times New Roman" w:hAnsi="Georgia Pro" w:cs="Times New Roman"/>
          <w:i/>
          <w:noProof/>
          <w:vertAlign w:val="subscript"/>
        </w:rPr>
        <w:drawing>
          <wp:inline distT="0" distB="0" distL="0" distR="0" wp14:anchorId="435F575B" wp14:editId="2DB53D86">
            <wp:extent cx="5943600" cy="2319655"/>
            <wp:effectExtent l="0" t="0" r="0" b="4445"/>
            <wp:docPr id="16" name="Picture 15">
              <a:extLst xmlns:a="http://schemas.openxmlformats.org/drawingml/2006/main">
                <a:ext uri="{FF2B5EF4-FFF2-40B4-BE49-F238E27FC236}">
                  <a16:creationId xmlns:a16="http://schemas.microsoft.com/office/drawing/2014/main" id="{82DB9DB2-AD72-D6BD-35C6-B1D30177AA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>
                      <a:extLst>
                        <a:ext uri="{FF2B5EF4-FFF2-40B4-BE49-F238E27FC236}">
                          <a16:creationId xmlns:a16="http://schemas.microsoft.com/office/drawing/2014/main" id="{82DB9DB2-AD72-D6BD-35C6-B1D30177AAA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D14A0" w14:textId="5A1AE1F2" w:rsidR="00BE070A" w:rsidRPr="00465460" w:rsidRDefault="00000000">
      <w:pPr>
        <w:rPr>
          <w:rFonts w:ascii="Georgia Pro" w:eastAsia="Times New Roman" w:hAnsi="Georgia Pro" w:cs="Times New Roman"/>
        </w:rPr>
      </w:pPr>
      <w:r w:rsidRPr="00465460">
        <w:rPr>
          <w:rFonts w:ascii="Georgia Pro" w:eastAsia="Times New Roman" w:hAnsi="Georgia Pro" w:cs="Times New Roman"/>
          <w:i/>
        </w:rPr>
        <w:t xml:space="preserve">Note: </w:t>
      </w:r>
      <w:r w:rsidRPr="00465460">
        <w:rPr>
          <w:rFonts w:ascii="Georgia Pro" w:eastAsia="Times New Roman" w:hAnsi="Georgia Pro" w:cs="Times New Roman"/>
        </w:rPr>
        <w:t xml:space="preserve">Panel A shows the effects of the Extraversion scores of one conversation partner and </w:t>
      </w:r>
      <w:r w:rsidRPr="00465460">
        <w:rPr>
          <w:rFonts w:ascii="Georgia Pro" w:eastAsia="Times New Roman" w:hAnsi="Georgia Pro" w:cs="Times New Roman"/>
          <w:i/>
        </w:rPr>
        <w:t>RR</w:t>
      </w:r>
      <w:r w:rsidRPr="00465460">
        <w:rPr>
          <w:rFonts w:ascii="Georgia Pro" w:eastAsia="Times New Roman" w:hAnsi="Georgia Pro" w:cs="Times New Roman"/>
          <w:i/>
          <w:vertAlign w:val="subscript"/>
        </w:rPr>
        <w:t>LO</w:t>
      </w:r>
      <w:r w:rsidRPr="00465460">
        <w:rPr>
          <w:rFonts w:ascii="Georgia Pro" w:eastAsia="Times New Roman" w:hAnsi="Georgia Pro" w:cs="Times New Roman"/>
          <w:vertAlign w:val="subscript"/>
        </w:rPr>
        <w:t>S</w:t>
      </w:r>
      <w:r w:rsidRPr="00465460">
        <w:rPr>
          <w:rFonts w:ascii="Georgia Pro" w:eastAsia="Times New Roman" w:hAnsi="Georgia Pro" w:cs="Times New Roman"/>
        </w:rPr>
        <w:t xml:space="preserve"> (-1SD, mean, and +1SD) on the reported liking of the other person (</w:t>
      </w:r>
      <w:r w:rsidRPr="00465460">
        <w:rPr>
          <w:rFonts w:ascii="Georgia Pro" w:eastAsia="Times New Roman" w:hAnsi="Georgia Pro" w:cs="Times New Roman"/>
          <w:i/>
        </w:rPr>
        <w:t>y-axis</w:t>
      </w:r>
      <w:r w:rsidRPr="00465460">
        <w:rPr>
          <w:rFonts w:ascii="Georgia Pro" w:eastAsia="Times New Roman" w:hAnsi="Georgia Pro" w:cs="Times New Roman"/>
        </w:rPr>
        <w:t xml:space="preserve">) (Table </w:t>
      </w:r>
      <w:r w:rsidR="00812F21" w:rsidRPr="00465460">
        <w:rPr>
          <w:rFonts w:ascii="Georgia Pro" w:eastAsia="Times New Roman" w:hAnsi="Georgia Pro" w:cs="Times New Roman"/>
        </w:rPr>
        <w:t>S</w:t>
      </w:r>
      <w:r w:rsidRPr="00465460">
        <w:rPr>
          <w:rFonts w:ascii="Georgia Pro" w:eastAsia="Times New Roman" w:hAnsi="Georgia Pro" w:cs="Times New Roman"/>
        </w:rPr>
        <w:t>1, Model 14). Panel B shows the effects of the Extraversion scores of both conversation partners and</w:t>
      </w:r>
      <w:r w:rsidRPr="00465460">
        <w:rPr>
          <w:rFonts w:ascii="Georgia Pro" w:eastAsia="Times New Roman" w:hAnsi="Georgia Pro" w:cs="Times New Roman"/>
          <w:i/>
        </w:rPr>
        <w:t xml:space="preserve"> RR</w:t>
      </w:r>
      <w:r w:rsidRPr="00465460">
        <w:rPr>
          <w:rFonts w:ascii="Georgia Pro" w:eastAsia="Times New Roman" w:hAnsi="Georgia Pro" w:cs="Times New Roman"/>
          <w:i/>
          <w:vertAlign w:val="subscript"/>
        </w:rPr>
        <w:t>LOS</w:t>
      </w:r>
      <w:r w:rsidRPr="00465460">
        <w:rPr>
          <w:rFonts w:ascii="Georgia Pro" w:eastAsia="Times New Roman" w:hAnsi="Georgia Pro" w:cs="Times New Roman"/>
          <w:i/>
        </w:rPr>
        <w:t xml:space="preserve"> </w:t>
      </w:r>
      <w:r w:rsidRPr="00465460">
        <w:rPr>
          <w:rFonts w:ascii="Georgia Pro" w:eastAsia="Times New Roman" w:hAnsi="Georgia Pro" w:cs="Times New Roman"/>
        </w:rPr>
        <w:t>(-1SD, mean, and +1SD) on the reported liking of the other person (</w:t>
      </w:r>
      <w:r w:rsidRPr="00465460">
        <w:rPr>
          <w:rFonts w:ascii="Georgia Pro" w:eastAsia="Times New Roman" w:hAnsi="Georgia Pro" w:cs="Times New Roman"/>
          <w:i/>
        </w:rPr>
        <w:t>y-axis</w:t>
      </w:r>
      <w:r w:rsidRPr="00465460">
        <w:rPr>
          <w:rFonts w:ascii="Georgia Pro" w:eastAsia="Times New Roman" w:hAnsi="Georgia Pro" w:cs="Times New Roman"/>
        </w:rPr>
        <w:t xml:space="preserve">) (Table </w:t>
      </w:r>
      <w:r w:rsidR="001C0491" w:rsidRPr="00465460">
        <w:rPr>
          <w:rFonts w:ascii="Georgia Pro" w:eastAsia="Times New Roman" w:hAnsi="Georgia Pro" w:cs="Times New Roman"/>
        </w:rPr>
        <w:t>S</w:t>
      </w:r>
      <w:r w:rsidRPr="00465460">
        <w:rPr>
          <w:rFonts w:ascii="Georgia Pro" w:eastAsia="Times New Roman" w:hAnsi="Georgia Pro" w:cs="Times New Roman"/>
        </w:rPr>
        <w:t>1, Model 14).</w:t>
      </w:r>
    </w:p>
    <w:p w14:paraId="795CF87E" w14:textId="77777777" w:rsidR="00BE070A" w:rsidRPr="00465460" w:rsidRDefault="00BE070A">
      <w:pPr>
        <w:rPr>
          <w:rFonts w:ascii="Georgia Pro" w:eastAsia="Times New Roman" w:hAnsi="Georgia Pro" w:cs="Times New Roman"/>
        </w:rPr>
      </w:pPr>
    </w:p>
    <w:p w14:paraId="7EB5E6B8" w14:textId="35D1510A" w:rsidR="00BE070A" w:rsidRPr="00465460" w:rsidRDefault="00000000">
      <w:pPr>
        <w:rPr>
          <w:rFonts w:ascii="Georgia Pro" w:eastAsia="Times New Roman" w:hAnsi="Georgia Pro" w:cs="Times New Roman"/>
          <w:b/>
        </w:rPr>
      </w:pPr>
      <w:r w:rsidRPr="00465460">
        <w:rPr>
          <w:rFonts w:ascii="Georgia Pro" w:eastAsia="Times New Roman" w:hAnsi="Georgia Pro" w:cs="Times New Roman"/>
          <w:b/>
        </w:rPr>
        <w:t xml:space="preserve">Figure </w:t>
      </w:r>
      <w:r w:rsidR="00740528" w:rsidRPr="00465460">
        <w:rPr>
          <w:rFonts w:ascii="Georgia Pro" w:eastAsia="Times New Roman" w:hAnsi="Georgia Pro" w:cs="Times New Roman"/>
          <w:b/>
        </w:rPr>
        <w:t>S</w:t>
      </w:r>
      <w:r w:rsidR="00B6366F" w:rsidRPr="00465460">
        <w:rPr>
          <w:rFonts w:ascii="Georgia Pro" w:eastAsia="Times New Roman" w:hAnsi="Georgia Pro" w:cs="Times New Roman"/>
          <w:b/>
        </w:rPr>
        <w:t>.</w:t>
      </w:r>
      <w:r w:rsidRPr="00465460">
        <w:rPr>
          <w:rFonts w:ascii="Georgia Pro" w:eastAsia="Times New Roman" w:hAnsi="Georgia Pro" w:cs="Times New Roman"/>
          <w:b/>
        </w:rPr>
        <w:t>7.</w:t>
      </w:r>
    </w:p>
    <w:p w14:paraId="236115CF" w14:textId="77777777" w:rsidR="00BE070A" w:rsidRPr="00465460" w:rsidRDefault="00000000">
      <w:pPr>
        <w:rPr>
          <w:rFonts w:ascii="Georgia Pro" w:eastAsia="Times New Roman" w:hAnsi="Georgia Pro" w:cs="Times New Roman"/>
          <w:b/>
        </w:rPr>
      </w:pPr>
      <w:r w:rsidRPr="00465460">
        <w:rPr>
          <w:rFonts w:ascii="Georgia Pro" w:eastAsia="Times New Roman" w:hAnsi="Georgia Pro" w:cs="Times New Roman"/>
          <w:i/>
        </w:rPr>
        <w:t>Perceived partner as empathic and understanding predicted by Extraversion and LAM</w:t>
      </w:r>
      <w:r w:rsidRPr="00465460">
        <w:rPr>
          <w:rFonts w:ascii="Georgia Pro" w:eastAsia="Times New Roman" w:hAnsi="Georgia Pro" w:cs="Times New Roman"/>
          <w:i/>
          <w:vertAlign w:val="subscript"/>
        </w:rPr>
        <w:t>ARD</w:t>
      </w:r>
    </w:p>
    <w:p w14:paraId="5E8E6E81" w14:textId="6846C659" w:rsidR="00BE070A" w:rsidRPr="00465460" w:rsidRDefault="00E85323">
      <w:pPr>
        <w:rPr>
          <w:rFonts w:ascii="Georgia Pro" w:eastAsia="Times New Roman" w:hAnsi="Georgia Pro" w:cs="Times New Roman"/>
          <w:lang w:val="en-US"/>
        </w:rPr>
      </w:pPr>
      <w:r w:rsidRPr="00465460">
        <w:rPr>
          <w:rFonts w:ascii="Georgia Pro" w:eastAsia="Times New Roman" w:hAnsi="Georgia Pro" w:cs="Times New Roman"/>
          <w:noProof/>
        </w:rPr>
        <w:drawing>
          <wp:inline distT="0" distB="0" distL="0" distR="0" wp14:anchorId="7E342237" wp14:editId="17B5EB53">
            <wp:extent cx="4015409" cy="2548241"/>
            <wp:effectExtent l="0" t="0" r="4445" b="5080"/>
            <wp:docPr id="12787867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78672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24984" cy="2554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22F92" w14:textId="27FBE0CC" w:rsidR="00BE070A" w:rsidRPr="00465460" w:rsidRDefault="00000000">
      <w:pPr>
        <w:rPr>
          <w:rFonts w:ascii="Georgia Pro" w:eastAsia="Times New Roman" w:hAnsi="Georgia Pro" w:cs="Times New Roman"/>
        </w:rPr>
      </w:pPr>
      <w:r w:rsidRPr="00465460">
        <w:rPr>
          <w:rFonts w:ascii="Georgia Pro" w:eastAsia="Times New Roman" w:hAnsi="Georgia Pro" w:cs="Times New Roman"/>
          <w:i/>
        </w:rPr>
        <w:t>Note:</w:t>
      </w:r>
      <w:r w:rsidRPr="00465460">
        <w:rPr>
          <w:rFonts w:ascii="Georgia Pro" w:eastAsia="Times New Roman" w:hAnsi="Georgia Pro" w:cs="Times New Roman"/>
        </w:rPr>
        <w:t xml:space="preserve"> The figure shows the effects of the Extraversion scores of one conversation partner and </w:t>
      </w:r>
      <w:proofErr w:type="spellStart"/>
      <w:r w:rsidRPr="00465460">
        <w:rPr>
          <w:rFonts w:ascii="Georgia Pro" w:eastAsia="Times New Roman" w:hAnsi="Georgia Pro" w:cs="Times New Roman"/>
          <w:i/>
        </w:rPr>
        <w:t>LAM</w:t>
      </w:r>
      <w:r w:rsidRPr="00465460">
        <w:rPr>
          <w:rFonts w:ascii="Georgia Pro" w:eastAsia="Times New Roman" w:hAnsi="Georgia Pro" w:cs="Times New Roman"/>
          <w:i/>
          <w:vertAlign w:val="subscript"/>
        </w:rPr>
        <w:t>ard</w:t>
      </w:r>
      <w:proofErr w:type="spellEnd"/>
      <w:r w:rsidRPr="00465460">
        <w:rPr>
          <w:rFonts w:ascii="Georgia Pro" w:eastAsia="Times New Roman" w:hAnsi="Georgia Pro" w:cs="Times New Roman"/>
          <w:i/>
        </w:rPr>
        <w:t xml:space="preserve"> </w:t>
      </w:r>
      <w:r w:rsidRPr="00465460">
        <w:rPr>
          <w:rFonts w:ascii="Georgia Pro" w:eastAsia="Times New Roman" w:hAnsi="Georgia Pro" w:cs="Times New Roman"/>
        </w:rPr>
        <w:t>(-1SD, mean, and +1SD) on the reported perception of the partner as empathic and understanding (</w:t>
      </w:r>
      <w:r w:rsidRPr="00465460">
        <w:rPr>
          <w:rFonts w:ascii="Georgia Pro" w:eastAsia="Times New Roman" w:hAnsi="Georgia Pro" w:cs="Times New Roman"/>
          <w:i/>
        </w:rPr>
        <w:t>y-axis</w:t>
      </w:r>
      <w:r w:rsidRPr="00465460">
        <w:rPr>
          <w:rFonts w:ascii="Georgia Pro" w:eastAsia="Times New Roman" w:hAnsi="Georgia Pro" w:cs="Times New Roman"/>
        </w:rPr>
        <w:t xml:space="preserve">) (Table </w:t>
      </w:r>
      <w:r w:rsidR="001C0491" w:rsidRPr="00465460">
        <w:rPr>
          <w:rFonts w:ascii="Georgia Pro" w:eastAsia="Times New Roman" w:hAnsi="Georgia Pro" w:cs="Times New Roman"/>
        </w:rPr>
        <w:t>S</w:t>
      </w:r>
      <w:r w:rsidRPr="00465460">
        <w:rPr>
          <w:rFonts w:ascii="Georgia Pro" w:eastAsia="Times New Roman" w:hAnsi="Georgia Pro" w:cs="Times New Roman"/>
        </w:rPr>
        <w:t>2, Model 15).</w:t>
      </w:r>
    </w:p>
    <w:p w14:paraId="5126EEFA" w14:textId="77777777" w:rsidR="00980265" w:rsidRPr="00465460" w:rsidRDefault="00980265">
      <w:pPr>
        <w:rPr>
          <w:rFonts w:ascii="Georgia Pro" w:eastAsia="Times New Roman" w:hAnsi="Georgia Pro" w:cs="Times New Roman"/>
        </w:rPr>
      </w:pPr>
    </w:p>
    <w:p w14:paraId="3284055B" w14:textId="77777777" w:rsidR="00980265" w:rsidRPr="00465460" w:rsidRDefault="00980265">
      <w:pPr>
        <w:rPr>
          <w:rFonts w:ascii="Georgia Pro" w:eastAsia="Times New Roman" w:hAnsi="Georgia Pro" w:cs="Times New Roman"/>
        </w:rPr>
      </w:pPr>
    </w:p>
    <w:sectPr w:rsidR="00980265" w:rsidRPr="00465460">
      <w:head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F07080" w14:textId="77777777" w:rsidR="00576D35" w:rsidRDefault="00576D35">
      <w:pPr>
        <w:spacing w:line="240" w:lineRule="auto"/>
      </w:pPr>
      <w:r>
        <w:separator/>
      </w:r>
    </w:p>
  </w:endnote>
  <w:endnote w:type="continuationSeparator" w:id="0">
    <w:p w14:paraId="325BE828" w14:textId="77777777" w:rsidR="00576D35" w:rsidRDefault="00576D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 Pro">
    <w:charset w:val="00"/>
    <w:family w:val="roman"/>
    <w:pitch w:val="variable"/>
    <w:sig w:usb0="800002AF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496B6" w14:textId="77777777" w:rsidR="00576D35" w:rsidRDefault="00576D35">
      <w:pPr>
        <w:spacing w:line="240" w:lineRule="auto"/>
      </w:pPr>
      <w:r>
        <w:separator/>
      </w:r>
    </w:p>
  </w:footnote>
  <w:footnote w:type="continuationSeparator" w:id="0">
    <w:p w14:paraId="44FE42EF" w14:textId="77777777" w:rsidR="00576D35" w:rsidRDefault="00576D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14540" w14:textId="77777777" w:rsidR="00BE070A" w:rsidRDefault="00BE070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70A"/>
    <w:rsid w:val="00014042"/>
    <w:rsid w:val="00066D14"/>
    <w:rsid w:val="00097830"/>
    <w:rsid w:val="000E4AC3"/>
    <w:rsid w:val="00192C5C"/>
    <w:rsid w:val="001C0491"/>
    <w:rsid w:val="001D3941"/>
    <w:rsid w:val="001E5194"/>
    <w:rsid w:val="00246F2F"/>
    <w:rsid w:val="002B217E"/>
    <w:rsid w:val="002F2A69"/>
    <w:rsid w:val="0038126C"/>
    <w:rsid w:val="003D48A5"/>
    <w:rsid w:val="00416AAA"/>
    <w:rsid w:val="004624E7"/>
    <w:rsid w:val="00465460"/>
    <w:rsid w:val="004A6E5A"/>
    <w:rsid w:val="00504EA9"/>
    <w:rsid w:val="00541AAD"/>
    <w:rsid w:val="0055521E"/>
    <w:rsid w:val="00576D35"/>
    <w:rsid w:val="00601183"/>
    <w:rsid w:val="0070717D"/>
    <w:rsid w:val="00740528"/>
    <w:rsid w:val="007C10C5"/>
    <w:rsid w:val="00812F21"/>
    <w:rsid w:val="008D59AE"/>
    <w:rsid w:val="009258E5"/>
    <w:rsid w:val="009508B0"/>
    <w:rsid w:val="0097148E"/>
    <w:rsid w:val="00980265"/>
    <w:rsid w:val="009D145F"/>
    <w:rsid w:val="00A379D7"/>
    <w:rsid w:val="00AA5DA6"/>
    <w:rsid w:val="00AF0351"/>
    <w:rsid w:val="00B6366F"/>
    <w:rsid w:val="00B90406"/>
    <w:rsid w:val="00BE070A"/>
    <w:rsid w:val="00C90EF8"/>
    <w:rsid w:val="00D366F4"/>
    <w:rsid w:val="00DA0946"/>
    <w:rsid w:val="00E4544F"/>
    <w:rsid w:val="00E70B17"/>
    <w:rsid w:val="00E85323"/>
    <w:rsid w:val="00ED3C46"/>
    <w:rsid w:val="00EF1BEB"/>
    <w:rsid w:val="00FA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76947"/>
  <w15:docId w15:val="{25BA0A34-425C-436E-82C5-41FE0FAED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 Arellano Véliz</dc:creator>
  <cp:keywords/>
  <dc:description/>
  <cp:lastModifiedBy>Nicol Arellano Véliz</cp:lastModifiedBy>
  <cp:revision>3</cp:revision>
  <dcterms:created xsi:type="dcterms:W3CDTF">2024-03-21T14:12:00Z</dcterms:created>
  <dcterms:modified xsi:type="dcterms:W3CDTF">2024-10-30T15:36:00Z</dcterms:modified>
</cp:coreProperties>
</file>