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B1F9E" w14:textId="7669E5AB" w:rsidR="007B06C4" w:rsidRDefault="007878CE" w:rsidP="00211E69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4472C4" w:themeColor="accent1"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t>SUPPLEMENTARY INFORMATION</w:t>
      </w:r>
    </w:p>
    <w:p w14:paraId="7BAC55E9" w14:textId="77777777" w:rsidR="007878CE" w:rsidRDefault="007878CE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DD68F3" w14:textId="5A68F916" w:rsidR="007878CE" w:rsidRDefault="007878CE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 novel qPCR-guided screening of levansucrase: levan characterization and genomic insights.</w:t>
      </w:r>
    </w:p>
    <w:p w14:paraId="03CE5548" w14:textId="77777777" w:rsidR="007878CE" w:rsidRDefault="007878CE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53E01DFE" w14:textId="77777777" w:rsidR="007878CE" w:rsidRDefault="007878CE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7BBC4DB" w14:textId="77777777" w:rsidR="007878CE" w:rsidRPr="00DA028F" w:rsidRDefault="007878CE" w:rsidP="00211E69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028F">
        <w:rPr>
          <w:rFonts w:ascii="Times New Roman" w:eastAsia="Times New Roman" w:hAnsi="Times New Roman" w:cs="Times New Roman"/>
          <w:sz w:val="24"/>
          <w:szCs w:val="24"/>
        </w:rPr>
        <w:t>Pınar AYTAR ÇELİK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1,2*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, Dilan BARUT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, Özlem ERDAL ALTINTAŞ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, Blaise Manga ENUH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, Belma NURAL YAMAN,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1,5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 xml:space="preserve"> Mehmet Burçin MUTLU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, Ahmet ÇABUK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1,7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, Ebru TOKSOY ÖNER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</w:p>
    <w:p w14:paraId="47F0390E" w14:textId="77777777" w:rsidR="007878CE" w:rsidRDefault="007878CE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4CE23D82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>Department of Biotechnology and Biosafety, Eskisehir Osmangazi University, Eskisehir, Turkey</w:t>
      </w:r>
    </w:p>
    <w:p w14:paraId="1E5E80B1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 xml:space="preserve">Environmental Protection and Control Program, Eskisehir Osmangazi University, Eskisehir, Turkey </w:t>
      </w:r>
    </w:p>
    <w:p w14:paraId="2A7BBF53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3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>Medical Services and Techniques Department, Afyonkarahisar Health Sciences University, Afyonkarahisar, Turkey</w:t>
      </w:r>
    </w:p>
    <w:p w14:paraId="68678F64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>Great Lakes Bioenergy Research Centre (GLBRC), University of Wisconsin-Madison, United States</w:t>
      </w:r>
    </w:p>
    <w:p w14:paraId="67F4F107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5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>Department of Biomedical Engineering, Eskisehir Osmangazi University, Eskisehir, Turkey</w:t>
      </w:r>
    </w:p>
    <w:p w14:paraId="3ACF837E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6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>Department of Biology, Eskisehir Technical University, Eskisehir, Turkey</w:t>
      </w:r>
    </w:p>
    <w:p w14:paraId="45F44C78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7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>Department of Biology, Eskisehir Osmangazi University, Eskisehir, Turkey</w:t>
      </w:r>
    </w:p>
    <w:p w14:paraId="48266D50" w14:textId="77777777" w:rsidR="007878CE" w:rsidRPr="007878CE" w:rsidRDefault="007878CE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78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8 </w:t>
      </w:r>
      <w:r w:rsidRPr="007878CE">
        <w:rPr>
          <w:rFonts w:ascii="Times New Roman" w:eastAsia="Times New Roman" w:hAnsi="Times New Roman" w:cs="Times New Roman"/>
          <w:sz w:val="24"/>
          <w:szCs w:val="24"/>
        </w:rPr>
        <w:t>IBSB, Department of Bioengineering, Marmara University, RTE Campus, Istanbul, Turkey</w:t>
      </w:r>
    </w:p>
    <w:p w14:paraId="0B1E83F6" w14:textId="77777777" w:rsidR="00211E69" w:rsidRDefault="00211E69" w:rsidP="00211E6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ADEBFF" w14:textId="626300B1" w:rsidR="007878CE" w:rsidRPr="00DA028F" w:rsidRDefault="007878CE" w:rsidP="00211E6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28F">
        <w:rPr>
          <w:rFonts w:ascii="Times New Roman" w:eastAsia="Times New Roman" w:hAnsi="Times New Roman" w:cs="Times New Roman"/>
          <w:b/>
          <w:sz w:val="24"/>
          <w:szCs w:val="24"/>
        </w:rPr>
        <w:t xml:space="preserve">*Corresponding Author: 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Dr. Pınar Aytar Celik</w:t>
      </w:r>
    </w:p>
    <w:p w14:paraId="24436F7A" w14:textId="77777777" w:rsidR="007878CE" w:rsidRPr="00DA028F" w:rsidRDefault="007878CE" w:rsidP="00211E6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28F">
        <w:rPr>
          <w:rFonts w:ascii="Times New Roman" w:eastAsia="Times New Roman" w:hAnsi="Times New Roman" w:cs="Times New Roman"/>
          <w:sz w:val="24"/>
          <w:szCs w:val="24"/>
        </w:rPr>
        <w:t xml:space="preserve">E-posta: </w:t>
      </w:r>
      <w:hyperlink r:id="rId6">
        <w:r w:rsidRPr="00DA028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paytar@ogu.edu.tr</w:t>
        </w:r>
      </w:hyperlink>
    </w:p>
    <w:p w14:paraId="6A5EAE1A" w14:textId="4D1977D8" w:rsidR="007878CE" w:rsidRPr="007878CE" w:rsidRDefault="007878CE" w:rsidP="00211E6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28F">
        <w:rPr>
          <w:rFonts w:ascii="Times New Roman" w:eastAsia="Times New Roman" w:hAnsi="Times New Roman" w:cs="Times New Roman"/>
          <w:sz w:val="24"/>
          <w:szCs w:val="24"/>
        </w:rPr>
        <w:t>Tel: +902222393750/2757111</w:t>
      </w:r>
    </w:p>
    <w:tbl>
      <w:tblPr>
        <w:tblStyle w:val="19"/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26"/>
        <w:gridCol w:w="4545"/>
      </w:tblGrid>
      <w:tr w:rsidR="007B06C4" w:rsidRPr="00DA028F" w14:paraId="5F6AE215" w14:textId="77777777" w:rsidTr="00E32A21">
        <w:trPr>
          <w:trHeight w:val="3575"/>
        </w:trPr>
        <w:tc>
          <w:tcPr>
            <w:tcW w:w="4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CE22" w14:textId="77777777" w:rsidR="007B06C4" w:rsidRPr="00DA028F" w:rsidRDefault="007B06C4" w:rsidP="00211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02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r-TR"/>
              </w:rPr>
              <w:lastRenderedPageBreak/>
              <w:drawing>
                <wp:inline distT="114300" distB="114300" distL="114300" distR="114300" wp14:anchorId="026C392E" wp14:editId="0CDA49BE">
                  <wp:extent cx="2466975" cy="2228850"/>
                  <wp:effectExtent l="0" t="0" r="0" b="0"/>
                  <wp:docPr id="91162884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2228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D11B" w14:textId="77777777" w:rsidR="007B06C4" w:rsidRPr="00DA028F" w:rsidRDefault="007B06C4" w:rsidP="00211E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A02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r-TR"/>
              </w:rPr>
              <w:drawing>
                <wp:inline distT="114300" distB="114300" distL="114300" distR="114300" wp14:anchorId="2D4BC210" wp14:editId="4E60A795">
                  <wp:extent cx="2657475" cy="2181225"/>
                  <wp:effectExtent l="0" t="0" r="0" b="0"/>
                  <wp:docPr id="91162884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2181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CC56C" w14:textId="77777777" w:rsidR="00E32A21" w:rsidRDefault="00E32A21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5CD69E" w14:textId="2BB9EB25" w:rsidR="00E32A21" w:rsidRDefault="00E32A21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(a)</w:t>
      </w:r>
    </w:p>
    <w:tbl>
      <w:tblPr>
        <w:tblW w:w="906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25"/>
        <w:gridCol w:w="4537"/>
      </w:tblGrid>
      <w:tr w:rsidR="00E32A21" w:rsidRPr="00E32A21" w14:paraId="792A8020" w14:textId="77777777" w:rsidTr="00E32A21">
        <w:trPr>
          <w:trHeight w:val="3449"/>
        </w:trPr>
        <w:tc>
          <w:tcPr>
            <w:tcW w:w="4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7AE14" w14:textId="77777777" w:rsidR="00E32A21" w:rsidRPr="00E32A21" w:rsidRDefault="00E32A21" w:rsidP="00211E6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A2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tr-TR"/>
              </w:rPr>
              <w:drawing>
                <wp:inline distT="0" distB="0" distL="0" distR="0" wp14:anchorId="6E824B4D" wp14:editId="178FB698">
                  <wp:extent cx="2409825" cy="2352675"/>
                  <wp:effectExtent l="0" t="0" r="0" b="0"/>
                  <wp:docPr id="91162884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2352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E060A" w14:textId="77777777" w:rsidR="00E32A21" w:rsidRPr="00E32A21" w:rsidRDefault="00E32A21" w:rsidP="00211E69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2A2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tr-TR"/>
              </w:rPr>
              <w:drawing>
                <wp:inline distT="0" distB="0" distL="0" distR="0" wp14:anchorId="7F5CB52A" wp14:editId="229F0532">
                  <wp:extent cx="2781300" cy="2295525"/>
                  <wp:effectExtent l="0" t="0" r="0" b="0"/>
                  <wp:docPr id="911628848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295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3906D8" w14:textId="77777777" w:rsidR="00E32A21" w:rsidRDefault="00E32A21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B16E85" w14:textId="25C80B7C" w:rsidR="00E32A21" w:rsidRDefault="00E32A21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(b)</w:t>
      </w:r>
    </w:p>
    <w:p w14:paraId="22702156" w14:textId="42C831A8" w:rsidR="007B06C4" w:rsidRDefault="007B06C4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61F8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6961F8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32A21">
        <w:rPr>
          <w:rFonts w:ascii="Times New Roman" w:eastAsia="Times New Roman" w:hAnsi="Times New Roman" w:cs="Times New Roman"/>
          <w:b/>
          <w:sz w:val="24"/>
          <w:szCs w:val="24"/>
        </w:rPr>
        <w:t>(a)</w:t>
      </w:r>
      <w:r w:rsidR="00E32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Isohips curve and surface plot of initial carbon source concentration and agitation rate at constant incubation time (48 hours)</w:t>
      </w:r>
    </w:p>
    <w:p w14:paraId="7C6E17A0" w14:textId="0C222E06" w:rsidR="00E32A21" w:rsidRDefault="00E32A21" w:rsidP="00211E69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E32A21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Isohips curve and surface plot of initial carbon source concentration and incubation time at constant agitation rate (300 rpm)</w:t>
      </w:r>
    </w:p>
    <w:p w14:paraId="7635E617" w14:textId="268D4778" w:rsidR="00E32A21" w:rsidRDefault="00E32A21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6"/>
        <w:tblW w:w="8630" w:type="dxa"/>
        <w:tblInd w:w="43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CB67E6" w14:paraId="17240624" w14:textId="77777777" w:rsidTr="00DD26B6">
        <w:tc>
          <w:tcPr>
            <w:tcW w:w="8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71DA3DD" w14:textId="46048A18" w:rsidR="00CB67E6" w:rsidRDefault="00CB67E6" w:rsidP="00211E6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tr-TR"/>
              </w:rPr>
              <w:lastRenderedPageBreak/>
              <w:drawing>
                <wp:inline distT="0" distB="0" distL="0" distR="0" wp14:anchorId="51B61FCE" wp14:editId="39A47C0F">
                  <wp:extent cx="7849104" cy="5672682"/>
                  <wp:effectExtent l="0" t="0" r="0" b="0"/>
                  <wp:docPr id="911628854" name="image1.jpg" descr="C:\Users\CASPER\Desktop\hplc son düzeltm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:\Users\CASPER\Desktop\hplc son düzeltme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9104" cy="56726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A50651" wp14:editId="5A71422C">
                      <wp:simplePos x="0" y="0"/>
                      <wp:positionH relativeFrom="column">
                        <wp:posOffset>-368300</wp:posOffset>
                      </wp:positionH>
                      <wp:positionV relativeFrom="paragraph">
                        <wp:posOffset>1727200</wp:posOffset>
                      </wp:positionV>
                      <wp:extent cx="371475" cy="266700"/>
                      <wp:effectExtent l="0" t="0" r="3175" b="4445"/>
                      <wp:wrapNone/>
                      <wp:docPr id="93241650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A583B6" w14:textId="77777777" w:rsidR="00CB67E6" w:rsidRDefault="00CB67E6" w:rsidP="00CB67E6">
                                  <w:pPr>
                                    <w:spacing w:line="258" w:lineRule="auto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b)</w:t>
                                  </w:r>
                                </w:p>
                              </w:txbxContent>
                            </wps:txbx>
                            <wps:bodyPr rot="0" vert="horz" wrap="square" lIns="91425" tIns="45698" rIns="91425" bIns="45698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50651" id="Rectangle 3" o:spid="_x0000_s1026" style="position:absolute;left:0;text-align:left;margin-left:-29pt;margin-top:136pt;width:29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" fillcolor="white [3201]" stroked="f">
                      <v:textbox inset="2.53958mm,1.2694mm,2.53958mm,1.2694mm">
                        <w:txbxContent>
                          <w:p w14:paraId="1CA583B6" w14:textId="77777777" w:rsidR="00CB67E6" w:rsidRDefault="00CB67E6" w:rsidP="00CB67E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F0001B" wp14:editId="737A8E12">
                      <wp:simplePos x="0" y="0"/>
                      <wp:positionH relativeFrom="column">
                        <wp:posOffset>-368300</wp:posOffset>
                      </wp:positionH>
                      <wp:positionV relativeFrom="paragraph">
                        <wp:posOffset>3619500</wp:posOffset>
                      </wp:positionV>
                      <wp:extent cx="371475" cy="266700"/>
                      <wp:effectExtent l="0" t="1905" r="3175" b="0"/>
                      <wp:wrapNone/>
                      <wp:docPr id="172110358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8671AF" w14:textId="77777777" w:rsidR="00CB67E6" w:rsidRDefault="00CB67E6" w:rsidP="00CB67E6">
                                  <w:pPr>
                                    <w:spacing w:line="258" w:lineRule="auto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c)</w:t>
                                  </w:r>
                                </w:p>
                              </w:txbxContent>
                            </wps:txbx>
                            <wps:bodyPr rot="0" vert="horz" wrap="square" lIns="91425" tIns="45698" rIns="91425" bIns="45698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0001B" id="Rectangle 2" o:spid="_x0000_s1027" style="position:absolute;left:0;text-align:left;margin-left:-29pt;margin-top:285pt;width:29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" fillcolor="white [3201]" stroked="f">
                      <v:textbox inset="2.53958mm,1.2694mm,2.53958mm,1.2694mm">
                        <w:txbxContent>
                          <w:p w14:paraId="538671AF" w14:textId="77777777" w:rsidR="00CB67E6" w:rsidRDefault="00CB67E6" w:rsidP="00CB67E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A03C850" w14:textId="5598B192" w:rsidR="00CB67E6" w:rsidRDefault="007B06C4" w:rsidP="00211E69">
      <w:pPr>
        <w:spacing w:after="0" w:line="480" w:lineRule="auto"/>
        <w:ind w:left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Figure S</w:t>
      </w:r>
      <w:r w:rsidR="00E32A2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B67E6">
        <w:rPr>
          <w:rFonts w:ascii="Times New Roman" w:eastAsia="Times New Roman" w:hAnsi="Times New Roman" w:cs="Times New Roman"/>
          <w:sz w:val="24"/>
          <w:szCs w:val="24"/>
        </w:rPr>
        <w:t xml:space="preserve"> Comparison of HPLC chromatograms by sugar standards </w:t>
      </w:r>
      <w:r w:rsidR="00CB67E6">
        <w:rPr>
          <w:rFonts w:ascii="Times New Roman" w:eastAsia="Times New Roman" w:hAnsi="Times New Roman" w:cs="Times New Roman"/>
          <w:b/>
          <w:sz w:val="24"/>
          <w:szCs w:val="24"/>
        </w:rPr>
        <w:t>(a)</w:t>
      </w:r>
      <w:r w:rsidR="00CB67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B67E6">
        <w:rPr>
          <w:rFonts w:ascii="Times New Roman" w:eastAsia="Times New Roman" w:hAnsi="Times New Roman" w:cs="Times New Roman"/>
          <w:i/>
          <w:sz w:val="24"/>
          <w:szCs w:val="24"/>
        </w:rPr>
        <w:t>C. salexigensis</w:t>
      </w:r>
      <w:r w:rsidR="00CB67E6">
        <w:rPr>
          <w:rFonts w:ascii="Times New Roman" w:eastAsia="Times New Roman" w:hAnsi="Times New Roman" w:cs="Times New Roman"/>
          <w:sz w:val="24"/>
          <w:szCs w:val="24"/>
        </w:rPr>
        <w:t xml:space="preserve"> P19-1 levan (ChL) </w:t>
      </w:r>
      <w:r w:rsidR="00CB67E6">
        <w:rPr>
          <w:rFonts w:ascii="Times New Roman" w:eastAsia="Times New Roman" w:hAnsi="Times New Roman" w:cs="Times New Roman"/>
          <w:b/>
          <w:sz w:val="24"/>
          <w:szCs w:val="24"/>
        </w:rPr>
        <w:t>(b)</w:t>
      </w:r>
      <w:r w:rsidR="00CB67E6">
        <w:rPr>
          <w:rFonts w:ascii="Times New Roman" w:eastAsia="Times New Roman" w:hAnsi="Times New Roman" w:cs="Times New Roman"/>
          <w:sz w:val="24"/>
          <w:szCs w:val="24"/>
        </w:rPr>
        <w:t>, and</w:t>
      </w:r>
      <w:r w:rsidR="00CB67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B67E6">
        <w:rPr>
          <w:rFonts w:ascii="Times New Roman" w:eastAsia="Times New Roman" w:hAnsi="Times New Roman" w:cs="Times New Roman"/>
          <w:sz w:val="24"/>
          <w:szCs w:val="24"/>
        </w:rPr>
        <w:t xml:space="preserve">commercial </w:t>
      </w:r>
      <w:r w:rsidR="00CB67E6">
        <w:rPr>
          <w:rFonts w:ascii="Times New Roman" w:eastAsia="Times New Roman" w:hAnsi="Times New Roman" w:cs="Times New Roman"/>
          <w:i/>
          <w:sz w:val="24"/>
          <w:szCs w:val="24"/>
        </w:rPr>
        <w:t>E. herbicola</w:t>
      </w:r>
      <w:r w:rsidR="00CB67E6">
        <w:rPr>
          <w:rFonts w:ascii="Times New Roman" w:eastAsia="Times New Roman" w:hAnsi="Times New Roman" w:cs="Times New Roman"/>
          <w:sz w:val="24"/>
          <w:szCs w:val="24"/>
        </w:rPr>
        <w:t xml:space="preserve"> levan (EhL) </w:t>
      </w:r>
      <w:r w:rsidR="00CB67E6">
        <w:rPr>
          <w:rFonts w:ascii="Times New Roman" w:eastAsia="Times New Roman" w:hAnsi="Times New Roman" w:cs="Times New Roman"/>
          <w:b/>
          <w:sz w:val="24"/>
          <w:szCs w:val="24"/>
        </w:rPr>
        <w:t>(c).</w:t>
      </w:r>
      <w:r w:rsidR="00CB67E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B67E6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40EBDD" wp14:editId="5B932A73">
                <wp:simplePos x="0" y="0"/>
                <wp:positionH relativeFrom="column">
                  <wp:posOffset>-12700</wp:posOffset>
                </wp:positionH>
                <wp:positionV relativeFrom="paragraph">
                  <wp:posOffset>-6223000</wp:posOffset>
                </wp:positionV>
                <wp:extent cx="371475" cy="266700"/>
                <wp:effectExtent l="1905" t="0" r="0" b="3175"/>
                <wp:wrapNone/>
                <wp:docPr id="181363453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B80C7" w14:textId="77777777" w:rsidR="00CB67E6" w:rsidRDefault="00CB67E6" w:rsidP="00CB67E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0EBDD" id="Rectangle 1" o:spid="_x0000_s1028" style="position:absolute;left:0;text-align:left;margin-left:-1pt;margin-top:-490pt;width:29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" fillcolor="white [3201]" stroked="f">
                <v:textbox inset="2.53958mm,1.2694mm,2.53958mm,1.2694mm">
                  <w:txbxContent>
                    <w:p w14:paraId="6BCB80C7" w14:textId="77777777" w:rsidR="00CB67E6" w:rsidRDefault="00CB67E6" w:rsidP="00CB67E6">
                      <w:pPr>
                        <w:spacing w:line="258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a)</w:t>
                      </w:r>
                    </w:p>
                  </w:txbxContent>
                </v:textbox>
              </v:rect>
            </w:pict>
          </mc:Fallback>
        </mc:AlternateContent>
      </w:r>
    </w:p>
    <w:p w14:paraId="25E18FFE" w14:textId="77777777" w:rsidR="007E560C" w:rsidRDefault="007E560C" w:rsidP="00211E69">
      <w:pPr>
        <w:spacing w:line="480" w:lineRule="auto"/>
      </w:pPr>
    </w:p>
    <w:p w14:paraId="15C8ACCB" w14:textId="77777777" w:rsidR="004C106C" w:rsidRDefault="004C106C" w:rsidP="00211E69">
      <w:pPr>
        <w:spacing w:line="480" w:lineRule="auto"/>
      </w:pPr>
    </w:p>
    <w:p w14:paraId="6B9B0C00" w14:textId="77777777" w:rsidR="004C106C" w:rsidRDefault="004C106C" w:rsidP="00211E69">
      <w:pPr>
        <w:spacing w:line="480" w:lineRule="auto"/>
      </w:pPr>
    </w:p>
    <w:p w14:paraId="4C22AA98" w14:textId="77777777" w:rsidR="004C106C" w:rsidRDefault="004C106C" w:rsidP="00211E69">
      <w:pPr>
        <w:spacing w:line="480" w:lineRule="auto"/>
      </w:pPr>
    </w:p>
    <w:p w14:paraId="622AD1CB" w14:textId="77777777" w:rsidR="004C106C" w:rsidRDefault="004C106C" w:rsidP="00211E69">
      <w:pPr>
        <w:spacing w:line="480" w:lineRule="auto"/>
      </w:pPr>
    </w:p>
    <w:p w14:paraId="286D6D0F" w14:textId="6A43AF02" w:rsidR="009D52D4" w:rsidRDefault="009D52D4" w:rsidP="00211E69">
      <w:pPr>
        <w:spacing w:line="480" w:lineRule="auto"/>
        <w:jc w:val="center"/>
      </w:pPr>
      <w:r w:rsidRPr="00DA028F">
        <w:rPr>
          <w:rFonts w:ascii="Times New Roman" w:eastAsia="Times New Roman" w:hAnsi="Times New Roman" w:cs="Times New Roman"/>
          <w:noProof/>
          <w:sz w:val="24"/>
          <w:szCs w:val="24"/>
          <w:lang w:val="tr-TR"/>
        </w:rPr>
        <w:lastRenderedPageBreak/>
        <w:drawing>
          <wp:inline distT="114300" distB="114300" distL="114300" distR="114300" wp14:anchorId="419DD36B" wp14:editId="1AB5B6B1">
            <wp:extent cx="3592195" cy="2714625"/>
            <wp:effectExtent l="0" t="0" r="8255" b="9525"/>
            <wp:docPr id="911628853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28853" name="image7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6531" cy="27179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821A7B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106C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S3 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Dose-dependent DPPH scavenging activity of ChL against ascorbic acid.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AECA02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43490B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EB6417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0AC84A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4462C9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474A5E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520FEA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9CD86F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8389FB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E5BE93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049D90B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D33B5E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D2729E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D3A08E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50CD1B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08E06E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7CC46A" w14:textId="7D662FC3" w:rsidR="00E32A21" w:rsidRDefault="00E32A21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628DB1B" wp14:editId="6FD6E8B3">
            <wp:extent cx="3491526" cy="2724150"/>
            <wp:effectExtent l="0" t="0" r="0" b="0"/>
            <wp:docPr id="2105399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91" cy="2732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1EC0E3" w14:textId="6F6D051A" w:rsidR="00E32A21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106C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 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Anti-inflammatory activity ChL and standard Diclofenac sodium</w:t>
      </w:r>
    </w:p>
    <w:p w14:paraId="2359666B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B32AD2D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9A3212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BB9AB0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C242DF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9BAFCA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C384C9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3D6D24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D7B457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4D4ECD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A432B6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4905C6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5ED8B2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56E330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FFC811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E4BA9E" w14:textId="77777777" w:rsidR="00211E69" w:rsidRDefault="00211E69" w:rsidP="00211E69">
      <w:pPr>
        <w:spacing w:after="0" w:line="48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7"/>
        <w:tblW w:w="9000" w:type="dxa"/>
        <w:tblLayout w:type="fixed"/>
        <w:tblLook w:val="0400" w:firstRow="0" w:lastRow="0" w:firstColumn="0" w:lastColumn="0" w:noHBand="0" w:noVBand="1"/>
      </w:tblPr>
      <w:tblGrid>
        <w:gridCol w:w="4492"/>
        <w:gridCol w:w="4508"/>
      </w:tblGrid>
      <w:tr w:rsidR="00E32A21" w:rsidRPr="00E32A21" w14:paraId="293F254D" w14:textId="77777777" w:rsidTr="002C42F6">
        <w:trPr>
          <w:trHeight w:val="2437"/>
        </w:trPr>
        <w:tc>
          <w:tcPr>
            <w:tcW w:w="4492" w:type="dxa"/>
          </w:tcPr>
          <w:p w14:paraId="62E9EB05" w14:textId="77777777" w:rsidR="00E32A21" w:rsidRPr="00E32A21" w:rsidRDefault="00E32A21" w:rsidP="00211E69">
            <w:pPr>
              <w:spacing w:line="480" w:lineRule="auto"/>
              <w:ind w:firstLine="70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32A2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tr-TR"/>
              </w:rPr>
              <w:lastRenderedPageBreak/>
              <w:drawing>
                <wp:inline distT="114300" distB="114300" distL="114300" distR="114300" wp14:anchorId="7686D303" wp14:editId="00D8DF43">
                  <wp:extent cx="3000375" cy="2524125"/>
                  <wp:effectExtent l="0" t="0" r="9525" b="9525"/>
                  <wp:docPr id="1542461361" name="Picture 1542461361" descr="A graph of a graph of a number of different sizes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461361" name="Picture 1542461361" descr="A graph of a graph of a number of different sizes&#10;&#10;Description automatically generated with medium confidence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524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2EA1547" w14:textId="77777777" w:rsidR="00E32A21" w:rsidRPr="00E32A21" w:rsidRDefault="00E32A21" w:rsidP="00211E69">
            <w:pPr>
              <w:spacing w:line="480" w:lineRule="auto"/>
              <w:ind w:firstLine="70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32A2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tr-TR"/>
              </w:rPr>
              <w:drawing>
                <wp:inline distT="114300" distB="114300" distL="114300" distR="114300" wp14:anchorId="716546F5" wp14:editId="30369C80">
                  <wp:extent cx="2942809" cy="2524125"/>
                  <wp:effectExtent l="0" t="0" r="0" b="0"/>
                  <wp:docPr id="639312882" name="Picture 639312882" descr="A graph of a graph of a graph of a graph of a graph of a graph of a graph of a graph of a graph of a graph of a graph of a graph of a graph of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312882" name="Picture 639312882" descr="A graph of a graph of a graph of a graph of a graph of a graph of a graph of a graph of a graph of a graph of a graph of a graph of a graph of&#10;&#10;Description automatically generated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4154" cy="25252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F2D077" w14:textId="266E6A1C" w:rsidR="00E32A21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106C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 </w:t>
      </w:r>
      <w:r w:rsidR="00E32A21" w:rsidRPr="00DA028F">
        <w:rPr>
          <w:rFonts w:ascii="Times New Roman" w:eastAsia="Times New Roman" w:hAnsi="Times New Roman" w:cs="Times New Roman"/>
          <w:sz w:val="24"/>
          <w:szCs w:val="24"/>
        </w:rPr>
        <w:t>Viability results of the L929 cell line after being cultivated with ChL</w:t>
      </w:r>
      <w:r w:rsidR="00E32A21" w:rsidRPr="00DA028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32A21" w:rsidRPr="00DA028F">
        <w:rPr>
          <w:rFonts w:ascii="Times New Roman" w:eastAsia="Times New Roman" w:hAnsi="Times New Roman" w:cs="Times New Roman"/>
          <w:sz w:val="24"/>
          <w:szCs w:val="24"/>
        </w:rPr>
        <w:t>(AP value below 0.05 is represented as ( ****; &lt;0.0001)</w:t>
      </w:r>
    </w:p>
    <w:p w14:paraId="6D345EEB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A28458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F4B479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8DD190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D8ACE8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016E33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1B62AC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41AAAD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C78E4E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BC1890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76C794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75D406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DA3AE4D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402ADE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610CFF" w14:textId="77777777" w:rsidR="00211E69" w:rsidRDefault="00211E69" w:rsidP="00211E69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224FFF" w14:textId="4B419DA8" w:rsidR="00303939" w:rsidRPr="00DA028F" w:rsidRDefault="007B06C4" w:rsidP="00211E69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30393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3605D4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303939" w:rsidRPr="00DA028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03939" w:rsidRPr="00DA028F">
        <w:rPr>
          <w:rFonts w:ascii="Times New Roman" w:eastAsia="Times New Roman" w:hAnsi="Times New Roman" w:cs="Times New Roman"/>
          <w:sz w:val="24"/>
          <w:szCs w:val="24"/>
        </w:rPr>
        <w:t>Design matrix and results of experiments</w:t>
      </w:r>
    </w:p>
    <w:tbl>
      <w:tblPr>
        <w:tblStyle w:val="21"/>
        <w:tblW w:w="9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2160"/>
        <w:gridCol w:w="1276"/>
        <w:gridCol w:w="1276"/>
        <w:gridCol w:w="1877"/>
        <w:gridCol w:w="2233"/>
      </w:tblGrid>
      <w:tr w:rsidR="00303939" w:rsidRPr="00DA028F" w14:paraId="19B610A4" w14:textId="77777777" w:rsidTr="005C68DF">
        <w:trPr>
          <w:trHeight w:val="737"/>
        </w:trPr>
        <w:tc>
          <w:tcPr>
            <w:tcW w:w="675" w:type="dxa"/>
            <w:tcBorders>
              <w:left w:val="nil"/>
              <w:bottom w:val="single" w:sz="4" w:space="0" w:color="000000"/>
              <w:right w:val="nil"/>
            </w:tcBorders>
          </w:tcPr>
          <w:p w14:paraId="3363AE9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Run </w:t>
            </w:r>
          </w:p>
        </w:tc>
        <w:tc>
          <w:tcPr>
            <w:tcW w:w="2160" w:type="dxa"/>
            <w:tcBorders>
              <w:left w:val="nil"/>
              <w:bottom w:val="single" w:sz="4" w:space="0" w:color="000000"/>
              <w:right w:val="nil"/>
            </w:tcBorders>
          </w:tcPr>
          <w:p w14:paraId="122CF51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Factor 1</w:t>
            </w:r>
          </w:p>
          <w:p w14:paraId="61C2B22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Carbon source concentration (g/L)</w:t>
            </w: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nil"/>
            </w:tcBorders>
          </w:tcPr>
          <w:p w14:paraId="0539F46A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Factor 2</w:t>
            </w:r>
          </w:p>
          <w:p w14:paraId="1B62435A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Agitation rate (rpm)</w:t>
            </w: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nil"/>
            </w:tcBorders>
          </w:tcPr>
          <w:p w14:paraId="23BE9A0E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Factor 3</w:t>
            </w:r>
          </w:p>
          <w:p w14:paraId="6228D410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Incubation time (h)</w:t>
            </w:r>
          </w:p>
        </w:tc>
        <w:tc>
          <w:tcPr>
            <w:tcW w:w="1877" w:type="dxa"/>
            <w:tcBorders>
              <w:left w:val="nil"/>
              <w:bottom w:val="single" w:sz="4" w:space="0" w:color="000000"/>
              <w:right w:val="nil"/>
            </w:tcBorders>
          </w:tcPr>
          <w:p w14:paraId="535C66DE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Response</w:t>
            </w:r>
          </w:p>
          <w:p w14:paraId="1AE3328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Levan Yield</w:t>
            </w:r>
          </w:p>
          <w:p w14:paraId="19175E9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(mg/L)</w:t>
            </w:r>
          </w:p>
        </w:tc>
        <w:tc>
          <w:tcPr>
            <w:tcW w:w="2233" w:type="dxa"/>
            <w:tcBorders>
              <w:left w:val="nil"/>
              <w:bottom w:val="single" w:sz="4" w:space="0" w:color="000000"/>
              <w:right w:val="nil"/>
            </w:tcBorders>
          </w:tcPr>
          <w:p w14:paraId="3095452A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Levansucrase activity</w:t>
            </w:r>
          </w:p>
          <w:p w14:paraId="698B227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(mM glucose/min)</w:t>
            </w:r>
          </w:p>
        </w:tc>
      </w:tr>
      <w:tr w:rsidR="00303939" w:rsidRPr="00DA028F" w14:paraId="381C61DB" w14:textId="77777777" w:rsidTr="005C68DF">
        <w:trPr>
          <w:trHeight w:val="245"/>
        </w:trPr>
        <w:tc>
          <w:tcPr>
            <w:tcW w:w="675" w:type="dxa"/>
            <w:tcBorders>
              <w:left w:val="nil"/>
              <w:bottom w:val="single" w:sz="4" w:space="0" w:color="000000"/>
              <w:right w:val="nil"/>
            </w:tcBorders>
          </w:tcPr>
          <w:p w14:paraId="78A91C2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</w:t>
            </w:r>
          </w:p>
        </w:tc>
        <w:tc>
          <w:tcPr>
            <w:tcW w:w="2160" w:type="dxa"/>
            <w:tcBorders>
              <w:left w:val="nil"/>
              <w:bottom w:val="single" w:sz="4" w:space="0" w:color="000000"/>
              <w:right w:val="nil"/>
            </w:tcBorders>
          </w:tcPr>
          <w:p w14:paraId="0AA9BCF8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60</w:t>
            </w: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nil"/>
            </w:tcBorders>
          </w:tcPr>
          <w:p w14:paraId="2CC31D9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150</w:t>
            </w: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nil"/>
            </w:tcBorders>
          </w:tcPr>
          <w:p w14:paraId="5452AC6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24</w:t>
            </w:r>
          </w:p>
        </w:tc>
        <w:tc>
          <w:tcPr>
            <w:tcW w:w="1877" w:type="dxa"/>
            <w:tcBorders>
              <w:left w:val="nil"/>
              <w:bottom w:val="single" w:sz="4" w:space="0" w:color="000000"/>
              <w:right w:val="nil"/>
            </w:tcBorders>
          </w:tcPr>
          <w:p w14:paraId="02ACCC0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319.657±2.349</w:t>
            </w:r>
          </w:p>
        </w:tc>
        <w:tc>
          <w:tcPr>
            <w:tcW w:w="2233" w:type="dxa"/>
            <w:tcBorders>
              <w:left w:val="nil"/>
              <w:bottom w:val="single" w:sz="4" w:space="0" w:color="000000"/>
              <w:right w:val="nil"/>
            </w:tcBorders>
          </w:tcPr>
          <w:p w14:paraId="3A1AFB0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0.130±0.012</w:t>
            </w:r>
          </w:p>
        </w:tc>
      </w:tr>
      <w:tr w:rsidR="00303939" w:rsidRPr="00DA028F" w14:paraId="6418281B" w14:textId="77777777" w:rsidTr="005C68DF">
        <w:trPr>
          <w:trHeight w:val="180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E2EF2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FD171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6B8D1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11A7D8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60CB2E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775.186±3.008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5F890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0.185±0.024</w:t>
            </w:r>
          </w:p>
        </w:tc>
      </w:tr>
      <w:tr w:rsidR="00303939" w:rsidRPr="00DA028F" w14:paraId="5C92092B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C782D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F3C66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0E414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EAB93A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72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D0B2A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528.892±2.169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62563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0.172±0.031</w:t>
            </w:r>
          </w:p>
        </w:tc>
      </w:tr>
      <w:tr w:rsidR="00303939" w:rsidRPr="00DA028F" w14:paraId="31CBE12B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768F4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62D29D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67.5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36794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D73AA9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F2432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715.635±3.014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062BD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0.179±0.019</w:t>
            </w:r>
          </w:p>
        </w:tc>
      </w:tr>
      <w:tr w:rsidR="00303939" w:rsidRPr="00DA028F" w14:paraId="4489437E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8A0C3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03221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3EFE0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A5400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72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96C17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758.742±2.506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89839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0.163±0.027</w:t>
            </w:r>
          </w:p>
        </w:tc>
      </w:tr>
      <w:tr w:rsidR="00303939" w:rsidRPr="00DA028F" w14:paraId="0736A2A1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EF0F3D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28888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0A761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60278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24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D9D04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349.449±2.006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17B98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0.156±0.053</w:t>
            </w:r>
          </w:p>
        </w:tc>
      </w:tr>
      <w:tr w:rsidR="00303939" w:rsidRPr="00DA028F" w14:paraId="12D9BE18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09C1BE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5A8C4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C3B1F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8E4EF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12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77CFC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167.513±1.805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6A660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0.124±0.074</w:t>
            </w:r>
          </w:p>
        </w:tc>
      </w:tr>
      <w:tr w:rsidR="00303939" w:rsidRPr="00DA028F" w14:paraId="0D029C42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5E492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28497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97F35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5FFE0A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72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A1BBDE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701.938±3.227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B125C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0.179±0.048</w:t>
            </w:r>
          </w:p>
        </w:tc>
      </w:tr>
      <w:tr w:rsidR="00303939" w:rsidRPr="00DA028F" w14:paraId="0123A55A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31517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0F12A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22.5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4A808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30C2C8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AD5E7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358.333±2.553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0E56C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0.172±0.011</w:t>
            </w:r>
          </w:p>
        </w:tc>
      </w:tr>
      <w:tr w:rsidR="00303939" w:rsidRPr="00DA028F" w14:paraId="560D803E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8B22BE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C0C3F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29CF9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0DA1EE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0A0BA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742.662±3.505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6D66C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0.263±0.028</w:t>
            </w:r>
          </w:p>
        </w:tc>
      </w:tr>
      <w:tr w:rsidR="00303939" w:rsidRPr="00DA028F" w14:paraId="1757A8A0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FDA616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D9727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09C66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0C4E1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1C431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798.494±2.996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476E19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0.171±0.031</w:t>
            </w:r>
          </w:p>
        </w:tc>
      </w:tr>
      <w:tr w:rsidR="00303939" w:rsidRPr="00DA028F" w14:paraId="79C73F2B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ECB90D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83E0A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4EDBC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5180F0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CC3A8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619.346±2.744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EEF20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0.309±0.022</w:t>
            </w:r>
          </w:p>
        </w:tc>
      </w:tr>
      <w:tr w:rsidR="00303939" w:rsidRPr="00DA028F" w14:paraId="2D9845D7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CF4BE8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9FE3B8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EFB4A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525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F1537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BC0F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1101.730±3.408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C5A6A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0.174±0.029</w:t>
            </w:r>
          </w:p>
        </w:tc>
      </w:tr>
      <w:tr w:rsidR="00303939" w:rsidRPr="00DA028F" w14:paraId="65FD0D23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BC20C6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421356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ECA80D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F7E47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24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03CE9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182.917±1.960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1872E9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0.142±0.039</w:t>
            </w:r>
          </w:p>
        </w:tc>
      </w:tr>
      <w:tr w:rsidR="00303939" w:rsidRPr="00DA028F" w14:paraId="78CDAACB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EDF64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0D86E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FC99C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A4C6BA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24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68C06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255.681±2.352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AB4D9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0.169±0.048</w:t>
            </w:r>
          </w:p>
        </w:tc>
      </w:tr>
      <w:tr w:rsidR="00303939" w:rsidRPr="00DA028F" w14:paraId="330B5807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1E2C61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16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9937D0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DFF17B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3D390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C14C7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762.926±3.001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9FF87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0.152±0.032</w:t>
            </w:r>
          </w:p>
        </w:tc>
      </w:tr>
      <w:tr w:rsidR="00303939" w:rsidRPr="00DA028F" w14:paraId="0E96FFD9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3CCED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17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D9220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FBE27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2B498B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72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B1255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367.312±1.932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F1B418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0.152±0.064</w:t>
            </w:r>
          </w:p>
        </w:tc>
      </w:tr>
      <w:tr w:rsidR="00303939" w:rsidRPr="00DA028F" w14:paraId="4BEC9913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E1D68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EF3FA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6997E5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F52F2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1F4B9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655.548±2.443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A3472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0.270±0.037</w:t>
            </w:r>
          </w:p>
        </w:tc>
      </w:tr>
      <w:tr w:rsidR="00303939" w:rsidRPr="00DA028F" w14:paraId="40BA3C7D" w14:textId="77777777" w:rsidTr="005C68DF">
        <w:trPr>
          <w:trHeight w:val="245"/>
        </w:trPr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B950CF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19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5DE60C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4F33D3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83FAD9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3B1E77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456.592±1.859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0C8796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0.222±0.052</w:t>
            </w:r>
          </w:p>
        </w:tc>
      </w:tr>
      <w:tr w:rsidR="00303939" w:rsidRPr="00DA028F" w14:paraId="1CAF0102" w14:textId="77777777" w:rsidTr="005C68DF">
        <w:trPr>
          <w:trHeight w:val="234"/>
        </w:trPr>
        <w:tc>
          <w:tcPr>
            <w:tcW w:w="675" w:type="dxa"/>
            <w:tcBorders>
              <w:top w:val="single" w:sz="4" w:space="0" w:color="000000"/>
              <w:left w:val="nil"/>
              <w:right w:val="nil"/>
            </w:tcBorders>
          </w:tcPr>
          <w:p w14:paraId="43AF6DB0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right w:val="nil"/>
            </w:tcBorders>
          </w:tcPr>
          <w:p w14:paraId="3C0FD07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right w:val="nil"/>
            </w:tcBorders>
          </w:tcPr>
          <w:p w14:paraId="45BCD1F9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right w:val="nil"/>
            </w:tcBorders>
          </w:tcPr>
          <w:p w14:paraId="77D02382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48</w:t>
            </w:r>
          </w:p>
        </w:tc>
        <w:tc>
          <w:tcPr>
            <w:tcW w:w="1877" w:type="dxa"/>
            <w:tcBorders>
              <w:top w:val="single" w:sz="4" w:space="0" w:color="000000"/>
              <w:left w:val="nil"/>
              <w:right w:val="nil"/>
            </w:tcBorders>
          </w:tcPr>
          <w:p w14:paraId="06EF1B34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773.550±2.877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right w:val="nil"/>
            </w:tcBorders>
          </w:tcPr>
          <w:p w14:paraId="1DF35FCD" w14:textId="77777777" w:rsidR="00303939" w:rsidRPr="00DA028F" w:rsidRDefault="00303939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0.148±0.069</w:t>
            </w:r>
          </w:p>
        </w:tc>
      </w:tr>
    </w:tbl>
    <w:p w14:paraId="574FB9B9" w14:textId="77777777" w:rsidR="00303939" w:rsidRDefault="00303939" w:rsidP="00211E6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CBCF0C" w14:textId="72DF1D40" w:rsidR="00AD5561" w:rsidRDefault="007B06C4" w:rsidP="00211E69">
      <w:pPr>
        <w:tabs>
          <w:tab w:val="left" w:pos="1845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106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30393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3605D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D5561" w:rsidRPr="00DA028F">
        <w:rPr>
          <w:rFonts w:ascii="Times New Roman" w:eastAsia="Times New Roman" w:hAnsi="Times New Roman" w:cs="Times New Roman"/>
          <w:sz w:val="24"/>
          <w:szCs w:val="24"/>
        </w:rPr>
        <w:t>ANOVA analysis and estimated regression coefficients for levan yield</w:t>
      </w:r>
    </w:p>
    <w:tbl>
      <w:tblPr>
        <w:tblStyle w:val="20"/>
        <w:tblW w:w="742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1520"/>
        <w:gridCol w:w="1559"/>
        <w:gridCol w:w="1286"/>
        <w:gridCol w:w="1212"/>
      </w:tblGrid>
      <w:tr w:rsidR="00AD5561" w:rsidRPr="00DA028F" w14:paraId="158F944F" w14:textId="77777777" w:rsidTr="005C68DF">
        <w:trPr>
          <w:trHeight w:val="266"/>
        </w:trPr>
        <w:tc>
          <w:tcPr>
            <w:tcW w:w="7420" w:type="dxa"/>
            <w:gridSpan w:val="5"/>
          </w:tcPr>
          <w:p w14:paraId="7AFB4B95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Anova Analysis</w:t>
            </w:r>
          </w:p>
        </w:tc>
      </w:tr>
      <w:tr w:rsidR="00AD5561" w:rsidRPr="00DA028F" w14:paraId="640ABE72" w14:textId="77777777" w:rsidTr="005C68DF">
        <w:trPr>
          <w:trHeight w:val="113"/>
        </w:trPr>
        <w:tc>
          <w:tcPr>
            <w:tcW w:w="1843" w:type="dxa"/>
          </w:tcPr>
          <w:p w14:paraId="403953DF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Source</w:t>
            </w:r>
          </w:p>
        </w:tc>
        <w:tc>
          <w:tcPr>
            <w:tcW w:w="1520" w:type="dxa"/>
          </w:tcPr>
          <w:p w14:paraId="72535C30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Adj SS</w:t>
            </w:r>
            <w:r w:rsidRPr="00DA028F">
              <w:rPr>
                <w:rFonts w:ascii="Times New Roman" w:eastAsia="Times New Roman" w:hAnsi="Times New Roman" w:cs="Times New Roman"/>
                <w:b/>
                <w:color w:val="auto"/>
                <w:vertAlign w:val="superscript"/>
              </w:rPr>
              <w:t>a</w:t>
            </w:r>
          </w:p>
        </w:tc>
        <w:tc>
          <w:tcPr>
            <w:tcW w:w="1559" w:type="dxa"/>
          </w:tcPr>
          <w:p w14:paraId="030496E6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Adj MS</w:t>
            </w:r>
            <w:r w:rsidRPr="00DA028F">
              <w:rPr>
                <w:rFonts w:ascii="Times New Roman" w:eastAsia="Times New Roman" w:hAnsi="Times New Roman" w:cs="Times New Roman"/>
                <w:b/>
                <w:color w:val="auto"/>
                <w:vertAlign w:val="superscript"/>
              </w:rPr>
              <w:t>b</w:t>
            </w:r>
          </w:p>
        </w:tc>
        <w:tc>
          <w:tcPr>
            <w:tcW w:w="1286" w:type="dxa"/>
          </w:tcPr>
          <w:p w14:paraId="621DB9F6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F</w:t>
            </w:r>
          </w:p>
        </w:tc>
        <w:tc>
          <w:tcPr>
            <w:tcW w:w="1212" w:type="dxa"/>
          </w:tcPr>
          <w:p w14:paraId="29740C5B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p</w:t>
            </w:r>
          </w:p>
        </w:tc>
      </w:tr>
      <w:tr w:rsidR="00AD5561" w:rsidRPr="00DA028F" w14:paraId="00FE2030" w14:textId="77777777" w:rsidTr="005C68DF">
        <w:trPr>
          <w:trHeight w:val="274"/>
        </w:trPr>
        <w:tc>
          <w:tcPr>
            <w:tcW w:w="1843" w:type="dxa"/>
          </w:tcPr>
          <w:p w14:paraId="0B390EE2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Model</w:t>
            </w:r>
          </w:p>
        </w:tc>
        <w:tc>
          <w:tcPr>
            <w:tcW w:w="1520" w:type="dxa"/>
          </w:tcPr>
          <w:p w14:paraId="26FCA40F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1035701.33</w:t>
            </w:r>
          </w:p>
        </w:tc>
        <w:tc>
          <w:tcPr>
            <w:tcW w:w="1559" w:type="dxa"/>
          </w:tcPr>
          <w:p w14:paraId="452E9084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207140.26</w:t>
            </w:r>
          </w:p>
        </w:tc>
        <w:tc>
          <w:tcPr>
            <w:tcW w:w="1286" w:type="dxa"/>
          </w:tcPr>
          <w:p w14:paraId="266AF338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18.56</w:t>
            </w:r>
          </w:p>
        </w:tc>
        <w:tc>
          <w:tcPr>
            <w:tcW w:w="1212" w:type="dxa"/>
          </w:tcPr>
          <w:p w14:paraId="700167F5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&lt;0.0001</w:t>
            </w:r>
          </w:p>
        </w:tc>
      </w:tr>
      <w:tr w:rsidR="00AD5561" w:rsidRPr="00DA028F" w14:paraId="0108D272" w14:textId="77777777" w:rsidTr="005C68DF">
        <w:trPr>
          <w:trHeight w:val="266"/>
        </w:trPr>
        <w:tc>
          <w:tcPr>
            <w:tcW w:w="1843" w:type="dxa"/>
          </w:tcPr>
          <w:p w14:paraId="3025806B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1</w:t>
            </w:r>
          </w:p>
        </w:tc>
        <w:tc>
          <w:tcPr>
            <w:tcW w:w="1520" w:type="dxa"/>
          </w:tcPr>
          <w:p w14:paraId="29BC5E71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77593.61</w:t>
            </w:r>
          </w:p>
        </w:tc>
        <w:tc>
          <w:tcPr>
            <w:tcW w:w="1559" w:type="dxa"/>
          </w:tcPr>
          <w:p w14:paraId="3A7FE4AA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77593.61</w:t>
            </w:r>
          </w:p>
        </w:tc>
        <w:tc>
          <w:tcPr>
            <w:tcW w:w="1286" w:type="dxa"/>
          </w:tcPr>
          <w:p w14:paraId="57741427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6.95</w:t>
            </w:r>
          </w:p>
        </w:tc>
        <w:tc>
          <w:tcPr>
            <w:tcW w:w="1212" w:type="dxa"/>
          </w:tcPr>
          <w:p w14:paraId="1B35FBC7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0.0195</w:t>
            </w:r>
          </w:p>
        </w:tc>
      </w:tr>
      <w:tr w:rsidR="00AD5561" w:rsidRPr="00DA028F" w14:paraId="1B9AEBAD" w14:textId="77777777" w:rsidTr="005C68DF">
        <w:trPr>
          <w:trHeight w:val="266"/>
        </w:trPr>
        <w:tc>
          <w:tcPr>
            <w:tcW w:w="1843" w:type="dxa"/>
          </w:tcPr>
          <w:p w14:paraId="4A7E0806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</w:p>
        </w:tc>
        <w:tc>
          <w:tcPr>
            <w:tcW w:w="1520" w:type="dxa"/>
          </w:tcPr>
          <w:p w14:paraId="6006B940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213791.57</w:t>
            </w:r>
          </w:p>
        </w:tc>
        <w:tc>
          <w:tcPr>
            <w:tcW w:w="1559" w:type="dxa"/>
          </w:tcPr>
          <w:p w14:paraId="7CFDC734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213791.57</w:t>
            </w:r>
          </w:p>
        </w:tc>
        <w:tc>
          <w:tcPr>
            <w:tcW w:w="1286" w:type="dxa"/>
          </w:tcPr>
          <w:p w14:paraId="2ED018DE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19.16</w:t>
            </w:r>
          </w:p>
        </w:tc>
        <w:tc>
          <w:tcPr>
            <w:tcW w:w="1212" w:type="dxa"/>
          </w:tcPr>
          <w:p w14:paraId="0056C39C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0.0006</w:t>
            </w:r>
          </w:p>
        </w:tc>
      </w:tr>
      <w:tr w:rsidR="00AD5561" w:rsidRPr="00DA028F" w14:paraId="05F3A6E4" w14:textId="77777777" w:rsidTr="005C68DF">
        <w:trPr>
          <w:trHeight w:val="60"/>
        </w:trPr>
        <w:tc>
          <w:tcPr>
            <w:tcW w:w="1843" w:type="dxa"/>
          </w:tcPr>
          <w:p w14:paraId="21500193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1520" w:type="dxa"/>
          </w:tcPr>
          <w:p w14:paraId="15592F55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372638.45</w:t>
            </w:r>
          </w:p>
        </w:tc>
        <w:tc>
          <w:tcPr>
            <w:tcW w:w="1559" w:type="dxa"/>
          </w:tcPr>
          <w:p w14:paraId="19799BEF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372638.45</w:t>
            </w:r>
          </w:p>
        </w:tc>
        <w:tc>
          <w:tcPr>
            <w:tcW w:w="1286" w:type="dxa"/>
          </w:tcPr>
          <w:p w14:paraId="695FE14F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33.40</w:t>
            </w:r>
          </w:p>
        </w:tc>
        <w:tc>
          <w:tcPr>
            <w:tcW w:w="1212" w:type="dxa"/>
          </w:tcPr>
          <w:p w14:paraId="1E538A77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&lt;0.0001</w:t>
            </w:r>
          </w:p>
        </w:tc>
      </w:tr>
      <w:tr w:rsidR="00AD5561" w:rsidRPr="00DA028F" w14:paraId="28D11C74" w14:textId="77777777" w:rsidTr="005C68DF">
        <w:trPr>
          <w:trHeight w:val="266"/>
        </w:trPr>
        <w:tc>
          <w:tcPr>
            <w:tcW w:w="1843" w:type="dxa"/>
          </w:tcPr>
          <w:p w14:paraId="6F561A05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1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2</w:t>
            </w:r>
          </w:p>
        </w:tc>
        <w:tc>
          <w:tcPr>
            <w:tcW w:w="1520" w:type="dxa"/>
          </w:tcPr>
          <w:p w14:paraId="55311D90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142275.33</w:t>
            </w:r>
          </w:p>
        </w:tc>
        <w:tc>
          <w:tcPr>
            <w:tcW w:w="1559" w:type="dxa"/>
          </w:tcPr>
          <w:p w14:paraId="5847FEF1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142275.33</w:t>
            </w:r>
          </w:p>
        </w:tc>
        <w:tc>
          <w:tcPr>
            <w:tcW w:w="1286" w:type="dxa"/>
          </w:tcPr>
          <w:p w14:paraId="5D0C5763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12.75</w:t>
            </w:r>
          </w:p>
        </w:tc>
        <w:tc>
          <w:tcPr>
            <w:tcW w:w="1212" w:type="dxa"/>
          </w:tcPr>
          <w:p w14:paraId="3D816A20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0.0031</w:t>
            </w:r>
          </w:p>
        </w:tc>
      </w:tr>
      <w:tr w:rsidR="00AD5561" w:rsidRPr="00DA028F" w14:paraId="46D1DC91" w14:textId="77777777" w:rsidTr="005C68DF">
        <w:trPr>
          <w:trHeight w:val="266"/>
        </w:trPr>
        <w:tc>
          <w:tcPr>
            <w:tcW w:w="1843" w:type="dxa"/>
          </w:tcPr>
          <w:p w14:paraId="793D44E9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3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2</w:t>
            </w:r>
          </w:p>
        </w:tc>
        <w:tc>
          <w:tcPr>
            <w:tcW w:w="1520" w:type="dxa"/>
          </w:tcPr>
          <w:p w14:paraId="3E899661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222805.16</w:t>
            </w:r>
          </w:p>
        </w:tc>
        <w:tc>
          <w:tcPr>
            <w:tcW w:w="1559" w:type="dxa"/>
          </w:tcPr>
          <w:p w14:paraId="3F5AEB45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222805.16</w:t>
            </w:r>
          </w:p>
        </w:tc>
        <w:tc>
          <w:tcPr>
            <w:tcW w:w="1286" w:type="dxa"/>
          </w:tcPr>
          <w:p w14:paraId="1E007C5A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19.971</w:t>
            </w:r>
          </w:p>
        </w:tc>
        <w:tc>
          <w:tcPr>
            <w:tcW w:w="1212" w:type="dxa"/>
          </w:tcPr>
          <w:p w14:paraId="13AF4AB6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0.0005</w:t>
            </w:r>
          </w:p>
        </w:tc>
      </w:tr>
      <w:tr w:rsidR="00AD5561" w:rsidRPr="00DA028F" w14:paraId="15611C3F" w14:textId="77777777" w:rsidTr="005C68DF">
        <w:trPr>
          <w:trHeight w:val="266"/>
        </w:trPr>
        <w:tc>
          <w:tcPr>
            <w:tcW w:w="1843" w:type="dxa"/>
          </w:tcPr>
          <w:p w14:paraId="7C078635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Residual error</w:t>
            </w:r>
          </w:p>
        </w:tc>
        <w:tc>
          <w:tcPr>
            <w:tcW w:w="1520" w:type="dxa"/>
          </w:tcPr>
          <w:p w14:paraId="47B48FCC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156184.13</w:t>
            </w:r>
          </w:p>
        </w:tc>
        <w:tc>
          <w:tcPr>
            <w:tcW w:w="1559" w:type="dxa"/>
          </w:tcPr>
          <w:p w14:paraId="74FD585A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11156.00</w:t>
            </w:r>
          </w:p>
        </w:tc>
        <w:tc>
          <w:tcPr>
            <w:tcW w:w="1286" w:type="dxa"/>
          </w:tcPr>
          <w:p w14:paraId="36336D55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12" w:type="dxa"/>
          </w:tcPr>
          <w:p w14:paraId="6DF61A70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D5561" w:rsidRPr="00DA028F" w14:paraId="77448F26" w14:textId="77777777" w:rsidTr="005C68DF">
        <w:trPr>
          <w:trHeight w:val="274"/>
        </w:trPr>
        <w:tc>
          <w:tcPr>
            <w:tcW w:w="1843" w:type="dxa"/>
          </w:tcPr>
          <w:p w14:paraId="4985638B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bookmarkStart w:id="0" w:name="_heading=h.gjdgxs" w:colFirst="0" w:colLast="0"/>
            <w:bookmarkEnd w:id="0"/>
            <w:r w:rsidRPr="00DA028F">
              <w:rPr>
                <w:rFonts w:ascii="Times New Roman" w:eastAsia="Times New Roman" w:hAnsi="Times New Roman" w:cs="Times New Roman"/>
                <w:color w:val="auto"/>
              </w:rPr>
              <w:t>Lack of fit</w:t>
            </w:r>
          </w:p>
        </w:tc>
        <w:tc>
          <w:tcPr>
            <w:tcW w:w="1520" w:type="dxa"/>
          </w:tcPr>
          <w:p w14:paraId="1D48B05A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130530.40</w:t>
            </w:r>
          </w:p>
        </w:tc>
        <w:tc>
          <w:tcPr>
            <w:tcW w:w="1559" w:type="dxa"/>
          </w:tcPr>
          <w:p w14:paraId="08A232E8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14503.37</w:t>
            </w:r>
          </w:p>
        </w:tc>
        <w:tc>
          <w:tcPr>
            <w:tcW w:w="1286" w:type="dxa"/>
          </w:tcPr>
          <w:p w14:paraId="5187A953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2.82</w:t>
            </w:r>
          </w:p>
        </w:tc>
        <w:tc>
          <w:tcPr>
            <w:tcW w:w="1212" w:type="dxa"/>
          </w:tcPr>
          <w:p w14:paraId="5C77B416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0.1325</w:t>
            </w:r>
          </w:p>
        </w:tc>
      </w:tr>
      <w:tr w:rsidR="00AD5561" w:rsidRPr="00DA028F" w14:paraId="028CB089" w14:textId="77777777" w:rsidTr="005C68DF">
        <w:trPr>
          <w:trHeight w:val="266"/>
        </w:trPr>
        <w:tc>
          <w:tcPr>
            <w:tcW w:w="1843" w:type="dxa"/>
          </w:tcPr>
          <w:p w14:paraId="1C3498DF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Pure error</w:t>
            </w:r>
          </w:p>
        </w:tc>
        <w:tc>
          <w:tcPr>
            <w:tcW w:w="1520" w:type="dxa"/>
          </w:tcPr>
          <w:p w14:paraId="28D9646D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25653.734</w:t>
            </w:r>
          </w:p>
        </w:tc>
        <w:tc>
          <w:tcPr>
            <w:tcW w:w="1559" w:type="dxa"/>
          </w:tcPr>
          <w:p w14:paraId="36EE7307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5130.74</w:t>
            </w:r>
          </w:p>
        </w:tc>
        <w:tc>
          <w:tcPr>
            <w:tcW w:w="1286" w:type="dxa"/>
          </w:tcPr>
          <w:p w14:paraId="74BFADAE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12" w:type="dxa"/>
          </w:tcPr>
          <w:p w14:paraId="7876D9C1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AD5561" w:rsidRPr="00DA028F" w14:paraId="13E65AD7" w14:textId="77777777" w:rsidTr="005C68DF">
        <w:trPr>
          <w:trHeight w:val="266"/>
        </w:trPr>
        <w:tc>
          <w:tcPr>
            <w:tcW w:w="7420" w:type="dxa"/>
            <w:gridSpan w:val="5"/>
          </w:tcPr>
          <w:p w14:paraId="6A5D2F24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Estimated regression coefficients</w:t>
            </w:r>
          </w:p>
        </w:tc>
      </w:tr>
      <w:tr w:rsidR="00AD5561" w:rsidRPr="00DA028F" w14:paraId="4E7B07DD" w14:textId="77777777" w:rsidTr="005C68DF">
        <w:trPr>
          <w:trHeight w:val="266"/>
        </w:trPr>
        <w:tc>
          <w:tcPr>
            <w:tcW w:w="1843" w:type="dxa"/>
          </w:tcPr>
          <w:p w14:paraId="07379DA9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Term</w:t>
            </w:r>
          </w:p>
        </w:tc>
        <w:tc>
          <w:tcPr>
            <w:tcW w:w="4365" w:type="dxa"/>
            <w:gridSpan w:val="3"/>
          </w:tcPr>
          <w:p w14:paraId="7BA80EAB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b/>
                <w:color w:val="auto"/>
              </w:rPr>
              <w:t>Coefficient</w:t>
            </w:r>
          </w:p>
        </w:tc>
        <w:tc>
          <w:tcPr>
            <w:tcW w:w="1212" w:type="dxa"/>
          </w:tcPr>
          <w:p w14:paraId="7947B1C0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p</w:t>
            </w:r>
          </w:p>
        </w:tc>
      </w:tr>
      <w:tr w:rsidR="00AD5561" w:rsidRPr="00DA028F" w14:paraId="1E3EC192" w14:textId="77777777" w:rsidTr="005C68DF">
        <w:trPr>
          <w:trHeight w:val="266"/>
        </w:trPr>
        <w:tc>
          <w:tcPr>
            <w:tcW w:w="1843" w:type="dxa"/>
          </w:tcPr>
          <w:p w14:paraId="60E97F87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Constant</w:t>
            </w:r>
          </w:p>
        </w:tc>
        <w:tc>
          <w:tcPr>
            <w:tcW w:w="4365" w:type="dxa"/>
            <w:gridSpan w:val="3"/>
          </w:tcPr>
          <w:p w14:paraId="78CE3A80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-1753.673</w:t>
            </w:r>
          </w:p>
        </w:tc>
        <w:tc>
          <w:tcPr>
            <w:tcW w:w="1212" w:type="dxa"/>
          </w:tcPr>
          <w:p w14:paraId="1AA74640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&lt;0.0001</w:t>
            </w:r>
          </w:p>
        </w:tc>
      </w:tr>
      <w:tr w:rsidR="00AD5561" w:rsidRPr="00DA028F" w14:paraId="003F3A18" w14:textId="77777777" w:rsidTr="005C68DF">
        <w:trPr>
          <w:trHeight w:val="266"/>
        </w:trPr>
        <w:tc>
          <w:tcPr>
            <w:tcW w:w="1843" w:type="dxa"/>
          </w:tcPr>
          <w:p w14:paraId="6894B9FB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1</w:t>
            </w:r>
          </w:p>
        </w:tc>
        <w:tc>
          <w:tcPr>
            <w:tcW w:w="4365" w:type="dxa"/>
            <w:gridSpan w:val="3"/>
          </w:tcPr>
          <w:p w14:paraId="2CAFB803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52.243</w:t>
            </w:r>
          </w:p>
        </w:tc>
        <w:tc>
          <w:tcPr>
            <w:tcW w:w="1212" w:type="dxa"/>
          </w:tcPr>
          <w:p w14:paraId="6C331F28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0.0195</w:t>
            </w:r>
          </w:p>
        </w:tc>
      </w:tr>
      <w:tr w:rsidR="00AD5561" w:rsidRPr="00DA028F" w14:paraId="5E494CF3" w14:textId="77777777" w:rsidTr="005C68DF">
        <w:trPr>
          <w:trHeight w:val="266"/>
        </w:trPr>
        <w:tc>
          <w:tcPr>
            <w:tcW w:w="1843" w:type="dxa"/>
          </w:tcPr>
          <w:p w14:paraId="14A4683D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</w:p>
        </w:tc>
        <w:tc>
          <w:tcPr>
            <w:tcW w:w="4365" w:type="dxa"/>
            <w:gridSpan w:val="3"/>
          </w:tcPr>
          <w:p w14:paraId="023FA483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0.871</w:t>
            </w:r>
          </w:p>
        </w:tc>
        <w:tc>
          <w:tcPr>
            <w:tcW w:w="1212" w:type="dxa"/>
          </w:tcPr>
          <w:p w14:paraId="5E96E7D9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0.0006</w:t>
            </w:r>
          </w:p>
        </w:tc>
      </w:tr>
      <w:tr w:rsidR="00AD5561" w:rsidRPr="00DA028F" w14:paraId="39A1B8D0" w14:textId="77777777" w:rsidTr="005C68DF">
        <w:trPr>
          <w:trHeight w:val="266"/>
        </w:trPr>
        <w:tc>
          <w:tcPr>
            <w:tcW w:w="1843" w:type="dxa"/>
          </w:tcPr>
          <w:p w14:paraId="3D19F685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3</w:t>
            </w:r>
          </w:p>
        </w:tc>
        <w:tc>
          <w:tcPr>
            <w:tcW w:w="4365" w:type="dxa"/>
            <w:gridSpan w:val="3"/>
          </w:tcPr>
          <w:p w14:paraId="281329E7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31.696</w:t>
            </w:r>
          </w:p>
        </w:tc>
        <w:tc>
          <w:tcPr>
            <w:tcW w:w="1212" w:type="dxa"/>
          </w:tcPr>
          <w:p w14:paraId="023B57BE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&lt;0.0001</w:t>
            </w:r>
          </w:p>
        </w:tc>
      </w:tr>
      <w:tr w:rsidR="00AD5561" w:rsidRPr="00DA028F" w14:paraId="1FF8C663" w14:textId="77777777" w:rsidTr="005C68DF">
        <w:trPr>
          <w:trHeight w:val="266"/>
        </w:trPr>
        <w:tc>
          <w:tcPr>
            <w:tcW w:w="1843" w:type="dxa"/>
          </w:tcPr>
          <w:p w14:paraId="0C3BE487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1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2</w:t>
            </w:r>
          </w:p>
        </w:tc>
        <w:tc>
          <w:tcPr>
            <w:tcW w:w="4365" w:type="dxa"/>
            <w:gridSpan w:val="3"/>
          </w:tcPr>
          <w:p w14:paraId="70BAB4CE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-0.522</w:t>
            </w:r>
          </w:p>
        </w:tc>
        <w:tc>
          <w:tcPr>
            <w:tcW w:w="1212" w:type="dxa"/>
          </w:tcPr>
          <w:p w14:paraId="45B731A8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0.0031</w:t>
            </w:r>
          </w:p>
        </w:tc>
      </w:tr>
      <w:tr w:rsidR="00AD5561" w:rsidRPr="00DA028F" w14:paraId="02009257" w14:textId="77777777" w:rsidTr="005C68DF">
        <w:trPr>
          <w:trHeight w:val="266"/>
        </w:trPr>
        <w:tc>
          <w:tcPr>
            <w:tcW w:w="1843" w:type="dxa"/>
          </w:tcPr>
          <w:p w14:paraId="25DF7AF7" w14:textId="77777777" w:rsidR="00AD5561" w:rsidRPr="00DA028F" w:rsidRDefault="00AD5561" w:rsidP="00211E69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X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3</w:t>
            </w:r>
            <w:r w:rsidRPr="00DA028F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2</w:t>
            </w:r>
          </w:p>
        </w:tc>
        <w:tc>
          <w:tcPr>
            <w:tcW w:w="4365" w:type="dxa"/>
            <w:gridSpan w:val="3"/>
          </w:tcPr>
          <w:p w14:paraId="097D15A6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-0.255</w:t>
            </w:r>
          </w:p>
        </w:tc>
        <w:tc>
          <w:tcPr>
            <w:tcW w:w="1212" w:type="dxa"/>
          </w:tcPr>
          <w:p w14:paraId="1EB43276" w14:textId="77777777" w:rsidR="00AD5561" w:rsidRPr="00DA028F" w:rsidRDefault="00AD5561" w:rsidP="00211E6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A028F">
              <w:rPr>
                <w:rFonts w:ascii="Times New Roman" w:eastAsia="Times New Roman" w:hAnsi="Times New Roman" w:cs="Times New Roman"/>
                <w:color w:val="auto"/>
              </w:rPr>
              <w:t>0.0005</w:t>
            </w:r>
          </w:p>
        </w:tc>
      </w:tr>
    </w:tbl>
    <w:p w14:paraId="57A7DF52" w14:textId="77777777" w:rsidR="00AD5561" w:rsidRPr="00DA028F" w:rsidRDefault="00AD5561" w:rsidP="00211E69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 xml:space="preserve">Adjusted sum of squares </w:t>
      </w:r>
      <w:r w:rsidRPr="00DA02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 w:rsidRPr="00DA028F">
        <w:rPr>
          <w:rFonts w:ascii="Times New Roman" w:eastAsia="Times New Roman" w:hAnsi="Times New Roman" w:cs="Times New Roman"/>
          <w:sz w:val="24"/>
          <w:szCs w:val="24"/>
        </w:rPr>
        <w:t>Adjusted mean square</w:t>
      </w:r>
    </w:p>
    <w:sectPr w:rsidR="00AD5561" w:rsidRPr="00DA028F">
      <w:footerReference w:type="even" r:id="rId16"/>
      <w:footerReference w:type="default" r:id="rId17"/>
      <w:pgSz w:w="11906" w:h="16838"/>
      <w:pgMar w:top="1418" w:right="1418" w:bottom="1418" w:left="1418" w:header="709" w:footer="709" w:gutter="0"/>
      <w:lnNumType w:countBy="1" w:restart="continuous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0F818" w14:textId="77777777" w:rsidR="006D28CD" w:rsidRDefault="006D28CD">
      <w:pPr>
        <w:spacing w:after="0" w:line="240" w:lineRule="auto"/>
      </w:pPr>
      <w:r>
        <w:separator/>
      </w:r>
    </w:p>
  </w:endnote>
  <w:endnote w:type="continuationSeparator" w:id="0">
    <w:p w14:paraId="380F7133" w14:textId="77777777" w:rsidR="006D28CD" w:rsidRDefault="006D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46E18" w14:textId="77777777" w:rsidR="00062B34" w:rsidRDefault="00BC276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7306423" w14:textId="77777777" w:rsidR="00062B34" w:rsidRDefault="00062B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ED09A" w14:textId="77777777" w:rsidR="00062B34" w:rsidRDefault="00BC276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C106C">
      <w:rPr>
        <w:noProof/>
        <w:color w:val="000000"/>
      </w:rPr>
      <w:t>1</w:t>
    </w:r>
    <w:r>
      <w:rPr>
        <w:color w:val="000000"/>
      </w:rPr>
      <w:fldChar w:fldCharType="end"/>
    </w:r>
  </w:p>
  <w:p w14:paraId="5B15826E" w14:textId="77777777" w:rsidR="00062B34" w:rsidRDefault="00062B34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266D0" w14:textId="77777777" w:rsidR="006D28CD" w:rsidRDefault="006D28CD">
      <w:pPr>
        <w:spacing w:after="0" w:line="240" w:lineRule="auto"/>
      </w:pPr>
      <w:r>
        <w:separator/>
      </w:r>
    </w:p>
  </w:footnote>
  <w:footnote w:type="continuationSeparator" w:id="0">
    <w:p w14:paraId="14F021B7" w14:textId="77777777" w:rsidR="006D28CD" w:rsidRDefault="006D28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42E"/>
    <w:rsid w:val="00062B34"/>
    <w:rsid w:val="000E37C9"/>
    <w:rsid w:val="00211E69"/>
    <w:rsid w:val="002906D9"/>
    <w:rsid w:val="002A042E"/>
    <w:rsid w:val="002A3E48"/>
    <w:rsid w:val="002C42F6"/>
    <w:rsid w:val="00303939"/>
    <w:rsid w:val="0032377C"/>
    <w:rsid w:val="003605D4"/>
    <w:rsid w:val="004C106C"/>
    <w:rsid w:val="005F1A37"/>
    <w:rsid w:val="005F5276"/>
    <w:rsid w:val="00693025"/>
    <w:rsid w:val="006D28CD"/>
    <w:rsid w:val="007573B1"/>
    <w:rsid w:val="007878CE"/>
    <w:rsid w:val="007B06C4"/>
    <w:rsid w:val="007E560C"/>
    <w:rsid w:val="009D52D4"/>
    <w:rsid w:val="009F78FE"/>
    <w:rsid w:val="00AD5561"/>
    <w:rsid w:val="00B93993"/>
    <w:rsid w:val="00BC2765"/>
    <w:rsid w:val="00CB67E6"/>
    <w:rsid w:val="00DB7109"/>
    <w:rsid w:val="00E32A21"/>
    <w:rsid w:val="00F2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CD185"/>
  <w15:chartTrackingRefBased/>
  <w15:docId w15:val="{BFBC49AE-6CE5-487F-BC7C-3445AD18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A21"/>
    <w:rPr>
      <w:rFonts w:ascii="Calibri" w:eastAsia="Calibri" w:hAnsi="Calibri" w:cs="Calibri"/>
      <w:kern w:val="0"/>
      <w:lang w:val="en-US" w:eastAsia="tr-T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6">
    <w:name w:val="16"/>
    <w:basedOn w:val="TableNormal"/>
    <w:rsid w:val="00CB67E6"/>
    <w:rPr>
      <w:rFonts w:ascii="Calibri" w:eastAsia="Calibri" w:hAnsi="Calibri" w:cs="Calibri"/>
      <w:kern w:val="0"/>
      <w:lang w:val="en-US" w:eastAsia="tr-TR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CB67E6"/>
  </w:style>
  <w:style w:type="table" w:customStyle="1" w:styleId="17">
    <w:name w:val="17"/>
    <w:basedOn w:val="TableNormal"/>
    <w:rsid w:val="009D52D4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"/>
    <w:rsid w:val="00AD556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2">
    <w:name w:val="22"/>
    <w:basedOn w:val="TableNormal"/>
    <w:rsid w:val="00AD556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0">
    <w:name w:val="20"/>
    <w:basedOn w:val="TableNormal"/>
    <w:rsid w:val="00AD556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"/>
    <w:rsid w:val="00303939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"/>
    <w:rsid w:val="007573B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4">
    <w:name w:val="24"/>
    <w:basedOn w:val="TableNormal"/>
    <w:rsid w:val="007573B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9">
    <w:name w:val="19"/>
    <w:basedOn w:val="TableNormal"/>
    <w:rsid w:val="007573B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"/>
    <w:rsid w:val="007573B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1">
    <w:name w:val="251"/>
    <w:basedOn w:val="TableNormal"/>
    <w:rsid w:val="007573B1"/>
    <w:pPr>
      <w:spacing w:after="0" w:line="240" w:lineRule="auto"/>
    </w:pPr>
    <w:rPr>
      <w:rFonts w:ascii="Calibri" w:eastAsia="Calibri" w:hAnsi="Calibri" w:cs="Calibri"/>
      <w:color w:val="2E75B5"/>
      <w:kern w:val="0"/>
      <w:lang w:val="en-US" w:eastAsia="tr-TR"/>
      <w14:ligatures w14:val="none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paytar@ogu.edu.tr" TargetMode="External"/><Relationship Id="rId11" Type="http://schemas.openxmlformats.org/officeDocument/2006/relationships/image" Target="media/image5.jpg"/><Relationship Id="rId5" Type="http://schemas.openxmlformats.org/officeDocument/2006/relationships/endnotes" Target="endnotes.xml"/><Relationship Id="rId15" Type="http://schemas.openxmlformats.org/officeDocument/2006/relationships/image" Target="media/image9.jp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489</Words>
  <Characters>2995</Characters>
  <Application>Microsoft Office Word</Application>
  <DocSecurity>0</DocSecurity>
  <Lines>314</Lines>
  <Paragraphs>226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4</cp:revision>
  <dcterms:created xsi:type="dcterms:W3CDTF">2023-10-06T12:40:00Z</dcterms:created>
  <dcterms:modified xsi:type="dcterms:W3CDTF">2023-10-09T06:36:00Z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6981022b60a008034b32787fe54775e533df866abea2342a7d7c38aed89191c5</vt:lpwstr>
  </property>
</Properties>
</file>