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E7505" w14:textId="6BC18677" w:rsidR="00871ED2" w:rsidRPr="00D75302" w:rsidRDefault="00871ED2">
      <w:pPr>
        <w:rPr>
          <w:rFonts w:ascii="Calibri Light" w:hAnsi="Calibri Light" w:cs="Calibri Light"/>
          <w:b/>
          <w:bCs/>
          <w:sz w:val="24"/>
          <w:szCs w:val="24"/>
        </w:rPr>
      </w:pPr>
      <w:r w:rsidRPr="00D75302">
        <w:rPr>
          <w:rFonts w:ascii="Calibri Light" w:hAnsi="Calibri Light" w:cs="Calibri Light"/>
          <w:b/>
          <w:bCs/>
          <w:sz w:val="24"/>
          <w:szCs w:val="24"/>
        </w:rPr>
        <w:t xml:space="preserve">Supplementary Material </w:t>
      </w:r>
    </w:p>
    <w:p w14:paraId="62F19602" w14:textId="3F141992" w:rsidR="00896190" w:rsidRPr="00D75302" w:rsidRDefault="00896190" w:rsidP="00896190">
      <w:pPr>
        <w:pStyle w:val="MDPI13authornames"/>
        <w:rPr>
          <w:rFonts w:ascii="Calibri Light" w:eastAsia="Malgun Gothic" w:hAnsi="Calibri Light" w:cs="Calibri Light"/>
          <w:bCs/>
          <w:color w:val="auto"/>
          <w:sz w:val="24"/>
          <w:szCs w:val="24"/>
          <w:lang w:val="en-GB" w:eastAsia="en-US" w:bidi="ar-SA"/>
        </w:rPr>
      </w:pPr>
      <w:r w:rsidRPr="00D75302">
        <w:rPr>
          <w:rFonts w:ascii="Calibri Light" w:eastAsia="Malgun Gothic" w:hAnsi="Calibri Light" w:cs="Calibri Light"/>
          <w:bCs/>
          <w:color w:val="auto"/>
          <w:sz w:val="24"/>
          <w:szCs w:val="24"/>
          <w:lang w:val="en-GB" w:eastAsia="en-US" w:bidi="ar-SA"/>
        </w:rPr>
        <w:t xml:space="preserve">Enhanced Microencapsulation of Quercetin-Rich Onion </w:t>
      </w:r>
      <w:r w:rsidR="001A6889" w:rsidRPr="00D75302">
        <w:rPr>
          <w:rFonts w:ascii="Calibri Light" w:eastAsia="Malgun Gothic" w:hAnsi="Calibri Light" w:cs="Calibri Light"/>
          <w:bCs/>
          <w:color w:val="auto"/>
          <w:sz w:val="24"/>
          <w:szCs w:val="24"/>
          <w:lang w:val="en-GB" w:eastAsia="en-US" w:bidi="ar-SA"/>
        </w:rPr>
        <w:t>(</w:t>
      </w:r>
      <w:r w:rsidR="001A6889" w:rsidRPr="00D75302">
        <w:rPr>
          <w:rFonts w:ascii="Calibri Light" w:eastAsia="Malgun Gothic" w:hAnsi="Calibri Light" w:cs="Calibri Light"/>
          <w:bCs/>
          <w:i/>
          <w:iCs/>
          <w:color w:val="auto"/>
          <w:sz w:val="24"/>
          <w:szCs w:val="24"/>
          <w:lang w:val="en-GB" w:eastAsia="en-US" w:bidi="ar-SA"/>
        </w:rPr>
        <w:t>Allium cepa</w:t>
      </w:r>
      <w:r w:rsidR="001A6889" w:rsidRPr="00D75302">
        <w:rPr>
          <w:rFonts w:ascii="Calibri Light" w:eastAsia="Malgun Gothic" w:hAnsi="Calibri Light" w:cs="Calibri Light"/>
          <w:bCs/>
          <w:color w:val="auto"/>
          <w:sz w:val="24"/>
          <w:szCs w:val="24"/>
          <w:lang w:val="en-GB" w:eastAsia="en-US" w:bidi="ar-SA"/>
        </w:rPr>
        <w:t xml:space="preserve">) </w:t>
      </w:r>
      <w:r w:rsidRPr="00D75302">
        <w:rPr>
          <w:rFonts w:ascii="Calibri Light" w:eastAsia="Malgun Gothic" w:hAnsi="Calibri Light" w:cs="Calibri Light"/>
          <w:bCs/>
          <w:color w:val="auto"/>
          <w:sz w:val="24"/>
          <w:szCs w:val="24"/>
          <w:lang w:val="en-GB" w:eastAsia="en-US" w:bidi="ar-SA"/>
        </w:rPr>
        <w:t>Peel Extract in Ethyl Cellulose using a W/O/W Double Emulsion: Optimised Production, Characterisation, and Controlled Release</w:t>
      </w:r>
    </w:p>
    <w:p w14:paraId="6A76CBCD" w14:textId="77777777" w:rsidR="00D52202" w:rsidRPr="00BC3701" w:rsidRDefault="00D52202" w:rsidP="00D52202">
      <w:pPr>
        <w:pStyle w:val="MDPI13authornames"/>
        <w:rPr>
          <w:rFonts w:ascii="Calibri Light" w:hAnsi="Calibri Light" w:cs="Calibri Light"/>
          <w:b w:val="0"/>
          <w:bCs/>
          <w:sz w:val="22"/>
          <w:szCs w:val="24"/>
          <w:lang w:val="pt-PT"/>
        </w:rPr>
      </w:pPr>
      <w:r w:rsidRPr="00BC3701">
        <w:rPr>
          <w:rFonts w:ascii="Calibri Light" w:hAnsi="Calibri Light" w:cs="Calibri Light"/>
          <w:b w:val="0"/>
          <w:bCs/>
          <w:sz w:val="22"/>
          <w:szCs w:val="24"/>
          <w:lang w:val="pt-PT"/>
        </w:rPr>
        <w:t xml:space="preserve">Sara M. Ferreira </w:t>
      </w:r>
      <w:r w:rsidRPr="00BC3701">
        <w:rPr>
          <w:rFonts w:ascii="Calibri Light" w:hAnsi="Calibri Light" w:cs="Calibri Light"/>
          <w:b w:val="0"/>
          <w:bCs/>
          <w:sz w:val="22"/>
          <w:szCs w:val="24"/>
          <w:vertAlign w:val="superscript"/>
          <w:lang w:val="pt-PT"/>
        </w:rPr>
        <w:t>1,2</w:t>
      </w:r>
      <w:r w:rsidRPr="00BC3701">
        <w:rPr>
          <w:rFonts w:ascii="Calibri Light" w:hAnsi="Calibri Light" w:cs="Calibri Light"/>
          <w:b w:val="0"/>
          <w:bCs/>
          <w:sz w:val="22"/>
          <w:szCs w:val="24"/>
          <w:lang w:val="pt-PT"/>
        </w:rPr>
        <w:t>, Loleny Tavares</w:t>
      </w:r>
      <w:r w:rsidRPr="00BC3701">
        <w:rPr>
          <w:rFonts w:ascii="Calibri Light" w:hAnsi="Calibri Light" w:cs="Calibri Light"/>
          <w:b w:val="0"/>
          <w:bCs/>
          <w:sz w:val="22"/>
          <w:szCs w:val="24"/>
          <w:vertAlign w:val="superscript"/>
          <w:lang w:val="pt-PT"/>
        </w:rPr>
        <w:t>3,4,5</w:t>
      </w:r>
      <w:r w:rsidRPr="00BC3701">
        <w:rPr>
          <w:rFonts w:ascii="Calibri Light" w:hAnsi="Calibri Light" w:cs="Calibri Light"/>
          <w:b w:val="0"/>
          <w:bCs/>
          <w:sz w:val="22"/>
          <w:szCs w:val="24"/>
          <w:lang w:val="pt-PT"/>
        </w:rPr>
        <w:t xml:space="preserve"> and Lúcia Santos </w:t>
      </w:r>
      <w:r w:rsidRPr="00BC3701">
        <w:rPr>
          <w:rFonts w:ascii="Calibri Light" w:hAnsi="Calibri Light" w:cs="Calibri Light"/>
          <w:b w:val="0"/>
          <w:bCs/>
          <w:sz w:val="22"/>
          <w:szCs w:val="24"/>
          <w:vertAlign w:val="superscript"/>
          <w:lang w:val="pt-PT"/>
        </w:rPr>
        <w:t>1,2,</w:t>
      </w:r>
      <w:r w:rsidRPr="00BC3701">
        <w:rPr>
          <w:rFonts w:ascii="Calibri Light" w:hAnsi="Calibri Light" w:cs="Calibri Light"/>
          <w:b w:val="0"/>
          <w:bCs/>
          <w:sz w:val="22"/>
          <w:szCs w:val="24"/>
          <w:lang w:val="pt-PT"/>
        </w:rPr>
        <w:t>*</w:t>
      </w:r>
    </w:p>
    <w:p w14:paraId="6A7559A0" w14:textId="77777777" w:rsidR="00D52202" w:rsidRPr="00905486" w:rsidRDefault="00D52202" w:rsidP="00D52202">
      <w:pPr>
        <w:pStyle w:val="MDPI16affiliation"/>
        <w:ind w:left="198"/>
        <w:jc w:val="both"/>
        <w:rPr>
          <w:rFonts w:ascii="Calibri Light" w:hAnsi="Calibri Light" w:cs="Calibri Light"/>
          <w:lang w:val="en-GB"/>
        </w:rPr>
      </w:pPr>
      <w:r w:rsidRPr="00905486">
        <w:rPr>
          <w:rFonts w:ascii="Calibri Light" w:hAnsi="Calibri Light" w:cs="Calibri Light"/>
          <w:vertAlign w:val="superscript"/>
          <w:lang w:val="en-GB"/>
        </w:rPr>
        <w:t>1</w:t>
      </w:r>
      <w:r w:rsidRPr="00905486">
        <w:rPr>
          <w:rFonts w:ascii="Calibri Light" w:hAnsi="Calibri Light" w:cs="Calibri Light"/>
          <w:lang w:val="en-GB"/>
        </w:rPr>
        <w:tab/>
        <w:t xml:space="preserve">LEPABE - </w:t>
      </w:r>
      <w:r w:rsidRPr="00905486">
        <w:rPr>
          <w:rFonts w:ascii="Calibri Light" w:hAnsi="Calibri Light" w:cs="Calibri Light"/>
          <w:szCs w:val="22"/>
          <w:lang w:val="en-GB"/>
        </w:rPr>
        <w:t xml:space="preserve">Laboratory for Process Engineering, Environment, Biotechnology and Energy, Faculty de Engineering, University of Porto, </w:t>
      </w:r>
      <w:r w:rsidRPr="00905486">
        <w:rPr>
          <w:rFonts w:ascii="Calibri Light" w:hAnsi="Calibri Light" w:cs="Calibri Light"/>
          <w:szCs w:val="16"/>
          <w:lang w:val="en-GB"/>
        </w:rPr>
        <w:t>Rua Dr. Roberto Frias, 4200-465 Porto</w:t>
      </w:r>
      <w:r w:rsidRPr="00905486">
        <w:rPr>
          <w:rFonts w:ascii="Calibri Light" w:hAnsi="Calibri Light" w:cs="Calibri Light"/>
          <w:szCs w:val="22"/>
          <w:lang w:val="en-GB"/>
        </w:rPr>
        <w:t>, Portugal</w:t>
      </w:r>
      <w:r w:rsidRPr="00905486">
        <w:rPr>
          <w:rFonts w:ascii="Calibri Light" w:hAnsi="Calibri Light" w:cs="Calibri Light"/>
          <w:lang w:val="en-GB"/>
        </w:rPr>
        <w:t>;</w:t>
      </w:r>
    </w:p>
    <w:p w14:paraId="32FC4D61" w14:textId="77777777" w:rsidR="00D52202" w:rsidRPr="00905486" w:rsidRDefault="00D52202" w:rsidP="00D52202">
      <w:pPr>
        <w:pStyle w:val="MDPI16affiliation"/>
        <w:ind w:left="198"/>
        <w:jc w:val="both"/>
        <w:rPr>
          <w:rFonts w:ascii="Calibri Light" w:hAnsi="Calibri Light" w:cs="Calibri Light"/>
          <w:lang w:val="en-GB"/>
        </w:rPr>
      </w:pPr>
      <w:r w:rsidRPr="00905486">
        <w:rPr>
          <w:rFonts w:ascii="Calibri Light" w:hAnsi="Calibri Light" w:cs="Calibri Light"/>
          <w:vertAlign w:val="superscript"/>
          <w:lang w:val="en-GB"/>
        </w:rPr>
        <w:t>2</w:t>
      </w:r>
      <w:r w:rsidRPr="00905486">
        <w:rPr>
          <w:rFonts w:ascii="Calibri Light" w:hAnsi="Calibri Light" w:cs="Calibri Light"/>
          <w:lang w:val="en-GB"/>
        </w:rPr>
        <w:tab/>
        <w:t xml:space="preserve">ALiCE - </w:t>
      </w:r>
      <w:r w:rsidRPr="00905486">
        <w:rPr>
          <w:rFonts w:ascii="Calibri Light" w:hAnsi="Calibri Light" w:cs="Calibri Light"/>
          <w:szCs w:val="16"/>
          <w:lang w:val="en-GB"/>
        </w:rPr>
        <w:t>Associate Laboratory in Chemical Engineering, Faculty de Engineering, University of Porto, Rua Dr. Roberto Frias, 4200-465 Porto, Portugal;</w:t>
      </w:r>
    </w:p>
    <w:p w14:paraId="14315E8E" w14:textId="77777777" w:rsidR="00D52202" w:rsidRPr="00905486" w:rsidRDefault="00D52202" w:rsidP="00D52202">
      <w:pPr>
        <w:pStyle w:val="MDPI16affiliation"/>
        <w:ind w:left="198"/>
        <w:jc w:val="both"/>
        <w:rPr>
          <w:rFonts w:ascii="Calibri Light" w:hAnsi="Calibri Light" w:cs="Calibri Light"/>
          <w:szCs w:val="16"/>
          <w:lang w:val="en-GB"/>
        </w:rPr>
      </w:pPr>
      <w:r w:rsidRPr="00905486">
        <w:rPr>
          <w:rFonts w:ascii="Calibri Light" w:hAnsi="Calibri Light" w:cs="Calibri Light"/>
          <w:vertAlign w:val="superscript"/>
          <w:lang w:val="en-GB"/>
        </w:rPr>
        <w:t>3</w:t>
      </w:r>
      <w:r w:rsidRPr="00905486">
        <w:rPr>
          <w:rFonts w:ascii="Calibri Light" w:hAnsi="Calibri Light" w:cs="Calibri Light"/>
          <w:vertAlign w:val="superscript"/>
          <w:lang w:val="en-GB"/>
        </w:rPr>
        <w:tab/>
      </w:r>
      <w:r w:rsidRPr="00905486">
        <w:rPr>
          <w:rFonts w:ascii="Calibri Light" w:hAnsi="Calibri Light" w:cs="Calibri Light"/>
          <w:lang w:val="en-GB"/>
        </w:rPr>
        <w:t xml:space="preserve">ESAN - </w:t>
      </w:r>
      <w:r w:rsidRPr="00905486">
        <w:rPr>
          <w:rFonts w:ascii="Calibri Light" w:hAnsi="Calibri Light" w:cs="Calibri Light"/>
          <w:szCs w:val="16"/>
          <w:lang w:val="en-GB"/>
        </w:rPr>
        <w:t>School of Design, Management and Production Technologies Northern Aveiro, University of Aveiro, Estrada do Cercal 449, 3720-509, Oliveira de Azeméis, Santiago de Riba-UI, Portugal</w:t>
      </w:r>
    </w:p>
    <w:p w14:paraId="450518AB" w14:textId="77777777" w:rsidR="00D52202" w:rsidRPr="00905486" w:rsidRDefault="00D52202" w:rsidP="00D52202">
      <w:pPr>
        <w:pStyle w:val="MDPI16affiliation"/>
        <w:ind w:left="198"/>
        <w:jc w:val="both"/>
        <w:rPr>
          <w:rFonts w:ascii="Calibri Light" w:hAnsi="Calibri Light" w:cs="Calibri Light"/>
          <w:szCs w:val="16"/>
          <w:lang w:val="pt-PT"/>
        </w:rPr>
      </w:pPr>
      <w:r w:rsidRPr="00905486">
        <w:rPr>
          <w:rFonts w:ascii="Calibri Light" w:hAnsi="Calibri Light" w:cs="Calibri Light"/>
          <w:szCs w:val="16"/>
          <w:vertAlign w:val="superscript"/>
          <w:lang w:val="pt-PT"/>
        </w:rPr>
        <w:t>4</w:t>
      </w:r>
      <w:r w:rsidRPr="00905486">
        <w:rPr>
          <w:rFonts w:ascii="Calibri Light" w:hAnsi="Calibri Light" w:cs="Calibri Light"/>
          <w:szCs w:val="16"/>
          <w:vertAlign w:val="superscript"/>
          <w:lang w:val="pt-PT"/>
        </w:rPr>
        <w:tab/>
      </w:r>
      <w:r w:rsidRPr="00905486">
        <w:rPr>
          <w:rFonts w:ascii="Calibri Light" w:hAnsi="Calibri Light" w:cs="Calibri Light"/>
          <w:szCs w:val="16"/>
          <w:lang w:val="pt-PT"/>
        </w:rPr>
        <w:t>CICECO-Aveiro - Institute of Materials, Campus Universitário de Santiago, University of Aveiro, 3810-193 Aveiro, Portugal;</w:t>
      </w:r>
    </w:p>
    <w:p w14:paraId="6F9042F7" w14:textId="77777777" w:rsidR="00D52202" w:rsidRPr="00905486" w:rsidRDefault="00D52202" w:rsidP="00D52202">
      <w:pPr>
        <w:pStyle w:val="MDPI16affiliation"/>
        <w:ind w:left="198"/>
        <w:jc w:val="both"/>
        <w:rPr>
          <w:rFonts w:ascii="Calibri Light" w:hAnsi="Calibri Light" w:cs="Calibri Light"/>
          <w:lang w:val="en-GB"/>
        </w:rPr>
      </w:pPr>
      <w:r w:rsidRPr="00905486">
        <w:rPr>
          <w:rFonts w:ascii="Calibri Light" w:hAnsi="Calibri Light" w:cs="Calibri Light"/>
          <w:szCs w:val="16"/>
          <w:vertAlign w:val="superscript"/>
          <w:lang w:val="en-GB"/>
        </w:rPr>
        <w:t>5</w:t>
      </w:r>
      <w:r w:rsidRPr="00905486">
        <w:rPr>
          <w:rFonts w:ascii="Calibri Light" w:hAnsi="Calibri Light" w:cs="Calibri Light"/>
          <w:szCs w:val="16"/>
          <w:vertAlign w:val="superscript"/>
          <w:lang w:val="en-GB"/>
        </w:rPr>
        <w:tab/>
      </w:r>
      <w:r w:rsidRPr="00905486">
        <w:rPr>
          <w:rFonts w:ascii="Calibri Light" w:hAnsi="Calibri Light" w:cs="Calibri Light"/>
          <w:szCs w:val="16"/>
          <w:lang w:val="en-GB"/>
        </w:rPr>
        <w:t>EMaRT Group - Emerging: Materials, Research, Technology, School of Design Management and Production Technologies Northern Aveiro, University of Aveiro, Estrada do Cercal, 449, 3720-509 Oliveira de Azeméis, Portugal;</w:t>
      </w:r>
    </w:p>
    <w:p w14:paraId="0C65FEAF" w14:textId="284800C2" w:rsidR="00D52202" w:rsidRDefault="00D52202" w:rsidP="00D52202">
      <w:pPr>
        <w:spacing w:line="360" w:lineRule="auto"/>
        <w:jc w:val="both"/>
        <w:rPr>
          <w:rFonts w:ascii="Calibri Light" w:hAnsi="Calibri Light" w:cs="Calibri Light"/>
        </w:rPr>
      </w:pPr>
      <w:r w:rsidRPr="00905486">
        <w:rPr>
          <w:rFonts w:ascii="Calibri Light" w:hAnsi="Calibri Light" w:cs="Calibri Light"/>
        </w:rPr>
        <w:t>*</w:t>
      </w:r>
      <w:r w:rsidRPr="00905486">
        <w:rPr>
          <w:rFonts w:ascii="Calibri Light" w:hAnsi="Calibri Light" w:cs="Calibri Light"/>
          <w:b/>
        </w:rPr>
        <w:t xml:space="preserve">Corresponding author: </w:t>
      </w:r>
      <w:r w:rsidRPr="00905486">
        <w:rPr>
          <w:rFonts w:ascii="Calibri Light" w:hAnsi="Calibri Light" w:cs="Calibri Light"/>
        </w:rPr>
        <w:t xml:space="preserve">Tel.: +351 225 081 682, Fax: +351 225 081 440, </w:t>
      </w:r>
      <w:hyperlink r:id="rId4" w:history="1">
        <w:r w:rsidR="00F33EED" w:rsidRPr="0040054E">
          <w:rPr>
            <w:rStyle w:val="Hiperligao"/>
            <w:rFonts w:ascii="Calibri Light" w:hAnsi="Calibri Light" w:cs="Calibri Light"/>
          </w:rPr>
          <w:t>lsantos@fe.up.pt</w:t>
        </w:r>
      </w:hyperlink>
    </w:p>
    <w:p w14:paraId="375ADC4F" w14:textId="2B3F860F" w:rsidR="00F33EED" w:rsidRPr="00F33EED" w:rsidRDefault="00F33EED" w:rsidP="00D52202">
      <w:pPr>
        <w:spacing w:line="360" w:lineRule="auto"/>
        <w:jc w:val="both"/>
        <w:rPr>
          <w:rFonts w:ascii="Calibri Light" w:eastAsia="Malgun Gothic" w:hAnsi="Calibri Light" w:cs="Calibri Light"/>
          <w:b/>
          <w:bCs/>
          <w:sz w:val="24"/>
          <w:szCs w:val="24"/>
        </w:rPr>
      </w:pPr>
      <w:r w:rsidRPr="00F33EED">
        <w:rPr>
          <w:rFonts w:ascii="Calibri Light" w:eastAsia="Malgun Gothic" w:hAnsi="Calibri Light" w:cs="Calibri Light"/>
          <w:b/>
          <w:bCs/>
          <w:sz w:val="24"/>
          <w:szCs w:val="24"/>
        </w:rPr>
        <w:t xml:space="preserve">Results and Discussion </w:t>
      </w:r>
    </w:p>
    <w:p w14:paraId="163C87CC" w14:textId="6FA7D873" w:rsidR="00FB6CEF" w:rsidRDefault="00FB6CEF" w:rsidP="00FB6CEF">
      <w:pPr>
        <w:spacing w:after="0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noProof/>
          <w:sz w:val="18"/>
          <w:szCs w:val="18"/>
        </w:rPr>
        <w:drawing>
          <wp:inline distT="0" distB="0" distL="0" distR="0" wp14:anchorId="5FDE45EA" wp14:editId="4ABE0235">
            <wp:extent cx="6047740" cy="2307667"/>
            <wp:effectExtent l="0" t="0" r="0" b="0"/>
            <wp:docPr id="9020402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289" cy="231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CC9D9" w14:textId="1035E68E" w:rsidR="00552C37" w:rsidRDefault="00E944FE" w:rsidP="004C2BE4">
      <w:pPr>
        <w:jc w:val="both"/>
        <w:rPr>
          <w:i/>
          <w:iCs/>
          <w:sz w:val="18"/>
          <w:szCs w:val="18"/>
        </w:rPr>
      </w:pPr>
      <w:r w:rsidRPr="00C2533E">
        <w:rPr>
          <w:rFonts w:ascii="Calibri Light" w:hAnsi="Calibri Light" w:cs="Calibri Light"/>
          <w:b/>
          <w:bCs/>
          <w:sz w:val="18"/>
          <w:szCs w:val="18"/>
        </w:rPr>
        <w:t>Fig</w:t>
      </w:r>
      <w:r w:rsidR="00C2533E">
        <w:rPr>
          <w:rFonts w:ascii="Calibri Light" w:hAnsi="Calibri Light" w:cs="Calibri Light"/>
          <w:b/>
          <w:bCs/>
          <w:sz w:val="18"/>
          <w:szCs w:val="18"/>
        </w:rPr>
        <w:t>.</w:t>
      </w:r>
      <w:r w:rsidR="00C2533E" w:rsidRPr="00C2533E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Pr="00C2533E">
        <w:rPr>
          <w:rFonts w:ascii="Calibri Light" w:hAnsi="Calibri Light" w:cs="Calibri Light"/>
          <w:b/>
          <w:bCs/>
          <w:sz w:val="18"/>
          <w:szCs w:val="18"/>
        </w:rPr>
        <w:t>S.1</w:t>
      </w:r>
      <w:r w:rsidRPr="00E944FE">
        <w:rPr>
          <w:rFonts w:ascii="Calibri Light" w:hAnsi="Calibri Light" w:cs="Calibri Light"/>
          <w:sz w:val="18"/>
          <w:szCs w:val="18"/>
        </w:rPr>
        <w:t xml:space="preserve"> Particle Size Distribution for the eight experiments using different solvents, ethyl acetate (</w:t>
      </w:r>
      <w:r w:rsidR="00FB6CEF">
        <w:rPr>
          <w:rFonts w:ascii="Calibri Light" w:hAnsi="Calibri Light" w:cs="Calibri Light"/>
          <w:sz w:val="18"/>
          <w:szCs w:val="18"/>
        </w:rPr>
        <w:t>a</w:t>
      </w:r>
      <w:r w:rsidRPr="00E944FE">
        <w:rPr>
          <w:rFonts w:ascii="Calibri Light" w:hAnsi="Calibri Light" w:cs="Calibri Light"/>
          <w:sz w:val="18"/>
          <w:szCs w:val="18"/>
        </w:rPr>
        <w:t>) and dichloromethane (DCM)</w:t>
      </w:r>
      <w:r w:rsidR="00FB6CEF">
        <w:rPr>
          <w:rFonts w:ascii="Calibri Light" w:hAnsi="Calibri Light" w:cs="Calibri Light"/>
          <w:sz w:val="18"/>
          <w:szCs w:val="18"/>
        </w:rPr>
        <w:t>(b)</w:t>
      </w:r>
      <w:r w:rsidRPr="00E944FE">
        <w:rPr>
          <w:i/>
          <w:iCs/>
          <w:sz w:val="18"/>
          <w:szCs w:val="18"/>
        </w:rPr>
        <w:t xml:space="preserve"> </w:t>
      </w:r>
    </w:p>
    <w:p w14:paraId="3792EE12" w14:textId="77777777" w:rsidR="0054053B" w:rsidRDefault="0054053B">
      <w:pPr>
        <w:rPr>
          <w:sz w:val="18"/>
          <w:szCs w:val="18"/>
        </w:rPr>
      </w:pPr>
    </w:p>
    <w:p w14:paraId="7FBAC3E9" w14:textId="0FD0782C" w:rsidR="00DB0BA2" w:rsidRDefault="00A05C21" w:rsidP="00C02506">
      <w:pPr>
        <w:spacing w:after="0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4B9EFC69" wp14:editId="06E7D062">
            <wp:extent cx="4675909" cy="2406439"/>
            <wp:effectExtent l="0" t="0" r="0" b="0"/>
            <wp:docPr id="3" name="Imagem 2" descr="Uma imagem com texto, diagrama, file, Paralel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D6F6F9EE-42FA-79E7-A829-EC4CADBACC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Uma imagem com texto, diagrama, file, Paralelo&#10;&#10;Descrição gerada automaticamente">
                      <a:extLst>
                        <a:ext uri="{FF2B5EF4-FFF2-40B4-BE49-F238E27FC236}">
                          <a16:creationId xmlns:a16="http://schemas.microsoft.com/office/drawing/2014/main" id="{D6F6F9EE-42FA-79E7-A829-EC4CADBACC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4544" cy="241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B3DAB" w14:textId="45AACD7C" w:rsidR="00DB0BA2" w:rsidRDefault="004875A4" w:rsidP="004C2BE4">
      <w:pPr>
        <w:pStyle w:val="Legenda"/>
        <w:jc w:val="center"/>
        <w:rPr>
          <w:rFonts w:ascii="Calibri Light" w:hAnsi="Calibri Light" w:cs="Calibri Light"/>
          <w:i w:val="0"/>
          <w:iCs w:val="0"/>
          <w:color w:val="auto"/>
        </w:rPr>
      </w:pPr>
      <w:r w:rsidRPr="00C2533E">
        <w:rPr>
          <w:rFonts w:ascii="Calibri Light" w:hAnsi="Calibri Light" w:cs="Calibri Light"/>
          <w:b/>
          <w:bCs/>
          <w:i w:val="0"/>
          <w:iCs w:val="0"/>
          <w:color w:val="auto"/>
        </w:rPr>
        <w:t>Fig</w:t>
      </w:r>
      <w:r w:rsidR="00C2533E" w:rsidRPr="00C2533E">
        <w:rPr>
          <w:rFonts w:ascii="Calibri Light" w:hAnsi="Calibri Light" w:cs="Calibri Light"/>
          <w:b/>
          <w:bCs/>
          <w:i w:val="0"/>
          <w:iCs w:val="0"/>
          <w:color w:val="auto"/>
        </w:rPr>
        <w:t>.</w:t>
      </w:r>
      <w:r w:rsidRPr="00C2533E">
        <w:rPr>
          <w:rFonts w:ascii="Calibri Light" w:hAnsi="Calibri Light" w:cs="Calibri Light"/>
          <w:b/>
          <w:bCs/>
          <w:i w:val="0"/>
          <w:iCs w:val="0"/>
          <w:color w:val="auto"/>
        </w:rPr>
        <w:t xml:space="preserve"> S.2</w:t>
      </w:r>
      <w:r w:rsidRPr="004875A4">
        <w:rPr>
          <w:rFonts w:ascii="Calibri Light" w:hAnsi="Calibri Light" w:cs="Calibri Light"/>
          <w:i w:val="0"/>
          <w:iCs w:val="0"/>
          <w:color w:val="auto"/>
        </w:rPr>
        <w:t xml:space="preserve"> </w:t>
      </w:r>
      <w:r w:rsidR="00713C81">
        <w:rPr>
          <w:rFonts w:ascii="Calibri Light" w:hAnsi="Calibri Light" w:cs="Calibri Light"/>
          <w:i w:val="0"/>
          <w:iCs w:val="0"/>
          <w:color w:val="auto"/>
        </w:rPr>
        <w:t xml:space="preserve">TGA curves for ethyl cellulose (EC), (PVA) and </w:t>
      </w:r>
      <w:r>
        <w:rPr>
          <w:rFonts w:ascii="Calibri Light" w:hAnsi="Calibri Light" w:cs="Calibri Light"/>
          <w:i w:val="0"/>
          <w:iCs w:val="0"/>
          <w:color w:val="auto"/>
        </w:rPr>
        <w:t>un</w:t>
      </w:r>
      <w:r w:rsidR="00713C81" w:rsidRPr="00855461">
        <w:rPr>
          <w:rFonts w:ascii="Calibri Light" w:hAnsi="Calibri Light" w:cs="Calibri Light"/>
          <w:i w:val="0"/>
          <w:iCs w:val="0"/>
          <w:color w:val="auto"/>
        </w:rPr>
        <w:t xml:space="preserve">loaded microparticles (formulations </w:t>
      </w:r>
      <w:r>
        <w:rPr>
          <w:rFonts w:ascii="Calibri Light" w:hAnsi="Calibri Light" w:cs="Calibri Light"/>
          <w:i w:val="0"/>
          <w:iCs w:val="0"/>
          <w:color w:val="auto"/>
        </w:rPr>
        <w:t>E2/</w:t>
      </w:r>
      <w:r w:rsidR="00713C81" w:rsidRPr="00855461">
        <w:rPr>
          <w:rFonts w:ascii="Calibri Light" w:hAnsi="Calibri Light" w:cs="Calibri Light"/>
          <w:i w:val="0"/>
          <w:iCs w:val="0"/>
          <w:color w:val="auto"/>
        </w:rPr>
        <w:t xml:space="preserve">A and </w:t>
      </w:r>
      <w:r>
        <w:rPr>
          <w:rFonts w:ascii="Calibri Light" w:hAnsi="Calibri Light" w:cs="Calibri Light"/>
          <w:i w:val="0"/>
          <w:iCs w:val="0"/>
          <w:color w:val="auto"/>
        </w:rPr>
        <w:t>E4/</w:t>
      </w:r>
      <w:r w:rsidR="00713C81" w:rsidRPr="00855461">
        <w:rPr>
          <w:rFonts w:ascii="Calibri Light" w:hAnsi="Calibri Light" w:cs="Calibri Light"/>
          <w:i w:val="0"/>
          <w:iCs w:val="0"/>
          <w:color w:val="auto"/>
        </w:rPr>
        <w:t>B)</w:t>
      </w:r>
    </w:p>
    <w:p w14:paraId="5D2E5A7C" w14:textId="77777777" w:rsidR="00C2533E" w:rsidRPr="00C2533E" w:rsidRDefault="00C2533E" w:rsidP="00C2533E"/>
    <w:p w14:paraId="3DC86659" w14:textId="77777777" w:rsidR="00E32706" w:rsidRPr="00E32706" w:rsidRDefault="00E32706" w:rsidP="00E32706"/>
    <w:p w14:paraId="6527A9B1" w14:textId="6FB3C249" w:rsidR="00E944FE" w:rsidRPr="0054053B" w:rsidRDefault="0054053B" w:rsidP="0054053B">
      <w:pPr>
        <w:spacing w:after="0"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54053B">
        <w:rPr>
          <w:rFonts w:ascii="Calibri Light" w:hAnsi="Calibri Light" w:cs="Calibri Light"/>
          <w:sz w:val="18"/>
          <w:szCs w:val="18"/>
        </w:rPr>
        <w:t>Table S.1. Results from the regression analysis for quercetin and OP extract quantification in ultrapure water and octanol.</w:t>
      </w:r>
    </w:p>
    <w:tbl>
      <w:tblPr>
        <w:tblStyle w:val="TabelacomGrelh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1"/>
        <w:gridCol w:w="963"/>
        <w:gridCol w:w="825"/>
        <w:gridCol w:w="4185"/>
        <w:gridCol w:w="2050"/>
      </w:tblGrid>
      <w:tr w:rsidR="00B04FA4" w14:paraId="0E7B86CA" w14:textId="77777777" w:rsidTr="00B31884">
        <w:tc>
          <w:tcPr>
            <w:tcW w:w="711" w:type="pct"/>
            <w:tcBorders>
              <w:top w:val="single" w:sz="12" w:space="0" w:color="000000"/>
            </w:tcBorders>
            <w:vAlign w:val="center"/>
          </w:tcPr>
          <w:p w14:paraId="4800E970" w14:textId="51E7C6B2" w:rsidR="00B04FA4" w:rsidRPr="007049EC" w:rsidRDefault="00B04FA4" w:rsidP="008F660F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12" w:space="0" w:color="000000"/>
            </w:tcBorders>
            <w:vAlign w:val="center"/>
          </w:tcPr>
          <w:p w14:paraId="11C78CDA" w14:textId="74967F9B" w:rsidR="00B04FA4" w:rsidRDefault="00B04FA4" w:rsidP="008F660F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Medium</w:t>
            </w:r>
          </w:p>
        </w:tc>
        <w:tc>
          <w:tcPr>
            <w:tcW w:w="441" w:type="pct"/>
            <w:tcBorders>
              <w:top w:val="single" w:sz="12" w:space="0" w:color="000000"/>
            </w:tcBorders>
            <w:vAlign w:val="center"/>
          </w:tcPr>
          <w:p w14:paraId="53012C50" w14:textId="6BD03E65" w:rsidR="00B04FA4" w:rsidRDefault="00B04FA4" w:rsidP="008F660F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λ (nm)</w:t>
            </w:r>
          </w:p>
        </w:tc>
        <w:tc>
          <w:tcPr>
            <w:tcW w:w="2237" w:type="pct"/>
            <w:tcBorders>
              <w:top w:val="single" w:sz="12" w:space="0" w:color="000000"/>
            </w:tcBorders>
            <w:vAlign w:val="center"/>
          </w:tcPr>
          <w:p w14:paraId="58DE1B12" w14:textId="0FA1820E" w:rsidR="00B04FA4" w:rsidRDefault="00B04FA4" w:rsidP="008F660F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Regression Equation</w:t>
            </w:r>
          </w:p>
        </w:tc>
        <w:tc>
          <w:tcPr>
            <w:tcW w:w="1096" w:type="pct"/>
            <w:tcBorders>
              <w:top w:val="single" w:sz="12" w:space="0" w:color="000000"/>
            </w:tcBorders>
            <w:vAlign w:val="center"/>
          </w:tcPr>
          <w:p w14:paraId="5A44B07D" w14:textId="27E2C70D" w:rsidR="00B04FA4" w:rsidRDefault="00B04FA4" w:rsidP="008F660F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Correlation Coefficient</w:t>
            </w:r>
          </w:p>
        </w:tc>
      </w:tr>
      <w:tr w:rsidR="00B04FA4" w14:paraId="43DC84F5" w14:textId="77777777" w:rsidTr="00B31884">
        <w:tc>
          <w:tcPr>
            <w:tcW w:w="711" w:type="pct"/>
            <w:vMerge w:val="restart"/>
            <w:tcBorders>
              <w:top w:val="single" w:sz="12" w:space="0" w:color="000000"/>
            </w:tcBorders>
            <w:vAlign w:val="center"/>
          </w:tcPr>
          <w:p w14:paraId="33EE99D2" w14:textId="684FA747" w:rsidR="00B04FA4" w:rsidRPr="00486C02" w:rsidRDefault="00B04FA4" w:rsidP="008F660F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Quercetin</w:t>
            </w:r>
          </w:p>
        </w:tc>
        <w:tc>
          <w:tcPr>
            <w:tcW w:w="515" w:type="pct"/>
            <w:tcBorders>
              <w:top w:val="single" w:sz="12" w:space="0" w:color="000000"/>
            </w:tcBorders>
            <w:vAlign w:val="center"/>
          </w:tcPr>
          <w:p w14:paraId="4C92F1B3" w14:textId="3A4F2633" w:rsidR="00B04FA4" w:rsidRPr="0064494E" w:rsidRDefault="00B04FA4" w:rsidP="008F660F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UPW</w:t>
            </w:r>
          </w:p>
        </w:tc>
        <w:tc>
          <w:tcPr>
            <w:tcW w:w="441" w:type="pct"/>
            <w:tcBorders>
              <w:top w:val="single" w:sz="12" w:space="0" w:color="000000"/>
            </w:tcBorders>
            <w:vAlign w:val="center"/>
          </w:tcPr>
          <w:p w14:paraId="29830D94" w14:textId="5794B8DB" w:rsidR="00B04FA4" w:rsidRPr="0064494E" w:rsidRDefault="00B04FA4" w:rsidP="008F660F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315</w:t>
            </w:r>
          </w:p>
        </w:tc>
        <w:tc>
          <w:tcPr>
            <w:tcW w:w="2237" w:type="pct"/>
            <w:tcBorders>
              <w:top w:val="single" w:sz="12" w:space="0" w:color="000000"/>
            </w:tcBorders>
            <w:vAlign w:val="center"/>
          </w:tcPr>
          <w:p w14:paraId="18702CEC" w14:textId="46BA2707" w:rsidR="00B04FA4" w:rsidRPr="0064494E" w:rsidRDefault="00B31884" w:rsidP="008F660F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Abs = </w:t>
            </w:r>
            <w:r w:rsidR="003757DA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(0.013 ± </w:t>
            </w:r>
            <w:r w:rsidR="006154DF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0.000)C + </w:t>
            </w:r>
            <w:r w:rsidR="00B2752D">
              <w:rPr>
                <w:rFonts w:ascii="Calibri Light" w:hAnsi="Calibri Light" w:cs="Calibri Light"/>
                <w:bCs/>
                <w:sz w:val="22"/>
                <w:szCs w:val="22"/>
              </w:rPr>
              <w:t>(0.02</w:t>
            </w:r>
            <w:r w:rsidR="00417D1D">
              <w:rPr>
                <w:rFonts w:ascii="Calibri Light" w:hAnsi="Calibri Light" w:cs="Calibri Light"/>
                <w:bCs/>
                <w:sz w:val="22"/>
                <w:szCs w:val="22"/>
              </w:rPr>
              <w:t>8</w:t>
            </w:r>
            <w:r w:rsidR="00B2752D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± 0.008</w:t>
            </w:r>
            <w:r w:rsidR="00417D1D">
              <w:rPr>
                <w:rFonts w:ascii="Calibri Light" w:hAnsi="Calibri Light" w:cs="Calibri Light"/>
                <w:bCs/>
                <w:sz w:val="22"/>
                <w:szCs w:val="22"/>
              </w:rPr>
              <w:t>)</w:t>
            </w:r>
          </w:p>
        </w:tc>
        <w:tc>
          <w:tcPr>
            <w:tcW w:w="1096" w:type="pct"/>
            <w:tcBorders>
              <w:top w:val="single" w:sz="12" w:space="0" w:color="000000"/>
            </w:tcBorders>
            <w:vAlign w:val="center"/>
          </w:tcPr>
          <w:p w14:paraId="190E48EA" w14:textId="3CFD5F69" w:rsidR="00B04FA4" w:rsidRPr="0064494E" w:rsidRDefault="00B04FA4" w:rsidP="008F660F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0.997</w:t>
            </w:r>
          </w:p>
        </w:tc>
      </w:tr>
      <w:tr w:rsidR="00417D1D" w14:paraId="25AE2EC0" w14:textId="77777777" w:rsidTr="00B31884">
        <w:tc>
          <w:tcPr>
            <w:tcW w:w="711" w:type="pct"/>
            <w:vMerge/>
            <w:tcBorders>
              <w:bottom w:val="single" w:sz="4" w:space="0" w:color="auto"/>
            </w:tcBorders>
            <w:vAlign w:val="center"/>
          </w:tcPr>
          <w:p w14:paraId="7EE5B5C3" w14:textId="77777777" w:rsidR="00417D1D" w:rsidRPr="0064494E" w:rsidRDefault="00417D1D" w:rsidP="00417D1D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4D7AF34D" w14:textId="59115C7F" w:rsidR="00417D1D" w:rsidRPr="0064494E" w:rsidRDefault="00417D1D" w:rsidP="00417D1D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Octanol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5E7FA465" w14:textId="52E2EA2C" w:rsidR="00417D1D" w:rsidRPr="0064494E" w:rsidRDefault="00417D1D" w:rsidP="00417D1D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215</w:t>
            </w:r>
          </w:p>
        </w:tc>
        <w:tc>
          <w:tcPr>
            <w:tcW w:w="2237" w:type="pct"/>
            <w:tcBorders>
              <w:bottom w:val="single" w:sz="4" w:space="0" w:color="auto"/>
            </w:tcBorders>
            <w:vAlign w:val="center"/>
          </w:tcPr>
          <w:p w14:paraId="0575524A" w14:textId="10F3E278" w:rsidR="00417D1D" w:rsidRPr="0064494E" w:rsidRDefault="00417D1D" w:rsidP="00417D1D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Abs = (0.0</w:t>
            </w:r>
            <w:r w:rsidR="0028767E">
              <w:rPr>
                <w:rFonts w:ascii="Calibri Light" w:hAnsi="Calibri Light" w:cs="Calibri Light"/>
                <w:bCs/>
                <w:sz w:val="22"/>
                <w:szCs w:val="22"/>
              </w:rPr>
              <w:t>78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± 0.00</w:t>
            </w:r>
            <w:r w:rsidR="0028767E">
              <w:rPr>
                <w:rFonts w:ascii="Calibri Light" w:hAnsi="Calibri Light" w:cs="Calibri Light"/>
                <w:bCs/>
                <w:sz w:val="22"/>
                <w:szCs w:val="22"/>
              </w:rPr>
              <w:t>1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>)C + (0.0</w:t>
            </w:r>
            <w:r w:rsidR="0028767E">
              <w:rPr>
                <w:rFonts w:ascii="Calibri Light" w:hAnsi="Calibri Light" w:cs="Calibri Light"/>
                <w:bCs/>
                <w:sz w:val="22"/>
                <w:szCs w:val="22"/>
              </w:rPr>
              <w:t>7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± 0.00</w:t>
            </w:r>
            <w:r w:rsidR="0028767E">
              <w:rPr>
                <w:rFonts w:ascii="Calibri Light" w:hAnsi="Calibri Light" w:cs="Calibri Light"/>
                <w:bCs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>)</w:t>
            </w:r>
          </w:p>
        </w:tc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00D4AC50" w14:textId="7E4EEF4E" w:rsidR="00417D1D" w:rsidRPr="0064494E" w:rsidRDefault="00417D1D" w:rsidP="00417D1D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0.999</w:t>
            </w:r>
          </w:p>
        </w:tc>
      </w:tr>
      <w:tr w:rsidR="006718DB" w14:paraId="3C6F3EF6" w14:textId="77777777" w:rsidTr="00B31884">
        <w:tc>
          <w:tcPr>
            <w:tcW w:w="711" w:type="pct"/>
            <w:vMerge w:val="restart"/>
            <w:tcBorders>
              <w:top w:val="single" w:sz="4" w:space="0" w:color="auto"/>
            </w:tcBorders>
            <w:vAlign w:val="center"/>
          </w:tcPr>
          <w:p w14:paraId="266D2CA4" w14:textId="4E3EE6D8" w:rsidR="006718DB" w:rsidRPr="0064494E" w:rsidRDefault="006718DB" w:rsidP="006718DB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OP extract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45564813" w14:textId="5292E78C" w:rsidR="006718DB" w:rsidRPr="0064494E" w:rsidRDefault="006718DB" w:rsidP="006718DB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UPW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7D5F60F7" w14:textId="25D68B79" w:rsidR="006718DB" w:rsidRPr="0064494E" w:rsidRDefault="006718DB" w:rsidP="006718DB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290</w:t>
            </w:r>
          </w:p>
        </w:tc>
        <w:tc>
          <w:tcPr>
            <w:tcW w:w="2237" w:type="pct"/>
            <w:tcBorders>
              <w:top w:val="single" w:sz="4" w:space="0" w:color="auto"/>
            </w:tcBorders>
            <w:vAlign w:val="center"/>
          </w:tcPr>
          <w:p w14:paraId="289A3083" w14:textId="50119B5E" w:rsidR="006718DB" w:rsidRPr="0064494E" w:rsidRDefault="006718DB" w:rsidP="006718DB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Abs = (0.0</w:t>
            </w:r>
            <w:r w:rsidR="000A4B5C">
              <w:rPr>
                <w:rFonts w:ascii="Calibri Light" w:hAnsi="Calibri Light" w:cs="Calibri Light"/>
                <w:bCs/>
                <w:sz w:val="22"/>
                <w:szCs w:val="22"/>
              </w:rPr>
              <w:t>08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± 0.000)C + (0.0</w:t>
            </w:r>
            <w:r w:rsidR="000A4B5C">
              <w:rPr>
                <w:rFonts w:ascii="Calibri Light" w:hAnsi="Calibri Light" w:cs="Calibri Light"/>
                <w:bCs/>
                <w:sz w:val="22"/>
                <w:szCs w:val="22"/>
              </w:rPr>
              <w:t>31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± 0.0</w:t>
            </w:r>
            <w:r w:rsidR="000A4B5C">
              <w:rPr>
                <w:rFonts w:ascii="Calibri Light" w:hAnsi="Calibri Light" w:cs="Calibri Light"/>
                <w:bCs/>
                <w:sz w:val="22"/>
                <w:szCs w:val="22"/>
              </w:rPr>
              <w:t>16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>)</w:t>
            </w:r>
          </w:p>
        </w:tc>
        <w:tc>
          <w:tcPr>
            <w:tcW w:w="1096" w:type="pct"/>
            <w:tcBorders>
              <w:top w:val="single" w:sz="4" w:space="0" w:color="auto"/>
            </w:tcBorders>
            <w:vAlign w:val="center"/>
          </w:tcPr>
          <w:p w14:paraId="1A17D918" w14:textId="1149AE00" w:rsidR="006718DB" w:rsidRPr="0064494E" w:rsidRDefault="006718DB" w:rsidP="006718DB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0.992</w:t>
            </w:r>
          </w:p>
        </w:tc>
      </w:tr>
      <w:tr w:rsidR="0075677B" w14:paraId="61E56059" w14:textId="77777777" w:rsidTr="00B31884">
        <w:tc>
          <w:tcPr>
            <w:tcW w:w="711" w:type="pct"/>
            <w:vMerge/>
            <w:tcBorders>
              <w:bottom w:val="single" w:sz="12" w:space="0" w:color="auto"/>
            </w:tcBorders>
            <w:vAlign w:val="center"/>
          </w:tcPr>
          <w:p w14:paraId="7DE578DA" w14:textId="13C13EC7" w:rsidR="0075677B" w:rsidRPr="0064494E" w:rsidRDefault="0075677B" w:rsidP="0075677B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  <w:vertAlign w:val="subscript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vAlign w:val="center"/>
          </w:tcPr>
          <w:p w14:paraId="14D2066F" w14:textId="68C9B595" w:rsidR="0075677B" w:rsidRPr="0064494E" w:rsidRDefault="0075677B" w:rsidP="0075677B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Octanol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vAlign w:val="center"/>
          </w:tcPr>
          <w:p w14:paraId="5DF53C43" w14:textId="5AEF489A" w:rsidR="0075677B" w:rsidRPr="0064494E" w:rsidRDefault="0075677B" w:rsidP="0075677B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300</w:t>
            </w:r>
          </w:p>
        </w:tc>
        <w:tc>
          <w:tcPr>
            <w:tcW w:w="2237" w:type="pct"/>
            <w:tcBorders>
              <w:bottom w:val="single" w:sz="12" w:space="0" w:color="auto"/>
            </w:tcBorders>
            <w:vAlign w:val="center"/>
          </w:tcPr>
          <w:p w14:paraId="70D376F5" w14:textId="15722D1F" w:rsidR="0075677B" w:rsidRPr="0064494E" w:rsidRDefault="0075677B" w:rsidP="0075677B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Abs = (0.015 ± 0.000)C + (</w:t>
            </w:r>
            <w:r w:rsidR="008D1C60">
              <w:rPr>
                <w:rFonts w:ascii="Calibri Light" w:hAnsi="Calibri Light" w:cs="Calibri Light"/>
                <w:bCs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>0.</w:t>
            </w:r>
            <w:r w:rsidR="008D1C60">
              <w:rPr>
                <w:rFonts w:ascii="Calibri Light" w:hAnsi="Calibri Light" w:cs="Calibri Light"/>
                <w:bCs/>
                <w:sz w:val="22"/>
                <w:szCs w:val="22"/>
              </w:rPr>
              <w:t>202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± 0.0</w:t>
            </w:r>
            <w:r w:rsidR="008D1C60">
              <w:rPr>
                <w:rFonts w:ascii="Calibri Light" w:hAnsi="Calibri Light" w:cs="Calibri Light"/>
                <w:bCs/>
                <w:sz w:val="22"/>
                <w:szCs w:val="22"/>
              </w:rPr>
              <w:t>20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>)</w:t>
            </w:r>
          </w:p>
        </w:tc>
        <w:tc>
          <w:tcPr>
            <w:tcW w:w="1096" w:type="pct"/>
            <w:tcBorders>
              <w:bottom w:val="single" w:sz="12" w:space="0" w:color="auto"/>
            </w:tcBorders>
            <w:vAlign w:val="center"/>
          </w:tcPr>
          <w:p w14:paraId="2C0A5A6E" w14:textId="0345FDA5" w:rsidR="0075677B" w:rsidRPr="0064494E" w:rsidRDefault="0075677B" w:rsidP="0075677B">
            <w:pPr>
              <w:pStyle w:val="NormalWeb"/>
              <w:spacing w:after="0" w:afterAutospacing="0" w:line="276" w:lineRule="auto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0.997</w:t>
            </w:r>
          </w:p>
        </w:tc>
      </w:tr>
    </w:tbl>
    <w:p w14:paraId="2B5C6497" w14:textId="0059690F" w:rsidR="00E944FE" w:rsidRPr="00407E3F" w:rsidRDefault="0054053B" w:rsidP="00407E3F">
      <w:pPr>
        <w:jc w:val="both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 xml:space="preserve">Abs: Absorbance; </w:t>
      </w:r>
      <w:r w:rsidR="001A5FE1">
        <w:rPr>
          <w:rFonts w:ascii="Calibri Light" w:hAnsi="Calibri Light" w:cs="Calibri Light"/>
          <w:sz w:val="16"/>
          <w:szCs w:val="16"/>
        </w:rPr>
        <w:t>C:</w:t>
      </w:r>
      <w:r w:rsidR="00F66C49">
        <w:rPr>
          <w:rFonts w:ascii="Calibri Light" w:hAnsi="Calibri Light" w:cs="Calibri Light"/>
          <w:sz w:val="16"/>
          <w:szCs w:val="16"/>
        </w:rPr>
        <w:t xml:space="preserve"> </w:t>
      </w:r>
      <w:r w:rsidR="001A5FE1">
        <w:rPr>
          <w:rFonts w:ascii="Calibri Light" w:hAnsi="Calibri Light" w:cs="Calibri Light"/>
          <w:sz w:val="16"/>
          <w:szCs w:val="16"/>
        </w:rPr>
        <w:t>Concentration of bioactive comp</w:t>
      </w:r>
      <w:r w:rsidR="00F66C49">
        <w:rPr>
          <w:rFonts w:ascii="Calibri Light" w:hAnsi="Calibri Light" w:cs="Calibri Light"/>
          <w:sz w:val="16"/>
          <w:szCs w:val="16"/>
        </w:rPr>
        <w:t>ound (mg∙mL</w:t>
      </w:r>
      <w:r w:rsidR="00F66C49">
        <w:rPr>
          <w:rFonts w:ascii="Calibri Light" w:hAnsi="Calibri Light" w:cs="Calibri Light"/>
          <w:sz w:val="16"/>
          <w:szCs w:val="16"/>
          <w:vertAlign w:val="superscript"/>
        </w:rPr>
        <w:t>-1</w:t>
      </w:r>
      <w:r w:rsidR="00F66C49">
        <w:rPr>
          <w:rFonts w:ascii="Calibri Light" w:hAnsi="Calibri Light" w:cs="Calibri Light"/>
          <w:sz w:val="16"/>
          <w:szCs w:val="16"/>
        </w:rPr>
        <w:t xml:space="preserve">); </w:t>
      </w:r>
      <w:r w:rsidR="00407E3F">
        <w:rPr>
          <w:rFonts w:ascii="Calibri Light" w:hAnsi="Calibri Light" w:cs="Calibri Light"/>
          <w:sz w:val="16"/>
          <w:szCs w:val="16"/>
        </w:rPr>
        <w:t>OP: Onion peel; UPW: Ultrapure water</w:t>
      </w:r>
      <w:r w:rsidR="001A5FE1">
        <w:rPr>
          <w:rFonts w:ascii="Calibri Light" w:hAnsi="Calibri Light" w:cs="Calibri Light"/>
          <w:sz w:val="16"/>
          <w:szCs w:val="16"/>
        </w:rPr>
        <w:t>.</w:t>
      </w:r>
    </w:p>
    <w:sectPr w:rsidR="00E944FE" w:rsidRPr="00407E3F" w:rsidSect="004B640E">
      <w:pgSz w:w="11906" w:h="16838"/>
      <w:pgMar w:top="141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FE"/>
    <w:rsid w:val="00053307"/>
    <w:rsid w:val="000A4B5C"/>
    <w:rsid w:val="001860C1"/>
    <w:rsid w:val="001A5FE1"/>
    <w:rsid w:val="001A6889"/>
    <w:rsid w:val="002834B4"/>
    <w:rsid w:val="0028767E"/>
    <w:rsid w:val="00287F83"/>
    <w:rsid w:val="002E064A"/>
    <w:rsid w:val="00355334"/>
    <w:rsid w:val="00365D06"/>
    <w:rsid w:val="003757DA"/>
    <w:rsid w:val="003945DA"/>
    <w:rsid w:val="00407E3F"/>
    <w:rsid w:val="00417D1D"/>
    <w:rsid w:val="004875A4"/>
    <w:rsid w:val="004B640E"/>
    <w:rsid w:val="004C2BE4"/>
    <w:rsid w:val="005230A3"/>
    <w:rsid w:val="005235A2"/>
    <w:rsid w:val="0054053B"/>
    <w:rsid w:val="00552C37"/>
    <w:rsid w:val="006154DF"/>
    <w:rsid w:val="00620CF8"/>
    <w:rsid w:val="006718DB"/>
    <w:rsid w:val="006A07EB"/>
    <w:rsid w:val="006E1C3F"/>
    <w:rsid w:val="00713C81"/>
    <w:rsid w:val="00752A8E"/>
    <w:rsid w:val="0075677B"/>
    <w:rsid w:val="00824D90"/>
    <w:rsid w:val="00871ED2"/>
    <w:rsid w:val="00896190"/>
    <w:rsid w:val="008D1C60"/>
    <w:rsid w:val="008D6E31"/>
    <w:rsid w:val="008F660F"/>
    <w:rsid w:val="00900212"/>
    <w:rsid w:val="00943C6A"/>
    <w:rsid w:val="00944F96"/>
    <w:rsid w:val="00956518"/>
    <w:rsid w:val="00A05C21"/>
    <w:rsid w:val="00A2279A"/>
    <w:rsid w:val="00AF5E3D"/>
    <w:rsid w:val="00AF688D"/>
    <w:rsid w:val="00B04FA4"/>
    <w:rsid w:val="00B2752D"/>
    <w:rsid w:val="00B313AB"/>
    <w:rsid w:val="00B31884"/>
    <w:rsid w:val="00B36149"/>
    <w:rsid w:val="00C02506"/>
    <w:rsid w:val="00C2533E"/>
    <w:rsid w:val="00C34CCC"/>
    <w:rsid w:val="00D52202"/>
    <w:rsid w:val="00D75302"/>
    <w:rsid w:val="00DB0BA2"/>
    <w:rsid w:val="00E32706"/>
    <w:rsid w:val="00E8722E"/>
    <w:rsid w:val="00E944FE"/>
    <w:rsid w:val="00F33EED"/>
    <w:rsid w:val="00F66C49"/>
    <w:rsid w:val="00F734DB"/>
    <w:rsid w:val="00F86008"/>
    <w:rsid w:val="00F868A8"/>
    <w:rsid w:val="00FB6CEF"/>
    <w:rsid w:val="00FD1457"/>
    <w:rsid w:val="00FD7BFD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C0E57"/>
  <w15:chartTrackingRefBased/>
  <w15:docId w15:val="{1D71912D-15D4-4A0D-987E-373EE5F3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94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94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94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94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94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94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94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94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94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94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94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94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944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944FE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944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944FE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944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944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94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94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94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94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94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944F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944F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944F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94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944FE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944FE"/>
    <w:rPr>
      <w:b/>
      <w:bCs/>
      <w:smallCaps/>
      <w:color w:val="0F4761" w:themeColor="accent1" w:themeShade="BF"/>
      <w:spacing w:val="5"/>
    </w:rPr>
  </w:style>
  <w:style w:type="paragraph" w:customStyle="1" w:styleId="MDPI16affiliation">
    <w:name w:val="MDPI_1.6_affiliation"/>
    <w:rsid w:val="00D52202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3authornames">
    <w:name w:val="MDPI_1.3_authornames"/>
    <w:next w:val="Normal"/>
    <w:rsid w:val="00D52202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character" w:styleId="Hiperligao">
    <w:name w:val="Hyperlink"/>
    <w:basedOn w:val="Tipodeletrapredefinidodopargrafo"/>
    <w:uiPriority w:val="99"/>
    <w:unhideWhenUsed/>
    <w:rsid w:val="00F33EED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33EED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arter"/>
    <w:uiPriority w:val="99"/>
    <w:unhideWhenUsed/>
    <w:rsid w:val="0005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WebCarter">
    <w:name w:val="Normal (Web) Caráter"/>
    <w:basedOn w:val="Tipodeletrapredefinidodopargrafo"/>
    <w:link w:val="NormalWeb"/>
    <w:uiPriority w:val="99"/>
    <w:rsid w:val="00053307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acomGrelha">
    <w:name w:val="Table Grid"/>
    <w:basedOn w:val="Tabelanormal"/>
    <w:uiPriority w:val="39"/>
    <w:rsid w:val="00053307"/>
    <w:pPr>
      <w:spacing w:after="0" w:line="360" w:lineRule="auto"/>
      <w:jc w:val="both"/>
    </w:pPr>
    <w:rPr>
      <w:rFonts w:ascii="Calibri Light" w:eastAsia="Times New Roman" w:hAnsi="Calibri Light" w:cs="Calibri Light"/>
      <w:sz w:val="21"/>
      <w:szCs w:val="21"/>
      <w:lang w:val="en-US"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713C8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lsantos@fe.up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292</Words>
  <Characters>1797</Characters>
  <Application>Microsoft Office Word</Application>
  <DocSecurity>0</DocSecurity>
  <Lines>52</Lines>
  <Paragraphs>42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Ferreira</dc:creator>
  <cp:keywords/>
  <dc:description/>
  <cp:lastModifiedBy>Sara Ferreira</cp:lastModifiedBy>
  <cp:revision>49</cp:revision>
  <dcterms:created xsi:type="dcterms:W3CDTF">2024-09-26T09:41:00Z</dcterms:created>
  <dcterms:modified xsi:type="dcterms:W3CDTF">2025-01-07T08:27:00Z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b08f8eaf-253d-40b5-a861-98283c701ce1</vt:lpwstr>
  </property>
</Properties>
</file>