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30" w:rsidRDefault="00781C29" w:rsidP="00826930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Online Resources (1 and 2)</w:t>
      </w:r>
    </w:p>
    <w:p w:rsidR="00826930" w:rsidRDefault="00826930" w:rsidP="00826930">
      <w:pPr>
        <w:rPr>
          <w:rFonts w:ascii="Times New Roman" w:hAnsi="Times New Roman" w:cs="Times New Roman"/>
          <w:b/>
          <w:lang w:val="en-US"/>
        </w:rPr>
      </w:pPr>
    </w:p>
    <w:p w:rsidR="00826930" w:rsidRPr="000E23C8" w:rsidRDefault="00826930" w:rsidP="00826930">
      <w:pPr>
        <w:rPr>
          <w:rFonts w:ascii="Times New Roman" w:hAnsi="Times New Roman" w:cs="Times New Roman"/>
          <w:b/>
          <w:lang w:val="en-US"/>
        </w:rPr>
      </w:pPr>
    </w:p>
    <w:p w:rsidR="00826930" w:rsidRPr="000E23C8" w:rsidRDefault="00826930" w:rsidP="00826930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Online Resource</w:t>
      </w:r>
      <w:r w:rsidRPr="000E23C8">
        <w:rPr>
          <w:rFonts w:ascii="Times New Roman" w:hAnsi="Times New Roman" w:cs="Times New Roman"/>
          <w:b/>
          <w:lang w:val="en-US"/>
        </w:rPr>
        <w:t xml:space="preserve"> 1. </w:t>
      </w:r>
      <w:r w:rsidRPr="00464D0A">
        <w:rPr>
          <w:rFonts w:ascii="Times New Roman" w:hAnsi="Times New Roman" w:cs="Times New Roman"/>
          <w:lang w:val="en-US"/>
        </w:rPr>
        <w:t>Glossary</w:t>
      </w:r>
      <w:bookmarkStart w:id="0" w:name="_GoBack"/>
      <w:bookmarkEnd w:id="0"/>
    </w:p>
    <w:tbl>
      <w:tblPr>
        <w:tblStyle w:val="TableGrid"/>
        <w:tblpPr w:leftFromText="141" w:rightFromText="141" w:vertAnchor="page" w:horzAnchor="margin" w:tblpY="2998"/>
        <w:tblW w:w="9174" w:type="dxa"/>
        <w:tblLayout w:type="fixed"/>
        <w:tblLook w:val="04A0" w:firstRow="1" w:lastRow="0" w:firstColumn="1" w:lastColumn="0" w:noHBand="0" w:noVBand="1"/>
      </w:tblPr>
      <w:tblGrid>
        <w:gridCol w:w="2526"/>
        <w:gridCol w:w="6648"/>
      </w:tblGrid>
      <w:tr w:rsidR="00826930" w:rsidRPr="00D76A69" w:rsidTr="00F05099">
        <w:trPr>
          <w:trHeight w:val="590"/>
        </w:trPr>
        <w:tc>
          <w:tcPr>
            <w:tcW w:w="2526" w:type="dxa"/>
            <w:shd w:val="clear" w:color="auto" w:fill="ED7D31" w:themeFill="accent2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b/>
                <w:sz w:val="22"/>
                <w:lang w:val="en-US"/>
              </w:rPr>
              <w:t>Term</w:t>
            </w:r>
          </w:p>
        </w:tc>
        <w:tc>
          <w:tcPr>
            <w:tcW w:w="6648" w:type="dxa"/>
            <w:shd w:val="clear" w:color="auto" w:fill="ED7D31" w:themeFill="accent2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b/>
                <w:sz w:val="22"/>
                <w:lang w:val="en-US"/>
              </w:rPr>
              <w:t>Definition in the context of the work-related support intervention</w:t>
            </w:r>
          </w:p>
        </w:tc>
      </w:tr>
      <w:tr w:rsidR="00826930" w:rsidRPr="00D76A69" w:rsidTr="00F05099">
        <w:trPr>
          <w:trHeight w:val="603"/>
        </w:trPr>
        <w:tc>
          <w:tcPr>
            <w:tcW w:w="2526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Clinical reasoning</w:t>
            </w:r>
          </w:p>
        </w:tc>
        <w:tc>
          <w:tcPr>
            <w:tcW w:w="6648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The purposeful use, combination, weighing, and application of knowledge, cognitions, reflections, clinical experience, best practices, and observations by HCPs, to achieve patient-centered, work-related support that may also deviate from protocols or guidelines where necessary.</w:t>
            </w:r>
          </w:p>
        </w:tc>
      </w:tr>
      <w:tr w:rsidR="00826930" w:rsidRPr="00D76A69" w:rsidTr="00F05099">
        <w:trPr>
          <w:trHeight w:val="391"/>
        </w:trPr>
        <w:tc>
          <w:tcPr>
            <w:tcW w:w="2526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Designated HCP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6648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HCP who has an active role in providing tailored work-related support for low- or high-complexity problems.</w:t>
            </w:r>
          </w:p>
        </w:tc>
      </w:tr>
      <w:tr w:rsidR="00826930" w:rsidRPr="00D76A69" w:rsidTr="00F05099">
        <w:trPr>
          <w:trHeight w:val="212"/>
        </w:trPr>
        <w:tc>
          <w:tcPr>
            <w:tcW w:w="2526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Follow-up</w:t>
            </w:r>
          </w:p>
        </w:tc>
        <w:tc>
          <w:tcPr>
            <w:tcW w:w="6648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Aftercare by HCP (designated) to evaluate the provided work-related support and accommodate the initiated support if necessary.</w:t>
            </w:r>
          </w:p>
        </w:tc>
      </w:tr>
      <w:tr w:rsidR="00826930" w:rsidRPr="00D76A69" w:rsidTr="00F05099">
        <w:trPr>
          <w:trHeight w:val="407"/>
        </w:trPr>
        <w:tc>
          <w:tcPr>
            <w:tcW w:w="2526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HCP</w:t>
            </w:r>
          </w:p>
        </w:tc>
        <w:tc>
          <w:tcPr>
            <w:tcW w:w="6648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Healthcare professional who has an active role in the process of screening and stratification while providing work-related support.</w:t>
            </w:r>
          </w:p>
        </w:tc>
      </w:tr>
      <w:tr w:rsidR="00826930" w:rsidRPr="00D76A69" w:rsidTr="00F05099">
        <w:trPr>
          <w:trHeight w:val="212"/>
        </w:trPr>
        <w:tc>
          <w:tcPr>
            <w:tcW w:w="2526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Problem assessment</w:t>
            </w:r>
          </w:p>
        </w:tc>
        <w:tc>
          <w:tcPr>
            <w:tcW w:w="6648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A work-related problem assessment by designated HCPs together with the patient, focusing on the domains: health, followed by work, support, and personal circumstances. The assessment leads to an exploration and prioritization of possible options for work-related support.</w:t>
            </w:r>
          </w:p>
        </w:tc>
      </w:tr>
      <w:tr w:rsidR="00D76A69" w:rsidRPr="00D76A69" w:rsidTr="00F05099">
        <w:trPr>
          <w:trHeight w:val="407"/>
        </w:trPr>
        <w:tc>
          <w:tcPr>
            <w:tcW w:w="2526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Risk stratification</w:t>
            </w:r>
          </w:p>
        </w:tc>
        <w:tc>
          <w:tcPr>
            <w:tcW w:w="6648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Strategy by HCPs to decide what work-related support </w:t>
            </w:r>
            <w:proofErr w:type="gramStart"/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should be initiated</w:t>
            </w:r>
            <w:proofErr w:type="gramEnd"/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, guided by clinical reasoning. </w:t>
            </w:r>
          </w:p>
        </w:tc>
      </w:tr>
      <w:tr w:rsidR="00D76A69" w:rsidRPr="00D76A69" w:rsidTr="00F05099">
        <w:trPr>
          <w:trHeight w:val="407"/>
        </w:trPr>
        <w:tc>
          <w:tcPr>
            <w:tcW w:w="2526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Screening</w:t>
            </w:r>
          </w:p>
        </w:tc>
        <w:tc>
          <w:tcPr>
            <w:tcW w:w="6648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Strategy by HCPs to check participants for being </w:t>
            </w:r>
            <w:r w:rsidRPr="00F05099">
              <w:rPr>
                <w:rFonts w:ascii="Times New Roman" w:hAnsi="Times New Roman" w:cs="Times New Roman"/>
                <w:sz w:val="22"/>
                <w:lang w:val="en-GB"/>
              </w:rPr>
              <w:t>at risk for long-term sickness absence.</w:t>
            </w:r>
          </w:p>
        </w:tc>
      </w:tr>
      <w:tr w:rsidR="00D76A69" w:rsidRPr="00D76A69" w:rsidTr="00F05099">
        <w:trPr>
          <w:trHeight w:val="407"/>
        </w:trPr>
        <w:tc>
          <w:tcPr>
            <w:tcW w:w="2526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Tailored work-related support</w:t>
            </w:r>
          </w:p>
        </w:tc>
        <w:tc>
          <w:tcPr>
            <w:tcW w:w="6648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Work-related support that is in line with an individual patient’s situation and preferences.</w:t>
            </w:r>
          </w:p>
        </w:tc>
      </w:tr>
      <w:tr w:rsidR="00D76A69" w:rsidRPr="00826930" w:rsidTr="00F05099">
        <w:trPr>
          <w:trHeight w:val="800"/>
        </w:trPr>
        <w:tc>
          <w:tcPr>
            <w:tcW w:w="2526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Work-related support for high-complexity problems</w:t>
            </w:r>
          </w:p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6648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Support provided by a designated HCP for work-related problems that are generally more complex in nature or require </w:t>
            </w:r>
            <w:proofErr w:type="gramStart"/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more comprehensive approaches</w:t>
            </w:r>
            <w:proofErr w:type="gramEnd"/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. An example </w:t>
            </w:r>
            <w:proofErr w:type="gramStart"/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is presented</w:t>
            </w:r>
            <w:proofErr w:type="gramEnd"/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 in Table 4.</w:t>
            </w:r>
          </w:p>
        </w:tc>
      </w:tr>
      <w:tr w:rsidR="00D76A69" w:rsidRPr="00D76A69" w:rsidTr="00F05099">
        <w:trPr>
          <w:trHeight w:val="996"/>
        </w:trPr>
        <w:tc>
          <w:tcPr>
            <w:tcW w:w="2526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Work-related support for low-complexity problems</w:t>
            </w:r>
          </w:p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</w:p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6648" w:type="dxa"/>
          </w:tcPr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Support provided by a designated HCP for work-related problems that are generally less complex in nature or require less complex support options. </w:t>
            </w:r>
          </w:p>
          <w:p w:rsidR="00D76A69" w:rsidRPr="00F05099" w:rsidRDefault="00D76A69" w:rsidP="00D76A69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An example </w:t>
            </w:r>
            <w:proofErr w:type="gramStart"/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is presented</w:t>
            </w:r>
            <w:proofErr w:type="gramEnd"/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 in Table 4.  </w:t>
            </w:r>
          </w:p>
        </w:tc>
      </w:tr>
    </w:tbl>
    <w:p w:rsidR="00826930" w:rsidRPr="00826930" w:rsidRDefault="00826930">
      <w:pPr>
        <w:rPr>
          <w:lang w:val="en-GB"/>
        </w:rPr>
      </w:pPr>
      <w:r w:rsidRPr="00826930">
        <w:rPr>
          <w:lang w:val="en-GB"/>
        </w:rPr>
        <w:br w:type="page"/>
      </w:r>
    </w:p>
    <w:p w:rsidR="00826930" w:rsidRPr="00B06FB7" w:rsidRDefault="00826930" w:rsidP="00826930">
      <w:pPr>
        <w:spacing w:line="360" w:lineRule="auto"/>
        <w:jc w:val="both"/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Online Resource 2</w:t>
      </w:r>
      <w:r w:rsidRPr="00B06FB7">
        <w:rPr>
          <w:rFonts w:ascii="Times New Roman" w:hAnsi="Times New Roman" w:cs="Times New Roman"/>
          <w:b/>
          <w:lang w:val="en-US"/>
        </w:rPr>
        <w:t>.</w:t>
      </w:r>
      <w:r w:rsidRPr="00B06FB7">
        <w:rPr>
          <w:rFonts w:ascii="Times New Roman" w:hAnsi="Times New Roman" w:cs="Times New Roman"/>
          <w:lang w:val="en-US"/>
        </w:rPr>
        <w:t xml:space="preserve"> </w:t>
      </w:r>
      <w:r w:rsidRPr="00D76A69">
        <w:rPr>
          <w:rFonts w:ascii="Times New Roman" w:hAnsi="Times New Roman" w:cs="Times New Roman"/>
          <w:lang w:val="en-US"/>
        </w:rPr>
        <w:t>Format and content description of training sessions on work-related support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826930" w:rsidRPr="00826930" w:rsidTr="00F05099">
        <w:trPr>
          <w:trHeight w:val="473"/>
        </w:trPr>
        <w:tc>
          <w:tcPr>
            <w:tcW w:w="3216" w:type="dxa"/>
            <w:shd w:val="clear" w:color="auto" w:fill="ED7D31" w:themeFill="accent2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Training session 1: Screening and stratification</w:t>
            </w:r>
          </w:p>
        </w:tc>
        <w:tc>
          <w:tcPr>
            <w:tcW w:w="3216" w:type="dxa"/>
            <w:shd w:val="clear" w:color="auto" w:fill="ED7D31" w:themeFill="accent2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Training session 2: Problem assessment and tailored support</w:t>
            </w:r>
          </w:p>
        </w:tc>
        <w:tc>
          <w:tcPr>
            <w:tcW w:w="3216" w:type="dxa"/>
            <w:shd w:val="clear" w:color="auto" w:fill="ED7D31" w:themeFill="accent2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Intervision</w:t>
            </w:r>
            <w:proofErr w:type="spellEnd"/>
          </w:p>
        </w:tc>
      </w:tr>
      <w:tr w:rsidR="00826930" w:rsidRPr="00826930" w:rsidTr="00F05099">
        <w:trPr>
          <w:trHeight w:val="713"/>
        </w:trPr>
        <w:tc>
          <w:tcPr>
            <w:tcW w:w="3216" w:type="dxa"/>
            <w:shd w:val="clear" w:color="auto" w:fill="F7CAAC" w:themeFill="accent2" w:themeFillTint="66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Participants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HCPs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Teachers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two project group members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u w:val="single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Location: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 hospital or online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Duration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45 minutes (excl. preparation)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Materials/tools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: handbook, presentation slides, knowledge clips, screening card  </w:t>
            </w:r>
          </w:p>
        </w:tc>
        <w:tc>
          <w:tcPr>
            <w:tcW w:w="3216" w:type="dxa"/>
            <w:shd w:val="clear" w:color="auto" w:fill="F7CAAC" w:themeFill="accent2" w:themeFillTint="66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Participants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designated HCPs to provide tailored support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Teachers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two project group members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u w:val="single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Location: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 online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Duration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2 hours (excl. preparation)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Materials/tools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handbook, presentation slides, knowledge clips, conversation cards, Map with Options for Work-related Support (MOWS)</w:t>
            </w:r>
          </w:p>
        </w:tc>
        <w:tc>
          <w:tcPr>
            <w:tcW w:w="3216" w:type="dxa"/>
            <w:shd w:val="clear" w:color="auto" w:fill="F7CAAC" w:themeFill="accent2" w:themeFillTint="66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Participants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designated HCPs to provide tailored support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br/>
            </w: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Teachers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one project group member and/or one invited expert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u w:val="single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Location: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 online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Duration per session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1-2 hours (excl. preparation)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Materials/tools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: -</w:t>
            </w:r>
          </w:p>
        </w:tc>
      </w:tr>
      <w:tr w:rsidR="00826930" w:rsidRPr="00D76A69" w:rsidTr="00F05099">
        <w:trPr>
          <w:trHeight w:val="1269"/>
        </w:trPr>
        <w:tc>
          <w:tcPr>
            <w:tcW w:w="3216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u w:val="single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Content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- basics of work-related support 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- basics of social security system 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- roles and responsibilities for the support of patients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- screening and use of screening card 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- communication techniques 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- stratification and referral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- follow-up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- practical examples </w:t>
            </w:r>
          </w:p>
        </w:tc>
        <w:tc>
          <w:tcPr>
            <w:tcW w:w="3216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u w:val="single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Content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- extended information on work-related support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- extended information on social security system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- roles and responsibilities for the support of patients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- problem assessment and use of conversation cards 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- communication techniques 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- providing work-related support options and use of the Map with Options for Work-related Support (MOWS)</w:t>
            </w:r>
          </w:p>
        </w:tc>
        <w:tc>
          <w:tcPr>
            <w:tcW w:w="3216" w:type="dxa"/>
          </w:tcPr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u w:val="single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u w:val="single"/>
                <w:lang w:val="en-US"/>
              </w:rPr>
              <w:t>Content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 xml:space="preserve">- discuss </w:t>
            </w:r>
            <w:r w:rsidR="004C5A67">
              <w:rPr>
                <w:rFonts w:ascii="Times New Roman" w:hAnsi="Times New Roman" w:cs="Times New Roman"/>
                <w:sz w:val="22"/>
                <w:lang w:val="en-US"/>
              </w:rPr>
              <w:t>topics</w:t>
            </w: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, cases, or challenges brought in by HCPs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- collaborative problem analysis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F05099">
              <w:rPr>
                <w:rFonts w:ascii="Times New Roman" w:hAnsi="Times New Roman" w:cs="Times New Roman"/>
                <w:sz w:val="22"/>
                <w:lang w:val="en-US"/>
              </w:rPr>
              <w:t>- collaborative solution definition</w:t>
            </w:r>
          </w:p>
          <w:p w:rsidR="00826930" w:rsidRPr="00F05099" w:rsidRDefault="00826930" w:rsidP="00826930">
            <w:pPr>
              <w:spacing w:line="259" w:lineRule="auto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:rsidR="00826930" w:rsidRPr="00826930" w:rsidRDefault="00826930">
      <w:pPr>
        <w:rPr>
          <w:lang w:val="en-GB"/>
        </w:rPr>
      </w:pPr>
    </w:p>
    <w:sectPr w:rsidR="00826930" w:rsidRPr="00826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30"/>
    <w:rsid w:val="00284FC3"/>
    <w:rsid w:val="004C5A67"/>
    <w:rsid w:val="005029D5"/>
    <w:rsid w:val="00781C29"/>
    <w:rsid w:val="00826930"/>
    <w:rsid w:val="008E5D1E"/>
    <w:rsid w:val="008F348D"/>
    <w:rsid w:val="00D61C23"/>
    <w:rsid w:val="00D76A69"/>
    <w:rsid w:val="00E90133"/>
    <w:rsid w:val="00F0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2D230B"/>
  <w15:chartTrackingRefBased/>
  <w15:docId w15:val="{0F262C04-3547-4ED0-9D20-5D9B44B3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9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Butink, Maarten (INTMED)</dc:creator>
  <cp:keywords/>
  <dc:description/>
  <cp:lastModifiedBy>Butink, Maarten (INTMED)</cp:lastModifiedBy>
  <cp:revision>4</cp:revision>
  <dcterms:created xsi:type="dcterms:W3CDTF">2021-11-23T12:09:00Z</dcterms:created>
  <dcterms:modified xsi:type="dcterms:W3CDTF">2022-02-11T19:22:00Z</dcterms:modified>
</cp:coreProperties>
</file>