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065D0" w14:textId="5F0D7C5B" w:rsidR="777CC46B" w:rsidRPr="000E60D3" w:rsidRDefault="000E60D3" w:rsidP="777CC46B">
      <w:pPr>
        <w:spacing w:line="480" w:lineRule="auto"/>
        <w:rPr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 xml:space="preserve">Article title: </w:t>
      </w:r>
      <w:r w:rsidR="777CC46B" w:rsidRPr="000E60D3">
        <w:rPr>
          <w:rFonts w:ascii="Calibri" w:eastAsia="Calibri" w:hAnsi="Calibri" w:cs="Calibri"/>
          <w:bCs/>
          <w:lang w:val="en-US"/>
        </w:rPr>
        <w:t xml:space="preserve">The associations between illness perceptions and expectations about return to work of workers with chronic diseases and their significant others: a dyadic analysis </w:t>
      </w:r>
    </w:p>
    <w:p w14:paraId="429CFFAC" w14:textId="7F219BBC" w:rsidR="777CC46B" w:rsidRPr="000E60D3" w:rsidRDefault="000E60D3" w:rsidP="777CC46B">
      <w:pPr>
        <w:spacing w:line="480" w:lineRule="auto"/>
        <w:rPr>
          <w:i/>
          <w:lang w:val="en-US"/>
        </w:rPr>
      </w:pPr>
      <w:r w:rsidRPr="000E60D3">
        <w:rPr>
          <w:rFonts w:ascii="Calibri" w:eastAsia="Calibri" w:hAnsi="Calibri" w:cs="Calibri"/>
          <w:b/>
          <w:bCs/>
          <w:lang w:val="en-US"/>
        </w:rPr>
        <w:t>Journal:</w:t>
      </w:r>
      <w:r w:rsidR="777CC46B" w:rsidRPr="777CC46B">
        <w:rPr>
          <w:rFonts w:ascii="Calibri" w:eastAsia="Calibri" w:hAnsi="Calibri" w:cs="Calibri"/>
          <w:b/>
          <w:bCs/>
          <w:lang w:val="en-US"/>
        </w:rPr>
        <w:t xml:space="preserve"> </w:t>
      </w:r>
      <w:r w:rsidRPr="000E60D3">
        <w:rPr>
          <w:rFonts w:ascii="Calibri" w:eastAsia="Calibri" w:hAnsi="Calibri" w:cs="Calibri"/>
          <w:bCs/>
          <w:lang w:val="en-US"/>
        </w:rPr>
        <w:t>Journal of Occupational Rehabilitation</w:t>
      </w:r>
      <w:bookmarkStart w:id="0" w:name="_GoBack"/>
      <w:bookmarkEnd w:id="0"/>
    </w:p>
    <w:p w14:paraId="481BF2AE" w14:textId="2752DADD" w:rsidR="777CC46B" w:rsidRDefault="000E60D3" w:rsidP="777CC46B">
      <w:pPr>
        <w:spacing w:line="480" w:lineRule="auto"/>
      </w:pPr>
      <w:r w:rsidRPr="000E60D3">
        <w:rPr>
          <w:rFonts w:ascii="Calibri" w:eastAsia="Calibri" w:hAnsi="Calibri" w:cs="Calibri"/>
          <w:b/>
          <w:lang w:val="en-US"/>
        </w:rPr>
        <w:t xml:space="preserve">Authors: </w:t>
      </w:r>
      <w:r w:rsidR="777CC46B" w:rsidRPr="000E60D3">
        <w:rPr>
          <w:rFonts w:ascii="Calibri" w:eastAsia="Calibri" w:hAnsi="Calibri" w:cs="Calibri"/>
          <w:lang w:val="en-US"/>
        </w:rPr>
        <w:t xml:space="preserve">drs. </w:t>
      </w:r>
      <w:r w:rsidR="777CC46B" w:rsidRPr="000E60D3">
        <w:rPr>
          <w:rFonts w:ascii="Calibri" w:eastAsia="Calibri" w:hAnsi="Calibri" w:cs="Calibri"/>
        </w:rPr>
        <w:t>N.C. Snippen</w:t>
      </w:r>
      <w:r w:rsidR="777CC46B" w:rsidRPr="000E60D3">
        <w:rPr>
          <w:rFonts w:ascii="Calibri" w:eastAsia="Calibri" w:hAnsi="Calibri" w:cs="Calibri"/>
          <w:vertAlign w:val="superscript"/>
        </w:rPr>
        <w:t>1</w:t>
      </w:r>
      <w:r w:rsidR="777CC46B" w:rsidRPr="000E60D3">
        <w:rPr>
          <w:rFonts w:ascii="Calibri" w:eastAsia="Calibri" w:hAnsi="Calibri" w:cs="Calibri"/>
        </w:rPr>
        <w:t>, dr. H.J. de Vries</w:t>
      </w:r>
      <w:r w:rsidR="777CC46B" w:rsidRPr="000E60D3">
        <w:rPr>
          <w:rFonts w:ascii="Calibri" w:eastAsia="Calibri" w:hAnsi="Calibri" w:cs="Calibri"/>
          <w:vertAlign w:val="superscript"/>
        </w:rPr>
        <w:t>1</w:t>
      </w:r>
      <w:r w:rsidR="777CC46B" w:rsidRPr="000E60D3">
        <w:rPr>
          <w:rFonts w:ascii="Calibri" w:eastAsia="Calibri" w:hAnsi="Calibri" w:cs="Calibri"/>
        </w:rPr>
        <w:t>, prof. C.A.M. Roelen</w:t>
      </w:r>
      <w:r w:rsidR="777CC46B" w:rsidRPr="000E60D3">
        <w:rPr>
          <w:rFonts w:ascii="Calibri" w:eastAsia="Calibri" w:hAnsi="Calibri" w:cs="Calibri"/>
          <w:vertAlign w:val="superscript"/>
        </w:rPr>
        <w:t>1,2</w:t>
      </w:r>
      <w:r w:rsidR="777CC46B" w:rsidRPr="000E60D3">
        <w:rPr>
          <w:rFonts w:ascii="Calibri" w:eastAsia="Calibri" w:hAnsi="Calibri" w:cs="Calibri"/>
        </w:rPr>
        <w:t>, prof. S. Brouwer</w:t>
      </w:r>
      <w:r w:rsidR="777CC46B" w:rsidRPr="000E60D3">
        <w:rPr>
          <w:rFonts w:ascii="Calibri" w:eastAsia="Calibri" w:hAnsi="Calibri" w:cs="Calibri"/>
          <w:vertAlign w:val="superscript"/>
        </w:rPr>
        <w:t>1</w:t>
      </w:r>
      <w:r w:rsidR="777CC46B" w:rsidRPr="000E60D3">
        <w:rPr>
          <w:rFonts w:ascii="Calibri" w:eastAsia="Calibri" w:hAnsi="Calibri" w:cs="Calibri"/>
        </w:rPr>
        <w:t>, prof. M. Hagedoorn</w:t>
      </w:r>
      <w:r w:rsidR="777CC46B" w:rsidRPr="000E60D3">
        <w:rPr>
          <w:rFonts w:ascii="Calibri" w:eastAsia="Calibri" w:hAnsi="Calibri" w:cs="Calibri"/>
          <w:vertAlign w:val="superscript"/>
        </w:rPr>
        <w:t>3</w:t>
      </w:r>
      <w:r w:rsidR="777CC46B" w:rsidRPr="000E60D3">
        <w:rPr>
          <w:rFonts w:ascii="Calibri" w:eastAsia="Calibri" w:hAnsi="Calibri" w:cs="Calibri"/>
        </w:rPr>
        <w:t xml:space="preserve"> </w:t>
      </w:r>
    </w:p>
    <w:p w14:paraId="135EAA90" w14:textId="2F1DF78E" w:rsidR="777CC46B" w:rsidRPr="000E60D3" w:rsidRDefault="777CC46B" w:rsidP="000E60D3">
      <w:pPr>
        <w:spacing w:line="480" w:lineRule="auto"/>
        <w:rPr>
          <w:lang w:val="en-US"/>
        </w:rPr>
      </w:pPr>
      <w:r w:rsidRPr="000E60D3">
        <w:rPr>
          <w:rFonts w:ascii="Calibri" w:eastAsia="Calibri" w:hAnsi="Calibri" w:cs="Calibri"/>
          <w:b/>
          <w:bCs/>
          <w:lang w:val="en-US"/>
        </w:rPr>
        <w:t xml:space="preserve">Corresponding author: </w:t>
      </w:r>
      <w:r w:rsidRPr="000E60D3">
        <w:rPr>
          <w:rFonts w:ascii="Calibri" w:eastAsia="Calibri" w:hAnsi="Calibri" w:cs="Calibri"/>
          <w:lang w:val="en-US"/>
        </w:rPr>
        <w:t>N.C. Snippen</w:t>
      </w:r>
      <w:r w:rsidR="000E60D3" w:rsidRPr="000E60D3">
        <w:rPr>
          <w:lang w:val="en-US"/>
        </w:rPr>
        <w:t xml:space="preserve">, </w:t>
      </w:r>
      <w:r w:rsidR="000E60D3" w:rsidRPr="000E60D3">
        <w:rPr>
          <w:rFonts w:ascii="Calibri" w:eastAsia="Calibri" w:hAnsi="Calibri" w:cs="Calibri"/>
          <w:lang w:val="en-US"/>
        </w:rPr>
        <w:t>University of Groningen, University Medical Center Groningen, Department of Health Sciences, Community and Occupational Medicine, Groningen, The Netherlands</w:t>
      </w:r>
      <w:r w:rsidR="000E60D3" w:rsidRPr="000E60D3">
        <w:rPr>
          <w:rFonts w:ascii="Calibri" w:eastAsia="Calibri" w:hAnsi="Calibri" w:cs="Calibri"/>
          <w:lang w:val="en-US"/>
        </w:rPr>
        <w:t>,</w:t>
      </w:r>
      <w:r w:rsidR="000E60D3" w:rsidRPr="000E60D3">
        <w:rPr>
          <w:lang w:val="en-US"/>
        </w:rPr>
        <w:t xml:space="preserve"> </w:t>
      </w:r>
      <w:hyperlink r:id="rId7">
        <w:r w:rsidRPr="000E60D3">
          <w:rPr>
            <w:rStyle w:val="Hyperlink"/>
            <w:rFonts w:ascii="Calibri" w:eastAsia="Calibri" w:hAnsi="Calibri" w:cs="Calibri"/>
            <w:lang w:val="en-US"/>
          </w:rPr>
          <w:t>n.c.snippen@umcg.nl</w:t>
        </w:r>
      </w:hyperlink>
    </w:p>
    <w:p w14:paraId="3D831A2C" w14:textId="5728012E" w:rsidR="777CC46B" w:rsidRDefault="777CC46B" w:rsidP="777CC46B">
      <w:pPr>
        <w:spacing w:after="0" w:line="360" w:lineRule="auto"/>
        <w:rPr>
          <w:rFonts w:ascii="Calibri" w:eastAsia="Calibri" w:hAnsi="Calibri" w:cs="Calibri"/>
          <w:lang w:val="en-US"/>
        </w:rPr>
      </w:pPr>
    </w:p>
    <w:p w14:paraId="59773D95" w14:textId="6E733163" w:rsidR="006B72D0" w:rsidRPr="000E60D3" w:rsidRDefault="000E60D3" w:rsidP="006B72D0">
      <w:pPr>
        <w:spacing w:after="0" w:line="360" w:lineRule="auto"/>
        <w:rPr>
          <w:rFonts w:ascii="Calibri" w:eastAsia="Calibri" w:hAnsi="Calibri" w:cs="Arial"/>
          <w:b/>
          <w:bCs/>
          <w:lang w:val="en-US"/>
        </w:rPr>
      </w:pPr>
      <w:r w:rsidRPr="777CC46B">
        <w:rPr>
          <w:rFonts w:ascii="Calibri" w:eastAsia="Calibri" w:hAnsi="Calibri" w:cs="Arial"/>
          <w:b/>
          <w:bCs/>
          <w:lang w:val="en-US"/>
        </w:rPr>
        <w:t xml:space="preserve">Online Resource 1. </w:t>
      </w:r>
      <w:r w:rsidR="0056158E">
        <w:rPr>
          <w:rFonts w:ascii="Calibri" w:eastAsia="Calibri" w:hAnsi="Calibri" w:cs="Arial"/>
          <w:lang w:val="en-US"/>
        </w:rPr>
        <w:t>Syntax for the first three steps of the APIM analyses</w:t>
      </w:r>
      <w:r w:rsidR="007714B4">
        <w:rPr>
          <w:rFonts w:ascii="Calibri" w:eastAsia="Calibri" w:hAnsi="Calibri" w:cs="Arial"/>
          <w:lang w:val="en-US"/>
        </w:rPr>
        <w:t xml:space="preserve"> to determine the </w:t>
      </w:r>
      <w:r w:rsidR="00F476E9">
        <w:rPr>
          <w:rFonts w:ascii="Calibri" w:eastAsia="Calibri" w:hAnsi="Calibri" w:cs="Arial"/>
          <w:lang w:val="en-US"/>
        </w:rPr>
        <w:t xml:space="preserve">dyadic </w:t>
      </w:r>
      <w:r w:rsidR="007714B4">
        <w:rPr>
          <w:rFonts w:ascii="Calibri" w:eastAsia="Calibri" w:hAnsi="Calibri" w:cs="Arial"/>
          <w:lang w:val="en-US"/>
        </w:rPr>
        <w:t>associations between illness perceptions and RTW</w:t>
      </w:r>
      <w:r w:rsidR="0056158E">
        <w:rPr>
          <w:rFonts w:ascii="Calibri" w:eastAsia="Calibri" w:hAnsi="Calibri" w:cs="Arial"/>
          <w:lang w:val="en-US"/>
        </w:rPr>
        <w:t xml:space="preserve"> </w:t>
      </w:r>
      <w:r w:rsidR="00F476E9">
        <w:rPr>
          <w:rFonts w:ascii="Calibri" w:eastAsia="Calibri" w:hAnsi="Calibri" w:cs="Arial"/>
          <w:lang w:val="en-US"/>
        </w:rPr>
        <w:t>expectations</w:t>
      </w:r>
    </w:p>
    <w:p w14:paraId="3AF03328" w14:textId="77777777" w:rsidR="006B72D0" w:rsidRPr="006B72D0" w:rsidRDefault="006B72D0">
      <w:pPr>
        <w:rPr>
          <w:lang w:val="en-US"/>
        </w:rPr>
      </w:pP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5"/>
        <w:gridCol w:w="5892"/>
      </w:tblGrid>
      <w:tr w:rsidR="001B5603" w:rsidRPr="001B5603" w14:paraId="43C7F480" w14:textId="77777777" w:rsidTr="73E5A460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C7F38F3" w14:textId="185C6974" w:rsidR="005035BD" w:rsidRPr="001B5603" w:rsidRDefault="005035BD" w:rsidP="009004F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B5603">
              <w:rPr>
                <w:b/>
                <w:bCs/>
                <w:sz w:val="18"/>
                <w:szCs w:val="18"/>
                <w:lang w:val="en-US"/>
              </w:rPr>
              <w:t>Analyses step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</w:tcPr>
          <w:p w14:paraId="2ED8802B" w14:textId="77777777" w:rsidR="005035BD" w:rsidRPr="001B5603" w:rsidRDefault="005035BD" w:rsidP="009004F7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529EFE69" w14:textId="77777777" w:rsidR="005035BD" w:rsidRPr="001B5603" w:rsidRDefault="005035BD" w:rsidP="009004F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B5603">
              <w:rPr>
                <w:b/>
                <w:bCs/>
                <w:sz w:val="18"/>
                <w:szCs w:val="18"/>
                <w:lang w:val="en-US"/>
              </w:rPr>
              <w:t>Syntax</w:t>
            </w:r>
          </w:p>
          <w:p w14:paraId="37B8B36B" w14:textId="3914160F" w:rsidR="00FA06A7" w:rsidRPr="001B5603" w:rsidRDefault="00FA06A7" w:rsidP="009004F7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1B5603" w:rsidRPr="000E60D3" w14:paraId="5B9A195A" w14:textId="77777777" w:rsidTr="73E5A460">
        <w:tc>
          <w:tcPr>
            <w:tcW w:w="2835" w:type="dxa"/>
            <w:tcBorders>
              <w:top w:val="single" w:sz="4" w:space="0" w:color="auto"/>
            </w:tcBorders>
          </w:tcPr>
          <w:p w14:paraId="68FBAA2A" w14:textId="0AA83A37" w:rsidR="005035BD" w:rsidRPr="001B5603" w:rsidRDefault="005035BD" w:rsidP="009004F7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sz w:val="18"/>
                <w:szCs w:val="18"/>
                <w:lang w:val="en-US"/>
              </w:rPr>
              <w:t>Step 1: Estimating the full APIM</w:t>
            </w:r>
          </w:p>
        </w:tc>
        <w:tc>
          <w:tcPr>
            <w:tcW w:w="345" w:type="dxa"/>
            <w:tcBorders>
              <w:top w:val="single" w:sz="4" w:space="0" w:color="auto"/>
            </w:tcBorders>
          </w:tcPr>
          <w:p w14:paraId="6D88767C" w14:textId="77777777" w:rsidR="005035BD" w:rsidRPr="001B5603" w:rsidRDefault="005035BD" w:rsidP="00302DD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92" w:type="dxa"/>
            <w:tcBorders>
              <w:top w:val="single" w:sz="4" w:space="0" w:color="auto"/>
            </w:tcBorders>
          </w:tcPr>
          <w:p w14:paraId="28BD97EA" w14:textId="42B9D0B5" w:rsidR="005035BD" w:rsidRPr="001B5603" w:rsidRDefault="005035BD" w:rsidP="00302D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B5603">
              <w:rPr>
                <w:b/>
                <w:bCs/>
                <w:sz w:val="18"/>
                <w:szCs w:val="18"/>
                <w:lang w:val="en-US"/>
              </w:rPr>
              <w:t xml:space="preserve">MIXED </w:t>
            </w:r>
          </w:p>
          <w:p w14:paraId="1257CD6D" w14:textId="11140534" w:rsidR="005035BD" w:rsidRPr="001B5603" w:rsidRDefault="005035BD" w:rsidP="000E6C67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sz w:val="18"/>
                <w:szCs w:val="18"/>
                <w:lang w:val="en-US"/>
              </w:rPr>
              <w:t xml:space="preserve">RTW_expectations_A </w:t>
            </w:r>
            <w:r w:rsidRPr="001B5603">
              <w:rPr>
                <w:b/>
                <w:bCs/>
                <w:sz w:val="18"/>
                <w:szCs w:val="18"/>
                <w:lang w:val="en-US"/>
              </w:rPr>
              <w:t>BY</w:t>
            </w:r>
            <w:r w:rsidRPr="001B5603">
              <w:rPr>
                <w:sz w:val="18"/>
                <w:szCs w:val="18"/>
                <w:lang w:val="en-US"/>
              </w:rPr>
              <w:t xml:space="preserve"> partnum </w:t>
            </w:r>
            <w:r w:rsidRPr="001B5603">
              <w:rPr>
                <w:b/>
                <w:bCs/>
                <w:sz w:val="18"/>
                <w:szCs w:val="18"/>
                <w:lang w:val="en-US"/>
              </w:rPr>
              <w:t>WITH</w:t>
            </w:r>
            <w:r w:rsidRPr="001B5603">
              <w:rPr>
                <w:sz w:val="18"/>
                <w:szCs w:val="18"/>
                <w:lang w:val="en-US"/>
              </w:rPr>
              <w:t xml:space="preserve"> IPQ_A IPQ_P age_A</w:t>
            </w:r>
          </w:p>
          <w:p w14:paraId="4D709B53" w14:textId="3E59F1F2" w:rsidR="005035BD" w:rsidRPr="001B5603" w:rsidRDefault="001B5603" w:rsidP="000E6C67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bCs/>
                <w:sz w:val="18"/>
                <w:szCs w:val="18"/>
                <w:lang w:val="en-US"/>
              </w:rPr>
              <w:t>/FIXED=</w:t>
            </w:r>
            <w:r w:rsidR="005035BD" w:rsidRPr="001B5603">
              <w:rPr>
                <w:sz w:val="18"/>
                <w:szCs w:val="18"/>
                <w:lang w:val="en-US"/>
              </w:rPr>
              <w:t xml:space="preserve">partnum partnum* IPQ_A partnum* IPQ_P partnum* age_A </w:t>
            </w:r>
            <w:r w:rsidR="005035BD" w:rsidRPr="001B5603">
              <w:rPr>
                <w:b/>
                <w:sz w:val="18"/>
                <w:szCs w:val="18"/>
                <w:lang w:val="en-US"/>
              </w:rPr>
              <w:t>| NOINT</w:t>
            </w:r>
          </w:p>
          <w:p w14:paraId="7D954FCA" w14:textId="416CE42E" w:rsidR="005035BD" w:rsidRPr="001B5603" w:rsidRDefault="005035BD" w:rsidP="000E6C67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sz w:val="18"/>
                <w:szCs w:val="18"/>
                <w:lang w:val="en-US"/>
              </w:rPr>
              <w:t>/</w:t>
            </w:r>
            <w:r w:rsidR="001B5603" w:rsidRPr="001B5603">
              <w:rPr>
                <w:b/>
                <w:sz w:val="18"/>
                <w:szCs w:val="18"/>
                <w:lang w:val="en-US"/>
              </w:rPr>
              <w:t>PRINT=</w:t>
            </w:r>
            <w:r w:rsidRPr="001B5603">
              <w:rPr>
                <w:b/>
                <w:sz w:val="18"/>
                <w:szCs w:val="18"/>
                <w:lang w:val="en-US"/>
              </w:rPr>
              <w:t>SOLUTION TESTCOV</w:t>
            </w:r>
          </w:p>
          <w:p w14:paraId="19BBFB08" w14:textId="767AE486" w:rsidR="005035BD" w:rsidRPr="001B5603" w:rsidRDefault="005035BD" w:rsidP="000E6C67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sz w:val="18"/>
                <w:szCs w:val="18"/>
                <w:lang w:val="en-US"/>
              </w:rPr>
              <w:t>/REPEATED</w:t>
            </w:r>
            <w:r w:rsidRPr="001B5603">
              <w:rPr>
                <w:sz w:val="18"/>
                <w:szCs w:val="18"/>
                <w:lang w:val="en-US"/>
              </w:rPr>
              <w:t xml:space="preserve">=partnum | </w:t>
            </w:r>
            <w:r w:rsidRPr="001B5603">
              <w:rPr>
                <w:b/>
                <w:sz w:val="18"/>
                <w:szCs w:val="18"/>
                <w:lang w:val="en-US"/>
              </w:rPr>
              <w:t>SUBJECT</w:t>
            </w:r>
            <w:r w:rsidRPr="001B5603">
              <w:rPr>
                <w:sz w:val="18"/>
                <w:szCs w:val="18"/>
                <w:lang w:val="en-US"/>
              </w:rPr>
              <w:t xml:space="preserve">(DyadID) </w:t>
            </w:r>
            <w:r w:rsidRPr="001B5603">
              <w:rPr>
                <w:b/>
                <w:sz w:val="18"/>
                <w:szCs w:val="18"/>
                <w:lang w:val="en-US"/>
              </w:rPr>
              <w:t>COVTYPE</w:t>
            </w:r>
            <w:r w:rsidRPr="001B5603">
              <w:rPr>
                <w:sz w:val="18"/>
                <w:szCs w:val="18"/>
                <w:lang w:val="en-US"/>
              </w:rPr>
              <w:t>(CSH).</w:t>
            </w:r>
          </w:p>
        </w:tc>
      </w:tr>
      <w:tr w:rsidR="001B5603" w:rsidRPr="000E60D3" w14:paraId="6776D142" w14:textId="77777777" w:rsidTr="73E5A460">
        <w:tc>
          <w:tcPr>
            <w:tcW w:w="2835" w:type="dxa"/>
          </w:tcPr>
          <w:p w14:paraId="41CB7B6B" w14:textId="73F9C103" w:rsidR="005035BD" w:rsidRPr="001B5603" w:rsidRDefault="005035BD" w:rsidP="009004F7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sz w:val="18"/>
                <w:szCs w:val="18"/>
                <w:lang w:val="en-US"/>
              </w:rPr>
              <w:t>Step 2: Testing for differences between dyad members</w:t>
            </w:r>
          </w:p>
        </w:tc>
        <w:tc>
          <w:tcPr>
            <w:tcW w:w="345" w:type="dxa"/>
          </w:tcPr>
          <w:p w14:paraId="6BE2532C" w14:textId="77777777" w:rsidR="005035BD" w:rsidRPr="001B5603" w:rsidRDefault="005035BD" w:rsidP="00302D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92" w:type="dxa"/>
          </w:tcPr>
          <w:p w14:paraId="14D0BD3E" w14:textId="27365EDF" w:rsidR="005035BD" w:rsidRPr="001B5603" w:rsidRDefault="005035BD" w:rsidP="00302DD9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sz w:val="18"/>
                <w:szCs w:val="18"/>
                <w:lang w:val="en-US"/>
              </w:rPr>
              <w:t>/TEST</w:t>
            </w:r>
            <w:r w:rsidRPr="001B5603">
              <w:rPr>
                <w:sz w:val="18"/>
                <w:szCs w:val="18"/>
                <w:lang w:val="en-US"/>
              </w:rPr>
              <w:t xml:space="preserve"> 'Main Effect for partnum' partnum -1 1</w:t>
            </w:r>
          </w:p>
          <w:p w14:paraId="26F8A3DB" w14:textId="18E1F400" w:rsidR="005035BD" w:rsidRPr="001B5603" w:rsidRDefault="005035BD" w:rsidP="00302DD9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sz w:val="18"/>
                <w:szCs w:val="18"/>
                <w:lang w:val="en-US"/>
              </w:rPr>
              <w:t>/TEST</w:t>
            </w:r>
            <w:r w:rsidRPr="001B5603">
              <w:rPr>
                <w:sz w:val="18"/>
                <w:szCs w:val="18"/>
                <w:lang w:val="en-US"/>
              </w:rPr>
              <w:t xml:space="preserve">  'Interaction Effect for Actor*partnum' partnum* IPQ_A -1 1</w:t>
            </w:r>
          </w:p>
          <w:p w14:paraId="364A9D06" w14:textId="4E43D405" w:rsidR="005035BD" w:rsidRPr="001B5603" w:rsidRDefault="005035BD" w:rsidP="00302DD9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sz w:val="18"/>
                <w:szCs w:val="18"/>
                <w:lang w:val="en-US"/>
              </w:rPr>
              <w:t>/TEST</w:t>
            </w:r>
            <w:r w:rsidRPr="001B5603">
              <w:rPr>
                <w:sz w:val="18"/>
                <w:szCs w:val="18"/>
                <w:lang w:val="en-US"/>
              </w:rPr>
              <w:t xml:space="preserve">  'Interaction Effect for Partner*partnum' partnum* IPQ_P -1 1</w:t>
            </w:r>
          </w:p>
        </w:tc>
      </w:tr>
      <w:tr w:rsidR="001B5603" w:rsidRPr="000E60D3" w14:paraId="7E748700" w14:textId="77777777" w:rsidTr="73E5A460">
        <w:tc>
          <w:tcPr>
            <w:tcW w:w="2835" w:type="dxa"/>
          </w:tcPr>
          <w:p w14:paraId="5446C843" w14:textId="221C26ED" w:rsidR="005035BD" w:rsidRPr="001B5603" w:rsidRDefault="005035BD" w:rsidP="009004F7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sz w:val="18"/>
                <w:szCs w:val="18"/>
                <w:lang w:val="en-US"/>
              </w:rPr>
              <w:t>Step 3: Estimating average intercepts and effects across dyad members</w:t>
            </w:r>
          </w:p>
        </w:tc>
        <w:tc>
          <w:tcPr>
            <w:tcW w:w="345" w:type="dxa"/>
          </w:tcPr>
          <w:p w14:paraId="0F38AEBE" w14:textId="77777777" w:rsidR="005035BD" w:rsidRPr="001B5603" w:rsidRDefault="005035BD" w:rsidP="00D662D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92" w:type="dxa"/>
          </w:tcPr>
          <w:p w14:paraId="01DAB95B" w14:textId="649DA7BB" w:rsidR="005035BD" w:rsidRPr="001B5603" w:rsidRDefault="005035BD" w:rsidP="00D662D5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sz w:val="18"/>
                <w:szCs w:val="18"/>
                <w:lang w:val="en-US"/>
              </w:rPr>
              <w:t>/TEST</w:t>
            </w:r>
            <w:r w:rsidRPr="001B5603">
              <w:rPr>
                <w:sz w:val="18"/>
                <w:szCs w:val="18"/>
                <w:lang w:val="en-US"/>
              </w:rPr>
              <w:t xml:space="preserve">  'Average intercept' partnum .5 .5</w:t>
            </w:r>
          </w:p>
          <w:p w14:paraId="3F0587A3" w14:textId="69A13B29" w:rsidR="005035BD" w:rsidRPr="001B5603" w:rsidRDefault="005035BD" w:rsidP="00D662D5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sz w:val="18"/>
                <w:szCs w:val="18"/>
                <w:lang w:val="en-US"/>
              </w:rPr>
              <w:t>/TEST</w:t>
            </w:r>
            <w:r w:rsidRPr="001B5603">
              <w:rPr>
                <w:sz w:val="18"/>
                <w:szCs w:val="18"/>
                <w:lang w:val="en-US"/>
              </w:rPr>
              <w:t xml:space="preserve">  'Average Actor Effect' partnum* IPQ_A .5 .5</w:t>
            </w:r>
          </w:p>
          <w:p w14:paraId="3A7D92C6" w14:textId="4B89341E" w:rsidR="005035BD" w:rsidRPr="001B5603" w:rsidRDefault="005035BD" w:rsidP="00D662D5">
            <w:pPr>
              <w:rPr>
                <w:sz w:val="18"/>
                <w:szCs w:val="18"/>
                <w:lang w:val="en-US"/>
              </w:rPr>
            </w:pPr>
            <w:r w:rsidRPr="001B5603">
              <w:rPr>
                <w:b/>
                <w:sz w:val="18"/>
                <w:szCs w:val="18"/>
                <w:lang w:val="en-US"/>
              </w:rPr>
              <w:t>/TEST</w:t>
            </w:r>
            <w:r w:rsidRPr="001B5603">
              <w:rPr>
                <w:sz w:val="18"/>
                <w:szCs w:val="18"/>
                <w:lang w:val="en-US"/>
              </w:rPr>
              <w:t xml:space="preserve">  'Average Partner Effect' partnum* IPQ_P .5 .5</w:t>
            </w:r>
          </w:p>
        </w:tc>
      </w:tr>
    </w:tbl>
    <w:p w14:paraId="0ABEE255" w14:textId="2066BEAF" w:rsidR="00D85686" w:rsidRPr="00F3271D" w:rsidRDefault="007E4D7C" w:rsidP="009004F7">
      <w:pPr>
        <w:rPr>
          <w:sz w:val="18"/>
          <w:szCs w:val="18"/>
          <w:lang w:val="en-US"/>
        </w:rPr>
      </w:pPr>
      <w:r w:rsidRPr="00F3271D">
        <w:rPr>
          <w:sz w:val="18"/>
          <w:szCs w:val="18"/>
          <w:lang w:val="en-US"/>
        </w:rPr>
        <w:t xml:space="preserve">RTW_expectations = </w:t>
      </w:r>
      <w:r w:rsidR="00F3271D" w:rsidRPr="00F3271D">
        <w:rPr>
          <w:sz w:val="18"/>
          <w:szCs w:val="18"/>
          <w:lang w:val="en-US"/>
        </w:rPr>
        <w:t>r</w:t>
      </w:r>
      <w:r w:rsidRPr="00F3271D">
        <w:rPr>
          <w:sz w:val="18"/>
          <w:szCs w:val="18"/>
          <w:lang w:val="en-US"/>
        </w:rPr>
        <w:t>eturn to work expectations; IPQ = illness perceptions score; A</w:t>
      </w:r>
      <w:r w:rsidR="00731EBF" w:rsidRPr="00F3271D">
        <w:rPr>
          <w:sz w:val="18"/>
          <w:szCs w:val="18"/>
          <w:lang w:val="en-US"/>
        </w:rPr>
        <w:t xml:space="preserve"> = actor; P = partner; partnum = identifier </w:t>
      </w:r>
      <w:r w:rsidR="00E548BD" w:rsidRPr="00F3271D">
        <w:rPr>
          <w:sz w:val="18"/>
          <w:szCs w:val="18"/>
          <w:lang w:val="en-US"/>
        </w:rPr>
        <w:t>of the dyad member (i.e., worker vs. significant other)</w:t>
      </w:r>
    </w:p>
    <w:sectPr w:rsidR="00D85686" w:rsidRPr="00F3271D" w:rsidSect="004B5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F7"/>
    <w:rsid w:val="000A777E"/>
    <w:rsid w:val="000E60D3"/>
    <w:rsid w:val="000E6C67"/>
    <w:rsid w:val="001501A8"/>
    <w:rsid w:val="001B5603"/>
    <w:rsid w:val="001C1B72"/>
    <w:rsid w:val="00231CD6"/>
    <w:rsid w:val="00302DD9"/>
    <w:rsid w:val="00335E9E"/>
    <w:rsid w:val="003B0937"/>
    <w:rsid w:val="004B5F54"/>
    <w:rsid w:val="004D1565"/>
    <w:rsid w:val="005035BD"/>
    <w:rsid w:val="0056158E"/>
    <w:rsid w:val="005837F9"/>
    <w:rsid w:val="00605CB9"/>
    <w:rsid w:val="006103E2"/>
    <w:rsid w:val="00620BD1"/>
    <w:rsid w:val="006B4333"/>
    <w:rsid w:val="006B72D0"/>
    <w:rsid w:val="00707515"/>
    <w:rsid w:val="00731EBF"/>
    <w:rsid w:val="00766843"/>
    <w:rsid w:val="007714B4"/>
    <w:rsid w:val="007759F2"/>
    <w:rsid w:val="007E4D7C"/>
    <w:rsid w:val="007F309F"/>
    <w:rsid w:val="00801658"/>
    <w:rsid w:val="009004F7"/>
    <w:rsid w:val="00D662D5"/>
    <w:rsid w:val="00D85686"/>
    <w:rsid w:val="00E06901"/>
    <w:rsid w:val="00E40029"/>
    <w:rsid w:val="00E548BD"/>
    <w:rsid w:val="00E93698"/>
    <w:rsid w:val="00EF5A19"/>
    <w:rsid w:val="00F3271D"/>
    <w:rsid w:val="00F476E9"/>
    <w:rsid w:val="00FA06A7"/>
    <w:rsid w:val="00FC32FB"/>
    <w:rsid w:val="00FF2C3E"/>
    <w:rsid w:val="65392971"/>
    <w:rsid w:val="680EAE0F"/>
    <w:rsid w:val="73E5A460"/>
    <w:rsid w:val="777CC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BF99"/>
  <w15:chartTrackingRefBased/>
  <w15:docId w15:val="{9BF70290-5D9E-432C-BA14-0F489B29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1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B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B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B7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n.c.snippen@umcg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FEAC584C9054FA0A55C62F4CCC409" ma:contentTypeVersion="14" ma:contentTypeDescription="Create a new document." ma:contentTypeScope="" ma:versionID="b9bd04cc220f839acd22c3e60820038b">
  <xsd:schema xmlns:xsd="http://www.w3.org/2001/XMLSchema" xmlns:xs="http://www.w3.org/2001/XMLSchema" xmlns:p="http://schemas.microsoft.com/office/2006/metadata/properties" xmlns:ns3="faf009b3-03f6-4e7f-8a2f-33700d5e6b63" xmlns:ns4="92867d4c-4d33-4009-a008-210219f1025d" targetNamespace="http://schemas.microsoft.com/office/2006/metadata/properties" ma:root="true" ma:fieldsID="649fd75a7e17ad2174d5881ab4bfb68c" ns3:_="" ns4:_="">
    <xsd:import namespace="faf009b3-03f6-4e7f-8a2f-33700d5e6b63"/>
    <xsd:import namespace="92867d4c-4d33-4009-a008-210219f102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09b3-03f6-4e7f-8a2f-33700d5e6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67d4c-4d33-4009-a008-210219f102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B53D2-3A60-42D1-9D01-F0E788CEDE2B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92867d4c-4d33-4009-a008-210219f1025d"/>
    <ds:schemaRef ds:uri="http://purl.org/dc/terms/"/>
    <ds:schemaRef ds:uri="http://purl.org/dc/dcmitype/"/>
    <ds:schemaRef ds:uri="faf009b3-03f6-4e7f-8a2f-33700d5e6b63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DB5F28B-5AB2-4DDF-8BE8-2382EC07D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12030-A330-43C3-A7AF-8CB60DF16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09b3-03f6-4e7f-8a2f-33700d5e6b63"/>
    <ds:schemaRef ds:uri="92867d4c-4d33-4009-a008-210219f102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Snippen, NC (gzw)</dc:creator>
  <cp:keywords/>
  <dc:description/>
  <cp:lastModifiedBy>Snippen, NC (gzw)</cp:lastModifiedBy>
  <cp:revision>4</cp:revision>
  <dcterms:created xsi:type="dcterms:W3CDTF">2022-07-05T08:23:00Z</dcterms:created>
  <dcterms:modified xsi:type="dcterms:W3CDTF">2022-07-05T09:39:00Z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0x0101008C7FEAC584C9054FA0A55C62F4CCC409</vt:lpwstr>
  </property>
</Properties>
</file>