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379F8" w14:textId="77777777" w:rsidR="00EF2582" w:rsidRPr="001A4DCA" w:rsidRDefault="00EF2582" w:rsidP="00EF2582">
      <w:pPr>
        <w:rPr>
          <w:rFonts w:ascii="Times New Roman" w:hAnsi="Times New Roman" w:cs="Times New Roman"/>
          <w:lang w:val="en-US"/>
        </w:rPr>
      </w:pPr>
      <w:r w:rsidRPr="001A4DCA">
        <w:rPr>
          <w:rFonts w:ascii="Times New Roman" w:hAnsi="Times New Roman" w:cs="Times New Roman"/>
          <w:lang w:val="en-US"/>
        </w:rPr>
        <w:t>Table 1. Overview of tools and their characteristics</w:t>
      </w:r>
    </w:p>
    <w:tbl>
      <w:tblPr>
        <w:tblStyle w:val="Tabellrutenett"/>
        <w:tblW w:w="10490" w:type="dxa"/>
        <w:tblInd w:w="-572" w:type="dxa"/>
        <w:tblLook w:val="04A0" w:firstRow="1" w:lastRow="0" w:firstColumn="1" w:lastColumn="0" w:noHBand="0" w:noVBand="1"/>
      </w:tblPr>
      <w:tblGrid>
        <w:gridCol w:w="4411"/>
        <w:gridCol w:w="1227"/>
        <w:gridCol w:w="1175"/>
        <w:gridCol w:w="2261"/>
        <w:gridCol w:w="1416"/>
      </w:tblGrid>
      <w:tr w:rsidR="00EF2582" w:rsidRPr="001A4DCA" w14:paraId="6E3343F6" w14:textId="77777777" w:rsidTr="007157DD">
        <w:trPr>
          <w:trHeight w:val="300"/>
        </w:trPr>
        <w:tc>
          <w:tcPr>
            <w:tcW w:w="4411" w:type="dxa"/>
          </w:tcPr>
          <w:p w14:paraId="185B1A6E" w14:textId="77777777" w:rsidR="00EF2582" w:rsidRPr="001A4DCA" w:rsidRDefault="00EF2582" w:rsidP="007157D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A4DCA">
              <w:rPr>
                <w:rFonts w:ascii="Times New Roman" w:hAnsi="Times New Roman" w:cs="Times New Roman"/>
                <w:b/>
                <w:bCs/>
                <w:lang w:val="en-US"/>
              </w:rPr>
              <w:t>Tool</w:t>
            </w:r>
          </w:p>
        </w:tc>
        <w:tc>
          <w:tcPr>
            <w:tcW w:w="1227" w:type="dxa"/>
          </w:tcPr>
          <w:p w14:paraId="7A11A0D6" w14:textId="77777777" w:rsidR="00EF2582" w:rsidRPr="001A4DCA" w:rsidRDefault="00EF2582" w:rsidP="007157D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A4DCA">
              <w:rPr>
                <w:rFonts w:ascii="Times New Roman" w:hAnsi="Times New Roman" w:cs="Times New Roman"/>
                <w:b/>
                <w:bCs/>
                <w:lang w:val="en-US"/>
              </w:rPr>
              <w:t>Time to administer (min)</w:t>
            </w:r>
          </w:p>
        </w:tc>
        <w:tc>
          <w:tcPr>
            <w:tcW w:w="1175" w:type="dxa"/>
          </w:tcPr>
          <w:p w14:paraId="11541866" w14:textId="77777777" w:rsidR="00EF2582" w:rsidRPr="001A4DCA" w:rsidRDefault="00EF2582" w:rsidP="007157D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A4DCA">
              <w:rPr>
                <w:rFonts w:ascii="Times New Roman" w:hAnsi="Times New Roman" w:cs="Times New Roman"/>
                <w:b/>
                <w:bCs/>
                <w:lang w:val="en-US"/>
              </w:rPr>
              <w:t>Number of items, (n)</w:t>
            </w:r>
          </w:p>
        </w:tc>
        <w:tc>
          <w:tcPr>
            <w:tcW w:w="2261" w:type="dxa"/>
          </w:tcPr>
          <w:p w14:paraId="6238AED6" w14:textId="77777777" w:rsidR="00EF2582" w:rsidRPr="001A4DCA" w:rsidRDefault="00EF2582" w:rsidP="007157D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A4DCA">
              <w:rPr>
                <w:rFonts w:ascii="Times New Roman" w:hAnsi="Times New Roman" w:cs="Times New Roman"/>
                <w:b/>
                <w:bCs/>
                <w:lang w:val="en-US"/>
              </w:rPr>
              <w:t>Measurement properties examined</w:t>
            </w:r>
          </w:p>
        </w:tc>
        <w:tc>
          <w:tcPr>
            <w:tcW w:w="1416" w:type="dxa"/>
          </w:tcPr>
          <w:p w14:paraId="339820E8" w14:textId="77777777" w:rsidR="00EF2582" w:rsidRPr="001A4DCA" w:rsidRDefault="00EF2582" w:rsidP="007157D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A4DCA">
              <w:rPr>
                <w:rFonts w:ascii="Times New Roman" w:hAnsi="Times New Roman" w:cs="Times New Roman"/>
                <w:b/>
                <w:bCs/>
                <w:lang w:val="en-US"/>
              </w:rPr>
              <w:t>Area of concern</w:t>
            </w:r>
          </w:p>
        </w:tc>
      </w:tr>
      <w:tr w:rsidR="00EF2582" w:rsidRPr="001A4DCA" w14:paraId="3EC40227" w14:textId="77777777" w:rsidTr="007157DD">
        <w:trPr>
          <w:trHeight w:val="300"/>
        </w:trPr>
        <w:tc>
          <w:tcPr>
            <w:tcW w:w="4411" w:type="dxa"/>
          </w:tcPr>
          <w:p w14:paraId="3FC332D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Absenteeism Screening Questionnaire (ASQ)</w:t>
            </w:r>
          </w:p>
          <w:p w14:paraId="3E8279B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7" w:type="dxa"/>
          </w:tcPr>
          <w:p w14:paraId="2E831A0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768A1DC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261" w:type="dxa"/>
          </w:tcPr>
          <w:p w14:paraId="2BA59E68" w14:textId="0D29B8C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[1]</w:t>
            </w:r>
          </w:p>
          <w:p w14:paraId="0BBAD553" w14:textId="0DFD471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[1]</w:t>
            </w:r>
          </w:p>
        </w:tc>
        <w:tc>
          <w:tcPr>
            <w:tcW w:w="1416" w:type="dxa"/>
          </w:tcPr>
          <w:p w14:paraId="199686F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Back</w:t>
            </w:r>
          </w:p>
        </w:tc>
      </w:tr>
      <w:tr w:rsidR="00EF2582" w:rsidRPr="001A4DCA" w14:paraId="35D69C62" w14:textId="77777777" w:rsidTr="007157DD">
        <w:trPr>
          <w:trHeight w:val="300"/>
        </w:trPr>
        <w:tc>
          <w:tcPr>
            <w:tcW w:w="4411" w:type="dxa"/>
          </w:tcPr>
          <w:p w14:paraId="00935EE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Blue flags*</w:t>
            </w:r>
          </w:p>
        </w:tc>
        <w:tc>
          <w:tcPr>
            <w:tcW w:w="1227" w:type="dxa"/>
          </w:tcPr>
          <w:p w14:paraId="30AC510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5DAD719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261" w:type="dxa"/>
          </w:tcPr>
          <w:p w14:paraId="61EB1FA8" w14:textId="5BF0A8F4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hAnsi="Times New Roman" w:cs="Times New Roman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[2]</w:t>
            </w:r>
          </w:p>
        </w:tc>
        <w:tc>
          <w:tcPr>
            <w:tcW w:w="1416" w:type="dxa"/>
          </w:tcPr>
          <w:p w14:paraId="142A4CF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615F2F61" w14:textId="77777777" w:rsidTr="007157DD">
        <w:trPr>
          <w:trHeight w:val="300"/>
        </w:trPr>
        <w:tc>
          <w:tcPr>
            <w:tcW w:w="4411" w:type="dxa"/>
          </w:tcPr>
          <w:p w14:paraId="053A257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Brief Screening Questionnaire</w:t>
            </w:r>
          </w:p>
          <w:p w14:paraId="22BCBD4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7" w:type="dxa"/>
          </w:tcPr>
          <w:p w14:paraId="3DB5D4E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1-2 minutes</w:t>
            </w:r>
          </w:p>
        </w:tc>
        <w:tc>
          <w:tcPr>
            <w:tcW w:w="1175" w:type="dxa"/>
          </w:tcPr>
          <w:p w14:paraId="03B4D39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61" w:type="dxa"/>
          </w:tcPr>
          <w:p w14:paraId="4B27355B" w14:textId="59B666BB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[3]</w:t>
            </w:r>
          </w:p>
        </w:tc>
        <w:tc>
          <w:tcPr>
            <w:tcW w:w="1416" w:type="dxa"/>
          </w:tcPr>
          <w:p w14:paraId="3A36BF8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Back</w:t>
            </w:r>
          </w:p>
        </w:tc>
      </w:tr>
      <w:tr w:rsidR="00EF2582" w:rsidRPr="001A4DCA" w14:paraId="369474A6" w14:textId="77777777" w:rsidTr="007157DD">
        <w:trPr>
          <w:trHeight w:val="300"/>
        </w:trPr>
        <w:tc>
          <w:tcPr>
            <w:tcW w:w="4411" w:type="dxa"/>
          </w:tcPr>
          <w:p w14:paraId="1BA98E0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Fear-Avoidance Beliefs Questionnaire (FABQ)*</w:t>
            </w:r>
          </w:p>
          <w:p w14:paraId="52BB858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7" w:type="dxa"/>
          </w:tcPr>
          <w:p w14:paraId="7EFF639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269C6AE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261" w:type="dxa"/>
          </w:tcPr>
          <w:p w14:paraId="59BCF71A" w14:textId="0E258AD0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[4-8]</w:t>
            </w:r>
          </w:p>
          <w:p w14:paraId="41609795" w14:textId="098A8BEF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[4-12]</w:t>
            </w:r>
          </w:p>
          <w:p w14:paraId="31A401A0" w14:textId="3FF1231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[7, 10, 13-18]</w:t>
            </w:r>
          </w:p>
          <w:p w14:paraId="7BDF3070" w14:textId="2083782F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[5]</w:t>
            </w:r>
          </w:p>
        </w:tc>
        <w:tc>
          <w:tcPr>
            <w:tcW w:w="1416" w:type="dxa"/>
          </w:tcPr>
          <w:p w14:paraId="3C52264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Back</w:t>
            </w:r>
          </w:p>
        </w:tc>
      </w:tr>
      <w:tr w:rsidR="00EF2582" w:rsidRPr="001A4DCA" w14:paraId="696EBF89" w14:textId="77777777" w:rsidTr="007157DD">
        <w:trPr>
          <w:trHeight w:val="300"/>
        </w:trPr>
        <w:tc>
          <w:tcPr>
            <w:tcW w:w="4411" w:type="dxa"/>
          </w:tcPr>
          <w:p w14:paraId="784BD6D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Graded Reduced Work Ability scale (GRWA)*</w:t>
            </w:r>
          </w:p>
        </w:tc>
        <w:tc>
          <w:tcPr>
            <w:tcW w:w="1227" w:type="dxa"/>
          </w:tcPr>
          <w:p w14:paraId="107F2FA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3-5 min</w:t>
            </w:r>
          </w:p>
        </w:tc>
        <w:tc>
          <w:tcPr>
            <w:tcW w:w="1175" w:type="dxa"/>
          </w:tcPr>
          <w:p w14:paraId="7A54299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261" w:type="dxa"/>
          </w:tcPr>
          <w:p w14:paraId="09CCF687" w14:textId="0A044593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[18, 19]</w:t>
            </w:r>
          </w:p>
        </w:tc>
        <w:tc>
          <w:tcPr>
            <w:tcW w:w="1416" w:type="dxa"/>
          </w:tcPr>
          <w:p w14:paraId="171A5D0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4E83E7CB" w14:textId="77777777" w:rsidTr="007157DD">
        <w:trPr>
          <w:trHeight w:val="300"/>
        </w:trPr>
        <w:tc>
          <w:tcPr>
            <w:tcW w:w="4411" w:type="dxa"/>
          </w:tcPr>
          <w:p w14:paraId="58B6D23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Job Leeway scale</w:t>
            </w:r>
          </w:p>
        </w:tc>
        <w:tc>
          <w:tcPr>
            <w:tcW w:w="1227" w:type="dxa"/>
          </w:tcPr>
          <w:p w14:paraId="78AC8EC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0EEF5F7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2261" w:type="dxa"/>
          </w:tcPr>
          <w:p w14:paraId="102DF7A1" w14:textId="35706040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[20]</w:t>
            </w:r>
          </w:p>
          <w:p w14:paraId="4E819316" w14:textId="3EE71D41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[20]</w:t>
            </w:r>
          </w:p>
        </w:tc>
        <w:tc>
          <w:tcPr>
            <w:tcW w:w="1416" w:type="dxa"/>
          </w:tcPr>
          <w:p w14:paraId="5BF4844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76FA74A4" w14:textId="77777777" w:rsidTr="007157DD">
        <w:trPr>
          <w:trHeight w:val="300"/>
        </w:trPr>
        <w:tc>
          <w:tcPr>
            <w:tcW w:w="4411" w:type="dxa"/>
          </w:tcPr>
          <w:p w14:paraId="3560399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Modified version of the spinal function sort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(M-SFS)</w:t>
            </w:r>
          </w:p>
        </w:tc>
        <w:tc>
          <w:tcPr>
            <w:tcW w:w="1227" w:type="dxa"/>
          </w:tcPr>
          <w:p w14:paraId="478DACA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2125138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261" w:type="dxa"/>
          </w:tcPr>
          <w:p w14:paraId="266AF6DD" w14:textId="31A005FA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[21]</w:t>
            </w:r>
          </w:p>
        </w:tc>
        <w:tc>
          <w:tcPr>
            <w:tcW w:w="1416" w:type="dxa"/>
          </w:tcPr>
          <w:p w14:paraId="708D477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Back</w:t>
            </w:r>
          </w:p>
        </w:tc>
      </w:tr>
      <w:tr w:rsidR="00EF2582" w:rsidRPr="001A4DCA" w14:paraId="74CF3FFB" w14:textId="77777777" w:rsidTr="007157DD">
        <w:trPr>
          <w:cantSplit/>
          <w:trHeight w:val="1134"/>
        </w:trPr>
        <w:tc>
          <w:tcPr>
            <w:tcW w:w="4411" w:type="dxa"/>
          </w:tcPr>
          <w:p w14:paraId="0159B99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Norwegian Function Assessment Scale (NFAS)*</w:t>
            </w:r>
          </w:p>
          <w:p w14:paraId="6A31424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7" w:type="dxa"/>
          </w:tcPr>
          <w:p w14:paraId="7EC94E2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10-15 min</w:t>
            </w:r>
          </w:p>
        </w:tc>
        <w:tc>
          <w:tcPr>
            <w:tcW w:w="1175" w:type="dxa"/>
          </w:tcPr>
          <w:p w14:paraId="0BC80CB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2261" w:type="dxa"/>
          </w:tcPr>
          <w:p w14:paraId="149D1E67" w14:textId="18130B84" w:rsidR="00EF2582" w:rsidRPr="00571D67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  <w:r w:rsidRPr="00571D67">
              <w:rPr>
                <w:rFonts w:ascii="Times New Roman" w:hAnsi="Times New Roman" w:cs="Times New Roman"/>
                <w:lang w:val="it-IT"/>
              </w:rPr>
              <w:t xml:space="preserve">Normative data </w:t>
            </w:r>
            <w:r w:rsidRPr="00EF2582">
              <w:rPr>
                <w:rFonts w:ascii="Times New Roman" w:hAnsi="Times New Roman" w:cs="Times New Roman"/>
                <w:noProof/>
                <w:lang w:val="it-IT"/>
              </w:rPr>
              <w:t>[22]</w:t>
            </w:r>
          </w:p>
          <w:p w14:paraId="6AA41F4C" w14:textId="0C071A80" w:rsidR="00EF2582" w:rsidRPr="00571D67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  <w:r w:rsidRPr="00571D67">
              <w:rPr>
                <w:rFonts w:ascii="Times New Roman" w:hAnsi="Times New Roman" w:cs="Times New Roman"/>
                <w:lang w:val="it-IT"/>
              </w:rPr>
              <w:t xml:space="preserve">Reliability </w:t>
            </w:r>
            <w:r w:rsidRPr="00EF2582">
              <w:rPr>
                <w:rFonts w:ascii="Times New Roman" w:hAnsi="Times New Roman" w:cs="Times New Roman"/>
                <w:noProof/>
                <w:lang w:val="it-IT"/>
              </w:rPr>
              <w:t>[22]</w:t>
            </w:r>
          </w:p>
          <w:p w14:paraId="35518432" w14:textId="40E70FF2" w:rsidR="00EF2582" w:rsidRPr="00571D67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  <w:r w:rsidRPr="00571D67">
              <w:rPr>
                <w:rFonts w:ascii="Times New Roman" w:hAnsi="Times New Roman" w:cs="Times New Roman"/>
                <w:lang w:val="it-IT"/>
              </w:rPr>
              <w:t xml:space="preserve">Validity </w:t>
            </w:r>
            <w:r w:rsidRPr="00EF2582">
              <w:rPr>
                <w:rFonts w:ascii="Times New Roman" w:hAnsi="Times New Roman" w:cs="Times New Roman"/>
                <w:noProof/>
                <w:lang w:val="it-IT"/>
              </w:rPr>
              <w:t>[23, 24]</w:t>
            </w:r>
          </w:p>
          <w:p w14:paraId="134946FC" w14:textId="1D568769" w:rsidR="00EF2582" w:rsidRPr="001A4DCA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  <w:r w:rsidRPr="00571D67">
              <w:rPr>
                <w:rFonts w:ascii="Times New Roman" w:hAnsi="Times New Roman" w:cs="Times New Roman"/>
                <w:lang w:val="it-IT"/>
              </w:rPr>
              <w:t>Discriminant</w:t>
            </w:r>
            <w:r w:rsidRPr="001A4DCA">
              <w:rPr>
                <w:rFonts w:ascii="Times New Roman" w:hAnsi="Times New Roman" w:cs="Times New Roman"/>
                <w:lang w:val="it-IT"/>
              </w:rPr>
              <w:t xml:space="preserve"> ability </w:t>
            </w:r>
            <w:r w:rsidRPr="00EF2582">
              <w:rPr>
                <w:rFonts w:ascii="Times New Roman" w:hAnsi="Times New Roman" w:cs="Times New Roman"/>
                <w:noProof/>
                <w:lang w:val="it-IT"/>
              </w:rPr>
              <w:t>[25]</w:t>
            </w:r>
          </w:p>
        </w:tc>
        <w:tc>
          <w:tcPr>
            <w:tcW w:w="1416" w:type="dxa"/>
          </w:tcPr>
          <w:p w14:paraId="7D34FCB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General MSD</w:t>
            </w:r>
          </w:p>
        </w:tc>
      </w:tr>
      <w:tr w:rsidR="00EF2582" w:rsidRPr="001A4DCA" w14:paraId="151C33C7" w14:textId="77777777" w:rsidTr="007157DD">
        <w:trPr>
          <w:trHeight w:val="300"/>
        </w:trPr>
        <w:tc>
          <w:tcPr>
            <w:tcW w:w="4411" w:type="dxa"/>
          </w:tcPr>
          <w:p w14:paraId="4DD6822F" w14:textId="77777777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eastAsia="Times New Roman" w:hAnsi="Times New Roman" w:cs="Times New Roman"/>
              </w:rPr>
              <w:t>Ö</w:t>
            </w:r>
            <w:r w:rsidRPr="001A4DCA">
              <w:rPr>
                <w:rFonts w:ascii="Times New Roman" w:hAnsi="Times New Roman" w:cs="Times New Roman"/>
              </w:rPr>
              <w:t xml:space="preserve">rebro Musculoskeletal Pain Questionnaire </w:t>
            </w:r>
            <w:r w:rsidRPr="001A4DCA">
              <w:rPr>
                <w:rFonts w:ascii="Times New Roman" w:hAnsi="Times New Roman" w:cs="Times New Roman"/>
              </w:rPr>
              <w:br/>
              <w:t xml:space="preserve">(OMPQ) – 25* / Acute Low Back Pain Screening Questionnaire </w:t>
            </w:r>
            <w:r w:rsidRPr="001A4DCA">
              <w:rPr>
                <w:rFonts w:ascii="Times New Roman" w:hAnsi="Times New Roman" w:cs="Times New Roman"/>
              </w:rPr>
              <w:br/>
              <w:t>(ALBPSQ)*</w:t>
            </w:r>
          </w:p>
          <w:p w14:paraId="394D249C" w14:textId="77777777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</w:p>
          <w:p w14:paraId="5F823ED9" w14:textId="77777777" w:rsidR="00EF2582" w:rsidRPr="00A404CD" w:rsidRDefault="00EF2582" w:rsidP="007157DD">
            <w:pPr>
              <w:rPr>
                <w:rFonts w:ascii="Times New Roman" w:hAnsi="Times New Roman" w:cs="Times New Roman"/>
              </w:rPr>
            </w:pPr>
            <w:r w:rsidRPr="00A404CD">
              <w:rPr>
                <w:rFonts w:ascii="Times New Roman" w:hAnsi="Times New Roman" w:cs="Times New Roman"/>
              </w:rPr>
              <w:t xml:space="preserve">Örebro Musculoskeletal Pain </w:t>
            </w:r>
          </w:p>
          <w:p w14:paraId="22B2044B" w14:textId="77777777" w:rsidR="00EF2582" w:rsidRPr="00A404CD" w:rsidRDefault="00EF2582" w:rsidP="007157DD">
            <w:pPr>
              <w:rPr>
                <w:rFonts w:ascii="Times New Roman" w:hAnsi="Times New Roman" w:cs="Times New Roman"/>
              </w:rPr>
            </w:pPr>
            <w:r w:rsidRPr="00A404CD">
              <w:rPr>
                <w:rFonts w:ascii="Times New Roman" w:hAnsi="Times New Roman" w:cs="Times New Roman"/>
              </w:rPr>
              <w:t xml:space="preserve">Screening Questionnaire-short form </w:t>
            </w:r>
            <w:r w:rsidRPr="00A404CD">
              <w:rPr>
                <w:rFonts w:ascii="Times New Roman" w:hAnsi="Times New Roman" w:cs="Times New Roman"/>
              </w:rPr>
              <w:br/>
              <w:t>(OMPQ-SF) – 10*</w:t>
            </w:r>
          </w:p>
          <w:p w14:paraId="225B7595" w14:textId="77777777" w:rsidR="00EF2582" w:rsidRPr="00A404CD" w:rsidRDefault="00EF2582" w:rsidP="007157DD">
            <w:pPr>
              <w:rPr>
                <w:rFonts w:ascii="Times New Roman" w:hAnsi="Times New Roman" w:cs="Times New Roman"/>
              </w:rPr>
            </w:pPr>
          </w:p>
          <w:p w14:paraId="29BAA1C8" w14:textId="77777777" w:rsidR="00EF2582" w:rsidRPr="00A404CD" w:rsidRDefault="00EF2582" w:rsidP="007157DD">
            <w:pPr>
              <w:rPr>
                <w:rFonts w:ascii="Times New Roman" w:hAnsi="Times New Roman" w:cs="Times New Roman"/>
              </w:rPr>
            </w:pPr>
          </w:p>
          <w:p w14:paraId="77DD4886" w14:textId="77777777" w:rsidR="00EF2582" w:rsidRPr="00A404CD" w:rsidRDefault="00EF2582" w:rsidP="007157DD">
            <w:pPr>
              <w:rPr>
                <w:rFonts w:ascii="Times New Roman" w:hAnsi="Times New Roman" w:cs="Times New Roman"/>
              </w:rPr>
            </w:pPr>
          </w:p>
          <w:p w14:paraId="7F3438D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  <w:r w:rsidRPr="001A4DCA">
              <w:rPr>
                <w:rFonts w:ascii="Times New Roman" w:hAnsi="Times New Roman" w:cs="Times New Roman"/>
                <w:lang w:val="it-IT"/>
              </w:rPr>
              <w:t xml:space="preserve">Örebro Musculoskeletal Screening Questionnaire </w:t>
            </w:r>
            <w:r w:rsidRPr="001A4DCA">
              <w:rPr>
                <w:rFonts w:ascii="Times New Roman" w:hAnsi="Times New Roman" w:cs="Times New Roman"/>
                <w:lang w:val="it-IT"/>
              </w:rPr>
              <w:br/>
              <w:t>(OMPQ)- 21</w:t>
            </w:r>
          </w:p>
          <w:p w14:paraId="117542D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</w:p>
          <w:p w14:paraId="5A91BE2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it-IT"/>
              </w:rPr>
            </w:pPr>
          </w:p>
          <w:p w14:paraId="24395AD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Örebro Musculoskeletal Screening Questionnaire (OMSQ) -short version 12</w:t>
            </w:r>
          </w:p>
        </w:tc>
        <w:tc>
          <w:tcPr>
            <w:tcW w:w="1227" w:type="dxa"/>
          </w:tcPr>
          <w:p w14:paraId="475E3D6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  <w:p w14:paraId="056554D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B752C4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92F732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2C61B28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B0BB02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A71955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3-5 min</w:t>
            </w:r>
          </w:p>
          <w:p w14:paraId="027B2E4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AAA52E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33C036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05A49F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2D4B5F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555B3C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  <w:p w14:paraId="43DE941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CE4E69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46E0DD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D15975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05AF0B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3-5 min</w:t>
            </w:r>
          </w:p>
          <w:p w14:paraId="0BD0903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75" w:type="dxa"/>
          </w:tcPr>
          <w:p w14:paraId="5B39669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25 / 20</w:t>
            </w:r>
          </w:p>
          <w:p w14:paraId="4422B70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2D47C8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2CB94F7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C2A193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61732E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309419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</w:t>
            </w:r>
          </w:p>
          <w:p w14:paraId="2525AD4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17610F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97634E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6D7E22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30BA50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0C77DA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21</w:t>
            </w:r>
          </w:p>
          <w:p w14:paraId="302C1D4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276CF53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A07AAC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32E5FF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523726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2261" w:type="dxa"/>
          </w:tcPr>
          <w:p w14:paraId="0BE78DD7" w14:textId="3F501172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[26-29]</w:t>
            </w:r>
          </w:p>
          <w:p w14:paraId="4D393717" w14:textId="419689B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[26, 27, 29-37]</w:t>
            </w:r>
            <w:r w:rsidRPr="001A4DCA">
              <w:rPr>
                <w:rFonts w:ascii="Times New Roman" w:hAnsi="Times New Roman" w:cs="Times New Roman"/>
                <w:lang w:val="en-GB"/>
              </w:rPr>
              <w:t xml:space="preserve"> / </w:t>
            </w: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[38]</w:t>
            </w:r>
          </w:p>
          <w:p w14:paraId="270339DC" w14:textId="06660FA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[38, 39]</w:t>
            </w:r>
            <w:r w:rsidRPr="001A4DCA">
              <w:rPr>
                <w:rFonts w:ascii="Times New Roman" w:hAnsi="Times New Roman" w:cs="Times New Roman"/>
                <w:lang w:val="en-GB"/>
              </w:rPr>
              <w:br/>
            </w: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[33, 38-42]</w:t>
            </w:r>
          </w:p>
          <w:p w14:paraId="41CF71DB" w14:textId="61685901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Discriminant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[41]</w:t>
            </w:r>
          </w:p>
          <w:p w14:paraId="4E4FBC98" w14:textId="292AFAE4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[43]</w:t>
            </w:r>
          </w:p>
          <w:p w14:paraId="6402EB7B" w14:textId="3AC0102F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[43, 44]</w:t>
            </w:r>
          </w:p>
          <w:p w14:paraId="5F10CCD6" w14:textId="511B3493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[44-46]</w:t>
            </w:r>
          </w:p>
          <w:p w14:paraId="228F10F3" w14:textId="4B9F947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Discriminant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[25]</w:t>
            </w:r>
          </w:p>
          <w:p w14:paraId="658A00A2" w14:textId="77777777" w:rsidR="00EF2582" w:rsidRPr="001A4DCA" w:rsidRDefault="00EF2582" w:rsidP="007157DD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  <w:p w14:paraId="7A473631" w14:textId="77777777" w:rsidR="00EF2582" w:rsidRPr="001A4DCA" w:rsidRDefault="00EF2582" w:rsidP="007157DD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  <w:p w14:paraId="18F6F2DC" w14:textId="64F87A36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[47]</w:t>
            </w:r>
          </w:p>
          <w:p w14:paraId="54CF9B8A" w14:textId="165EF822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[47]</w:t>
            </w:r>
          </w:p>
          <w:p w14:paraId="3B8EF11F" w14:textId="42DA9FC6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[48]</w:t>
            </w:r>
          </w:p>
          <w:p w14:paraId="75C512FE" w14:textId="77777777" w:rsidR="00EF2582" w:rsidRPr="001A4DCA" w:rsidRDefault="00EF2582" w:rsidP="007157DD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  <w:p w14:paraId="24768739" w14:textId="77777777" w:rsidR="00EF2582" w:rsidRPr="001A4DCA" w:rsidRDefault="00EF2582" w:rsidP="007157DD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  <w:p w14:paraId="722E4D60" w14:textId="7A6B0755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[49]</w:t>
            </w:r>
          </w:p>
          <w:p w14:paraId="755B5A80" w14:textId="1FB13568" w:rsidR="00EF2582" w:rsidRPr="001A4DCA" w:rsidRDefault="00EF2582" w:rsidP="007157DD">
            <w:pPr>
              <w:rPr>
                <w:rFonts w:ascii="Times New Roman" w:hAnsi="Times New Roman" w:cs="Times New Roman"/>
                <w:noProof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[49]</w:t>
            </w:r>
          </w:p>
        </w:tc>
        <w:tc>
          <w:tcPr>
            <w:tcW w:w="1416" w:type="dxa"/>
          </w:tcPr>
          <w:p w14:paraId="4CABDFC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General MSD/ Back</w:t>
            </w:r>
          </w:p>
          <w:p w14:paraId="78B5ACB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CAEC76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823E6B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457253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E3C93C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4FE852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General MSD</w:t>
            </w:r>
          </w:p>
          <w:p w14:paraId="6347CC4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4741A1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51A49A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C87C52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FA392A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213E0BE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General MSD</w:t>
            </w:r>
          </w:p>
          <w:p w14:paraId="645C553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53E222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BB21A9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AB2476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246A17B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General MSD</w:t>
            </w:r>
          </w:p>
        </w:tc>
      </w:tr>
      <w:tr w:rsidR="00EF2582" w:rsidRPr="001A4DCA" w14:paraId="5CBACAD1" w14:textId="77777777" w:rsidTr="007157DD">
        <w:trPr>
          <w:trHeight w:val="300"/>
        </w:trPr>
        <w:tc>
          <w:tcPr>
            <w:tcW w:w="4411" w:type="dxa"/>
          </w:tcPr>
          <w:p w14:paraId="75FB158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lastRenderedPageBreak/>
              <w:t xml:space="preserve">Pain Recovery Inventory of Concerns and Expectations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(PRICE)</w:t>
            </w:r>
          </w:p>
        </w:tc>
        <w:tc>
          <w:tcPr>
            <w:tcW w:w="1227" w:type="dxa"/>
          </w:tcPr>
          <w:p w14:paraId="3C76041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10-15 min</w:t>
            </w:r>
          </w:p>
        </w:tc>
        <w:tc>
          <w:tcPr>
            <w:tcW w:w="1175" w:type="dxa"/>
          </w:tcPr>
          <w:p w14:paraId="168869D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2261" w:type="dxa"/>
          </w:tcPr>
          <w:p w14:paraId="0A50EB0C" w14:textId="2725F53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[50]</w:t>
            </w:r>
          </w:p>
          <w:p w14:paraId="5D55D697" w14:textId="21C4305D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[50]</w:t>
            </w:r>
          </w:p>
          <w:p w14:paraId="411657A4" w14:textId="478B8CD9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[50]</w:t>
            </w:r>
          </w:p>
        </w:tc>
        <w:tc>
          <w:tcPr>
            <w:tcW w:w="1416" w:type="dxa"/>
          </w:tcPr>
          <w:p w14:paraId="112D00E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  <w:p w14:paraId="06894F7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2582" w:rsidRPr="001A4DCA" w14:paraId="40FA038C" w14:textId="77777777" w:rsidTr="007157DD">
        <w:trPr>
          <w:trHeight w:val="300"/>
        </w:trPr>
        <w:tc>
          <w:tcPr>
            <w:tcW w:w="4411" w:type="dxa"/>
          </w:tcPr>
          <w:p w14:paraId="0503A96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Readiness for return to work scale (RRTW)*</w:t>
            </w:r>
          </w:p>
        </w:tc>
        <w:tc>
          <w:tcPr>
            <w:tcW w:w="1227" w:type="dxa"/>
          </w:tcPr>
          <w:p w14:paraId="78871A2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7203316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261" w:type="dxa"/>
          </w:tcPr>
          <w:p w14:paraId="7F8BBB65" w14:textId="240CEB23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[51]</w:t>
            </w:r>
          </w:p>
          <w:p w14:paraId="2EA116B1" w14:textId="5C7F9185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[51-54]</w:t>
            </w:r>
          </w:p>
        </w:tc>
        <w:tc>
          <w:tcPr>
            <w:tcW w:w="1416" w:type="dxa"/>
          </w:tcPr>
          <w:p w14:paraId="74F047A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3F42DA3C" w14:textId="77777777" w:rsidTr="007157DD">
        <w:trPr>
          <w:trHeight w:val="300"/>
        </w:trPr>
        <w:tc>
          <w:tcPr>
            <w:tcW w:w="4411" w:type="dxa"/>
          </w:tcPr>
          <w:p w14:paraId="5266F41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Return-to-work self-efficacy scale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(RTWSE-19) *</w:t>
            </w:r>
          </w:p>
          <w:p w14:paraId="52AEF53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D02172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43FC4C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D6DFA2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Return-To-Work Self-Efficacy scale</w:t>
            </w:r>
            <w:r w:rsidRPr="001A4DCA">
              <w:rPr>
                <w:rFonts w:ascii="Times New Roman" w:hAnsi="Times New Roman" w:cs="Times New Roman"/>
                <w:lang w:val="en-GB"/>
              </w:rPr>
              <w:br/>
            </w:r>
            <w:r w:rsidRPr="001A4DCA">
              <w:rPr>
                <w:rFonts w:ascii="Times New Roman" w:hAnsi="Times New Roman" w:cs="Times New Roman"/>
                <w:lang w:val="en-US"/>
              </w:rPr>
              <w:t xml:space="preserve">(RTWSE-10) </w:t>
            </w:r>
          </w:p>
        </w:tc>
        <w:tc>
          <w:tcPr>
            <w:tcW w:w="1227" w:type="dxa"/>
          </w:tcPr>
          <w:p w14:paraId="0F22E35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  <w:p w14:paraId="48776DE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28BFD15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1CFE18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7F0CFFB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0BA13D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3-5 min</w:t>
            </w:r>
          </w:p>
        </w:tc>
        <w:tc>
          <w:tcPr>
            <w:tcW w:w="1175" w:type="dxa"/>
          </w:tcPr>
          <w:p w14:paraId="6D98510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19</w:t>
            </w:r>
          </w:p>
          <w:p w14:paraId="076A958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EF61C7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2AE568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53A17F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0B71F6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261" w:type="dxa"/>
          </w:tcPr>
          <w:p w14:paraId="7C3D5C41" w14:textId="3FF46434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[55, 56]</w:t>
            </w:r>
            <w:r w:rsidRPr="001A4DC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9092AA3" w14:textId="7645CDFF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[55-57]</w:t>
            </w:r>
          </w:p>
          <w:p w14:paraId="4FB5A753" w14:textId="4B48CC31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[18, 55, 58]</w:t>
            </w:r>
          </w:p>
          <w:p w14:paraId="06E0FB84" w14:textId="11D3030E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[56]</w:t>
            </w:r>
          </w:p>
          <w:p w14:paraId="001D9AB3" w14:textId="77777777" w:rsidR="00EF2582" w:rsidRPr="001A4DCA" w:rsidRDefault="00EF2582" w:rsidP="007157DD">
            <w:pPr>
              <w:rPr>
                <w:rFonts w:ascii="Times New Roman" w:hAnsi="Times New Roman" w:cs="Times New Roman"/>
                <w:noProof/>
                <w:lang w:val="en-US"/>
              </w:rPr>
            </w:pPr>
          </w:p>
          <w:p w14:paraId="0AC46ACB" w14:textId="4A6A00D2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[59, 60]</w:t>
            </w:r>
          </w:p>
          <w:p w14:paraId="2C41B634" w14:textId="6EE20A0F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[61]</w:t>
            </w:r>
          </w:p>
        </w:tc>
        <w:tc>
          <w:tcPr>
            <w:tcW w:w="1416" w:type="dxa"/>
          </w:tcPr>
          <w:p w14:paraId="6FF7C38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  <w:p w14:paraId="0F15943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9E39C4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BEF46A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5756B7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4A8EAC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7BCAF131" w14:textId="77777777" w:rsidTr="007157DD">
        <w:trPr>
          <w:trHeight w:val="300"/>
        </w:trPr>
        <w:tc>
          <w:tcPr>
            <w:tcW w:w="4411" w:type="dxa"/>
          </w:tcPr>
          <w:p w14:paraId="02BB0DC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Risk factor questionnaire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(RFQ)</w:t>
            </w:r>
          </w:p>
        </w:tc>
        <w:tc>
          <w:tcPr>
            <w:tcW w:w="1227" w:type="dxa"/>
          </w:tcPr>
          <w:p w14:paraId="5D0B9CC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218A34D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261" w:type="dxa"/>
          </w:tcPr>
          <w:p w14:paraId="4E1A15F0" w14:textId="33B51115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[62]</w:t>
            </w:r>
          </w:p>
        </w:tc>
        <w:tc>
          <w:tcPr>
            <w:tcW w:w="1416" w:type="dxa"/>
          </w:tcPr>
          <w:p w14:paraId="59C87F5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3BBD6DBF" w14:textId="77777777" w:rsidTr="007157DD">
        <w:trPr>
          <w:trHeight w:val="300"/>
        </w:trPr>
        <w:tc>
          <w:tcPr>
            <w:tcW w:w="4411" w:type="dxa"/>
          </w:tcPr>
          <w:p w14:paraId="3393DFE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Erfassung von Funktionsfähigkeit im Beruf (Scales for the Assessment of Functioning at Work)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(SE-FFB)</w:t>
            </w:r>
          </w:p>
        </w:tc>
        <w:tc>
          <w:tcPr>
            <w:tcW w:w="1227" w:type="dxa"/>
          </w:tcPr>
          <w:p w14:paraId="4B01B1E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1B12D6F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2261" w:type="dxa"/>
          </w:tcPr>
          <w:p w14:paraId="3CCD98B9" w14:textId="680FED55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[63, 64]</w:t>
            </w:r>
          </w:p>
          <w:p w14:paraId="3668C6A0" w14:textId="28D5402B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[63]</w:t>
            </w:r>
          </w:p>
        </w:tc>
        <w:tc>
          <w:tcPr>
            <w:tcW w:w="1416" w:type="dxa"/>
          </w:tcPr>
          <w:p w14:paraId="6C98C4A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5A6DCD02" w14:textId="77777777" w:rsidTr="007157DD">
        <w:trPr>
          <w:trHeight w:val="300"/>
        </w:trPr>
        <w:tc>
          <w:tcPr>
            <w:tcW w:w="4411" w:type="dxa"/>
          </w:tcPr>
          <w:p w14:paraId="6D281705" w14:textId="77777777" w:rsidR="00EF2582" w:rsidRPr="004A6142" w:rsidRDefault="00EF2582" w:rsidP="007157DD">
            <w:pPr>
              <w:rPr>
                <w:rFonts w:ascii="Times New Roman" w:hAnsi="Times New Roman" w:cs="Times New Roman"/>
              </w:rPr>
            </w:pPr>
            <w:r w:rsidRPr="004A6142">
              <w:rPr>
                <w:rFonts w:ascii="Times New Roman" w:hAnsi="Times New Roman" w:cs="Times New Roman"/>
              </w:rPr>
              <w:t>Screening-Instrument zur Einschätzung des Bedarfs an Medizinisch-Beruflich Orientierten Maßnahmen in der medizinischen Rehabilitation</w:t>
            </w:r>
            <w:r w:rsidRPr="004A2BCC">
              <w:rPr>
                <w:rFonts w:ascii="Times New Roman" w:hAnsi="Times New Roman" w:cs="Times New Roman"/>
              </w:rPr>
              <w:t xml:space="preserve"> (Screening Instrument for Identification of a Demand for Medical-Vocational Oriented Rehabilitation)</w:t>
            </w:r>
          </w:p>
          <w:p w14:paraId="3608047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(SIMBO)</w:t>
            </w:r>
          </w:p>
        </w:tc>
        <w:tc>
          <w:tcPr>
            <w:tcW w:w="1227" w:type="dxa"/>
          </w:tcPr>
          <w:p w14:paraId="6CA0279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3-5 min</w:t>
            </w:r>
          </w:p>
        </w:tc>
        <w:tc>
          <w:tcPr>
            <w:tcW w:w="1175" w:type="dxa"/>
          </w:tcPr>
          <w:p w14:paraId="571AB37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261" w:type="dxa"/>
          </w:tcPr>
          <w:p w14:paraId="36633199" w14:textId="04B7451E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hAnsi="Times New Roman" w:cs="Times New Roman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[65]</w:t>
            </w:r>
          </w:p>
          <w:p w14:paraId="167286DD" w14:textId="2A271F13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hAnsi="Times New Roman" w:cs="Times New Roman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[65, 66]</w:t>
            </w:r>
          </w:p>
          <w:p w14:paraId="42AC7C50" w14:textId="06CAB2A3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[66-68]</w:t>
            </w:r>
          </w:p>
        </w:tc>
        <w:tc>
          <w:tcPr>
            <w:tcW w:w="1416" w:type="dxa"/>
          </w:tcPr>
          <w:p w14:paraId="6E29F37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57D39E45" w14:textId="77777777" w:rsidTr="007157DD">
        <w:trPr>
          <w:trHeight w:val="300"/>
        </w:trPr>
        <w:tc>
          <w:tcPr>
            <w:tcW w:w="4411" w:type="dxa"/>
          </w:tcPr>
          <w:p w14:paraId="415EA92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Subjective prognosis of employability (SPE)</w:t>
            </w:r>
          </w:p>
        </w:tc>
        <w:tc>
          <w:tcPr>
            <w:tcW w:w="1227" w:type="dxa"/>
          </w:tcPr>
          <w:p w14:paraId="678C3EC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1-2 min</w:t>
            </w:r>
          </w:p>
        </w:tc>
        <w:tc>
          <w:tcPr>
            <w:tcW w:w="1175" w:type="dxa"/>
          </w:tcPr>
          <w:p w14:paraId="0A51D4B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61" w:type="dxa"/>
          </w:tcPr>
          <w:p w14:paraId="005ABB64" w14:textId="4D6E0E25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[69, 70]</w:t>
            </w:r>
          </w:p>
        </w:tc>
        <w:tc>
          <w:tcPr>
            <w:tcW w:w="1416" w:type="dxa"/>
          </w:tcPr>
          <w:p w14:paraId="33D39A4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7DF81E8B" w14:textId="77777777" w:rsidTr="007157DD">
        <w:trPr>
          <w:trHeight w:val="300"/>
        </w:trPr>
        <w:tc>
          <w:tcPr>
            <w:tcW w:w="4411" w:type="dxa"/>
          </w:tcPr>
          <w:p w14:paraId="6C6B8F8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Work ability score </w:t>
            </w:r>
            <w:r w:rsidRPr="001A4DCA">
              <w:rPr>
                <w:rFonts w:ascii="Times New Roman" w:hAnsi="Times New Roman" w:cs="Times New Roman"/>
              </w:rPr>
              <w:br/>
            </w:r>
            <w:r w:rsidRPr="001A4DCA">
              <w:rPr>
                <w:rFonts w:ascii="Times New Roman" w:hAnsi="Times New Roman" w:cs="Times New Roman"/>
                <w:lang w:val="en-US"/>
              </w:rPr>
              <w:t>(WAS)</w:t>
            </w:r>
          </w:p>
        </w:tc>
        <w:tc>
          <w:tcPr>
            <w:tcW w:w="1227" w:type="dxa"/>
          </w:tcPr>
          <w:p w14:paraId="756F60A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 min</w:t>
            </w:r>
          </w:p>
        </w:tc>
        <w:tc>
          <w:tcPr>
            <w:tcW w:w="1175" w:type="dxa"/>
          </w:tcPr>
          <w:p w14:paraId="4CDAC7B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61" w:type="dxa"/>
          </w:tcPr>
          <w:p w14:paraId="002DBA57" w14:textId="669AACED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[71]</w:t>
            </w:r>
          </w:p>
          <w:p w14:paraId="755247CF" w14:textId="3E6C3AEE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[71-73]</w:t>
            </w:r>
          </w:p>
          <w:p w14:paraId="7099D6D8" w14:textId="60E876B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[74]</w:t>
            </w:r>
          </w:p>
          <w:p w14:paraId="58D4146E" w14:textId="39ACB37D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[71-73]</w:t>
            </w:r>
          </w:p>
        </w:tc>
        <w:tc>
          <w:tcPr>
            <w:tcW w:w="1416" w:type="dxa"/>
          </w:tcPr>
          <w:p w14:paraId="5B20927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  <w:p w14:paraId="0B9F6BD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2582" w:rsidRPr="001A4DCA" w14:paraId="0DCEE520" w14:textId="77777777" w:rsidTr="007157DD">
        <w:trPr>
          <w:trHeight w:val="300"/>
        </w:trPr>
        <w:tc>
          <w:tcPr>
            <w:tcW w:w="4411" w:type="dxa"/>
          </w:tcPr>
          <w:p w14:paraId="32B8B0B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Work Ability Index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(WAI)*</w:t>
            </w:r>
          </w:p>
        </w:tc>
        <w:tc>
          <w:tcPr>
            <w:tcW w:w="1227" w:type="dxa"/>
          </w:tcPr>
          <w:p w14:paraId="7260E80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10-15 min</w:t>
            </w:r>
          </w:p>
        </w:tc>
        <w:tc>
          <w:tcPr>
            <w:tcW w:w="1175" w:type="dxa"/>
          </w:tcPr>
          <w:p w14:paraId="0AB306B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7 </w:t>
            </w:r>
          </w:p>
          <w:p w14:paraId="1114E21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(11 questions)</w:t>
            </w:r>
          </w:p>
        </w:tc>
        <w:tc>
          <w:tcPr>
            <w:tcW w:w="2261" w:type="dxa"/>
          </w:tcPr>
          <w:p w14:paraId="69313BE7" w14:textId="1FE2FB24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da-DK"/>
              </w:rPr>
              <w:t>[75]</w:t>
            </w:r>
          </w:p>
          <w:p w14:paraId="20D400AF" w14:textId="00B1A743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da-DK"/>
              </w:rPr>
              <w:t>[75, 76]</w:t>
            </w:r>
          </w:p>
          <w:p w14:paraId="002B0568" w14:textId="788A6F49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Normative data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[77]</w:t>
            </w:r>
          </w:p>
          <w:p w14:paraId="0D7B135E" w14:textId="202B8707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[18, 78, 79]</w:t>
            </w:r>
          </w:p>
        </w:tc>
        <w:tc>
          <w:tcPr>
            <w:tcW w:w="1416" w:type="dxa"/>
          </w:tcPr>
          <w:p w14:paraId="45A2B38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65C39BAC" w14:textId="77777777" w:rsidTr="007157DD">
        <w:trPr>
          <w:trHeight w:val="300"/>
        </w:trPr>
        <w:tc>
          <w:tcPr>
            <w:tcW w:w="4411" w:type="dxa"/>
          </w:tcPr>
          <w:p w14:paraId="5538AB7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Work Functioning Impairment Scale (WFun)</w:t>
            </w:r>
          </w:p>
        </w:tc>
        <w:tc>
          <w:tcPr>
            <w:tcW w:w="1227" w:type="dxa"/>
          </w:tcPr>
          <w:p w14:paraId="7A166F2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1-3 min</w:t>
            </w:r>
          </w:p>
        </w:tc>
        <w:tc>
          <w:tcPr>
            <w:tcW w:w="1175" w:type="dxa"/>
          </w:tcPr>
          <w:p w14:paraId="49B25E1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261" w:type="dxa"/>
          </w:tcPr>
          <w:p w14:paraId="5ACF8F9C" w14:textId="3FC30267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hAnsi="Times New Roman" w:cs="Times New Roman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[80]</w:t>
            </w:r>
          </w:p>
          <w:p w14:paraId="67C540EA" w14:textId="286E0AE5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hAnsi="Times New Roman" w:cs="Times New Roman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[80]</w:t>
            </w:r>
          </w:p>
        </w:tc>
        <w:tc>
          <w:tcPr>
            <w:tcW w:w="1416" w:type="dxa"/>
          </w:tcPr>
          <w:p w14:paraId="15584AC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  <w:p w14:paraId="7739216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2582" w:rsidRPr="001A4DCA" w14:paraId="1F42E448" w14:textId="77777777" w:rsidTr="007157DD">
        <w:trPr>
          <w:trHeight w:val="1880"/>
        </w:trPr>
        <w:tc>
          <w:tcPr>
            <w:tcW w:w="4411" w:type="dxa"/>
          </w:tcPr>
          <w:p w14:paraId="1C38104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Work Limitations Questionnaire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(WLQ-25)</w:t>
            </w:r>
          </w:p>
          <w:p w14:paraId="2DD5DBE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062BBF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6D0997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Work Limitations Questionnaire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(WLQ-16)</w:t>
            </w:r>
          </w:p>
          <w:p w14:paraId="6B9B40D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7" w:type="dxa"/>
          </w:tcPr>
          <w:p w14:paraId="3E12861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5-15 min</w:t>
            </w:r>
          </w:p>
          <w:p w14:paraId="67AE02A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19A7CD22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575416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E5A10A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303D145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25</w:t>
            </w:r>
          </w:p>
          <w:p w14:paraId="3242CA6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475C18C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330579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609C79D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261" w:type="dxa"/>
          </w:tcPr>
          <w:p w14:paraId="6DFB2C55" w14:textId="08B9CC35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[81]</w:t>
            </w:r>
          </w:p>
          <w:p w14:paraId="57E0A30D" w14:textId="2DA23AF1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[63, 81-84]</w:t>
            </w:r>
          </w:p>
          <w:p w14:paraId="5FDC1265" w14:textId="09B7943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[63, 81, 84]</w:t>
            </w:r>
          </w:p>
          <w:p w14:paraId="18BAA361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</w:p>
          <w:p w14:paraId="4B1A8F4A" w14:textId="10D9C738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[85]</w:t>
            </w:r>
          </w:p>
          <w:p w14:paraId="54F7D58F" w14:textId="255839C7" w:rsidR="00EF2582" w:rsidRPr="001A4DCA" w:rsidRDefault="00EF2582" w:rsidP="007157DD">
            <w:pPr>
              <w:rPr>
                <w:rFonts w:ascii="Times New Roman" w:hAnsi="Times New Roman" w:cs="Times New Roman"/>
                <w:lang w:val="en-GB"/>
              </w:rPr>
            </w:pPr>
            <w:r w:rsidRPr="001A4DCA">
              <w:rPr>
                <w:rFonts w:ascii="Times New Roman" w:hAnsi="Times New Roman" w:cs="Times New Roman"/>
                <w:lang w:val="en-GB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[85, 86]</w:t>
            </w:r>
          </w:p>
          <w:p w14:paraId="42C8BA52" w14:textId="4F3C8A55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[86]</w:t>
            </w:r>
          </w:p>
        </w:tc>
        <w:tc>
          <w:tcPr>
            <w:tcW w:w="1416" w:type="dxa"/>
          </w:tcPr>
          <w:p w14:paraId="29A0C0C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Generic </w:t>
            </w:r>
          </w:p>
          <w:p w14:paraId="1710FFE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0235A6F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5F543DF5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  <w:p w14:paraId="3DD9B81F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  <w:p w14:paraId="64795F1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F2582" w:rsidRPr="001A4DCA" w14:paraId="234F28A0" w14:textId="77777777" w:rsidTr="007157DD">
        <w:trPr>
          <w:trHeight w:val="300"/>
        </w:trPr>
        <w:tc>
          <w:tcPr>
            <w:tcW w:w="4411" w:type="dxa"/>
          </w:tcPr>
          <w:p w14:paraId="643C649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Work Rehabilitation Questionnaire (WORQ)*</w:t>
            </w:r>
          </w:p>
        </w:tc>
        <w:tc>
          <w:tcPr>
            <w:tcW w:w="1227" w:type="dxa"/>
          </w:tcPr>
          <w:p w14:paraId="7BEBC4C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10-15 min</w:t>
            </w:r>
          </w:p>
        </w:tc>
        <w:tc>
          <w:tcPr>
            <w:tcW w:w="1175" w:type="dxa"/>
          </w:tcPr>
          <w:p w14:paraId="1EE9E569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2261" w:type="dxa"/>
          </w:tcPr>
          <w:p w14:paraId="0E12A738" w14:textId="3460F1F6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[87, 88]</w:t>
            </w:r>
          </w:p>
          <w:p w14:paraId="7CA5BA0D" w14:textId="64244659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da-DK"/>
              </w:rPr>
              <w:t>[87-89]</w:t>
            </w:r>
          </w:p>
        </w:tc>
        <w:tc>
          <w:tcPr>
            <w:tcW w:w="1416" w:type="dxa"/>
          </w:tcPr>
          <w:p w14:paraId="7CDF731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66F9E119" w14:textId="77777777" w:rsidTr="007157DD">
        <w:trPr>
          <w:trHeight w:val="300"/>
        </w:trPr>
        <w:tc>
          <w:tcPr>
            <w:tcW w:w="4411" w:type="dxa"/>
          </w:tcPr>
          <w:p w14:paraId="2ED651E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lastRenderedPageBreak/>
              <w:t xml:space="preserve">WOrk-Related Questionnaire for UPper extremity disorders </w:t>
            </w:r>
            <w:r w:rsidRPr="001A4DCA">
              <w:rPr>
                <w:rFonts w:ascii="Times New Roman" w:hAnsi="Times New Roman" w:cs="Times New Roman"/>
                <w:lang w:val="en-US"/>
              </w:rPr>
              <w:br/>
              <w:t>(WORQ-UP)</w:t>
            </w:r>
          </w:p>
        </w:tc>
        <w:tc>
          <w:tcPr>
            <w:tcW w:w="1227" w:type="dxa"/>
          </w:tcPr>
          <w:p w14:paraId="6F11B5B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5-10 min</w:t>
            </w:r>
          </w:p>
        </w:tc>
        <w:tc>
          <w:tcPr>
            <w:tcW w:w="1175" w:type="dxa"/>
          </w:tcPr>
          <w:p w14:paraId="1575AF7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2261" w:type="dxa"/>
          </w:tcPr>
          <w:p w14:paraId="5ED90454" w14:textId="522D9BE6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[90, 91]</w:t>
            </w:r>
          </w:p>
        </w:tc>
        <w:tc>
          <w:tcPr>
            <w:tcW w:w="1416" w:type="dxa"/>
          </w:tcPr>
          <w:p w14:paraId="4687E8C6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Upper extremities</w:t>
            </w:r>
          </w:p>
        </w:tc>
      </w:tr>
      <w:tr w:rsidR="00EF2582" w:rsidRPr="001A4DCA" w14:paraId="62464290" w14:textId="77777777" w:rsidTr="007157DD">
        <w:trPr>
          <w:trHeight w:val="300"/>
        </w:trPr>
        <w:tc>
          <w:tcPr>
            <w:tcW w:w="4411" w:type="dxa"/>
          </w:tcPr>
          <w:p w14:paraId="1B3D6EE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Work Role Functioning Questionnaire (WRFQ) *</w:t>
            </w:r>
          </w:p>
          <w:p w14:paraId="1ED34558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7" w:type="dxa"/>
          </w:tcPr>
          <w:p w14:paraId="2A17FCC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10-15 minutes</w:t>
            </w:r>
          </w:p>
        </w:tc>
        <w:tc>
          <w:tcPr>
            <w:tcW w:w="1175" w:type="dxa"/>
          </w:tcPr>
          <w:p w14:paraId="75489CBA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2261" w:type="dxa"/>
          </w:tcPr>
          <w:p w14:paraId="7DB18E3E" w14:textId="0CF25EB3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Reliability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[81]</w:t>
            </w:r>
          </w:p>
          <w:p w14:paraId="1FAAD856" w14:textId="4CA7E63B" w:rsidR="00EF2582" w:rsidRPr="001A4DCA" w:rsidRDefault="00EF2582" w:rsidP="007157DD">
            <w:pPr>
              <w:rPr>
                <w:rFonts w:ascii="Times New Roman" w:hAnsi="Times New Roman" w:cs="Times New Roman"/>
                <w:lang w:val="da-DK"/>
              </w:rPr>
            </w:pPr>
            <w:r w:rsidRPr="001A4DCA">
              <w:rPr>
                <w:rFonts w:ascii="Times New Roman" w:hAnsi="Times New Roman" w:cs="Times New Roman"/>
                <w:lang w:val="da-DK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[63, 81, 92]</w:t>
            </w:r>
          </w:p>
          <w:p w14:paraId="783A1FCC" w14:textId="5FF60C6D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Responsiveness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[63, 81]</w:t>
            </w:r>
          </w:p>
        </w:tc>
        <w:tc>
          <w:tcPr>
            <w:tcW w:w="1416" w:type="dxa"/>
          </w:tcPr>
          <w:p w14:paraId="68E2DD0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15D7705C" w14:textId="77777777" w:rsidTr="007157DD">
        <w:trPr>
          <w:trHeight w:val="300"/>
        </w:trPr>
        <w:tc>
          <w:tcPr>
            <w:tcW w:w="4411" w:type="dxa"/>
          </w:tcPr>
          <w:p w14:paraId="3C74732B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Quickscan Assesses Risk of Long-Term Sickness Absence</w:t>
            </w:r>
          </w:p>
        </w:tc>
        <w:tc>
          <w:tcPr>
            <w:tcW w:w="1227" w:type="dxa"/>
          </w:tcPr>
          <w:p w14:paraId="5A72FED4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15-20 minutes</w:t>
            </w:r>
          </w:p>
        </w:tc>
        <w:tc>
          <w:tcPr>
            <w:tcW w:w="1175" w:type="dxa"/>
          </w:tcPr>
          <w:p w14:paraId="08A6EC6D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2261" w:type="dxa"/>
          </w:tcPr>
          <w:p w14:paraId="06C8CA2C" w14:textId="6D0B349A" w:rsidR="00EF2582" w:rsidRPr="001A4DCA" w:rsidRDefault="00EF2582" w:rsidP="007157DD">
            <w:pPr>
              <w:rPr>
                <w:rFonts w:ascii="Times New Roman" w:hAnsi="Times New Roman" w:cs="Times New Roman"/>
              </w:rPr>
            </w:pPr>
            <w:r w:rsidRPr="001A4DCA">
              <w:rPr>
                <w:rFonts w:ascii="Times New Roman" w:hAnsi="Times New Roman" w:cs="Times New Roman"/>
              </w:rPr>
              <w:t xml:space="preserve">Validity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[93, 94]</w:t>
            </w:r>
          </w:p>
        </w:tc>
        <w:tc>
          <w:tcPr>
            <w:tcW w:w="1416" w:type="dxa"/>
          </w:tcPr>
          <w:p w14:paraId="6000B2C7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  <w:tr w:rsidR="00EF2582" w:rsidRPr="001A4DCA" w14:paraId="3A9D2748" w14:textId="77777777" w:rsidTr="007157DD">
        <w:trPr>
          <w:trHeight w:val="300"/>
        </w:trPr>
        <w:tc>
          <w:tcPr>
            <w:tcW w:w="4411" w:type="dxa"/>
          </w:tcPr>
          <w:p w14:paraId="04FE3AC3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 questions for estimating the risk of no RTW</w:t>
            </w:r>
          </w:p>
        </w:tc>
        <w:tc>
          <w:tcPr>
            <w:tcW w:w="1227" w:type="dxa"/>
          </w:tcPr>
          <w:p w14:paraId="28210D4E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175" w:type="dxa"/>
          </w:tcPr>
          <w:p w14:paraId="1708213C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61" w:type="dxa"/>
          </w:tcPr>
          <w:p w14:paraId="2DEFC19B" w14:textId="03429100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Predictive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[95]</w:t>
            </w:r>
          </w:p>
          <w:p w14:paraId="61E323BC" w14:textId="6D127C32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 xml:space="preserve">Discriminant ability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[95]</w:t>
            </w:r>
          </w:p>
        </w:tc>
        <w:tc>
          <w:tcPr>
            <w:tcW w:w="1416" w:type="dxa"/>
          </w:tcPr>
          <w:p w14:paraId="61DEC7A0" w14:textId="77777777" w:rsidR="00EF2582" w:rsidRPr="001A4DCA" w:rsidRDefault="00EF2582" w:rsidP="007157DD">
            <w:pPr>
              <w:rPr>
                <w:rFonts w:ascii="Times New Roman" w:hAnsi="Times New Roman" w:cs="Times New Roman"/>
                <w:lang w:val="en-US"/>
              </w:rPr>
            </w:pPr>
            <w:r w:rsidRPr="001A4DCA">
              <w:rPr>
                <w:rFonts w:ascii="Times New Roman" w:hAnsi="Times New Roman" w:cs="Times New Roman"/>
                <w:lang w:val="en-US"/>
              </w:rPr>
              <w:t>Generic</w:t>
            </w:r>
          </w:p>
        </w:tc>
      </w:tr>
    </w:tbl>
    <w:p w14:paraId="39F8CD0C" w14:textId="77777777" w:rsidR="00EF2582" w:rsidRPr="001A4DCA" w:rsidRDefault="00EF2582" w:rsidP="00EF2582">
      <w:pPr>
        <w:rPr>
          <w:rFonts w:ascii="Times New Roman" w:hAnsi="Times New Roman" w:cs="Times New Roman"/>
          <w:lang w:val="en-US"/>
        </w:rPr>
      </w:pPr>
      <w:r w:rsidRPr="001A4DCA">
        <w:rPr>
          <w:rFonts w:ascii="Times New Roman" w:hAnsi="Times New Roman" w:cs="Times New Roman"/>
          <w:lang w:val="en-US"/>
        </w:rPr>
        <w:t>*Available in a Scandinavian language</w:t>
      </w:r>
    </w:p>
    <w:p w14:paraId="190C2564" w14:textId="77777777" w:rsidR="00EF2582" w:rsidRDefault="00EF2582"/>
    <w:p w14:paraId="4CFD1149" w14:textId="77777777" w:rsidR="00EF2582" w:rsidRDefault="00EF2582"/>
    <w:p w14:paraId="4FE870DE" w14:textId="465EEBC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1.</w:t>
      </w:r>
      <w:r w:rsidRPr="00EF2582">
        <w:tab/>
        <w:t xml:space="preserve">Truchon, M., et al., </w:t>
      </w:r>
      <w:r w:rsidRPr="00EF2582">
        <w:rPr>
          <w:i/>
        </w:rPr>
        <w:t>Absenteeism Screening Questionnaire (ASQ): A New Tool for Predicting Long-term Absenteeism Among Workers with Low Back Pain.</w:t>
      </w:r>
      <w:r w:rsidRPr="00EF2582">
        <w:t xml:space="preserve"> Journal of Occupational Rehabilitation, 2012. </w:t>
      </w:r>
      <w:r w:rsidRPr="00EF2582">
        <w:rPr>
          <w:b/>
        </w:rPr>
        <w:t>22</w:t>
      </w:r>
      <w:r w:rsidRPr="00EF2582">
        <w:t>(1): p. 27–50.</w:t>
      </w:r>
    </w:p>
    <w:p w14:paraId="60D9F604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2.</w:t>
      </w:r>
      <w:r w:rsidRPr="00EF2582">
        <w:tab/>
        <w:t xml:space="preserve">Post Sennehed, C., et al., </w:t>
      </w:r>
      <w:r w:rsidRPr="00EF2582">
        <w:rPr>
          <w:i/>
        </w:rPr>
        <w:t>“Blue flags”, development of a short clinical questionnaire on work-related psychosocial risk factors-a validation study in primary care.</w:t>
      </w:r>
      <w:r w:rsidRPr="00EF2582">
        <w:t xml:space="preserve"> BMC musculoskeletal disorders, 2017. </w:t>
      </w:r>
      <w:r w:rsidRPr="00EF2582">
        <w:rPr>
          <w:b/>
        </w:rPr>
        <w:t>18</w:t>
      </w:r>
      <w:r w:rsidRPr="00EF2582">
        <w:t>: p. 1–11.</w:t>
      </w:r>
    </w:p>
    <w:p w14:paraId="341AEAB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3.</w:t>
      </w:r>
      <w:r w:rsidRPr="00EF2582">
        <w:tab/>
        <w:t xml:space="preserve">Fulton-Kehoe, D., et al., </w:t>
      </w:r>
      <w:r w:rsidRPr="00EF2582">
        <w:rPr>
          <w:i/>
        </w:rPr>
        <w:t>Development of a brief questionnaire to predict long-term disability.</w:t>
      </w:r>
      <w:r w:rsidRPr="00EF2582">
        <w:t xml:space="preserve"> Journal of Occupational &amp; Environmental Medicine, 2008. </w:t>
      </w:r>
      <w:r w:rsidRPr="00EF2582">
        <w:rPr>
          <w:b/>
        </w:rPr>
        <w:t>50</w:t>
      </w:r>
      <w:r w:rsidRPr="00EF2582">
        <w:t>(9): p. 1042–1052.</w:t>
      </w:r>
    </w:p>
    <w:p w14:paraId="5FC5ECD1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4.</w:t>
      </w:r>
      <w:r w:rsidRPr="00EF2582">
        <w:tab/>
        <w:t xml:space="preserve">Inrig, T., et al., </w:t>
      </w:r>
      <w:r w:rsidRPr="00EF2582">
        <w:rPr>
          <w:i/>
        </w:rPr>
        <w:t>Validity and reliability of the Fear-Avoidance Beliefs Questionnaire (FABQ) in workers with upper extremity injuries.</w:t>
      </w:r>
      <w:r w:rsidRPr="00EF2582">
        <w:t xml:space="preserve"> Journal of occupational rehabilitation, 2012. </w:t>
      </w:r>
      <w:r w:rsidRPr="00EF2582">
        <w:rPr>
          <w:b/>
        </w:rPr>
        <w:t>22</w:t>
      </w:r>
      <w:r w:rsidRPr="00EF2582">
        <w:t>(1): p. 59–70.</w:t>
      </w:r>
    </w:p>
    <w:p w14:paraId="45B0A83B" w14:textId="04CB5D30" w:rsidR="00EF2582" w:rsidRPr="00EF2582" w:rsidRDefault="00EF2582" w:rsidP="003E5414">
      <w:pPr>
        <w:pStyle w:val="EndNoteBibliography"/>
        <w:spacing w:after="0"/>
        <w:ind w:left="720" w:hanging="720"/>
      </w:pPr>
      <w:r w:rsidRPr="00EF2582">
        <w:t>5.</w:t>
      </w:r>
      <w:r w:rsidRPr="00EF2582">
        <w:tab/>
      </w:r>
      <w:r w:rsidR="003E5414" w:rsidRPr="00866CC8">
        <w:t>Grotle, M., Brox,</w:t>
      </w:r>
      <w:r w:rsidR="003E5414">
        <w:t xml:space="preserve"> JI.</w:t>
      </w:r>
      <w:r w:rsidR="003E5414" w:rsidRPr="00866CC8">
        <w:t xml:space="preserve"> and Vøllestad,</w:t>
      </w:r>
      <w:r w:rsidR="003E5414">
        <w:t xml:space="preserve"> NK.,</w:t>
      </w:r>
      <w:r w:rsidR="003E5414" w:rsidRPr="00866CC8">
        <w:t xml:space="preserve"> </w:t>
      </w:r>
      <w:r w:rsidR="003E5414" w:rsidRPr="00866CC8">
        <w:rPr>
          <w:i/>
        </w:rPr>
        <w:t>Reliability, validity and responsiveness of the fear-avoidance beliefs questionnaire: methodological aspects of the Norwegian version.</w:t>
      </w:r>
      <w:r w:rsidR="003E5414" w:rsidRPr="00866CC8">
        <w:t xml:space="preserve"> Journal of rehabilitation medicine, 2006. </w:t>
      </w:r>
      <w:r w:rsidR="003E5414" w:rsidRPr="00866CC8">
        <w:rPr>
          <w:b/>
        </w:rPr>
        <w:t>38</w:t>
      </w:r>
      <w:r w:rsidR="003E5414" w:rsidRPr="00866CC8">
        <w:t>(6): p. 346–353.</w:t>
      </w:r>
    </w:p>
    <w:p w14:paraId="051039D6" w14:textId="5F55C6F1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6.</w:t>
      </w:r>
      <w:r w:rsidRPr="00EF2582">
        <w:tab/>
      </w:r>
      <w:r w:rsidR="0012123E" w:rsidRPr="00866CC8">
        <w:t>Cleland, JA., Fritz,</w:t>
      </w:r>
      <w:r w:rsidR="0012123E">
        <w:t xml:space="preserve"> JM.</w:t>
      </w:r>
      <w:r w:rsidR="0012123E" w:rsidRPr="00866CC8">
        <w:t xml:space="preserve"> and Childs,</w:t>
      </w:r>
      <w:r w:rsidR="0012123E">
        <w:t xml:space="preserve"> JD.,</w:t>
      </w:r>
      <w:r w:rsidR="0012123E" w:rsidRPr="00866CC8">
        <w:t xml:space="preserve"> </w:t>
      </w:r>
      <w:r w:rsidR="0012123E" w:rsidRPr="00866CC8">
        <w:rPr>
          <w:i/>
        </w:rPr>
        <w:t>Psychometric properties of the Fear-Avoidance Beliefs Questionnaire and Tampa Scale of Kinesiophobia in patients with neck pain.</w:t>
      </w:r>
      <w:r w:rsidR="0012123E" w:rsidRPr="00866CC8">
        <w:t xml:space="preserve"> American journal of physical medicine &amp; rehabilitation, 2008. </w:t>
      </w:r>
      <w:r w:rsidR="0012123E" w:rsidRPr="00866CC8">
        <w:rPr>
          <w:b/>
        </w:rPr>
        <w:t>87</w:t>
      </w:r>
      <w:r w:rsidR="0012123E" w:rsidRPr="00866CC8">
        <w:t>(2): p. 109–117</w:t>
      </w:r>
    </w:p>
    <w:p w14:paraId="276428CD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7.</w:t>
      </w:r>
      <w:r w:rsidRPr="00EF2582">
        <w:tab/>
        <w:t xml:space="preserve">Mintken, P.E., et al., </w:t>
      </w:r>
      <w:r w:rsidRPr="00EF2582">
        <w:rPr>
          <w:i/>
        </w:rPr>
        <w:t>Psychometric properties of the Fear-Avoidance Beliefs Questionnaire and Tampa Scale of Kinesiophobia in patients with shoulder pain.</w:t>
      </w:r>
      <w:r w:rsidRPr="00EF2582">
        <w:t xml:space="preserve"> Archives of physical medicine and rehabilitation, 2010. </w:t>
      </w:r>
      <w:r w:rsidRPr="00EF2582">
        <w:rPr>
          <w:b/>
        </w:rPr>
        <w:t>91</w:t>
      </w:r>
      <w:r w:rsidRPr="00EF2582">
        <w:t>(7): p. 1128–1136.</w:t>
      </w:r>
    </w:p>
    <w:p w14:paraId="235ABF12" w14:textId="1328EABD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8.</w:t>
      </w:r>
      <w:r w:rsidRPr="00EF2582">
        <w:tab/>
      </w:r>
      <w:r w:rsidR="003A6245" w:rsidRPr="00866CC8">
        <w:t>George, SZ., C. Valencia, and Beneciuk,</w:t>
      </w:r>
      <w:r w:rsidR="003A6245">
        <w:t xml:space="preserve"> JM.,</w:t>
      </w:r>
      <w:r w:rsidR="003A6245" w:rsidRPr="00866CC8">
        <w:t xml:space="preserve"> </w:t>
      </w:r>
      <w:r w:rsidR="003A6245" w:rsidRPr="00866CC8">
        <w:rPr>
          <w:i/>
        </w:rPr>
        <w:t>A psychometric investigation of fear-avoidance model measures in patients with chronic low back pain.</w:t>
      </w:r>
      <w:r w:rsidR="003A6245" w:rsidRPr="00866CC8">
        <w:t xml:space="preserve"> </w:t>
      </w:r>
      <w:r w:rsidR="003A6245">
        <w:t>J</w:t>
      </w:r>
      <w:r w:rsidR="003A6245" w:rsidRPr="00866CC8">
        <w:t xml:space="preserve">ournal of orthopaedic &amp; sports physical therapy, 2010. </w:t>
      </w:r>
      <w:r w:rsidR="003A6245" w:rsidRPr="00866CC8">
        <w:rPr>
          <w:b/>
        </w:rPr>
        <w:t>40</w:t>
      </w:r>
      <w:r w:rsidR="003A6245" w:rsidRPr="00866CC8">
        <w:t>(4): p. 197–205.</w:t>
      </w:r>
      <w:r w:rsidR="003A6245">
        <w:t xml:space="preserve"> </w:t>
      </w:r>
    </w:p>
    <w:p w14:paraId="03087A4F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9.</w:t>
      </w:r>
      <w:r w:rsidRPr="00EF2582">
        <w:tab/>
        <w:t xml:space="preserve">Franchignoni, F., et al., </w:t>
      </w:r>
      <w:r w:rsidRPr="00EF2582">
        <w:rPr>
          <w:i/>
        </w:rPr>
        <w:t>A further Rasch analysis of the Fear-Avoidance Beliefs Questionnaire in adults with chronic low back pain suggests the revision of its rating scale.</w:t>
      </w:r>
      <w:r w:rsidRPr="00EF2582">
        <w:t xml:space="preserve"> European journal of physical and rehabilitation medicine, 2021. </w:t>
      </w:r>
      <w:r w:rsidRPr="00EF2582">
        <w:rPr>
          <w:b/>
        </w:rPr>
        <w:t>57</w:t>
      </w:r>
      <w:r w:rsidRPr="00EF2582">
        <w:t>(1): p. 110–119.</w:t>
      </w:r>
    </w:p>
    <w:p w14:paraId="4FC29268" w14:textId="4CC6F6C8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10.</w:t>
      </w:r>
      <w:r w:rsidRPr="00EF2582">
        <w:tab/>
      </w:r>
      <w:r w:rsidR="009641FC" w:rsidRPr="00866CC8">
        <w:t>Fritz, JM</w:t>
      </w:r>
      <w:r w:rsidR="009641FC">
        <w:t>.</w:t>
      </w:r>
      <w:r w:rsidR="009641FC" w:rsidRPr="00866CC8">
        <w:t>, George</w:t>
      </w:r>
      <w:r w:rsidR="009641FC">
        <w:t xml:space="preserve"> S,Z</w:t>
      </w:r>
      <w:r w:rsidR="009641FC" w:rsidRPr="00866CC8">
        <w:t>, and Delitto</w:t>
      </w:r>
      <w:r w:rsidR="009641FC">
        <w:t>, A.</w:t>
      </w:r>
      <w:r w:rsidR="009641FC" w:rsidRPr="00866CC8">
        <w:t xml:space="preserve">, </w:t>
      </w:r>
      <w:r w:rsidR="009641FC" w:rsidRPr="00866CC8">
        <w:rPr>
          <w:i/>
        </w:rPr>
        <w:t>The role of fear-avoidance beliefs in acute low back pain: relationships with current and future disability and work status.</w:t>
      </w:r>
      <w:r w:rsidR="009641FC" w:rsidRPr="00866CC8">
        <w:t xml:space="preserve"> Pain, 2001. </w:t>
      </w:r>
      <w:r w:rsidR="009641FC" w:rsidRPr="00866CC8">
        <w:rPr>
          <w:b/>
        </w:rPr>
        <w:t>94</w:t>
      </w:r>
      <w:r w:rsidR="009641FC" w:rsidRPr="00866CC8">
        <w:t>(1): p. 7–15.</w:t>
      </w:r>
    </w:p>
    <w:p w14:paraId="0288B26F" w14:textId="36237685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11.</w:t>
      </w:r>
      <w:r w:rsidRPr="00EF2582">
        <w:tab/>
      </w:r>
      <w:r w:rsidR="00F5051A" w:rsidRPr="00866CC8">
        <w:t>Lee, K.C., Chiu,</w:t>
      </w:r>
      <w:r w:rsidR="00F5051A">
        <w:t xml:space="preserve"> TT</w:t>
      </w:r>
      <w:r w:rsidR="00F5051A" w:rsidRPr="00866CC8">
        <w:t xml:space="preserve"> and Lam, </w:t>
      </w:r>
      <w:r w:rsidR="00F5051A">
        <w:t>TH.,</w:t>
      </w:r>
      <w:r w:rsidR="00F5051A" w:rsidRPr="00866CC8">
        <w:rPr>
          <w:i/>
        </w:rPr>
        <w:t>The role of fear-avoidance beliefs in patients with neck pain: relationships with current and future disability and work capacity.</w:t>
      </w:r>
      <w:r w:rsidR="00F5051A" w:rsidRPr="00866CC8">
        <w:t xml:space="preserve"> Clinical Rehabilitation, 2007. </w:t>
      </w:r>
      <w:r w:rsidR="00F5051A" w:rsidRPr="00866CC8">
        <w:rPr>
          <w:b/>
        </w:rPr>
        <w:t>21</w:t>
      </w:r>
      <w:r w:rsidR="00F5051A" w:rsidRPr="00866CC8">
        <w:t>(9): p. 812–21.</w:t>
      </w:r>
    </w:p>
    <w:p w14:paraId="2F3986D4" w14:textId="21944A25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12.</w:t>
      </w:r>
      <w:r w:rsidRPr="00EF2582">
        <w:tab/>
      </w:r>
      <w:r w:rsidR="00356CAF" w:rsidRPr="00866CC8">
        <w:t>Svensen, AR., Ringvold,</w:t>
      </w:r>
      <w:r w:rsidR="00356CAF">
        <w:t xml:space="preserve"> MLT</w:t>
      </w:r>
      <w:r w:rsidR="00356CAF" w:rsidRPr="00866CC8">
        <w:t xml:space="preserve"> and Bergland,</w:t>
      </w:r>
      <w:r w:rsidR="00356CAF">
        <w:t xml:space="preserve"> A.,</w:t>
      </w:r>
      <w:r w:rsidR="00356CAF" w:rsidRPr="00866CC8">
        <w:t xml:space="preserve"> </w:t>
      </w:r>
      <w:r w:rsidR="00356CAF" w:rsidRPr="00866CC8">
        <w:rPr>
          <w:i/>
        </w:rPr>
        <w:t>Acute low back pain–a cross sectional study: Fear-avoidance beliefs and associated characteristics.</w:t>
      </w:r>
      <w:r w:rsidR="00356CAF" w:rsidRPr="00866CC8">
        <w:t xml:space="preserve"> 2011</w:t>
      </w:r>
    </w:p>
    <w:p w14:paraId="607453EB" w14:textId="3E7A2B0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lastRenderedPageBreak/>
        <w:t>13.</w:t>
      </w:r>
      <w:r w:rsidRPr="00EF2582">
        <w:tab/>
      </w:r>
      <w:r w:rsidR="006E1BE8" w:rsidRPr="00866CC8">
        <w:t xml:space="preserve">Fritz, JM. and George, </w:t>
      </w:r>
      <w:r w:rsidR="006E1BE8">
        <w:t xml:space="preserve">SZ., </w:t>
      </w:r>
      <w:r w:rsidR="006E1BE8" w:rsidRPr="00866CC8">
        <w:rPr>
          <w:i/>
        </w:rPr>
        <w:t>Identifying psychosocial variables in patients with acute work-related low back pain: the importance of fear-avoidance beliefs.</w:t>
      </w:r>
      <w:r w:rsidR="006E1BE8" w:rsidRPr="00866CC8">
        <w:t xml:space="preserve"> Physical Therapy, 2002. </w:t>
      </w:r>
      <w:r w:rsidR="006E1BE8" w:rsidRPr="00866CC8">
        <w:rPr>
          <w:b/>
        </w:rPr>
        <w:t>82</w:t>
      </w:r>
      <w:r w:rsidR="006E1BE8" w:rsidRPr="00866CC8">
        <w:t>(10): p. 973–83.</w:t>
      </w:r>
    </w:p>
    <w:p w14:paraId="2751456E" w14:textId="1C8D555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14.</w:t>
      </w:r>
      <w:r w:rsidRPr="00EF2582">
        <w:tab/>
      </w:r>
      <w:r w:rsidR="00CE4611" w:rsidRPr="00866CC8">
        <w:t>Holden, J.,</w:t>
      </w:r>
      <w:r w:rsidR="00CE4611">
        <w:t xml:space="preserve"> </w:t>
      </w:r>
      <w:r w:rsidR="00CE4611" w:rsidRPr="00866CC8">
        <w:t>Davidson,</w:t>
      </w:r>
      <w:r w:rsidR="00CE4611">
        <w:t xml:space="preserve"> M.</w:t>
      </w:r>
      <w:r w:rsidR="00CE4611" w:rsidRPr="00866CC8">
        <w:t xml:space="preserve"> and Tam,</w:t>
      </w:r>
      <w:r w:rsidR="00CE4611">
        <w:t xml:space="preserve"> J.,</w:t>
      </w:r>
      <w:r w:rsidR="00CE4611" w:rsidRPr="00866CC8">
        <w:t xml:space="preserve"> </w:t>
      </w:r>
      <w:r w:rsidR="00CE4611" w:rsidRPr="00866CC8">
        <w:rPr>
          <w:i/>
        </w:rPr>
        <w:t>Can the Fear-Avoidance Beliefs Questionnaire predict work status in people with work-related musculoskeletal disorders?</w:t>
      </w:r>
      <w:r w:rsidR="00CE4611" w:rsidRPr="00866CC8">
        <w:t xml:space="preserve"> Journal of back and musculoskeletal rehabilitation, 2010. </w:t>
      </w:r>
      <w:r w:rsidR="00CE4611" w:rsidRPr="00866CC8">
        <w:rPr>
          <w:b/>
        </w:rPr>
        <w:t>23</w:t>
      </w:r>
      <w:r w:rsidR="00CE4611" w:rsidRPr="00866CC8">
        <w:t>(4): p. 201–8.</w:t>
      </w:r>
    </w:p>
    <w:p w14:paraId="49C900FA" w14:textId="79E5BB9C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15.</w:t>
      </w:r>
      <w:r w:rsidRPr="00EF2582">
        <w:tab/>
      </w:r>
      <w:r w:rsidR="009E576B" w:rsidRPr="00866CC8">
        <w:t xml:space="preserve">Trinderup, J.S., et al., </w:t>
      </w:r>
      <w:r w:rsidR="009E576B" w:rsidRPr="00866CC8">
        <w:rPr>
          <w:i/>
        </w:rPr>
        <w:t>Fear avoidance beliefs as a predictor for long-term sick leave, disability and pain in patients with chronic low back pain.</w:t>
      </w:r>
      <w:r w:rsidR="009E576B" w:rsidRPr="00866CC8">
        <w:t xml:space="preserve"> BMC Musculoskeletal Disorders, 2018. </w:t>
      </w:r>
      <w:r w:rsidR="009E576B" w:rsidRPr="007157DD">
        <w:t>Dec 3;</w:t>
      </w:r>
      <w:r w:rsidR="009E576B" w:rsidRPr="007157DD">
        <w:rPr>
          <w:b/>
          <w:bCs/>
        </w:rPr>
        <w:t>19</w:t>
      </w:r>
      <w:r w:rsidR="009E576B" w:rsidRPr="007157DD">
        <w:t>(1):431.</w:t>
      </w:r>
    </w:p>
    <w:p w14:paraId="736BD64B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16.</w:t>
      </w:r>
      <w:r w:rsidRPr="00EF2582">
        <w:tab/>
        <w:t xml:space="preserve">Steenstra, I., et al., </w:t>
      </w:r>
      <w:r w:rsidRPr="00EF2582">
        <w:rPr>
          <w:i/>
        </w:rPr>
        <w:t>Systematic Review of Prognostic Factors for Return to Work in Workers with Sub Acute and Chronic Low Back Pain.</w:t>
      </w:r>
      <w:r w:rsidRPr="00EF2582">
        <w:t xml:space="preserve"> Journal of Occupational Rehabilitation, 2017. </w:t>
      </w:r>
      <w:r w:rsidRPr="00EF2582">
        <w:rPr>
          <w:b/>
        </w:rPr>
        <w:t>27</w:t>
      </w:r>
      <w:r w:rsidRPr="00EF2582">
        <w:t>(3): p. 369–381.</w:t>
      </w:r>
    </w:p>
    <w:p w14:paraId="13215AA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17.</w:t>
      </w:r>
      <w:r w:rsidRPr="00EF2582">
        <w:tab/>
        <w:t xml:space="preserve">Wertli, M.M., et al., </w:t>
      </w:r>
      <w:r w:rsidRPr="00EF2582">
        <w:rPr>
          <w:i/>
        </w:rPr>
        <w:t>The role of fear avoidance beliefs as a prognostic factor for outcome in patients with nonspecific low back pain: a systematic review.</w:t>
      </w:r>
      <w:r w:rsidRPr="00EF2582">
        <w:t xml:space="preserve"> The spine journal, 2014. </w:t>
      </w:r>
      <w:r w:rsidRPr="00EF2582">
        <w:rPr>
          <w:b/>
        </w:rPr>
        <w:t>14</w:t>
      </w:r>
      <w:r w:rsidRPr="00EF2582">
        <w:t>(5): p. 816–836. e4.</w:t>
      </w:r>
    </w:p>
    <w:p w14:paraId="4885DDDB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18.</w:t>
      </w:r>
      <w:r w:rsidRPr="00EF2582">
        <w:tab/>
        <w:t xml:space="preserve">Villotti, P., et al., </w:t>
      </w:r>
      <w:r w:rsidRPr="00EF2582">
        <w:rPr>
          <w:i/>
        </w:rPr>
        <w:t>Systematic review and tools appraisal of prognostic factors of return to work in workers on sick leave due to musculoskeletal and common mental disorders.</w:t>
      </w:r>
      <w:r w:rsidRPr="00EF2582">
        <w:t xml:space="preserve"> PLoS One, 2024. </w:t>
      </w:r>
      <w:r w:rsidRPr="00EF2582">
        <w:rPr>
          <w:b/>
        </w:rPr>
        <w:t>19</w:t>
      </w:r>
      <w:r w:rsidRPr="00EF2582">
        <w:t>(7): p. e0307284.</w:t>
      </w:r>
    </w:p>
    <w:p w14:paraId="6875D473" w14:textId="58EA487E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19.</w:t>
      </w:r>
      <w:r w:rsidRPr="00EF2582">
        <w:tab/>
      </w:r>
      <w:r w:rsidR="005507AE" w:rsidRPr="00866CC8">
        <w:t xml:space="preserve">Haldorsen, EM., Indahl, A. </w:t>
      </w:r>
      <w:r w:rsidR="005507AE">
        <w:t>and</w:t>
      </w:r>
      <w:r w:rsidR="005507AE" w:rsidRPr="00866CC8">
        <w:t xml:space="preserve"> Ursin, H., </w:t>
      </w:r>
      <w:r w:rsidR="005507AE" w:rsidRPr="00866CC8">
        <w:rPr>
          <w:i/>
        </w:rPr>
        <w:t>Patients With Low Back Pain Not Returning to Work.</w:t>
      </w:r>
      <w:r w:rsidR="005507AE" w:rsidRPr="00866CC8">
        <w:t xml:space="preserve"> Spine (03622436), 1998. </w:t>
      </w:r>
      <w:r w:rsidR="005507AE" w:rsidRPr="00866CC8">
        <w:rPr>
          <w:b/>
        </w:rPr>
        <w:t>23</w:t>
      </w:r>
      <w:r w:rsidR="005507AE" w:rsidRPr="00866CC8">
        <w:t>: p. 1202–1207.</w:t>
      </w:r>
    </w:p>
    <w:p w14:paraId="2EFF89FB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20.</w:t>
      </w:r>
      <w:r w:rsidRPr="00EF2582">
        <w:tab/>
        <w:t xml:space="preserve">Shaw, W.S., et al., </w:t>
      </w:r>
      <w:r w:rsidRPr="00EF2582">
        <w:rPr>
          <w:i/>
        </w:rPr>
        <w:t>The Job Leeway scale: Initial evaluation of a self-report measure of health-related flexibility and latitude at work.</w:t>
      </w:r>
      <w:r w:rsidRPr="00EF2582">
        <w:t xml:space="preserve"> Journal of Occupational Rehabilitation, 2023. </w:t>
      </w:r>
      <w:r w:rsidRPr="00EF2582">
        <w:rPr>
          <w:b/>
        </w:rPr>
        <w:t>33</w:t>
      </w:r>
      <w:r w:rsidRPr="00EF2582">
        <w:t>(3): p. 581–591.</w:t>
      </w:r>
    </w:p>
    <w:p w14:paraId="56F238B1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21.</w:t>
      </w:r>
      <w:r w:rsidRPr="00EF2582">
        <w:tab/>
        <w:t xml:space="preserve">Janssen, S., et al., </w:t>
      </w:r>
      <w:r w:rsidRPr="00EF2582">
        <w:rPr>
          <w:i/>
        </w:rPr>
        <w:t>Development of a modified version of the spinal function sort (M-SFS): a mixed method approach.</w:t>
      </w:r>
      <w:r w:rsidRPr="00EF2582">
        <w:t xml:space="preserve"> Journal of occupational rehabilitation, 2016. </w:t>
      </w:r>
      <w:r w:rsidRPr="00EF2582">
        <w:rPr>
          <w:b/>
        </w:rPr>
        <w:t>26</w:t>
      </w:r>
      <w:r w:rsidRPr="00EF2582">
        <w:t>(3): p. 253–263.</w:t>
      </w:r>
    </w:p>
    <w:p w14:paraId="07DDF1A5" w14:textId="5C87317F" w:rsidR="00EF2582" w:rsidRPr="00EF2582" w:rsidRDefault="00EF2582" w:rsidP="00347698">
      <w:pPr>
        <w:pStyle w:val="EndNoteBibliography"/>
        <w:spacing w:after="0"/>
        <w:ind w:left="720" w:hanging="720"/>
      </w:pPr>
      <w:r w:rsidRPr="00EF2582">
        <w:t>22.</w:t>
      </w:r>
      <w:r w:rsidRPr="00EF2582">
        <w:tab/>
      </w:r>
      <w:r w:rsidR="00347698">
        <w:t>Ø</w:t>
      </w:r>
      <w:r w:rsidR="00347698" w:rsidRPr="00866CC8">
        <w:t xml:space="preserve">steras, N., et al., </w:t>
      </w:r>
      <w:r w:rsidR="00347698" w:rsidRPr="00866CC8">
        <w:rPr>
          <w:i/>
        </w:rPr>
        <w:t>Functional ability in a population: Normative survey data and reliability for the ICF based Norwegian Function Assessment Scale.</w:t>
      </w:r>
      <w:r w:rsidR="00347698" w:rsidRPr="00866CC8">
        <w:t xml:space="preserve"> BMC Public Health, 2007. </w:t>
      </w:r>
      <w:r w:rsidR="00347698" w:rsidRPr="00866CC8">
        <w:rPr>
          <w:b/>
        </w:rPr>
        <w:t>7</w:t>
      </w:r>
      <w:r w:rsidR="00347698" w:rsidRPr="00866CC8">
        <w:t>: p. 278.</w:t>
      </w:r>
    </w:p>
    <w:p w14:paraId="5D210BE5" w14:textId="03553736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23.</w:t>
      </w:r>
      <w:r w:rsidRPr="00EF2582">
        <w:tab/>
      </w:r>
      <w:r w:rsidR="0027653A" w:rsidRPr="00866CC8">
        <w:t xml:space="preserve">Brage, S., et al., </w:t>
      </w:r>
      <w:r w:rsidR="0027653A" w:rsidRPr="007157DD">
        <w:t>Norsk Funksjonsskjema-et nytt instrument ved sykmelding og uforhetsvurdering</w:t>
      </w:r>
      <w:r w:rsidR="0027653A" w:rsidRPr="00866CC8">
        <w:rPr>
          <w:i/>
        </w:rPr>
        <w:t xml:space="preserve"> [Norwegian Functional Scale--a new instrument in sickness certification and disability assessments]</w:t>
      </w:r>
      <w:r w:rsidR="0027653A" w:rsidRPr="007157DD">
        <w:t xml:space="preserve">, </w:t>
      </w:r>
      <w:r w:rsidR="0027653A" w:rsidRPr="00D11765">
        <w:t>Tidsskr Nor Lægeforen 2004</w:t>
      </w:r>
      <w:r w:rsidR="0027653A" w:rsidRPr="007157DD">
        <w:t xml:space="preserve">. </w:t>
      </w:r>
      <w:r w:rsidR="0027653A" w:rsidRPr="007157DD">
        <w:rPr>
          <w:b/>
          <w:bCs/>
        </w:rPr>
        <w:t>124</w:t>
      </w:r>
      <w:r w:rsidR="0027653A" w:rsidRPr="00D11765">
        <w:t>(19): 2472–2474.</w:t>
      </w:r>
    </w:p>
    <w:p w14:paraId="786101E5" w14:textId="1A9C6F86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24.</w:t>
      </w:r>
      <w:r w:rsidRPr="00EF2582">
        <w:tab/>
      </w:r>
      <w:r w:rsidR="007E4247">
        <w:t>Ø</w:t>
      </w:r>
      <w:r w:rsidRPr="00EF2582">
        <w:t xml:space="preserve">sterås, N., et al., </w:t>
      </w:r>
      <w:r w:rsidRPr="00EF2582">
        <w:rPr>
          <w:i/>
        </w:rPr>
        <w:t>A randomised comparison of a four- and a five-point scale version of the Norwegian Function Assessment Scale.</w:t>
      </w:r>
      <w:r w:rsidRPr="00EF2582">
        <w:t xml:space="preserve"> Health &amp; Quality of Life Outcomes, 2008. </w:t>
      </w:r>
      <w:r w:rsidRPr="00EF2582">
        <w:rPr>
          <w:b/>
        </w:rPr>
        <w:t>6</w:t>
      </w:r>
      <w:r w:rsidRPr="00EF2582">
        <w:t>: p. 14–14.</w:t>
      </w:r>
    </w:p>
    <w:p w14:paraId="6F83FDAB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25.</w:t>
      </w:r>
      <w:r w:rsidRPr="00EF2582">
        <w:tab/>
        <w:t xml:space="preserve">Ask, T., et al., </w:t>
      </w:r>
      <w:r w:rsidRPr="00EF2582">
        <w:rPr>
          <w:i/>
        </w:rPr>
        <w:t>Self-Reported and Tested Function in Health Care Workers with Musculoskeletal Disorders on Full, Partial or Not on Sick Leave.</w:t>
      </w:r>
      <w:r w:rsidRPr="00EF2582">
        <w:t xml:space="preserve"> Journal of Occupational Rehabilitation, 2015. </w:t>
      </w:r>
      <w:r w:rsidRPr="00EF2582">
        <w:rPr>
          <w:b/>
        </w:rPr>
        <w:t>25</w:t>
      </w:r>
      <w:r w:rsidRPr="00EF2582">
        <w:t>(3): p. 506–517.</w:t>
      </w:r>
    </w:p>
    <w:p w14:paraId="13ED05FF" w14:textId="615C775D" w:rsidR="00EF2582" w:rsidRPr="00EF2582" w:rsidRDefault="00EF2582" w:rsidP="00931E77">
      <w:pPr>
        <w:pStyle w:val="EndNoteBibliography"/>
        <w:spacing w:after="0"/>
        <w:ind w:left="720" w:hanging="720"/>
      </w:pPr>
      <w:r w:rsidRPr="00EF2582">
        <w:t>26.</w:t>
      </w:r>
      <w:r w:rsidRPr="00EF2582">
        <w:tab/>
      </w:r>
      <w:r w:rsidR="00931E77" w:rsidRPr="00866CC8">
        <w:t>Gergele, E., Parent,</w:t>
      </w:r>
      <w:r w:rsidR="00931E77">
        <w:t xml:space="preserve"> E.</w:t>
      </w:r>
      <w:r w:rsidR="00931E77" w:rsidRPr="00866CC8">
        <w:t xml:space="preserve"> and Gross,</w:t>
      </w:r>
      <w:r w:rsidR="00931E77">
        <w:t xml:space="preserve"> EP.,</w:t>
      </w:r>
      <w:r w:rsidR="00931E77" w:rsidRPr="00866CC8">
        <w:t xml:space="preserve"> </w:t>
      </w:r>
      <w:r w:rsidR="00931E77" w:rsidRPr="00866CC8">
        <w:rPr>
          <w:i/>
        </w:rPr>
        <w:t>Accuracy of the Orebro Musculoskeletal Pain Questionnaire and Work Assessment Triage Tool for selecting interventions in workers with spinal conditions.</w:t>
      </w:r>
      <w:r w:rsidR="00931E77" w:rsidRPr="00866CC8">
        <w:t xml:space="preserve"> Journal of back and musculoskeletal rehabilitation, 2021. </w:t>
      </w:r>
      <w:r w:rsidR="00931E77" w:rsidRPr="00866CC8">
        <w:rPr>
          <w:b/>
        </w:rPr>
        <w:t>34</w:t>
      </w:r>
      <w:r w:rsidR="00931E77" w:rsidRPr="00866CC8">
        <w:t>(3): p. 355–362.</w:t>
      </w:r>
    </w:p>
    <w:p w14:paraId="2E87A317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27.</w:t>
      </w:r>
      <w:r w:rsidRPr="00EF2582">
        <w:tab/>
        <w:t xml:space="preserve">Westman, A., et al., </w:t>
      </w:r>
      <w:r w:rsidRPr="00EF2582">
        <w:rPr>
          <w:i/>
        </w:rPr>
        <w:t>Do psychosocial factors predict disability and health at a 3-year follow-up for patients with non-acute musculoskeletal pain? A validation of the Orebro Musculoskeletal Pain Screening Questionnaire.</w:t>
      </w:r>
      <w:r w:rsidRPr="00EF2582">
        <w:t xml:space="preserve"> European Journal of Pain, 2008. </w:t>
      </w:r>
      <w:r w:rsidRPr="00EF2582">
        <w:rPr>
          <w:b/>
        </w:rPr>
        <w:t>12</w:t>
      </w:r>
      <w:r w:rsidRPr="00EF2582">
        <w:t>(5): p. 641–649.</w:t>
      </w:r>
    </w:p>
    <w:p w14:paraId="36709D44" w14:textId="1546EA42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28.</w:t>
      </w:r>
      <w:r w:rsidRPr="00EF2582">
        <w:tab/>
      </w:r>
      <w:r w:rsidR="00F43F21" w:rsidRPr="00866CC8">
        <w:t xml:space="preserve">Sivan, M.,Sell, </w:t>
      </w:r>
      <w:r w:rsidR="00F43F21">
        <w:t xml:space="preserve">B. </w:t>
      </w:r>
      <w:r w:rsidR="00F43F21" w:rsidRPr="00866CC8">
        <w:t>and Sell,</w:t>
      </w:r>
      <w:r w:rsidR="00F43F21">
        <w:t xml:space="preserve"> P.,</w:t>
      </w:r>
      <w:r w:rsidR="00F43F21" w:rsidRPr="00866CC8">
        <w:t xml:space="preserve"> </w:t>
      </w:r>
      <w:r w:rsidR="00F43F21" w:rsidRPr="00866CC8">
        <w:rPr>
          <w:i/>
        </w:rPr>
        <w:t>A comparison of functional assessment instruments and work status in chronic back pain.</w:t>
      </w:r>
      <w:r w:rsidR="00F43F21" w:rsidRPr="00866CC8">
        <w:t xml:space="preserve"> Eur J Phys Rehabil Med, 2009. </w:t>
      </w:r>
      <w:r w:rsidR="00F43F21" w:rsidRPr="00866CC8">
        <w:rPr>
          <w:b/>
        </w:rPr>
        <w:t>45</w:t>
      </w:r>
      <w:r w:rsidR="00F43F21" w:rsidRPr="00866CC8">
        <w:t>(1): p. 31–6.</w:t>
      </w:r>
    </w:p>
    <w:p w14:paraId="3699ABA8" w14:textId="31969024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29.</w:t>
      </w:r>
      <w:r w:rsidRPr="00EF2582">
        <w:tab/>
      </w:r>
      <w:r w:rsidR="008D6C91" w:rsidRPr="00866CC8">
        <w:t>Boersma, K. and Linton,</w:t>
      </w:r>
      <w:r w:rsidR="008D6C91">
        <w:t xml:space="preserve"> SJ.,</w:t>
      </w:r>
      <w:r w:rsidR="008D6C91" w:rsidRPr="00866CC8">
        <w:t xml:space="preserve"> </w:t>
      </w:r>
      <w:r w:rsidR="008D6C91" w:rsidRPr="00866CC8">
        <w:rPr>
          <w:i/>
        </w:rPr>
        <w:t>Screening to identify patients at risk: profiles of psychological risk factors for early intervention.</w:t>
      </w:r>
      <w:r w:rsidR="008D6C91" w:rsidRPr="00866CC8">
        <w:t xml:space="preserve"> The Clinical journal of pain, 2005. </w:t>
      </w:r>
      <w:r w:rsidR="008D6C91" w:rsidRPr="00866CC8">
        <w:rPr>
          <w:b/>
        </w:rPr>
        <w:t>21</w:t>
      </w:r>
      <w:r w:rsidR="008D6C91" w:rsidRPr="00866CC8">
        <w:t>(1): p. 38–43.</w:t>
      </w:r>
    </w:p>
    <w:p w14:paraId="023EED31" w14:textId="5BC48050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lastRenderedPageBreak/>
        <w:t>30.</w:t>
      </w:r>
      <w:r w:rsidRPr="00EF2582">
        <w:tab/>
      </w:r>
      <w:r w:rsidR="009E43B2" w:rsidRPr="00866CC8">
        <w:t>Linton, SJ. and Boersma,</w:t>
      </w:r>
      <w:r w:rsidR="009E43B2">
        <w:t xml:space="preserve"> K</w:t>
      </w:r>
      <w:r w:rsidR="009E43B2" w:rsidRPr="00866CC8">
        <w:t xml:space="preserve"> </w:t>
      </w:r>
      <w:r w:rsidR="009E43B2" w:rsidRPr="00866CC8">
        <w:rPr>
          <w:i/>
        </w:rPr>
        <w:t>Early identification of patients at risk of developing a persistent back problem: the predictive validity of the Orebro Musculoskeletal Pain Questionnaire.</w:t>
      </w:r>
      <w:r w:rsidR="009E43B2" w:rsidRPr="00866CC8">
        <w:t xml:space="preserve"> Clinical Journal of Pain, 2003. </w:t>
      </w:r>
      <w:r w:rsidR="009E43B2" w:rsidRPr="00866CC8">
        <w:rPr>
          <w:b/>
        </w:rPr>
        <w:t>19</w:t>
      </w:r>
      <w:r w:rsidR="009E43B2" w:rsidRPr="00866CC8">
        <w:t>(2): p. 80–6</w:t>
      </w:r>
    </w:p>
    <w:p w14:paraId="5461D9EF" w14:textId="75BB855A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31.</w:t>
      </w:r>
      <w:r w:rsidRPr="00EF2582">
        <w:tab/>
      </w:r>
      <w:r w:rsidR="00335E56" w:rsidRPr="00866CC8">
        <w:t>Margison, DA. and French,</w:t>
      </w:r>
      <w:r w:rsidR="00335E56">
        <w:t xml:space="preserve"> DJ.,</w:t>
      </w:r>
      <w:r w:rsidR="00335E56" w:rsidRPr="00866CC8">
        <w:t xml:space="preserve"> </w:t>
      </w:r>
      <w:r w:rsidR="00335E56" w:rsidRPr="00866CC8">
        <w:rPr>
          <w:i/>
        </w:rPr>
        <w:t>Predicting treatment failure in the subacute injury phase using the Orebro Musculoskeletal Pain Questionnaire: an observational prospective study in a workers' compensation system.</w:t>
      </w:r>
      <w:r w:rsidR="00335E56" w:rsidRPr="00866CC8">
        <w:t xml:space="preserve"> Journal of Occupational &amp; Environmental Medicine, 2007. </w:t>
      </w:r>
      <w:r w:rsidR="00335E56" w:rsidRPr="00866CC8">
        <w:rPr>
          <w:b/>
        </w:rPr>
        <w:t>49</w:t>
      </w:r>
      <w:r w:rsidR="00335E56" w:rsidRPr="00866CC8">
        <w:t>(1): p. 59–67.</w:t>
      </w:r>
    </w:p>
    <w:p w14:paraId="1954F73A" w14:textId="164F7D09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32.</w:t>
      </w:r>
      <w:r w:rsidRPr="00EF2582">
        <w:tab/>
      </w:r>
      <w:r w:rsidR="005F5C2F" w:rsidRPr="00866CC8">
        <w:t>Hockings, RL., McAuley,</w:t>
      </w:r>
      <w:r w:rsidR="005F5C2F">
        <w:t xml:space="preserve"> JH</w:t>
      </w:r>
      <w:r w:rsidR="005F5C2F" w:rsidRPr="00866CC8">
        <w:t xml:space="preserve"> and Maher, </w:t>
      </w:r>
      <w:r w:rsidR="005F5C2F">
        <w:t xml:space="preserve">CG., </w:t>
      </w:r>
      <w:r w:rsidR="005F5C2F" w:rsidRPr="00866CC8">
        <w:rPr>
          <w:i/>
        </w:rPr>
        <w:t>A systematic review of the predictive ability of the Örebro Musculoskeletal Pain Questionnaire.</w:t>
      </w:r>
      <w:r w:rsidR="005F5C2F" w:rsidRPr="00866CC8">
        <w:t xml:space="preserve"> Spine (03622436), 2008. </w:t>
      </w:r>
      <w:r w:rsidR="005F5C2F" w:rsidRPr="00866CC8">
        <w:rPr>
          <w:b/>
        </w:rPr>
        <w:t>33</w:t>
      </w:r>
      <w:r w:rsidR="005F5C2F" w:rsidRPr="00866CC8">
        <w:t>(15): p. E494–500.</w:t>
      </w:r>
    </w:p>
    <w:p w14:paraId="3732B965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33.</w:t>
      </w:r>
      <w:r w:rsidRPr="00EF2582">
        <w:tab/>
        <w:t xml:space="preserve">Sattelmayer, M., et al., </w:t>
      </w:r>
      <w:r w:rsidRPr="00EF2582">
        <w:rPr>
          <w:i/>
        </w:rPr>
        <w:t>Predictive value of the acute low back pain screening questionnaire and the Örebro musculoskeletal pain screening questionnaire for persisting problems.</w:t>
      </w:r>
      <w:r w:rsidRPr="00EF2582">
        <w:t xml:space="preserve"> European spine journal, 2012. </w:t>
      </w:r>
      <w:r w:rsidRPr="00EF2582">
        <w:rPr>
          <w:b/>
        </w:rPr>
        <w:t>21</w:t>
      </w:r>
      <w:r w:rsidRPr="00EF2582">
        <w:t>(Suppl 6): p. 773–784.</w:t>
      </w:r>
    </w:p>
    <w:p w14:paraId="4A102D94" w14:textId="71C8FE06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34.</w:t>
      </w:r>
      <w:r w:rsidRPr="00EF2582">
        <w:tab/>
      </w:r>
      <w:r w:rsidR="009636C2" w:rsidRPr="00866CC8">
        <w:t>Maher, CG. and Grotle,</w:t>
      </w:r>
      <w:r w:rsidR="009636C2">
        <w:t xml:space="preserve"> M.,</w:t>
      </w:r>
      <w:r w:rsidR="009636C2" w:rsidRPr="00866CC8">
        <w:t xml:space="preserve"> </w:t>
      </w:r>
      <w:r w:rsidR="009636C2" w:rsidRPr="00866CC8">
        <w:rPr>
          <w:i/>
        </w:rPr>
        <w:t>Evaluation of the predictive validity of the Örebro Musculoskeletal Pain Screening Questionnaire.</w:t>
      </w:r>
      <w:r w:rsidR="009636C2" w:rsidRPr="00866CC8">
        <w:t xml:space="preserve"> The Clinical journal of pain, 2009. </w:t>
      </w:r>
      <w:r w:rsidR="009636C2" w:rsidRPr="00866CC8">
        <w:rPr>
          <w:b/>
        </w:rPr>
        <w:t>25</w:t>
      </w:r>
      <w:r w:rsidR="009636C2" w:rsidRPr="00866CC8">
        <w:t>(8): p. 666–670.</w:t>
      </w:r>
    </w:p>
    <w:p w14:paraId="60946125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35.</w:t>
      </w:r>
      <w:r w:rsidRPr="00EF2582">
        <w:tab/>
        <w:t xml:space="preserve">Dunstan, D.A., et al., </w:t>
      </w:r>
      <w:r w:rsidRPr="00EF2582">
        <w:rPr>
          <w:i/>
        </w:rPr>
        <w:t>Does the Örebro Musculoskeletal Pain Questionnaire predict outcomes following a work-related compensable injury?</w:t>
      </w:r>
      <w:r w:rsidRPr="00EF2582">
        <w:t xml:space="preserve"> International Journal of Rehabilitation Research, 2005. </w:t>
      </w:r>
      <w:r w:rsidRPr="00EF2582">
        <w:rPr>
          <w:b/>
        </w:rPr>
        <w:t>28</w:t>
      </w:r>
      <w:r w:rsidRPr="00EF2582">
        <w:t>(4): p. 369–370.</w:t>
      </w:r>
    </w:p>
    <w:p w14:paraId="05BA2C2E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36.</w:t>
      </w:r>
      <w:r w:rsidRPr="00EF2582">
        <w:tab/>
        <w:t xml:space="preserve">Karran, E.L., et al., </w:t>
      </w:r>
      <w:r w:rsidRPr="00EF2582">
        <w:rPr>
          <w:i/>
        </w:rPr>
        <w:t>Can screening instruments accurately determine poor outcome risk in adults with recent onset low back pain? A systematic review and meta-analysis.</w:t>
      </w:r>
      <w:r w:rsidRPr="00EF2582">
        <w:t xml:space="preserve"> BMC medicine, 2017. </w:t>
      </w:r>
      <w:r w:rsidRPr="00EF2582">
        <w:rPr>
          <w:b/>
        </w:rPr>
        <w:t>15</w:t>
      </w:r>
      <w:r w:rsidRPr="00EF2582">
        <w:t>: p. 1–15.</w:t>
      </w:r>
    </w:p>
    <w:p w14:paraId="05E48520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37.</w:t>
      </w:r>
      <w:r w:rsidRPr="00EF2582">
        <w:tab/>
        <w:t xml:space="preserve">Silva, F.G., et al., </w:t>
      </w:r>
      <w:r w:rsidRPr="00EF2582">
        <w:rPr>
          <w:i/>
        </w:rPr>
        <w:t>No prognostic model for people with recent-onset low back pain has yet been demonstrated to be suitable for use in clinical practice: a systematic review.</w:t>
      </w:r>
      <w:r w:rsidRPr="00EF2582">
        <w:t xml:space="preserve"> Journal of Physiotherapy, 2022. </w:t>
      </w:r>
      <w:r w:rsidRPr="00EF2582">
        <w:rPr>
          <w:b/>
        </w:rPr>
        <w:t>68</w:t>
      </w:r>
      <w:r w:rsidRPr="00EF2582">
        <w:t>(2): p. 99–109.</w:t>
      </w:r>
    </w:p>
    <w:p w14:paraId="29D9B70F" w14:textId="4CF74F99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38.</w:t>
      </w:r>
      <w:r w:rsidRPr="00EF2582">
        <w:tab/>
      </w:r>
      <w:r w:rsidR="004C41A1" w:rsidRPr="00866CC8">
        <w:t>Grotle, M., Vøllestad,</w:t>
      </w:r>
      <w:r w:rsidR="004C41A1">
        <w:t xml:space="preserve"> NK.</w:t>
      </w:r>
      <w:r w:rsidR="004C41A1" w:rsidRPr="00866CC8">
        <w:t xml:space="preserve"> and J.I. Brox,</w:t>
      </w:r>
      <w:r w:rsidR="004C41A1">
        <w:t xml:space="preserve"> JI,</w:t>
      </w:r>
      <w:r w:rsidR="004C41A1" w:rsidRPr="00866CC8">
        <w:t xml:space="preserve"> </w:t>
      </w:r>
      <w:r w:rsidR="004C41A1" w:rsidRPr="00866CC8">
        <w:rPr>
          <w:i/>
        </w:rPr>
        <w:t>Screening for yellow flags in first-time acute low back pain: reliability and validity of a Norwegian version of the Acute Low Back Pain Screening Questionnaire.</w:t>
      </w:r>
      <w:r w:rsidR="004C41A1" w:rsidRPr="00866CC8">
        <w:t xml:space="preserve"> Clin J Pain, 2006. </w:t>
      </w:r>
      <w:r w:rsidR="004C41A1" w:rsidRPr="00866CC8">
        <w:rPr>
          <w:b/>
        </w:rPr>
        <w:t>22</w:t>
      </w:r>
      <w:r w:rsidR="004C41A1" w:rsidRPr="00866CC8">
        <w:t>(5): p. 458–67.</w:t>
      </w:r>
    </w:p>
    <w:p w14:paraId="3AB79ABE" w14:textId="0DD02073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39.</w:t>
      </w:r>
      <w:r w:rsidRPr="00EF2582">
        <w:tab/>
      </w:r>
      <w:r w:rsidR="00A966C0" w:rsidRPr="00866CC8">
        <w:t xml:space="preserve">Vos, CJ., Verhagen, </w:t>
      </w:r>
      <w:r w:rsidR="00A966C0">
        <w:t xml:space="preserve">AP </w:t>
      </w:r>
      <w:r w:rsidR="00A966C0" w:rsidRPr="00866CC8">
        <w:t>and Koes,</w:t>
      </w:r>
      <w:r w:rsidR="00A966C0">
        <w:t xml:space="preserve"> BW.,</w:t>
      </w:r>
      <w:r w:rsidR="00A966C0" w:rsidRPr="00866CC8">
        <w:t xml:space="preserve"> </w:t>
      </w:r>
      <w:r w:rsidR="00A966C0" w:rsidRPr="00866CC8">
        <w:rPr>
          <w:i/>
        </w:rPr>
        <w:t>The ability of the Acute Low Back Pain Screening Questionnaire to predict sick leave in patients with acute neck pain.</w:t>
      </w:r>
      <w:r w:rsidR="00A966C0" w:rsidRPr="00866CC8">
        <w:t xml:space="preserve"> Journal of manipulative and physiological therapeutics, 2009. </w:t>
      </w:r>
      <w:r w:rsidR="00A966C0" w:rsidRPr="00866CC8">
        <w:rPr>
          <w:b/>
        </w:rPr>
        <w:t>32</w:t>
      </w:r>
      <w:r w:rsidR="00A966C0" w:rsidRPr="00866CC8">
        <w:t>(3): p. 178–83.</w:t>
      </w:r>
    </w:p>
    <w:p w14:paraId="2805C628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40.</w:t>
      </w:r>
      <w:r w:rsidRPr="00EF2582">
        <w:tab/>
        <w:t xml:space="preserve">Hurley, D.A., et al., </w:t>
      </w:r>
      <w:r w:rsidRPr="00EF2582">
        <w:rPr>
          <w:i/>
        </w:rPr>
        <w:t>How effective is the acute low back pain screening questionnaire for predicting 1-year follow-up in patients with low back pain?</w:t>
      </w:r>
      <w:r w:rsidRPr="00EF2582">
        <w:t xml:space="preserve"> The Clinical journal of pain, 2001. </w:t>
      </w:r>
      <w:r w:rsidRPr="00EF2582">
        <w:rPr>
          <w:b/>
        </w:rPr>
        <w:t>17</w:t>
      </w:r>
      <w:r w:rsidRPr="00EF2582">
        <w:t>(3): p. 256–263.</w:t>
      </w:r>
    </w:p>
    <w:p w14:paraId="5BEB24D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41.</w:t>
      </w:r>
      <w:r w:rsidRPr="00EF2582">
        <w:tab/>
        <w:t xml:space="preserve">Hurley, D.A., et al., </w:t>
      </w:r>
      <w:r w:rsidRPr="00EF2582">
        <w:rPr>
          <w:i/>
        </w:rPr>
        <w:t>Biopsychosocial screening questionnaire for patients with low back pain: preliminary report of utility in physiotherapy practice in Northern Ireland.</w:t>
      </w:r>
      <w:r w:rsidRPr="00EF2582">
        <w:t xml:space="preserve"> The Clinical journal of pain, 2000. </w:t>
      </w:r>
      <w:r w:rsidRPr="00EF2582">
        <w:rPr>
          <w:b/>
        </w:rPr>
        <w:t>16</w:t>
      </w:r>
      <w:r w:rsidRPr="00EF2582">
        <w:t>(3): p. 214–228.</w:t>
      </w:r>
    </w:p>
    <w:p w14:paraId="2CFD78FF" w14:textId="110F9593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42.</w:t>
      </w:r>
      <w:r w:rsidRPr="00EF2582">
        <w:tab/>
      </w:r>
      <w:r w:rsidR="00D538C0" w:rsidRPr="00866CC8">
        <w:t>Linton, SJ. and Halldén,</w:t>
      </w:r>
      <w:r w:rsidR="00D538C0">
        <w:t>K.,</w:t>
      </w:r>
      <w:r w:rsidR="00D538C0" w:rsidRPr="00866CC8">
        <w:t xml:space="preserve"> </w:t>
      </w:r>
      <w:r w:rsidR="00D538C0" w:rsidRPr="00866CC8">
        <w:rPr>
          <w:i/>
        </w:rPr>
        <w:t>Can we screen for problematic back pain? A screening questionnaire for predicting outcome in acute and subacute back pain.</w:t>
      </w:r>
      <w:r w:rsidR="00D538C0" w:rsidRPr="00866CC8">
        <w:t xml:space="preserve"> Clin J Pain, 1998. </w:t>
      </w:r>
      <w:r w:rsidR="00D538C0" w:rsidRPr="00866CC8">
        <w:rPr>
          <w:b/>
        </w:rPr>
        <w:t>14</w:t>
      </w:r>
      <w:r w:rsidR="00D538C0" w:rsidRPr="00866CC8">
        <w:t>(3): p. 209–15</w:t>
      </w:r>
    </w:p>
    <w:p w14:paraId="7205F132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43.</w:t>
      </w:r>
      <w:r w:rsidRPr="00EF2582">
        <w:tab/>
        <w:t xml:space="preserve">Oxfeldt, M., et al., </w:t>
      </w:r>
      <w:r w:rsidRPr="00EF2582">
        <w:rPr>
          <w:i/>
        </w:rPr>
        <w:t>Danish short form Örebro Musculoskeletal Pain Screening Questionnaire: Translation, cross-cultural adaptation, and evaluation of measurement properties.</w:t>
      </w:r>
      <w:r w:rsidRPr="00EF2582">
        <w:t xml:space="preserve"> J Back Musculoskelet Rehabil, 2024. </w:t>
      </w:r>
      <w:r w:rsidRPr="00EF2582">
        <w:rPr>
          <w:b/>
        </w:rPr>
        <w:t>37</w:t>
      </w:r>
      <w:r w:rsidRPr="00EF2582">
        <w:t>(6): p. 1529–1536.</w:t>
      </w:r>
    </w:p>
    <w:p w14:paraId="16A92F3E" w14:textId="21E2F55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44.</w:t>
      </w:r>
      <w:r w:rsidRPr="00EF2582">
        <w:tab/>
        <w:t xml:space="preserve">Linton, SJ., et al., </w:t>
      </w:r>
      <w:r w:rsidRPr="00EF2582">
        <w:rPr>
          <w:i/>
        </w:rPr>
        <w:t>Development of a short form of the Örebro Musculoskeletal Pain Screening Questionnaire.</w:t>
      </w:r>
      <w:r w:rsidRPr="00EF2582">
        <w:t xml:space="preserve"> Spine (03622436), 2011. </w:t>
      </w:r>
      <w:r w:rsidRPr="00EF2582">
        <w:rPr>
          <w:b/>
        </w:rPr>
        <w:t>36</w:t>
      </w:r>
      <w:r w:rsidRPr="00EF2582">
        <w:t>(22): p. 1891–1895.</w:t>
      </w:r>
    </w:p>
    <w:p w14:paraId="7B2FA8AF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45.</w:t>
      </w:r>
      <w:r w:rsidRPr="00EF2582">
        <w:tab/>
        <w:t xml:space="preserve">Nicholas, M.K., et al., </w:t>
      </w:r>
      <w:r w:rsidRPr="00EF2582">
        <w:rPr>
          <w:i/>
        </w:rPr>
        <w:t>Predicting Return to Work in a Heterogeneous Sample of Recently Injured Workers Using the Brief OMPSQ-SF.</w:t>
      </w:r>
      <w:r w:rsidRPr="00EF2582">
        <w:t xml:space="preserve"> Journal of occupational rehabilitation, 2019. </w:t>
      </w:r>
      <w:r w:rsidRPr="00EF2582">
        <w:rPr>
          <w:b/>
        </w:rPr>
        <w:t>29</w:t>
      </w:r>
      <w:r w:rsidRPr="00EF2582">
        <w:t>(2): p. 295–302.</w:t>
      </w:r>
    </w:p>
    <w:p w14:paraId="6871145F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46.</w:t>
      </w:r>
      <w:r w:rsidRPr="00EF2582">
        <w:tab/>
        <w:t xml:space="preserve">Heikkala, E., et al., </w:t>
      </w:r>
      <w:r w:rsidRPr="00EF2582">
        <w:rPr>
          <w:i/>
        </w:rPr>
        <w:t>The Örebro Musculoskeletal Pain Screening Questionnaire-Short Form and 2-year follow-up of registered work disability.</w:t>
      </w:r>
      <w:r w:rsidRPr="00EF2582">
        <w:t xml:space="preserve"> European Journal of Public Health, 2023. </w:t>
      </w:r>
      <w:r w:rsidRPr="00EF2582">
        <w:rPr>
          <w:b/>
        </w:rPr>
        <w:t>33</w:t>
      </w:r>
      <w:r w:rsidRPr="00EF2582">
        <w:t>(3): p. 442–447.</w:t>
      </w:r>
    </w:p>
    <w:p w14:paraId="15848EE8" w14:textId="6443CCDD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lastRenderedPageBreak/>
        <w:t>47.</w:t>
      </w:r>
      <w:r w:rsidRPr="00EF2582">
        <w:tab/>
        <w:t xml:space="preserve">Gabel, CP., et al., </w:t>
      </w:r>
      <w:r w:rsidRPr="00EF2582">
        <w:rPr>
          <w:i/>
        </w:rPr>
        <w:t>The Örebro Musculoskeletal Screening Questionnaire: validation of a modified primary care musculoskeletal screening tool in an acute work injured population.</w:t>
      </w:r>
      <w:r w:rsidRPr="00EF2582">
        <w:t xml:space="preserve"> Manual therapy, 2012. </w:t>
      </w:r>
      <w:r w:rsidRPr="00EF2582">
        <w:rPr>
          <w:b/>
        </w:rPr>
        <w:t>17</w:t>
      </w:r>
      <w:r w:rsidRPr="00EF2582">
        <w:t>(6): p. 554–565.</w:t>
      </w:r>
    </w:p>
    <w:p w14:paraId="6700CBF5" w14:textId="1817189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48.</w:t>
      </w:r>
      <w:r w:rsidRPr="00EF2582">
        <w:tab/>
        <w:t xml:space="preserve">Gabel, CP., et al., </w:t>
      </w:r>
      <w:r w:rsidRPr="00EF2582">
        <w:rPr>
          <w:i/>
        </w:rPr>
        <w:t>Predictive ability of a modified Örebro Musculoskeletal Pain Questionnaire in an acute/subacute low back pain working population.</w:t>
      </w:r>
      <w:r w:rsidRPr="00EF2582">
        <w:t xml:space="preserve"> European Spine Journal, 2011. </w:t>
      </w:r>
      <w:r w:rsidRPr="00EF2582">
        <w:rPr>
          <w:b/>
        </w:rPr>
        <w:t>20</w:t>
      </w:r>
      <w:r w:rsidRPr="00EF2582">
        <w:t>(3): p. 449–457.</w:t>
      </w:r>
    </w:p>
    <w:p w14:paraId="326E572D" w14:textId="1070E000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49.</w:t>
      </w:r>
      <w:r w:rsidRPr="00EF2582">
        <w:tab/>
      </w:r>
      <w:r w:rsidR="006F2239" w:rsidRPr="00866CC8">
        <w:t xml:space="preserve">Gabel, .P., Burkett, </w:t>
      </w:r>
      <w:r w:rsidR="006F2239">
        <w:t xml:space="preserve">B. </w:t>
      </w:r>
      <w:r w:rsidR="006F2239" w:rsidRPr="00866CC8">
        <w:t>and Melloh,</w:t>
      </w:r>
      <w:r w:rsidR="006F2239">
        <w:t>M.,</w:t>
      </w:r>
      <w:r w:rsidR="006F2239" w:rsidRPr="00866CC8">
        <w:t xml:space="preserve"> </w:t>
      </w:r>
      <w:r w:rsidR="006F2239" w:rsidRPr="00866CC8">
        <w:rPr>
          <w:i/>
        </w:rPr>
        <w:t>The shortened Örebro Musculoskeletal Screening Questionnaire: evaluation in a work-injured population.</w:t>
      </w:r>
      <w:r w:rsidR="006F2239" w:rsidRPr="00866CC8">
        <w:t xml:space="preserve"> Manual therapy, 2013. </w:t>
      </w:r>
      <w:r w:rsidR="006F2239" w:rsidRPr="00866CC8">
        <w:rPr>
          <w:b/>
        </w:rPr>
        <w:t>18</w:t>
      </w:r>
      <w:r w:rsidR="006F2239" w:rsidRPr="00866CC8">
        <w:t>(5): p. 378–385</w:t>
      </w:r>
      <w:r w:rsidRPr="00EF2582">
        <w:t>.</w:t>
      </w:r>
    </w:p>
    <w:p w14:paraId="527FC005" w14:textId="65212F71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50.</w:t>
      </w:r>
      <w:r w:rsidRPr="00EF2582">
        <w:tab/>
        <w:t xml:space="preserve">Shaw, WS., et al., </w:t>
      </w:r>
      <w:r w:rsidRPr="00EF2582">
        <w:rPr>
          <w:i/>
        </w:rPr>
        <w:t>The Pain Recovery Inventory of Concerns and Expectations.</w:t>
      </w:r>
      <w:r w:rsidRPr="00EF2582">
        <w:t xml:space="preserve"> Journal of Occupational &amp; Environmental Medicine, 2013. </w:t>
      </w:r>
      <w:r w:rsidRPr="00EF2582">
        <w:rPr>
          <w:b/>
        </w:rPr>
        <w:t>55</w:t>
      </w:r>
      <w:r w:rsidRPr="00EF2582">
        <w:t>(8): p. 885–894.</w:t>
      </w:r>
    </w:p>
    <w:p w14:paraId="1A9B07AB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51.</w:t>
      </w:r>
      <w:r w:rsidRPr="00EF2582">
        <w:tab/>
        <w:t xml:space="preserve">Stapelfeldt, C.M., et al., </w:t>
      </w:r>
      <w:r w:rsidRPr="00EF2582">
        <w:rPr>
          <w:i/>
        </w:rPr>
        <w:t>Cross-cultural adaptation, reliability and validity of the Danish version of the readiness for return to work instrument.</w:t>
      </w:r>
      <w:r w:rsidRPr="00EF2582">
        <w:t xml:space="preserve"> Journal of occupational rehabilitation, 2019. </w:t>
      </w:r>
      <w:r w:rsidRPr="00EF2582">
        <w:rPr>
          <w:b/>
        </w:rPr>
        <w:t>29</w:t>
      </w:r>
      <w:r w:rsidRPr="00EF2582">
        <w:t>(2): p. 325–335.</w:t>
      </w:r>
    </w:p>
    <w:p w14:paraId="5515E058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52.</w:t>
      </w:r>
      <w:r w:rsidRPr="00EF2582">
        <w:tab/>
        <w:t xml:space="preserve">Braathen, T., et al., </w:t>
      </w:r>
      <w:r w:rsidRPr="00EF2582">
        <w:rPr>
          <w:i/>
        </w:rPr>
        <w:t>Psychometric Properties of the Readiness for Return to Work Scale in Inpatient Occupational Rehabilitation in Norway.</w:t>
      </w:r>
      <w:r w:rsidRPr="00EF2582">
        <w:t xml:space="preserve"> Journal of Occupational Rehabilitation, 2013. </w:t>
      </w:r>
      <w:r w:rsidRPr="00EF2582">
        <w:rPr>
          <w:b/>
        </w:rPr>
        <w:t>23</w:t>
      </w:r>
      <w:r w:rsidRPr="00EF2582">
        <w:t>(3): p. 371–380.</w:t>
      </w:r>
    </w:p>
    <w:p w14:paraId="423EF801" w14:textId="0CA546D3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53.</w:t>
      </w:r>
      <w:r w:rsidRPr="00EF2582">
        <w:tab/>
        <w:t xml:space="preserve">Franche, RL., et al., </w:t>
      </w:r>
      <w:r w:rsidRPr="00EF2582">
        <w:rPr>
          <w:i/>
        </w:rPr>
        <w:t>The Readiness for Return-To-Work (RRTW) scale: Development and Validation of a Self-report Staging Scale in Lost-time Claimants with Musculoskeletal Disorders.</w:t>
      </w:r>
      <w:r w:rsidRPr="00EF2582">
        <w:t xml:space="preserve"> Journal of Occupational Rehabilitation, 2007. </w:t>
      </w:r>
      <w:r w:rsidRPr="00EF2582">
        <w:rPr>
          <w:b/>
        </w:rPr>
        <w:t>17</w:t>
      </w:r>
      <w:r w:rsidRPr="00EF2582">
        <w:t>(3): p. 450–72.</w:t>
      </w:r>
    </w:p>
    <w:p w14:paraId="47FBDB9F" w14:textId="5B8807E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54.</w:t>
      </w:r>
      <w:r w:rsidRPr="00EF2582">
        <w:tab/>
        <w:t xml:space="preserve">Stapelfeldt, CM., </w:t>
      </w:r>
      <w:r w:rsidRPr="00EF2582">
        <w:rPr>
          <w:i/>
        </w:rPr>
        <w:t>Validation study of the Danish version of the Readiness for Return to Work Scale: Christina Malmose Stapelfeldt.</w:t>
      </w:r>
      <w:r w:rsidRPr="00EF2582">
        <w:t xml:space="preserve"> The European Journal of Public Health, 2017. </w:t>
      </w:r>
      <w:r w:rsidRPr="00EF2582">
        <w:rPr>
          <w:b/>
        </w:rPr>
        <w:t>27</w:t>
      </w:r>
      <w:r w:rsidRPr="00EF2582">
        <w:t>(suppl_3): p. ckx189. 133.</w:t>
      </w:r>
    </w:p>
    <w:p w14:paraId="71FF1057" w14:textId="4525F07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55.</w:t>
      </w:r>
      <w:r w:rsidRPr="00EF2582">
        <w:tab/>
        <w:t xml:space="preserve">Shaw, WS., et al., </w:t>
      </w:r>
      <w:r w:rsidRPr="00EF2582">
        <w:rPr>
          <w:i/>
        </w:rPr>
        <w:t>3rd place, PREMUS best paper competition: development of the return-to-work self-efficacy (RTWSE-19) questionnaire--psychometric properties and predictive validity.</w:t>
      </w:r>
      <w:r w:rsidRPr="00EF2582">
        <w:t xml:space="preserve"> Scandinavian journal of work, environment &amp; health, 2011. </w:t>
      </w:r>
      <w:r w:rsidRPr="00EF2582">
        <w:rPr>
          <w:b/>
        </w:rPr>
        <w:t>37</w:t>
      </w:r>
      <w:r w:rsidRPr="00EF2582">
        <w:t>(2): p. 109–19.</w:t>
      </w:r>
    </w:p>
    <w:p w14:paraId="4BE9052A" w14:textId="6817355B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56.</w:t>
      </w:r>
      <w:r w:rsidRPr="00EF2582">
        <w:tab/>
      </w:r>
      <w:r w:rsidR="0012506B" w:rsidRPr="00866CC8">
        <w:t xml:space="preserve">Momsen, A.-MH, et al., </w:t>
      </w:r>
      <w:r w:rsidR="0012506B" w:rsidRPr="00866CC8">
        <w:rPr>
          <w:i/>
        </w:rPr>
        <w:t xml:space="preserve">Cross-cultural adaptation and validation of the Danish version of the 19-item </w:t>
      </w:r>
      <w:r w:rsidR="0012506B">
        <w:rPr>
          <w:i/>
        </w:rPr>
        <w:t>R</w:t>
      </w:r>
      <w:r w:rsidR="0012506B" w:rsidRPr="00866CC8">
        <w:rPr>
          <w:i/>
        </w:rPr>
        <w:t>eturn-</w:t>
      </w:r>
      <w:r w:rsidR="0012506B">
        <w:rPr>
          <w:i/>
        </w:rPr>
        <w:t>T</w:t>
      </w:r>
      <w:r w:rsidR="0012506B" w:rsidRPr="00866CC8">
        <w:rPr>
          <w:i/>
        </w:rPr>
        <w:t>o-</w:t>
      </w:r>
      <w:r w:rsidR="0012506B">
        <w:rPr>
          <w:i/>
        </w:rPr>
        <w:t>W</w:t>
      </w:r>
      <w:r w:rsidR="0012506B" w:rsidRPr="00866CC8">
        <w:rPr>
          <w:i/>
        </w:rPr>
        <w:t xml:space="preserve">ork </w:t>
      </w:r>
      <w:r w:rsidR="0012506B">
        <w:rPr>
          <w:i/>
        </w:rPr>
        <w:t>S</w:t>
      </w:r>
      <w:r w:rsidR="0012506B" w:rsidRPr="00866CC8">
        <w:rPr>
          <w:i/>
        </w:rPr>
        <w:t>elf-</w:t>
      </w:r>
      <w:r w:rsidR="0012506B">
        <w:rPr>
          <w:i/>
        </w:rPr>
        <w:t>E</w:t>
      </w:r>
      <w:r w:rsidR="0012506B" w:rsidRPr="00866CC8">
        <w:rPr>
          <w:i/>
        </w:rPr>
        <w:t>fficacy (RTWSE-19) questionnaire.</w:t>
      </w:r>
      <w:r w:rsidR="0012506B" w:rsidRPr="00866CC8">
        <w:t xml:space="preserve"> </w:t>
      </w:r>
      <w:r w:rsidR="0012506B" w:rsidRPr="00D627CF">
        <w:rPr>
          <w:lang w:val="nb-NO"/>
        </w:rPr>
        <w:t xml:space="preserve">Scandinavian journal of work, environment &amp; health, 2016. </w:t>
      </w:r>
      <w:r w:rsidR="0012506B" w:rsidRPr="00D627CF">
        <w:rPr>
          <w:b/>
          <w:lang w:val="nb-NO"/>
        </w:rPr>
        <w:t>42</w:t>
      </w:r>
      <w:r w:rsidR="0012506B" w:rsidRPr="00D627CF">
        <w:rPr>
          <w:lang w:val="nb-NO"/>
        </w:rPr>
        <w:t>(4): p. 338–345.</w:t>
      </w:r>
    </w:p>
    <w:p w14:paraId="262EAE7F" w14:textId="21331FD2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57.</w:t>
      </w:r>
      <w:r w:rsidRPr="00EF2582">
        <w:tab/>
      </w:r>
      <w:r w:rsidR="00CE3F32" w:rsidRPr="00D627CF">
        <w:rPr>
          <w:lang w:val="nb-NO"/>
        </w:rPr>
        <w:t xml:space="preserve">Nøttingnes, C., et al., </w:t>
      </w:r>
      <w:r w:rsidR="00CE3F32" w:rsidRPr="00D627CF">
        <w:rPr>
          <w:i/>
          <w:lang w:val="nb-NO"/>
        </w:rPr>
        <w:t>Jobbrelatert mestringstro ved muskel-og skjelettplager–et spørreskjema.</w:t>
      </w:r>
      <w:r w:rsidR="00CE3F32" w:rsidRPr="00D627CF">
        <w:rPr>
          <w:lang w:val="nb-NO"/>
        </w:rPr>
        <w:t xml:space="preserve"> </w:t>
      </w:r>
      <w:r w:rsidR="00CE3F32" w:rsidRPr="001A4DCA">
        <w:rPr>
          <w:rFonts w:ascii="Times New Roman" w:hAnsi="Times New Roman" w:cs="Times New Roman"/>
        </w:rPr>
        <w:t>[</w:t>
      </w:r>
      <w:r w:rsidR="00CE3F32" w:rsidRPr="007157DD">
        <w:t>Job-related self-efficacy in musculoskeletal disorders - a questionnaire</w:t>
      </w:r>
      <w:r w:rsidR="00CE3F32" w:rsidRPr="001A4DCA">
        <w:rPr>
          <w:rFonts w:ascii="Times New Roman" w:hAnsi="Times New Roman" w:cs="Times New Roman"/>
        </w:rPr>
        <w:t>]</w:t>
      </w:r>
      <w:r w:rsidR="00CE3F32" w:rsidRPr="007157DD">
        <w:t>.</w:t>
      </w:r>
      <w:r w:rsidR="00CE3F32" w:rsidRPr="007157DD">
        <w:rPr>
          <w:b/>
          <w:bCs/>
        </w:rPr>
        <w:t xml:space="preserve"> </w:t>
      </w:r>
      <w:r w:rsidR="00CE3F32" w:rsidRPr="00866CC8">
        <w:t>Tidsskrift for Den norske legeforening, 2019</w:t>
      </w:r>
      <w:r w:rsidR="00CE3F32">
        <w:t>.139(11).</w:t>
      </w:r>
    </w:p>
    <w:p w14:paraId="5029F6D8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58.</w:t>
      </w:r>
      <w:r w:rsidRPr="00EF2582">
        <w:tab/>
        <w:t xml:space="preserve">Button, M., et al., </w:t>
      </w:r>
      <w:r w:rsidRPr="00EF2582">
        <w:rPr>
          <w:i/>
        </w:rPr>
        <w:t>Return to Work Self-Efficacy (RTWSE-19) Assessment for Patients with Acute Work-Related Low Back Pain.</w:t>
      </w:r>
      <w:r w:rsidRPr="00EF2582">
        <w:t xml:space="preserve"> The Journal for Nurse Practitioners, 2022. </w:t>
      </w:r>
      <w:r w:rsidRPr="00EF2582">
        <w:rPr>
          <w:b/>
        </w:rPr>
        <w:t>18</w:t>
      </w:r>
      <w:r w:rsidRPr="00EF2582">
        <w:t>(6): p. 660–662.</w:t>
      </w:r>
    </w:p>
    <w:p w14:paraId="239ED832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59.</w:t>
      </w:r>
      <w:r w:rsidRPr="00EF2582">
        <w:tab/>
        <w:t xml:space="preserve">Razmjou, H., et al., </w:t>
      </w:r>
      <w:r w:rsidRPr="00EF2582">
        <w:rPr>
          <w:i/>
        </w:rPr>
        <w:t>Measurement properties of the Return-to-Work Self-Efficacy Scale in workers with shoulder injuries.</w:t>
      </w:r>
      <w:r w:rsidRPr="00EF2582">
        <w:t xml:space="preserve"> Physiotherapy Canada, 2019. </w:t>
      </w:r>
      <w:r w:rsidRPr="00EF2582">
        <w:rPr>
          <w:b/>
        </w:rPr>
        <w:t>71</w:t>
      </w:r>
      <w:r w:rsidRPr="00EF2582">
        <w:t>(1): p. 69–76.</w:t>
      </w:r>
    </w:p>
    <w:p w14:paraId="58FBC734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60.</w:t>
      </w:r>
      <w:r w:rsidRPr="00EF2582">
        <w:tab/>
        <w:t xml:space="preserve">Brouwer, S., et al., </w:t>
      </w:r>
      <w:r w:rsidRPr="00EF2582">
        <w:rPr>
          <w:i/>
        </w:rPr>
        <w:t>Return-to-work self-efficacy: development and validation of a scale in claimants with musculoskeletal disorders.</w:t>
      </w:r>
      <w:r w:rsidRPr="00EF2582">
        <w:t xml:space="preserve"> Journal of occupational rehabilitation, 2011. </w:t>
      </w:r>
      <w:r w:rsidRPr="00EF2582">
        <w:rPr>
          <w:b/>
        </w:rPr>
        <w:t>21</w:t>
      </w:r>
      <w:r w:rsidRPr="00EF2582">
        <w:t>(2): p. 244–58.</w:t>
      </w:r>
    </w:p>
    <w:p w14:paraId="373BC696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61.</w:t>
      </w:r>
      <w:r w:rsidRPr="00EF2582">
        <w:tab/>
        <w:t xml:space="preserve">Brouwer, S., et al., </w:t>
      </w:r>
      <w:r w:rsidRPr="00EF2582">
        <w:rPr>
          <w:i/>
        </w:rPr>
        <w:t>The predictive validity of the return-to-work self-efficacy scale for return-to-work outcomes in claimants with musculoskeletal disorders.</w:t>
      </w:r>
      <w:r w:rsidRPr="00EF2582">
        <w:t xml:space="preserve"> Journal of occupational rehabilitation, 2015. </w:t>
      </w:r>
      <w:r w:rsidRPr="00EF2582">
        <w:rPr>
          <w:b/>
        </w:rPr>
        <w:t>25</w:t>
      </w:r>
      <w:r w:rsidRPr="00EF2582">
        <w:t>(4): p. 725–732.</w:t>
      </w:r>
    </w:p>
    <w:p w14:paraId="5EA7C205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62.</w:t>
      </w:r>
      <w:r w:rsidRPr="00EF2582">
        <w:tab/>
        <w:t xml:space="preserve">Halpern, M., et al., </w:t>
      </w:r>
      <w:r w:rsidRPr="00EF2582">
        <w:rPr>
          <w:i/>
        </w:rPr>
        <w:t>The test-retest reliability of a new occupational risk factor questionnaire for outcome studies of low back pain.</w:t>
      </w:r>
      <w:r w:rsidRPr="00EF2582">
        <w:t xml:space="preserve"> Applied Ergonomics, 2001. </w:t>
      </w:r>
      <w:r w:rsidRPr="00EF2582">
        <w:rPr>
          <w:b/>
        </w:rPr>
        <w:t>32</w:t>
      </w:r>
      <w:r w:rsidRPr="00EF2582">
        <w:t>(1): p. 39–46.</w:t>
      </w:r>
    </w:p>
    <w:p w14:paraId="78892DA7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63.</w:t>
      </w:r>
      <w:r w:rsidRPr="00EF2582">
        <w:tab/>
        <w:t xml:space="preserve">Sternberg, A. and M. Bethge, </w:t>
      </w:r>
      <w:r w:rsidRPr="00EF2582">
        <w:rPr>
          <w:i/>
        </w:rPr>
        <w:t>Measuring work functioning in individuals with musculoskeletal disorders with reference to the International Classification of Functioning, Disability, and Health: a systematic literature review.</w:t>
      </w:r>
      <w:r w:rsidRPr="00EF2582">
        <w:t xml:space="preserve"> International Journal of Rehabilitation Research, 2018. </w:t>
      </w:r>
      <w:r w:rsidRPr="00EF2582">
        <w:rPr>
          <w:b/>
        </w:rPr>
        <w:t>41</w:t>
      </w:r>
      <w:r w:rsidRPr="00EF2582">
        <w:t>(2): p. 97–109.</w:t>
      </w:r>
    </w:p>
    <w:p w14:paraId="2A5B2A4C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lastRenderedPageBreak/>
        <w:t>64.</w:t>
      </w:r>
      <w:r w:rsidRPr="00EF2582">
        <w:tab/>
        <w:t xml:space="preserve">Müller, E., J. Bengel, and M. Wirtz, </w:t>
      </w:r>
      <w:r w:rsidRPr="00EF2582">
        <w:rPr>
          <w:i/>
        </w:rPr>
        <w:t>Validität und Änderungssensitivität der Skalen zur Erfassung der Funktionsfähigkeit im Beruf (SE-FFB).</w:t>
      </w:r>
      <w:r w:rsidRPr="00EF2582">
        <w:t xml:space="preserve"> Die Rehabilitation, 2014. </w:t>
      </w:r>
      <w:r w:rsidRPr="00EF2582">
        <w:rPr>
          <w:b/>
        </w:rPr>
        <w:t>53</w:t>
      </w:r>
      <w:r w:rsidRPr="00EF2582">
        <w:t>(03): p. 176–183.</w:t>
      </w:r>
    </w:p>
    <w:p w14:paraId="2C1225C3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65.</w:t>
      </w:r>
      <w:r w:rsidRPr="00EF2582">
        <w:tab/>
        <w:t xml:space="preserve">Streibelt, M., </w:t>
      </w:r>
      <w:r w:rsidRPr="00EF2582">
        <w:rPr>
          <w:i/>
        </w:rPr>
        <w:t>Validity and reliability of a screening instrument for the identification of, extensive work-related problems in patients with chronic diseases (SIMBO-C).</w:t>
      </w:r>
      <w:r w:rsidRPr="00EF2582">
        <w:t xml:space="preserve"> Rehabilitation (Stuttgart), 2009. </w:t>
      </w:r>
      <w:r w:rsidRPr="00EF2582">
        <w:rPr>
          <w:b/>
        </w:rPr>
        <w:t>48</w:t>
      </w:r>
      <w:r w:rsidRPr="00EF2582">
        <w:t>(3): p. 135–44.</w:t>
      </w:r>
    </w:p>
    <w:p w14:paraId="4B9DD64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66.</w:t>
      </w:r>
      <w:r w:rsidRPr="00EF2582">
        <w:tab/>
        <w:t xml:space="preserve">Streibelt, M., et al., </w:t>
      </w:r>
      <w:r w:rsidRPr="00EF2582">
        <w:rPr>
          <w:i/>
        </w:rPr>
        <w:t>[SIMBO: a Screening Instrument for Identification of Work-Related Disabilities--analyses of construct and prognostic validity].</w:t>
      </w:r>
      <w:r w:rsidRPr="00EF2582">
        <w:t xml:space="preserve"> Rehabilitation, 2007. </w:t>
      </w:r>
      <w:r w:rsidRPr="00EF2582">
        <w:rPr>
          <w:b/>
        </w:rPr>
        <w:t>46</w:t>
      </w:r>
      <w:r w:rsidRPr="00EF2582">
        <w:t>(5): p. 266–275.</w:t>
      </w:r>
    </w:p>
    <w:p w14:paraId="1CB98326" w14:textId="0430F20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67.</w:t>
      </w:r>
      <w:r w:rsidRPr="00EF2582">
        <w:tab/>
        <w:t>Streibelt, M. and Bethge</w:t>
      </w:r>
      <w:r w:rsidR="002350B0">
        <w:t xml:space="preserve"> M</w:t>
      </w:r>
      <w:r w:rsidRPr="00EF2582">
        <w:t xml:space="preserve">, </w:t>
      </w:r>
      <w:r w:rsidRPr="00EF2582">
        <w:rPr>
          <w:i/>
        </w:rPr>
        <w:t>Prognostic accuracy of the SIMBO regarding future return-to-work problems in patients with mental and musculoskeletal disorders.</w:t>
      </w:r>
      <w:r w:rsidRPr="00EF2582">
        <w:t xml:space="preserve"> Disability and rehabilitation, 2019. </w:t>
      </w:r>
      <w:r w:rsidRPr="00EF2582">
        <w:rPr>
          <w:b/>
        </w:rPr>
        <w:t>41</w:t>
      </w:r>
      <w:r w:rsidRPr="00EF2582">
        <w:t>(13): p. 1571–1577.</w:t>
      </w:r>
    </w:p>
    <w:p w14:paraId="30B724AA" w14:textId="2C6F36C0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68.</w:t>
      </w:r>
      <w:r w:rsidRPr="00EF2582">
        <w:tab/>
        <w:t>Streibelt, M. and Bethge,</w:t>
      </w:r>
      <w:r w:rsidR="00CF7E93">
        <w:t xml:space="preserve"> M.</w:t>
      </w:r>
      <w:r w:rsidRPr="00EF2582">
        <w:t xml:space="preserve"> </w:t>
      </w:r>
      <w:r w:rsidRPr="00EF2582">
        <w:rPr>
          <w:i/>
        </w:rPr>
        <w:t>Prospective Cohort Analysis of the Predictive Validity of a Screening Instrument for Severe Restrictions of Work Ability in Patients with Musculoskeletal Disorders.</w:t>
      </w:r>
      <w:r w:rsidRPr="00EF2582">
        <w:t xml:space="preserve"> American Journal of Physical Medicine &amp; Rehabilitation, 2015. </w:t>
      </w:r>
      <w:r w:rsidRPr="00EF2582">
        <w:rPr>
          <w:b/>
        </w:rPr>
        <w:t>4</w:t>
      </w:r>
      <w:r w:rsidRPr="00EF2582">
        <w:t>(8): p. 617–626.</w:t>
      </w:r>
    </w:p>
    <w:p w14:paraId="18E00324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69.</w:t>
      </w:r>
      <w:r w:rsidRPr="00EF2582">
        <w:tab/>
        <w:t xml:space="preserve">Mittag, O., et al., </w:t>
      </w:r>
      <w:r w:rsidRPr="00EF2582">
        <w:rPr>
          <w:i/>
        </w:rPr>
        <w:t>[Predictive validity of a brief scale to assess subjective prognosis of work capacity (SPE Scale) in a cohort of LVA insured patients with severe back pain or functional complaints relating to internal medicine].</w:t>
      </w:r>
      <w:r w:rsidRPr="00EF2582">
        <w:t xml:space="preserve"> Soz Praventivmed, 2003. </w:t>
      </w:r>
      <w:r w:rsidRPr="00EF2582">
        <w:rPr>
          <w:b/>
        </w:rPr>
        <w:t>48</w:t>
      </w:r>
      <w:r w:rsidRPr="00EF2582">
        <w:t>(6): p. 361–9.</w:t>
      </w:r>
    </w:p>
    <w:p w14:paraId="492A1791" w14:textId="1824CE8E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70.</w:t>
      </w:r>
      <w:r w:rsidRPr="00EF2582">
        <w:tab/>
      </w:r>
      <w:r w:rsidR="00C97C9E" w:rsidRPr="00D627CF">
        <w:rPr>
          <w:lang w:val="de-DE"/>
        </w:rPr>
        <w:t xml:space="preserve">Fauser, D., et al., </w:t>
      </w:r>
      <w:r w:rsidR="00C97C9E" w:rsidRPr="00D627CF">
        <w:rPr>
          <w:i/>
          <w:lang w:val="de-DE"/>
        </w:rPr>
        <w:t>Subjektive Erwerbsprognose als Indikator für Rehabilitationsbedarf: eine Kohortenstudie bei Versicherten mit Rückenschmerzen.</w:t>
      </w:r>
      <w:r w:rsidR="00C97C9E">
        <w:rPr>
          <w:i/>
          <w:lang w:val="de-DE"/>
        </w:rPr>
        <w:t xml:space="preserve"> </w:t>
      </w:r>
      <w:r w:rsidR="00C97C9E" w:rsidRPr="001A4DCA">
        <w:rPr>
          <w:rFonts w:ascii="Times New Roman" w:eastAsia="Times New Roman" w:hAnsi="Times New Roman" w:cs="Times New Roman"/>
        </w:rPr>
        <w:t>[</w:t>
      </w:r>
      <w:r w:rsidR="00C97C9E" w:rsidRPr="007157DD">
        <w:rPr>
          <w:i/>
        </w:rPr>
        <w:t>Self-Reported Prognosis of Employability as an Indicator of Need for Rehabilitation: A Cohort Study in People with Back Pain</w:t>
      </w:r>
      <w:r w:rsidR="00C97C9E" w:rsidRPr="001A4DCA">
        <w:rPr>
          <w:rFonts w:ascii="Times New Roman" w:eastAsia="Times New Roman" w:hAnsi="Times New Roman" w:cs="Times New Roman"/>
        </w:rPr>
        <w:t>]</w:t>
      </w:r>
      <w:r w:rsidR="00C97C9E">
        <w:rPr>
          <w:i/>
        </w:rPr>
        <w:t>.</w:t>
      </w:r>
      <w:r w:rsidR="00C97C9E" w:rsidRPr="007157DD">
        <w:t xml:space="preserve"> </w:t>
      </w:r>
      <w:r w:rsidR="00C97C9E" w:rsidRPr="00866CC8">
        <w:t xml:space="preserve">Rehabilitation, 2022. </w:t>
      </w:r>
      <w:r w:rsidR="00C97C9E" w:rsidRPr="00866CC8">
        <w:rPr>
          <w:b/>
        </w:rPr>
        <w:t>61</w:t>
      </w:r>
      <w:r w:rsidR="00C97C9E" w:rsidRPr="00866CC8">
        <w:t>(2): p. 88–96.</w:t>
      </w:r>
    </w:p>
    <w:p w14:paraId="62D8DEA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71.</w:t>
      </w:r>
      <w:r w:rsidRPr="00EF2582">
        <w:tab/>
        <w:t xml:space="preserve">Stienstra, M., et al., </w:t>
      </w:r>
      <w:r w:rsidRPr="00EF2582">
        <w:rPr>
          <w:i/>
        </w:rPr>
        <w:t>Measurement Properties of the Work Ability Score in Sick-Listed Workers with Chronic Musculoskeletal Pain.</w:t>
      </w:r>
      <w:r w:rsidRPr="00EF2582">
        <w:t xml:space="preserve"> Journal of Occupational Rehabilitation, 2022. </w:t>
      </w:r>
      <w:r w:rsidRPr="00EF2582">
        <w:rPr>
          <w:b/>
        </w:rPr>
        <w:t>32</w:t>
      </w:r>
      <w:r w:rsidRPr="00EF2582">
        <w:t>(1): p. 103–113.</w:t>
      </w:r>
    </w:p>
    <w:p w14:paraId="36BB1C62" w14:textId="28631EF4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72.</w:t>
      </w:r>
      <w:r w:rsidRPr="00EF2582">
        <w:tab/>
      </w:r>
      <w:r w:rsidR="00A265D1" w:rsidRPr="00866CC8">
        <w:t xml:space="preserve">Boekel, I., et al., </w:t>
      </w:r>
      <w:r w:rsidR="00A265D1" w:rsidRPr="00866CC8">
        <w:rPr>
          <w:i/>
        </w:rPr>
        <w:t xml:space="preserve">Validation of the </w:t>
      </w:r>
      <w:r w:rsidR="00A265D1">
        <w:rPr>
          <w:i/>
        </w:rPr>
        <w:t>W</w:t>
      </w:r>
      <w:r w:rsidR="00A265D1" w:rsidRPr="00866CC8">
        <w:rPr>
          <w:i/>
        </w:rPr>
        <w:t xml:space="preserve">ork </w:t>
      </w:r>
      <w:r w:rsidR="00A265D1">
        <w:rPr>
          <w:i/>
        </w:rPr>
        <w:t>A</w:t>
      </w:r>
      <w:r w:rsidR="00A265D1" w:rsidRPr="00866CC8">
        <w:rPr>
          <w:i/>
        </w:rPr>
        <w:t xml:space="preserve">bility </w:t>
      </w:r>
      <w:r w:rsidR="00A265D1">
        <w:rPr>
          <w:i/>
        </w:rPr>
        <w:t>I</w:t>
      </w:r>
      <w:r w:rsidR="00A265D1" w:rsidRPr="00866CC8">
        <w:rPr>
          <w:i/>
        </w:rPr>
        <w:t>ndex-single item and the pain disability index-work item in patients with chronic low back pain.</w:t>
      </w:r>
      <w:r w:rsidR="00A265D1" w:rsidRPr="00866CC8">
        <w:t xml:space="preserve"> European spine journal : official publication of the European Spine Society, the European Spinal Deformity Society, and the European Section of the Cervical Spine Research Society, 2022. </w:t>
      </w:r>
      <w:r w:rsidR="00A265D1" w:rsidRPr="00866CC8">
        <w:rPr>
          <w:b/>
        </w:rPr>
        <w:t>31</w:t>
      </w:r>
      <w:r w:rsidR="00A265D1" w:rsidRPr="00866CC8">
        <w:t>(4): p. 943–952.</w:t>
      </w:r>
    </w:p>
    <w:p w14:paraId="092F3711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73.</w:t>
      </w:r>
      <w:r w:rsidRPr="00EF2582">
        <w:tab/>
        <w:t xml:space="preserve">Boekel, I., et al., </w:t>
      </w:r>
      <w:r w:rsidRPr="00EF2582">
        <w:rPr>
          <w:i/>
        </w:rPr>
        <w:t>Pain Disability Index–Work item in patients with chronic low back pain.</w:t>
      </w:r>
      <w:r w:rsidRPr="00EF2582">
        <w:t xml:space="preserve"> Groningen Spine Cohort, 2022. </w:t>
      </w:r>
      <w:r w:rsidRPr="00EF2582">
        <w:rPr>
          <w:b/>
        </w:rPr>
        <w:t>31</w:t>
      </w:r>
      <w:r w:rsidRPr="00EF2582">
        <w:t>(4): p. 241.</w:t>
      </w:r>
    </w:p>
    <w:p w14:paraId="2ADA1725" w14:textId="413D57BB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74.</w:t>
      </w:r>
      <w:r w:rsidRPr="00EF2582">
        <w:tab/>
        <w:t xml:space="preserve">Fauser, D., et al., </w:t>
      </w:r>
      <w:r w:rsidRPr="00EF2582">
        <w:rPr>
          <w:i/>
        </w:rPr>
        <w:t xml:space="preserve">Work </w:t>
      </w:r>
      <w:r w:rsidR="00501588">
        <w:rPr>
          <w:i/>
        </w:rPr>
        <w:t>A</w:t>
      </w:r>
      <w:r w:rsidRPr="00EF2582">
        <w:rPr>
          <w:i/>
        </w:rPr>
        <w:t xml:space="preserve">bility </w:t>
      </w:r>
      <w:r w:rsidR="00501588">
        <w:rPr>
          <w:i/>
        </w:rPr>
        <w:t>S</w:t>
      </w:r>
      <w:r w:rsidRPr="00EF2582">
        <w:rPr>
          <w:i/>
        </w:rPr>
        <w:t>core as predictor of rehabilitation, disability pensions and death? A German cohort study among employees with back pain.</w:t>
      </w:r>
      <w:r w:rsidRPr="00EF2582">
        <w:t xml:space="preserve"> Work, 2022. </w:t>
      </w:r>
      <w:r w:rsidRPr="00EF2582">
        <w:rPr>
          <w:b/>
        </w:rPr>
        <w:t>73</w:t>
      </w:r>
      <w:r w:rsidRPr="00EF2582">
        <w:t>(2): p. 719–728.</w:t>
      </w:r>
    </w:p>
    <w:p w14:paraId="0D9ACA92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75.</w:t>
      </w:r>
      <w:r w:rsidRPr="00EF2582">
        <w:tab/>
        <w:t xml:space="preserve">Zetterberg, H., et al., </w:t>
      </w:r>
      <w:r w:rsidRPr="00EF2582">
        <w:rPr>
          <w:i/>
        </w:rPr>
        <w:t>Psychometric Assessment of the Swedish version of the Work Ability Index in Patients with Chronic Pain in Specialized Care.</w:t>
      </w:r>
      <w:r w:rsidRPr="00EF2582">
        <w:t xml:space="preserve"> J Rehabil Med, 2023. </w:t>
      </w:r>
      <w:r w:rsidRPr="00EF2582">
        <w:rPr>
          <w:b/>
        </w:rPr>
        <w:t>55</w:t>
      </w:r>
      <w:r w:rsidRPr="00EF2582">
        <w:t>: p. jrm7146.</w:t>
      </w:r>
    </w:p>
    <w:p w14:paraId="43D47D51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76.</w:t>
      </w:r>
      <w:r w:rsidRPr="00EF2582">
        <w:tab/>
        <w:t xml:space="preserve">Russo, F., et al., </w:t>
      </w:r>
      <w:r w:rsidRPr="00EF2582">
        <w:rPr>
          <w:i/>
        </w:rPr>
        <w:t>Importance of an Integrated Assessment of Functional Disability and Work Ability in Workers Affected by Low Back Pain.</w:t>
      </w:r>
      <w:r w:rsidRPr="00EF2582">
        <w:t xml:space="preserve"> Safety and Health at Work, 2024. </w:t>
      </w:r>
      <w:r w:rsidRPr="00EF2582">
        <w:rPr>
          <w:b/>
        </w:rPr>
        <w:t>15</w:t>
      </w:r>
      <w:r w:rsidRPr="00EF2582">
        <w:t>(1): p. 66–72.</w:t>
      </w:r>
    </w:p>
    <w:p w14:paraId="50D0A83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77.</w:t>
      </w:r>
      <w:r w:rsidRPr="00EF2582">
        <w:tab/>
        <w:t xml:space="preserve">Kujala, V., et al., </w:t>
      </w:r>
      <w:r w:rsidRPr="00EF2582">
        <w:rPr>
          <w:i/>
        </w:rPr>
        <w:t>Classification of Work Ability Index among young employees.</w:t>
      </w:r>
      <w:r w:rsidRPr="00EF2582">
        <w:t xml:space="preserve"> Occupational medicine (Oxford, England), 2005. </w:t>
      </w:r>
      <w:r w:rsidRPr="00EF2582">
        <w:rPr>
          <w:b/>
        </w:rPr>
        <w:t>55</w:t>
      </w:r>
      <w:r w:rsidRPr="00EF2582">
        <w:t>(5): p. 399–401.</w:t>
      </w:r>
    </w:p>
    <w:p w14:paraId="21B269B2" w14:textId="20C4B3AF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78.</w:t>
      </w:r>
      <w:r w:rsidRPr="00EF2582">
        <w:tab/>
        <w:t xml:space="preserve">Rashid, M., et al., </w:t>
      </w:r>
      <w:r w:rsidRPr="00EF2582">
        <w:rPr>
          <w:i/>
        </w:rPr>
        <w:t xml:space="preserve">Do work ability and life satisfaction matter for return to work? Predictive ability of the </w:t>
      </w:r>
      <w:r w:rsidR="00680F44">
        <w:rPr>
          <w:i/>
        </w:rPr>
        <w:t>W</w:t>
      </w:r>
      <w:r w:rsidRPr="00EF2582">
        <w:rPr>
          <w:i/>
        </w:rPr>
        <w:t xml:space="preserve">ork </w:t>
      </w:r>
      <w:r w:rsidR="00680F44">
        <w:rPr>
          <w:i/>
        </w:rPr>
        <w:t>A</w:t>
      </w:r>
      <w:r w:rsidRPr="00EF2582">
        <w:rPr>
          <w:i/>
        </w:rPr>
        <w:t xml:space="preserve">bility </w:t>
      </w:r>
      <w:r w:rsidR="00680F44">
        <w:rPr>
          <w:i/>
        </w:rPr>
        <w:t>I</w:t>
      </w:r>
      <w:r w:rsidRPr="00EF2582">
        <w:rPr>
          <w:i/>
        </w:rPr>
        <w:t>ndex and life satisfaction questionnaire among women with long-term musculoskeletal pain.</w:t>
      </w:r>
      <w:r w:rsidRPr="00EF2582">
        <w:t xml:space="preserve"> BMC Public Health, 2021. </w:t>
      </w:r>
      <w:r w:rsidRPr="00EF2582">
        <w:rPr>
          <w:b/>
        </w:rPr>
        <w:t>21</w:t>
      </w:r>
      <w:r w:rsidRPr="00EF2582">
        <w:t>(1): p. 1–9.</w:t>
      </w:r>
    </w:p>
    <w:p w14:paraId="4BA820CD" w14:textId="16A76705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79.</w:t>
      </w:r>
      <w:r w:rsidRPr="00EF2582">
        <w:tab/>
        <w:t xml:space="preserve">Kuijer, PPFM., et al., </w:t>
      </w:r>
      <w:r w:rsidRPr="00EF2582">
        <w:rPr>
          <w:i/>
        </w:rPr>
        <w:t>Prognostic value of self-reported work ability and performance-based lifting tests for sustainable return to work among construction workers.</w:t>
      </w:r>
      <w:r w:rsidRPr="00EF2582">
        <w:t xml:space="preserve"> Scandinavian Journal of Work, Environment and Health, 2012. </w:t>
      </w:r>
      <w:r w:rsidRPr="00EF2582">
        <w:rPr>
          <w:b/>
        </w:rPr>
        <w:t>38</w:t>
      </w:r>
      <w:r w:rsidRPr="00EF2582">
        <w:t>(6): p. 600–603.</w:t>
      </w:r>
    </w:p>
    <w:p w14:paraId="355A89EB" w14:textId="708F98D2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lastRenderedPageBreak/>
        <w:t>80.</w:t>
      </w:r>
      <w:r w:rsidRPr="00EF2582">
        <w:tab/>
        <w:t xml:space="preserve">Makishima, M., et al., </w:t>
      </w:r>
      <w:r w:rsidRPr="00EF2582">
        <w:rPr>
          <w:i/>
        </w:rPr>
        <w:t xml:space="preserve">Validity and responsiveness of the </w:t>
      </w:r>
      <w:r w:rsidR="00353B98">
        <w:rPr>
          <w:i/>
        </w:rPr>
        <w:t>W</w:t>
      </w:r>
      <w:r w:rsidRPr="00EF2582">
        <w:rPr>
          <w:i/>
        </w:rPr>
        <w:t xml:space="preserve">ork </w:t>
      </w:r>
      <w:r w:rsidR="00353B98">
        <w:rPr>
          <w:i/>
        </w:rPr>
        <w:t>F</w:t>
      </w:r>
      <w:r w:rsidRPr="00EF2582">
        <w:rPr>
          <w:i/>
        </w:rPr>
        <w:t>unctioning impairment scale (WFun) in workers with pain due to musculoskeletal disorders.</w:t>
      </w:r>
      <w:r w:rsidRPr="00EF2582">
        <w:t xml:space="preserve"> Journal of occupational health, 2018. </w:t>
      </w:r>
      <w:r w:rsidRPr="00EF2582">
        <w:rPr>
          <w:b/>
        </w:rPr>
        <w:t>60</w:t>
      </w:r>
      <w:r w:rsidRPr="00EF2582">
        <w:t>(2): p. 156–162.</w:t>
      </w:r>
    </w:p>
    <w:p w14:paraId="452B638D" w14:textId="60AA64AB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81.</w:t>
      </w:r>
      <w:r w:rsidRPr="00EF2582">
        <w:tab/>
      </w:r>
      <w:r w:rsidR="004B3C94" w:rsidRPr="00866CC8">
        <w:t>Roy, J.-S., Desmeules,</w:t>
      </w:r>
      <w:r w:rsidR="004B3C94">
        <w:t xml:space="preserve"> F.,</w:t>
      </w:r>
      <w:r w:rsidR="004B3C94" w:rsidRPr="00866CC8">
        <w:t xml:space="preserve"> and MacDermid,</w:t>
      </w:r>
      <w:r w:rsidR="004B3C94">
        <w:t xml:space="preserve"> J.,</w:t>
      </w:r>
      <w:r w:rsidR="004B3C94" w:rsidRPr="00866CC8">
        <w:t xml:space="preserve"> </w:t>
      </w:r>
      <w:r w:rsidR="004B3C94" w:rsidRPr="00866CC8">
        <w:rPr>
          <w:i/>
        </w:rPr>
        <w:t>Psychometric properties of presenteeism scales for musculoskeletal disorders: a systematic review.</w:t>
      </w:r>
      <w:r w:rsidR="004B3C94" w:rsidRPr="00866CC8">
        <w:t xml:space="preserve"> Journal of rehabilitation medicine, 2011. </w:t>
      </w:r>
      <w:r w:rsidR="004B3C94" w:rsidRPr="00866CC8">
        <w:rPr>
          <w:b/>
        </w:rPr>
        <w:t>43</w:t>
      </w:r>
      <w:r w:rsidR="004B3C94" w:rsidRPr="00866CC8">
        <w:t>(1): p. 23–31</w:t>
      </w:r>
    </w:p>
    <w:p w14:paraId="13B65EAB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82.</w:t>
      </w:r>
      <w:r w:rsidRPr="00EF2582">
        <w:tab/>
        <w:t xml:space="preserve">Tang, K., et al., </w:t>
      </w:r>
      <w:r w:rsidRPr="00EF2582">
        <w:rPr>
          <w:i/>
        </w:rPr>
        <w:t>Confirmatory Factor Analysis of the Work Limitations Questionnaire (WLQ-25) in Workers' Compensation Claimants with Chronic Upper-Limb Disorders.</w:t>
      </w:r>
      <w:r w:rsidRPr="00EF2582">
        <w:t xml:space="preserve"> Journal of Occupational Rehabilitation, 2013. </w:t>
      </w:r>
      <w:r w:rsidRPr="00EF2582">
        <w:rPr>
          <w:b/>
        </w:rPr>
        <w:t>23</w:t>
      </w:r>
      <w:r w:rsidRPr="00EF2582">
        <w:t>(2): p. 228–238.</w:t>
      </w:r>
    </w:p>
    <w:p w14:paraId="6AEE921C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83.</w:t>
      </w:r>
      <w:r w:rsidRPr="00EF2582">
        <w:tab/>
        <w:t xml:space="preserve">Lu, Z., et al., </w:t>
      </w:r>
      <w:r w:rsidRPr="00EF2582">
        <w:rPr>
          <w:i/>
        </w:rPr>
        <w:t>An Evaluation of the Structural Validity of the Work Limitation Questionnaire Using the Rasch Model.</w:t>
      </w:r>
      <w:r w:rsidRPr="00EF2582">
        <w:t xml:space="preserve"> Archives of Physical Medicine and Rehabilitation, 2021. </w:t>
      </w:r>
      <w:r w:rsidRPr="00EF2582">
        <w:rPr>
          <w:b/>
        </w:rPr>
        <w:t>102</w:t>
      </w:r>
      <w:r w:rsidRPr="00EF2582">
        <w:t>(4): p. 633–644.</w:t>
      </w:r>
    </w:p>
    <w:p w14:paraId="349F1CE5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84.</w:t>
      </w:r>
      <w:r w:rsidRPr="00EF2582">
        <w:tab/>
        <w:t xml:space="preserve">Roy, J.-S., et al., </w:t>
      </w:r>
      <w:r w:rsidRPr="00EF2582">
        <w:rPr>
          <w:i/>
        </w:rPr>
        <w:t>Validity and Responsiveness of Presenteeism Scales in Chronic Work- Related Upper-Extremity Disorders.</w:t>
      </w:r>
      <w:r w:rsidRPr="00EF2582">
        <w:t xml:space="preserve"> Physical Therapy, 2011. </w:t>
      </w:r>
      <w:r w:rsidRPr="00EF2582">
        <w:rPr>
          <w:b/>
        </w:rPr>
        <w:t>91</w:t>
      </w:r>
      <w:r w:rsidRPr="00EF2582">
        <w:t>(2): p. 254–266.</w:t>
      </w:r>
    </w:p>
    <w:p w14:paraId="18E6C523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85.</w:t>
      </w:r>
      <w:r w:rsidRPr="00EF2582">
        <w:tab/>
        <w:t xml:space="preserve">Tang, K., et al., </w:t>
      </w:r>
      <w:r w:rsidRPr="00EF2582">
        <w:rPr>
          <w:i/>
        </w:rPr>
        <w:t>Comparison of the psychometric properties of four at-work disability measures in workers with shoulder or elbow disorders.</w:t>
      </w:r>
      <w:r w:rsidRPr="00EF2582">
        <w:t xml:space="preserve"> Journal of Occupational Rehabilitation, 2009. </w:t>
      </w:r>
      <w:r w:rsidRPr="00EF2582">
        <w:rPr>
          <w:b/>
        </w:rPr>
        <w:t>19</w:t>
      </w:r>
      <w:r w:rsidRPr="00EF2582">
        <w:t>(2): p. 142–54.</w:t>
      </w:r>
    </w:p>
    <w:p w14:paraId="2AD1D72D" w14:textId="36B5042A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86.</w:t>
      </w:r>
      <w:r w:rsidRPr="00EF2582">
        <w:tab/>
      </w:r>
      <w:r w:rsidR="00400FF5" w:rsidRPr="00866CC8">
        <w:t>Beaton, DE. and Kennedy,</w:t>
      </w:r>
      <w:r w:rsidR="00400FF5">
        <w:t xml:space="preserve"> CA.,</w:t>
      </w:r>
      <w:r w:rsidR="00400FF5" w:rsidRPr="00866CC8">
        <w:t xml:space="preserve"> </w:t>
      </w:r>
      <w:r w:rsidR="00400FF5" w:rsidRPr="00866CC8">
        <w:rPr>
          <w:i/>
        </w:rPr>
        <w:t>Beyond return to work: testing a measure of at-work disability in workers with musculoskeletal pain.</w:t>
      </w:r>
      <w:r w:rsidR="00400FF5" w:rsidRPr="00866CC8">
        <w:t xml:space="preserve"> Quality of Life Research, 2005. </w:t>
      </w:r>
      <w:r w:rsidR="00400FF5" w:rsidRPr="00866CC8">
        <w:rPr>
          <w:b/>
        </w:rPr>
        <w:t>14</w:t>
      </w:r>
      <w:r w:rsidR="00400FF5" w:rsidRPr="00866CC8">
        <w:t>(8): p. 1869–79.</w:t>
      </w:r>
    </w:p>
    <w:p w14:paraId="4B3101C7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87.</w:t>
      </w:r>
      <w:r w:rsidRPr="00EF2582">
        <w:tab/>
        <w:t xml:space="preserve">Thygesen, K.B., et al., </w:t>
      </w:r>
      <w:r w:rsidRPr="00EF2582">
        <w:rPr>
          <w:i/>
        </w:rPr>
        <w:t>Translation and cross-cultural adaptation of the Work Rehabilitation Questionnaire (WORQ) into Danish.</w:t>
      </w:r>
      <w:r w:rsidRPr="00EF2582">
        <w:t xml:space="preserve"> Frontiers in Rehabilitation Sciences, 2023. </w:t>
      </w:r>
      <w:r w:rsidRPr="00EF2582">
        <w:rPr>
          <w:b/>
        </w:rPr>
        <w:t>4</w:t>
      </w:r>
      <w:r w:rsidRPr="00EF2582">
        <w:t>: p. 1134039.</w:t>
      </w:r>
    </w:p>
    <w:p w14:paraId="5EBCF45C" w14:textId="5ADE21D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88.</w:t>
      </w:r>
      <w:r w:rsidRPr="00EF2582">
        <w:tab/>
      </w:r>
      <w:r w:rsidR="005D3653" w:rsidRPr="00866CC8">
        <w:t xml:space="preserve">Hansen, A., et al., </w:t>
      </w:r>
      <w:r w:rsidR="005D3653" w:rsidRPr="00866CC8">
        <w:rPr>
          <w:i/>
        </w:rPr>
        <w:t>Reliability and Construct Validity of the Work Rehabilitation Questionnaire Domains in Patients with Persistent Low Back Pain.</w:t>
      </w:r>
      <w:r w:rsidR="005D3653" w:rsidRPr="00866CC8">
        <w:t xml:space="preserve"> </w:t>
      </w:r>
      <w:r w:rsidR="005D3653" w:rsidRPr="00FA57E9">
        <w:t>J Occup Rehabil. 2024 Nov 8.</w:t>
      </w:r>
    </w:p>
    <w:p w14:paraId="78AE136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89.</w:t>
      </w:r>
      <w:r w:rsidRPr="00EF2582">
        <w:tab/>
        <w:t xml:space="preserve">Hansen, A., et al., </w:t>
      </w:r>
      <w:r w:rsidRPr="00EF2582">
        <w:rPr>
          <w:i/>
        </w:rPr>
        <w:t>Assessing Work Functioning in Patients with Persistent Low Back Pain: Exploring the Structural Validity of the Work Rehabilitation Questionnaire.</w:t>
      </w:r>
      <w:r w:rsidRPr="00EF2582">
        <w:t xml:space="preserve"> Journal of Occupational Rehabilitation, 2024. </w:t>
      </w:r>
      <w:r w:rsidRPr="00EF2582">
        <w:rPr>
          <w:b/>
        </w:rPr>
        <w:t>34</w:t>
      </w:r>
      <w:r w:rsidRPr="00EF2582">
        <w:t>(3): p. 669–682.</w:t>
      </w:r>
    </w:p>
    <w:p w14:paraId="5BC6B966" w14:textId="4F5FFC86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90.</w:t>
      </w:r>
      <w:r w:rsidRPr="00EF2582">
        <w:tab/>
        <w:t xml:space="preserve">Aerts, BRJ., et al., </w:t>
      </w:r>
      <w:r w:rsidRPr="00EF2582">
        <w:rPr>
          <w:i/>
        </w:rPr>
        <w:t>Development of a novel WOrk-Related Questionnaire for UPper extremity disorders (WORQ-UP).</w:t>
      </w:r>
      <w:r w:rsidRPr="00EF2582">
        <w:t xml:space="preserve"> International Archives of Occupational and Environmental Health, 2017. </w:t>
      </w:r>
      <w:r w:rsidRPr="00EF2582">
        <w:rPr>
          <w:b/>
        </w:rPr>
        <w:t>90</w:t>
      </w:r>
      <w:r w:rsidRPr="00EF2582">
        <w:t>(8): p. 823–833.</w:t>
      </w:r>
    </w:p>
    <w:p w14:paraId="54E9CCD7" w14:textId="10CCBDFB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91.</w:t>
      </w:r>
      <w:r w:rsidRPr="00EF2582">
        <w:tab/>
        <w:t xml:space="preserve">Aerts, BR., et al., </w:t>
      </w:r>
      <w:r w:rsidRPr="00EF2582">
        <w:rPr>
          <w:i/>
        </w:rPr>
        <w:t>WOrk-Related Questionnaire for UPper extremity disorders (WORQ-UP): factor analysis and internal consistency.</w:t>
      </w:r>
      <w:r w:rsidRPr="00EF2582">
        <w:t xml:space="preserve"> Archives of physical medicine and rehabilitation, 2018. </w:t>
      </w:r>
      <w:r w:rsidRPr="00EF2582">
        <w:rPr>
          <w:b/>
        </w:rPr>
        <w:t>99</w:t>
      </w:r>
      <w:r w:rsidRPr="00EF2582">
        <w:t>(9): p. 1818–1826.</w:t>
      </w:r>
    </w:p>
    <w:p w14:paraId="254679F8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92.</w:t>
      </w:r>
      <w:r w:rsidRPr="00EF2582">
        <w:tab/>
        <w:t xml:space="preserve">Johansen, T., et al., </w:t>
      </w:r>
      <w:r w:rsidRPr="00EF2582">
        <w:rPr>
          <w:i/>
        </w:rPr>
        <w:t>Cross-cultural adaptation of the Work Role Functioning Questionnaire 2.0 to Norwegian and Danish.</w:t>
      </w:r>
      <w:r w:rsidRPr="00EF2582">
        <w:t xml:space="preserve"> Work (Reading, Mass.), 2018. </w:t>
      </w:r>
      <w:r w:rsidRPr="00EF2582">
        <w:rPr>
          <w:b/>
        </w:rPr>
        <w:t>59</w:t>
      </w:r>
      <w:r w:rsidRPr="00EF2582">
        <w:t>(4): p. 471–478.</w:t>
      </w:r>
    </w:p>
    <w:p w14:paraId="089026CD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93.</w:t>
      </w:r>
      <w:r w:rsidRPr="00EF2582">
        <w:tab/>
        <w:t xml:space="preserve">Goorts, K., et al., </w:t>
      </w:r>
      <w:r w:rsidRPr="00EF2582">
        <w:rPr>
          <w:i/>
        </w:rPr>
        <w:t>Quickscan Assesses Risk of Long-Term Sickness Absence: A Cross-Sectional Validation Study.</w:t>
      </w:r>
      <w:r w:rsidRPr="00EF2582">
        <w:t xml:space="preserve"> Journal of Occupational and Environmental Medicine, 2019. </w:t>
      </w:r>
      <w:r w:rsidRPr="00EF2582">
        <w:rPr>
          <w:b/>
        </w:rPr>
        <w:t>61</w:t>
      </w:r>
      <w:r w:rsidRPr="00EF2582">
        <w:t>(2): p. E43–E50.</w:t>
      </w:r>
    </w:p>
    <w:p w14:paraId="703898EA" w14:textId="77777777" w:rsidR="00EF2582" w:rsidRPr="00EF2582" w:rsidRDefault="00EF2582" w:rsidP="00EF2582">
      <w:pPr>
        <w:pStyle w:val="EndNoteBibliography"/>
        <w:spacing w:after="0"/>
        <w:ind w:left="720" w:hanging="720"/>
      </w:pPr>
      <w:r w:rsidRPr="00EF2582">
        <w:t>94.</w:t>
      </w:r>
      <w:r w:rsidRPr="00EF2582">
        <w:tab/>
        <w:t xml:space="preserve">Goorts, K., et al., </w:t>
      </w:r>
      <w:r w:rsidRPr="00EF2582">
        <w:rPr>
          <w:i/>
        </w:rPr>
        <w:t>Screening for the risk on long-term sickness absence.</w:t>
      </w:r>
      <w:r w:rsidRPr="00EF2582">
        <w:t xml:space="preserve"> J Public Health Res, 2018. </w:t>
      </w:r>
      <w:r w:rsidRPr="00EF2582">
        <w:rPr>
          <w:b/>
        </w:rPr>
        <w:t>7</w:t>
      </w:r>
      <w:r w:rsidRPr="00EF2582">
        <w:t>(2): p. 1419.</w:t>
      </w:r>
    </w:p>
    <w:p w14:paraId="6649015F" w14:textId="77777777" w:rsidR="00EF2582" w:rsidRPr="00EF2582" w:rsidRDefault="00EF2582" w:rsidP="00EF2582">
      <w:pPr>
        <w:pStyle w:val="EndNoteBibliography"/>
        <w:ind w:left="720" w:hanging="720"/>
      </w:pPr>
      <w:r w:rsidRPr="00EF2582">
        <w:t>95.</w:t>
      </w:r>
      <w:r w:rsidRPr="00EF2582">
        <w:tab/>
        <w:t xml:space="preserve">Du Bois, M., et al., </w:t>
      </w:r>
      <w:r w:rsidRPr="00EF2582">
        <w:rPr>
          <w:i/>
        </w:rPr>
        <w:t>A screening questionnaire to predict no return to work within 3 months for low back pain claimants.</w:t>
      </w:r>
      <w:r w:rsidRPr="00EF2582">
        <w:t xml:space="preserve"> European Spine Journal, 2008. </w:t>
      </w:r>
      <w:r w:rsidRPr="00EF2582">
        <w:rPr>
          <w:b/>
        </w:rPr>
        <w:t>17</w:t>
      </w:r>
      <w:r w:rsidRPr="00EF2582">
        <w:t>(3): p. 380–385.</w:t>
      </w:r>
    </w:p>
    <w:p w14:paraId="3D5C67C4" w14:textId="793376BB" w:rsidR="008C2FD3" w:rsidRDefault="008C2FD3"/>
    <w:sectPr w:rsidR="008C2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9wa2sf9twdsqewf99xpz25f5ffe5servrt&quot;&gt;Nytt endnotebibliotek&lt;record-ids&gt;&lt;item&gt;123&lt;/item&gt;&lt;item&gt;124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40&lt;/item&gt;&lt;item&gt;141&lt;/item&gt;&lt;item&gt;142&lt;/item&gt;&lt;item&gt;143&lt;/item&gt;&lt;item&gt;144&lt;/item&gt;&lt;item&gt;145&lt;/item&gt;&lt;item&gt;147&lt;/item&gt;&lt;item&gt;148&lt;/item&gt;&lt;item&gt;149&lt;/item&gt;&lt;item&gt;150&lt;/item&gt;&lt;item&gt;151&lt;/item&gt;&lt;item&gt;152&lt;/item&gt;&lt;item&gt;154&lt;/item&gt;&lt;item&gt;155&lt;/item&gt;&lt;item&gt;156&lt;/item&gt;&lt;item&gt;157&lt;/item&gt;&lt;item&gt;158&lt;/item&gt;&lt;item&gt;159&lt;/item&gt;&lt;item&gt;160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10&lt;/item&gt;&lt;item&gt;211&lt;/item&gt;&lt;item&gt;215&lt;/item&gt;&lt;item&gt;217&lt;/item&gt;&lt;item&gt;218&lt;/item&gt;&lt;item&gt;343&lt;/item&gt;&lt;item&gt;402&lt;/item&gt;&lt;item&gt;403&lt;/item&gt;&lt;item&gt;443&lt;/item&gt;&lt;item&gt;444&lt;/item&gt;&lt;item&gt;446&lt;/item&gt;&lt;item&gt;447&lt;/item&gt;&lt;item&gt;448&lt;/item&gt;&lt;item&gt;449&lt;/item&gt;&lt;item&gt;450&lt;/item&gt;&lt;item&gt;483&lt;/item&gt;&lt;/record-ids&gt;&lt;/item&gt;&lt;/Libraries&gt;"/>
  </w:docVars>
  <w:rsids>
    <w:rsidRoot w:val="00EF2582"/>
    <w:rsid w:val="0012123E"/>
    <w:rsid w:val="0012506B"/>
    <w:rsid w:val="00187C03"/>
    <w:rsid w:val="00191119"/>
    <w:rsid w:val="002350B0"/>
    <w:rsid w:val="0027653A"/>
    <w:rsid w:val="00335E56"/>
    <w:rsid w:val="00347698"/>
    <w:rsid w:val="00353B98"/>
    <w:rsid w:val="00356CAF"/>
    <w:rsid w:val="003A6245"/>
    <w:rsid w:val="003E5414"/>
    <w:rsid w:val="00400FF5"/>
    <w:rsid w:val="004B02C1"/>
    <w:rsid w:val="004B3C94"/>
    <w:rsid w:val="004C41A1"/>
    <w:rsid w:val="00501588"/>
    <w:rsid w:val="005507AE"/>
    <w:rsid w:val="005B0196"/>
    <w:rsid w:val="005D3653"/>
    <w:rsid w:val="005F5C2F"/>
    <w:rsid w:val="0060329E"/>
    <w:rsid w:val="00680F44"/>
    <w:rsid w:val="006A5C83"/>
    <w:rsid w:val="006E1BE8"/>
    <w:rsid w:val="006F2239"/>
    <w:rsid w:val="007E4247"/>
    <w:rsid w:val="008C2FD3"/>
    <w:rsid w:val="008D6C91"/>
    <w:rsid w:val="00931E77"/>
    <w:rsid w:val="009636C2"/>
    <w:rsid w:val="009641FC"/>
    <w:rsid w:val="009E43B2"/>
    <w:rsid w:val="009E576B"/>
    <w:rsid w:val="00A265D1"/>
    <w:rsid w:val="00A966C0"/>
    <w:rsid w:val="00C936A6"/>
    <w:rsid w:val="00C97C9E"/>
    <w:rsid w:val="00CE3F32"/>
    <w:rsid w:val="00CE4611"/>
    <w:rsid w:val="00CF7E93"/>
    <w:rsid w:val="00D538C0"/>
    <w:rsid w:val="00DD5C9E"/>
    <w:rsid w:val="00EF2582"/>
    <w:rsid w:val="00F43F21"/>
    <w:rsid w:val="00F5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E8B19"/>
  <w15:chartTrackingRefBased/>
  <w15:docId w15:val="{46B74571-0C2C-4B59-95CA-4CAFE373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582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F25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5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F25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F25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F25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F25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F25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F25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5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F2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F2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F25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F25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F25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F25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F25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5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F2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F2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F25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F2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F258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EF25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F2582"/>
    <w:pPr>
      <w:spacing w:line="278" w:lineRule="auto"/>
      <w:ind w:left="720"/>
      <w:contextualSpacing/>
    </w:pPr>
    <w:rPr>
      <w:sz w:val="24"/>
      <w:szCs w:val="24"/>
    </w:rPr>
  </w:style>
  <w:style w:type="character" w:styleId="Sterkutheving">
    <w:name w:val="Intense Emphasis"/>
    <w:basedOn w:val="Standardskriftforavsnitt"/>
    <w:uiPriority w:val="21"/>
    <w:qFormat/>
    <w:rsid w:val="00EF25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F2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F25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F258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EF258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Tegn"/>
    <w:rsid w:val="00EF2582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foravsnitt"/>
    <w:link w:val="EndNoteBibliographyTitle"/>
    <w:rsid w:val="00EF2582"/>
    <w:rPr>
      <w:rFonts w:ascii="Aptos" w:hAnsi="Aptos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EF2582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Tegn">
    <w:name w:val="EndNote Bibliography Tegn"/>
    <w:basedOn w:val="Standardskriftforavsnitt"/>
    <w:link w:val="EndNoteBibliography"/>
    <w:rsid w:val="00EF2582"/>
    <w:rPr>
      <w:rFonts w:ascii="Aptos" w:hAnsi="Aptos"/>
      <w:noProof/>
      <w:sz w:val="22"/>
      <w:szCs w:val="22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D365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D365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D3653"/>
    <w:rPr>
      <w:kern w:val="0"/>
      <w:sz w:val="20"/>
      <w:szCs w:val="2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D36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3868</Words>
  <Characters>20505</Characters>
  <Application>Microsoft Office Word</Application>
  <DocSecurity>0</DocSecurity>
  <Lines>170</Lines>
  <Paragraphs>48</Paragraphs>
  <ScaleCrop>false</ScaleCrop>
  <Company/>
  <LinksUpToDate>false</LinksUpToDate>
  <CharactersWithSpaces>24325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 Melfald Tveten</dc:creator>
  <cp:keywords/>
  <dc:description/>
  <cp:lastModifiedBy>Kine Melfald Tveten</cp:lastModifiedBy>
  <cp:revision>42</cp:revision>
  <dcterms:created xsi:type="dcterms:W3CDTF">2025-10-27T19:58:00Z</dcterms:created>
  <dcterms:modified xsi:type="dcterms:W3CDTF">2025-10-27T20:32:00Z</dcterms:modified>
</cp:coreProperties>
</file>