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D346" w14:textId="0E02A6C7" w:rsidR="00E00297" w:rsidRDefault="00CB6A32">
      <w:r>
        <w:rPr>
          <w:b/>
          <w:noProof/>
        </w:rPr>
        <w:drawing>
          <wp:inline distT="0" distB="0" distL="0" distR="0" wp14:anchorId="7904732C" wp14:editId="3AC356F2">
            <wp:extent cx="5943600" cy="1783080"/>
            <wp:effectExtent l="0" t="0" r="0" b="0"/>
            <wp:docPr id="143558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89390" name="Picture 1435589390"/>
                    <pic:cNvPicPr/>
                  </pic:nvPicPr>
                  <pic:blipFill>
                    <a:blip r:embed="rId4">
                      <a:extLst>
                        <a:ext uri="{28A0092B-C50C-407E-A947-70E740481C1C}">
                          <a14:useLocalDpi xmlns:a14="http://schemas.microsoft.com/office/drawing/2010/main" val="0"/>
                        </a:ext>
                      </a:extLst>
                    </a:blip>
                    <a:stretch>
                      <a:fillRect/>
                    </a:stretch>
                  </pic:blipFill>
                  <pic:spPr>
                    <a:xfrm>
                      <a:off x="0" y="0"/>
                      <a:ext cx="5943600" cy="1783080"/>
                    </a:xfrm>
                    <a:prstGeom prst="rect">
                      <a:avLst/>
                    </a:prstGeom>
                  </pic:spPr>
                </pic:pic>
              </a:graphicData>
            </a:graphic>
          </wp:inline>
        </w:drawing>
      </w:r>
      <w:r w:rsidR="00B7495E" w:rsidRPr="00B7495E">
        <w:rPr>
          <w:b/>
        </w:rPr>
        <w:t xml:space="preserve"> </w:t>
      </w:r>
      <w:r w:rsidR="00B7495E">
        <w:rPr>
          <w:b/>
        </w:rPr>
        <w:t>Supplementary Figure 2</w:t>
      </w:r>
      <w:r w:rsidR="00B7495E">
        <w:t>: Effect of using only samples from the most recent dosing interval on MAP AUC estimation. (a) Correlation between MAP using all concentration-time points</w:t>
      </w:r>
      <w:r w:rsidR="00B7495E">
        <w:t xml:space="preserve"> </w:t>
      </w:r>
      <w:r w:rsidR="00B7495E">
        <w:t>and MAP using</w:t>
      </w:r>
      <w:r w:rsidR="00B7495E" w:rsidRPr="00882253">
        <w:t xml:space="preserve"> </w:t>
      </w:r>
      <w:r w:rsidR="00B7495E">
        <w:t>concentration-time points</w:t>
      </w:r>
      <w:r w:rsidR="00B7495E" w:rsidDel="00882253">
        <w:t xml:space="preserve"> </w:t>
      </w:r>
      <w:r w:rsidR="00B7495E">
        <w:t xml:space="preserve">from the most recent interval only. The first dosing interval was excluded for clarity since </w:t>
      </w:r>
      <w:proofErr w:type="gramStart"/>
      <w:r w:rsidR="00B7495E">
        <w:t>these fall</w:t>
      </w:r>
      <w:proofErr w:type="gramEnd"/>
      <w:r w:rsidR="00B7495E">
        <w:t xml:space="preserve"> along the line of identity. (b) Decrease in mean absolute percent error (MAPE) in estimating true AUC when using samples from the most recent interval only or all dosing intervals to-date. (c)</w:t>
      </w:r>
      <w:r w:rsidR="00B7495E">
        <w:t xml:space="preserve"> AUC (mg</w:t>
      </w:r>
      <w:r w:rsidR="00B7495E">
        <w:sym w:font="Symbol" w:char="F0D7"/>
      </w:r>
      <w:r w:rsidR="00B7495E">
        <w:t xml:space="preserve">h/L) </w:t>
      </w:r>
      <w:r w:rsidR="00B7495E">
        <w:t>in a simulated trial when dose adjustment is performed using MAP with concentration-time points only from the most recent dosing interval (see also Supplementary Figure 1, “4 samples”).</w:t>
      </w:r>
      <w:r w:rsidR="00B7495E">
        <w:t xml:space="preserve"> Shaded grey regions indicate </w:t>
      </w:r>
      <w:r w:rsidR="00B7495E">
        <w:t>the target AUC (90 mg</w:t>
      </w:r>
      <w:r w:rsidR="00B7495E">
        <w:sym w:font="Symbol" w:char="F0D7"/>
      </w:r>
      <w:r w:rsidR="00B7495E">
        <w:t xml:space="preserve">h/L) </w:t>
      </w:r>
      <w:r w:rsidR="00B7495E">
        <w:sym w:font="Symbol" w:char="F0B1"/>
      </w:r>
      <w:r w:rsidR="00B7495E">
        <w:t xml:space="preserve"> 15%.</w:t>
      </w:r>
    </w:p>
    <w:sectPr w:rsidR="00E00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32"/>
    <w:rsid w:val="001001F8"/>
    <w:rsid w:val="0028246D"/>
    <w:rsid w:val="00B7495E"/>
    <w:rsid w:val="00C42993"/>
    <w:rsid w:val="00CB6A32"/>
    <w:rsid w:val="00E00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3F52E0"/>
  <w15:chartTrackingRefBased/>
  <w15:docId w15:val="{AA18AA5C-456C-5C49-A370-66D03240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A32"/>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Hughes</dc:creator>
  <cp:keywords/>
  <dc:description/>
  <cp:lastModifiedBy>Jasmine Hughes</cp:lastModifiedBy>
  <cp:revision>3</cp:revision>
  <dcterms:created xsi:type="dcterms:W3CDTF">2024-02-28T00:37:00Z</dcterms:created>
  <dcterms:modified xsi:type="dcterms:W3CDTF">2024-02-28T00:39:00Z</dcterms:modified>
</cp:coreProperties>
</file>