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7C241A" w14:textId="2B766DC6" w:rsidR="00B90956" w:rsidRDefault="00B90956">
      <w:r>
        <w:rPr>
          <w:b/>
          <w:bCs/>
        </w:rPr>
        <w:t>Supplementary Table 1:</w:t>
      </w:r>
      <w:r>
        <w:t xml:space="preserve"> Comparison of the McCune model and the Shukla model</w:t>
      </w:r>
    </w:p>
    <w:tbl>
      <w:tblPr>
        <w:tblStyle w:val="TableGrid"/>
        <w:tblW w:w="11430" w:type="dxa"/>
        <w:tblInd w:w="-18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9"/>
        <w:gridCol w:w="3171"/>
        <w:gridCol w:w="849"/>
        <w:gridCol w:w="3651"/>
        <w:gridCol w:w="3240"/>
      </w:tblGrid>
      <w:tr w:rsidR="00443F91" w14:paraId="222ECDE0" w14:textId="77777777" w:rsidTr="008D307B">
        <w:tc>
          <w:tcPr>
            <w:tcW w:w="36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2BCEF0C" w14:textId="7CD87679" w:rsidR="00B90956" w:rsidRPr="00B90956" w:rsidRDefault="00B90956">
            <w:pPr>
              <w:rPr>
                <w:b/>
                <w:bCs/>
              </w:rPr>
            </w:pPr>
            <w:r w:rsidRPr="00B90956">
              <w:rPr>
                <w:b/>
                <w:bCs/>
              </w:rPr>
              <w:t>Characteristic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14:paraId="452B602C" w14:textId="49A117E3" w:rsidR="00B90956" w:rsidRPr="00B90956" w:rsidRDefault="00B90956" w:rsidP="00DE79E1">
            <w:pPr>
              <w:jc w:val="center"/>
              <w:rPr>
                <w:b/>
                <w:bCs/>
              </w:rPr>
            </w:pPr>
            <w:r w:rsidRPr="00B90956">
              <w:rPr>
                <w:b/>
                <w:bCs/>
              </w:rPr>
              <w:t>Unit</w:t>
            </w:r>
          </w:p>
        </w:tc>
        <w:tc>
          <w:tcPr>
            <w:tcW w:w="3651" w:type="dxa"/>
            <w:tcBorders>
              <w:top w:val="single" w:sz="4" w:space="0" w:color="auto"/>
              <w:bottom w:val="single" w:sz="4" w:space="0" w:color="auto"/>
            </w:tcBorders>
          </w:tcPr>
          <w:p w14:paraId="2C155665" w14:textId="602887E4" w:rsidR="00B90956" w:rsidRPr="00B90956" w:rsidRDefault="00B90956" w:rsidP="00DE79E1">
            <w:pPr>
              <w:jc w:val="center"/>
              <w:rPr>
                <w:b/>
                <w:bCs/>
              </w:rPr>
            </w:pPr>
            <w:r w:rsidRPr="00B90956">
              <w:rPr>
                <w:b/>
                <w:bCs/>
              </w:rPr>
              <w:t>McCune</w:t>
            </w: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</w:tcPr>
          <w:p w14:paraId="49A0356F" w14:textId="737A9281" w:rsidR="00B90956" w:rsidRPr="00B90956" w:rsidRDefault="00B90956" w:rsidP="00DE79E1">
            <w:pPr>
              <w:jc w:val="center"/>
              <w:rPr>
                <w:b/>
                <w:bCs/>
              </w:rPr>
            </w:pPr>
            <w:r w:rsidRPr="00B90956">
              <w:rPr>
                <w:b/>
                <w:bCs/>
              </w:rPr>
              <w:t>Shukla</w:t>
            </w:r>
          </w:p>
        </w:tc>
      </w:tr>
      <w:tr w:rsidR="00443F91" w14:paraId="232C3507" w14:textId="77777777" w:rsidTr="008D307B">
        <w:tc>
          <w:tcPr>
            <w:tcW w:w="11430" w:type="dxa"/>
            <w:gridSpan w:val="5"/>
            <w:tcBorders>
              <w:top w:val="single" w:sz="4" w:space="0" w:color="auto"/>
            </w:tcBorders>
          </w:tcPr>
          <w:p w14:paraId="46F43F46" w14:textId="0E45916A" w:rsidR="00443F91" w:rsidRDefault="00443F91" w:rsidP="00443F91">
            <w:r w:rsidRPr="00B90956">
              <w:rPr>
                <w:i/>
                <w:iCs/>
              </w:rPr>
              <w:t>Development information</w:t>
            </w:r>
          </w:p>
        </w:tc>
      </w:tr>
      <w:tr w:rsidR="00443F91" w14:paraId="2A4EB153" w14:textId="77777777" w:rsidTr="008D307B">
        <w:tc>
          <w:tcPr>
            <w:tcW w:w="519" w:type="dxa"/>
          </w:tcPr>
          <w:p w14:paraId="6D9C3DDD" w14:textId="77777777" w:rsidR="00B90956" w:rsidRDefault="00B90956"/>
        </w:tc>
        <w:tc>
          <w:tcPr>
            <w:tcW w:w="3171" w:type="dxa"/>
          </w:tcPr>
          <w:p w14:paraId="71FB03CA" w14:textId="4C1890D3" w:rsidR="00B90956" w:rsidRDefault="00B90956">
            <w:r>
              <w:t># Patients</w:t>
            </w:r>
          </w:p>
        </w:tc>
        <w:tc>
          <w:tcPr>
            <w:tcW w:w="849" w:type="dxa"/>
          </w:tcPr>
          <w:p w14:paraId="45CD49B4" w14:textId="77777777" w:rsidR="00B90956" w:rsidRDefault="00B90956" w:rsidP="00DE79E1">
            <w:pPr>
              <w:jc w:val="center"/>
            </w:pPr>
          </w:p>
        </w:tc>
        <w:tc>
          <w:tcPr>
            <w:tcW w:w="3651" w:type="dxa"/>
          </w:tcPr>
          <w:p w14:paraId="6F9158D4" w14:textId="09852383" w:rsidR="00B90956" w:rsidRDefault="00DE79E1" w:rsidP="00DE79E1">
            <w:pPr>
              <w:jc w:val="center"/>
            </w:pPr>
            <w:r>
              <w:t>1610</w:t>
            </w:r>
          </w:p>
        </w:tc>
        <w:tc>
          <w:tcPr>
            <w:tcW w:w="3240" w:type="dxa"/>
          </w:tcPr>
          <w:p w14:paraId="3609A012" w14:textId="1BB935ED" w:rsidR="00B90956" w:rsidRDefault="00DE79E1" w:rsidP="00DE79E1">
            <w:pPr>
              <w:jc w:val="center"/>
            </w:pPr>
            <w:r>
              <w:t>199</w:t>
            </w:r>
          </w:p>
        </w:tc>
      </w:tr>
      <w:tr w:rsidR="00443F91" w14:paraId="441406A1" w14:textId="77777777" w:rsidTr="008D307B">
        <w:tc>
          <w:tcPr>
            <w:tcW w:w="519" w:type="dxa"/>
            <w:tcBorders>
              <w:bottom w:val="nil"/>
            </w:tcBorders>
          </w:tcPr>
          <w:p w14:paraId="3F489550" w14:textId="77777777" w:rsidR="00B90956" w:rsidRDefault="00B90956"/>
        </w:tc>
        <w:tc>
          <w:tcPr>
            <w:tcW w:w="3171" w:type="dxa"/>
            <w:tcBorders>
              <w:bottom w:val="nil"/>
            </w:tcBorders>
          </w:tcPr>
          <w:p w14:paraId="27F58E60" w14:textId="70968BEB" w:rsidR="00B90956" w:rsidRDefault="00B90956">
            <w:r>
              <w:t xml:space="preserve"># </w:t>
            </w:r>
            <w:r w:rsidR="008D307B">
              <w:t>Concentration time points</w:t>
            </w:r>
          </w:p>
        </w:tc>
        <w:tc>
          <w:tcPr>
            <w:tcW w:w="849" w:type="dxa"/>
            <w:tcBorders>
              <w:bottom w:val="nil"/>
            </w:tcBorders>
          </w:tcPr>
          <w:p w14:paraId="1263CED2" w14:textId="77777777" w:rsidR="00B90956" w:rsidRDefault="00B90956" w:rsidP="00DE79E1">
            <w:pPr>
              <w:jc w:val="center"/>
            </w:pPr>
          </w:p>
        </w:tc>
        <w:tc>
          <w:tcPr>
            <w:tcW w:w="3651" w:type="dxa"/>
            <w:tcBorders>
              <w:bottom w:val="nil"/>
            </w:tcBorders>
          </w:tcPr>
          <w:p w14:paraId="1A020EE1" w14:textId="0E792908" w:rsidR="00B90956" w:rsidRDefault="00DE79E1" w:rsidP="00DE79E1">
            <w:pPr>
              <w:jc w:val="center"/>
            </w:pPr>
            <w:r>
              <w:t>12,380</w:t>
            </w:r>
          </w:p>
        </w:tc>
        <w:tc>
          <w:tcPr>
            <w:tcW w:w="3240" w:type="dxa"/>
            <w:tcBorders>
              <w:bottom w:val="nil"/>
            </w:tcBorders>
          </w:tcPr>
          <w:p w14:paraId="5C01973E" w14:textId="530B058C" w:rsidR="00B90956" w:rsidRDefault="00DE79E1" w:rsidP="00DE79E1">
            <w:pPr>
              <w:jc w:val="center"/>
            </w:pPr>
            <w:r>
              <w:t>3580</w:t>
            </w:r>
          </w:p>
        </w:tc>
      </w:tr>
      <w:tr w:rsidR="00443F91" w14:paraId="305D0407" w14:textId="77777777" w:rsidTr="008D307B">
        <w:tc>
          <w:tcPr>
            <w:tcW w:w="519" w:type="dxa"/>
            <w:tcBorders>
              <w:top w:val="nil"/>
              <w:bottom w:val="single" w:sz="4" w:space="0" w:color="auto"/>
            </w:tcBorders>
          </w:tcPr>
          <w:p w14:paraId="12DA9765" w14:textId="77777777" w:rsidR="00B90956" w:rsidRDefault="00B90956"/>
        </w:tc>
        <w:tc>
          <w:tcPr>
            <w:tcW w:w="3171" w:type="dxa"/>
            <w:tcBorders>
              <w:top w:val="nil"/>
              <w:bottom w:val="single" w:sz="4" w:space="0" w:color="auto"/>
            </w:tcBorders>
          </w:tcPr>
          <w:p w14:paraId="4F4F37E9" w14:textId="162D69CB" w:rsidR="00B90956" w:rsidRDefault="00B90956">
            <w:r>
              <w:t>Patient population</w:t>
            </w:r>
          </w:p>
        </w:tc>
        <w:tc>
          <w:tcPr>
            <w:tcW w:w="849" w:type="dxa"/>
            <w:tcBorders>
              <w:top w:val="nil"/>
              <w:bottom w:val="single" w:sz="4" w:space="0" w:color="auto"/>
            </w:tcBorders>
          </w:tcPr>
          <w:p w14:paraId="2D20D54A" w14:textId="77777777" w:rsidR="00B90956" w:rsidRDefault="00B90956" w:rsidP="00DE79E1">
            <w:pPr>
              <w:jc w:val="center"/>
            </w:pPr>
          </w:p>
        </w:tc>
        <w:tc>
          <w:tcPr>
            <w:tcW w:w="3651" w:type="dxa"/>
            <w:tcBorders>
              <w:top w:val="nil"/>
              <w:bottom w:val="single" w:sz="4" w:space="0" w:color="auto"/>
            </w:tcBorders>
          </w:tcPr>
          <w:p w14:paraId="5FA34415" w14:textId="46A965DB" w:rsidR="00B90956" w:rsidRDefault="00DE79E1" w:rsidP="00DE79E1">
            <w:pPr>
              <w:jc w:val="center"/>
            </w:pPr>
            <w:r>
              <w:t>Pediatric + adult, HCT</w:t>
            </w:r>
          </w:p>
        </w:tc>
        <w:tc>
          <w:tcPr>
            <w:tcW w:w="3240" w:type="dxa"/>
            <w:tcBorders>
              <w:top w:val="nil"/>
              <w:bottom w:val="single" w:sz="4" w:space="0" w:color="auto"/>
            </w:tcBorders>
          </w:tcPr>
          <w:p w14:paraId="1577CF6B" w14:textId="2B42A87E" w:rsidR="00B90956" w:rsidRDefault="00B90956" w:rsidP="00DE79E1">
            <w:pPr>
              <w:jc w:val="center"/>
            </w:pPr>
            <w:r>
              <w:t xml:space="preserve">Pediatric, </w:t>
            </w:r>
            <w:r w:rsidR="00CF6B90">
              <w:t>HCT</w:t>
            </w:r>
          </w:p>
        </w:tc>
      </w:tr>
      <w:tr w:rsidR="00443F91" w14:paraId="272F7278" w14:textId="77777777" w:rsidTr="008D307B">
        <w:tc>
          <w:tcPr>
            <w:tcW w:w="11430" w:type="dxa"/>
            <w:gridSpan w:val="5"/>
            <w:tcBorders>
              <w:top w:val="single" w:sz="4" w:space="0" w:color="auto"/>
            </w:tcBorders>
          </w:tcPr>
          <w:p w14:paraId="158B9713" w14:textId="6BF703A4" w:rsidR="00443F91" w:rsidRDefault="00443F91" w:rsidP="00443F91">
            <w:r w:rsidRPr="00B90956">
              <w:rPr>
                <w:i/>
                <w:iCs/>
              </w:rPr>
              <w:t>Pharmacokinetic parameters</w:t>
            </w:r>
          </w:p>
        </w:tc>
      </w:tr>
      <w:tr w:rsidR="00443F91" w14:paraId="343693F6" w14:textId="77777777" w:rsidTr="008D307B">
        <w:tc>
          <w:tcPr>
            <w:tcW w:w="519" w:type="dxa"/>
          </w:tcPr>
          <w:p w14:paraId="79C93A1F" w14:textId="77777777" w:rsidR="00B90956" w:rsidRDefault="00B90956"/>
        </w:tc>
        <w:tc>
          <w:tcPr>
            <w:tcW w:w="3171" w:type="dxa"/>
          </w:tcPr>
          <w:p w14:paraId="624732C5" w14:textId="6197F6E8" w:rsidR="00B90956" w:rsidRDefault="00B90956">
            <w:r>
              <w:t>CL</w:t>
            </w:r>
          </w:p>
        </w:tc>
        <w:tc>
          <w:tcPr>
            <w:tcW w:w="849" w:type="dxa"/>
          </w:tcPr>
          <w:p w14:paraId="60738CDA" w14:textId="207A90A0" w:rsidR="00B90956" w:rsidRDefault="00DE79E1" w:rsidP="00DE79E1">
            <w:pPr>
              <w:jc w:val="center"/>
            </w:pPr>
            <w:r>
              <w:t>L/h</w:t>
            </w:r>
          </w:p>
        </w:tc>
        <w:tc>
          <w:tcPr>
            <w:tcW w:w="3651" w:type="dxa"/>
          </w:tcPr>
          <w:p w14:paraId="4BEF6681" w14:textId="3C12473A" w:rsidR="00B90956" w:rsidRPr="00443F91" w:rsidRDefault="003B677B" w:rsidP="00DE79E1">
            <w:pPr>
              <w:jc w:val="center"/>
              <w:rPr>
                <w:sz w:val="18"/>
                <w:szCs w:val="18"/>
              </w:rPr>
            </w:pPr>
            <m:oMathPara>
              <m:oMath>
                <m:r>
                  <w:rPr>
                    <w:rFonts w:ascii="Cambria Math" w:hAnsi="Cambria Math"/>
                    <w:sz w:val="18"/>
                    <w:szCs w:val="18"/>
                  </w:rPr>
                  <m:t>11.4⋅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FFM+0.509⋅FM</m:t>
                    </m:r>
                  </m:e>
                </m:d>
                <m:r>
                  <w:rPr>
                    <w:rFonts w:ascii="Cambria Math" w:hAnsi="Cambria Math"/>
                    <w:sz w:val="18"/>
                    <w:szCs w:val="18"/>
                  </w:rPr>
                  <m:t>⋅FMAT⋅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θ</m:t>
                    </m:r>
                  </m:e>
                  <m:sub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t</m:t>
                    </m:r>
                  </m:sub>
                </m:sSub>
              </m:oMath>
            </m:oMathPara>
          </w:p>
        </w:tc>
        <w:tc>
          <w:tcPr>
            <w:tcW w:w="3240" w:type="dxa"/>
          </w:tcPr>
          <w:p w14:paraId="3A3C3E80" w14:textId="4059842F" w:rsidR="00B90956" w:rsidRPr="00443F91" w:rsidRDefault="00B90956" w:rsidP="00DE79E1">
            <w:pPr>
              <w:jc w:val="center"/>
              <w:rPr>
                <w:sz w:val="18"/>
                <w:szCs w:val="18"/>
              </w:rPr>
            </w:pPr>
            <m:oMathPara>
              <m:oMath>
                <m:r>
                  <w:rPr>
                    <w:rFonts w:ascii="Cambria Math" w:hAnsi="Cambria Math"/>
                    <w:sz w:val="18"/>
                    <w:szCs w:val="18"/>
                  </w:rPr>
                  <m:t>3.96⋅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mat</m:t>
                    </m:r>
                  </m:sub>
                </m:sSub>
                <m:r>
                  <w:rPr>
                    <w:rFonts w:ascii="Cambria Math" w:hAnsi="Cambria Math"/>
                    <w:sz w:val="18"/>
                    <w:szCs w:val="18"/>
                  </w:rPr>
                  <m:t>⋅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18"/>
                                <w:szCs w:val="1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FFM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12</m:t>
                            </m:r>
                          </m:den>
                        </m:f>
                      </m:e>
                    </m:d>
                  </m:e>
                  <m:sup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0.75</m:t>
                    </m:r>
                  </m:sup>
                </m:sSup>
                <m:r>
                  <w:rPr>
                    <w:rFonts w:ascii="Cambria Math" w:hAnsi="Cambria Math"/>
                    <w:sz w:val="18"/>
                    <w:szCs w:val="18"/>
                  </w:rPr>
                  <m:t>⋅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0.8</m:t>
                    </m:r>
                  </m:e>
                  <m:sup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REG</m:t>
                    </m:r>
                  </m:sup>
                </m:sSup>
                <m:r>
                  <w:rPr>
                    <w:rFonts w:ascii="Cambria Math" w:hAnsi="Cambria Math"/>
                    <w:sz w:val="18"/>
                    <w:szCs w:val="18"/>
                  </w:rPr>
                  <m:t>⋅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θ</m:t>
                    </m:r>
                  </m:e>
                  <m:sub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 xml:space="preserve">t </m:t>
                    </m:r>
                  </m:sub>
                </m:sSub>
              </m:oMath>
            </m:oMathPara>
          </w:p>
        </w:tc>
      </w:tr>
      <w:tr w:rsidR="00443F91" w14:paraId="507D3988" w14:textId="77777777" w:rsidTr="008D307B">
        <w:tc>
          <w:tcPr>
            <w:tcW w:w="519" w:type="dxa"/>
          </w:tcPr>
          <w:p w14:paraId="0018ECF9" w14:textId="77777777" w:rsidR="00B90956" w:rsidRDefault="00B90956"/>
        </w:tc>
        <w:tc>
          <w:tcPr>
            <w:tcW w:w="3171" w:type="dxa"/>
          </w:tcPr>
          <w:p w14:paraId="2CD70794" w14:textId="1DE80DA8" w:rsidR="00B90956" w:rsidRDefault="00B90956">
            <w:r>
              <w:t>V</w:t>
            </w:r>
          </w:p>
        </w:tc>
        <w:tc>
          <w:tcPr>
            <w:tcW w:w="849" w:type="dxa"/>
          </w:tcPr>
          <w:p w14:paraId="504A8FFB" w14:textId="190B0F36" w:rsidR="00B90956" w:rsidRDefault="00DE79E1" w:rsidP="00DE79E1">
            <w:pPr>
              <w:jc w:val="center"/>
            </w:pPr>
            <w:r>
              <w:t>L</w:t>
            </w:r>
          </w:p>
        </w:tc>
        <w:tc>
          <w:tcPr>
            <w:tcW w:w="3651" w:type="dxa"/>
          </w:tcPr>
          <w:p w14:paraId="57827A81" w14:textId="02ECF133" w:rsidR="00B90956" w:rsidRPr="00443F91" w:rsidRDefault="003B677B" w:rsidP="00DE79E1">
            <w:pPr>
              <w:jc w:val="center"/>
              <w:rPr>
                <w:sz w:val="18"/>
                <w:szCs w:val="18"/>
              </w:rPr>
            </w:pPr>
            <m:oMathPara>
              <m:oMath>
                <m:r>
                  <w:rPr>
                    <w:rFonts w:ascii="Cambria Math" w:hAnsi="Cambria Math"/>
                    <w:sz w:val="18"/>
                    <w:szCs w:val="18"/>
                  </w:rPr>
                  <m:t>13.9⋅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FFM+0.203⋅FM</m:t>
                    </m:r>
                  </m:e>
                </m:d>
                <m:r>
                  <w:rPr>
                    <w:rFonts w:ascii="Cambria Math" w:hAnsi="Cambria Math"/>
                    <w:sz w:val="18"/>
                    <w:szCs w:val="18"/>
                  </w:rPr>
                  <m:t>⋅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1.07</m:t>
                    </m:r>
                  </m:e>
                  <m:sup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SEX</m:t>
                    </m:r>
                  </m:sup>
                </m:sSup>
              </m:oMath>
            </m:oMathPara>
          </w:p>
        </w:tc>
        <w:tc>
          <w:tcPr>
            <w:tcW w:w="3240" w:type="dxa"/>
          </w:tcPr>
          <w:p w14:paraId="43A29D66" w14:textId="11F09D16" w:rsidR="00B90956" w:rsidRPr="00443F91" w:rsidRDefault="00DE79E1" w:rsidP="00DE79E1">
            <w:pPr>
              <w:jc w:val="center"/>
              <w:rPr>
                <w:sz w:val="18"/>
                <w:szCs w:val="18"/>
              </w:rPr>
            </w:pPr>
            <m:oMathPara>
              <m:oMath>
                <m:r>
                  <w:rPr>
                    <w:rFonts w:ascii="Cambria Math" w:hAnsi="Cambria Math"/>
                    <w:sz w:val="18"/>
                    <w:szCs w:val="18"/>
                  </w:rPr>
                  <m:t>10.8⋅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FFM</m:t>
                    </m:r>
                  </m:num>
                  <m:den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12</m:t>
                    </m:r>
                  </m:den>
                </m:f>
              </m:oMath>
            </m:oMathPara>
          </w:p>
        </w:tc>
      </w:tr>
      <w:tr w:rsidR="00443F91" w14:paraId="45CCE206" w14:textId="77777777" w:rsidTr="008D307B">
        <w:tc>
          <w:tcPr>
            <w:tcW w:w="519" w:type="dxa"/>
          </w:tcPr>
          <w:p w14:paraId="45695B5D" w14:textId="77777777" w:rsidR="00B90956" w:rsidRDefault="00B90956"/>
        </w:tc>
        <w:tc>
          <w:tcPr>
            <w:tcW w:w="3171" w:type="dxa"/>
          </w:tcPr>
          <w:p w14:paraId="75E2C6B7" w14:textId="42B0DDAD" w:rsidR="00B90956" w:rsidRDefault="00B90956">
            <w:r>
              <w:t>V2</w:t>
            </w:r>
          </w:p>
        </w:tc>
        <w:tc>
          <w:tcPr>
            <w:tcW w:w="849" w:type="dxa"/>
          </w:tcPr>
          <w:p w14:paraId="17EE42B5" w14:textId="58535039" w:rsidR="00B90956" w:rsidRDefault="00DE79E1" w:rsidP="00DE79E1">
            <w:pPr>
              <w:jc w:val="center"/>
            </w:pPr>
            <w:r>
              <w:t>L</w:t>
            </w:r>
          </w:p>
        </w:tc>
        <w:tc>
          <w:tcPr>
            <w:tcW w:w="3651" w:type="dxa"/>
          </w:tcPr>
          <w:p w14:paraId="2A81E6B5" w14:textId="71DD66D9" w:rsidR="00B90956" w:rsidRPr="00443F91" w:rsidRDefault="00600E03" w:rsidP="00DE79E1">
            <w:pPr>
              <w:jc w:val="center"/>
              <w:rPr>
                <w:sz w:val="18"/>
                <w:szCs w:val="18"/>
              </w:rPr>
            </w:pPr>
            <m:oMathPara>
              <m:oMath>
                <m:r>
                  <w:rPr>
                    <w:rFonts w:ascii="Cambria Math" w:hAnsi="Cambria Math"/>
                    <w:sz w:val="18"/>
                    <w:szCs w:val="18"/>
                  </w:rPr>
                  <m:t>29.9⋅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FFM+0.203⋅FM</m:t>
                    </m:r>
                  </m:e>
                </m:d>
                <m:r>
                  <w:rPr>
                    <w:rFonts w:ascii="Cambria Math" w:hAnsi="Cambria Math"/>
                    <w:sz w:val="18"/>
                    <w:szCs w:val="18"/>
                  </w:rPr>
                  <m:t>⋅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1.07</m:t>
                    </m:r>
                  </m:e>
                  <m:sup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SEX</m:t>
                    </m:r>
                  </m:sup>
                </m:sSup>
              </m:oMath>
            </m:oMathPara>
          </w:p>
        </w:tc>
        <w:tc>
          <w:tcPr>
            <w:tcW w:w="3240" w:type="dxa"/>
          </w:tcPr>
          <w:p w14:paraId="547C7622" w14:textId="77777777" w:rsidR="00B90956" w:rsidRPr="00443F91" w:rsidRDefault="00B90956" w:rsidP="00DE79E1">
            <w:pPr>
              <w:jc w:val="center"/>
              <w:rPr>
                <w:sz w:val="18"/>
                <w:szCs w:val="18"/>
              </w:rPr>
            </w:pPr>
          </w:p>
        </w:tc>
      </w:tr>
      <w:tr w:rsidR="00443F91" w14:paraId="1E070F3E" w14:textId="77777777" w:rsidTr="008D307B">
        <w:tc>
          <w:tcPr>
            <w:tcW w:w="519" w:type="dxa"/>
          </w:tcPr>
          <w:p w14:paraId="08BAD1CC" w14:textId="77777777" w:rsidR="00B90956" w:rsidRDefault="00B90956"/>
        </w:tc>
        <w:tc>
          <w:tcPr>
            <w:tcW w:w="3171" w:type="dxa"/>
          </w:tcPr>
          <w:p w14:paraId="020F2421" w14:textId="16351981" w:rsidR="00B90956" w:rsidRDefault="00B90956">
            <w:r>
              <w:t>Q</w:t>
            </w:r>
          </w:p>
        </w:tc>
        <w:tc>
          <w:tcPr>
            <w:tcW w:w="849" w:type="dxa"/>
          </w:tcPr>
          <w:p w14:paraId="19E9AF20" w14:textId="043C0324" w:rsidR="00B90956" w:rsidRDefault="00DE79E1" w:rsidP="00DE79E1">
            <w:pPr>
              <w:jc w:val="center"/>
            </w:pPr>
            <w:r>
              <w:t>L/h</w:t>
            </w:r>
          </w:p>
        </w:tc>
        <w:tc>
          <w:tcPr>
            <w:tcW w:w="3651" w:type="dxa"/>
          </w:tcPr>
          <w:p w14:paraId="34F02DC1" w14:textId="26B4911E" w:rsidR="00B90956" w:rsidRDefault="00CF6B90" w:rsidP="00DE79E1">
            <w:pPr>
              <w:jc w:val="center"/>
            </w:pPr>
            <w:r>
              <w:t>135.2</w:t>
            </w:r>
          </w:p>
        </w:tc>
        <w:tc>
          <w:tcPr>
            <w:tcW w:w="3240" w:type="dxa"/>
          </w:tcPr>
          <w:p w14:paraId="7D180865" w14:textId="77777777" w:rsidR="00B90956" w:rsidRDefault="00B90956" w:rsidP="00DE79E1">
            <w:pPr>
              <w:jc w:val="center"/>
            </w:pPr>
          </w:p>
        </w:tc>
      </w:tr>
      <w:tr w:rsidR="00443F91" w14:paraId="6E1339FE" w14:textId="77777777" w:rsidTr="008D307B">
        <w:tc>
          <w:tcPr>
            <w:tcW w:w="519" w:type="dxa"/>
          </w:tcPr>
          <w:p w14:paraId="3969D7DD" w14:textId="77777777" w:rsidR="003B17CC" w:rsidRDefault="003B17CC"/>
        </w:tc>
        <w:tc>
          <w:tcPr>
            <w:tcW w:w="3171" w:type="dxa"/>
          </w:tcPr>
          <w:p w14:paraId="2C8B1BE4" w14:textId="16CC4825" w:rsidR="003B17CC" w:rsidRPr="003B17CC" w:rsidRDefault="00000000"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θ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t</m:t>
                    </m:r>
                  </m:sub>
                </m:sSub>
              </m:oMath>
            </m:oMathPara>
          </w:p>
        </w:tc>
        <w:tc>
          <w:tcPr>
            <w:tcW w:w="849" w:type="dxa"/>
          </w:tcPr>
          <w:p w14:paraId="6FB9D52A" w14:textId="0D513F98" w:rsidR="003B17CC" w:rsidRDefault="00DE79E1" w:rsidP="00DE79E1">
            <w:pPr>
              <w:jc w:val="center"/>
            </w:pPr>
            <w:r>
              <w:t>%</w:t>
            </w:r>
          </w:p>
        </w:tc>
        <w:tc>
          <w:tcPr>
            <w:tcW w:w="3651" w:type="dxa"/>
          </w:tcPr>
          <w:p w14:paraId="74F4D020" w14:textId="64608A9C" w:rsidR="00CF6B90" w:rsidRPr="00443F91" w:rsidRDefault="00CF6B90" w:rsidP="00CF6B90">
            <w:pPr>
              <w:jc w:val="center"/>
              <w:rPr>
                <w:sz w:val="18"/>
                <w:szCs w:val="18"/>
              </w:rPr>
            </w:pPr>
            <m:oMathPara>
              <m:oMath>
                <m:r>
                  <w:rPr>
                    <w:rFonts w:ascii="Cambria Math" w:hAnsi="Cambria Math"/>
                    <w:sz w:val="18"/>
                    <w:szCs w:val="18"/>
                  </w:rPr>
                  <m:t>t≤6:100</m:t>
                </m:r>
              </m:oMath>
            </m:oMathPara>
          </w:p>
          <w:p w14:paraId="662341C6" w14:textId="09E0ECDF" w:rsidR="00CF6B90" w:rsidRPr="00443F91" w:rsidRDefault="00CF6B90" w:rsidP="00CF6B90">
            <w:pPr>
              <w:jc w:val="center"/>
              <w:rPr>
                <w:sz w:val="18"/>
                <w:szCs w:val="18"/>
              </w:rPr>
            </w:pPr>
            <m:oMathPara>
              <m:oMath>
                <m:r>
                  <w:rPr>
                    <w:rFonts w:ascii="Cambria Math" w:hAnsi="Cambria Math"/>
                    <w:sz w:val="18"/>
                    <w:szCs w:val="18"/>
                  </w:rPr>
                  <m:t>6&lt;t≤36:93.2</m:t>
                </m:r>
              </m:oMath>
            </m:oMathPara>
          </w:p>
          <w:p w14:paraId="47339635" w14:textId="391017A4" w:rsidR="003B17CC" w:rsidRPr="00443F91" w:rsidRDefault="00CF6B90" w:rsidP="00CF6B90">
            <w:pPr>
              <w:jc w:val="center"/>
              <w:rPr>
                <w:sz w:val="18"/>
                <w:szCs w:val="18"/>
              </w:rPr>
            </w:pPr>
            <m:oMathPara>
              <m:oMath>
                <m:r>
                  <w:rPr>
                    <w:rFonts w:ascii="Cambria Math" w:hAnsi="Cambria Math"/>
                    <w:sz w:val="18"/>
                    <w:szCs w:val="18"/>
                  </w:rPr>
                  <m:t>t&gt;36:91.9</m:t>
                </m:r>
              </m:oMath>
            </m:oMathPara>
          </w:p>
        </w:tc>
        <w:tc>
          <w:tcPr>
            <w:tcW w:w="3240" w:type="dxa"/>
          </w:tcPr>
          <w:p w14:paraId="43197E0E" w14:textId="4EBB2C6C" w:rsidR="003B17CC" w:rsidRPr="00443F91" w:rsidRDefault="003B17CC" w:rsidP="00DE79E1">
            <w:pPr>
              <w:jc w:val="center"/>
              <w:rPr>
                <w:sz w:val="18"/>
                <w:szCs w:val="18"/>
              </w:rPr>
            </w:pPr>
            <m:oMathPara>
              <m:oMath>
                <m:r>
                  <w:rPr>
                    <w:rFonts w:ascii="Cambria Math" w:hAnsi="Cambria Math"/>
                    <w:sz w:val="18"/>
                    <w:szCs w:val="18"/>
                  </w:rPr>
                  <m:t>t≤24:100</m:t>
                </m:r>
              </m:oMath>
            </m:oMathPara>
          </w:p>
          <w:p w14:paraId="211642F3" w14:textId="5B4D1110" w:rsidR="009E4D84" w:rsidRPr="00443F91" w:rsidRDefault="009E4D84" w:rsidP="00DE79E1">
            <w:pPr>
              <w:jc w:val="center"/>
              <w:rPr>
                <w:sz w:val="18"/>
                <w:szCs w:val="18"/>
              </w:rPr>
            </w:pPr>
            <m:oMathPara>
              <m:oMath>
                <m:r>
                  <w:rPr>
                    <w:rFonts w:ascii="Cambria Math" w:hAnsi="Cambria Math"/>
                    <w:sz w:val="18"/>
                    <w:szCs w:val="18"/>
                  </w:rPr>
                  <m:t>t&gt;24:86.5</m:t>
                </m:r>
              </m:oMath>
            </m:oMathPara>
          </w:p>
        </w:tc>
      </w:tr>
      <w:tr w:rsidR="00443F91" w14:paraId="4AE42C61" w14:textId="77777777" w:rsidTr="008D307B">
        <w:tc>
          <w:tcPr>
            <w:tcW w:w="519" w:type="dxa"/>
            <w:tcBorders>
              <w:bottom w:val="single" w:sz="4" w:space="0" w:color="auto"/>
            </w:tcBorders>
          </w:tcPr>
          <w:p w14:paraId="28B5D5F7" w14:textId="77777777" w:rsidR="00CF6B90" w:rsidRDefault="00CF6B90"/>
        </w:tc>
        <w:tc>
          <w:tcPr>
            <w:tcW w:w="3171" w:type="dxa"/>
            <w:tcBorders>
              <w:bottom w:val="single" w:sz="4" w:space="0" w:color="auto"/>
            </w:tcBorders>
          </w:tcPr>
          <w:p w14:paraId="62DE1DF9" w14:textId="0340DFB3" w:rsidR="00CF6B90" w:rsidRPr="00CF6B90" w:rsidRDefault="00000000">
            <w:pPr>
              <w:rPr>
                <w:rFonts w:ascii="Calibri" w:eastAsia="Calibri" w:hAnsi="Calibri" w:cs="Times New Roman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mat</m:t>
                    </m:r>
                  </m:sub>
                </m:sSub>
              </m:oMath>
            </m:oMathPara>
          </w:p>
        </w:tc>
        <w:tc>
          <w:tcPr>
            <w:tcW w:w="849" w:type="dxa"/>
            <w:tcBorders>
              <w:bottom w:val="single" w:sz="4" w:space="0" w:color="auto"/>
            </w:tcBorders>
          </w:tcPr>
          <w:p w14:paraId="7E30D0F7" w14:textId="77777777" w:rsidR="00CF6B90" w:rsidRDefault="00CF6B90" w:rsidP="00DE79E1">
            <w:pPr>
              <w:jc w:val="center"/>
            </w:pPr>
          </w:p>
        </w:tc>
        <w:tc>
          <w:tcPr>
            <w:tcW w:w="3651" w:type="dxa"/>
            <w:tcBorders>
              <w:bottom w:val="single" w:sz="4" w:space="0" w:color="auto"/>
            </w:tcBorders>
          </w:tcPr>
          <w:p w14:paraId="31CD8912" w14:textId="277364C3" w:rsidR="00CF6B90" w:rsidRPr="00443F91" w:rsidRDefault="00000000" w:rsidP="00CF6B90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  <w:sz w:val="18"/>
                        <w:szCs w:val="18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Calibri" w:hAnsi="Cambria Math" w:cs="Times New Roman"/>
                            <w:i/>
                            <w:sz w:val="18"/>
                            <w:szCs w:val="18"/>
                          </w:rPr>
                        </m:ctrlPr>
                      </m:dPr>
                      <m:e>
                        <m:r>
                          <w:rPr>
                            <w:rFonts w:ascii="Cambria Math" w:eastAsia="Calibri" w:hAnsi="Cambria Math" w:cs="Times New Roman"/>
                            <w:sz w:val="18"/>
                            <w:szCs w:val="18"/>
                          </w:rPr>
                          <m:t xml:space="preserve">1+ </m:t>
                        </m:r>
                        <m:sSup>
                          <m:sSupPr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  <w:sz w:val="18"/>
                                <w:szCs w:val="18"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eastAsia="Calibri" w:hAnsi="Cambria Math" w:cs="Times New Roman"/>
                                    <w:i/>
                                    <w:sz w:val="18"/>
                                    <w:szCs w:val="18"/>
                                  </w:rPr>
                                </m:ctrlPr>
                              </m:dPr>
                              <m:e>
                                <m:f>
                                  <m:fPr>
                                    <m:ctrlPr>
                                      <w:rPr>
                                        <w:rFonts w:ascii="Cambria Math" w:eastAsia="Calibri" w:hAnsi="Cambria Math" w:cs="Times New Roman"/>
                                        <w:i/>
                                        <w:sz w:val="18"/>
                                        <w:szCs w:val="18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="Calibri" w:hAnsi="Cambria Math" w:cs="Times New Roman"/>
                                        <w:sz w:val="18"/>
                                        <w:szCs w:val="18"/>
                                      </w:rPr>
                                      <m:t>PMA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="Calibri" w:hAnsi="Cambria Math" w:cs="Times New Roman"/>
                                        <w:sz w:val="18"/>
                                        <w:szCs w:val="18"/>
                                      </w:rPr>
                                      <m:t>45.7</m:t>
                                    </m:r>
                                  </m:den>
                                </m:f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eastAsia="Calibri" w:hAnsi="Cambria Math" w:cs="Times New Roman"/>
                                <w:sz w:val="18"/>
                                <w:szCs w:val="18"/>
                              </w:rPr>
                              <m:t>2.3</m:t>
                            </m:r>
                          </m:sup>
                        </m:sSup>
                      </m:e>
                    </m:d>
                  </m:e>
                  <m:sup>
                    <m:r>
                      <w:rPr>
                        <w:rFonts w:ascii="Cambria Math" w:eastAsia="Calibri" w:hAnsi="Cambria Math" w:cs="Times New Roman"/>
                        <w:sz w:val="18"/>
                        <w:szCs w:val="18"/>
                      </w:rPr>
                      <m:t>-1</m:t>
                    </m:r>
                  </m:sup>
                </m:sSup>
              </m:oMath>
            </m:oMathPara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14:paraId="35103C40" w14:textId="2AD787D6" w:rsidR="00CF6B90" w:rsidRPr="00443F91" w:rsidRDefault="00CF6B90" w:rsidP="00DE79E1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m:oMathPara>
              <m:oMath>
                <m:r>
                  <w:rPr>
                    <w:rFonts w:ascii="Cambria Math" w:hAnsi="Cambria Math"/>
                    <w:sz w:val="18"/>
                    <w:szCs w:val="18"/>
                  </w:rPr>
                  <m:t>0.451+0.549⋅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1-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sz w:val="18"/>
                            <w:szCs w:val="18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e</m:t>
                        </m:r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</m:ctrlP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-1.37⋅Age</m:t>
                        </m:r>
                      </m:sup>
                    </m:sSup>
                  </m:e>
                </m:d>
              </m:oMath>
            </m:oMathPara>
          </w:p>
        </w:tc>
      </w:tr>
      <w:tr w:rsidR="00443F91" w14:paraId="6E405ADB" w14:textId="77777777" w:rsidTr="008D307B">
        <w:tc>
          <w:tcPr>
            <w:tcW w:w="11430" w:type="dxa"/>
            <w:gridSpan w:val="5"/>
            <w:tcBorders>
              <w:top w:val="single" w:sz="4" w:space="0" w:color="auto"/>
              <w:bottom w:val="nil"/>
            </w:tcBorders>
          </w:tcPr>
          <w:p w14:paraId="0D541899" w14:textId="1FC90875" w:rsidR="00443F91" w:rsidRDefault="00443F91" w:rsidP="00443F91">
            <w:r w:rsidRPr="00B90956">
              <w:rPr>
                <w:i/>
                <w:iCs/>
              </w:rPr>
              <w:t>Interindividual variability</w:t>
            </w:r>
          </w:p>
        </w:tc>
      </w:tr>
      <w:tr w:rsidR="00443F91" w14:paraId="4B067F22" w14:textId="77777777" w:rsidTr="008D307B">
        <w:tc>
          <w:tcPr>
            <w:tcW w:w="519" w:type="dxa"/>
            <w:tcBorders>
              <w:top w:val="nil"/>
            </w:tcBorders>
          </w:tcPr>
          <w:p w14:paraId="7B34EE6A" w14:textId="77777777" w:rsidR="00B90956" w:rsidRDefault="00B90956"/>
        </w:tc>
        <w:tc>
          <w:tcPr>
            <w:tcW w:w="3171" w:type="dxa"/>
            <w:tcBorders>
              <w:top w:val="nil"/>
            </w:tcBorders>
          </w:tcPr>
          <w:p w14:paraId="38AB52CB" w14:textId="12EDF6A9" w:rsidR="00B90956" w:rsidRDefault="00B90956">
            <w:r>
              <w:t>CL</w:t>
            </w:r>
          </w:p>
        </w:tc>
        <w:tc>
          <w:tcPr>
            <w:tcW w:w="849" w:type="dxa"/>
            <w:tcBorders>
              <w:top w:val="nil"/>
            </w:tcBorders>
          </w:tcPr>
          <w:p w14:paraId="1F93FA02" w14:textId="01015096" w:rsidR="00B90956" w:rsidRDefault="00DE79E1" w:rsidP="00DE79E1">
            <w:pPr>
              <w:jc w:val="center"/>
            </w:pPr>
            <w:r>
              <w:t>%</w:t>
            </w:r>
          </w:p>
        </w:tc>
        <w:tc>
          <w:tcPr>
            <w:tcW w:w="3651" w:type="dxa"/>
            <w:tcBorders>
              <w:top w:val="nil"/>
            </w:tcBorders>
          </w:tcPr>
          <w:p w14:paraId="0AEAE46A" w14:textId="5FB4A88C" w:rsidR="00B90956" w:rsidRDefault="00CF6B90" w:rsidP="00DE79E1">
            <w:pPr>
              <w:jc w:val="center"/>
            </w:pPr>
            <w:r>
              <w:t>21.5</w:t>
            </w:r>
          </w:p>
        </w:tc>
        <w:tc>
          <w:tcPr>
            <w:tcW w:w="3240" w:type="dxa"/>
            <w:tcBorders>
              <w:top w:val="nil"/>
            </w:tcBorders>
          </w:tcPr>
          <w:p w14:paraId="70496722" w14:textId="7A1891CE" w:rsidR="00B90956" w:rsidRDefault="00DE79E1" w:rsidP="00DE79E1">
            <w:pPr>
              <w:jc w:val="center"/>
            </w:pPr>
            <w:r>
              <w:t>24</w:t>
            </w:r>
          </w:p>
        </w:tc>
      </w:tr>
      <w:tr w:rsidR="00443F91" w14:paraId="06C2BA9E" w14:textId="77777777" w:rsidTr="008D307B">
        <w:tc>
          <w:tcPr>
            <w:tcW w:w="519" w:type="dxa"/>
          </w:tcPr>
          <w:p w14:paraId="6D56F800" w14:textId="77777777" w:rsidR="00B90956" w:rsidRDefault="00B90956"/>
        </w:tc>
        <w:tc>
          <w:tcPr>
            <w:tcW w:w="3171" w:type="dxa"/>
          </w:tcPr>
          <w:p w14:paraId="3C74FB0E" w14:textId="4E1C75E1" w:rsidR="00B90956" w:rsidRDefault="00B90956">
            <w:r>
              <w:t>V</w:t>
            </w:r>
          </w:p>
        </w:tc>
        <w:tc>
          <w:tcPr>
            <w:tcW w:w="849" w:type="dxa"/>
          </w:tcPr>
          <w:p w14:paraId="6ED026DE" w14:textId="2A7D3DF8" w:rsidR="00B90956" w:rsidRDefault="00DE79E1" w:rsidP="00DE79E1">
            <w:pPr>
              <w:jc w:val="center"/>
            </w:pPr>
            <w:r>
              <w:t>%</w:t>
            </w:r>
          </w:p>
        </w:tc>
        <w:tc>
          <w:tcPr>
            <w:tcW w:w="3651" w:type="dxa"/>
          </w:tcPr>
          <w:p w14:paraId="42700A3C" w14:textId="4FD6D5C9" w:rsidR="00B90956" w:rsidRDefault="00CF6B90" w:rsidP="00DE79E1">
            <w:pPr>
              <w:jc w:val="center"/>
            </w:pPr>
            <w:r>
              <w:t>41</w:t>
            </w:r>
          </w:p>
        </w:tc>
        <w:tc>
          <w:tcPr>
            <w:tcW w:w="3240" w:type="dxa"/>
          </w:tcPr>
          <w:p w14:paraId="5F4575BD" w14:textId="2E327900" w:rsidR="00B90956" w:rsidRDefault="00DE79E1" w:rsidP="00DE79E1">
            <w:pPr>
              <w:jc w:val="center"/>
            </w:pPr>
            <w:r>
              <w:t>17</w:t>
            </w:r>
          </w:p>
        </w:tc>
      </w:tr>
      <w:tr w:rsidR="00443F91" w14:paraId="1D072E88" w14:textId="77777777" w:rsidTr="008D307B">
        <w:tc>
          <w:tcPr>
            <w:tcW w:w="519" w:type="dxa"/>
          </w:tcPr>
          <w:p w14:paraId="487D54DA" w14:textId="77777777" w:rsidR="00B90956" w:rsidRDefault="00B90956"/>
        </w:tc>
        <w:tc>
          <w:tcPr>
            <w:tcW w:w="3171" w:type="dxa"/>
          </w:tcPr>
          <w:p w14:paraId="0B2CFE53" w14:textId="06694826" w:rsidR="00B90956" w:rsidRDefault="00B90956">
            <w:r>
              <w:t>V2</w:t>
            </w:r>
          </w:p>
        </w:tc>
        <w:tc>
          <w:tcPr>
            <w:tcW w:w="849" w:type="dxa"/>
          </w:tcPr>
          <w:p w14:paraId="58257970" w14:textId="21BF24C5" w:rsidR="00B90956" w:rsidRDefault="00DE79E1" w:rsidP="00DE79E1">
            <w:pPr>
              <w:jc w:val="center"/>
            </w:pPr>
            <w:r>
              <w:t>%</w:t>
            </w:r>
          </w:p>
        </w:tc>
        <w:tc>
          <w:tcPr>
            <w:tcW w:w="3651" w:type="dxa"/>
          </w:tcPr>
          <w:p w14:paraId="30B09BE0" w14:textId="7B58AC0E" w:rsidR="00B90956" w:rsidRDefault="00CF6B90" w:rsidP="00DE79E1">
            <w:pPr>
              <w:jc w:val="center"/>
            </w:pPr>
            <w:r>
              <w:t>12</w:t>
            </w:r>
          </w:p>
        </w:tc>
        <w:tc>
          <w:tcPr>
            <w:tcW w:w="3240" w:type="dxa"/>
          </w:tcPr>
          <w:p w14:paraId="0258A038" w14:textId="77777777" w:rsidR="00B90956" w:rsidRDefault="00B90956" w:rsidP="00DE79E1">
            <w:pPr>
              <w:jc w:val="center"/>
            </w:pPr>
          </w:p>
        </w:tc>
      </w:tr>
      <w:tr w:rsidR="00443F91" w14:paraId="48752D50" w14:textId="77777777" w:rsidTr="008D307B">
        <w:tc>
          <w:tcPr>
            <w:tcW w:w="519" w:type="dxa"/>
            <w:tcBorders>
              <w:bottom w:val="single" w:sz="4" w:space="0" w:color="auto"/>
            </w:tcBorders>
          </w:tcPr>
          <w:p w14:paraId="0BD14EE3" w14:textId="77777777" w:rsidR="00B90956" w:rsidRDefault="00B90956"/>
        </w:tc>
        <w:tc>
          <w:tcPr>
            <w:tcW w:w="3171" w:type="dxa"/>
            <w:tcBorders>
              <w:bottom w:val="single" w:sz="4" w:space="0" w:color="auto"/>
            </w:tcBorders>
          </w:tcPr>
          <w:p w14:paraId="77CC0971" w14:textId="100189FD" w:rsidR="00B90956" w:rsidRDefault="00B90956">
            <w:r>
              <w:t>Q</w:t>
            </w: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14:paraId="69932FFB" w14:textId="3CF25818" w:rsidR="00B90956" w:rsidRDefault="00DE79E1" w:rsidP="00DE79E1">
            <w:pPr>
              <w:jc w:val="center"/>
            </w:pPr>
            <w:r>
              <w:t>%</w:t>
            </w:r>
          </w:p>
        </w:tc>
        <w:tc>
          <w:tcPr>
            <w:tcW w:w="3651" w:type="dxa"/>
            <w:tcBorders>
              <w:bottom w:val="single" w:sz="4" w:space="0" w:color="auto"/>
            </w:tcBorders>
          </w:tcPr>
          <w:p w14:paraId="4EA49AA8" w14:textId="587ED40F" w:rsidR="00B90956" w:rsidRDefault="00CF6B90" w:rsidP="00DE79E1">
            <w:pPr>
              <w:jc w:val="center"/>
            </w:pPr>
            <w:r>
              <w:t>92.2</w:t>
            </w: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14:paraId="1BCDFD25" w14:textId="77777777" w:rsidR="00B90956" w:rsidRDefault="00B90956" w:rsidP="00DE79E1">
            <w:pPr>
              <w:jc w:val="center"/>
            </w:pPr>
          </w:p>
        </w:tc>
      </w:tr>
      <w:tr w:rsidR="00443F91" w14:paraId="59983828" w14:textId="77777777" w:rsidTr="008D307B">
        <w:tc>
          <w:tcPr>
            <w:tcW w:w="11430" w:type="dxa"/>
            <w:gridSpan w:val="5"/>
            <w:tcBorders>
              <w:top w:val="single" w:sz="4" w:space="0" w:color="auto"/>
              <w:bottom w:val="nil"/>
            </w:tcBorders>
          </w:tcPr>
          <w:p w14:paraId="008DC3AB" w14:textId="777415CC" w:rsidR="00443F91" w:rsidRDefault="00443F91" w:rsidP="00443F91">
            <w:r w:rsidRPr="00B90956">
              <w:rPr>
                <w:i/>
                <w:iCs/>
              </w:rPr>
              <w:t>Inter-occasion variability</w:t>
            </w:r>
          </w:p>
        </w:tc>
      </w:tr>
      <w:tr w:rsidR="00443F91" w14:paraId="4A571CCC" w14:textId="77777777" w:rsidTr="008D307B">
        <w:tc>
          <w:tcPr>
            <w:tcW w:w="519" w:type="dxa"/>
            <w:tcBorders>
              <w:top w:val="nil"/>
            </w:tcBorders>
          </w:tcPr>
          <w:p w14:paraId="1D9B4D7C" w14:textId="77777777" w:rsidR="00B90956" w:rsidRDefault="00B90956"/>
        </w:tc>
        <w:tc>
          <w:tcPr>
            <w:tcW w:w="3171" w:type="dxa"/>
            <w:tcBorders>
              <w:top w:val="nil"/>
            </w:tcBorders>
          </w:tcPr>
          <w:p w14:paraId="69F843B1" w14:textId="43A4BD2E" w:rsidR="00B90956" w:rsidRDefault="00B90956">
            <w:r>
              <w:t>CL</w:t>
            </w:r>
          </w:p>
        </w:tc>
        <w:tc>
          <w:tcPr>
            <w:tcW w:w="849" w:type="dxa"/>
            <w:tcBorders>
              <w:top w:val="nil"/>
            </w:tcBorders>
          </w:tcPr>
          <w:p w14:paraId="7449DF99" w14:textId="77777777" w:rsidR="00B90956" w:rsidRDefault="00B90956" w:rsidP="00DE79E1">
            <w:pPr>
              <w:jc w:val="center"/>
            </w:pPr>
          </w:p>
        </w:tc>
        <w:tc>
          <w:tcPr>
            <w:tcW w:w="3651" w:type="dxa"/>
            <w:tcBorders>
              <w:top w:val="nil"/>
            </w:tcBorders>
          </w:tcPr>
          <w:p w14:paraId="5113EBEA" w14:textId="036A01AD" w:rsidR="00B90956" w:rsidRDefault="00CF6B90" w:rsidP="00DE79E1">
            <w:pPr>
              <w:jc w:val="center"/>
            </w:pPr>
            <w:r>
              <w:t>11.3</w:t>
            </w:r>
          </w:p>
        </w:tc>
        <w:tc>
          <w:tcPr>
            <w:tcW w:w="3240" w:type="dxa"/>
            <w:tcBorders>
              <w:top w:val="nil"/>
            </w:tcBorders>
          </w:tcPr>
          <w:p w14:paraId="044E491A" w14:textId="7D7DFA92" w:rsidR="00B90956" w:rsidRDefault="00DE79E1" w:rsidP="00DE79E1">
            <w:pPr>
              <w:jc w:val="center"/>
            </w:pPr>
            <w:r>
              <w:t>12.9</w:t>
            </w:r>
          </w:p>
        </w:tc>
      </w:tr>
      <w:tr w:rsidR="00443F91" w14:paraId="7398139F" w14:textId="77777777" w:rsidTr="008D307B">
        <w:tc>
          <w:tcPr>
            <w:tcW w:w="519" w:type="dxa"/>
            <w:tcBorders>
              <w:bottom w:val="single" w:sz="4" w:space="0" w:color="auto"/>
            </w:tcBorders>
          </w:tcPr>
          <w:p w14:paraId="0A4FDBDF" w14:textId="77777777" w:rsidR="00B90956" w:rsidRDefault="00B90956"/>
        </w:tc>
        <w:tc>
          <w:tcPr>
            <w:tcW w:w="3171" w:type="dxa"/>
            <w:tcBorders>
              <w:bottom w:val="single" w:sz="4" w:space="0" w:color="auto"/>
            </w:tcBorders>
          </w:tcPr>
          <w:p w14:paraId="34B2A41F" w14:textId="21FA55DE" w:rsidR="00B90956" w:rsidRDefault="00B90956">
            <w:r>
              <w:t>V</w:t>
            </w: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14:paraId="444F163F" w14:textId="77777777" w:rsidR="00B90956" w:rsidRDefault="00B90956" w:rsidP="00DE79E1">
            <w:pPr>
              <w:jc w:val="center"/>
            </w:pPr>
          </w:p>
        </w:tc>
        <w:tc>
          <w:tcPr>
            <w:tcW w:w="3651" w:type="dxa"/>
            <w:tcBorders>
              <w:bottom w:val="single" w:sz="4" w:space="0" w:color="auto"/>
            </w:tcBorders>
          </w:tcPr>
          <w:p w14:paraId="291558B0" w14:textId="145D1453" w:rsidR="00B90956" w:rsidRDefault="00CF6B90" w:rsidP="00DE79E1">
            <w:pPr>
              <w:jc w:val="center"/>
            </w:pPr>
            <w:r>
              <w:t>22.4</w:t>
            </w: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14:paraId="32F81DB2" w14:textId="02FBC64C" w:rsidR="00B90956" w:rsidRDefault="00DE79E1" w:rsidP="00DE79E1">
            <w:pPr>
              <w:jc w:val="center"/>
            </w:pPr>
            <w:r>
              <w:t>13.3</w:t>
            </w:r>
          </w:p>
        </w:tc>
      </w:tr>
      <w:tr w:rsidR="00443F91" w14:paraId="4052D172" w14:textId="77777777" w:rsidTr="008D307B">
        <w:tc>
          <w:tcPr>
            <w:tcW w:w="11430" w:type="dxa"/>
            <w:gridSpan w:val="5"/>
            <w:tcBorders>
              <w:top w:val="single" w:sz="4" w:space="0" w:color="auto"/>
              <w:bottom w:val="nil"/>
            </w:tcBorders>
          </w:tcPr>
          <w:p w14:paraId="551C78CA" w14:textId="7B588EE3" w:rsidR="00443F91" w:rsidRDefault="00443F91" w:rsidP="00443F91">
            <w:r w:rsidRPr="00B90956">
              <w:rPr>
                <w:i/>
                <w:iCs/>
              </w:rPr>
              <w:t>Residual Error</w:t>
            </w:r>
          </w:p>
        </w:tc>
      </w:tr>
      <w:tr w:rsidR="00443F91" w14:paraId="5623A6A2" w14:textId="77777777" w:rsidTr="008D307B">
        <w:tc>
          <w:tcPr>
            <w:tcW w:w="519" w:type="dxa"/>
            <w:tcBorders>
              <w:top w:val="nil"/>
            </w:tcBorders>
          </w:tcPr>
          <w:p w14:paraId="0BC0F2E0" w14:textId="77777777" w:rsidR="00B90956" w:rsidRDefault="00B90956"/>
        </w:tc>
        <w:tc>
          <w:tcPr>
            <w:tcW w:w="3171" w:type="dxa"/>
            <w:tcBorders>
              <w:top w:val="nil"/>
            </w:tcBorders>
          </w:tcPr>
          <w:p w14:paraId="0432372C" w14:textId="17BCC486" w:rsidR="00B90956" w:rsidRDefault="00DE79E1">
            <w:r>
              <w:t>proportional</w:t>
            </w:r>
          </w:p>
        </w:tc>
        <w:tc>
          <w:tcPr>
            <w:tcW w:w="849" w:type="dxa"/>
            <w:tcBorders>
              <w:top w:val="nil"/>
            </w:tcBorders>
          </w:tcPr>
          <w:p w14:paraId="157B4484" w14:textId="5AF8645A" w:rsidR="00B90956" w:rsidRDefault="00DE79E1" w:rsidP="00DE79E1">
            <w:pPr>
              <w:jc w:val="center"/>
            </w:pPr>
            <w:r>
              <w:t>%</w:t>
            </w:r>
          </w:p>
        </w:tc>
        <w:tc>
          <w:tcPr>
            <w:tcW w:w="3651" w:type="dxa"/>
            <w:tcBorders>
              <w:top w:val="nil"/>
            </w:tcBorders>
          </w:tcPr>
          <w:p w14:paraId="350031E7" w14:textId="3FC80B85" w:rsidR="00B90956" w:rsidRDefault="00CF6B90" w:rsidP="00DE79E1">
            <w:pPr>
              <w:jc w:val="center"/>
            </w:pPr>
            <w:r>
              <w:t>3.87</w:t>
            </w:r>
          </w:p>
        </w:tc>
        <w:tc>
          <w:tcPr>
            <w:tcW w:w="3240" w:type="dxa"/>
            <w:tcBorders>
              <w:top w:val="nil"/>
            </w:tcBorders>
          </w:tcPr>
          <w:p w14:paraId="63873C5D" w14:textId="0B523E49" w:rsidR="00B90956" w:rsidRDefault="00DE79E1" w:rsidP="00DE79E1">
            <w:pPr>
              <w:jc w:val="center"/>
            </w:pPr>
            <w:r>
              <w:t>10.6</w:t>
            </w:r>
          </w:p>
        </w:tc>
      </w:tr>
      <w:tr w:rsidR="00443F91" w14:paraId="7F182E7E" w14:textId="77777777" w:rsidTr="008D307B">
        <w:tc>
          <w:tcPr>
            <w:tcW w:w="519" w:type="dxa"/>
          </w:tcPr>
          <w:p w14:paraId="5E6507EE" w14:textId="77777777" w:rsidR="00B90956" w:rsidRDefault="00B90956"/>
        </w:tc>
        <w:tc>
          <w:tcPr>
            <w:tcW w:w="3171" w:type="dxa"/>
          </w:tcPr>
          <w:p w14:paraId="64EE2913" w14:textId="12CCEEF8" w:rsidR="00B90956" w:rsidRDefault="00DE79E1">
            <w:r>
              <w:t>additive</w:t>
            </w:r>
          </w:p>
        </w:tc>
        <w:tc>
          <w:tcPr>
            <w:tcW w:w="849" w:type="dxa"/>
          </w:tcPr>
          <w:p w14:paraId="1FAAA229" w14:textId="3216BD75" w:rsidR="00B90956" w:rsidRDefault="00DE79E1" w:rsidP="00DE79E1">
            <w:pPr>
              <w:jc w:val="center"/>
            </w:pPr>
            <w:r>
              <w:t>ng/mL</w:t>
            </w:r>
          </w:p>
        </w:tc>
        <w:tc>
          <w:tcPr>
            <w:tcW w:w="3651" w:type="dxa"/>
          </w:tcPr>
          <w:p w14:paraId="701BB3B7" w14:textId="2DC5F27F" w:rsidR="00B90956" w:rsidRDefault="00CF6B90" w:rsidP="00DE79E1">
            <w:pPr>
              <w:jc w:val="center"/>
            </w:pPr>
            <w:r>
              <w:t>27</w:t>
            </w:r>
          </w:p>
        </w:tc>
        <w:tc>
          <w:tcPr>
            <w:tcW w:w="3240" w:type="dxa"/>
          </w:tcPr>
          <w:p w14:paraId="71CA75DA" w14:textId="2F192862" w:rsidR="00B90956" w:rsidRDefault="00DE79E1" w:rsidP="00DE79E1">
            <w:pPr>
              <w:jc w:val="center"/>
            </w:pPr>
            <w:r>
              <w:t>22.2</w:t>
            </w:r>
          </w:p>
        </w:tc>
      </w:tr>
    </w:tbl>
    <w:p w14:paraId="0C88CB2C" w14:textId="77777777" w:rsidR="00D510FF" w:rsidRDefault="003B17CC" w:rsidP="00D510FF">
      <w:pPr>
        <w:pStyle w:val="ListParagraph"/>
        <w:numPr>
          <w:ilvl w:val="0"/>
          <w:numId w:val="1"/>
        </w:numPr>
      </w:pPr>
      <w:r>
        <w:t>FFM: fat-free mass</w:t>
      </w:r>
      <w:r w:rsidR="00D510FF">
        <w:t xml:space="preserve">. </w:t>
      </w:r>
    </w:p>
    <w:p w14:paraId="0139CF2F" w14:textId="6A54305C" w:rsidR="00D510FF" w:rsidRDefault="00D510FF" w:rsidP="00D510FF">
      <w:pPr>
        <w:pStyle w:val="ListParagraph"/>
        <w:numPr>
          <w:ilvl w:val="1"/>
          <w:numId w:val="1"/>
        </w:numPr>
      </w:pPr>
      <w:r>
        <w:t xml:space="preserve">Shukla model: </w:t>
      </w:r>
      <w:r w:rsidR="003B17CC">
        <w:t xml:space="preserve">calculated according to </w:t>
      </w:r>
      <w:r w:rsidR="003B17CC" w:rsidRPr="003B17CC">
        <w:t>Al-</w:t>
      </w:r>
      <w:proofErr w:type="spellStart"/>
      <w:r w:rsidR="003B17CC" w:rsidRPr="003B17CC">
        <w:t>Sallami</w:t>
      </w:r>
      <w:proofErr w:type="spellEnd"/>
      <w:r w:rsidR="003B17CC" w:rsidRPr="003B17CC">
        <w:t xml:space="preserve"> et al. </w:t>
      </w:r>
      <w:r w:rsidR="007C5C21" w:rsidRPr="007C5C21">
        <w:t>[1</w:t>
      </w:r>
      <w:r w:rsidR="009C3F59">
        <w:t>1</w:t>
      </w:r>
      <w:r w:rsidR="007C5C21" w:rsidRPr="007C5C21">
        <w:t>]</w:t>
      </w:r>
    </w:p>
    <w:p w14:paraId="75664044" w14:textId="5FB2D2A4" w:rsidR="00D510FF" w:rsidRDefault="00D510FF" w:rsidP="00D510FF">
      <w:pPr>
        <w:pStyle w:val="ListParagraph"/>
        <w:numPr>
          <w:ilvl w:val="1"/>
          <w:numId w:val="1"/>
        </w:numPr>
      </w:pPr>
      <w:r>
        <w:t xml:space="preserve">McCune model: calculated </w:t>
      </w:r>
      <w:r w:rsidR="00600E03">
        <w:t xml:space="preserve">according to </w:t>
      </w:r>
      <w:proofErr w:type="spellStart"/>
      <w:r w:rsidR="00600E03">
        <w:t>Janmahasatian</w:t>
      </w:r>
      <w:proofErr w:type="spellEnd"/>
      <w:r w:rsidR="00600E03">
        <w:t xml:space="preserve"> </w:t>
      </w:r>
      <w:r w:rsidR="007C5C21">
        <w:t>[1</w:t>
      </w:r>
      <w:r w:rsidR="009C3F59">
        <w:t>2</w:t>
      </w:r>
      <w:r w:rsidR="007C5C21">
        <w:t>]</w:t>
      </w:r>
    </w:p>
    <w:p w14:paraId="7D8E1893" w14:textId="70947E2C" w:rsidR="00600E03" w:rsidRDefault="00600E03" w:rsidP="00600E03">
      <w:pPr>
        <w:pStyle w:val="ListParagraph"/>
        <w:numPr>
          <w:ilvl w:val="0"/>
          <w:numId w:val="1"/>
        </w:numPr>
      </w:pPr>
      <w:r>
        <w:t xml:space="preserve">FM: Fat mass. </w:t>
      </w:r>
      <m:oMath>
        <m:r>
          <w:rPr>
            <w:rFonts w:ascii="Cambria Math" w:hAnsi="Cambria Math"/>
          </w:rPr>
          <m:t>FM=Weight-FFM</m:t>
        </m:r>
      </m:oMath>
    </w:p>
    <w:p w14:paraId="2BA0078A" w14:textId="77777777" w:rsidR="00D510FF" w:rsidRDefault="003B17CC" w:rsidP="00D510FF">
      <w:pPr>
        <w:pStyle w:val="ListParagraph"/>
        <w:numPr>
          <w:ilvl w:val="0"/>
          <w:numId w:val="1"/>
        </w:numPr>
      </w:pPr>
      <w:r w:rsidRPr="009E4D84">
        <w:t>REG: Regimen, where 1 = conditioning with clofarabine/fludarabine/busulfan, 0 = other.</w:t>
      </w:r>
    </w:p>
    <w:p w14:paraId="477C6FF4" w14:textId="1022DEE4" w:rsidR="003B677B" w:rsidRDefault="003B677B" w:rsidP="00D510FF">
      <w:pPr>
        <w:pStyle w:val="ListParagraph"/>
        <w:numPr>
          <w:ilvl w:val="0"/>
          <w:numId w:val="1"/>
        </w:numPr>
      </w:pPr>
      <w:r>
        <w:t>SEX: Patient sex, where female = 1.</w:t>
      </w:r>
    </w:p>
    <w:p w14:paraId="3BC492B1" w14:textId="4C4504CA" w:rsidR="005042BF" w:rsidRDefault="005042BF" w:rsidP="00D510FF">
      <w:pPr>
        <w:pStyle w:val="ListParagraph"/>
        <w:numPr>
          <w:ilvl w:val="0"/>
          <w:numId w:val="1"/>
        </w:numPr>
      </w:pPr>
      <w:r>
        <w:t>PMA: post-menstrual age, in weeks.</w:t>
      </w:r>
    </w:p>
    <w:p w14:paraId="137D037D" w14:textId="1538E032" w:rsidR="007C5C21" w:rsidRDefault="007C5C21" w:rsidP="007C5C21">
      <w:pPr>
        <w:pStyle w:val="ListParagraph"/>
        <w:numPr>
          <w:ilvl w:val="0"/>
          <w:numId w:val="1"/>
        </w:numPr>
      </w:pPr>
      <w:r>
        <w:t xml:space="preserve">HCT: </w:t>
      </w:r>
      <w:r w:rsidRPr="00847ABE">
        <w:t xml:space="preserve">Hematopoietic </w:t>
      </w:r>
      <w:r>
        <w:t>c</w:t>
      </w:r>
      <w:r w:rsidRPr="00847ABE">
        <w:t xml:space="preserve">ell </w:t>
      </w:r>
      <w:r>
        <w:t>t</w:t>
      </w:r>
      <w:r w:rsidRPr="00847ABE">
        <w:t>ransplantation</w:t>
      </w:r>
      <w:r>
        <w:t>.</w:t>
      </w:r>
    </w:p>
    <w:p w14:paraId="3B1ED19D" w14:textId="0BB94504" w:rsidR="003B17CC" w:rsidRPr="00B90956" w:rsidRDefault="003B17CC" w:rsidP="007C5C21"/>
    <w:sectPr w:rsidR="003B17CC" w:rsidRPr="00B90956" w:rsidSect="0059622C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113B81"/>
    <w:multiLevelType w:val="hybridMultilevel"/>
    <w:tmpl w:val="F168C9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42643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4BB"/>
    <w:rsid w:val="000454BB"/>
    <w:rsid w:val="001001F8"/>
    <w:rsid w:val="0028246D"/>
    <w:rsid w:val="003B17CC"/>
    <w:rsid w:val="003B677B"/>
    <w:rsid w:val="00443F91"/>
    <w:rsid w:val="005042BF"/>
    <w:rsid w:val="0059622C"/>
    <w:rsid w:val="00600E03"/>
    <w:rsid w:val="007C5C21"/>
    <w:rsid w:val="008D307B"/>
    <w:rsid w:val="009471E3"/>
    <w:rsid w:val="009C3F59"/>
    <w:rsid w:val="009E4D84"/>
    <w:rsid w:val="00B90956"/>
    <w:rsid w:val="00CF6B90"/>
    <w:rsid w:val="00D510FF"/>
    <w:rsid w:val="00DE79E1"/>
    <w:rsid w:val="00E00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7B5A71"/>
  <w15:chartTrackingRefBased/>
  <w15:docId w15:val="{CB85DC9C-B77A-AD45-BB8A-C5543088B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909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B90956"/>
    <w:rPr>
      <w:color w:val="666666"/>
    </w:rPr>
  </w:style>
  <w:style w:type="paragraph" w:styleId="ListParagraph">
    <w:name w:val="List Paragraph"/>
    <w:basedOn w:val="Normal"/>
    <w:uiPriority w:val="34"/>
    <w:qFormat/>
    <w:rsid w:val="00D510F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00E0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00E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Jasmine Hughes</dc:creator>
  <cp:keywords/>
  <dc:description/>
  <cp:lastModifiedBy>Jasmine Hughes</cp:lastModifiedBy>
  <cp:revision>6</cp:revision>
  <dcterms:created xsi:type="dcterms:W3CDTF">2023-11-03T15:48:00Z</dcterms:created>
  <dcterms:modified xsi:type="dcterms:W3CDTF">2024-02-28T00:34:00Z</dcterms:modified>
</cp:coreProperties>
</file>