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B073A2" w14:textId="6F6B9527" w:rsidR="006B332D" w:rsidRPr="00BA3C4C" w:rsidRDefault="006B332D" w:rsidP="008F47CB">
      <w:pPr>
        <w:jc w:val="center"/>
        <w:rPr>
          <w:rFonts w:ascii="Arial" w:hAnsi="Arial" w:cs="Arial"/>
          <w:b/>
          <w:bCs/>
        </w:rPr>
      </w:pPr>
      <w:r w:rsidRPr="00BA3C4C">
        <w:rPr>
          <w:rFonts w:ascii="Arial" w:hAnsi="Arial" w:cs="Arial"/>
          <w:b/>
          <w:bCs/>
        </w:rPr>
        <w:t>Supporting information for:</w:t>
      </w:r>
    </w:p>
    <w:p w14:paraId="43ABFFCC" w14:textId="02954ED5" w:rsidR="006B332D" w:rsidRPr="00BA3C4C" w:rsidRDefault="006B332D" w:rsidP="008F47CB">
      <w:pPr>
        <w:jc w:val="center"/>
        <w:rPr>
          <w:rFonts w:ascii="Times New Roman" w:hAnsi="Times New Roman" w:cs="Times New Roman"/>
          <w:b/>
          <w:bCs/>
        </w:rPr>
      </w:pPr>
    </w:p>
    <w:p w14:paraId="34FDE353" w14:textId="0B06A580" w:rsidR="00C050A1" w:rsidRPr="00BA3C4C" w:rsidRDefault="00C050A1" w:rsidP="008F47CB">
      <w:pPr>
        <w:jc w:val="center"/>
        <w:rPr>
          <w:rFonts w:ascii="Times New Roman" w:hAnsi="Times New Roman" w:cs="Times New Roman"/>
          <w:b/>
          <w:bCs/>
        </w:rPr>
      </w:pPr>
    </w:p>
    <w:p w14:paraId="1907C86A" w14:textId="77777777" w:rsidR="00C050A1" w:rsidRPr="00BA3C4C" w:rsidRDefault="00C050A1" w:rsidP="008F47CB">
      <w:pPr>
        <w:jc w:val="center"/>
        <w:rPr>
          <w:rFonts w:ascii="Times New Roman" w:hAnsi="Times New Roman" w:cs="Times New Roman"/>
          <w:b/>
          <w:bCs/>
        </w:rPr>
      </w:pPr>
    </w:p>
    <w:p w14:paraId="1FCA01BA" w14:textId="77777777" w:rsidR="00C050A1" w:rsidRPr="00BA3C4C" w:rsidRDefault="00C050A1" w:rsidP="00C050A1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BA3C4C">
        <w:rPr>
          <w:rFonts w:ascii="Arial" w:hAnsi="Arial" w:cs="Arial"/>
          <w:b/>
          <w:bCs/>
          <w:sz w:val="22"/>
          <w:szCs w:val="22"/>
        </w:rPr>
        <w:t xml:space="preserve">Purification and biochemical characterization of the DNA binding domain of the </w:t>
      </w:r>
      <w:proofErr w:type="spellStart"/>
      <w:r w:rsidRPr="00BA3C4C">
        <w:rPr>
          <w:rFonts w:ascii="Arial" w:hAnsi="Arial" w:cs="Arial"/>
          <w:b/>
          <w:bCs/>
          <w:sz w:val="22"/>
          <w:szCs w:val="22"/>
        </w:rPr>
        <w:t>nitrogenase</w:t>
      </w:r>
      <w:proofErr w:type="spellEnd"/>
      <w:r w:rsidRPr="00BA3C4C">
        <w:rPr>
          <w:rFonts w:ascii="Arial" w:hAnsi="Arial" w:cs="Arial"/>
          <w:b/>
          <w:bCs/>
          <w:sz w:val="22"/>
          <w:szCs w:val="22"/>
        </w:rPr>
        <w:t xml:space="preserve"> transcriptional activator </w:t>
      </w:r>
      <w:proofErr w:type="spellStart"/>
      <w:r w:rsidRPr="00BA3C4C">
        <w:rPr>
          <w:rFonts w:ascii="Arial" w:hAnsi="Arial" w:cs="Arial"/>
          <w:b/>
          <w:bCs/>
          <w:sz w:val="22"/>
          <w:szCs w:val="22"/>
        </w:rPr>
        <w:t>NifA</w:t>
      </w:r>
      <w:proofErr w:type="spellEnd"/>
      <w:r w:rsidRPr="00BA3C4C">
        <w:rPr>
          <w:rFonts w:ascii="Arial" w:hAnsi="Arial" w:cs="Arial"/>
          <w:b/>
          <w:bCs/>
          <w:sz w:val="22"/>
          <w:szCs w:val="22"/>
        </w:rPr>
        <w:t xml:space="preserve"> from </w:t>
      </w:r>
      <w:proofErr w:type="spellStart"/>
      <w:r w:rsidRPr="00BA3C4C">
        <w:rPr>
          <w:rFonts w:ascii="Arial" w:hAnsi="Arial" w:cs="Arial"/>
          <w:b/>
          <w:bCs/>
          <w:i/>
          <w:iCs/>
          <w:sz w:val="22"/>
          <w:szCs w:val="22"/>
        </w:rPr>
        <w:t>Gluconacetobacter</w:t>
      </w:r>
      <w:proofErr w:type="spellEnd"/>
      <w:r w:rsidRPr="00BA3C4C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proofErr w:type="spellStart"/>
      <w:r w:rsidRPr="00BA3C4C">
        <w:rPr>
          <w:rFonts w:ascii="Arial" w:hAnsi="Arial" w:cs="Arial"/>
          <w:b/>
          <w:bCs/>
          <w:i/>
          <w:iCs/>
          <w:sz w:val="22"/>
          <w:szCs w:val="22"/>
        </w:rPr>
        <w:t>diazotrophicus</w:t>
      </w:r>
      <w:proofErr w:type="spellEnd"/>
    </w:p>
    <w:p w14:paraId="23B10554" w14:textId="77777777" w:rsidR="00C050A1" w:rsidRPr="00BA3C4C" w:rsidRDefault="00C050A1" w:rsidP="00C050A1">
      <w:pPr>
        <w:ind w:firstLine="288"/>
        <w:jc w:val="both"/>
        <w:rPr>
          <w:rFonts w:ascii="Arial" w:hAnsi="Arial" w:cs="Arial"/>
          <w:b/>
          <w:bCs/>
          <w:sz w:val="22"/>
          <w:szCs w:val="22"/>
        </w:rPr>
      </w:pPr>
    </w:p>
    <w:p w14:paraId="5926294D" w14:textId="77777777" w:rsidR="00C050A1" w:rsidRPr="00BA3C4C" w:rsidRDefault="00C050A1" w:rsidP="00C050A1">
      <w:pPr>
        <w:ind w:firstLine="288"/>
        <w:jc w:val="center"/>
        <w:rPr>
          <w:rFonts w:ascii="Arial" w:hAnsi="Arial" w:cs="Arial"/>
          <w:b/>
          <w:bCs/>
          <w:sz w:val="22"/>
          <w:szCs w:val="22"/>
        </w:rPr>
      </w:pPr>
      <w:r w:rsidRPr="00BA3C4C">
        <w:rPr>
          <w:rFonts w:ascii="Arial" w:hAnsi="Arial" w:cs="Arial"/>
          <w:b/>
          <w:bCs/>
          <w:sz w:val="22"/>
          <w:szCs w:val="22"/>
        </w:rPr>
        <w:t xml:space="preserve">Heidi </w:t>
      </w:r>
      <w:proofErr w:type="spellStart"/>
      <w:r w:rsidRPr="00BA3C4C">
        <w:rPr>
          <w:rFonts w:ascii="Arial" w:hAnsi="Arial" w:cs="Arial"/>
          <w:b/>
          <w:bCs/>
          <w:sz w:val="22"/>
          <w:szCs w:val="22"/>
        </w:rPr>
        <w:t>Standke</w:t>
      </w:r>
      <w:proofErr w:type="spellEnd"/>
      <w:r w:rsidRPr="00BA3C4C">
        <w:rPr>
          <w:rFonts w:ascii="Arial" w:hAnsi="Arial" w:cs="Arial"/>
          <w:b/>
          <w:bCs/>
          <w:sz w:val="22"/>
          <w:szCs w:val="22"/>
          <w:vertAlign w:val="superscript"/>
        </w:rPr>
        <w:t>‡</w:t>
      </w:r>
      <w:r w:rsidRPr="00BA3C4C">
        <w:rPr>
          <w:rFonts w:ascii="Arial" w:hAnsi="Arial" w:cs="Arial"/>
          <w:b/>
          <w:bCs/>
          <w:sz w:val="22"/>
          <w:szCs w:val="22"/>
        </w:rPr>
        <w:t>, Lois Kim</w:t>
      </w:r>
      <w:r w:rsidRPr="00BA3C4C">
        <w:rPr>
          <w:rFonts w:ascii="Arial" w:hAnsi="Arial" w:cs="Arial"/>
          <w:b/>
          <w:bCs/>
          <w:sz w:val="22"/>
          <w:szCs w:val="22"/>
          <w:vertAlign w:val="superscript"/>
        </w:rPr>
        <w:t>‡</w:t>
      </w:r>
      <w:r w:rsidRPr="00BA3C4C">
        <w:rPr>
          <w:rFonts w:ascii="Arial" w:hAnsi="Arial" w:cs="Arial"/>
          <w:b/>
          <w:bCs/>
          <w:sz w:val="22"/>
          <w:szCs w:val="22"/>
        </w:rPr>
        <w:t>, Cedric P. Owens</w:t>
      </w:r>
      <w:r w:rsidRPr="00BA3C4C">
        <w:rPr>
          <w:rFonts w:ascii="Arial" w:hAnsi="Arial" w:cs="Arial"/>
          <w:b/>
          <w:bCs/>
          <w:sz w:val="22"/>
          <w:szCs w:val="22"/>
          <w:vertAlign w:val="superscript"/>
        </w:rPr>
        <w:t>‡</w:t>
      </w:r>
      <w:r w:rsidRPr="00BA3C4C">
        <w:rPr>
          <w:rFonts w:ascii="Arial" w:hAnsi="Arial" w:cs="Arial"/>
          <w:b/>
          <w:bCs/>
          <w:sz w:val="22"/>
          <w:szCs w:val="22"/>
        </w:rPr>
        <w:t>*</w:t>
      </w:r>
    </w:p>
    <w:p w14:paraId="280B5B3F" w14:textId="77777777" w:rsidR="00C050A1" w:rsidRPr="00BA3C4C" w:rsidRDefault="00C050A1" w:rsidP="00C050A1">
      <w:pPr>
        <w:ind w:firstLine="288"/>
        <w:jc w:val="center"/>
        <w:rPr>
          <w:rFonts w:ascii="Arial" w:hAnsi="Arial" w:cs="Arial"/>
          <w:b/>
          <w:bCs/>
          <w:sz w:val="22"/>
          <w:szCs w:val="22"/>
        </w:rPr>
      </w:pPr>
    </w:p>
    <w:p w14:paraId="56B8456B" w14:textId="77777777" w:rsidR="00C050A1" w:rsidRPr="00BA3C4C" w:rsidRDefault="00C050A1" w:rsidP="00C050A1">
      <w:pPr>
        <w:jc w:val="both"/>
        <w:rPr>
          <w:rFonts w:ascii="Arial" w:hAnsi="Arial" w:cs="Arial"/>
          <w:sz w:val="22"/>
          <w:szCs w:val="22"/>
        </w:rPr>
      </w:pPr>
    </w:p>
    <w:p w14:paraId="764C0949" w14:textId="77777777" w:rsidR="00C050A1" w:rsidRPr="00BA3C4C" w:rsidRDefault="00C050A1" w:rsidP="00C050A1">
      <w:pPr>
        <w:jc w:val="center"/>
        <w:rPr>
          <w:rFonts w:ascii="Arial" w:hAnsi="Arial" w:cs="Arial"/>
          <w:sz w:val="22"/>
          <w:szCs w:val="22"/>
        </w:rPr>
      </w:pPr>
      <w:r w:rsidRPr="00BA3C4C">
        <w:rPr>
          <w:rFonts w:ascii="Arial" w:hAnsi="Arial" w:cs="Arial"/>
          <w:b/>
          <w:bCs/>
          <w:sz w:val="22"/>
          <w:szCs w:val="22"/>
          <w:vertAlign w:val="superscript"/>
        </w:rPr>
        <w:t>‡</w:t>
      </w:r>
      <w:r w:rsidRPr="00BA3C4C">
        <w:rPr>
          <w:rFonts w:ascii="Arial" w:hAnsi="Arial" w:cs="Arial"/>
          <w:sz w:val="22"/>
          <w:szCs w:val="22"/>
        </w:rPr>
        <w:t>Schmid College of Science and Technology</w:t>
      </w:r>
    </w:p>
    <w:p w14:paraId="5E0D398B" w14:textId="77777777" w:rsidR="00C050A1" w:rsidRPr="00BA3C4C" w:rsidRDefault="00C050A1" w:rsidP="00C050A1">
      <w:pPr>
        <w:jc w:val="center"/>
        <w:rPr>
          <w:rFonts w:ascii="Arial" w:hAnsi="Arial" w:cs="Arial"/>
          <w:sz w:val="22"/>
          <w:szCs w:val="22"/>
        </w:rPr>
      </w:pPr>
      <w:r w:rsidRPr="00BA3C4C">
        <w:rPr>
          <w:rFonts w:ascii="Arial" w:hAnsi="Arial" w:cs="Arial"/>
          <w:sz w:val="22"/>
          <w:szCs w:val="22"/>
        </w:rPr>
        <w:t>Chapman University,</w:t>
      </w:r>
    </w:p>
    <w:p w14:paraId="3C65656F" w14:textId="77777777" w:rsidR="00C050A1" w:rsidRPr="00BA3C4C" w:rsidRDefault="00C050A1" w:rsidP="00C050A1">
      <w:pPr>
        <w:jc w:val="center"/>
        <w:rPr>
          <w:rFonts w:ascii="Arial" w:hAnsi="Arial" w:cs="Arial"/>
          <w:sz w:val="22"/>
          <w:szCs w:val="22"/>
        </w:rPr>
      </w:pPr>
      <w:r w:rsidRPr="00BA3C4C">
        <w:rPr>
          <w:rFonts w:ascii="Arial" w:hAnsi="Arial" w:cs="Arial"/>
          <w:sz w:val="22"/>
          <w:szCs w:val="22"/>
        </w:rPr>
        <w:t xml:space="preserve">One University Drive </w:t>
      </w:r>
    </w:p>
    <w:p w14:paraId="18F1284C" w14:textId="77777777" w:rsidR="00C050A1" w:rsidRPr="00BA3C4C" w:rsidRDefault="00C050A1" w:rsidP="00C050A1">
      <w:pPr>
        <w:jc w:val="center"/>
        <w:rPr>
          <w:rFonts w:ascii="Arial" w:hAnsi="Arial" w:cs="Arial"/>
          <w:sz w:val="22"/>
          <w:szCs w:val="22"/>
        </w:rPr>
      </w:pPr>
      <w:r w:rsidRPr="00BA3C4C">
        <w:rPr>
          <w:rFonts w:ascii="Arial" w:hAnsi="Arial" w:cs="Arial"/>
          <w:sz w:val="22"/>
          <w:szCs w:val="22"/>
        </w:rPr>
        <w:t>Orange, CA 92866</w:t>
      </w:r>
    </w:p>
    <w:p w14:paraId="76A39E55" w14:textId="77777777" w:rsidR="00C050A1" w:rsidRPr="00BA3C4C" w:rsidRDefault="00C050A1" w:rsidP="00C050A1">
      <w:pPr>
        <w:jc w:val="center"/>
        <w:rPr>
          <w:rFonts w:ascii="Arial" w:hAnsi="Arial" w:cs="Arial"/>
          <w:sz w:val="22"/>
          <w:szCs w:val="22"/>
        </w:rPr>
      </w:pPr>
      <w:r w:rsidRPr="00BA3C4C">
        <w:rPr>
          <w:rFonts w:ascii="Arial" w:hAnsi="Arial" w:cs="Arial"/>
          <w:sz w:val="22"/>
          <w:szCs w:val="22"/>
        </w:rPr>
        <w:t>USA</w:t>
      </w:r>
    </w:p>
    <w:p w14:paraId="7DFE21F4" w14:textId="77777777" w:rsidR="00C050A1" w:rsidRPr="00BA3C4C" w:rsidRDefault="00C050A1" w:rsidP="00C050A1">
      <w:pPr>
        <w:jc w:val="both"/>
        <w:rPr>
          <w:rFonts w:ascii="Arial" w:hAnsi="Arial" w:cs="Arial"/>
          <w:sz w:val="22"/>
          <w:szCs w:val="22"/>
        </w:rPr>
      </w:pPr>
    </w:p>
    <w:p w14:paraId="1969903E" w14:textId="77777777" w:rsidR="00C050A1" w:rsidRPr="00BA3C4C" w:rsidRDefault="00C050A1" w:rsidP="00C050A1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01CF6515" w14:textId="77777777" w:rsidR="00C050A1" w:rsidRPr="00BA3C4C" w:rsidRDefault="00C050A1" w:rsidP="00C050A1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0C657FD8" w14:textId="77777777" w:rsidR="00C050A1" w:rsidRPr="00BA3C4C" w:rsidRDefault="00C050A1" w:rsidP="00C050A1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2CE63134" w14:textId="77777777" w:rsidR="00C050A1" w:rsidRPr="00BA3C4C" w:rsidRDefault="00C050A1" w:rsidP="00C050A1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15FA570C" w14:textId="77777777" w:rsidR="00C050A1" w:rsidRPr="00BA3C4C" w:rsidRDefault="00C050A1" w:rsidP="00C050A1">
      <w:pPr>
        <w:jc w:val="both"/>
        <w:rPr>
          <w:rFonts w:ascii="Arial" w:hAnsi="Arial" w:cs="Arial"/>
          <w:sz w:val="22"/>
          <w:szCs w:val="22"/>
        </w:rPr>
      </w:pPr>
      <w:r w:rsidRPr="00BA3C4C">
        <w:rPr>
          <w:rFonts w:ascii="Arial" w:hAnsi="Arial" w:cs="Arial"/>
          <w:b/>
          <w:bCs/>
          <w:sz w:val="22"/>
          <w:szCs w:val="22"/>
        </w:rPr>
        <w:t>*Corresponding Author</w:t>
      </w:r>
    </w:p>
    <w:p w14:paraId="3FEA36AC" w14:textId="77777777" w:rsidR="00C050A1" w:rsidRPr="00BA3C4C" w:rsidRDefault="00C050A1" w:rsidP="00C050A1">
      <w:pPr>
        <w:jc w:val="both"/>
        <w:rPr>
          <w:rFonts w:ascii="Arial" w:hAnsi="Arial" w:cs="Arial"/>
          <w:sz w:val="22"/>
          <w:szCs w:val="22"/>
        </w:rPr>
      </w:pPr>
      <w:r w:rsidRPr="00BA3C4C">
        <w:rPr>
          <w:rFonts w:ascii="Arial" w:hAnsi="Arial" w:cs="Arial"/>
          <w:sz w:val="22"/>
          <w:szCs w:val="22"/>
        </w:rPr>
        <w:t>Cedric Owens</w:t>
      </w:r>
    </w:p>
    <w:p w14:paraId="1740355F" w14:textId="77777777" w:rsidR="00C050A1" w:rsidRPr="00BA3C4C" w:rsidRDefault="00C050A1" w:rsidP="00C050A1">
      <w:pPr>
        <w:jc w:val="both"/>
        <w:rPr>
          <w:rFonts w:ascii="Arial" w:hAnsi="Arial" w:cs="Arial"/>
          <w:sz w:val="22"/>
          <w:szCs w:val="22"/>
        </w:rPr>
      </w:pPr>
      <w:r w:rsidRPr="00BA3C4C">
        <w:rPr>
          <w:rFonts w:ascii="Arial" w:hAnsi="Arial" w:cs="Arial"/>
          <w:sz w:val="22"/>
          <w:szCs w:val="22"/>
        </w:rPr>
        <w:t>Chapman University</w:t>
      </w:r>
    </w:p>
    <w:p w14:paraId="154C473E" w14:textId="77777777" w:rsidR="00C050A1" w:rsidRPr="00BA3C4C" w:rsidRDefault="00C050A1" w:rsidP="00C050A1">
      <w:pPr>
        <w:jc w:val="both"/>
        <w:rPr>
          <w:rFonts w:ascii="Arial" w:hAnsi="Arial" w:cs="Arial"/>
          <w:sz w:val="22"/>
          <w:szCs w:val="22"/>
        </w:rPr>
      </w:pPr>
      <w:r w:rsidRPr="00BA3C4C">
        <w:rPr>
          <w:rFonts w:ascii="Arial" w:hAnsi="Arial" w:cs="Arial"/>
          <w:sz w:val="22"/>
          <w:szCs w:val="22"/>
        </w:rPr>
        <w:t>Schmid College of Science and Technology</w:t>
      </w:r>
    </w:p>
    <w:p w14:paraId="2A55E52D" w14:textId="77777777" w:rsidR="00C050A1" w:rsidRPr="00BA3C4C" w:rsidRDefault="00C050A1" w:rsidP="00C050A1">
      <w:pPr>
        <w:jc w:val="both"/>
        <w:rPr>
          <w:rFonts w:ascii="Arial" w:hAnsi="Arial" w:cs="Arial"/>
          <w:sz w:val="22"/>
          <w:szCs w:val="22"/>
        </w:rPr>
      </w:pPr>
      <w:r w:rsidRPr="00BA3C4C">
        <w:rPr>
          <w:rFonts w:ascii="Arial" w:hAnsi="Arial" w:cs="Arial"/>
          <w:sz w:val="22"/>
          <w:szCs w:val="22"/>
        </w:rPr>
        <w:t>Keck Center for Science and Engineering 226</w:t>
      </w:r>
    </w:p>
    <w:p w14:paraId="3C45A60C" w14:textId="77777777" w:rsidR="00C050A1" w:rsidRPr="00BA3C4C" w:rsidRDefault="00C050A1" w:rsidP="00C050A1">
      <w:pPr>
        <w:jc w:val="both"/>
        <w:rPr>
          <w:rFonts w:ascii="Arial" w:hAnsi="Arial" w:cs="Arial"/>
          <w:sz w:val="22"/>
          <w:szCs w:val="22"/>
        </w:rPr>
      </w:pPr>
      <w:r w:rsidRPr="00BA3C4C">
        <w:rPr>
          <w:rFonts w:ascii="Arial" w:hAnsi="Arial" w:cs="Arial"/>
          <w:sz w:val="22"/>
          <w:szCs w:val="22"/>
        </w:rPr>
        <w:t>One University Drive, Orange, CA 92866</w:t>
      </w:r>
    </w:p>
    <w:p w14:paraId="56FFE4C3" w14:textId="77777777" w:rsidR="00C050A1" w:rsidRPr="00BA3C4C" w:rsidRDefault="00C050A1" w:rsidP="00C050A1">
      <w:pPr>
        <w:jc w:val="both"/>
        <w:rPr>
          <w:rFonts w:ascii="Arial" w:hAnsi="Arial" w:cs="Arial"/>
          <w:sz w:val="22"/>
          <w:szCs w:val="22"/>
        </w:rPr>
      </w:pPr>
      <w:r w:rsidRPr="00BA3C4C">
        <w:rPr>
          <w:rFonts w:ascii="Arial" w:hAnsi="Arial" w:cs="Arial"/>
          <w:sz w:val="22"/>
          <w:szCs w:val="22"/>
        </w:rPr>
        <w:t>cpowens@chapman.edu</w:t>
      </w:r>
    </w:p>
    <w:p w14:paraId="31F7F4D7" w14:textId="77777777" w:rsidR="00C050A1" w:rsidRPr="00BA3C4C" w:rsidRDefault="00C050A1" w:rsidP="00C050A1">
      <w:pPr>
        <w:jc w:val="both"/>
        <w:rPr>
          <w:rFonts w:ascii="Arial" w:hAnsi="Arial" w:cs="Arial"/>
          <w:sz w:val="22"/>
          <w:szCs w:val="22"/>
        </w:rPr>
      </w:pPr>
      <w:r w:rsidRPr="00BA3C4C">
        <w:rPr>
          <w:rFonts w:ascii="Arial" w:hAnsi="Arial" w:cs="Arial"/>
          <w:sz w:val="22"/>
          <w:szCs w:val="22"/>
        </w:rPr>
        <w:t>Phone: 001-714-997-6922</w:t>
      </w:r>
    </w:p>
    <w:p w14:paraId="1078BA72" w14:textId="77777777" w:rsidR="00C050A1" w:rsidRPr="00BA3C4C" w:rsidRDefault="00C050A1" w:rsidP="00C050A1">
      <w:pPr>
        <w:jc w:val="both"/>
        <w:rPr>
          <w:rFonts w:ascii="Arial" w:hAnsi="Arial" w:cs="Arial"/>
          <w:sz w:val="22"/>
          <w:szCs w:val="22"/>
        </w:rPr>
      </w:pPr>
    </w:p>
    <w:p w14:paraId="0C21960D" w14:textId="010D63C3" w:rsidR="0046529A" w:rsidRPr="00BA3C4C" w:rsidRDefault="006B332D" w:rsidP="00505C6F">
      <w:pPr>
        <w:jc w:val="both"/>
        <w:rPr>
          <w:rFonts w:ascii="Arial" w:hAnsi="Arial" w:cs="Arial"/>
          <w:sz w:val="22"/>
          <w:szCs w:val="22"/>
        </w:rPr>
      </w:pPr>
      <w:r w:rsidRPr="00BA3C4C">
        <w:rPr>
          <w:rFonts w:ascii="Arial" w:hAnsi="Arial" w:cs="Arial"/>
          <w:sz w:val="22"/>
          <w:szCs w:val="22"/>
        </w:rPr>
        <w:br w:type="page"/>
      </w:r>
    </w:p>
    <w:p w14:paraId="1E70B550" w14:textId="77777777" w:rsidR="00AA0277" w:rsidRPr="00BA3C4C" w:rsidRDefault="00AA0277" w:rsidP="00505C6F">
      <w:pPr>
        <w:jc w:val="both"/>
        <w:rPr>
          <w:rFonts w:ascii="Arial" w:hAnsi="Arial" w:cs="Arial"/>
          <w:sz w:val="22"/>
          <w:szCs w:val="22"/>
        </w:rPr>
      </w:pPr>
    </w:p>
    <w:p w14:paraId="5626F405" w14:textId="2F6C49F2" w:rsidR="002D5B42" w:rsidRPr="00BA3C4C" w:rsidRDefault="002D5B42" w:rsidP="00505C6F">
      <w:pPr>
        <w:jc w:val="both"/>
        <w:rPr>
          <w:rFonts w:ascii="Arial" w:hAnsi="Arial" w:cs="Arial"/>
          <w:sz w:val="22"/>
          <w:szCs w:val="22"/>
        </w:rPr>
      </w:pPr>
    </w:p>
    <w:p w14:paraId="3847D7D7" w14:textId="77777777" w:rsidR="00AA0277" w:rsidRPr="00BA3C4C" w:rsidRDefault="00AA0277" w:rsidP="00AA0277">
      <w:pPr>
        <w:jc w:val="both"/>
        <w:rPr>
          <w:rFonts w:ascii="Arial" w:hAnsi="Arial" w:cs="Arial"/>
          <w:sz w:val="22"/>
          <w:szCs w:val="22"/>
        </w:rPr>
      </w:pPr>
      <w:r w:rsidRPr="00BA3C4C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2B793E87" wp14:editId="3A219508">
            <wp:extent cx="3409378" cy="2587841"/>
            <wp:effectExtent l="0" t="0" r="0" b="0"/>
            <wp:docPr id="16542150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421500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27582" cy="2601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30356A" w14:textId="61C40236" w:rsidR="00AA0277" w:rsidRPr="00BA3C4C" w:rsidRDefault="00AA0277" w:rsidP="00AA0277">
      <w:pPr>
        <w:jc w:val="both"/>
        <w:rPr>
          <w:rFonts w:ascii="Arial" w:hAnsi="Arial" w:cs="Arial"/>
          <w:sz w:val="22"/>
          <w:szCs w:val="22"/>
        </w:rPr>
      </w:pPr>
      <w:r w:rsidRPr="00BA3C4C">
        <w:rPr>
          <w:rFonts w:ascii="Arial" w:hAnsi="Arial" w:cs="Arial"/>
          <w:b/>
          <w:bCs/>
          <w:sz w:val="22"/>
          <w:szCs w:val="22"/>
        </w:rPr>
        <w:t>Figure S</w:t>
      </w:r>
      <w:r w:rsidR="00B05702" w:rsidRPr="00BA3C4C">
        <w:rPr>
          <w:rFonts w:ascii="Arial" w:hAnsi="Arial" w:cs="Arial"/>
          <w:b/>
          <w:bCs/>
          <w:sz w:val="22"/>
          <w:szCs w:val="22"/>
        </w:rPr>
        <w:t>1</w:t>
      </w:r>
      <w:r w:rsidRPr="00BA3C4C">
        <w:rPr>
          <w:rFonts w:ascii="Arial" w:hAnsi="Arial" w:cs="Arial"/>
          <w:b/>
          <w:bCs/>
          <w:sz w:val="22"/>
          <w:szCs w:val="22"/>
        </w:rPr>
        <w:t>.</w:t>
      </w:r>
      <w:r w:rsidRPr="00BA3C4C">
        <w:rPr>
          <w:rFonts w:ascii="Arial" w:hAnsi="Arial" w:cs="Arial"/>
          <w:sz w:val="22"/>
          <w:szCs w:val="22"/>
        </w:rPr>
        <w:t xml:space="preserve"> Representative standard curve for </w:t>
      </w:r>
      <w:proofErr w:type="spellStart"/>
      <w:r w:rsidRPr="00BA3C4C">
        <w:rPr>
          <w:rFonts w:ascii="Arial" w:hAnsi="Arial" w:cs="Arial"/>
          <w:sz w:val="22"/>
          <w:szCs w:val="22"/>
        </w:rPr>
        <w:t>Ellman’s</w:t>
      </w:r>
      <w:proofErr w:type="spellEnd"/>
      <w:r w:rsidRPr="00BA3C4C">
        <w:rPr>
          <w:rFonts w:ascii="Arial" w:hAnsi="Arial" w:cs="Arial"/>
          <w:sz w:val="22"/>
          <w:szCs w:val="22"/>
        </w:rPr>
        <w:t xml:space="preserve"> assay using L-</w:t>
      </w:r>
      <w:proofErr w:type="spellStart"/>
      <w:r w:rsidRPr="00BA3C4C">
        <w:rPr>
          <w:rFonts w:ascii="Arial" w:hAnsi="Arial" w:cs="Arial"/>
          <w:sz w:val="22"/>
          <w:szCs w:val="22"/>
        </w:rPr>
        <w:t>Cys</w:t>
      </w:r>
      <w:proofErr w:type="spellEnd"/>
      <w:r w:rsidRPr="00BA3C4C">
        <w:rPr>
          <w:rFonts w:ascii="Arial" w:hAnsi="Arial" w:cs="Arial"/>
          <w:sz w:val="22"/>
          <w:szCs w:val="22"/>
        </w:rPr>
        <w:t xml:space="preserve"> as a standard. </w:t>
      </w:r>
    </w:p>
    <w:p w14:paraId="4F7DE2F9" w14:textId="77777777" w:rsidR="00AA0277" w:rsidRPr="00BA3C4C" w:rsidRDefault="00AA0277" w:rsidP="00AA0277">
      <w:pPr>
        <w:jc w:val="both"/>
        <w:rPr>
          <w:rFonts w:ascii="Arial" w:hAnsi="Arial" w:cs="Arial"/>
          <w:sz w:val="22"/>
          <w:szCs w:val="22"/>
        </w:rPr>
      </w:pPr>
    </w:p>
    <w:p w14:paraId="02C36FBD" w14:textId="77777777" w:rsidR="00B05702" w:rsidRPr="00BA3C4C" w:rsidRDefault="00B05702" w:rsidP="00B05702">
      <w:pPr>
        <w:jc w:val="both"/>
        <w:rPr>
          <w:rFonts w:ascii="Arial" w:hAnsi="Arial" w:cs="Arial"/>
          <w:sz w:val="22"/>
          <w:szCs w:val="22"/>
        </w:rPr>
      </w:pPr>
      <w:r w:rsidRPr="00BA3C4C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1CC9A96F" wp14:editId="7F75BBC5">
            <wp:extent cx="3594493" cy="2690734"/>
            <wp:effectExtent l="0" t="0" r="0" b="0"/>
            <wp:docPr id="1" name="Picture 1" descr="Arrow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rrow&#10;&#10;Description automatically generated with low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0809" cy="2725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A24E20" w14:textId="4DB3F17C" w:rsidR="00B05702" w:rsidRPr="00BA3C4C" w:rsidRDefault="00B05702" w:rsidP="00B05702">
      <w:pPr>
        <w:jc w:val="both"/>
        <w:rPr>
          <w:rFonts w:ascii="Arial" w:hAnsi="Arial" w:cs="Arial"/>
          <w:sz w:val="22"/>
          <w:szCs w:val="22"/>
        </w:rPr>
      </w:pPr>
      <w:r w:rsidRPr="00BA3C4C">
        <w:rPr>
          <w:rFonts w:ascii="Arial" w:hAnsi="Arial" w:cs="Arial"/>
          <w:b/>
          <w:bCs/>
          <w:sz w:val="22"/>
          <w:szCs w:val="22"/>
        </w:rPr>
        <w:t>Figure S2.</w:t>
      </w:r>
      <w:r w:rsidRPr="00BA3C4C">
        <w:rPr>
          <w:rFonts w:ascii="Arial" w:hAnsi="Arial" w:cs="Arial"/>
          <w:sz w:val="22"/>
          <w:szCs w:val="22"/>
        </w:rPr>
        <w:t xml:space="preserve"> Model of dimeric 2C-DBD aligned with dimeric </w:t>
      </w:r>
      <w:proofErr w:type="spellStart"/>
      <w:r w:rsidRPr="00BA3C4C">
        <w:rPr>
          <w:rFonts w:ascii="Arial" w:hAnsi="Arial" w:cs="Arial"/>
          <w:sz w:val="22"/>
          <w:szCs w:val="22"/>
        </w:rPr>
        <w:t>NtrC</w:t>
      </w:r>
      <w:proofErr w:type="spellEnd"/>
      <w:r w:rsidRPr="00BA3C4C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BA3C4C">
        <w:rPr>
          <w:rFonts w:ascii="Arial" w:hAnsi="Arial" w:cs="Arial"/>
          <w:sz w:val="22"/>
          <w:szCs w:val="22"/>
        </w:rPr>
        <w:t>pdb</w:t>
      </w:r>
      <w:proofErr w:type="spellEnd"/>
      <w:r w:rsidRPr="00BA3C4C">
        <w:rPr>
          <w:rFonts w:ascii="Arial" w:hAnsi="Arial" w:cs="Arial"/>
          <w:sz w:val="22"/>
          <w:szCs w:val="22"/>
        </w:rPr>
        <w:t xml:space="preserve"> id: 1ntc). Possible orientations of the flexible IDL region in 2C-DBD were modeled using the MoMA loop sampler, revealing IDL orientations that place </w:t>
      </w:r>
      <w:proofErr w:type="spellStart"/>
      <w:r w:rsidRPr="00BA3C4C">
        <w:rPr>
          <w:rFonts w:ascii="Arial" w:hAnsi="Arial" w:cs="Arial"/>
          <w:sz w:val="22"/>
          <w:szCs w:val="22"/>
        </w:rPr>
        <w:t>Cys</w:t>
      </w:r>
      <w:proofErr w:type="spellEnd"/>
      <w:r w:rsidRPr="00BA3C4C">
        <w:rPr>
          <w:rFonts w:ascii="Arial" w:hAnsi="Arial" w:cs="Arial"/>
          <w:sz w:val="22"/>
          <w:szCs w:val="22"/>
        </w:rPr>
        <w:t xml:space="preserve"> resides of different protomers in proximity to each other. The 2C-DBD dimer was created by aligning two copies of 2C-DBD with the two chains in the </w:t>
      </w:r>
      <w:proofErr w:type="spellStart"/>
      <w:r w:rsidRPr="00BA3C4C">
        <w:rPr>
          <w:rFonts w:ascii="Arial" w:hAnsi="Arial" w:cs="Arial"/>
          <w:sz w:val="22"/>
          <w:szCs w:val="22"/>
        </w:rPr>
        <w:t>NtrC</w:t>
      </w:r>
      <w:proofErr w:type="spellEnd"/>
      <w:r w:rsidRPr="00BA3C4C">
        <w:rPr>
          <w:rFonts w:ascii="Arial" w:hAnsi="Arial" w:cs="Arial"/>
          <w:sz w:val="22"/>
          <w:szCs w:val="22"/>
        </w:rPr>
        <w:t xml:space="preserve"> dimer. For clarity, only the</w:t>
      </w:r>
      <w:bookmarkStart w:id="0" w:name="_GoBack"/>
      <w:bookmarkEnd w:id="0"/>
      <w:r w:rsidRPr="00BA3C4C">
        <w:rPr>
          <w:rFonts w:ascii="Arial" w:hAnsi="Arial" w:cs="Arial"/>
          <w:sz w:val="22"/>
          <w:szCs w:val="22"/>
        </w:rPr>
        <w:t xml:space="preserve"> IDL, Helix A (present only in </w:t>
      </w:r>
      <w:proofErr w:type="spellStart"/>
      <w:r w:rsidRPr="00BA3C4C">
        <w:rPr>
          <w:rFonts w:ascii="Arial" w:hAnsi="Arial" w:cs="Arial"/>
          <w:sz w:val="22"/>
          <w:szCs w:val="22"/>
        </w:rPr>
        <w:t>NtrC</w:t>
      </w:r>
      <w:proofErr w:type="spellEnd"/>
      <w:r w:rsidRPr="00BA3C4C">
        <w:rPr>
          <w:rFonts w:ascii="Arial" w:hAnsi="Arial" w:cs="Arial"/>
          <w:sz w:val="22"/>
          <w:szCs w:val="22"/>
        </w:rPr>
        <w:t>), and Helix B are depicted.</w:t>
      </w:r>
    </w:p>
    <w:p w14:paraId="539BD866" w14:textId="77777777" w:rsidR="00B05702" w:rsidRPr="00BA3C4C" w:rsidRDefault="00B05702" w:rsidP="00B05702">
      <w:pPr>
        <w:jc w:val="both"/>
        <w:rPr>
          <w:rFonts w:ascii="Arial" w:hAnsi="Arial" w:cs="Arial"/>
          <w:sz w:val="22"/>
          <w:szCs w:val="22"/>
        </w:rPr>
      </w:pPr>
    </w:p>
    <w:p w14:paraId="685D927E" w14:textId="68C9D3D9" w:rsidR="002D5B42" w:rsidRPr="00BA3C4C" w:rsidRDefault="002D5B42" w:rsidP="00505C6F">
      <w:pPr>
        <w:jc w:val="both"/>
        <w:rPr>
          <w:rFonts w:ascii="Arial" w:hAnsi="Arial" w:cs="Arial"/>
          <w:sz w:val="22"/>
          <w:szCs w:val="22"/>
        </w:rPr>
      </w:pPr>
    </w:p>
    <w:p w14:paraId="21D11123" w14:textId="77777777" w:rsidR="002D5B42" w:rsidRPr="00BA3C4C" w:rsidRDefault="002D5B42" w:rsidP="00505C6F">
      <w:pPr>
        <w:jc w:val="both"/>
        <w:rPr>
          <w:rFonts w:ascii="Arial" w:hAnsi="Arial" w:cs="Arial"/>
          <w:sz w:val="22"/>
          <w:szCs w:val="22"/>
        </w:rPr>
      </w:pPr>
    </w:p>
    <w:p w14:paraId="486CFCAC" w14:textId="77777777" w:rsidR="006B332D" w:rsidRPr="00BA3C4C" w:rsidRDefault="006B332D" w:rsidP="00505C6F">
      <w:pPr>
        <w:jc w:val="both"/>
        <w:rPr>
          <w:rFonts w:ascii="Arial" w:hAnsi="Arial" w:cs="Arial"/>
          <w:sz w:val="22"/>
          <w:szCs w:val="22"/>
        </w:rPr>
      </w:pPr>
    </w:p>
    <w:p w14:paraId="32734EAC" w14:textId="63124672" w:rsidR="00AB4BF6" w:rsidRPr="00BA3C4C" w:rsidRDefault="00DB690F" w:rsidP="00505C6F">
      <w:pPr>
        <w:jc w:val="both"/>
        <w:rPr>
          <w:rFonts w:ascii="Arial" w:hAnsi="Arial" w:cs="Arial"/>
          <w:sz w:val="22"/>
          <w:szCs w:val="22"/>
        </w:rPr>
      </w:pPr>
      <w:r w:rsidRPr="00BA3C4C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4F25809E" wp14:editId="1009B5A7">
            <wp:extent cx="5943600" cy="1826260"/>
            <wp:effectExtent l="0" t="0" r="0" b="0"/>
            <wp:docPr id="1379479134" name="Picture 2" descr="A close-up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479134" name="Picture 2" descr="A close-up of a graph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26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D1FB69" w14:textId="3A481528" w:rsidR="00CB12C5" w:rsidRPr="00BA3C4C" w:rsidRDefault="00B80837" w:rsidP="00505C6F">
      <w:pPr>
        <w:jc w:val="both"/>
        <w:rPr>
          <w:rFonts w:ascii="Arial" w:hAnsi="Arial" w:cs="Arial"/>
          <w:sz w:val="22"/>
          <w:szCs w:val="22"/>
        </w:rPr>
      </w:pPr>
      <w:r w:rsidRPr="00BA3C4C">
        <w:rPr>
          <w:rFonts w:ascii="Arial" w:hAnsi="Arial" w:cs="Arial"/>
          <w:b/>
          <w:bCs/>
          <w:sz w:val="22"/>
          <w:szCs w:val="22"/>
        </w:rPr>
        <w:t>Figure S</w:t>
      </w:r>
      <w:r w:rsidR="00B05702" w:rsidRPr="00BA3C4C">
        <w:rPr>
          <w:rFonts w:ascii="Arial" w:hAnsi="Arial" w:cs="Arial"/>
          <w:b/>
          <w:bCs/>
          <w:sz w:val="22"/>
          <w:szCs w:val="22"/>
        </w:rPr>
        <w:t>3</w:t>
      </w:r>
      <w:r w:rsidRPr="00BA3C4C">
        <w:rPr>
          <w:rFonts w:ascii="Arial" w:hAnsi="Arial" w:cs="Arial"/>
          <w:b/>
          <w:bCs/>
          <w:sz w:val="22"/>
          <w:szCs w:val="22"/>
        </w:rPr>
        <w:t>.</w:t>
      </w:r>
      <w:r w:rsidRPr="00BA3C4C">
        <w:rPr>
          <w:rFonts w:ascii="Arial" w:hAnsi="Arial" w:cs="Arial"/>
          <w:sz w:val="22"/>
          <w:szCs w:val="22"/>
        </w:rPr>
        <w:t xml:space="preserve"> MALDI-TOF of </w:t>
      </w:r>
      <w:r w:rsidR="008C5D6A" w:rsidRPr="00BA3C4C">
        <w:rPr>
          <w:rFonts w:ascii="Arial" w:hAnsi="Arial" w:cs="Arial"/>
          <w:sz w:val="22"/>
          <w:szCs w:val="22"/>
        </w:rPr>
        <w:t xml:space="preserve">(A) </w:t>
      </w:r>
      <w:r w:rsidRPr="00BA3C4C">
        <w:rPr>
          <w:rFonts w:ascii="Arial" w:hAnsi="Arial" w:cs="Arial"/>
          <w:sz w:val="22"/>
          <w:szCs w:val="22"/>
        </w:rPr>
        <w:t xml:space="preserve">NC-DBD and </w:t>
      </w:r>
      <w:r w:rsidR="008C5D6A" w:rsidRPr="00BA3C4C">
        <w:rPr>
          <w:rFonts w:ascii="Arial" w:hAnsi="Arial" w:cs="Arial"/>
          <w:sz w:val="22"/>
          <w:szCs w:val="22"/>
        </w:rPr>
        <w:t xml:space="preserve">(B) </w:t>
      </w:r>
      <w:r w:rsidRPr="00BA3C4C">
        <w:rPr>
          <w:rFonts w:ascii="Arial" w:hAnsi="Arial" w:cs="Arial"/>
          <w:sz w:val="22"/>
          <w:szCs w:val="22"/>
        </w:rPr>
        <w:t xml:space="preserve">2C-DBD after His-tag </w:t>
      </w:r>
      <w:r w:rsidR="007418F6" w:rsidRPr="00BA3C4C">
        <w:rPr>
          <w:rFonts w:ascii="Arial" w:hAnsi="Arial" w:cs="Arial"/>
          <w:sz w:val="22"/>
          <w:szCs w:val="22"/>
        </w:rPr>
        <w:t>cleavage</w:t>
      </w:r>
      <w:r w:rsidRPr="00BA3C4C">
        <w:rPr>
          <w:rFonts w:ascii="Arial" w:hAnsi="Arial" w:cs="Arial"/>
          <w:sz w:val="22"/>
          <w:szCs w:val="22"/>
        </w:rPr>
        <w:t xml:space="preserve">. </w:t>
      </w:r>
      <w:r w:rsidR="00761E9E" w:rsidRPr="00BA3C4C">
        <w:rPr>
          <w:rFonts w:ascii="Arial" w:hAnsi="Arial" w:cs="Arial"/>
          <w:sz w:val="22"/>
          <w:szCs w:val="22"/>
        </w:rPr>
        <w:t xml:space="preserve">The expected masses are </w:t>
      </w:r>
      <w:r w:rsidR="00761E9E" w:rsidRPr="00BA3C4C">
        <w:rPr>
          <w:rFonts w:ascii="Helvetica" w:hAnsi="Helvetica" w:cs="Helvetica"/>
        </w:rPr>
        <w:t>642</w:t>
      </w:r>
      <w:r w:rsidR="00CD76D4" w:rsidRPr="00BA3C4C">
        <w:rPr>
          <w:rFonts w:ascii="Helvetica" w:hAnsi="Helvetica" w:cs="Helvetica"/>
        </w:rPr>
        <w:t>8</w:t>
      </w:r>
      <w:r w:rsidR="00761E9E" w:rsidRPr="00BA3C4C">
        <w:rPr>
          <w:rFonts w:ascii="Helvetica" w:hAnsi="Helvetica" w:cs="Helvetica"/>
        </w:rPr>
        <w:t xml:space="preserve">.4 </w:t>
      </w:r>
      <w:r w:rsidR="00761E9E" w:rsidRPr="00BA3C4C">
        <w:rPr>
          <w:rFonts w:ascii="Arial" w:hAnsi="Arial" w:cs="Arial"/>
          <w:sz w:val="22"/>
          <w:szCs w:val="22"/>
        </w:rPr>
        <w:t xml:space="preserve">g/mol and </w:t>
      </w:r>
      <w:r w:rsidR="00761E9E" w:rsidRPr="00BA3C4C">
        <w:rPr>
          <w:rFonts w:ascii="Helvetica" w:hAnsi="Helvetica" w:cs="Helvetica"/>
        </w:rPr>
        <w:t>724</w:t>
      </w:r>
      <w:r w:rsidR="00CD76D4" w:rsidRPr="00BA3C4C">
        <w:rPr>
          <w:rFonts w:ascii="Helvetica" w:hAnsi="Helvetica" w:cs="Helvetica"/>
        </w:rPr>
        <w:t>8</w:t>
      </w:r>
      <w:r w:rsidR="00761E9E" w:rsidRPr="00BA3C4C">
        <w:rPr>
          <w:rFonts w:ascii="Helvetica" w:hAnsi="Helvetica" w:cs="Helvetica"/>
        </w:rPr>
        <w:t xml:space="preserve">.3 g/mol for </w:t>
      </w:r>
      <w:r w:rsidR="00CD76D4" w:rsidRPr="00BA3C4C">
        <w:rPr>
          <w:rFonts w:ascii="Helvetica" w:hAnsi="Helvetica" w:cs="Helvetica"/>
        </w:rPr>
        <w:t>[</w:t>
      </w:r>
      <w:r w:rsidR="00761E9E" w:rsidRPr="00BA3C4C">
        <w:rPr>
          <w:rFonts w:ascii="Helvetica" w:hAnsi="Helvetica" w:cs="Helvetica"/>
        </w:rPr>
        <w:t>NC-DBD</w:t>
      </w:r>
      <w:r w:rsidR="00641B95" w:rsidRPr="00BA3C4C">
        <w:rPr>
          <w:rFonts w:ascii="Helvetica" w:hAnsi="Helvetica" w:cs="Helvetica"/>
        </w:rPr>
        <w:t xml:space="preserve"> </w:t>
      </w:r>
      <w:r w:rsidR="00CD76D4" w:rsidRPr="00BA3C4C">
        <w:rPr>
          <w:rFonts w:ascii="Helvetica" w:hAnsi="Helvetica" w:cs="Helvetica"/>
        </w:rPr>
        <w:t>+</w:t>
      </w:r>
      <w:r w:rsidR="00641B95" w:rsidRPr="00BA3C4C">
        <w:rPr>
          <w:rFonts w:ascii="Helvetica" w:hAnsi="Helvetica" w:cs="Helvetica"/>
        </w:rPr>
        <w:t xml:space="preserve"> </w:t>
      </w:r>
      <w:r w:rsidR="00CD76D4" w:rsidRPr="00BA3C4C">
        <w:rPr>
          <w:rFonts w:ascii="Helvetica" w:hAnsi="Helvetica" w:cs="Helvetica"/>
        </w:rPr>
        <w:t>H</w:t>
      </w:r>
      <w:proofErr w:type="gramStart"/>
      <w:r w:rsidR="00641B95" w:rsidRPr="00BA3C4C">
        <w:rPr>
          <w:rFonts w:ascii="Helvetica" w:hAnsi="Helvetica" w:cs="Helvetica"/>
        </w:rPr>
        <w:t>]</w:t>
      </w:r>
      <w:r w:rsidR="00CD76D4" w:rsidRPr="00BA3C4C">
        <w:rPr>
          <w:rFonts w:ascii="Helvetica" w:hAnsi="Helvetica" w:cs="Helvetica"/>
          <w:vertAlign w:val="superscript"/>
        </w:rPr>
        <w:t>+</w:t>
      </w:r>
      <w:proofErr w:type="gramEnd"/>
      <w:r w:rsidR="00761E9E" w:rsidRPr="00BA3C4C">
        <w:rPr>
          <w:rFonts w:ascii="Helvetica" w:hAnsi="Helvetica" w:cs="Helvetica"/>
        </w:rPr>
        <w:t xml:space="preserve"> and </w:t>
      </w:r>
      <w:r w:rsidR="00CD76D4" w:rsidRPr="00BA3C4C">
        <w:rPr>
          <w:rFonts w:ascii="Helvetica" w:hAnsi="Helvetica" w:cs="Helvetica"/>
        </w:rPr>
        <w:t>[</w:t>
      </w:r>
      <w:r w:rsidR="00761E9E" w:rsidRPr="00BA3C4C">
        <w:rPr>
          <w:rFonts w:ascii="Helvetica" w:hAnsi="Helvetica" w:cs="Helvetica"/>
        </w:rPr>
        <w:t>2C-DBD</w:t>
      </w:r>
      <w:r w:rsidR="00641B95" w:rsidRPr="00BA3C4C">
        <w:rPr>
          <w:rFonts w:ascii="Helvetica" w:hAnsi="Helvetica" w:cs="Helvetica"/>
        </w:rPr>
        <w:t xml:space="preserve"> </w:t>
      </w:r>
      <w:r w:rsidR="00CD76D4" w:rsidRPr="00BA3C4C">
        <w:rPr>
          <w:rFonts w:ascii="Helvetica" w:hAnsi="Helvetica" w:cs="Helvetica"/>
        </w:rPr>
        <w:t>+</w:t>
      </w:r>
      <w:r w:rsidR="00641B95" w:rsidRPr="00BA3C4C">
        <w:rPr>
          <w:rFonts w:ascii="Helvetica" w:hAnsi="Helvetica" w:cs="Helvetica"/>
        </w:rPr>
        <w:t xml:space="preserve"> </w:t>
      </w:r>
      <w:r w:rsidR="00CD76D4" w:rsidRPr="00BA3C4C">
        <w:rPr>
          <w:rFonts w:ascii="Helvetica" w:hAnsi="Helvetica" w:cs="Helvetica"/>
        </w:rPr>
        <w:t>H</w:t>
      </w:r>
      <w:r w:rsidR="00641B95" w:rsidRPr="00BA3C4C">
        <w:rPr>
          <w:rFonts w:ascii="Helvetica" w:hAnsi="Helvetica" w:cs="Helvetica"/>
        </w:rPr>
        <w:t>]</w:t>
      </w:r>
      <w:r w:rsidR="00CD76D4" w:rsidRPr="00BA3C4C">
        <w:rPr>
          <w:rFonts w:ascii="Helvetica" w:hAnsi="Helvetica" w:cs="Helvetica"/>
          <w:vertAlign w:val="superscript"/>
        </w:rPr>
        <w:t>+</w:t>
      </w:r>
      <w:r w:rsidR="00761E9E" w:rsidRPr="00BA3C4C">
        <w:rPr>
          <w:rFonts w:ascii="Helvetica" w:hAnsi="Helvetica" w:cs="Helvetica"/>
        </w:rPr>
        <w:t xml:space="preserve">, respectively. </w:t>
      </w:r>
      <w:r w:rsidR="00CD76D4" w:rsidRPr="00BA3C4C">
        <w:rPr>
          <w:rFonts w:ascii="Helvetica" w:hAnsi="Helvetica" w:cs="Helvetica"/>
        </w:rPr>
        <w:t xml:space="preserve">The 1 m/z mass difference between predicted and measured value is within the error of the instrument. </w:t>
      </w:r>
    </w:p>
    <w:p w14:paraId="01CEDF36" w14:textId="77777777" w:rsidR="00D00CC6" w:rsidRPr="00BA3C4C" w:rsidRDefault="00D00CC6" w:rsidP="00505C6F">
      <w:pPr>
        <w:jc w:val="both"/>
        <w:rPr>
          <w:rFonts w:ascii="Arial" w:hAnsi="Arial" w:cs="Arial"/>
          <w:sz w:val="22"/>
          <w:szCs w:val="22"/>
        </w:rPr>
      </w:pPr>
    </w:p>
    <w:p w14:paraId="7FDA9B82" w14:textId="589C981C" w:rsidR="00B80837" w:rsidRPr="00BA3C4C" w:rsidRDefault="00B80837" w:rsidP="00505C6F">
      <w:pPr>
        <w:jc w:val="both"/>
        <w:rPr>
          <w:rFonts w:ascii="Arial" w:hAnsi="Arial" w:cs="Arial"/>
          <w:sz w:val="22"/>
          <w:szCs w:val="22"/>
        </w:rPr>
      </w:pPr>
    </w:p>
    <w:p w14:paraId="0A845ACB" w14:textId="129BD173" w:rsidR="00AD0371" w:rsidRPr="00BA3C4C" w:rsidRDefault="00AD0371" w:rsidP="00505C6F">
      <w:pPr>
        <w:jc w:val="both"/>
        <w:rPr>
          <w:rFonts w:ascii="Arial" w:hAnsi="Arial" w:cs="Arial"/>
          <w:sz w:val="22"/>
          <w:szCs w:val="22"/>
        </w:rPr>
      </w:pPr>
    </w:p>
    <w:p w14:paraId="7EBEE8FD" w14:textId="77777777" w:rsidR="00AD0371" w:rsidRPr="00BA3C4C" w:rsidRDefault="00AD0371" w:rsidP="00505C6F">
      <w:pPr>
        <w:jc w:val="both"/>
        <w:rPr>
          <w:rFonts w:ascii="Arial" w:hAnsi="Arial" w:cs="Arial"/>
          <w:sz w:val="22"/>
          <w:szCs w:val="22"/>
        </w:rPr>
      </w:pPr>
    </w:p>
    <w:p w14:paraId="15B17445" w14:textId="120998C1" w:rsidR="00CB12C5" w:rsidRPr="00BA3C4C" w:rsidRDefault="007150C8" w:rsidP="00505C6F">
      <w:pPr>
        <w:jc w:val="both"/>
        <w:rPr>
          <w:rFonts w:ascii="Arial" w:hAnsi="Arial" w:cs="Arial"/>
          <w:sz w:val="22"/>
          <w:szCs w:val="22"/>
        </w:rPr>
      </w:pPr>
      <w:r w:rsidRPr="00BA3C4C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11B864F7" wp14:editId="54F07EBB">
            <wp:extent cx="2840412" cy="1884504"/>
            <wp:effectExtent l="0" t="0" r="4445" b="0"/>
            <wp:docPr id="3" name="Picture 3" descr="A picture containing text, na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text, nature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18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6019" cy="1894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133053" w14:textId="61EF0540" w:rsidR="00FD5A9D" w:rsidRPr="00BA3C4C" w:rsidRDefault="00FC0176" w:rsidP="00505C6F">
      <w:pPr>
        <w:jc w:val="both"/>
        <w:rPr>
          <w:rFonts w:ascii="Arial" w:hAnsi="Arial" w:cs="Arial"/>
          <w:sz w:val="22"/>
          <w:szCs w:val="22"/>
        </w:rPr>
      </w:pPr>
      <w:r w:rsidRPr="00BA3C4C">
        <w:rPr>
          <w:rFonts w:ascii="Arial" w:hAnsi="Arial" w:cs="Arial"/>
          <w:b/>
          <w:bCs/>
          <w:sz w:val="22"/>
          <w:szCs w:val="22"/>
        </w:rPr>
        <w:t>Figure S</w:t>
      </w:r>
      <w:r w:rsidR="00B05702" w:rsidRPr="00BA3C4C">
        <w:rPr>
          <w:rFonts w:ascii="Arial" w:hAnsi="Arial" w:cs="Arial"/>
          <w:b/>
          <w:bCs/>
          <w:sz w:val="22"/>
          <w:szCs w:val="22"/>
        </w:rPr>
        <w:t>4</w:t>
      </w:r>
      <w:r w:rsidRPr="00BA3C4C">
        <w:rPr>
          <w:rFonts w:ascii="Arial" w:hAnsi="Arial" w:cs="Arial"/>
          <w:b/>
          <w:bCs/>
          <w:sz w:val="22"/>
          <w:szCs w:val="22"/>
        </w:rPr>
        <w:t>.</w:t>
      </w:r>
      <w:r w:rsidRPr="00BA3C4C">
        <w:rPr>
          <w:rFonts w:ascii="Arial" w:hAnsi="Arial" w:cs="Arial"/>
          <w:sz w:val="22"/>
          <w:szCs w:val="22"/>
        </w:rPr>
        <w:t xml:space="preserve"> Glutaraldehyde crosslinking of 2C-DBD and NC-DBD indicating that no dimer or higher order oligomers are formed </w:t>
      </w:r>
      <w:r w:rsidR="00E8590D" w:rsidRPr="00BA3C4C">
        <w:rPr>
          <w:rFonts w:ascii="Arial" w:hAnsi="Arial" w:cs="Arial"/>
          <w:sz w:val="22"/>
          <w:szCs w:val="22"/>
        </w:rPr>
        <w:t>in</w:t>
      </w:r>
      <w:r w:rsidRPr="00BA3C4C">
        <w:rPr>
          <w:rFonts w:ascii="Arial" w:hAnsi="Arial" w:cs="Arial"/>
          <w:sz w:val="22"/>
          <w:szCs w:val="22"/>
        </w:rPr>
        <w:t xml:space="preserve"> </w:t>
      </w:r>
      <w:r w:rsidR="00E8590D" w:rsidRPr="00BA3C4C">
        <w:rPr>
          <w:rFonts w:ascii="Arial" w:hAnsi="Arial" w:cs="Arial"/>
          <w:sz w:val="22"/>
          <w:szCs w:val="22"/>
        </w:rPr>
        <w:t>presence</w:t>
      </w:r>
      <w:r w:rsidRPr="00BA3C4C">
        <w:rPr>
          <w:rFonts w:ascii="Arial" w:hAnsi="Arial" w:cs="Arial"/>
          <w:sz w:val="22"/>
          <w:szCs w:val="22"/>
        </w:rPr>
        <w:t xml:space="preserve"> of</w:t>
      </w:r>
      <w:r w:rsidR="00E8590D" w:rsidRPr="00BA3C4C">
        <w:rPr>
          <w:rFonts w:ascii="Arial" w:hAnsi="Arial" w:cs="Arial"/>
          <w:sz w:val="22"/>
          <w:szCs w:val="22"/>
        </w:rPr>
        <w:t xml:space="preserve"> the nonspecific crosslinker</w:t>
      </w:r>
      <w:r w:rsidRPr="00BA3C4C">
        <w:rPr>
          <w:rFonts w:ascii="Arial" w:hAnsi="Arial" w:cs="Arial"/>
          <w:sz w:val="22"/>
          <w:szCs w:val="22"/>
        </w:rPr>
        <w:t xml:space="preserve"> glutaraldehyde. </w:t>
      </w:r>
      <w:r w:rsidR="00963773" w:rsidRPr="00BA3C4C">
        <w:rPr>
          <w:rFonts w:ascii="Arial" w:hAnsi="Arial" w:cs="Arial"/>
          <w:sz w:val="22"/>
          <w:szCs w:val="22"/>
        </w:rPr>
        <w:t xml:space="preserve">Glutaraldehyde concentrations are listed above each lane. The </w:t>
      </w:r>
      <w:r w:rsidRPr="00BA3C4C">
        <w:rPr>
          <w:rFonts w:ascii="Arial" w:hAnsi="Arial" w:cs="Arial"/>
          <w:sz w:val="22"/>
          <w:szCs w:val="22"/>
        </w:rPr>
        <w:t>gel was silver stained to detect potential small amounts of dimer</w:t>
      </w:r>
      <w:r w:rsidR="003262CC" w:rsidRPr="00BA3C4C">
        <w:rPr>
          <w:rFonts w:ascii="Arial" w:hAnsi="Arial" w:cs="Arial"/>
          <w:sz w:val="22"/>
          <w:szCs w:val="22"/>
        </w:rPr>
        <w:t xml:space="preserve"> which would appear at 13 </w:t>
      </w:r>
      <w:proofErr w:type="spellStart"/>
      <w:r w:rsidR="003262CC" w:rsidRPr="00BA3C4C">
        <w:rPr>
          <w:rFonts w:ascii="Arial" w:hAnsi="Arial" w:cs="Arial"/>
          <w:sz w:val="22"/>
          <w:szCs w:val="22"/>
        </w:rPr>
        <w:t>kDa</w:t>
      </w:r>
      <w:proofErr w:type="spellEnd"/>
      <w:r w:rsidR="003262CC" w:rsidRPr="00BA3C4C">
        <w:rPr>
          <w:rFonts w:ascii="Arial" w:hAnsi="Arial" w:cs="Arial"/>
          <w:sz w:val="22"/>
          <w:szCs w:val="22"/>
        </w:rPr>
        <w:t xml:space="preserve"> for NC-DBD and 14.5 </w:t>
      </w:r>
      <w:proofErr w:type="spellStart"/>
      <w:r w:rsidR="003262CC" w:rsidRPr="00BA3C4C">
        <w:rPr>
          <w:rFonts w:ascii="Arial" w:hAnsi="Arial" w:cs="Arial"/>
          <w:sz w:val="22"/>
          <w:szCs w:val="22"/>
        </w:rPr>
        <w:t>kDa</w:t>
      </w:r>
      <w:proofErr w:type="spellEnd"/>
      <w:r w:rsidR="003262CC" w:rsidRPr="00BA3C4C">
        <w:rPr>
          <w:rFonts w:ascii="Arial" w:hAnsi="Arial" w:cs="Arial"/>
          <w:sz w:val="22"/>
          <w:szCs w:val="22"/>
        </w:rPr>
        <w:t xml:space="preserve"> for 2C-DBD</w:t>
      </w:r>
      <w:r w:rsidRPr="00BA3C4C">
        <w:rPr>
          <w:rFonts w:ascii="Arial" w:hAnsi="Arial" w:cs="Arial"/>
          <w:sz w:val="22"/>
          <w:szCs w:val="22"/>
        </w:rPr>
        <w:t xml:space="preserve">. The gel is representative of three independent replicates.  </w:t>
      </w:r>
      <w:r w:rsidR="00FD5A9D" w:rsidRPr="00BA3C4C">
        <w:rPr>
          <w:rFonts w:ascii="Arial" w:hAnsi="Arial" w:cs="Arial"/>
          <w:sz w:val="22"/>
          <w:szCs w:val="22"/>
        </w:rPr>
        <w:t xml:space="preserve">The rightmost lane represents the molecular weight marker with standards in </w:t>
      </w:r>
      <w:proofErr w:type="spellStart"/>
      <w:r w:rsidR="00FD5A9D" w:rsidRPr="00BA3C4C">
        <w:rPr>
          <w:rFonts w:ascii="Arial" w:hAnsi="Arial" w:cs="Arial"/>
          <w:sz w:val="22"/>
          <w:szCs w:val="22"/>
        </w:rPr>
        <w:t>kDa</w:t>
      </w:r>
      <w:proofErr w:type="spellEnd"/>
      <w:r w:rsidR="00FD5A9D" w:rsidRPr="00BA3C4C">
        <w:rPr>
          <w:rFonts w:ascii="Arial" w:hAnsi="Arial" w:cs="Arial"/>
          <w:sz w:val="22"/>
          <w:szCs w:val="22"/>
        </w:rPr>
        <w:t xml:space="preserve">. </w:t>
      </w:r>
    </w:p>
    <w:p w14:paraId="72C89C0B" w14:textId="7C31CB26" w:rsidR="00FC0176" w:rsidRPr="00BA3C4C" w:rsidRDefault="00FC0176" w:rsidP="00505C6F">
      <w:pPr>
        <w:jc w:val="both"/>
        <w:rPr>
          <w:rFonts w:ascii="Arial" w:hAnsi="Arial" w:cs="Arial"/>
          <w:sz w:val="22"/>
          <w:szCs w:val="22"/>
        </w:rPr>
      </w:pPr>
    </w:p>
    <w:p w14:paraId="5145A35E" w14:textId="779925C9" w:rsidR="007150C8" w:rsidRPr="00BA3C4C" w:rsidRDefault="007150C8" w:rsidP="00505C6F">
      <w:pPr>
        <w:jc w:val="both"/>
        <w:rPr>
          <w:rFonts w:ascii="Arial" w:hAnsi="Arial" w:cs="Arial"/>
          <w:sz w:val="22"/>
          <w:szCs w:val="22"/>
        </w:rPr>
      </w:pPr>
    </w:p>
    <w:p w14:paraId="494B8BA7" w14:textId="77777777" w:rsidR="007150C8" w:rsidRPr="00BA3C4C" w:rsidRDefault="007150C8" w:rsidP="00505C6F">
      <w:pPr>
        <w:jc w:val="both"/>
        <w:rPr>
          <w:rFonts w:ascii="Arial" w:hAnsi="Arial" w:cs="Arial"/>
          <w:sz w:val="22"/>
          <w:szCs w:val="22"/>
        </w:rPr>
      </w:pPr>
    </w:p>
    <w:p w14:paraId="2EF1372C" w14:textId="77777777" w:rsidR="00D06B6D" w:rsidRPr="00BA3C4C" w:rsidRDefault="00D06B6D" w:rsidP="00505C6F">
      <w:pPr>
        <w:jc w:val="both"/>
        <w:rPr>
          <w:rFonts w:ascii="Arial" w:hAnsi="Arial" w:cs="Arial"/>
          <w:sz w:val="22"/>
          <w:szCs w:val="22"/>
        </w:rPr>
      </w:pPr>
    </w:p>
    <w:p w14:paraId="7852B55E" w14:textId="081A4FA5" w:rsidR="00CB12C5" w:rsidRPr="00BA3C4C" w:rsidRDefault="0078463A" w:rsidP="00505C6F">
      <w:pPr>
        <w:jc w:val="both"/>
        <w:rPr>
          <w:rFonts w:ascii="Arial" w:hAnsi="Arial" w:cs="Arial"/>
          <w:sz w:val="22"/>
          <w:szCs w:val="22"/>
        </w:rPr>
      </w:pPr>
      <w:r w:rsidRPr="00BA3C4C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746E1C5E" wp14:editId="58CB15C6">
            <wp:extent cx="3844977" cy="2203502"/>
            <wp:effectExtent l="0" t="0" r="3175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863837" cy="221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67B939" w14:textId="6169CF36" w:rsidR="00CB12C5" w:rsidRPr="00BA3C4C" w:rsidRDefault="00CB12C5" w:rsidP="00505C6F">
      <w:pPr>
        <w:jc w:val="both"/>
        <w:rPr>
          <w:rFonts w:ascii="Arial" w:hAnsi="Arial" w:cs="Arial"/>
          <w:sz w:val="22"/>
          <w:szCs w:val="22"/>
        </w:rPr>
      </w:pPr>
      <w:r w:rsidRPr="00BA3C4C">
        <w:rPr>
          <w:rFonts w:ascii="Arial" w:hAnsi="Arial" w:cs="Arial"/>
          <w:b/>
          <w:bCs/>
          <w:sz w:val="22"/>
          <w:szCs w:val="22"/>
        </w:rPr>
        <w:t>Figure S</w:t>
      </w:r>
      <w:r w:rsidR="00B05702" w:rsidRPr="00BA3C4C">
        <w:rPr>
          <w:rFonts w:ascii="Arial" w:hAnsi="Arial" w:cs="Arial"/>
          <w:b/>
          <w:bCs/>
          <w:sz w:val="22"/>
          <w:szCs w:val="22"/>
        </w:rPr>
        <w:t>5</w:t>
      </w:r>
      <w:r w:rsidRPr="00BA3C4C">
        <w:rPr>
          <w:rFonts w:ascii="Arial" w:hAnsi="Arial" w:cs="Arial"/>
          <w:b/>
          <w:bCs/>
          <w:sz w:val="22"/>
          <w:szCs w:val="22"/>
        </w:rPr>
        <w:t>.</w:t>
      </w:r>
      <w:r w:rsidRPr="00BA3C4C">
        <w:rPr>
          <w:rFonts w:ascii="Arial" w:hAnsi="Arial" w:cs="Arial"/>
          <w:sz w:val="22"/>
          <w:szCs w:val="22"/>
        </w:rPr>
        <w:t xml:space="preserve"> (A) Analytical gel filtration chromatograms of 2C-DBD run</w:t>
      </w:r>
      <w:r w:rsidR="00E8590D" w:rsidRPr="00BA3C4C">
        <w:rPr>
          <w:rFonts w:ascii="Arial" w:hAnsi="Arial" w:cs="Arial"/>
          <w:sz w:val="22"/>
          <w:szCs w:val="22"/>
        </w:rPr>
        <w:t xml:space="preserve"> </w:t>
      </w:r>
      <w:r w:rsidR="00D22711" w:rsidRPr="00BA3C4C">
        <w:rPr>
          <w:rFonts w:ascii="Arial" w:hAnsi="Arial" w:cs="Arial"/>
          <w:sz w:val="22"/>
          <w:szCs w:val="22"/>
        </w:rPr>
        <w:t>in presence of 5 mM TCEP</w:t>
      </w:r>
      <w:r w:rsidRPr="00BA3C4C">
        <w:rPr>
          <w:rFonts w:ascii="Arial" w:hAnsi="Arial" w:cs="Arial"/>
          <w:sz w:val="22"/>
          <w:szCs w:val="22"/>
        </w:rPr>
        <w:t>.</w:t>
      </w:r>
      <w:r w:rsidR="00FC0176" w:rsidRPr="00BA3C4C">
        <w:rPr>
          <w:rFonts w:ascii="Arial" w:hAnsi="Arial" w:cs="Arial"/>
          <w:sz w:val="22"/>
          <w:szCs w:val="22"/>
        </w:rPr>
        <w:t xml:space="preserve"> Results are identical when </w:t>
      </w:r>
      <w:r w:rsidR="00D22711" w:rsidRPr="00BA3C4C">
        <w:rPr>
          <w:rFonts w:ascii="Arial" w:hAnsi="Arial" w:cs="Arial"/>
          <w:sz w:val="22"/>
          <w:szCs w:val="22"/>
        </w:rPr>
        <w:t xml:space="preserve">10 mM </w:t>
      </w:r>
      <w:r w:rsidR="00FC0176" w:rsidRPr="00BA3C4C">
        <w:rPr>
          <w:rFonts w:ascii="Arial" w:hAnsi="Arial" w:cs="Arial"/>
          <w:sz w:val="22"/>
          <w:szCs w:val="22"/>
        </w:rPr>
        <w:t xml:space="preserve">DTT </w:t>
      </w:r>
      <w:r w:rsidR="005A4F95" w:rsidRPr="00BA3C4C">
        <w:rPr>
          <w:rFonts w:ascii="Arial" w:hAnsi="Arial" w:cs="Arial"/>
          <w:sz w:val="22"/>
          <w:szCs w:val="22"/>
        </w:rPr>
        <w:t>was</w:t>
      </w:r>
      <w:r w:rsidR="00FC0176" w:rsidRPr="00BA3C4C">
        <w:rPr>
          <w:rFonts w:ascii="Arial" w:hAnsi="Arial" w:cs="Arial"/>
          <w:sz w:val="22"/>
          <w:szCs w:val="22"/>
        </w:rPr>
        <w:t xml:space="preserve"> used as a reducing agent</w:t>
      </w:r>
      <w:r w:rsidR="00D22711" w:rsidRPr="00BA3C4C">
        <w:rPr>
          <w:rFonts w:ascii="Arial" w:hAnsi="Arial" w:cs="Arial"/>
          <w:sz w:val="22"/>
          <w:szCs w:val="22"/>
        </w:rPr>
        <w:t xml:space="preserve"> instead of TCEP</w:t>
      </w:r>
      <w:r w:rsidR="00FC0176" w:rsidRPr="00BA3C4C">
        <w:rPr>
          <w:rFonts w:ascii="Arial" w:hAnsi="Arial" w:cs="Arial"/>
          <w:sz w:val="22"/>
          <w:szCs w:val="22"/>
        </w:rPr>
        <w:t>.</w:t>
      </w:r>
      <w:r w:rsidRPr="00BA3C4C">
        <w:rPr>
          <w:rFonts w:ascii="Arial" w:hAnsi="Arial" w:cs="Arial"/>
          <w:sz w:val="22"/>
          <w:szCs w:val="22"/>
        </w:rPr>
        <w:t xml:space="preserve"> (B) SDS-PAGE of 2C-DBD that was reduced with 5% BME and 2C-DBD that was not reduced. The migration distance is the same for both samples</w:t>
      </w:r>
      <w:r w:rsidR="00FD5A9D" w:rsidRPr="00BA3C4C">
        <w:rPr>
          <w:rFonts w:ascii="Arial" w:hAnsi="Arial" w:cs="Arial"/>
          <w:sz w:val="22"/>
          <w:szCs w:val="22"/>
        </w:rPr>
        <w:t>,</w:t>
      </w:r>
      <w:r w:rsidRPr="00BA3C4C">
        <w:rPr>
          <w:rFonts w:ascii="Arial" w:hAnsi="Arial" w:cs="Arial"/>
          <w:sz w:val="22"/>
          <w:szCs w:val="22"/>
        </w:rPr>
        <w:t xml:space="preserve"> indicating that</w:t>
      </w:r>
      <w:r w:rsidR="00FC6ACF" w:rsidRPr="00BA3C4C">
        <w:rPr>
          <w:rFonts w:ascii="Arial" w:hAnsi="Arial" w:cs="Arial"/>
          <w:sz w:val="22"/>
          <w:szCs w:val="22"/>
        </w:rPr>
        <w:t xml:space="preserve"> the</w:t>
      </w:r>
      <w:r w:rsidRPr="00BA3C4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A3C4C">
        <w:rPr>
          <w:rFonts w:ascii="Arial" w:hAnsi="Arial" w:cs="Arial"/>
          <w:sz w:val="22"/>
          <w:szCs w:val="22"/>
        </w:rPr>
        <w:t>Cys</w:t>
      </w:r>
      <w:proofErr w:type="spellEnd"/>
      <w:r w:rsidRPr="00BA3C4C">
        <w:rPr>
          <w:rFonts w:ascii="Arial" w:hAnsi="Arial" w:cs="Arial"/>
          <w:sz w:val="22"/>
          <w:szCs w:val="22"/>
        </w:rPr>
        <w:t xml:space="preserve"> residue</w:t>
      </w:r>
      <w:r w:rsidR="00916068" w:rsidRPr="00BA3C4C">
        <w:rPr>
          <w:rFonts w:ascii="Arial" w:hAnsi="Arial" w:cs="Arial"/>
          <w:sz w:val="22"/>
          <w:szCs w:val="22"/>
        </w:rPr>
        <w:t>s</w:t>
      </w:r>
      <w:r w:rsidRPr="00BA3C4C">
        <w:rPr>
          <w:rFonts w:ascii="Arial" w:hAnsi="Arial" w:cs="Arial"/>
          <w:sz w:val="22"/>
          <w:szCs w:val="22"/>
        </w:rPr>
        <w:t xml:space="preserve"> do not form an intermolecular disulfide. </w:t>
      </w:r>
      <w:r w:rsidR="00B14C61" w:rsidRPr="00BA3C4C">
        <w:rPr>
          <w:rFonts w:ascii="Arial" w:hAnsi="Arial" w:cs="Arial"/>
          <w:sz w:val="22"/>
          <w:szCs w:val="22"/>
        </w:rPr>
        <w:t xml:space="preserve">The </w:t>
      </w:r>
      <w:r w:rsidR="00086D3F" w:rsidRPr="00BA3C4C">
        <w:rPr>
          <w:rFonts w:ascii="Arial" w:hAnsi="Arial" w:cs="Arial"/>
          <w:sz w:val="22"/>
          <w:szCs w:val="22"/>
        </w:rPr>
        <w:t xml:space="preserve">rightmost lane is the </w:t>
      </w:r>
      <w:r w:rsidR="00B14C61" w:rsidRPr="00BA3C4C">
        <w:rPr>
          <w:rFonts w:ascii="Arial" w:hAnsi="Arial" w:cs="Arial"/>
          <w:sz w:val="22"/>
          <w:szCs w:val="22"/>
        </w:rPr>
        <w:t xml:space="preserve">molecular weight marker with standards in </w:t>
      </w:r>
      <w:proofErr w:type="spellStart"/>
      <w:r w:rsidR="00B14C61" w:rsidRPr="00BA3C4C">
        <w:rPr>
          <w:rFonts w:ascii="Arial" w:hAnsi="Arial" w:cs="Arial"/>
          <w:sz w:val="22"/>
          <w:szCs w:val="22"/>
        </w:rPr>
        <w:t>kDa</w:t>
      </w:r>
      <w:proofErr w:type="spellEnd"/>
      <w:r w:rsidR="00B14C61" w:rsidRPr="00BA3C4C">
        <w:rPr>
          <w:rFonts w:ascii="Arial" w:hAnsi="Arial" w:cs="Arial"/>
          <w:sz w:val="22"/>
          <w:szCs w:val="22"/>
        </w:rPr>
        <w:t xml:space="preserve">. </w:t>
      </w:r>
    </w:p>
    <w:p w14:paraId="2BB84875" w14:textId="57C06D58" w:rsidR="0057517A" w:rsidRPr="00BA3C4C" w:rsidRDefault="0057517A" w:rsidP="00505C6F">
      <w:pPr>
        <w:jc w:val="both"/>
        <w:rPr>
          <w:rFonts w:ascii="Arial" w:hAnsi="Arial" w:cs="Arial"/>
          <w:sz w:val="22"/>
          <w:szCs w:val="22"/>
        </w:rPr>
      </w:pPr>
    </w:p>
    <w:p w14:paraId="0C2FB5B1" w14:textId="7CFD254C" w:rsidR="0057517A" w:rsidRPr="00BA3C4C" w:rsidRDefault="0057517A" w:rsidP="00505C6F">
      <w:pPr>
        <w:jc w:val="both"/>
        <w:rPr>
          <w:rFonts w:ascii="Arial" w:hAnsi="Arial" w:cs="Arial"/>
          <w:sz w:val="22"/>
          <w:szCs w:val="22"/>
        </w:rPr>
      </w:pPr>
    </w:p>
    <w:p w14:paraId="168CCA53" w14:textId="323A936B" w:rsidR="00AD0371" w:rsidRPr="00BA3C4C" w:rsidRDefault="00AD0371" w:rsidP="00505C6F">
      <w:pPr>
        <w:jc w:val="both"/>
        <w:rPr>
          <w:rFonts w:ascii="Arial" w:hAnsi="Arial" w:cs="Arial"/>
          <w:sz w:val="22"/>
          <w:szCs w:val="22"/>
        </w:rPr>
      </w:pPr>
    </w:p>
    <w:p w14:paraId="0C362B5E" w14:textId="77777777" w:rsidR="00AD0371" w:rsidRPr="00BA3C4C" w:rsidRDefault="00AD0371" w:rsidP="00505C6F">
      <w:pPr>
        <w:jc w:val="both"/>
        <w:rPr>
          <w:rFonts w:ascii="Arial" w:hAnsi="Arial" w:cs="Arial"/>
          <w:sz w:val="22"/>
          <w:szCs w:val="22"/>
        </w:rPr>
      </w:pPr>
    </w:p>
    <w:p w14:paraId="232F70DA" w14:textId="1A61931A" w:rsidR="0057517A" w:rsidRPr="00BA3C4C" w:rsidRDefault="00DB690F" w:rsidP="00505C6F">
      <w:pPr>
        <w:jc w:val="both"/>
        <w:rPr>
          <w:rFonts w:ascii="Arial" w:hAnsi="Arial" w:cs="Arial"/>
          <w:sz w:val="22"/>
          <w:szCs w:val="22"/>
        </w:rPr>
      </w:pPr>
      <w:r w:rsidRPr="00BA3C4C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2C551E91" wp14:editId="2F29484A">
            <wp:extent cx="5943600" cy="1543050"/>
            <wp:effectExtent l="0" t="0" r="0" b="6350"/>
            <wp:docPr id="13772316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23167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F8F619" w14:textId="18FBE774" w:rsidR="00E67753" w:rsidRPr="00BA3C4C" w:rsidRDefault="00D46F1A" w:rsidP="00505C6F">
      <w:pPr>
        <w:jc w:val="both"/>
        <w:rPr>
          <w:rFonts w:ascii="Arial" w:hAnsi="Arial" w:cs="Arial"/>
          <w:sz w:val="22"/>
          <w:szCs w:val="22"/>
        </w:rPr>
      </w:pPr>
      <w:r w:rsidRPr="00BA3C4C">
        <w:rPr>
          <w:rFonts w:ascii="Arial" w:hAnsi="Arial" w:cs="Arial"/>
          <w:b/>
          <w:bCs/>
          <w:sz w:val="22"/>
          <w:szCs w:val="22"/>
        </w:rPr>
        <w:t>Figure S</w:t>
      </w:r>
      <w:r w:rsidR="00B05702" w:rsidRPr="00BA3C4C">
        <w:rPr>
          <w:rFonts w:ascii="Arial" w:hAnsi="Arial" w:cs="Arial"/>
          <w:b/>
          <w:bCs/>
          <w:sz w:val="22"/>
          <w:szCs w:val="22"/>
        </w:rPr>
        <w:t>6</w:t>
      </w:r>
      <w:r w:rsidRPr="00BA3C4C">
        <w:rPr>
          <w:rFonts w:ascii="Arial" w:hAnsi="Arial" w:cs="Arial"/>
          <w:b/>
          <w:bCs/>
          <w:sz w:val="22"/>
          <w:szCs w:val="22"/>
        </w:rPr>
        <w:t>.</w:t>
      </w:r>
      <w:r w:rsidRPr="00BA3C4C">
        <w:rPr>
          <w:rFonts w:ascii="Arial" w:hAnsi="Arial" w:cs="Arial"/>
          <w:sz w:val="22"/>
          <w:szCs w:val="22"/>
        </w:rPr>
        <w:t xml:space="preserve"> </w:t>
      </w:r>
      <w:r w:rsidR="00807D11" w:rsidRPr="00BA3C4C">
        <w:rPr>
          <w:rFonts w:ascii="Arial" w:hAnsi="Arial" w:cs="Arial"/>
          <w:sz w:val="22"/>
          <w:szCs w:val="22"/>
        </w:rPr>
        <w:t xml:space="preserve">(A) </w:t>
      </w:r>
      <w:r w:rsidRPr="00BA3C4C">
        <w:rPr>
          <w:rFonts w:ascii="Arial" w:hAnsi="Arial" w:cs="Arial"/>
          <w:sz w:val="22"/>
          <w:szCs w:val="22"/>
        </w:rPr>
        <w:t xml:space="preserve">Controls </w:t>
      </w:r>
      <w:r w:rsidR="00D22711" w:rsidRPr="00BA3C4C">
        <w:rPr>
          <w:rFonts w:ascii="Arial" w:hAnsi="Arial" w:cs="Arial"/>
          <w:sz w:val="22"/>
          <w:szCs w:val="22"/>
        </w:rPr>
        <w:t>indicating that the DNA binding domain does not bind nonspecifically to the fluorescent probe</w:t>
      </w:r>
      <w:r w:rsidR="00880A87" w:rsidRPr="00BA3C4C">
        <w:rPr>
          <w:rFonts w:ascii="Arial" w:hAnsi="Arial" w:cs="Arial"/>
          <w:sz w:val="22"/>
          <w:szCs w:val="22"/>
        </w:rPr>
        <w:t xml:space="preserve"> since excess unlabeled DNA will outcompete the fluorescently labeled DNA, causing anisotropy to decrease</w:t>
      </w:r>
      <w:r w:rsidR="009B32F2" w:rsidRPr="00BA3C4C">
        <w:rPr>
          <w:rFonts w:ascii="Arial" w:hAnsi="Arial" w:cs="Arial"/>
          <w:sz w:val="22"/>
          <w:szCs w:val="22"/>
        </w:rPr>
        <w:t>.</w:t>
      </w:r>
      <w:r w:rsidR="00D22711" w:rsidRPr="00BA3C4C">
        <w:rPr>
          <w:rFonts w:ascii="Arial" w:hAnsi="Arial" w:cs="Arial"/>
          <w:sz w:val="22"/>
          <w:szCs w:val="22"/>
        </w:rPr>
        <w:t xml:space="preserve"> </w:t>
      </w:r>
      <w:r w:rsidR="00880A87" w:rsidRPr="00BA3C4C">
        <w:rPr>
          <w:rFonts w:ascii="Arial" w:hAnsi="Arial" w:cs="Arial"/>
          <w:sz w:val="22"/>
          <w:szCs w:val="22"/>
        </w:rPr>
        <w:t xml:space="preserve">(B) Control indicating that the DNA binding domain does not bind nonspecifically to DNA. Adding </w:t>
      </w:r>
      <w:r w:rsidR="002D22CC" w:rsidRPr="00BA3C4C">
        <w:rPr>
          <w:rFonts w:ascii="Arial" w:hAnsi="Arial" w:cs="Arial"/>
          <w:sz w:val="22"/>
          <w:szCs w:val="22"/>
        </w:rPr>
        <w:t xml:space="preserve">a </w:t>
      </w:r>
      <w:r w:rsidR="00880A87" w:rsidRPr="00BA3C4C">
        <w:rPr>
          <w:rFonts w:ascii="Arial" w:hAnsi="Arial" w:cs="Arial"/>
          <w:sz w:val="22"/>
          <w:szCs w:val="22"/>
        </w:rPr>
        <w:t xml:space="preserve">scrambled </w:t>
      </w:r>
      <w:proofErr w:type="spellStart"/>
      <w:r w:rsidR="00880A87" w:rsidRPr="00BA3C4C">
        <w:rPr>
          <w:rFonts w:ascii="Arial" w:hAnsi="Arial" w:cs="Arial"/>
          <w:sz w:val="22"/>
          <w:szCs w:val="22"/>
        </w:rPr>
        <w:t>nifH</w:t>
      </w:r>
      <w:proofErr w:type="spellEnd"/>
      <w:r w:rsidR="00880A87" w:rsidRPr="00BA3C4C">
        <w:rPr>
          <w:rFonts w:ascii="Arial" w:hAnsi="Arial" w:cs="Arial"/>
          <w:sz w:val="22"/>
          <w:szCs w:val="22"/>
        </w:rPr>
        <w:t xml:space="preserve">-UAS </w:t>
      </w:r>
      <w:r w:rsidR="00801CB4" w:rsidRPr="00BA3C4C">
        <w:rPr>
          <w:rFonts w:ascii="Arial" w:hAnsi="Arial" w:cs="Arial"/>
          <w:sz w:val="22"/>
          <w:szCs w:val="22"/>
        </w:rPr>
        <w:t>duplex</w:t>
      </w:r>
      <w:r w:rsidR="00880A87" w:rsidRPr="00BA3C4C">
        <w:rPr>
          <w:rFonts w:ascii="Arial" w:hAnsi="Arial" w:cs="Arial"/>
          <w:sz w:val="22"/>
          <w:szCs w:val="22"/>
        </w:rPr>
        <w:t xml:space="preserve"> </w:t>
      </w:r>
      <w:r w:rsidR="004C263F" w:rsidRPr="00BA3C4C">
        <w:rPr>
          <w:rFonts w:ascii="Arial" w:hAnsi="Arial" w:cs="Arial"/>
          <w:sz w:val="22"/>
          <w:szCs w:val="22"/>
        </w:rPr>
        <w:t xml:space="preserve">(5’AGTCGTCAAGGCTCGTCCTCGATGAGTC) </w:t>
      </w:r>
      <w:r w:rsidR="002D22CC" w:rsidRPr="00BA3C4C">
        <w:rPr>
          <w:rFonts w:ascii="Arial" w:hAnsi="Arial" w:cs="Arial"/>
          <w:sz w:val="22"/>
          <w:szCs w:val="22"/>
        </w:rPr>
        <w:t xml:space="preserve">to 2C-DBD </w:t>
      </w:r>
      <w:r w:rsidR="00880A87" w:rsidRPr="00BA3C4C">
        <w:rPr>
          <w:rFonts w:ascii="Arial" w:hAnsi="Arial" w:cs="Arial"/>
          <w:sz w:val="22"/>
          <w:szCs w:val="22"/>
        </w:rPr>
        <w:t xml:space="preserve">does not cause a </w:t>
      </w:r>
      <w:r w:rsidR="002D22CC" w:rsidRPr="00BA3C4C">
        <w:rPr>
          <w:rFonts w:ascii="Arial" w:hAnsi="Arial" w:cs="Arial"/>
          <w:sz w:val="22"/>
          <w:szCs w:val="22"/>
        </w:rPr>
        <w:t xml:space="preserve">concentration-dependent </w:t>
      </w:r>
      <w:r w:rsidR="00DD2EB7" w:rsidRPr="00BA3C4C">
        <w:rPr>
          <w:rFonts w:ascii="Arial" w:hAnsi="Arial" w:cs="Arial"/>
          <w:sz w:val="22"/>
          <w:szCs w:val="22"/>
        </w:rPr>
        <w:t>change</w:t>
      </w:r>
      <w:r w:rsidR="00880A87" w:rsidRPr="00BA3C4C">
        <w:rPr>
          <w:rFonts w:ascii="Arial" w:hAnsi="Arial" w:cs="Arial"/>
          <w:sz w:val="22"/>
          <w:szCs w:val="22"/>
        </w:rPr>
        <w:t xml:space="preserve"> in fluorescence</w:t>
      </w:r>
      <w:r w:rsidR="00DC3829" w:rsidRPr="00BA3C4C">
        <w:rPr>
          <w:rFonts w:ascii="Arial" w:hAnsi="Arial" w:cs="Arial"/>
          <w:sz w:val="22"/>
          <w:szCs w:val="22"/>
        </w:rPr>
        <w:t>,</w:t>
      </w:r>
      <w:r w:rsidR="00880A87" w:rsidRPr="00BA3C4C">
        <w:rPr>
          <w:rFonts w:ascii="Arial" w:hAnsi="Arial" w:cs="Arial"/>
          <w:sz w:val="22"/>
          <w:szCs w:val="22"/>
        </w:rPr>
        <w:t xml:space="preserve"> suggesting that scrambled DNA does not compete </w:t>
      </w:r>
      <w:r w:rsidR="00DC3829" w:rsidRPr="00BA3C4C">
        <w:rPr>
          <w:rFonts w:ascii="Arial" w:hAnsi="Arial" w:cs="Arial"/>
          <w:sz w:val="22"/>
          <w:szCs w:val="22"/>
        </w:rPr>
        <w:t>with</w:t>
      </w:r>
      <w:r w:rsidR="00880A87" w:rsidRPr="00BA3C4C">
        <w:rPr>
          <w:rFonts w:ascii="Arial" w:hAnsi="Arial" w:cs="Arial"/>
          <w:sz w:val="22"/>
          <w:szCs w:val="22"/>
        </w:rPr>
        <w:t xml:space="preserve"> labeled </w:t>
      </w:r>
      <w:proofErr w:type="spellStart"/>
      <w:r w:rsidR="00880A87" w:rsidRPr="00BA3C4C">
        <w:rPr>
          <w:rFonts w:ascii="Arial" w:hAnsi="Arial" w:cs="Arial"/>
          <w:sz w:val="22"/>
          <w:szCs w:val="22"/>
        </w:rPr>
        <w:t>nifH</w:t>
      </w:r>
      <w:proofErr w:type="spellEnd"/>
      <w:r w:rsidR="00880A87" w:rsidRPr="00BA3C4C">
        <w:rPr>
          <w:rFonts w:ascii="Arial" w:hAnsi="Arial" w:cs="Arial"/>
          <w:sz w:val="22"/>
          <w:szCs w:val="22"/>
        </w:rPr>
        <w:t>-UAS</w:t>
      </w:r>
      <w:r w:rsidR="00DC3829" w:rsidRPr="00BA3C4C">
        <w:rPr>
          <w:rFonts w:ascii="Arial" w:hAnsi="Arial" w:cs="Arial"/>
          <w:sz w:val="22"/>
          <w:szCs w:val="22"/>
        </w:rPr>
        <w:t xml:space="preserve"> for 2C-DBD binding</w:t>
      </w:r>
      <w:r w:rsidR="00880A87" w:rsidRPr="00BA3C4C">
        <w:rPr>
          <w:rFonts w:ascii="Arial" w:hAnsi="Arial" w:cs="Arial"/>
          <w:sz w:val="22"/>
          <w:szCs w:val="22"/>
        </w:rPr>
        <w:t xml:space="preserve">. The protein concentration in (A) and (B) was 50 µM and the labeled DNA concentration was 900 </w:t>
      </w:r>
      <w:proofErr w:type="spellStart"/>
      <w:r w:rsidR="00880A87" w:rsidRPr="00BA3C4C">
        <w:rPr>
          <w:rFonts w:ascii="Arial" w:hAnsi="Arial" w:cs="Arial"/>
          <w:sz w:val="22"/>
          <w:szCs w:val="22"/>
        </w:rPr>
        <w:t>nM</w:t>
      </w:r>
      <w:proofErr w:type="spellEnd"/>
      <w:r w:rsidR="00880A87" w:rsidRPr="00BA3C4C">
        <w:rPr>
          <w:rFonts w:ascii="Arial" w:hAnsi="Arial" w:cs="Arial"/>
          <w:sz w:val="22"/>
          <w:szCs w:val="22"/>
        </w:rPr>
        <w:t xml:space="preserve">. </w:t>
      </w:r>
      <w:r w:rsidR="00E67753" w:rsidRPr="00BA3C4C">
        <w:rPr>
          <w:rFonts w:ascii="Arial" w:hAnsi="Arial" w:cs="Arial"/>
          <w:sz w:val="22"/>
          <w:szCs w:val="22"/>
        </w:rPr>
        <w:t>(</w:t>
      </w:r>
      <w:r w:rsidR="00880A87" w:rsidRPr="00BA3C4C">
        <w:rPr>
          <w:rFonts w:ascii="Arial" w:hAnsi="Arial" w:cs="Arial"/>
          <w:sz w:val="22"/>
          <w:szCs w:val="22"/>
        </w:rPr>
        <w:t>C</w:t>
      </w:r>
      <w:r w:rsidR="00E67753" w:rsidRPr="00BA3C4C">
        <w:rPr>
          <w:rFonts w:ascii="Arial" w:hAnsi="Arial" w:cs="Arial"/>
          <w:sz w:val="22"/>
          <w:szCs w:val="22"/>
        </w:rPr>
        <w:t>)</w:t>
      </w:r>
      <w:r w:rsidR="00D22711" w:rsidRPr="00BA3C4C">
        <w:rPr>
          <w:rFonts w:ascii="Arial" w:hAnsi="Arial" w:cs="Arial"/>
          <w:sz w:val="22"/>
          <w:szCs w:val="22"/>
        </w:rPr>
        <w:t xml:space="preserve"> </w:t>
      </w:r>
      <w:r w:rsidR="00E67753" w:rsidRPr="00BA3C4C">
        <w:rPr>
          <w:rFonts w:ascii="Arial" w:hAnsi="Arial" w:cs="Arial"/>
          <w:sz w:val="22"/>
          <w:szCs w:val="22"/>
        </w:rPr>
        <w:t>Control experiment</w:t>
      </w:r>
      <w:r w:rsidR="00D22711" w:rsidRPr="00BA3C4C">
        <w:rPr>
          <w:rFonts w:ascii="Arial" w:hAnsi="Arial" w:cs="Arial"/>
          <w:sz w:val="22"/>
          <w:szCs w:val="22"/>
        </w:rPr>
        <w:t>s</w:t>
      </w:r>
      <w:r w:rsidR="00E67753" w:rsidRPr="00BA3C4C">
        <w:rPr>
          <w:rFonts w:ascii="Arial" w:hAnsi="Arial" w:cs="Arial"/>
          <w:sz w:val="22"/>
          <w:szCs w:val="22"/>
        </w:rPr>
        <w:t xml:space="preserve"> demonstrating that the </w:t>
      </w:r>
      <w:proofErr w:type="spellStart"/>
      <w:r w:rsidR="00E67753" w:rsidRPr="00BA3C4C">
        <w:rPr>
          <w:rFonts w:ascii="Arial" w:hAnsi="Arial" w:cs="Arial"/>
          <w:sz w:val="22"/>
          <w:szCs w:val="22"/>
        </w:rPr>
        <w:t>nifH</w:t>
      </w:r>
      <w:proofErr w:type="spellEnd"/>
      <w:r w:rsidR="00E67753" w:rsidRPr="00BA3C4C">
        <w:rPr>
          <w:rFonts w:ascii="Arial" w:hAnsi="Arial" w:cs="Arial"/>
          <w:sz w:val="22"/>
          <w:szCs w:val="22"/>
        </w:rPr>
        <w:t xml:space="preserve">-UAS probe </w:t>
      </w:r>
      <w:r w:rsidR="00880A87" w:rsidRPr="00BA3C4C">
        <w:rPr>
          <w:rFonts w:ascii="Arial" w:hAnsi="Arial" w:cs="Arial"/>
          <w:sz w:val="22"/>
          <w:szCs w:val="22"/>
        </w:rPr>
        <w:t xml:space="preserve">(900 </w:t>
      </w:r>
      <w:proofErr w:type="spellStart"/>
      <w:r w:rsidR="00880A87" w:rsidRPr="00BA3C4C">
        <w:rPr>
          <w:rFonts w:ascii="Arial" w:hAnsi="Arial" w:cs="Arial"/>
          <w:sz w:val="22"/>
          <w:szCs w:val="22"/>
        </w:rPr>
        <w:t>nM</w:t>
      </w:r>
      <w:proofErr w:type="spellEnd"/>
      <w:r w:rsidR="00880A87" w:rsidRPr="00BA3C4C">
        <w:rPr>
          <w:rFonts w:ascii="Arial" w:hAnsi="Arial" w:cs="Arial"/>
          <w:sz w:val="22"/>
          <w:szCs w:val="22"/>
        </w:rPr>
        <w:t xml:space="preserve">) </w:t>
      </w:r>
      <w:r w:rsidR="00E67753" w:rsidRPr="00BA3C4C">
        <w:rPr>
          <w:rFonts w:ascii="Arial" w:hAnsi="Arial" w:cs="Arial"/>
          <w:sz w:val="22"/>
          <w:szCs w:val="22"/>
        </w:rPr>
        <w:t>does not bind nonspecifically to BSA</w:t>
      </w:r>
      <w:r w:rsidR="00807D11" w:rsidRPr="00BA3C4C">
        <w:rPr>
          <w:rFonts w:ascii="Arial" w:hAnsi="Arial" w:cs="Arial"/>
          <w:sz w:val="22"/>
          <w:szCs w:val="22"/>
        </w:rPr>
        <w:t>.</w:t>
      </w:r>
      <w:r w:rsidR="00880A87" w:rsidRPr="00BA3C4C">
        <w:rPr>
          <w:rFonts w:ascii="Arial" w:hAnsi="Arial" w:cs="Arial"/>
          <w:sz w:val="22"/>
          <w:szCs w:val="22"/>
        </w:rPr>
        <w:t xml:space="preserve"> </w:t>
      </w:r>
    </w:p>
    <w:p w14:paraId="1986D77C" w14:textId="77777777" w:rsidR="009B32F2" w:rsidRPr="00BA3C4C" w:rsidRDefault="009B32F2" w:rsidP="00505C6F">
      <w:pPr>
        <w:jc w:val="both"/>
        <w:rPr>
          <w:rFonts w:ascii="Arial" w:hAnsi="Arial" w:cs="Arial"/>
          <w:sz w:val="22"/>
          <w:szCs w:val="22"/>
        </w:rPr>
      </w:pPr>
    </w:p>
    <w:p w14:paraId="73C9B1FA" w14:textId="77777777" w:rsidR="00602C49" w:rsidRPr="00BA3C4C" w:rsidRDefault="00602C49" w:rsidP="00505C6F">
      <w:pPr>
        <w:jc w:val="both"/>
        <w:rPr>
          <w:rFonts w:ascii="Arial" w:hAnsi="Arial" w:cs="Arial"/>
          <w:sz w:val="22"/>
          <w:szCs w:val="22"/>
        </w:rPr>
      </w:pPr>
    </w:p>
    <w:p w14:paraId="464416B1" w14:textId="77777777" w:rsidR="00AA0277" w:rsidRPr="00BA3C4C" w:rsidRDefault="00AA0277" w:rsidP="00505C6F">
      <w:pPr>
        <w:jc w:val="both"/>
        <w:rPr>
          <w:rFonts w:ascii="Arial" w:hAnsi="Arial" w:cs="Arial"/>
          <w:sz w:val="22"/>
          <w:szCs w:val="22"/>
        </w:rPr>
      </w:pPr>
    </w:p>
    <w:p w14:paraId="2822D5F8" w14:textId="77777777" w:rsidR="00AA0277" w:rsidRPr="00BA3C4C" w:rsidRDefault="00AA0277" w:rsidP="00505C6F">
      <w:pPr>
        <w:jc w:val="both"/>
        <w:rPr>
          <w:rFonts w:ascii="Arial" w:hAnsi="Arial" w:cs="Arial"/>
          <w:sz w:val="22"/>
          <w:szCs w:val="22"/>
        </w:rPr>
      </w:pPr>
    </w:p>
    <w:p w14:paraId="0E091AC4" w14:textId="77777777" w:rsidR="00AA0277" w:rsidRPr="00BA3C4C" w:rsidRDefault="00AA0277" w:rsidP="00505C6F">
      <w:pPr>
        <w:jc w:val="both"/>
        <w:rPr>
          <w:rFonts w:ascii="Arial" w:hAnsi="Arial" w:cs="Arial"/>
          <w:sz w:val="22"/>
          <w:szCs w:val="22"/>
        </w:rPr>
      </w:pPr>
    </w:p>
    <w:p w14:paraId="5E839593" w14:textId="77777777" w:rsidR="00AA0277" w:rsidRPr="00BA3C4C" w:rsidRDefault="00AA0277" w:rsidP="00505C6F">
      <w:pPr>
        <w:jc w:val="both"/>
        <w:rPr>
          <w:rFonts w:ascii="Arial" w:hAnsi="Arial" w:cs="Arial"/>
          <w:sz w:val="22"/>
          <w:szCs w:val="22"/>
        </w:rPr>
      </w:pPr>
    </w:p>
    <w:p w14:paraId="2D474A5B" w14:textId="77777777" w:rsidR="00AA0277" w:rsidRPr="00BA3C4C" w:rsidRDefault="00AA0277" w:rsidP="00505C6F">
      <w:pPr>
        <w:jc w:val="both"/>
        <w:rPr>
          <w:rFonts w:ascii="Arial" w:hAnsi="Arial" w:cs="Arial"/>
          <w:sz w:val="22"/>
          <w:szCs w:val="22"/>
        </w:rPr>
      </w:pPr>
    </w:p>
    <w:p w14:paraId="445ECB6B" w14:textId="77777777" w:rsidR="00AA0277" w:rsidRPr="00BA3C4C" w:rsidRDefault="00AA0277" w:rsidP="00505C6F">
      <w:pPr>
        <w:jc w:val="both"/>
        <w:rPr>
          <w:rFonts w:ascii="Arial" w:hAnsi="Arial" w:cs="Arial"/>
          <w:sz w:val="22"/>
          <w:szCs w:val="22"/>
        </w:rPr>
      </w:pPr>
    </w:p>
    <w:sectPr w:rsidR="00AA0277" w:rsidRPr="00BA3C4C" w:rsidSect="00BA3C4C">
      <w:footerReference w:type="even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CBEF9E" w14:textId="77777777" w:rsidR="00402A97" w:rsidRDefault="00402A97" w:rsidP="00197CE9">
      <w:r>
        <w:separator/>
      </w:r>
    </w:p>
  </w:endnote>
  <w:endnote w:type="continuationSeparator" w:id="0">
    <w:p w14:paraId="4BC08CD2" w14:textId="77777777" w:rsidR="00402A97" w:rsidRDefault="00402A97" w:rsidP="00197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20000287" w:usb1="00000000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187905413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B03327A" w14:textId="40373306" w:rsidR="00197CE9" w:rsidRDefault="00197CE9" w:rsidP="00844D43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4</w:t>
        </w:r>
        <w:r>
          <w:rPr>
            <w:rStyle w:val="PageNumber"/>
          </w:rPr>
          <w:fldChar w:fldCharType="end"/>
        </w:r>
      </w:p>
    </w:sdtContent>
  </w:sdt>
  <w:p w14:paraId="3D4BAB9B" w14:textId="77777777" w:rsidR="00197CE9" w:rsidRDefault="00197CE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43601737"/>
      <w:docPartObj>
        <w:docPartGallery w:val="Page Numbers (Bottom of Page)"/>
        <w:docPartUnique/>
      </w:docPartObj>
    </w:sdtPr>
    <w:sdtEndPr>
      <w:rPr>
        <w:rStyle w:val="PageNumber"/>
        <w:rFonts w:ascii="Arial" w:hAnsi="Arial" w:cs="Arial"/>
        <w:sz w:val="20"/>
        <w:szCs w:val="20"/>
      </w:rPr>
    </w:sdtEndPr>
    <w:sdtContent>
      <w:p w14:paraId="3C121FB3" w14:textId="516030DF" w:rsidR="00197CE9" w:rsidRDefault="00197CE9" w:rsidP="00844D43">
        <w:pPr>
          <w:pStyle w:val="Footer"/>
          <w:framePr w:wrap="none" w:vAnchor="text" w:hAnchor="margin" w:xAlign="center" w:y="1"/>
          <w:rPr>
            <w:rStyle w:val="PageNumber"/>
          </w:rPr>
        </w:pPr>
        <w:r w:rsidRPr="00197CE9">
          <w:rPr>
            <w:rStyle w:val="PageNumber"/>
            <w:rFonts w:ascii="Arial" w:hAnsi="Arial" w:cs="Arial"/>
            <w:sz w:val="20"/>
            <w:szCs w:val="20"/>
          </w:rPr>
          <w:fldChar w:fldCharType="begin"/>
        </w:r>
        <w:r w:rsidRPr="00197CE9">
          <w:rPr>
            <w:rStyle w:val="PageNumber"/>
            <w:rFonts w:ascii="Arial" w:hAnsi="Arial" w:cs="Arial"/>
            <w:sz w:val="20"/>
            <w:szCs w:val="20"/>
          </w:rPr>
          <w:instrText xml:space="preserve"> PAGE </w:instrText>
        </w:r>
        <w:r w:rsidRPr="00197CE9">
          <w:rPr>
            <w:rStyle w:val="PageNumber"/>
            <w:rFonts w:ascii="Arial" w:hAnsi="Arial" w:cs="Arial"/>
            <w:sz w:val="20"/>
            <w:szCs w:val="20"/>
          </w:rPr>
          <w:fldChar w:fldCharType="separate"/>
        </w:r>
        <w:r w:rsidR="00BA3C4C">
          <w:rPr>
            <w:rStyle w:val="PageNumber"/>
            <w:rFonts w:ascii="Arial" w:hAnsi="Arial" w:cs="Arial"/>
            <w:noProof/>
            <w:sz w:val="20"/>
            <w:szCs w:val="20"/>
          </w:rPr>
          <w:t>4</w:t>
        </w:r>
        <w:r w:rsidRPr="00197CE9">
          <w:rPr>
            <w:rStyle w:val="PageNumber"/>
            <w:rFonts w:ascii="Arial" w:hAnsi="Arial" w:cs="Arial"/>
            <w:sz w:val="20"/>
            <w:szCs w:val="20"/>
          </w:rPr>
          <w:fldChar w:fldCharType="end"/>
        </w:r>
      </w:p>
    </w:sdtContent>
  </w:sdt>
  <w:p w14:paraId="53B40434" w14:textId="77777777" w:rsidR="00197CE9" w:rsidRDefault="00197CE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AC39BC" w14:textId="77777777" w:rsidR="00402A97" w:rsidRDefault="00402A97" w:rsidP="00197CE9">
      <w:r>
        <w:separator/>
      </w:r>
    </w:p>
  </w:footnote>
  <w:footnote w:type="continuationSeparator" w:id="0">
    <w:p w14:paraId="174F704E" w14:textId="77777777" w:rsidR="00402A97" w:rsidRDefault="00402A97" w:rsidP="00197C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8B2"/>
    <w:rsid w:val="00022E60"/>
    <w:rsid w:val="00052F04"/>
    <w:rsid w:val="00067B08"/>
    <w:rsid w:val="00086D3F"/>
    <w:rsid w:val="00094944"/>
    <w:rsid w:val="0011312E"/>
    <w:rsid w:val="001139B3"/>
    <w:rsid w:val="00125053"/>
    <w:rsid w:val="00165B9D"/>
    <w:rsid w:val="001740A7"/>
    <w:rsid w:val="00196C47"/>
    <w:rsid w:val="00197CE9"/>
    <w:rsid w:val="001C0C6D"/>
    <w:rsid w:val="001F7766"/>
    <w:rsid w:val="002143BB"/>
    <w:rsid w:val="002164E7"/>
    <w:rsid w:val="00216D8D"/>
    <w:rsid w:val="00222327"/>
    <w:rsid w:val="00245FA8"/>
    <w:rsid w:val="0026337D"/>
    <w:rsid w:val="00264AE0"/>
    <w:rsid w:val="002678B2"/>
    <w:rsid w:val="002715CB"/>
    <w:rsid w:val="00296BEA"/>
    <w:rsid w:val="002B08FE"/>
    <w:rsid w:val="002D22CC"/>
    <w:rsid w:val="002D5B42"/>
    <w:rsid w:val="002E4B65"/>
    <w:rsid w:val="00306577"/>
    <w:rsid w:val="0031767C"/>
    <w:rsid w:val="003262CC"/>
    <w:rsid w:val="00363FCF"/>
    <w:rsid w:val="00370A2D"/>
    <w:rsid w:val="00391230"/>
    <w:rsid w:val="0039498D"/>
    <w:rsid w:val="003D4175"/>
    <w:rsid w:val="003D4212"/>
    <w:rsid w:val="003F4620"/>
    <w:rsid w:val="00402A97"/>
    <w:rsid w:val="00434807"/>
    <w:rsid w:val="004574CD"/>
    <w:rsid w:val="0046529A"/>
    <w:rsid w:val="004C263F"/>
    <w:rsid w:val="004D0508"/>
    <w:rsid w:val="004D7EAD"/>
    <w:rsid w:val="004F2E1D"/>
    <w:rsid w:val="00505C6F"/>
    <w:rsid w:val="00507A1F"/>
    <w:rsid w:val="00514116"/>
    <w:rsid w:val="00536C4F"/>
    <w:rsid w:val="005677A4"/>
    <w:rsid w:val="0057517A"/>
    <w:rsid w:val="00586ED3"/>
    <w:rsid w:val="005A3DBD"/>
    <w:rsid w:val="005A4F95"/>
    <w:rsid w:val="00602C49"/>
    <w:rsid w:val="00612204"/>
    <w:rsid w:val="00641B95"/>
    <w:rsid w:val="00686FC1"/>
    <w:rsid w:val="006B332D"/>
    <w:rsid w:val="007150C8"/>
    <w:rsid w:val="007418F6"/>
    <w:rsid w:val="007523F9"/>
    <w:rsid w:val="00761E9E"/>
    <w:rsid w:val="00767882"/>
    <w:rsid w:val="0078463A"/>
    <w:rsid w:val="007A0FAA"/>
    <w:rsid w:val="007A1A7B"/>
    <w:rsid w:val="007B2F5E"/>
    <w:rsid w:val="007B5D36"/>
    <w:rsid w:val="008016F2"/>
    <w:rsid w:val="00801CB4"/>
    <w:rsid w:val="00807D11"/>
    <w:rsid w:val="00856442"/>
    <w:rsid w:val="008606FB"/>
    <w:rsid w:val="00880A87"/>
    <w:rsid w:val="00890123"/>
    <w:rsid w:val="008A1832"/>
    <w:rsid w:val="008A2E00"/>
    <w:rsid w:val="008A746B"/>
    <w:rsid w:val="008B0CB5"/>
    <w:rsid w:val="008B0DB6"/>
    <w:rsid w:val="008C5D6A"/>
    <w:rsid w:val="008F47CB"/>
    <w:rsid w:val="00916068"/>
    <w:rsid w:val="00932839"/>
    <w:rsid w:val="0095028E"/>
    <w:rsid w:val="00963773"/>
    <w:rsid w:val="009735D2"/>
    <w:rsid w:val="009B28A9"/>
    <w:rsid w:val="009B32F2"/>
    <w:rsid w:val="009C1207"/>
    <w:rsid w:val="00A55D8E"/>
    <w:rsid w:val="00A779E3"/>
    <w:rsid w:val="00AA0277"/>
    <w:rsid w:val="00AA7CC6"/>
    <w:rsid w:val="00AB14BD"/>
    <w:rsid w:val="00AB4BF6"/>
    <w:rsid w:val="00AC0A7F"/>
    <w:rsid w:val="00AC6B85"/>
    <w:rsid w:val="00AD0371"/>
    <w:rsid w:val="00AE5EAC"/>
    <w:rsid w:val="00B05702"/>
    <w:rsid w:val="00B131DE"/>
    <w:rsid w:val="00B14C61"/>
    <w:rsid w:val="00B166F6"/>
    <w:rsid w:val="00B31F33"/>
    <w:rsid w:val="00B63027"/>
    <w:rsid w:val="00B70223"/>
    <w:rsid w:val="00B73D55"/>
    <w:rsid w:val="00B75907"/>
    <w:rsid w:val="00B8015B"/>
    <w:rsid w:val="00B80837"/>
    <w:rsid w:val="00BA3C4C"/>
    <w:rsid w:val="00BD0D1A"/>
    <w:rsid w:val="00BD4A74"/>
    <w:rsid w:val="00C050A1"/>
    <w:rsid w:val="00C44AAC"/>
    <w:rsid w:val="00CB12C5"/>
    <w:rsid w:val="00CC247E"/>
    <w:rsid w:val="00CD76D4"/>
    <w:rsid w:val="00D00CC6"/>
    <w:rsid w:val="00D06B6D"/>
    <w:rsid w:val="00D1466D"/>
    <w:rsid w:val="00D22711"/>
    <w:rsid w:val="00D35B73"/>
    <w:rsid w:val="00D46F1A"/>
    <w:rsid w:val="00D61F50"/>
    <w:rsid w:val="00D7291A"/>
    <w:rsid w:val="00D81F1C"/>
    <w:rsid w:val="00D94B0E"/>
    <w:rsid w:val="00DB4317"/>
    <w:rsid w:val="00DB690F"/>
    <w:rsid w:val="00DC3829"/>
    <w:rsid w:val="00DD0AC1"/>
    <w:rsid w:val="00DD2EB7"/>
    <w:rsid w:val="00DD677C"/>
    <w:rsid w:val="00DD7C34"/>
    <w:rsid w:val="00DE41CF"/>
    <w:rsid w:val="00DE7B60"/>
    <w:rsid w:val="00E27829"/>
    <w:rsid w:val="00E31A18"/>
    <w:rsid w:val="00E36863"/>
    <w:rsid w:val="00E56FA5"/>
    <w:rsid w:val="00E67753"/>
    <w:rsid w:val="00E72FBD"/>
    <w:rsid w:val="00E758AF"/>
    <w:rsid w:val="00E8590D"/>
    <w:rsid w:val="00F011B6"/>
    <w:rsid w:val="00F20420"/>
    <w:rsid w:val="00F32D78"/>
    <w:rsid w:val="00F41D80"/>
    <w:rsid w:val="00F6142B"/>
    <w:rsid w:val="00F70288"/>
    <w:rsid w:val="00FC0176"/>
    <w:rsid w:val="00FC09AA"/>
    <w:rsid w:val="00FC6ACF"/>
    <w:rsid w:val="00FD5A9D"/>
    <w:rsid w:val="00FE5082"/>
    <w:rsid w:val="00FF0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8965A1"/>
  <w15:chartTrackingRefBased/>
  <w15:docId w15:val="{EBF44EFE-B0BF-A94B-BFE8-57F7F364F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7B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197CE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7CE9"/>
  </w:style>
  <w:style w:type="character" w:styleId="PageNumber">
    <w:name w:val="page number"/>
    <w:basedOn w:val="DefaultParagraphFont"/>
    <w:uiPriority w:val="99"/>
    <w:semiHidden/>
    <w:unhideWhenUsed/>
    <w:rsid w:val="00197CE9"/>
  </w:style>
  <w:style w:type="paragraph" w:styleId="Header">
    <w:name w:val="header"/>
    <w:basedOn w:val="Normal"/>
    <w:link w:val="HeaderChar"/>
    <w:uiPriority w:val="99"/>
    <w:unhideWhenUsed/>
    <w:rsid w:val="00197C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7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6.em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microsoft.com/office/2007/relationships/hdphoto" Target="media/hdphoto1.wdp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474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Owens, Cedric</dc:creator>
  <cp:keywords/>
  <dc:description/>
  <cp:lastModifiedBy>Swarnambika kanniyappan</cp:lastModifiedBy>
  <cp:revision>9</cp:revision>
  <cp:lastPrinted>2022-06-25T04:13:00Z</cp:lastPrinted>
  <dcterms:created xsi:type="dcterms:W3CDTF">2023-09-12T04:39:00Z</dcterms:created>
  <dcterms:modified xsi:type="dcterms:W3CDTF">2023-09-25T14:30:00Z</dcterms:modified>
</cp:coreProperties>
</file>