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01" w:rsidRPr="00A63601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  <w:r>
        <w:rPr>
          <w:rFonts w:ascii="Calibri" w:eastAsia="Calibri" w:hAnsi="Calibri" w:cs="Times New Roman"/>
          <w:b/>
          <w:lang w:val="ca-ES"/>
        </w:rPr>
        <w:t xml:space="preserve">ELECTRONIC </w:t>
      </w:r>
      <w:r w:rsidR="00A63601" w:rsidRPr="00A63601">
        <w:rPr>
          <w:rFonts w:ascii="Calibri" w:eastAsia="Calibri" w:hAnsi="Calibri" w:cs="Times New Roman"/>
          <w:b/>
          <w:lang w:val="ca-ES"/>
        </w:rPr>
        <w:t>SUPPLEMENTARY MATERIAL (ONLINE)</w:t>
      </w:r>
    </w:p>
    <w:p w:rsidR="00DA6A55" w:rsidRPr="00A63601" w:rsidRDefault="00DA6A55" w:rsidP="00DA6A55">
      <w:pPr>
        <w:spacing w:line="480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b/>
          <w:lang w:val="ca-ES"/>
        </w:rPr>
        <w:t>ESM1</w:t>
      </w:r>
      <w:r w:rsidRPr="00A63601">
        <w:rPr>
          <w:rFonts w:ascii="Calibri" w:eastAsia="Calibri" w:hAnsi="Calibri" w:cs="Times New Roman"/>
          <w:b/>
          <w:lang w:val="ca-ES"/>
        </w:rPr>
        <w:t>.</w:t>
      </w:r>
      <w:r w:rsidRPr="00A63601">
        <w:rPr>
          <w:rFonts w:ascii="Calibri" w:eastAsia="Calibri" w:hAnsi="Calibri" w:cs="Times New Roman"/>
          <w:lang w:val="ca-ES"/>
        </w:rPr>
        <w:t xml:space="preserve"> Map of northern South America showing the Northern Volcanic Zone (NVZ), in relation to the Equator. PI: Panama Isthmus. PC: Pacific Coast. </w:t>
      </w:r>
      <w:r w:rsidRPr="00A63601">
        <w:rPr>
          <w:rFonts w:ascii="Calibri" w:eastAsia="Calibri" w:hAnsi="Calibri" w:cs="Times New Roman"/>
          <w:lang w:val="en-US"/>
        </w:rPr>
        <w:t>Radar image courtesy of NASA/JPL-Caltech.</w:t>
      </w:r>
    </w:p>
    <w:p w:rsidR="00DA6A55" w:rsidRPr="00A63601" w:rsidRDefault="00DA6A55" w:rsidP="00DA6A55">
      <w:pPr>
        <w:spacing w:line="480" w:lineRule="auto"/>
        <w:jc w:val="center"/>
        <w:rPr>
          <w:rFonts w:ascii="Calibri" w:eastAsia="Calibri" w:hAnsi="Calibri" w:cs="Times New Roman"/>
          <w:lang w:val="ca-ES"/>
        </w:rPr>
      </w:pPr>
      <w:r w:rsidRPr="00A63601">
        <w:rPr>
          <w:rFonts w:ascii="Calibri" w:eastAsia="Calibri" w:hAnsi="Calibri" w:cs="Times New Roman"/>
          <w:noProof/>
          <w:lang w:val="en-US"/>
        </w:rPr>
        <w:drawing>
          <wp:inline distT="0" distB="0" distL="0" distR="0">
            <wp:extent cx="4919980" cy="2896870"/>
            <wp:effectExtent l="19050" t="0" r="0" b="0"/>
            <wp:docPr id="2" name="Imagen 2" descr="C:\Users\Patam\Documents\PAPERS\ONGOING\Midges paper\MIDGES PAPER_RECENT FOLDER\v3\FIGURES\FigureS1_NNV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am\Documents\PAPERS\ONGOING\Midges paper\MIDGES PAPER_RECENT FOLDER\v3\FIGURES\FigureS1_NNV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28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A55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DA6A55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DA6A55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DA6A55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DA6A55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DA6A55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DA6A55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B33105" w:rsidRDefault="00B33105" w:rsidP="00B33105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D904F3" w:rsidRDefault="00D904F3" w:rsidP="00B33105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CD217C" w:rsidRDefault="00CD217C" w:rsidP="00B33105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B33105" w:rsidRPr="0033682F" w:rsidRDefault="00B33105" w:rsidP="00B33105">
      <w:pPr>
        <w:spacing w:line="480" w:lineRule="auto"/>
        <w:rPr>
          <w:rFonts w:ascii="Calibri" w:eastAsia="Calibri" w:hAnsi="Calibri" w:cs="Times New Roman"/>
          <w:lang w:val="ca-ES"/>
        </w:rPr>
      </w:pPr>
      <w:r>
        <w:rPr>
          <w:rFonts w:ascii="Calibri" w:eastAsia="Calibri" w:hAnsi="Calibri" w:cs="Times New Roman"/>
          <w:b/>
          <w:lang w:val="ca-ES"/>
        </w:rPr>
        <w:lastRenderedPageBreak/>
        <w:t>ESM2.</w:t>
      </w:r>
      <w:r>
        <w:rPr>
          <w:rFonts w:ascii="Calibri" w:eastAsia="Calibri" w:hAnsi="Calibri" w:cs="Times New Roman"/>
          <w:lang w:val="ca-ES"/>
        </w:rPr>
        <w:t xml:space="preserve"> Pre-treatment of samples for radiocarbon analysis. </w:t>
      </w:r>
    </w:p>
    <w:p w:rsidR="00B33105" w:rsidRPr="00B33105" w:rsidRDefault="00B33105" w:rsidP="00B33105">
      <w:pPr>
        <w:spacing w:line="480" w:lineRule="auto"/>
        <w:rPr>
          <w:rFonts w:ascii="Calibri" w:eastAsia="Times New Roman" w:hAnsi="Calibri" w:cs="Times New Roman"/>
          <w:color w:val="000000"/>
          <w:lang w:val="en-GB" w:eastAsia="en-GB"/>
        </w:rPr>
      </w:pPr>
      <w:r w:rsidRPr="004212FD">
        <w:rPr>
          <w:rFonts w:ascii="Calibri" w:eastAsia="Calibri" w:hAnsi="Calibri" w:cs="Times New Roman"/>
          <w:b/>
          <w:lang w:val="ca-ES"/>
        </w:rPr>
        <w:t>Bulk sediment</w:t>
      </w:r>
      <w:r>
        <w:rPr>
          <w:rFonts w:ascii="Calibri" w:eastAsia="Calibri" w:hAnsi="Calibri" w:cs="Times New Roman"/>
          <w:b/>
          <w:lang w:val="ca-ES"/>
        </w:rPr>
        <w:t>:</w:t>
      </w:r>
      <w:r>
        <w:rPr>
          <w:rFonts w:ascii="Calibri" w:eastAsia="Calibri" w:hAnsi="Calibri" w:cs="Times New Roman"/>
          <w:lang w:val="ca-ES"/>
        </w:rPr>
        <w:t xml:space="preserve"> Samples were acid washed in </w:t>
      </w:r>
      <w:r w:rsidRPr="00B33105">
        <w:rPr>
          <w:rFonts w:ascii="Calibri" w:eastAsia="Times New Roman" w:hAnsi="Calibri" w:cs="Times New Roman"/>
          <w:color w:val="000000"/>
          <w:lang w:val="en-GB" w:eastAsia="en-GB"/>
        </w:rPr>
        <w:t xml:space="preserve">2M </w:t>
      </w:r>
      <w:proofErr w:type="spellStart"/>
      <w:r w:rsidRPr="00B33105">
        <w:rPr>
          <w:rFonts w:ascii="Calibri" w:eastAsia="Times New Roman" w:hAnsi="Calibri" w:cs="Times New Roman"/>
          <w:color w:val="000000"/>
          <w:lang w:val="en-GB" w:eastAsia="en-GB"/>
        </w:rPr>
        <w:t>HCl</w:t>
      </w:r>
      <w:proofErr w:type="spellEnd"/>
      <w:r w:rsidRPr="00B33105">
        <w:rPr>
          <w:rFonts w:ascii="Calibri" w:eastAsia="Times New Roman" w:hAnsi="Calibri" w:cs="Times New Roman"/>
          <w:color w:val="000000"/>
          <w:lang w:val="en-GB" w:eastAsia="en-GB"/>
        </w:rPr>
        <w:t xml:space="preserve"> (8 hrs at 80 </w:t>
      </w:r>
      <w:r w:rsidRPr="00B33105">
        <w:rPr>
          <w:rFonts w:ascii="Calibri" w:eastAsia="Times New Roman" w:hAnsi="Calibri" w:cs="Times New Roman"/>
          <w:color w:val="000000"/>
          <w:vertAlign w:val="superscript"/>
          <w:lang w:val="en-GB" w:eastAsia="en-GB"/>
        </w:rPr>
        <w:t>0</w:t>
      </w:r>
      <w:r w:rsidRPr="00B33105">
        <w:rPr>
          <w:rFonts w:ascii="Calibri" w:eastAsia="Times New Roman" w:hAnsi="Calibri" w:cs="Times New Roman"/>
          <w:color w:val="000000"/>
          <w:lang w:val="en-GB" w:eastAsia="en-GB"/>
        </w:rPr>
        <w:t>C) to remove inorganic carbon, washed free of mineral acid with distilled water, dried and homogenised.</w:t>
      </w:r>
    </w:p>
    <w:p w:rsidR="00B33105" w:rsidRPr="00F260B2" w:rsidRDefault="00B33105" w:rsidP="00B33105">
      <w:pPr>
        <w:spacing w:line="480" w:lineRule="auto"/>
        <w:rPr>
          <w:rFonts w:ascii="Calibri" w:eastAsia="Calibri" w:hAnsi="Calibri" w:cs="Times New Roman"/>
          <w:lang w:val="ca-ES"/>
        </w:rPr>
      </w:pPr>
      <w:r w:rsidRPr="004212FD">
        <w:rPr>
          <w:rFonts w:ascii="Calibri" w:eastAsia="Calibri" w:hAnsi="Calibri" w:cs="Times New Roman"/>
          <w:b/>
          <w:lang w:val="ca-ES"/>
        </w:rPr>
        <w:t>Wood</w:t>
      </w:r>
      <w:r>
        <w:rPr>
          <w:rFonts w:ascii="Calibri" w:eastAsia="Calibri" w:hAnsi="Calibri" w:cs="Times New Roman"/>
          <w:b/>
          <w:lang w:val="ca-ES"/>
        </w:rPr>
        <w:t>:</w:t>
      </w:r>
      <w:r>
        <w:rPr>
          <w:rFonts w:ascii="Calibri" w:eastAsia="Calibri" w:hAnsi="Calibri" w:cs="Times New Roman"/>
          <w:lang w:val="ca-ES"/>
        </w:rPr>
        <w:t xml:space="preserve"> S</w:t>
      </w:r>
      <w:r w:rsidRPr="00F260B2">
        <w:rPr>
          <w:rFonts w:ascii="Calibri" w:eastAsia="Calibri" w:hAnsi="Calibri" w:cs="Times New Roman"/>
          <w:lang w:val="ca-ES"/>
        </w:rPr>
        <w:t>amples were broken into small pieces, digested</w:t>
      </w:r>
      <w:r>
        <w:rPr>
          <w:rFonts w:ascii="Calibri" w:eastAsia="Calibri" w:hAnsi="Calibri" w:cs="Times New Roman"/>
          <w:lang w:val="ca-ES"/>
        </w:rPr>
        <w:t xml:space="preserve"> in</w:t>
      </w:r>
      <w:r w:rsidRPr="00F260B2">
        <w:rPr>
          <w:rFonts w:ascii="Calibri" w:eastAsia="Calibri" w:hAnsi="Calibri" w:cs="Times New Roman"/>
          <w:lang w:val="ca-ES"/>
        </w:rPr>
        <w:t xml:space="preserve"> 4M HCl (80 </w:t>
      </w:r>
      <w:r w:rsidRPr="00CB3278">
        <w:rPr>
          <w:rFonts w:ascii="Calibri" w:eastAsia="Calibri" w:hAnsi="Calibri" w:cs="Times New Roman"/>
          <w:vertAlign w:val="superscript"/>
          <w:lang w:val="ca-ES"/>
        </w:rPr>
        <w:t>0</w:t>
      </w:r>
      <w:r w:rsidRPr="00F260B2">
        <w:rPr>
          <w:rFonts w:ascii="Calibri" w:eastAsia="Calibri" w:hAnsi="Calibri" w:cs="Times New Roman"/>
          <w:lang w:val="ca-ES"/>
        </w:rPr>
        <w:t>C for 8 hrs), washed free of miner</w:t>
      </w:r>
      <w:r>
        <w:rPr>
          <w:rFonts w:ascii="Calibri" w:eastAsia="Calibri" w:hAnsi="Calibri" w:cs="Times New Roman"/>
          <w:lang w:val="ca-ES"/>
        </w:rPr>
        <w:t>al acid with deionised water then</w:t>
      </w:r>
      <w:r w:rsidRPr="00F260B2">
        <w:rPr>
          <w:rFonts w:ascii="Calibri" w:eastAsia="Calibri" w:hAnsi="Calibri" w:cs="Times New Roman"/>
          <w:lang w:val="ca-ES"/>
        </w:rPr>
        <w:t xml:space="preserve"> digested in 2M KOH (80 </w:t>
      </w:r>
      <w:r w:rsidRPr="00CB3278">
        <w:rPr>
          <w:rFonts w:ascii="Calibri" w:eastAsia="Calibri" w:hAnsi="Calibri" w:cs="Times New Roman"/>
          <w:vertAlign w:val="superscript"/>
          <w:lang w:val="ca-ES"/>
        </w:rPr>
        <w:t>0</w:t>
      </w:r>
      <w:r w:rsidRPr="00F260B2">
        <w:rPr>
          <w:rFonts w:ascii="Calibri" w:eastAsia="Calibri" w:hAnsi="Calibri" w:cs="Times New Roman"/>
          <w:lang w:val="ca-ES"/>
        </w:rPr>
        <w:t xml:space="preserve">C for 2 hrs). The digestion was repeated using deionised water until no further humics were extracted. The residue was washed free of alkali with </w:t>
      </w:r>
      <w:r>
        <w:rPr>
          <w:rFonts w:ascii="Calibri" w:eastAsia="Calibri" w:hAnsi="Calibri" w:cs="Times New Roman"/>
          <w:lang w:val="ca-ES"/>
        </w:rPr>
        <w:t xml:space="preserve">deionised water, </w:t>
      </w:r>
      <w:r w:rsidRPr="00F260B2">
        <w:rPr>
          <w:rFonts w:ascii="Calibri" w:eastAsia="Calibri" w:hAnsi="Calibri" w:cs="Times New Roman"/>
          <w:lang w:val="ca-ES"/>
        </w:rPr>
        <w:t xml:space="preserve">digested in 1M HCl (80 </w:t>
      </w:r>
      <w:r w:rsidRPr="00CB3278">
        <w:rPr>
          <w:rFonts w:ascii="Calibri" w:eastAsia="Calibri" w:hAnsi="Calibri" w:cs="Times New Roman"/>
          <w:vertAlign w:val="superscript"/>
          <w:lang w:val="ca-ES"/>
        </w:rPr>
        <w:t>0</w:t>
      </w:r>
      <w:r w:rsidRPr="00F260B2">
        <w:rPr>
          <w:rFonts w:ascii="Calibri" w:eastAsia="Calibri" w:hAnsi="Calibri" w:cs="Times New Roman"/>
          <w:lang w:val="ca-ES"/>
        </w:rPr>
        <w:t xml:space="preserve">C, 5 hours) and rinsed free of acid with deionised water. The de-humified wood was digested at 70 </w:t>
      </w:r>
      <w:r w:rsidRPr="004212FD">
        <w:rPr>
          <w:rFonts w:ascii="Calibri" w:eastAsia="Calibri" w:hAnsi="Calibri" w:cs="Times New Roman"/>
          <w:vertAlign w:val="superscript"/>
          <w:lang w:val="ca-ES"/>
        </w:rPr>
        <w:t>0</w:t>
      </w:r>
      <w:r w:rsidRPr="00F260B2">
        <w:rPr>
          <w:rFonts w:ascii="Calibri" w:eastAsia="Calibri" w:hAnsi="Calibri" w:cs="Times New Roman"/>
          <w:lang w:val="ca-ES"/>
        </w:rPr>
        <w:t>C in acidified sodium chlorite solution (13g NaClO2 + 2ml conc. HCl in 500ml deionised water) until the entire sample had been oxidised to cellulose then filtered through glass fibre filter paper (Whatman GF/A), washed acid free with hot deionised water and dried in a freeze dryer.</w:t>
      </w:r>
    </w:p>
    <w:p w:rsidR="00B33105" w:rsidRPr="00F260B2" w:rsidRDefault="00B33105" w:rsidP="00B33105">
      <w:pPr>
        <w:spacing w:line="480" w:lineRule="auto"/>
        <w:rPr>
          <w:rFonts w:ascii="Calibri" w:eastAsia="Calibri" w:hAnsi="Calibri" w:cs="Times New Roman"/>
          <w:lang w:val="ca-ES"/>
        </w:rPr>
      </w:pPr>
      <w:r w:rsidRPr="00F260B2">
        <w:rPr>
          <w:rFonts w:ascii="Calibri" w:eastAsia="Calibri" w:hAnsi="Calibri" w:cs="Times New Roman"/>
          <w:lang w:val="ca-ES"/>
        </w:rPr>
        <w:t>The total carbon in a known weight of pre-treated sample was recovered as CO</w:t>
      </w:r>
      <w:r w:rsidRPr="00F260B2">
        <w:rPr>
          <w:rFonts w:ascii="Calibri" w:eastAsia="Calibri" w:hAnsi="Calibri" w:cs="Times New Roman"/>
          <w:vertAlign w:val="subscript"/>
          <w:lang w:val="ca-ES"/>
        </w:rPr>
        <w:t>2</w:t>
      </w:r>
      <w:r w:rsidRPr="00F260B2">
        <w:rPr>
          <w:rFonts w:ascii="Calibri" w:eastAsia="Calibri" w:hAnsi="Calibri" w:cs="Times New Roman"/>
          <w:lang w:val="ca-ES"/>
        </w:rPr>
        <w:t xml:space="preserve"> by heating with CuO</w:t>
      </w:r>
      <w:r>
        <w:rPr>
          <w:rFonts w:ascii="Calibri" w:eastAsia="Calibri" w:hAnsi="Calibri" w:cs="Times New Roman"/>
          <w:lang w:val="ca-ES"/>
        </w:rPr>
        <w:t xml:space="preserve"> and Ag foil</w:t>
      </w:r>
      <w:r w:rsidRPr="00F260B2">
        <w:rPr>
          <w:rFonts w:ascii="Calibri" w:eastAsia="Calibri" w:hAnsi="Calibri" w:cs="Times New Roman"/>
          <w:lang w:val="ca-ES"/>
        </w:rPr>
        <w:t xml:space="preserve"> in a sealed quartz tube. The gas was converted to graphite by Fe/Zn reduction.</w:t>
      </w:r>
    </w:p>
    <w:p w:rsidR="00B33105" w:rsidRDefault="00B3310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B33105" w:rsidRDefault="00B3310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B33105" w:rsidRDefault="00B3310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B33105" w:rsidRDefault="00B3310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B33105" w:rsidRDefault="00B3310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B33105" w:rsidRDefault="00B3310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814CA6" w:rsidRDefault="00814CA6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B33105" w:rsidRDefault="00B3310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Pr="00A63601" w:rsidRDefault="00DA6A55" w:rsidP="00A63601">
      <w:pPr>
        <w:spacing w:line="480" w:lineRule="auto"/>
        <w:rPr>
          <w:rFonts w:ascii="Calibri" w:eastAsia="Calibri" w:hAnsi="Calibri" w:cs="Times New Roman"/>
          <w:lang w:val="ca-ES"/>
        </w:rPr>
      </w:pPr>
      <w:r>
        <w:rPr>
          <w:rFonts w:ascii="Calibri" w:eastAsia="Calibri" w:hAnsi="Calibri" w:cs="Times New Roman"/>
          <w:b/>
          <w:lang w:val="ca-ES"/>
        </w:rPr>
        <w:lastRenderedPageBreak/>
        <w:t>ESM</w:t>
      </w:r>
      <w:r w:rsidR="00B33105">
        <w:rPr>
          <w:rFonts w:ascii="Calibri" w:eastAsia="Calibri" w:hAnsi="Calibri" w:cs="Times New Roman"/>
          <w:b/>
          <w:lang w:val="ca-ES"/>
        </w:rPr>
        <w:t>3</w:t>
      </w:r>
      <w:r w:rsidR="00A63601" w:rsidRPr="00A63601">
        <w:rPr>
          <w:rFonts w:ascii="Calibri" w:eastAsia="Calibri" w:hAnsi="Calibri" w:cs="Times New Roman"/>
          <w:b/>
          <w:lang w:val="ca-ES"/>
        </w:rPr>
        <w:t xml:space="preserve">. </w:t>
      </w:r>
      <w:r w:rsidR="00A63601" w:rsidRPr="00A63601">
        <w:rPr>
          <w:rFonts w:ascii="Calibri" w:eastAsia="Calibri" w:hAnsi="Calibri" w:cs="Times New Roman"/>
          <w:lang w:val="ca-ES"/>
        </w:rPr>
        <w:t>Chemical composition of L. Baños tephras, based on XRF analysis of trace elements (expressed in wt. %).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5"/>
        <w:gridCol w:w="1741"/>
        <w:gridCol w:w="1741"/>
        <w:gridCol w:w="1741"/>
        <w:gridCol w:w="1742"/>
      </w:tblGrid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  <w:t>Trace Elements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  <w:t>BAÑOS T1a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  <w:t>BAÑOS T1b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  <w:t>BAÑOS T2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ca-ES"/>
              </w:rPr>
              <w:t>BAÑOS T3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Rb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48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46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24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23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Sr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364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402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432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471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Y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8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8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11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14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Zr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65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62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96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86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Nb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5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5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Ba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801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789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610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584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Pb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14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12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5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7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Th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5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3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U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Sc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5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10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13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V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44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43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68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112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Cr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10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11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18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25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Co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9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14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Ni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11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11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13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14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Cu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47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39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25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22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Zn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64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61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62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74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Ga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17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18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17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18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Mo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5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3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0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As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3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4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2</w:t>
            </w:r>
          </w:p>
        </w:tc>
      </w:tr>
      <w:tr w:rsidR="00A63601" w:rsidRPr="00A63601" w:rsidTr="00CB3278"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S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119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182</w:t>
            </w:r>
          </w:p>
        </w:tc>
        <w:tc>
          <w:tcPr>
            <w:tcW w:w="18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147</w:t>
            </w:r>
          </w:p>
        </w:tc>
        <w:tc>
          <w:tcPr>
            <w:tcW w:w="1834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196</w:t>
            </w:r>
          </w:p>
        </w:tc>
      </w:tr>
    </w:tbl>
    <w:p w:rsidR="00A63601" w:rsidRPr="00A63601" w:rsidRDefault="00A63601" w:rsidP="00A63601">
      <w:pPr>
        <w:rPr>
          <w:rFonts w:ascii="Calibri" w:eastAsia="Calibri" w:hAnsi="Calibri" w:cs="Times New Roman"/>
          <w:lang w:val="ca-ES"/>
        </w:rPr>
      </w:pPr>
    </w:p>
    <w:p w:rsidR="00A63601" w:rsidRDefault="00A63601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Default="00A63601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Default="00A63601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Default="00A63601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Default="00A63601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Default="00A63601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Default="00A63601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Default="00A63601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DA6A55" w:rsidRDefault="00DA6A55" w:rsidP="00A63601">
      <w:pPr>
        <w:spacing w:line="480" w:lineRule="auto"/>
        <w:rPr>
          <w:rFonts w:ascii="Calibri" w:eastAsia="Calibri" w:hAnsi="Calibri" w:cs="Times New Roman"/>
          <w:b/>
          <w:lang w:val="ca-ES"/>
        </w:rPr>
      </w:pPr>
    </w:p>
    <w:p w:rsidR="00A63601" w:rsidRPr="00A63601" w:rsidRDefault="00DA6A55" w:rsidP="00A63601">
      <w:pPr>
        <w:spacing w:line="480" w:lineRule="auto"/>
        <w:rPr>
          <w:rFonts w:ascii="Calibri" w:eastAsia="Calibri" w:hAnsi="Calibri" w:cs="Times New Roman"/>
          <w:lang w:val="ca-ES"/>
        </w:rPr>
      </w:pPr>
      <w:r>
        <w:rPr>
          <w:rFonts w:ascii="Calibri" w:eastAsia="Calibri" w:hAnsi="Calibri" w:cs="Times New Roman"/>
          <w:b/>
          <w:lang w:val="ca-ES"/>
        </w:rPr>
        <w:lastRenderedPageBreak/>
        <w:t>ESM</w:t>
      </w:r>
      <w:r w:rsidR="00B33105">
        <w:rPr>
          <w:rFonts w:ascii="Calibri" w:eastAsia="Calibri" w:hAnsi="Calibri" w:cs="Times New Roman"/>
          <w:b/>
          <w:lang w:val="ca-ES"/>
        </w:rPr>
        <w:t>4</w:t>
      </w:r>
      <w:r w:rsidR="00A63601" w:rsidRPr="00A63601">
        <w:rPr>
          <w:rFonts w:ascii="Calibri" w:eastAsia="Calibri" w:hAnsi="Calibri" w:cs="Times New Roman"/>
          <w:b/>
          <w:lang w:val="ca-ES"/>
        </w:rPr>
        <w:t>.</w:t>
      </w:r>
      <w:r w:rsidR="00A63601" w:rsidRPr="00A63601">
        <w:rPr>
          <w:rFonts w:ascii="Calibri" w:eastAsia="Calibri" w:hAnsi="Calibri" w:cs="Times New Roman"/>
          <w:lang w:val="ca-ES"/>
        </w:rPr>
        <w:t xml:space="preserve"> Visual examination of minerals and grain size of L. Baños tephras and </w:t>
      </w:r>
      <w:r w:rsidR="00B33105">
        <w:rPr>
          <w:rFonts w:ascii="Calibri" w:eastAsia="Calibri" w:hAnsi="Calibri" w:cs="Times New Roman"/>
          <w:lang w:val="ca-ES"/>
        </w:rPr>
        <w:t>hypothesis about</w:t>
      </w:r>
      <w:r w:rsidR="00A63601" w:rsidRPr="00A63601">
        <w:rPr>
          <w:rFonts w:ascii="Calibri" w:eastAsia="Calibri" w:hAnsi="Calibri" w:cs="Times New Roman"/>
          <w:lang w:val="ca-ES"/>
        </w:rPr>
        <w:t xml:space="preserve"> </w:t>
      </w:r>
      <w:r w:rsidR="00814CA6">
        <w:rPr>
          <w:rFonts w:ascii="Calibri" w:eastAsia="Calibri" w:hAnsi="Calibri" w:cs="Times New Roman"/>
          <w:lang w:val="ca-ES"/>
        </w:rPr>
        <w:t xml:space="preserve">potential </w:t>
      </w:r>
      <w:r w:rsidR="00A63601" w:rsidRPr="00A63601">
        <w:rPr>
          <w:rFonts w:ascii="Calibri" w:eastAsia="Calibri" w:hAnsi="Calibri" w:cs="Times New Roman"/>
          <w:lang w:val="ca-ES"/>
        </w:rPr>
        <w:t>volcano origin.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7"/>
        <w:gridCol w:w="2263"/>
        <w:gridCol w:w="1173"/>
        <w:gridCol w:w="1895"/>
        <w:gridCol w:w="1792"/>
      </w:tblGrid>
      <w:tr w:rsidR="00A63601" w:rsidRPr="00A63601" w:rsidTr="00CB3278">
        <w:tc>
          <w:tcPr>
            <w:tcW w:w="2599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Tephra lay</w:t>
            </w:r>
            <w:r w:rsidR="00B33105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er and depth in sediment column</w:t>
            </w:r>
          </w:p>
        </w:tc>
        <w:tc>
          <w:tcPr>
            <w:tcW w:w="36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Characteristics of tephra-mineral %, size, color, texture</w:t>
            </w:r>
          </w:p>
        </w:tc>
        <w:tc>
          <w:tcPr>
            <w:tcW w:w="1276" w:type="dxa"/>
          </w:tcPr>
          <w:p w:rsidR="00A63601" w:rsidRPr="00A63601" w:rsidRDefault="00B33105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Potential</w:t>
            </w:r>
            <w:r w:rsidR="00A63601" w:rsidRPr="00A6360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volcano</w:t>
            </w:r>
          </w:p>
        </w:tc>
        <w:tc>
          <w:tcPr>
            <w:tcW w:w="2888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Supporting evidence</w:t>
            </w:r>
          </w:p>
        </w:tc>
        <w:tc>
          <w:tcPr>
            <w:tcW w:w="2600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Bibliographic Reference</w:t>
            </w:r>
          </w:p>
        </w:tc>
      </w:tr>
      <w:tr w:rsidR="00A63601" w:rsidRPr="00A63601" w:rsidTr="00CB3278">
        <w:tc>
          <w:tcPr>
            <w:tcW w:w="2599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T1a; 93cm</w:t>
            </w:r>
          </w:p>
        </w:tc>
        <w:tc>
          <w:tcPr>
            <w:tcW w:w="36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Light colored, scarce small white rounded pumice- 3 %; Quartz (5%), Plagioclase- 60%; Amphibole= acicular= 5%; biotite-  10%; Vitreous glass- white-~ 15%.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Overall grain size &lt; 100 um. Ash is very fine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Could be the windowed fines of the lower T1b layer</w:t>
            </w:r>
          </w:p>
        </w:tc>
        <w:tc>
          <w:tcPr>
            <w:tcW w:w="1276" w:type="dxa"/>
          </w:tcPr>
          <w:p w:rsidR="00A63601" w:rsidRPr="00A63601" w:rsidRDefault="00A63601" w:rsidP="00A63601">
            <w:pPr>
              <w:keepNext/>
              <w:keepLines/>
              <w:spacing w:before="480"/>
              <w:outlineLvl w:val="0"/>
              <w:rPr>
                <w:rFonts w:ascii="Calibri" w:eastAsia="Calibri" w:hAnsi="Calibri" w:cs="Times New Roman"/>
                <w:sz w:val="20"/>
                <w:szCs w:val="20"/>
                <w:lang w:val="es-ES"/>
              </w:rPr>
            </w:pP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>Cosanga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>Volcanoes-Pumayacu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 xml:space="preserve"> o El Dorado dome.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Ash is very acid (SiO2= 68%).</w:t>
            </w:r>
          </w:p>
        </w:tc>
        <w:tc>
          <w:tcPr>
            <w:tcW w:w="2888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In a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streamcut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Cosanga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area there are layers of archeological vestiges dated at about 2000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yBP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.  Overlying this layer are two local-source ash layers, which are sandwiched beneath the 800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yr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BP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Quilotoa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ash.</w:t>
            </w:r>
          </w:p>
        </w:tc>
        <w:tc>
          <w:tcPr>
            <w:tcW w:w="2600" w:type="dxa"/>
          </w:tcPr>
          <w:p w:rsidR="00A63601" w:rsidRPr="00A63601" w:rsidRDefault="00976D96" w:rsidP="00A63601">
            <w:pPr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Hall 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Minard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L</w:t>
            </w:r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Mothes</w:t>
            </w:r>
            <w:proofErr w:type="spellEnd"/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Patricia A. 2010.  </w:t>
            </w:r>
            <w:r w:rsidR="00A63601" w:rsidRPr="00A63601"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  <w:t>New Active Rhyolitic Eruption Centers, Eastern Foot of the Ecuadorian Andes.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  <w:t xml:space="preserve">Abstract, Cites on Volcanoes-6, Tenerife Spain.  Session: </w:t>
            </w: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1.1-P-86</w:t>
            </w:r>
          </w:p>
        </w:tc>
      </w:tr>
      <w:tr w:rsidR="00A63601" w:rsidRPr="00A63601" w:rsidTr="00CB3278">
        <w:tc>
          <w:tcPr>
            <w:tcW w:w="2599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T1b; 161 cm</w:t>
            </w:r>
          </w:p>
        </w:tc>
        <w:tc>
          <w:tcPr>
            <w:tcW w:w="36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Small white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subangular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pumice-10%; Quartz-5%;  Plagioclase-60%;  Black obsidian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squirls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- 5%, Biotite- gold and silver colored- 10%; Hornblende – 10%.  Metamorphic muscovite- 1%.  Overall grain size is coarser than above.  Overall grain size &gt; 150 um.  </w:t>
            </w:r>
          </w:p>
        </w:tc>
        <w:tc>
          <w:tcPr>
            <w:tcW w:w="1276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s-ES"/>
              </w:rPr>
            </w:pP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>Cosanga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>Volcanoes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 xml:space="preserve">-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>Pumayacu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>or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s-ES"/>
              </w:rPr>
              <w:t xml:space="preserve"> El Dorado domes.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Ash is very acid (SiO2= 67%).</w:t>
            </w:r>
          </w:p>
        </w:tc>
        <w:tc>
          <w:tcPr>
            <w:tcW w:w="2888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In a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streamcut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Cosanga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area there are layers of archeological vestiges dated at about 2000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yBP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.  Overlying this layer are two local-source ash layers, which are sandwiched beneath the 800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yr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BP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Quilotoa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ash.</w:t>
            </w:r>
          </w:p>
        </w:tc>
        <w:tc>
          <w:tcPr>
            <w:tcW w:w="2600" w:type="dxa"/>
          </w:tcPr>
          <w:p w:rsidR="00A63601" w:rsidRPr="00A63601" w:rsidRDefault="00976D96" w:rsidP="00A63601">
            <w:pPr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Hall 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Minard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L</w:t>
            </w:r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Mothes</w:t>
            </w:r>
            <w:proofErr w:type="spellEnd"/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Patricia A. 2010.  </w:t>
            </w:r>
            <w:r w:rsidR="00A63601" w:rsidRPr="00A63601"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  <w:t>New Active Rhyolitic Eruption Centers, Eastern Foot of the Ecuadorian Andes.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  <w:t xml:space="preserve">Abstract, Cites on Volcanoes-6, Tenerife Spain.  Session: </w:t>
            </w: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1.1-P-86</w:t>
            </w:r>
          </w:p>
        </w:tc>
      </w:tr>
      <w:tr w:rsidR="00A63601" w:rsidRPr="00A63601" w:rsidTr="00CB3278">
        <w:tc>
          <w:tcPr>
            <w:tcW w:w="2599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T2; 307 cm</w:t>
            </w:r>
          </w:p>
        </w:tc>
        <w:tc>
          <w:tcPr>
            <w:tcW w:w="36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Small white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subangular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pumice- well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vesiculated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- 10%; Quartz- 3%; Plagioclase-60%; Grey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smokey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obsidian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squirls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- 5%; Hornblende- 20%; Augite- olive green color-2%; Magnetite- 5% 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Overall grain size &lt; 150 um.</w:t>
            </w:r>
          </w:p>
        </w:tc>
        <w:tc>
          <w:tcPr>
            <w:tcW w:w="1276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Antisana volcano</w:t>
            </w:r>
          </w:p>
        </w:tc>
        <w:tc>
          <w:tcPr>
            <w:tcW w:w="2888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 similar tephra layer (</w:t>
            </w:r>
            <w:r w:rsidRPr="00A63601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ANTI-37</w:t>
            </w: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) is observed in a section NW of Antisana volcano, where it directly overlies a soil dated at 3400 +/- 150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yBP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.  The lower SiO</w:t>
            </w:r>
            <w:r w:rsidRPr="00A63601">
              <w:rPr>
                <w:rFonts w:ascii="Calibri" w:eastAsia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(64%) is suggestive that this tephra is related to Antisana´s recent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dacite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activity. </w:t>
            </w:r>
          </w:p>
        </w:tc>
        <w:tc>
          <w:tcPr>
            <w:tcW w:w="2600" w:type="dxa"/>
          </w:tcPr>
          <w:p w:rsidR="00A63601" w:rsidRPr="00A63601" w:rsidRDefault="004D7E53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(Hall et al., 2017)</w:t>
            </w:r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.</w:t>
            </w:r>
          </w:p>
        </w:tc>
      </w:tr>
      <w:tr w:rsidR="00A63601" w:rsidRPr="00A63601" w:rsidTr="00CB3278">
        <w:tc>
          <w:tcPr>
            <w:tcW w:w="2599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T3; 350 cm</w:t>
            </w:r>
          </w:p>
        </w:tc>
        <w:tc>
          <w:tcPr>
            <w:tcW w:w="3633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Small rounded White pumice- 50%: Quartz- 5%; Plagioclase- 25%, Hornblende- 10%; Black obsidian- 5%, biotite- trace; Magnetite- 5%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Overall grain size &lt; 150 um.</w:t>
            </w:r>
          </w:p>
        </w:tc>
        <w:tc>
          <w:tcPr>
            <w:tcW w:w="1276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ca-E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Cosanga Volcanoes- Pumayacu dome</w:t>
            </w:r>
          </w:p>
        </w:tc>
        <w:tc>
          <w:tcPr>
            <w:tcW w:w="2888" w:type="dxa"/>
          </w:tcPr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At the base of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Pumayacu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dome we have a dated layer of 4390 +/- 120 </w:t>
            </w:r>
            <w:proofErr w:type="spellStart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yBP</w:t>
            </w:r>
            <w:proofErr w:type="spellEnd"/>
            <w:r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, with a high percentage of siliceous pumice.</w:t>
            </w:r>
          </w:p>
        </w:tc>
        <w:tc>
          <w:tcPr>
            <w:tcW w:w="2600" w:type="dxa"/>
          </w:tcPr>
          <w:p w:rsidR="00A63601" w:rsidRPr="00A63601" w:rsidRDefault="00976D96" w:rsidP="00A63601">
            <w:pPr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Hall 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Minard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L</w:t>
            </w:r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Mothes</w:t>
            </w:r>
            <w:proofErr w:type="spellEnd"/>
            <w:r w:rsidR="00A63601" w:rsidRPr="00A6360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Patricia A. 2010.  </w:t>
            </w:r>
            <w:r w:rsidR="00A63601" w:rsidRPr="00A63601"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  <w:t>New Active Rhyolitic Eruption Centers, Eastern Foot of the Ecuadorian Andes.</w:t>
            </w:r>
          </w:p>
          <w:p w:rsidR="00A63601" w:rsidRPr="00A63601" w:rsidRDefault="00A63601" w:rsidP="00A63601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63601">
              <w:rPr>
                <w:rFonts w:ascii="Calibri" w:eastAsia="Calibri" w:hAnsi="Calibri" w:cs="Times New Roman"/>
                <w:bCs/>
                <w:i/>
                <w:color w:val="000000"/>
                <w:sz w:val="20"/>
                <w:szCs w:val="20"/>
                <w:lang w:val="en-US"/>
              </w:rPr>
              <w:t xml:space="preserve">Abstract, Cites on Volcanoes-6, Tenerife Spain.  Session: </w:t>
            </w:r>
            <w:r w:rsidRPr="00A63601">
              <w:rPr>
                <w:rFonts w:ascii="Calibri" w:eastAsia="Calibri" w:hAnsi="Calibri" w:cs="Times New Roman"/>
                <w:sz w:val="20"/>
                <w:szCs w:val="20"/>
                <w:lang w:val="ca-ES"/>
              </w:rPr>
              <w:t>1.1-P-86</w:t>
            </w:r>
          </w:p>
        </w:tc>
      </w:tr>
    </w:tbl>
    <w:p w:rsidR="00130D09" w:rsidRPr="00130D09" w:rsidRDefault="00130D09" w:rsidP="00130D09">
      <w:pPr>
        <w:spacing w:line="480" w:lineRule="auto"/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ESM</w:t>
      </w:r>
      <w:r w:rsidR="00B33105">
        <w:rPr>
          <w:b/>
          <w:sz w:val="20"/>
          <w:szCs w:val="20"/>
          <w:lang w:val="en-GB"/>
        </w:rPr>
        <w:t>5</w:t>
      </w:r>
      <w:r w:rsidRPr="00130D09">
        <w:rPr>
          <w:sz w:val="20"/>
          <w:szCs w:val="20"/>
          <w:lang w:val="en-GB"/>
        </w:rPr>
        <w:t xml:space="preserve">. </w:t>
      </w:r>
      <w:r w:rsidRPr="00130D09">
        <w:rPr>
          <w:sz w:val="20"/>
          <w:lang w:val="en-GB"/>
        </w:rPr>
        <w:t xml:space="preserve">DCA analysis of samples distribution based on </w:t>
      </w:r>
      <w:proofErr w:type="spellStart"/>
      <w:r w:rsidRPr="00130D09">
        <w:rPr>
          <w:sz w:val="20"/>
          <w:lang w:val="en-GB"/>
        </w:rPr>
        <w:t>chironomid</w:t>
      </w:r>
      <w:proofErr w:type="spellEnd"/>
      <w:r w:rsidRPr="00130D09">
        <w:rPr>
          <w:sz w:val="20"/>
          <w:lang w:val="en-GB"/>
        </w:rPr>
        <w:t xml:space="preserve"> abundances values. </w:t>
      </w:r>
      <w:r w:rsidRPr="00130D09">
        <w:rPr>
          <w:b/>
          <w:sz w:val="20"/>
          <w:lang w:val="en-GB"/>
        </w:rPr>
        <w:t>a</w:t>
      </w:r>
      <w:r w:rsidRPr="00130D09">
        <w:rPr>
          <w:sz w:val="20"/>
          <w:lang w:val="en-GB"/>
        </w:rPr>
        <w:t xml:space="preserve"> Laguna </w:t>
      </w:r>
      <w:proofErr w:type="spellStart"/>
      <w:r w:rsidRPr="00130D09">
        <w:rPr>
          <w:sz w:val="20"/>
          <w:lang w:val="en-GB"/>
        </w:rPr>
        <w:t>Pindo</w:t>
      </w:r>
      <w:proofErr w:type="spellEnd"/>
      <w:r w:rsidRPr="00130D09">
        <w:rPr>
          <w:sz w:val="20"/>
          <w:lang w:val="en-GB"/>
        </w:rPr>
        <w:t xml:space="preserve"> and </w:t>
      </w:r>
      <w:r w:rsidRPr="00130D09">
        <w:rPr>
          <w:b/>
          <w:sz w:val="20"/>
          <w:lang w:val="en-GB"/>
        </w:rPr>
        <w:t>b</w:t>
      </w:r>
      <w:r w:rsidRPr="00130D09">
        <w:rPr>
          <w:sz w:val="20"/>
          <w:lang w:val="en-GB"/>
        </w:rPr>
        <w:t xml:space="preserve"> Laguna Baños. Numbers indicate the depth of the samples in each sequence and colour defines the sample zones (white = zone PIN-A or BAÑ-A, lower zone, older samples; black = PIN-B or BAÑ-B, upper zone, younger samples).</w:t>
      </w:r>
    </w:p>
    <w:p w:rsidR="00130D09" w:rsidRPr="00130D09" w:rsidRDefault="00130D09" w:rsidP="00A63601">
      <w:pPr>
        <w:spacing w:line="480" w:lineRule="auto"/>
        <w:rPr>
          <w:rFonts w:ascii="Calibri" w:eastAsia="Calibri" w:hAnsi="Calibri" w:cs="Times New Roman"/>
          <w:lang w:val="en-GB"/>
        </w:rPr>
      </w:pPr>
    </w:p>
    <w:p w:rsidR="00130D09" w:rsidRDefault="00130D09" w:rsidP="00130D09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>
            <wp:extent cx="3451225" cy="5509895"/>
            <wp:effectExtent l="19050" t="0" r="0" b="0"/>
            <wp:docPr id="3" name="Imagen 3" descr="C:\Users\Patam\Documents\PAPERS\ONGOING\Midges paper\MIDGES PAPER_RECENT FOLDER\v3\FIGURES\SM_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am\Documents\PAPERS\ONGOING\Midges paper\MIDGES PAPER_RECENT FOLDER\v3\FIGURES\SM_FIGUR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550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D09" w:rsidSect="00CD217C">
      <w:pgSz w:w="11906" w:h="16838"/>
      <w:pgMar w:top="90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3601"/>
    <w:rsid w:val="00130D09"/>
    <w:rsid w:val="00223BA7"/>
    <w:rsid w:val="0033682F"/>
    <w:rsid w:val="004212FD"/>
    <w:rsid w:val="00460174"/>
    <w:rsid w:val="004D7E53"/>
    <w:rsid w:val="006D6D85"/>
    <w:rsid w:val="00814CA6"/>
    <w:rsid w:val="00953693"/>
    <w:rsid w:val="00976D96"/>
    <w:rsid w:val="00A63601"/>
    <w:rsid w:val="00B33105"/>
    <w:rsid w:val="00CB3278"/>
    <w:rsid w:val="00CD217C"/>
    <w:rsid w:val="00D904F3"/>
    <w:rsid w:val="00DA6A55"/>
    <w:rsid w:val="00F260B2"/>
    <w:rsid w:val="00F713F3"/>
    <w:rsid w:val="00F8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63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601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601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A6360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741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Kamalakannan Raj</cp:lastModifiedBy>
  <cp:revision>5</cp:revision>
  <cp:lastPrinted>2017-07-26T17:22:00Z</cp:lastPrinted>
  <dcterms:created xsi:type="dcterms:W3CDTF">2017-07-28T10:54:00Z</dcterms:created>
  <dcterms:modified xsi:type="dcterms:W3CDTF">2017-10-05T06:29:00Z</dcterms:modified>
</cp:coreProperties>
</file>