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52" w:rsidRDefault="00971752" w:rsidP="009717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Pr="00FC5A2D">
        <w:rPr>
          <w:rFonts w:ascii="Times New Roman" w:hAnsi="Times New Roman" w:cs="Times New Roman"/>
          <w:b/>
          <w:sz w:val="24"/>
          <w:szCs w:val="24"/>
          <w:lang w:val="en-US"/>
        </w:rPr>
        <w:t>Material</w:t>
      </w:r>
    </w:p>
    <w:p w:rsidR="00971752" w:rsidRDefault="00971752" w:rsidP="0097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1752" w:rsidRPr="007850EB" w:rsidRDefault="00971752" w:rsidP="0097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850EB">
        <w:rPr>
          <w:rFonts w:ascii="Times New Roman" w:hAnsi="Times New Roman"/>
          <w:sz w:val="24"/>
          <w:szCs w:val="24"/>
          <w:lang w:val="en-US"/>
        </w:rPr>
        <w:t>pH-dependent silicon release from phytoliths of Norway spruce (</w:t>
      </w:r>
      <w:r w:rsidRPr="007850EB">
        <w:rPr>
          <w:rFonts w:ascii="Times New Roman" w:hAnsi="Times New Roman"/>
          <w:i/>
          <w:sz w:val="24"/>
          <w:szCs w:val="24"/>
          <w:lang w:val="en-US"/>
        </w:rPr>
        <w:t>Picea abies</w:t>
      </w:r>
      <w:r w:rsidRPr="007850EB">
        <w:rPr>
          <w:rFonts w:ascii="Times New Roman" w:hAnsi="Times New Roman"/>
          <w:sz w:val="24"/>
          <w:szCs w:val="24"/>
          <w:lang w:val="en-US"/>
        </w:rPr>
        <w:t>)</w:t>
      </w:r>
    </w:p>
    <w:p w:rsidR="00971752" w:rsidRDefault="00971752" w:rsidP="0097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</w:p>
    <w:p w:rsidR="00971752" w:rsidRPr="00A76C4B" w:rsidRDefault="00971752" w:rsidP="0097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 w:rsidRPr="007850EB">
        <w:rPr>
          <w:rFonts w:ascii="Times New Roman" w:hAnsi="Times New Roman"/>
          <w:i/>
          <w:szCs w:val="24"/>
          <w:lang w:val="en-US"/>
        </w:rPr>
        <w:t>Zsuzsa Lisztes-Szabó</w:t>
      </w:r>
      <w:r w:rsidR="00A76C4B">
        <w:rPr>
          <w:rFonts w:ascii="Times New Roman" w:hAnsi="Times New Roman"/>
          <w:i/>
          <w:szCs w:val="24"/>
          <w:lang w:val="en-US"/>
        </w:rPr>
        <w:t xml:space="preserve"> et al.</w:t>
      </w:r>
    </w:p>
    <w:p w:rsidR="0037021E" w:rsidRDefault="00971752" w:rsidP="00971752">
      <w:pPr>
        <w:spacing w:after="0" w:line="240" w:lineRule="auto"/>
        <w:jc w:val="both"/>
        <w:rPr>
          <w:rFonts w:ascii="Times New Roman" w:hAnsi="Times New Roman"/>
          <w:i/>
          <w:szCs w:val="24"/>
          <w:lang w:val="en-US"/>
        </w:rPr>
      </w:pPr>
      <w:r w:rsidRPr="007850EB">
        <w:rPr>
          <w:rFonts w:ascii="Times New Roman" w:hAnsi="Times New Roman"/>
          <w:i/>
          <w:szCs w:val="24"/>
          <w:lang w:val="en-US"/>
        </w:rPr>
        <w:t xml:space="preserve">Isotope Climatology and Environmental Research Centre, Institute for Nuclear Research, Hungarian Academy </w:t>
      </w:r>
      <w:r w:rsidR="0037021E">
        <w:rPr>
          <w:rFonts w:ascii="Times New Roman" w:hAnsi="Times New Roman"/>
          <w:i/>
          <w:szCs w:val="24"/>
          <w:lang w:val="en-US"/>
        </w:rPr>
        <w:t>of Sciences, Debrecen, Hungary</w:t>
      </w:r>
    </w:p>
    <w:p w:rsidR="00971752" w:rsidRDefault="00971752" w:rsidP="009717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850EB">
        <w:rPr>
          <w:rFonts w:ascii="Times New Roman" w:hAnsi="Times New Roman"/>
          <w:i/>
          <w:szCs w:val="24"/>
          <w:lang w:val="en-US"/>
        </w:rPr>
        <w:t>lisztes-szabo.zsuzsanna@atomki.mta.hu</w:t>
      </w:r>
    </w:p>
    <w:p w:rsidR="00971752" w:rsidRPr="008554B2" w:rsidRDefault="00971752" w:rsidP="0003026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971752" w:rsidRPr="008554B2" w:rsidRDefault="00971752" w:rsidP="0097175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9F0161" w:rsidRPr="00C32B12" w:rsidRDefault="009F0161" w:rsidP="009F0161">
      <w:pPr>
        <w:spacing w:after="0" w:line="240" w:lineRule="auto"/>
        <w:rPr>
          <w:rFonts w:ascii="Times New Roman" w:hAnsi="Times New Roman"/>
          <w:lang w:val="en-US"/>
        </w:rPr>
      </w:pPr>
      <w:r w:rsidRPr="00C32B12">
        <w:rPr>
          <w:rFonts w:ascii="Times New Roman" w:hAnsi="Times New Roman" w:cs="Times New Roman"/>
          <w:b/>
        </w:rPr>
        <w:t xml:space="preserve">Table S1. </w:t>
      </w:r>
      <w:r w:rsidRPr="00C32B12">
        <w:rPr>
          <w:rFonts w:ascii="Times New Roman" w:hAnsi="Times New Roman" w:cs="Times New Roman"/>
        </w:rPr>
        <w:t xml:space="preserve">Data of </w:t>
      </w:r>
      <w:r w:rsidRPr="00C32B12">
        <w:rPr>
          <w:rFonts w:ascii="Times New Roman" w:hAnsi="Times New Roman" w:cs="Times New Roman"/>
          <w:lang w:val="en-US"/>
        </w:rPr>
        <w:t xml:space="preserve">Fig. 1. </w:t>
      </w:r>
      <w:r w:rsidRPr="00C32B12">
        <w:rPr>
          <w:rFonts w:ascii="Times New Roman" w:hAnsi="Times New Roman"/>
          <w:lang w:val="en-US"/>
        </w:rPr>
        <w:t xml:space="preserve">Dissolved silicon content </w:t>
      </w:r>
      <w:r w:rsidR="00A76C4B">
        <w:rPr>
          <w:rFonts w:ascii="Times New Roman" w:hAnsi="Times New Roman"/>
          <w:lang w:val="en-US"/>
        </w:rPr>
        <w:t xml:space="preserve">(mg/L) </w:t>
      </w:r>
      <w:r w:rsidRPr="00C32B12">
        <w:rPr>
          <w:rFonts w:ascii="Times New Roman" w:hAnsi="Times New Roman"/>
          <w:lang w:val="en-US"/>
        </w:rPr>
        <w:t>of the solution of spruce needles, needle</w:t>
      </w:r>
      <w:r w:rsidR="00BF32E0" w:rsidRPr="00BF32E0">
        <w:rPr>
          <w:rFonts w:ascii="Times New Roman" w:hAnsi="Times New Roman"/>
          <w:lang w:val="en-US"/>
        </w:rPr>
        <w:t xml:space="preserve"> </w:t>
      </w:r>
      <w:r w:rsidR="00BF32E0" w:rsidRPr="00C32B12">
        <w:rPr>
          <w:rFonts w:ascii="Times New Roman" w:hAnsi="Times New Roman"/>
          <w:lang w:val="en-US"/>
        </w:rPr>
        <w:t>ash</w:t>
      </w:r>
      <w:r w:rsidRPr="00C32B12">
        <w:rPr>
          <w:rFonts w:ascii="Times New Roman" w:hAnsi="Times New Roman"/>
          <w:lang w:val="en-US"/>
        </w:rPr>
        <w:t xml:space="preserve">, silica gel and diatomite at pH 2 </w:t>
      </w:r>
      <w:r w:rsidR="00506B44">
        <w:rPr>
          <w:rFonts w:ascii="Times New Roman" w:hAnsi="Times New Roman"/>
          <w:lang w:val="en-US"/>
        </w:rPr>
        <w:t>–</w:t>
      </w:r>
      <w:r w:rsidRPr="00C32B12">
        <w:rPr>
          <w:rFonts w:ascii="Times New Roman" w:hAnsi="Times New Roman"/>
          <w:lang w:val="en-US"/>
        </w:rPr>
        <w:t xml:space="preserve"> 12</w:t>
      </w:r>
      <w:r w:rsidR="00506B44">
        <w:rPr>
          <w:rFonts w:ascii="Times New Roman" w:hAnsi="Times New Roman"/>
          <w:lang w:val="en-US"/>
        </w:rPr>
        <w:t>.</w:t>
      </w:r>
    </w:p>
    <w:p w:rsidR="00030261" w:rsidRDefault="00030261" w:rsidP="009F016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12380" w:type="dxa"/>
        <w:tblCellMar>
          <w:left w:w="70" w:type="dxa"/>
          <w:right w:w="70" w:type="dxa"/>
        </w:tblCellMar>
        <w:tblLook w:val="04A0"/>
      </w:tblPr>
      <w:tblGrid>
        <w:gridCol w:w="683"/>
        <w:gridCol w:w="196"/>
        <w:gridCol w:w="751"/>
        <w:gridCol w:w="750"/>
        <w:gridCol w:w="750"/>
        <w:gridCol w:w="750"/>
        <w:gridCol w:w="750"/>
        <w:gridCol w:w="75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F53CB" w:rsidRPr="00A62D0C" w:rsidTr="00030261">
        <w:trPr>
          <w:trHeight w:val="300"/>
        </w:trPr>
        <w:tc>
          <w:tcPr>
            <w:tcW w:w="6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Days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150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pH</w:t>
            </w:r>
          </w:p>
        </w:tc>
      </w:tr>
      <w:tr w:rsidR="007F53CB" w:rsidRPr="00A62D0C" w:rsidTr="00030261">
        <w:trPr>
          <w:trHeight w:val="390"/>
        </w:trPr>
        <w:tc>
          <w:tcPr>
            <w:tcW w:w="6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3.6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4.7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5.8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11.9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5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spruce </w:t>
            </w: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needles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0.35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2.41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3.06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0.38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4.18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5.00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0.70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1.68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5.48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6.25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0.67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3.50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7.35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0.79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1.67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9.10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5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spruce needle ash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7.27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6.53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27.0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7.55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35.8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5.38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38.5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6.89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37.2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7.77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7.92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38.5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41.2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7.92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9.37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43.3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41.0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5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</w:t>
            </w: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ilica gel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64.4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214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212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213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218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212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219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203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206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5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diatomite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78.1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173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194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200</w:t>
            </w:r>
          </w:p>
        </w:tc>
      </w:tr>
      <w:tr w:rsidR="007F53CB" w:rsidRPr="00A62D0C" w:rsidTr="00030261">
        <w:trPr>
          <w:trHeight w:val="300"/>
        </w:trPr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3CB" w:rsidRPr="00A62D0C" w:rsidRDefault="007F53CB" w:rsidP="0003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62D0C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216</w:t>
            </w:r>
          </w:p>
        </w:tc>
      </w:tr>
    </w:tbl>
    <w:p w:rsidR="007F53CB" w:rsidRPr="00A62D0C" w:rsidRDefault="007F53CB" w:rsidP="007F53C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F53CB" w:rsidRDefault="007F53CB" w:rsidP="0078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</w:p>
    <w:p w:rsidR="00030261" w:rsidRDefault="007F53CB">
      <w:pPr>
        <w:rPr>
          <w:rFonts w:ascii="Times New Roman" w:hAnsi="Times New Roman"/>
          <w:szCs w:val="24"/>
          <w:lang w:val="en-US"/>
        </w:rPr>
        <w:sectPr w:rsidR="00030261" w:rsidSect="0003026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Cs w:val="24"/>
          <w:lang w:val="en-US"/>
        </w:rPr>
        <w:br w:type="page"/>
      </w:r>
    </w:p>
    <w:p w:rsidR="00971752" w:rsidRDefault="00BF32E0" w:rsidP="0097175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F32E0">
        <w:rPr>
          <w:rFonts w:ascii="Times New Roman" w:hAnsi="Times New Roman" w:cs="Times New Roman"/>
          <w:b/>
          <w:lang w:val="en-US"/>
        </w:rPr>
        <w:lastRenderedPageBreak/>
        <w:t>Table S2</w:t>
      </w:r>
      <w:r w:rsidR="00971752" w:rsidRPr="00BF32E0">
        <w:rPr>
          <w:rFonts w:ascii="Times New Roman" w:hAnsi="Times New Roman" w:cs="Times New Roman"/>
          <w:lang w:val="en-US"/>
        </w:rPr>
        <w:t>.</w:t>
      </w:r>
      <w:r w:rsidRPr="00BF32E0">
        <w:rPr>
          <w:rFonts w:ascii="Times New Roman" w:hAnsi="Times New Roman" w:cs="Times New Roman"/>
          <w:lang w:val="en-US"/>
        </w:rPr>
        <w:t xml:space="preserve"> </w:t>
      </w:r>
      <w:r w:rsidRPr="00C32B12">
        <w:rPr>
          <w:rFonts w:ascii="Times New Roman" w:hAnsi="Times New Roman" w:cs="Times New Roman"/>
        </w:rPr>
        <w:t xml:space="preserve">Data of </w:t>
      </w:r>
      <w:r w:rsidRPr="00C32B12">
        <w:rPr>
          <w:rFonts w:ascii="Times New Roman" w:hAnsi="Times New Roman" w:cs="Times New Roman"/>
          <w:lang w:val="en-US"/>
        </w:rPr>
        <w:t xml:space="preserve">Fig. </w:t>
      </w:r>
      <w:r>
        <w:rPr>
          <w:rFonts w:ascii="Times New Roman" w:hAnsi="Times New Roman" w:cs="Times New Roman"/>
          <w:lang w:val="en-US"/>
        </w:rPr>
        <w:t>2</w:t>
      </w:r>
      <w:r w:rsidRPr="00C32B12">
        <w:rPr>
          <w:rFonts w:ascii="Times New Roman" w:hAnsi="Times New Roman" w:cs="Times New Roman"/>
          <w:lang w:val="en-US"/>
        </w:rPr>
        <w:t xml:space="preserve">. </w:t>
      </w:r>
      <w:r w:rsidRPr="00BF32E0">
        <w:rPr>
          <w:rFonts w:ascii="Times New Roman" w:hAnsi="Times New Roman"/>
          <w:lang w:val="en-US"/>
        </w:rPr>
        <w:t>S</w:t>
      </w:r>
      <w:r w:rsidR="00A76C4B">
        <w:rPr>
          <w:rFonts w:ascii="Times New Roman" w:hAnsi="Times New Roman"/>
          <w:lang w:val="en-US"/>
        </w:rPr>
        <w:t>ilicon s</w:t>
      </w:r>
      <w:r w:rsidRPr="00BF32E0">
        <w:rPr>
          <w:rFonts w:ascii="Times New Roman" w:hAnsi="Times New Roman"/>
          <w:lang w:val="en-US"/>
        </w:rPr>
        <w:t>olubility of spruce needles, needle ash, silica gel and diatomite at different pH values on day 22</w:t>
      </w:r>
      <w:r w:rsidR="00A76C4B">
        <w:rPr>
          <w:rFonts w:ascii="Times New Roman" w:hAnsi="Times New Roman"/>
          <w:lang w:val="en-US"/>
        </w:rPr>
        <w:t xml:space="preserve"> (mg/45 ml)</w:t>
      </w:r>
      <w:r w:rsidRPr="00BF32E0">
        <w:rPr>
          <w:rFonts w:ascii="Times New Roman" w:hAnsi="Times New Roman"/>
          <w:lang w:val="en-US"/>
        </w:rPr>
        <w:t xml:space="preserve">. </w:t>
      </w:r>
      <w:r w:rsidR="00971752" w:rsidRPr="00BF32E0">
        <w:rPr>
          <w:rFonts w:ascii="Times New Roman" w:hAnsi="Times New Roman" w:cs="Times New Roman"/>
          <w:lang w:val="en-US"/>
        </w:rPr>
        <w:t xml:space="preserve"> </w:t>
      </w:r>
    </w:p>
    <w:p w:rsidR="00BF32E0" w:rsidRDefault="00BF32E0" w:rsidP="0097175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5358" w:type="dxa"/>
        <w:tblCellMar>
          <w:left w:w="70" w:type="dxa"/>
          <w:right w:w="70" w:type="dxa"/>
        </w:tblCellMar>
        <w:tblLook w:val="04A0"/>
      </w:tblPr>
      <w:tblGrid>
        <w:gridCol w:w="960"/>
        <w:gridCol w:w="1161"/>
        <w:gridCol w:w="1140"/>
        <w:gridCol w:w="850"/>
        <w:gridCol w:w="1247"/>
      </w:tblGrid>
      <w:tr w:rsidR="00971752" w:rsidRPr="00971752" w:rsidTr="00BF32E0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pH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1B2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P</w:t>
            </w:r>
            <w:r w:rsidR="001B22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icea</w:t>
            </w:r>
            <w:r w:rsidRPr="0097175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abies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1B2238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</w:t>
            </w:r>
            <w:r w:rsidR="00971752"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ilica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BF32E0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</w:t>
            </w:r>
            <w:r w:rsid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iatomite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1B2238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needle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BF32E0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needle </w:t>
            </w:r>
            <w:r w:rsidR="00971752"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gel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97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0.47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0.34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0.24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4.7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0.16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5.8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2.69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0.33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6.9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0.55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7.3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0.49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0.70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1.08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1.02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1.09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10.3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3.06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2.08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4.15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4.43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5.03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7.03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7.81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8.66</w:t>
            </w:r>
          </w:p>
        </w:tc>
      </w:tr>
      <w:tr w:rsidR="00971752" w:rsidRPr="00971752" w:rsidTr="00BF32E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0.41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9.28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52" w:rsidRPr="00971752" w:rsidRDefault="00971752" w:rsidP="00E4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lang w:eastAsia="hu-HU"/>
              </w:rPr>
              <w:t>9.72</w:t>
            </w:r>
          </w:p>
        </w:tc>
      </w:tr>
    </w:tbl>
    <w:p w:rsidR="00971752" w:rsidRPr="00BF32E0" w:rsidRDefault="00971752" w:rsidP="00BF32E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1752" w:rsidRDefault="00971752" w:rsidP="007F53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1752" w:rsidRDefault="00971752" w:rsidP="007F53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32E0" w:rsidRDefault="00BF32E0" w:rsidP="007F53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1752" w:rsidRDefault="00971752" w:rsidP="007F53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F53CB" w:rsidRDefault="007F53CB" w:rsidP="007F53C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E9B">
        <w:rPr>
          <w:rFonts w:ascii="Times New Roman" w:hAnsi="Times New Roman" w:cs="Times New Roman"/>
          <w:b/>
        </w:rPr>
        <w:t xml:space="preserve">Table S3. </w:t>
      </w:r>
      <w:r w:rsidRPr="001B5E9B">
        <w:rPr>
          <w:rFonts w:ascii="Times New Roman" w:hAnsi="Times New Roman" w:cs="Times New Roman"/>
        </w:rPr>
        <w:t xml:space="preserve">Data of </w:t>
      </w:r>
      <w:r w:rsidRPr="001B5E9B">
        <w:rPr>
          <w:rFonts w:ascii="Times New Roman" w:hAnsi="Times New Roman" w:cs="Times New Roman"/>
          <w:lang w:val="en-US"/>
        </w:rPr>
        <w:t>Fig. 5. Abundance (</w:t>
      </w:r>
      <w:r w:rsidR="00A76C4B">
        <w:rPr>
          <w:rFonts w:ascii="Times New Roman" w:hAnsi="Times New Roman" w:cs="Times New Roman"/>
          <w:lang w:val="en-US"/>
        </w:rPr>
        <w:t>%</w:t>
      </w:r>
      <w:r w:rsidRPr="001B5E9B">
        <w:rPr>
          <w:rFonts w:ascii="Times New Roman" w:hAnsi="Times New Roman" w:cs="Times New Roman"/>
          <w:lang w:val="en-US"/>
        </w:rPr>
        <w:t xml:space="preserve">) of spruce needle (TN) phytolith types (eroded </w:t>
      </w:r>
      <w:r w:rsidRPr="001B5E9B">
        <w:rPr>
          <w:rFonts w:ascii="Times New Roman" w:hAnsi="Times New Roman" w:cs="Times New Roman"/>
          <w:i/>
          <w:lang w:val="en-US"/>
        </w:rPr>
        <w:t>Picea</w:t>
      </w:r>
      <w:r w:rsidRPr="001B5E9B">
        <w:rPr>
          <w:rFonts w:ascii="Times New Roman" w:hAnsi="Times New Roman" w:cs="Times New Roman"/>
          <w:lang w:val="en-US"/>
        </w:rPr>
        <w:t xml:space="preserve">-blocky phytoliths, non-eroded </w:t>
      </w:r>
      <w:r w:rsidRPr="001B5E9B">
        <w:rPr>
          <w:rFonts w:ascii="Times New Roman" w:hAnsi="Times New Roman" w:cs="Times New Roman"/>
          <w:i/>
          <w:lang w:val="en-US"/>
        </w:rPr>
        <w:t>Picea</w:t>
      </w:r>
      <w:r w:rsidRPr="001B5E9B">
        <w:rPr>
          <w:rFonts w:ascii="Times New Roman" w:hAnsi="Times New Roman" w:cs="Times New Roman"/>
          <w:lang w:val="en-US"/>
        </w:rPr>
        <w:t>-blocky phytoliths, tissue fragments, other morphotypes) treated at different pH solutions.</w:t>
      </w:r>
    </w:p>
    <w:p w:rsidR="00030261" w:rsidRPr="001B5E9B" w:rsidRDefault="00030261" w:rsidP="007F53C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FC5A2D" w:rsidRPr="001B5E9B" w:rsidRDefault="00FC5A2D" w:rsidP="00FC5A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751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25"/>
        <w:gridCol w:w="1699"/>
        <w:gridCol w:w="1559"/>
        <w:gridCol w:w="1418"/>
        <w:gridCol w:w="1417"/>
      </w:tblGrid>
      <w:tr w:rsidR="00BE4799" w:rsidRPr="00BF32E0" w:rsidTr="00BF32E0">
        <w:trPr>
          <w:trHeight w:val="552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pH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eroded</w:t>
            </w:r>
          </w:p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i/>
                <w:color w:val="000000"/>
                <w:lang w:val="hu-HU" w:eastAsia="hu-HU"/>
              </w:rPr>
              <w:t>Picea</w:t>
            </w: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–blocky type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i/>
                <w:color w:val="000000"/>
                <w:lang w:val="hu-HU" w:eastAsia="hu-HU"/>
              </w:rPr>
              <w:t>Picea</w:t>
            </w: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–blocky type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Tissue fragments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4799" w:rsidRPr="00BF32E0" w:rsidRDefault="00BE4799" w:rsidP="0039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BF32E0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Other morphotypes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2.0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25.38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38.46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36.15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2.4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37.62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31.68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28.71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1.98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3.6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22.94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38.24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28.82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10.00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4.7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30.92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28.95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22.37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17.76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5.8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45.08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13.93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18.85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22.13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6.9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26.50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7.50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15.50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50.50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7.3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29.28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9.89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14.83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46.01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8.0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30.88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10.60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15.21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43.32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8.6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48.81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7.74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14.29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29.17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9.1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54.21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2.34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40.65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9.6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42.56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7.85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6.20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43.39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10.3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60.26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4.80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4.37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30.57</w:t>
            </w:r>
          </w:p>
        </w:tc>
      </w:tr>
      <w:tr w:rsidR="00BF32E0" w:rsidRPr="001B5E9B" w:rsidTr="004F0ABC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11.1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68.61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6.28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24.22</w:t>
            </w:r>
          </w:p>
        </w:tc>
      </w:tr>
      <w:tr w:rsidR="00BF32E0" w:rsidRPr="001B5E9B" w:rsidTr="0046425B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11.5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66.99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32.06</w:t>
            </w:r>
          </w:p>
        </w:tc>
      </w:tr>
      <w:tr w:rsidR="00BF32E0" w:rsidRPr="001B5E9B" w:rsidTr="0046425B">
        <w:trPr>
          <w:trHeight w:val="288"/>
        </w:trPr>
        <w:tc>
          <w:tcPr>
            <w:tcW w:w="1425" w:type="dxa"/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11.7</w:t>
            </w:r>
          </w:p>
        </w:tc>
        <w:tc>
          <w:tcPr>
            <w:tcW w:w="169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64.10</w:t>
            </w:r>
          </w:p>
        </w:tc>
        <w:tc>
          <w:tcPr>
            <w:tcW w:w="1559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</w:t>
            </w:r>
          </w:p>
        </w:tc>
        <w:tc>
          <w:tcPr>
            <w:tcW w:w="1418" w:type="dxa"/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35.26</w:t>
            </w:r>
          </w:p>
        </w:tc>
      </w:tr>
      <w:tr w:rsidR="00BF32E0" w:rsidRPr="001B5E9B" w:rsidTr="0046425B">
        <w:trPr>
          <w:trHeight w:val="288"/>
        </w:trPr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2E0" w:rsidRPr="00971752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97175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11.9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69.30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2E0" w:rsidRPr="001B5E9B" w:rsidRDefault="00BF32E0" w:rsidP="00BF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30.12</w:t>
            </w:r>
          </w:p>
        </w:tc>
      </w:tr>
    </w:tbl>
    <w:p w:rsidR="00BE4799" w:rsidRDefault="00BE4799" w:rsidP="00FC5A2D">
      <w:pPr>
        <w:spacing w:after="0" w:line="240" w:lineRule="auto"/>
        <w:rPr>
          <w:rFonts w:ascii="Times New Roman" w:hAnsi="Times New Roman" w:cs="Times New Roman"/>
        </w:rPr>
      </w:pPr>
    </w:p>
    <w:p w:rsidR="007850EB" w:rsidRDefault="007850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7F53CB" w:rsidRDefault="007F53CB" w:rsidP="007F53C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E9B">
        <w:rPr>
          <w:rFonts w:ascii="Times New Roman" w:hAnsi="Times New Roman" w:cs="Times New Roman"/>
          <w:b/>
        </w:rPr>
        <w:lastRenderedPageBreak/>
        <w:t xml:space="preserve">Table S4. </w:t>
      </w:r>
      <w:r w:rsidRPr="001B5E9B">
        <w:rPr>
          <w:rFonts w:ascii="Times New Roman" w:hAnsi="Times New Roman" w:cs="Times New Roman"/>
        </w:rPr>
        <w:t xml:space="preserve">Data of </w:t>
      </w:r>
      <w:r w:rsidRPr="001B5E9B">
        <w:rPr>
          <w:rFonts w:ascii="Times New Roman" w:hAnsi="Times New Roman" w:cs="Times New Roman"/>
          <w:lang w:val="en-US"/>
        </w:rPr>
        <w:t xml:space="preserve">Fig. 8. Differences in element contents </w:t>
      </w:r>
      <w:r w:rsidR="00A76C4B">
        <w:rPr>
          <w:rFonts w:ascii="Times New Roman" w:hAnsi="Times New Roman" w:cs="Times New Roman"/>
          <w:lang w:val="en-US"/>
        </w:rPr>
        <w:t xml:space="preserve">(atom %) </w:t>
      </w:r>
      <w:r w:rsidRPr="001B5E9B">
        <w:rPr>
          <w:rFonts w:ascii="Times New Roman" w:hAnsi="Times New Roman" w:cs="Times New Roman"/>
          <w:lang w:val="en-US"/>
        </w:rPr>
        <w:t xml:space="preserve">between phytoliths treated at acidic and alkaline pH. Mean values of element content of the spruce needle phytoliths treated at different pH solutions. </w:t>
      </w:r>
      <w:r>
        <w:rPr>
          <w:rFonts w:ascii="Times New Roman" w:hAnsi="Times New Roman" w:cs="Times New Roman"/>
          <w:lang w:val="en-US"/>
        </w:rPr>
        <w:t>T</w:t>
      </w:r>
      <w:r w:rsidRPr="001B5E9B">
        <w:rPr>
          <w:rFonts w:ascii="Times New Roman" w:hAnsi="Times New Roman" w:cs="Times New Roman"/>
          <w:lang w:val="en-US"/>
        </w:rPr>
        <w:t xml:space="preserve">he threshold </w:t>
      </w:r>
      <w:r>
        <w:rPr>
          <w:rFonts w:ascii="Times New Roman" w:hAnsi="Times New Roman" w:cs="Times New Roman"/>
          <w:lang w:val="en-US"/>
        </w:rPr>
        <w:t xml:space="preserve">is </w:t>
      </w:r>
      <w:r w:rsidRPr="001B5E9B">
        <w:rPr>
          <w:rFonts w:ascii="Times New Roman" w:hAnsi="Times New Roman" w:cs="Times New Roman"/>
          <w:lang w:val="en-US"/>
        </w:rPr>
        <w:t xml:space="preserve">0.1 atom %. </w:t>
      </w:r>
      <w:r>
        <w:rPr>
          <w:rFonts w:ascii="Times New Roman" w:hAnsi="Times New Roman" w:cs="Times New Roman"/>
          <w:lang w:val="en-US"/>
        </w:rPr>
        <w:t>Ref</w:t>
      </w:r>
      <w:r w:rsidRPr="001B5E9B">
        <w:rPr>
          <w:rFonts w:ascii="Times New Roman" w:hAnsi="Times New Roman" w:cs="Times New Roman"/>
          <w:lang w:val="en-US"/>
        </w:rPr>
        <w:t>: element content of the reference phytoliths</w:t>
      </w:r>
      <w:r>
        <w:rPr>
          <w:rFonts w:ascii="Times New Roman" w:hAnsi="Times New Roman" w:cs="Times New Roman"/>
          <w:lang w:val="en-US"/>
        </w:rPr>
        <w:t xml:space="preserve"> </w:t>
      </w:r>
      <w:r w:rsidRPr="001B5E9B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after dry ashing</w:t>
      </w:r>
      <w:r w:rsidRPr="001B5E9B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, ash</w:t>
      </w:r>
      <w:r w:rsidRPr="001B5E9B">
        <w:rPr>
          <w:rFonts w:ascii="Times New Roman" w:hAnsi="Times New Roman" w:cs="Times New Roman"/>
          <w:lang w:val="en-US"/>
        </w:rPr>
        <w:t>: element content of the phytolith</w:t>
      </w:r>
      <w:r>
        <w:rPr>
          <w:rFonts w:ascii="Times New Roman" w:hAnsi="Times New Roman" w:cs="Times New Roman"/>
          <w:lang w:val="en-US"/>
        </w:rPr>
        <w:t>s</w:t>
      </w:r>
      <w:r w:rsidRPr="001B5E9B">
        <w:rPr>
          <w:rFonts w:ascii="Times New Roman" w:hAnsi="Times New Roman" w:cs="Times New Roman"/>
          <w:lang w:val="en-US"/>
        </w:rPr>
        <w:t xml:space="preserve"> in </w:t>
      </w:r>
      <w:r>
        <w:rPr>
          <w:rFonts w:ascii="Times New Roman" w:hAnsi="Times New Roman" w:cs="Times New Roman"/>
          <w:lang w:val="en-US"/>
        </w:rPr>
        <w:t>treated needle</w:t>
      </w:r>
      <w:r w:rsidRPr="001B5E9B">
        <w:rPr>
          <w:rFonts w:ascii="Times New Roman" w:hAnsi="Times New Roman" w:cs="Times New Roman"/>
          <w:lang w:val="en-US"/>
        </w:rPr>
        <w:t xml:space="preserve"> ash, </w:t>
      </w:r>
      <w:r>
        <w:rPr>
          <w:rFonts w:ascii="Times New Roman" w:hAnsi="Times New Roman" w:cs="Times New Roman"/>
          <w:lang w:val="en-US"/>
        </w:rPr>
        <w:t>tissue</w:t>
      </w:r>
      <w:r w:rsidRPr="001B5E9B">
        <w:rPr>
          <w:rFonts w:ascii="Times New Roman" w:hAnsi="Times New Roman" w:cs="Times New Roman"/>
          <w:lang w:val="en-US"/>
        </w:rPr>
        <w:t>: element content of the phytolith</w:t>
      </w:r>
      <w:r>
        <w:rPr>
          <w:rFonts w:ascii="Times New Roman" w:hAnsi="Times New Roman" w:cs="Times New Roman"/>
          <w:lang w:val="en-US"/>
        </w:rPr>
        <w:t>s</w:t>
      </w:r>
      <w:r w:rsidRPr="001B5E9B">
        <w:rPr>
          <w:rFonts w:ascii="Times New Roman" w:hAnsi="Times New Roman" w:cs="Times New Roman"/>
          <w:lang w:val="en-US"/>
        </w:rPr>
        <w:t xml:space="preserve"> in the needle tissue</w:t>
      </w:r>
      <w:r>
        <w:rPr>
          <w:rFonts w:ascii="Times New Roman" w:hAnsi="Times New Roman" w:cs="Times New Roman"/>
          <w:lang w:val="en-US"/>
        </w:rPr>
        <w:t>.</w:t>
      </w:r>
      <w:r w:rsidRPr="001B5E9B">
        <w:rPr>
          <w:rFonts w:ascii="Times New Roman" w:hAnsi="Times New Roman" w:cs="Times New Roman"/>
          <w:lang w:val="en-US"/>
        </w:rPr>
        <w:t xml:space="preserve"> The diversity of elements in phytoliths was lower at acidic pH.</w:t>
      </w:r>
    </w:p>
    <w:p w:rsidR="00030261" w:rsidRPr="001B5E9B" w:rsidRDefault="00030261" w:rsidP="007F53C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F53CB" w:rsidRPr="001B5E9B" w:rsidRDefault="007F53CB" w:rsidP="00BE479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9351" w:type="dxa"/>
        <w:tblInd w:w="-28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88"/>
        <w:gridCol w:w="851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2329AD" w:rsidRPr="0046425B" w:rsidTr="001B2238">
        <w:trPr>
          <w:trHeight w:val="28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C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O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Si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Ca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K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Na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Al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29AD" w:rsidRPr="0046425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46425B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Mg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tcBorders>
              <w:top w:val="single" w:sz="4" w:space="0" w:color="auto"/>
            </w:tcBorders>
            <w:vAlign w:val="bottom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>Ref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Ref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5.01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65.96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24.11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2.12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0.90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0.19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0.43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 w:val="restart"/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 xml:space="preserve">pH </w:t>
            </w:r>
            <w:r w:rsidR="001B2238" w:rsidRPr="001B2238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ash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6.59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60.44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32.96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/>
            <w:vAlign w:val="bottom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tissue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14.83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61.82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23.35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 w:val="restart"/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 xml:space="preserve">pH </w:t>
            </w:r>
            <w:r w:rsidR="001B2238" w:rsidRPr="001B2238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ash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4.01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66.38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24.36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1.04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1.31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2.76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0.05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/>
            <w:vAlign w:val="bottom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tissue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31.20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44.89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20.96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0.29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0.18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2.49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 w:val="restart"/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 xml:space="preserve">pH </w:t>
            </w:r>
            <w:r w:rsidR="001B2238" w:rsidRPr="001B2238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ash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3.17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60.09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30.05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3.37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1.88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1.21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0.13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/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tissue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9.29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59.09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29.99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1.44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0.20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 w:val="restart"/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  <w:t xml:space="preserve">pH </w:t>
            </w:r>
            <w:r w:rsidR="001B2238" w:rsidRPr="001B2238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11.9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ash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5.29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64.32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28.43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0.88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0.52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0.44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0.05</w:t>
            </w:r>
          </w:p>
        </w:tc>
      </w:tr>
      <w:tr w:rsidR="002329AD" w:rsidRPr="001B5E9B" w:rsidTr="001B2238">
        <w:trPr>
          <w:trHeight w:val="288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hu-HU" w:eastAsia="hu-H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2238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2238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tissue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8.04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64.32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27.33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2329AD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1B5E9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9AD" w:rsidRPr="001B5E9B" w:rsidRDefault="00A76C4B" w:rsidP="0023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&lt;0.1</w:t>
            </w:r>
          </w:p>
        </w:tc>
      </w:tr>
    </w:tbl>
    <w:p w:rsidR="002259A4" w:rsidRDefault="002259A4" w:rsidP="00BE479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A62D0C" w:rsidRPr="00A62D0C" w:rsidRDefault="00A62D0C" w:rsidP="007F53CB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A62D0C" w:rsidRPr="00A62D0C" w:rsidSect="0003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FC5A2D"/>
    <w:rsid w:val="00030261"/>
    <w:rsid w:val="001B2238"/>
    <w:rsid w:val="001B5E9B"/>
    <w:rsid w:val="002259A4"/>
    <w:rsid w:val="002329AD"/>
    <w:rsid w:val="002F23BA"/>
    <w:rsid w:val="0037021E"/>
    <w:rsid w:val="003965C1"/>
    <w:rsid w:val="0046425B"/>
    <w:rsid w:val="004A0C08"/>
    <w:rsid w:val="004A659E"/>
    <w:rsid w:val="00506B44"/>
    <w:rsid w:val="006777EB"/>
    <w:rsid w:val="00763A5D"/>
    <w:rsid w:val="007850EB"/>
    <w:rsid w:val="007F53CB"/>
    <w:rsid w:val="00814860"/>
    <w:rsid w:val="00837C6D"/>
    <w:rsid w:val="008554B2"/>
    <w:rsid w:val="00864F06"/>
    <w:rsid w:val="0097159E"/>
    <w:rsid w:val="00971752"/>
    <w:rsid w:val="009F0161"/>
    <w:rsid w:val="00A62D0C"/>
    <w:rsid w:val="00A76C4B"/>
    <w:rsid w:val="00B26BAD"/>
    <w:rsid w:val="00B3790C"/>
    <w:rsid w:val="00BE4799"/>
    <w:rsid w:val="00BF32E0"/>
    <w:rsid w:val="00C32B12"/>
    <w:rsid w:val="00D24598"/>
    <w:rsid w:val="00F25ED2"/>
    <w:rsid w:val="00F32C3B"/>
    <w:rsid w:val="00FC5A2D"/>
    <w:rsid w:val="00FE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5A2D"/>
    <w:rPr>
      <w:lang w:val="pt-B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850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677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Lisztes-Szabó Zsuzsa</dc:creator>
  <cp:keywords/>
  <dc:description/>
  <cp:lastModifiedBy>LSzZs</cp:lastModifiedBy>
  <cp:revision>26</cp:revision>
  <dcterms:created xsi:type="dcterms:W3CDTF">2019-10-30T14:39:00Z</dcterms:created>
  <dcterms:modified xsi:type="dcterms:W3CDTF">2019-10-30T21:18:00Z</dcterms:modified>
</cp:coreProperties>
</file>