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8A1" w:rsidRPr="00347F7E" w:rsidRDefault="002038A1" w:rsidP="002038A1">
      <w:pPr>
        <w:pStyle w:val="Heading1"/>
        <w:spacing w:before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47F7E">
        <w:rPr>
          <w:rFonts w:ascii="Times New Roman" w:hAnsi="Times New Roman" w:cs="Times New Roman"/>
          <w:color w:val="auto"/>
          <w:sz w:val="24"/>
          <w:szCs w:val="24"/>
        </w:rPr>
        <w:t>Electronic Supplemental Material</w:t>
      </w:r>
    </w:p>
    <w:tbl>
      <w:tblPr>
        <w:tblW w:w="4157" w:type="dxa"/>
        <w:tblLook w:val="04A0"/>
      </w:tblPr>
      <w:tblGrid>
        <w:gridCol w:w="1531"/>
        <w:gridCol w:w="936"/>
        <w:gridCol w:w="936"/>
        <w:gridCol w:w="896"/>
        <w:gridCol w:w="896"/>
      </w:tblGrid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99CCFF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Country</w:t>
            </w:r>
          </w:p>
        </w:tc>
        <w:tc>
          <w:tcPr>
            <w:tcW w:w="679" w:type="dxa"/>
            <w:shd w:val="clear" w:color="auto" w:fill="99CCFF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# in sample</w:t>
            </w:r>
          </w:p>
        </w:tc>
        <w:tc>
          <w:tcPr>
            <w:tcW w:w="679" w:type="dxa"/>
            <w:shd w:val="clear" w:color="auto" w:fill="99CCFF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% in sample</w:t>
            </w:r>
          </w:p>
        </w:tc>
        <w:tc>
          <w:tcPr>
            <w:tcW w:w="634" w:type="dxa"/>
            <w:shd w:val="clear" w:color="auto" w:fill="99CCFF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# in survey</w:t>
            </w:r>
          </w:p>
        </w:tc>
        <w:tc>
          <w:tcPr>
            <w:tcW w:w="634" w:type="dxa"/>
            <w:shd w:val="clear" w:color="auto" w:fill="99CCFF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% in survey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Austria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2%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Belgium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4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2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4%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Denmark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3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2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4%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Finland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0%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France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7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2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4%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Germany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12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6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13%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Italy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0%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Netherlands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11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10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21%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Norway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2%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Republic of Ireland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0%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Russia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0%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Spain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0%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Sweden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5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2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4%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Switzerland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7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5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10%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b/>
                <w:sz w:val="24"/>
                <w:szCs w:val="24"/>
              </w:rPr>
              <w:t>United Kingdom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29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34%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17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35%</w:t>
            </w:r>
          </w:p>
        </w:tc>
      </w:tr>
      <w:tr w:rsidR="002038A1" w:rsidRPr="00347F7E" w:rsidTr="004050AD">
        <w:trPr>
          <w:trHeight w:val="20"/>
        </w:trPr>
        <w:tc>
          <w:tcPr>
            <w:tcW w:w="1531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85</w:t>
            </w:r>
          </w:p>
        </w:tc>
        <w:tc>
          <w:tcPr>
            <w:tcW w:w="679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48</w:t>
            </w:r>
          </w:p>
        </w:tc>
        <w:tc>
          <w:tcPr>
            <w:tcW w:w="634" w:type="dxa"/>
            <w:shd w:val="clear" w:color="auto" w:fill="F3F3F3"/>
            <w:noWrap/>
          </w:tcPr>
          <w:p w:rsidR="002038A1" w:rsidRPr="00347F7E" w:rsidRDefault="002038A1" w:rsidP="004050AD">
            <w:pPr>
              <w:spacing w:after="0"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</w:tbl>
    <w:p w:rsidR="002038A1" w:rsidRPr="00347F7E" w:rsidRDefault="002038A1" w:rsidP="002038A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47F7E">
        <w:rPr>
          <w:rFonts w:ascii="Times New Roman" w:hAnsi="Times New Roman" w:cs="Times New Roman"/>
          <w:sz w:val="24"/>
          <w:szCs w:val="24"/>
        </w:rPr>
        <w:t>Table A. There is no sampling bias of universities from specific countries.</w:t>
      </w:r>
    </w:p>
    <w:tbl>
      <w:tblPr>
        <w:tblW w:w="10462" w:type="dxa"/>
        <w:tblLook w:val="04A0"/>
      </w:tblPr>
      <w:tblGrid>
        <w:gridCol w:w="1416"/>
        <w:gridCol w:w="763"/>
        <w:gridCol w:w="816"/>
        <w:gridCol w:w="816"/>
        <w:gridCol w:w="816"/>
        <w:gridCol w:w="950"/>
        <w:gridCol w:w="1661"/>
        <w:gridCol w:w="874"/>
        <w:gridCol w:w="736"/>
        <w:gridCol w:w="1252"/>
        <w:gridCol w:w="763"/>
      </w:tblGrid>
      <w:tr w:rsidR="002038A1" w:rsidRPr="00347F7E" w:rsidTr="004050AD">
        <w:trPr>
          <w:trHeight w:val="300"/>
        </w:trPr>
        <w:tc>
          <w:tcPr>
            <w:tcW w:w="1283" w:type="dxa"/>
            <w:shd w:val="clear" w:color="auto" w:fill="99CCFF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Incentive</w:t>
            </w:r>
          </w:p>
        </w:tc>
        <w:tc>
          <w:tcPr>
            <w:tcW w:w="705" w:type="dxa"/>
            <w:shd w:val="clear" w:color="auto" w:fill="99CCFF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872" w:type="dxa"/>
            <w:shd w:val="clear" w:color="auto" w:fill="99CCFF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 xml:space="preserve">95% CI lower </w:t>
            </w: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bound</w:t>
            </w:r>
          </w:p>
        </w:tc>
        <w:tc>
          <w:tcPr>
            <w:tcW w:w="872" w:type="dxa"/>
            <w:shd w:val="clear" w:color="auto" w:fill="99CCFF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95% CI upper </w:t>
            </w: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bound</w:t>
            </w:r>
          </w:p>
        </w:tc>
        <w:tc>
          <w:tcPr>
            <w:tcW w:w="872" w:type="dxa"/>
            <w:shd w:val="clear" w:color="auto" w:fill="99CCFF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CI upper - </w:t>
            </w: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lower bound</w:t>
            </w:r>
          </w:p>
        </w:tc>
        <w:tc>
          <w:tcPr>
            <w:tcW w:w="872" w:type="dxa"/>
            <w:shd w:val="clear" w:color="auto" w:fill="99CCFF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Median</w:t>
            </w:r>
          </w:p>
        </w:tc>
        <w:tc>
          <w:tcPr>
            <w:tcW w:w="1661" w:type="dxa"/>
            <w:shd w:val="clear" w:color="auto" w:fill="99CCFF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Tests</w:t>
            </w:r>
          </w:p>
        </w:tc>
        <w:tc>
          <w:tcPr>
            <w:tcW w:w="874" w:type="dxa"/>
            <w:shd w:val="clear" w:color="auto" w:fill="99CCFF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Ws</w:t>
            </w:r>
          </w:p>
        </w:tc>
        <w:tc>
          <w:tcPr>
            <w:tcW w:w="689" w:type="dxa"/>
            <w:shd w:val="clear" w:color="auto" w:fill="99CCFF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z-value</w:t>
            </w:r>
          </w:p>
        </w:tc>
        <w:tc>
          <w:tcPr>
            <w:tcW w:w="1079" w:type="dxa"/>
            <w:shd w:val="clear" w:color="auto" w:fill="99CCFF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683" w:type="dxa"/>
            <w:shd w:val="clear" w:color="auto" w:fill="99CCFF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effect size r</w:t>
            </w:r>
          </w:p>
        </w:tc>
      </w:tr>
      <w:tr w:rsidR="002038A1" w:rsidRPr="00347F7E" w:rsidTr="004050AD">
        <w:trPr>
          <w:trHeight w:val="300"/>
        </w:trPr>
        <w:tc>
          <w:tcPr>
            <w:tcW w:w="1283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Patents</w:t>
            </w:r>
          </w:p>
        </w:tc>
        <w:tc>
          <w:tcPr>
            <w:tcW w:w="705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38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43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9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33</w:t>
            </w:r>
          </w:p>
        </w:tc>
        <w:tc>
          <w:tcPr>
            <w:tcW w:w="1661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Patents x</w:t>
            </w:r>
          </w:p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Consultancy</w:t>
            </w:r>
          </w:p>
        </w:tc>
        <w:tc>
          <w:tcPr>
            <w:tcW w:w="874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1031</w:t>
            </w:r>
          </w:p>
        </w:tc>
        <w:tc>
          <w:tcPr>
            <w:tcW w:w="68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-3.9</w:t>
            </w:r>
          </w:p>
        </w:tc>
        <w:tc>
          <w:tcPr>
            <w:tcW w:w="107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&lt;.0002***</w:t>
            </w:r>
          </w:p>
        </w:tc>
        <w:tc>
          <w:tcPr>
            <w:tcW w:w="683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-0.50</w:t>
            </w:r>
          </w:p>
        </w:tc>
      </w:tr>
      <w:tr w:rsidR="002038A1" w:rsidRPr="00347F7E" w:rsidTr="004050AD">
        <w:trPr>
          <w:trHeight w:val="300"/>
        </w:trPr>
        <w:tc>
          <w:tcPr>
            <w:tcW w:w="1283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 xml:space="preserve">Other </w:t>
            </w:r>
            <w:proofErr w:type="spellStart"/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IPRs</w:t>
            </w:r>
            <w:proofErr w:type="spellEnd"/>
          </w:p>
        </w:tc>
        <w:tc>
          <w:tcPr>
            <w:tcW w:w="705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43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51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16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38</w:t>
            </w:r>
          </w:p>
        </w:tc>
        <w:tc>
          <w:tcPr>
            <w:tcW w:w="1661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 xml:space="preserve">Other </w:t>
            </w:r>
            <w:proofErr w:type="spellStart"/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IPRs</w:t>
            </w:r>
            <w:proofErr w:type="spellEnd"/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 xml:space="preserve"> x</w:t>
            </w:r>
          </w:p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Consultancy</w:t>
            </w:r>
          </w:p>
        </w:tc>
        <w:tc>
          <w:tcPr>
            <w:tcW w:w="874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278</w:t>
            </w:r>
          </w:p>
        </w:tc>
        <w:tc>
          <w:tcPr>
            <w:tcW w:w="68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-3.1</w:t>
            </w:r>
          </w:p>
        </w:tc>
        <w:tc>
          <w:tcPr>
            <w:tcW w:w="107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 xml:space="preserve"> .002**</w:t>
            </w:r>
          </w:p>
        </w:tc>
        <w:tc>
          <w:tcPr>
            <w:tcW w:w="683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-0.51</w:t>
            </w:r>
          </w:p>
        </w:tc>
      </w:tr>
      <w:tr w:rsidR="002038A1" w:rsidRPr="00347F7E" w:rsidTr="004050AD">
        <w:trPr>
          <w:trHeight w:val="300"/>
        </w:trPr>
        <w:tc>
          <w:tcPr>
            <w:tcW w:w="1283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University-launched products</w:t>
            </w:r>
          </w:p>
        </w:tc>
        <w:tc>
          <w:tcPr>
            <w:tcW w:w="705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34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43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18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33</w:t>
            </w:r>
          </w:p>
        </w:tc>
        <w:tc>
          <w:tcPr>
            <w:tcW w:w="1661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University-launched products x Consultancy</w:t>
            </w:r>
          </w:p>
        </w:tc>
        <w:tc>
          <w:tcPr>
            <w:tcW w:w="874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82</w:t>
            </w:r>
          </w:p>
        </w:tc>
        <w:tc>
          <w:tcPr>
            <w:tcW w:w="68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-2.9</w:t>
            </w:r>
          </w:p>
        </w:tc>
        <w:tc>
          <w:tcPr>
            <w:tcW w:w="107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 xml:space="preserve"> .003*</w:t>
            </w:r>
          </w:p>
        </w:tc>
        <w:tc>
          <w:tcPr>
            <w:tcW w:w="683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-0.56</w:t>
            </w:r>
          </w:p>
        </w:tc>
      </w:tr>
      <w:tr w:rsidR="002038A1" w:rsidRPr="00347F7E" w:rsidTr="004050AD">
        <w:trPr>
          <w:trHeight w:val="300"/>
        </w:trPr>
        <w:tc>
          <w:tcPr>
            <w:tcW w:w="1283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Consultancy</w:t>
            </w:r>
          </w:p>
        </w:tc>
        <w:tc>
          <w:tcPr>
            <w:tcW w:w="705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76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93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34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88</w:t>
            </w:r>
          </w:p>
        </w:tc>
        <w:tc>
          <w:tcPr>
            <w:tcW w:w="1661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4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-</w:t>
            </w:r>
          </w:p>
        </w:tc>
        <w:tc>
          <w:tcPr>
            <w:tcW w:w="68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</w:t>
            </w:r>
          </w:p>
        </w:tc>
        <w:tc>
          <w:tcPr>
            <w:tcW w:w="107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-</w:t>
            </w:r>
          </w:p>
        </w:tc>
        <w:tc>
          <w:tcPr>
            <w:tcW w:w="683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</w:t>
            </w:r>
          </w:p>
        </w:tc>
      </w:tr>
      <w:tr w:rsidR="002038A1" w:rsidRPr="00347F7E" w:rsidTr="004050AD">
        <w:trPr>
          <w:trHeight w:val="300"/>
        </w:trPr>
        <w:tc>
          <w:tcPr>
            <w:tcW w:w="1283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Contract research</w:t>
            </w:r>
          </w:p>
        </w:tc>
        <w:tc>
          <w:tcPr>
            <w:tcW w:w="705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29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52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46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30</w:t>
            </w:r>
          </w:p>
        </w:tc>
        <w:tc>
          <w:tcPr>
            <w:tcW w:w="1661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Contract research x Consultancy</w:t>
            </w:r>
          </w:p>
        </w:tc>
        <w:tc>
          <w:tcPr>
            <w:tcW w:w="874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67</w:t>
            </w:r>
          </w:p>
        </w:tc>
        <w:tc>
          <w:tcPr>
            <w:tcW w:w="68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-3.0</w:t>
            </w:r>
          </w:p>
        </w:tc>
        <w:tc>
          <w:tcPr>
            <w:tcW w:w="107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 xml:space="preserve"> .003*</w:t>
            </w:r>
          </w:p>
        </w:tc>
        <w:tc>
          <w:tcPr>
            <w:tcW w:w="683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-0.58</w:t>
            </w:r>
          </w:p>
        </w:tc>
      </w:tr>
      <w:tr w:rsidR="002038A1" w:rsidRPr="00347F7E" w:rsidTr="004050AD">
        <w:trPr>
          <w:trHeight w:val="300"/>
        </w:trPr>
        <w:tc>
          <w:tcPr>
            <w:tcW w:w="1283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Contract education</w:t>
            </w:r>
          </w:p>
        </w:tc>
        <w:tc>
          <w:tcPr>
            <w:tcW w:w="705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38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85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95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40</w:t>
            </w:r>
          </w:p>
        </w:tc>
        <w:tc>
          <w:tcPr>
            <w:tcW w:w="1661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Contract education x Consultancy</w:t>
            </w:r>
          </w:p>
        </w:tc>
        <w:tc>
          <w:tcPr>
            <w:tcW w:w="874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21</w:t>
            </w:r>
          </w:p>
        </w:tc>
        <w:tc>
          <w:tcPr>
            <w:tcW w:w="68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-2.1</w:t>
            </w:r>
          </w:p>
        </w:tc>
        <w:tc>
          <w:tcPr>
            <w:tcW w:w="107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 xml:space="preserve"> .03</w:t>
            </w:r>
          </w:p>
        </w:tc>
        <w:tc>
          <w:tcPr>
            <w:tcW w:w="683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-0.47</w:t>
            </w:r>
          </w:p>
        </w:tc>
      </w:tr>
      <w:tr w:rsidR="002038A1" w:rsidRPr="00347F7E" w:rsidTr="004050AD">
        <w:trPr>
          <w:trHeight w:val="300"/>
        </w:trPr>
        <w:tc>
          <w:tcPr>
            <w:tcW w:w="1283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Equity</w:t>
            </w:r>
          </w:p>
        </w:tc>
        <w:tc>
          <w:tcPr>
            <w:tcW w:w="705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37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49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24</w:t>
            </w:r>
          </w:p>
        </w:tc>
        <w:tc>
          <w:tcPr>
            <w:tcW w:w="872" w:type="dxa"/>
            <w:shd w:val="clear" w:color="auto" w:fill="F3F3F3"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38</w:t>
            </w:r>
          </w:p>
        </w:tc>
        <w:tc>
          <w:tcPr>
            <w:tcW w:w="1661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Equity x</w:t>
            </w:r>
          </w:p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sz w:val="24"/>
                <w:szCs w:val="24"/>
              </w:rPr>
              <w:t>Consultancy</w:t>
            </w:r>
          </w:p>
        </w:tc>
        <w:tc>
          <w:tcPr>
            <w:tcW w:w="874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>180</w:t>
            </w:r>
          </w:p>
        </w:tc>
        <w:tc>
          <w:tcPr>
            <w:tcW w:w="68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-3.3</w:t>
            </w:r>
          </w:p>
        </w:tc>
        <w:tc>
          <w:tcPr>
            <w:tcW w:w="1079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0080"/>
                <w:sz w:val="24"/>
                <w:szCs w:val="24"/>
              </w:rPr>
              <w:t xml:space="preserve"> .0008**</w:t>
            </w:r>
          </w:p>
        </w:tc>
        <w:tc>
          <w:tcPr>
            <w:tcW w:w="683" w:type="dxa"/>
            <w:shd w:val="clear" w:color="auto" w:fill="F3F3F3"/>
            <w:noWrap/>
          </w:tcPr>
          <w:p w:rsidR="002038A1" w:rsidRPr="00347F7E" w:rsidRDefault="002038A1" w:rsidP="004050AD">
            <w:pPr>
              <w:spacing w:line="480" w:lineRule="auto"/>
              <w:rPr>
                <w:rStyle w:val="SubtleEmphasis"/>
                <w:rFonts w:ascii="Times New Roman" w:hAnsi="Times New Roman" w:cs="Times New Roman"/>
                <w:color w:val="008000"/>
                <w:sz w:val="24"/>
                <w:szCs w:val="24"/>
              </w:rPr>
            </w:pPr>
            <w:r w:rsidRPr="00347F7E">
              <w:rPr>
                <w:rStyle w:val="SubtleEmphasis"/>
                <w:rFonts w:ascii="Times New Roman" w:eastAsia="Calibri" w:hAnsi="Times New Roman" w:cs="Times New Roman"/>
                <w:color w:val="008000"/>
                <w:sz w:val="24"/>
                <w:szCs w:val="24"/>
              </w:rPr>
              <w:t>-0.58</w:t>
            </w:r>
          </w:p>
        </w:tc>
      </w:tr>
    </w:tbl>
    <w:p w:rsidR="002038A1" w:rsidRDefault="002038A1" w:rsidP="002038A1">
      <w:pPr>
        <w:spacing w:after="0" w:line="480" w:lineRule="auto"/>
        <w:rPr>
          <w:sz w:val="24"/>
          <w:szCs w:val="24"/>
        </w:rPr>
      </w:pPr>
      <w:r w:rsidRPr="00347F7E">
        <w:rPr>
          <w:rFonts w:ascii="Times New Roman" w:hAnsi="Times New Roman" w:cs="Times New Roman"/>
          <w:sz w:val="24"/>
          <w:szCs w:val="24"/>
        </w:rPr>
        <w:t xml:space="preserve">Table B. Consultancy activities are rewarded with a statistically significant higher percentage attributed to the researcher than other activities. Means, medians and 95% confidence </w:t>
      </w:r>
      <w:r w:rsidRPr="00347F7E">
        <w:rPr>
          <w:rFonts w:ascii="Times New Roman" w:hAnsi="Times New Roman" w:cs="Times New Roman"/>
          <w:sz w:val="24"/>
          <w:szCs w:val="24"/>
        </w:rPr>
        <w:lastRenderedPageBreak/>
        <w:t xml:space="preserve">intervals for all distributive incentives and post-hoc Mann–Whitney tests for differences in percentage attributed to the researchers for all other incentives compared to the percentage attributed for consultancy. </w:t>
      </w:r>
      <w:proofErr w:type="spellStart"/>
      <w:r w:rsidRPr="00347F7E">
        <w:rPr>
          <w:rFonts w:ascii="Times New Roman" w:hAnsi="Times New Roman" w:cs="Times New Roman"/>
          <w:sz w:val="24"/>
          <w:szCs w:val="24"/>
        </w:rPr>
        <w:t>Bonferroni</w:t>
      </w:r>
      <w:proofErr w:type="spellEnd"/>
      <w:r w:rsidRPr="00347F7E">
        <w:rPr>
          <w:rFonts w:ascii="Times New Roman" w:hAnsi="Times New Roman" w:cs="Times New Roman"/>
          <w:sz w:val="24"/>
          <w:szCs w:val="24"/>
        </w:rPr>
        <w:t>-corrected significance thresholds: * p&lt;.008; ** p&lt;.002; *** p&lt;.0002.</w:t>
      </w:r>
    </w:p>
    <w:sectPr w:rsidR="002038A1" w:rsidSect="00BE70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B0500000000000000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2038A1"/>
    <w:rsid w:val="002038A1"/>
    <w:rsid w:val="00430A0C"/>
    <w:rsid w:val="009451B9"/>
    <w:rsid w:val="00BD3F8D"/>
    <w:rsid w:val="00BE701E"/>
    <w:rsid w:val="00C23B6A"/>
    <w:rsid w:val="00CC01B0"/>
    <w:rsid w:val="00F97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01E"/>
  </w:style>
  <w:style w:type="paragraph" w:styleId="Heading1">
    <w:name w:val="heading 1"/>
    <w:basedOn w:val="Normal"/>
    <w:next w:val="Normal"/>
    <w:link w:val="Heading1Char"/>
    <w:qFormat/>
    <w:rsid w:val="002038A1"/>
    <w:pPr>
      <w:keepNext/>
      <w:keepLine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38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styleId="SubtleEmphasis">
    <w:name w:val="Subtle Emphasis"/>
    <w:basedOn w:val="DefaultParagraphFont"/>
    <w:qFormat/>
    <w:rsid w:val="002038A1"/>
    <w:rPr>
      <w:rFonts w:ascii="Helvetica" w:hAnsi="Helvetica" w:cs="Helvetica"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1386</Characters>
  <Application>Microsoft Office Word</Application>
  <DocSecurity>0</DocSecurity>
  <Lines>11</Lines>
  <Paragraphs>3</Paragraphs>
  <ScaleCrop>false</ScaleCrop>
  <Company>Microsoft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0012689</dc:creator>
  <cp:lastModifiedBy>0012689</cp:lastModifiedBy>
  <cp:revision>1</cp:revision>
  <dcterms:created xsi:type="dcterms:W3CDTF">2017-06-09T08:31:00Z</dcterms:created>
  <dcterms:modified xsi:type="dcterms:W3CDTF">2017-06-09T08:31:00Z</dcterms:modified>
</cp:coreProperties>
</file>