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5F0DA6" w14:textId="77777777" w:rsidR="003B3A75" w:rsidRPr="00883C06" w:rsidRDefault="003B3A75" w:rsidP="00B3452D">
      <w:pPr>
        <w:ind w:left="720" w:hanging="720"/>
        <w:rPr>
          <w:rFonts w:ascii="Times New Roman" w:hAnsi="Times New Roman" w:cs="Times New Roman"/>
          <w:b/>
          <w:sz w:val="24"/>
          <w:szCs w:val="24"/>
        </w:rPr>
      </w:pPr>
      <w:r w:rsidRPr="00883C06">
        <w:rPr>
          <w:rFonts w:ascii="Times New Roman" w:hAnsi="Times New Roman" w:cs="Times New Roman"/>
          <w:b/>
          <w:sz w:val="24"/>
          <w:szCs w:val="24"/>
        </w:rPr>
        <w:t>Supplementary material</w:t>
      </w:r>
    </w:p>
    <w:p w14:paraId="020C8640" w14:textId="682653E7" w:rsidR="006171AF" w:rsidRPr="006442A7" w:rsidRDefault="003B3A75" w:rsidP="006171AF">
      <w:pPr>
        <w:jc w:val="both"/>
        <w:rPr>
          <w:rFonts w:ascii="Times New Roman" w:hAnsi="Times New Roman" w:cs="Times New Roman"/>
          <w:b/>
          <w:sz w:val="24"/>
          <w:szCs w:val="24"/>
        </w:rPr>
      </w:pPr>
      <w:r w:rsidRPr="00883C06">
        <w:rPr>
          <w:rFonts w:ascii="Times New Roman" w:hAnsi="Times New Roman" w:cs="Times New Roman"/>
          <w:b/>
          <w:sz w:val="24"/>
          <w:szCs w:val="24"/>
        </w:rPr>
        <w:t xml:space="preserve">Appendices to the article: </w:t>
      </w:r>
      <w:bookmarkStart w:id="0" w:name="_Hlk88547888"/>
      <w:r w:rsidR="006B406F">
        <w:rPr>
          <w:rFonts w:ascii="Times New Roman" w:hAnsi="Times New Roman" w:cs="Times New Roman"/>
          <w:b/>
          <w:sz w:val="24"/>
          <w:szCs w:val="24"/>
        </w:rPr>
        <w:t>“</w:t>
      </w:r>
      <w:r w:rsidR="006B406F" w:rsidRPr="006B406F">
        <w:rPr>
          <w:rFonts w:ascii="Times New Roman" w:hAnsi="Times New Roman" w:cs="Times New Roman"/>
          <w:b/>
          <w:sz w:val="24"/>
          <w:szCs w:val="24"/>
        </w:rPr>
        <w:t xml:space="preserve">R&amp;D grants and R&amp;D tax credits to foreign-owned subsidiaries: Does supporting </w:t>
      </w:r>
      <w:r w:rsidR="00C14E9E">
        <w:rPr>
          <w:rFonts w:ascii="Times New Roman" w:hAnsi="Times New Roman" w:cs="Times New Roman"/>
          <w:b/>
          <w:sz w:val="24"/>
          <w:szCs w:val="24"/>
        </w:rPr>
        <w:t>Multinational Enterprises</w:t>
      </w:r>
      <w:r w:rsidR="006B406F" w:rsidRPr="006B406F">
        <w:rPr>
          <w:rFonts w:ascii="Times New Roman" w:hAnsi="Times New Roman" w:cs="Times New Roman"/>
          <w:b/>
          <w:sz w:val="24"/>
          <w:szCs w:val="24"/>
        </w:rPr>
        <w:t>' R&amp;D pay off in terms of firm performance improvements for the host economy?</w:t>
      </w:r>
      <w:r w:rsidR="006B406F">
        <w:rPr>
          <w:rFonts w:ascii="Times New Roman" w:hAnsi="Times New Roman" w:cs="Times New Roman"/>
          <w:b/>
          <w:sz w:val="24"/>
          <w:szCs w:val="24"/>
        </w:rPr>
        <w:t>”</w:t>
      </w:r>
    </w:p>
    <w:bookmarkEnd w:id="0"/>
    <w:p w14:paraId="509B868D" w14:textId="6607E1CA" w:rsidR="003B3A75" w:rsidRPr="006171AF" w:rsidRDefault="00876F1B" w:rsidP="003B3A75">
      <w:pPr>
        <w:rPr>
          <w:rFonts w:ascii="Times New Roman" w:hAnsi="Times New Roman" w:cs="Times New Roman"/>
          <w:b/>
          <w:sz w:val="24"/>
          <w:szCs w:val="24"/>
        </w:rPr>
      </w:pPr>
      <w:r>
        <w:rPr>
          <w:rFonts w:ascii="Times New Roman" w:hAnsi="Times New Roman" w:cs="Times New Roman"/>
          <w:b/>
          <w:sz w:val="24"/>
          <w:szCs w:val="24"/>
        </w:rPr>
        <w:t xml:space="preserve"> </w:t>
      </w:r>
    </w:p>
    <w:p w14:paraId="7985A29D" w14:textId="77777777" w:rsidR="003B3A75" w:rsidRPr="00883C06" w:rsidRDefault="003B3A75" w:rsidP="003B3A75"/>
    <w:p w14:paraId="16BC679C" w14:textId="3F6164B8" w:rsidR="003B3A75" w:rsidRPr="00883C06" w:rsidRDefault="003B3A75" w:rsidP="003B3A75">
      <w:pPr>
        <w:rPr>
          <w:rFonts w:ascii="Times New Roman" w:hAnsi="Times New Roman" w:cs="Times New Roman"/>
          <w:b/>
          <w:sz w:val="24"/>
          <w:szCs w:val="24"/>
        </w:rPr>
      </w:pPr>
      <w:r w:rsidRPr="00883C06">
        <w:rPr>
          <w:rFonts w:ascii="Times New Roman" w:hAnsi="Times New Roman" w:cs="Times New Roman"/>
          <w:b/>
          <w:sz w:val="24"/>
          <w:szCs w:val="24"/>
        </w:rPr>
        <w:t xml:space="preserve">Appendix A: </w:t>
      </w:r>
      <w:r w:rsidR="009A2C7B" w:rsidRPr="00883C06">
        <w:rPr>
          <w:rFonts w:ascii="Times New Roman" w:hAnsi="Times New Roman" w:cs="Times New Roman"/>
          <w:b/>
          <w:sz w:val="24"/>
          <w:szCs w:val="24"/>
        </w:rPr>
        <w:t>Policy context of Ireland</w:t>
      </w:r>
    </w:p>
    <w:p w14:paraId="20E616B2" w14:textId="29A7535A" w:rsidR="009A2C7B" w:rsidRPr="00883C06" w:rsidRDefault="00D969ED" w:rsidP="009A2C7B">
      <w:pPr>
        <w:jc w:val="both"/>
        <w:rPr>
          <w:rFonts w:ascii="Times New Roman" w:hAnsi="Times New Roman" w:cs="Times New Roman"/>
          <w:sz w:val="24"/>
          <w:szCs w:val="24"/>
        </w:rPr>
      </w:pPr>
      <w:r>
        <w:rPr>
          <w:rFonts w:ascii="Times New Roman" w:hAnsi="Times New Roman" w:cs="Times New Roman"/>
          <w:sz w:val="24"/>
          <w:szCs w:val="24"/>
        </w:rPr>
        <w:t>Examining the link between public</w:t>
      </w:r>
      <w:r w:rsidR="009A2C7B" w:rsidRPr="00883C06">
        <w:rPr>
          <w:rFonts w:ascii="Times New Roman" w:hAnsi="Times New Roman" w:cs="Times New Roman"/>
          <w:sz w:val="24"/>
          <w:szCs w:val="24"/>
        </w:rPr>
        <w:t xml:space="preserve"> R&amp;D support</w:t>
      </w:r>
      <w:r w:rsidR="002E20CD">
        <w:rPr>
          <w:rFonts w:ascii="Times New Roman" w:hAnsi="Times New Roman" w:cs="Times New Roman"/>
          <w:sz w:val="24"/>
          <w:szCs w:val="24"/>
        </w:rPr>
        <w:t>,</w:t>
      </w:r>
      <w:r>
        <w:rPr>
          <w:rFonts w:ascii="Times New Roman" w:hAnsi="Times New Roman" w:cs="Times New Roman"/>
          <w:sz w:val="24"/>
          <w:szCs w:val="24"/>
        </w:rPr>
        <w:t xml:space="preserve"> and the</w:t>
      </w:r>
      <w:r w:rsidR="009A2C7B" w:rsidRPr="00883C06">
        <w:rPr>
          <w:rFonts w:ascii="Times New Roman" w:hAnsi="Times New Roman" w:cs="Times New Roman"/>
          <w:sz w:val="24"/>
          <w:szCs w:val="24"/>
        </w:rPr>
        <w:t xml:space="preserve"> R&amp;D and economic performance of foreign-owned subsidiaries is particularly relevant in Ireland, given the duality (in terms of foreign-owned and domestically-owned firms) of the Irish economy (OECD</w:t>
      </w:r>
      <w:r w:rsidR="0077571A">
        <w:rPr>
          <w:rFonts w:ascii="Times New Roman" w:hAnsi="Times New Roman" w:cs="Times New Roman"/>
          <w:sz w:val="24"/>
          <w:szCs w:val="24"/>
        </w:rPr>
        <w:t>,</w:t>
      </w:r>
      <w:r w:rsidR="009A2C7B" w:rsidRPr="00883C06">
        <w:rPr>
          <w:rFonts w:ascii="Times New Roman" w:hAnsi="Times New Roman" w:cs="Times New Roman"/>
          <w:sz w:val="24"/>
          <w:szCs w:val="24"/>
        </w:rPr>
        <w:t xml:space="preserve"> 2018</w:t>
      </w:r>
      <w:r w:rsidR="005028A4">
        <w:rPr>
          <w:rFonts w:ascii="Times New Roman" w:hAnsi="Times New Roman" w:cs="Times New Roman"/>
          <w:sz w:val="24"/>
          <w:szCs w:val="24"/>
        </w:rPr>
        <w:t>; Cunningham et al., 2020</w:t>
      </w:r>
      <w:r w:rsidR="009A2C7B" w:rsidRPr="00883C06">
        <w:rPr>
          <w:rFonts w:ascii="Times New Roman" w:hAnsi="Times New Roman" w:cs="Times New Roman"/>
          <w:sz w:val="24"/>
          <w:szCs w:val="24"/>
        </w:rPr>
        <w:t>). The Irish economy is characterised by a large presence of foreign-owned firms in certain key high-technology sectors such as electronics, pharmaceuticals, software, and international services</w:t>
      </w:r>
      <w:r w:rsidR="009A2C7B" w:rsidRPr="00883C06">
        <w:rPr>
          <w:rStyle w:val="FootnoteReference"/>
          <w:rFonts w:ascii="Times New Roman" w:hAnsi="Times New Roman" w:cs="Times New Roman"/>
          <w:sz w:val="24"/>
          <w:szCs w:val="24"/>
        </w:rPr>
        <w:footnoteReference w:id="2"/>
      </w:r>
      <w:r w:rsidR="009A2C7B" w:rsidRPr="00883C06">
        <w:rPr>
          <w:rFonts w:ascii="Times New Roman" w:hAnsi="Times New Roman" w:cs="Times New Roman"/>
          <w:sz w:val="24"/>
          <w:szCs w:val="24"/>
        </w:rPr>
        <w:t xml:space="preserve">. </w:t>
      </w:r>
      <w:bookmarkStart w:id="1" w:name="_Hlk73680425"/>
      <w:r w:rsidR="009A2C7B" w:rsidRPr="00883C06">
        <w:rPr>
          <w:rFonts w:ascii="Times New Roman" w:hAnsi="Times New Roman" w:cs="Times New Roman"/>
          <w:sz w:val="24"/>
          <w:szCs w:val="24"/>
        </w:rPr>
        <w:t xml:space="preserve">It is widely acknowledged that foreign-owned firms have had a transformative effect on the Irish economy </w:t>
      </w:r>
      <w:bookmarkEnd w:id="1"/>
      <w:r w:rsidR="009A2C7B" w:rsidRPr="00883C06">
        <w:rPr>
          <w:rFonts w:ascii="Times New Roman" w:hAnsi="Times New Roman" w:cs="Times New Roman"/>
          <w:sz w:val="24"/>
          <w:szCs w:val="24"/>
        </w:rPr>
        <w:t>(DBEI</w:t>
      </w:r>
      <w:r w:rsidR="0077571A">
        <w:rPr>
          <w:rFonts w:ascii="Times New Roman" w:hAnsi="Times New Roman" w:cs="Times New Roman"/>
          <w:sz w:val="24"/>
          <w:szCs w:val="24"/>
        </w:rPr>
        <w:t>,</w:t>
      </w:r>
      <w:r w:rsidR="009A2C7B" w:rsidRPr="00883C06">
        <w:rPr>
          <w:rFonts w:ascii="Times New Roman" w:hAnsi="Times New Roman" w:cs="Times New Roman"/>
          <w:sz w:val="24"/>
          <w:szCs w:val="24"/>
        </w:rPr>
        <w:t xml:space="preserve"> 2014; OEC</w:t>
      </w:r>
      <w:r w:rsidR="00BB0496" w:rsidRPr="00883C06">
        <w:rPr>
          <w:rFonts w:ascii="Times New Roman" w:hAnsi="Times New Roman" w:cs="Times New Roman"/>
          <w:sz w:val="24"/>
          <w:szCs w:val="24"/>
        </w:rPr>
        <w:t>D</w:t>
      </w:r>
      <w:r w:rsidR="0077571A">
        <w:rPr>
          <w:rFonts w:ascii="Times New Roman" w:hAnsi="Times New Roman" w:cs="Times New Roman"/>
          <w:sz w:val="24"/>
          <w:szCs w:val="24"/>
        </w:rPr>
        <w:t>,</w:t>
      </w:r>
      <w:r w:rsidR="00BB0496" w:rsidRPr="00883C06">
        <w:rPr>
          <w:rFonts w:ascii="Times New Roman" w:hAnsi="Times New Roman" w:cs="Times New Roman"/>
          <w:sz w:val="24"/>
          <w:szCs w:val="24"/>
        </w:rPr>
        <w:t xml:space="preserve"> 2018</w:t>
      </w:r>
      <w:r w:rsidR="009A2C7B" w:rsidRPr="00883C06">
        <w:rPr>
          <w:rFonts w:ascii="Times New Roman" w:hAnsi="Times New Roman" w:cs="Times New Roman"/>
          <w:sz w:val="24"/>
          <w:szCs w:val="24"/>
        </w:rPr>
        <w:t>). For example, Figure A1 below shows that over the period 2007-2018, foreign-owned firms accounted for two-thirds of Ireland's total business expenditure on R&amp;D</w:t>
      </w:r>
      <w:r w:rsidR="009A2C7B" w:rsidRPr="00883C06">
        <w:rPr>
          <w:rStyle w:val="FootnoteReference"/>
          <w:rFonts w:ascii="Times New Roman" w:hAnsi="Times New Roman" w:cs="Times New Roman"/>
          <w:sz w:val="24"/>
          <w:szCs w:val="24"/>
        </w:rPr>
        <w:footnoteReference w:id="3"/>
      </w:r>
      <w:r w:rsidR="009A2C7B" w:rsidRPr="00883C06">
        <w:rPr>
          <w:rFonts w:ascii="Times New Roman" w:hAnsi="Times New Roman" w:cs="Times New Roman"/>
          <w:sz w:val="24"/>
          <w:szCs w:val="24"/>
        </w:rPr>
        <w:t>. Since 1949, Ireland has had a specific funding agency responsible for attracting FDI into Ireland: Industrial Development Agency (IDA) Ireland.</w:t>
      </w:r>
    </w:p>
    <w:p w14:paraId="7081FA59" w14:textId="7667182F" w:rsidR="009A2C7B" w:rsidRPr="00883C06" w:rsidRDefault="009A2C7B" w:rsidP="009A2C7B">
      <w:pPr>
        <w:jc w:val="both"/>
        <w:rPr>
          <w:rFonts w:ascii="Times New Roman" w:hAnsi="Times New Roman" w:cs="Times New Roman"/>
          <w:sz w:val="24"/>
          <w:szCs w:val="24"/>
        </w:rPr>
      </w:pPr>
      <w:r w:rsidRPr="00883C06">
        <w:rPr>
          <w:rFonts w:ascii="Times New Roman" w:hAnsi="Times New Roman" w:cs="Times New Roman"/>
          <w:sz w:val="24"/>
          <w:szCs w:val="24"/>
        </w:rPr>
        <w:t>Notwithstanding the above, the Irish government’s continued pursuit of an FDI-led growth model has also been questioned over several decades for leaving the economy vulnerable to external shocks, coupled with what some commentators regard as a neglect of domestic Irish firms (OECD</w:t>
      </w:r>
      <w:r w:rsidR="0077571A">
        <w:rPr>
          <w:rFonts w:ascii="Times New Roman" w:hAnsi="Times New Roman" w:cs="Times New Roman"/>
          <w:sz w:val="24"/>
          <w:szCs w:val="24"/>
        </w:rPr>
        <w:t>,</w:t>
      </w:r>
      <w:r w:rsidRPr="00883C06">
        <w:rPr>
          <w:rFonts w:ascii="Times New Roman" w:hAnsi="Times New Roman" w:cs="Times New Roman"/>
          <w:sz w:val="24"/>
          <w:szCs w:val="24"/>
        </w:rPr>
        <w:t xml:space="preserve"> 2018; Bailey </w:t>
      </w:r>
      <w:r w:rsidR="0077571A">
        <w:rPr>
          <w:rFonts w:ascii="Times New Roman" w:hAnsi="Times New Roman" w:cs="Times New Roman"/>
          <w:sz w:val="24"/>
          <w:szCs w:val="24"/>
        </w:rPr>
        <w:t>and</w:t>
      </w:r>
      <w:r w:rsidRPr="00883C06">
        <w:rPr>
          <w:rFonts w:ascii="Times New Roman" w:hAnsi="Times New Roman" w:cs="Times New Roman"/>
          <w:sz w:val="24"/>
          <w:szCs w:val="24"/>
        </w:rPr>
        <w:t xml:space="preserve"> </w:t>
      </w:r>
      <w:proofErr w:type="spellStart"/>
      <w:r w:rsidRPr="00883C06">
        <w:rPr>
          <w:rFonts w:ascii="Times New Roman" w:hAnsi="Times New Roman" w:cs="Times New Roman"/>
          <w:sz w:val="24"/>
          <w:szCs w:val="24"/>
        </w:rPr>
        <w:t>Lenihan</w:t>
      </w:r>
      <w:proofErr w:type="spellEnd"/>
      <w:r w:rsidR="0077571A">
        <w:rPr>
          <w:rFonts w:ascii="Times New Roman" w:hAnsi="Times New Roman" w:cs="Times New Roman"/>
          <w:sz w:val="24"/>
          <w:szCs w:val="24"/>
        </w:rPr>
        <w:t>,</w:t>
      </w:r>
      <w:r w:rsidRPr="00883C06">
        <w:rPr>
          <w:rFonts w:ascii="Times New Roman" w:hAnsi="Times New Roman" w:cs="Times New Roman"/>
          <w:sz w:val="24"/>
          <w:szCs w:val="24"/>
        </w:rPr>
        <w:t xml:space="preserve"> 2015</w:t>
      </w:r>
      <w:r w:rsidR="005028A4">
        <w:rPr>
          <w:rFonts w:ascii="Times New Roman" w:hAnsi="Times New Roman" w:cs="Times New Roman"/>
          <w:sz w:val="24"/>
          <w:szCs w:val="24"/>
        </w:rPr>
        <w:t>; Cunningham and Golden, 2015</w:t>
      </w:r>
      <w:r w:rsidRPr="00883C06">
        <w:rPr>
          <w:rFonts w:ascii="Times New Roman" w:hAnsi="Times New Roman" w:cs="Times New Roman"/>
          <w:sz w:val="24"/>
          <w:szCs w:val="24"/>
        </w:rPr>
        <w:t>). Following recommendations on the development of a strong domestic industrial base, Enterprise Ireland (EI) was created in 1998 to provide tailored support for domestically-owned firms. EI provides a range of different R&amp;D/innovation supports to domestic firms, while IDA focuses on a smaller number of large R&amp;D supports targeted at foreign-owned firms. Over the period 2007-2016, 68 per cent of foreign-owned firms in Ireland supported by IDA Ireland originated from the USA</w:t>
      </w:r>
      <w:r w:rsidRPr="00883C06">
        <w:rPr>
          <w:rStyle w:val="FootnoteReference"/>
          <w:rFonts w:ascii="Times New Roman" w:hAnsi="Times New Roman" w:cs="Times New Roman"/>
          <w:sz w:val="24"/>
          <w:szCs w:val="24"/>
        </w:rPr>
        <w:footnoteReference w:id="4"/>
      </w:r>
      <w:r w:rsidRPr="00883C06">
        <w:rPr>
          <w:rFonts w:ascii="Times New Roman" w:hAnsi="Times New Roman" w:cs="Times New Roman"/>
          <w:sz w:val="24"/>
          <w:szCs w:val="24"/>
        </w:rPr>
        <w:t>. Finally, in terms of financial support for R&amp;D, the R&amp;D tax credit is by far the largest form of R&amp;D support in Ireland</w:t>
      </w:r>
      <w:r w:rsidRPr="00883C06">
        <w:rPr>
          <w:rStyle w:val="FootnoteReference"/>
          <w:rFonts w:ascii="Times New Roman" w:hAnsi="Times New Roman" w:cs="Times New Roman"/>
          <w:sz w:val="24"/>
          <w:szCs w:val="24"/>
        </w:rPr>
        <w:footnoteReference w:id="5"/>
      </w:r>
      <w:r w:rsidRPr="00883C06">
        <w:rPr>
          <w:rFonts w:ascii="Times New Roman" w:hAnsi="Times New Roman" w:cs="Times New Roman"/>
          <w:sz w:val="24"/>
          <w:szCs w:val="24"/>
        </w:rPr>
        <w:t>, in terms of the number of firms who claim it, and the amount of public funding dedicated through it (</w:t>
      </w:r>
      <w:proofErr w:type="spellStart"/>
      <w:r w:rsidRPr="00883C06">
        <w:rPr>
          <w:rFonts w:ascii="Times New Roman" w:hAnsi="Times New Roman" w:cs="Times New Roman"/>
          <w:sz w:val="24"/>
          <w:szCs w:val="24"/>
        </w:rPr>
        <w:t>Lenihan</w:t>
      </w:r>
      <w:proofErr w:type="spellEnd"/>
      <w:r w:rsidRPr="00883C06">
        <w:rPr>
          <w:rFonts w:ascii="Times New Roman" w:hAnsi="Times New Roman" w:cs="Times New Roman"/>
          <w:sz w:val="24"/>
          <w:szCs w:val="24"/>
        </w:rPr>
        <w:t xml:space="preserve"> </w:t>
      </w:r>
      <w:r w:rsidRPr="008F3ADE">
        <w:rPr>
          <w:rFonts w:ascii="Times New Roman" w:hAnsi="Times New Roman" w:cs="Times New Roman"/>
          <w:sz w:val="24"/>
          <w:szCs w:val="24"/>
        </w:rPr>
        <w:t>et al</w:t>
      </w:r>
      <w:r w:rsidRPr="00883C06">
        <w:rPr>
          <w:rFonts w:ascii="Times New Roman" w:hAnsi="Times New Roman" w:cs="Times New Roman"/>
          <w:sz w:val="24"/>
          <w:szCs w:val="24"/>
        </w:rPr>
        <w:t>.</w:t>
      </w:r>
      <w:r w:rsidR="0077571A">
        <w:rPr>
          <w:rFonts w:ascii="Times New Roman" w:hAnsi="Times New Roman" w:cs="Times New Roman"/>
          <w:sz w:val="24"/>
          <w:szCs w:val="24"/>
        </w:rPr>
        <w:t>,</w:t>
      </w:r>
      <w:r w:rsidRPr="00883C06">
        <w:rPr>
          <w:rFonts w:ascii="Times New Roman" w:hAnsi="Times New Roman" w:cs="Times New Roman"/>
          <w:sz w:val="24"/>
          <w:szCs w:val="24"/>
        </w:rPr>
        <w:t xml:space="preserve"> 2020</w:t>
      </w:r>
      <w:r w:rsidR="005028A4">
        <w:rPr>
          <w:rFonts w:ascii="Times New Roman" w:hAnsi="Times New Roman" w:cs="Times New Roman"/>
          <w:sz w:val="24"/>
          <w:szCs w:val="24"/>
        </w:rPr>
        <w:t>; Cunningham and Link, 2021</w:t>
      </w:r>
      <w:r w:rsidRPr="00883C06">
        <w:rPr>
          <w:rFonts w:ascii="Times New Roman" w:hAnsi="Times New Roman" w:cs="Times New Roman"/>
          <w:sz w:val="24"/>
          <w:szCs w:val="24"/>
        </w:rPr>
        <w:t xml:space="preserve">). The Irish R&amp;D tax credit provides a 25 per cent refund on qualifying R&amp;D </w:t>
      </w:r>
      <w:proofErr w:type="gramStart"/>
      <w:r w:rsidRPr="00883C06">
        <w:rPr>
          <w:rFonts w:ascii="Times New Roman" w:hAnsi="Times New Roman" w:cs="Times New Roman"/>
          <w:sz w:val="24"/>
          <w:szCs w:val="24"/>
        </w:rPr>
        <w:t>expenditures</w:t>
      </w:r>
      <w:r w:rsidR="00A72DD9">
        <w:rPr>
          <w:rFonts w:ascii="Times New Roman" w:hAnsi="Times New Roman" w:cs="Times New Roman"/>
          <w:sz w:val="24"/>
          <w:szCs w:val="24"/>
        </w:rPr>
        <w:t>,</w:t>
      </w:r>
      <w:r w:rsidRPr="00883C06">
        <w:rPr>
          <w:rFonts w:ascii="Times New Roman" w:hAnsi="Times New Roman" w:cs="Times New Roman"/>
          <w:sz w:val="24"/>
          <w:szCs w:val="24"/>
        </w:rPr>
        <w:t xml:space="preserve"> </w:t>
      </w:r>
      <w:r w:rsidRPr="00883C06">
        <w:rPr>
          <w:rFonts w:ascii="Times New Roman" w:hAnsi="Times New Roman" w:cs="Times New Roman"/>
          <w:sz w:val="24"/>
          <w:szCs w:val="24"/>
        </w:rPr>
        <w:lastRenderedPageBreak/>
        <w:t>and</w:t>
      </w:r>
      <w:proofErr w:type="gramEnd"/>
      <w:r w:rsidRPr="00883C06">
        <w:rPr>
          <w:rFonts w:ascii="Times New Roman" w:hAnsi="Times New Roman" w:cs="Times New Roman"/>
          <w:sz w:val="24"/>
          <w:szCs w:val="24"/>
        </w:rPr>
        <w:t xml:space="preserve"> is available to both domestic and foreign-owned firms undertaking qualifying R&amp;D activity in Ireland</w:t>
      </w:r>
      <w:r w:rsidRPr="00883C06">
        <w:rPr>
          <w:rStyle w:val="FootnoteReference"/>
          <w:rFonts w:ascii="Times New Roman" w:hAnsi="Times New Roman" w:cs="Times New Roman"/>
          <w:sz w:val="24"/>
          <w:szCs w:val="24"/>
        </w:rPr>
        <w:footnoteReference w:id="6"/>
      </w:r>
      <w:r w:rsidRPr="00883C06">
        <w:rPr>
          <w:rFonts w:ascii="Times New Roman" w:hAnsi="Times New Roman" w:cs="Times New Roman"/>
          <w:sz w:val="24"/>
          <w:szCs w:val="24"/>
        </w:rPr>
        <w:t xml:space="preserve">. </w:t>
      </w:r>
    </w:p>
    <w:p w14:paraId="1661C8EE" w14:textId="4F22B44C" w:rsidR="009A2C7B" w:rsidRDefault="009A2C7B" w:rsidP="00897132">
      <w:pPr>
        <w:jc w:val="both"/>
        <w:rPr>
          <w:rFonts w:ascii="Times New Roman" w:hAnsi="Times New Roman" w:cs="Times New Roman"/>
          <w:sz w:val="24"/>
          <w:szCs w:val="24"/>
        </w:rPr>
      </w:pPr>
      <w:r w:rsidRPr="00883C06">
        <w:rPr>
          <w:rFonts w:ascii="Times New Roman" w:hAnsi="Times New Roman" w:cs="Times New Roman"/>
          <w:sz w:val="24"/>
          <w:szCs w:val="24"/>
        </w:rPr>
        <w:t xml:space="preserve">While the number of foreign-owned firms supported by IDA is significantly lower relative to the domestic firms supported by EI, the scale of funding that IDA provides is significantly higher. In our sample, (detailed in Table A1 below), IDA allocated approximately €501 million in direct funding for R&amp;D, in contrast to €241 million for EI. This highlights that a much smaller number of foreign-owned firms are in receipt of larger R&amp;D grants, as well as the fact EI provides a much wider range of R&amp;D supports, meaning its funding is more dispersed. Foreign-owned firms are also by far the largest recipient of R&amp;D tax credits (see </w:t>
      </w:r>
      <w:r w:rsidR="00897132" w:rsidRPr="00883C06">
        <w:rPr>
          <w:rFonts w:ascii="Times New Roman" w:hAnsi="Times New Roman" w:cs="Times New Roman"/>
          <w:sz w:val="24"/>
          <w:szCs w:val="24"/>
        </w:rPr>
        <w:t>Table A</w:t>
      </w:r>
      <w:r w:rsidRPr="00883C06">
        <w:rPr>
          <w:rFonts w:ascii="Times New Roman" w:hAnsi="Times New Roman" w:cs="Times New Roman"/>
          <w:sz w:val="24"/>
          <w:szCs w:val="24"/>
        </w:rPr>
        <w:t xml:space="preserve">2 </w:t>
      </w:r>
      <w:r w:rsidR="00897132" w:rsidRPr="00883C06">
        <w:rPr>
          <w:rFonts w:ascii="Times New Roman" w:hAnsi="Times New Roman" w:cs="Times New Roman"/>
          <w:sz w:val="24"/>
          <w:szCs w:val="24"/>
        </w:rPr>
        <w:t>below</w:t>
      </w:r>
      <w:r w:rsidRPr="00883C06">
        <w:rPr>
          <w:rFonts w:ascii="Times New Roman" w:hAnsi="Times New Roman" w:cs="Times New Roman"/>
          <w:sz w:val="24"/>
          <w:szCs w:val="24"/>
        </w:rPr>
        <w:t xml:space="preserve">). </w:t>
      </w:r>
      <w:bookmarkStart w:id="2" w:name="_Hlk88312689"/>
      <w:r w:rsidRPr="00883C06">
        <w:rPr>
          <w:rFonts w:ascii="Times New Roman" w:hAnsi="Times New Roman" w:cs="Times New Roman"/>
          <w:sz w:val="24"/>
          <w:szCs w:val="24"/>
        </w:rPr>
        <w:t>Indeed, the OECD (2018) has recently recommended that Ireland move away from the use of R&amp;D tax credits, which it suggests mainly benefit foreign-owned firms, and focus more on R&amp;D grants, targeted at building domestic firms' technological capabilities. However, it is crucial to determine whether supports such as the R&amp;D tax credit are producing an economic return for the Irish economy (a key component of which culminates in firm level performance benefits) before such r</w:t>
      </w:r>
      <w:r w:rsidR="00897132" w:rsidRPr="00883C06">
        <w:rPr>
          <w:rFonts w:ascii="Times New Roman" w:hAnsi="Times New Roman" w:cs="Times New Roman"/>
          <w:sz w:val="24"/>
          <w:szCs w:val="24"/>
        </w:rPr>
        <w:t>ecommendations are implemented</w:t>
      </w:r>
      <w:bookmarkEnd w:id="2"/>
      <w:r w:rsidR="00897132" w:rsidRPr="00883C06">
        <w:rPr>
          <w:rFonts w:ascii="Times New Roman" w:hAnsi="Times New Roman" w:cs="Times New Roman"/>
          <w:sz w:val="24"/>
          <w:szCs w:val="24"/>
        </w:rPr>
        <w:t>.</w:t>
      </w:r>
    </w:p>
    <w:p w14:paraId="0E744FA3" w14:textId="67ACCA9C" w:rsidR="005263F3" w:rsidRDefault="00377C34" w:rsidP="00897132">
      <w:pPr>
        <w:jc w:val="both"/>
        <w:rPr>
          <w:rFonts w:ascii="Times New Roman" w:hAnsi="Times New Roman" w:cs="Times New Roman"/>
          <w:sz w:val="24"/>
          <w:szCs w:val="24"/>
        </w:rPr>
      </w:pPr>
      <w:r w:rsidRPr="00377C34">
        <w:rPr>
          <w:rFonts w:ascii="Times New Roman" w:hAnsi="Times New Roman" w:cs="Times New Roman"/>
          <w:sz w:val="24"/>
          <w:szCs w:val="24"/>
        </w:rPr>
        <w:t xml:space="preserve">Another factor which may directly influence firms' R&amp;D expenditure is collaboration with Higher Education Institutions (HEIs) facilitated by Irish government policy programmes. Several such programmes exist in Ireland, but </w:t>
      </w:r>
      <w:r w:rsidRPr="00377C34">
        <w:rPr>
          <w:rFonts w:ascii="Times New Roman" w:hAnsi="Times New Roman" w:cs="Times New Roman"/>
          <w:i/>
          <w:sz w:val="24"/>
          <w:szCs w:val="24"/>
        </w:rPr>
        <w:t>do not</w:t>
      </w:r>
      <w:r w:rsidRPr="00377C34">
        <w:rPr>
          <w:rFonts w:ascii="Times New Roman" w:hAnsi="Times New Roman" w:cs="Times New Roman"/>
          <w:sz w:val="24"/>
          <w:szCs w:val="24"/>
        </w:rPr>
        <w:t xml:space="preserve"> involve direct R&amp;D grant payments, or tax incentives to conduct R&amp;D. The main schemes available to firms in Ireland are the Innovation Vouchers programme and the Innovation Partnerships programme, which are implemented by EI, but can also be availed of by IDA client firms</w:t>
      </w:r>
      <w:r w:rsidR="0002705B">
        <w:rPr>
          <w:rFonts w:ascii="Times New Roman" w:hAnsi="Times New Roman" w:cs="Times New Roman"/>
          <w:sz w:val="24"/>
          <w:szCs w:val="24"/>
        </w:rPr>
        <w:t>.</w:t>
      </w:r>
      <w:r w:rsidR="0002705B">
        <w:rPr>
          <w:rStyle w:val="FootnoteReference"/>
          <w:rFonts w:ascii="Times New Roman" w:hAnsi="Times New Roman" w:cs="Times New Roman"/>
          <w:sz w:val="24"/>
          <w:szCs w:val="24"/>
        </w:rPr>
        <w:footnoteReference w:id="7"/>
      </w:r>
      <w:r w:rsidR="0002705B">
        <w:rPr>
          <w:rFonts w:ascii="Times New Roman" w:hAnsi="Times New Roman" w:cs="Times New Roman"/>
          <w:sz w:val="24"/>
          <w:szCs w:val="24"/>
        </w:rPr>
        <w:t xml:space="preserve"> </w:t>
      </w:r>
      <w:r w:rsidRPr="00377C34">
        <w:rPr>
          <w:rFonts w:ascii="Times New Roman" w:hAnsi="Times New Roman" w:cs="Times New Roman"/>
          <w:sz w:val="24"/>
          <w:szCs w:val="24"/>
        </w:rPr>
        <w:t>In addition, Science Foundation Ireland (SFI), a separate national funding agency, implements a research centres programme available to both domestic and foreign-owned firms. SFI research centres do not provide R&amp;D funding directly to firms, but rather provide access to world-leading scientific knowledge through research collaborations between research centres located at HEIs and firms</w:t>
      </w:r>
      <w:r w:rsidR="0002705B">
        <w:rPr>
          <w:rFonts w:ascii="Times New Roman" w:hAnsi="Times New Roman" w:cs="Times New Roman"/>
          <w:sz w:val="24"/>
          <w:szCs w:val="24"/>
        </w:rPr>
        <w:t>.</w:t>
      </w:r>
      <w:r w:rsidR="0002705B">
        <w:rPr>
          <w:rStyle w:val="FootnoteReference"/>
          <w:rFonts w:ascii="Times New Roman" w:hAnsi="Times New Roman" w:cs="Times New Roman"/>
          <w:sz w:val="24"/>
          <w:szCs w:val="24"/>
        </w:rPr>
        <w:footnoteReference w:id="8"/>
      </w:r>
      <w:r w:rsidR="0002705B">
        <w:rPr>
          <w:rFonts w:ascii="Times New Roman" w:hAnsi="Times New Roman" w:cs="Times New Roman"/>
          <w:sz w:val="24"/>
          <w:szCs w:val="24"/>
        </w:rPr>
        <w:t xml:space="preserve"> </w:t>
      </w:r>
      <w:r w:rsidRPr="00377C34">
        <w:rPr>
          <w:rFonts w:ascii="Times New Roman" w:hAnsi="Times New Roman" w:cs="Times New Roman"/>
          <w:sz w:val="24"/>
          <w:szCs w:val="24"/>
        </w:rPr>
        <w:t>Although the focus of our study is on R&amp;D grants and R&amp;D tax credits, we nevertheless control for the presence of these other R&amp;D supports</w:t>
      </w:r>
      <w:r w:rsidR="00AD4AF5">
        <w:rPr>
          <w:rFonts w:ascii="Times New Roman" w:hAnsi="Times New Roman" w:cs="Times New Roman"/>
          <w:sz w:val="24"/>
          <w:szCs w:val="24"/>
        </w:rPr>
        <w:t>,</w:t>
      </w:r>
      <w:r w:rsidRPr="00377C34">
        <w:rPr>
          <w:rFonts w:ascii="Times New Roman" w:hAnsi="Times New Roman" w:cs="Times New Roman"/>
          <w:sz w:val="24"/>
          <w:szCs w:val="24"/>
        </w:rPr>
        <w:t xml:space="preserve"> as they too are designed to influence firm-level R&amp;D. Also, by including these other supports, our study captures the full/holistic system of firm-level R&amp;D supports in Ireland.</w:t>
      </w:r>
    </w:p>
    <w:p w14:paraId="40527375" w14:textId="7630796B" w:rsidR="00986C41" w:rsidRPr="003149A9" w:rsidRDefault="00986C41" w:rsidP="00986C41">
      <w:pPr>
        <w:spacing w:line="240" w:lineRule="auto"/>
        <w:jc w:val="both"/>
        <w:rPr>
          <w:rFonts w:ascii="Times New Roman" w:hAnsi="Times New Roman" w:cs="Times New Roman"/>
          <w:sz w:val="24"/>
          <w:szCs w:val="24"/>
        </w:rPr>
      </w:pPr>
      <w:bookmarkStart w:id="3" w:name="_Hlk117004599"/>
      <w:r w:rsidRPr="003149A9">
        <w:rPr>
          <w:rFonts w:ascii="Times New Roman" w:hAnsi="Times New Roman" w:cs="Times New Roman"/>
          <w:sz w:val="24"/>
          <w:szCs w:val="24"/>
        </w:rPr>
        <w:t xml:space="preserve">As </w:t>
      </w:r>
      <w:bookmarkEnd w:id="3"/>
      <w:r w:rsidRPr="003149A9">
        <w:rPr>
          <w:rFonts w:ascii="Times New Roman" w:hAnsi="Times New Roman" w:cs="Times New Roman"/>
          <w:sz w:val="24"/>
          <w:szCs w:val="24"/>
        </w:rPr>
        <w:t>discussed in Section 2.1</w:t>
      </w:r>
      <w:r w:rsidR="00A114A2" w:rsidRPr="003149A9">
        <w:rPr>
          <w:rFonts w:ascii="Times New Roman" w:hAnsi="Times New Roman" w:cs="Times New Roman"/>
          <w:sz w:val="24"/>
          <w:szCs w:val="24"/>
        </w:rPr>
        <w:t xml:space="preserve"> in the main paper</w:t>
      </w:r>
      <w:r w:rsidRPr="003149A9">
        <w:rPr>
          <w:rFonts w:ascii="Times New Roman" w:hAnsi="Times New Roman" w:cs="Times New Roman"/>
          <w:sz w:val="24"/>
          <w:szCs w:val="24"/>
        </w:rPr>
        <w:t>, which reviewed the literature on R&amp;D internationalisation, the concept of embeddedness is one important dimension when considering how R&amp;D in foreign-owned subsidiaries leads to payoffs for the host economy (</w:t>
      </w:r>
      <w:proofErr w:type="spellStart"/>
      <w:r w:rsidRPr="003149A9">
        <w:rPr>
          <w:rFonts w:ascii="Times New Roman" w:hAnsi="Times New Roman" w:cs="Times New Roman"/>
          <w:sz w:val="24"/>
          <w:szCs w:val="24"/>
        </w:rPr>
        <w:t>Belitz</w:t>
      </w:r>
      <w:proofErr w:type="spellEnd"/>
      <w:r w:rsidRPr="003149A9">
        <w:rPr>
          <w:rFonts w:ascii="Times New Roman" w:hAnsi="Times New Roman" w:cs="Times New Roman"/>
          <w:sz w:val="24"/>
          <w:szCs w:val="24"/>
        </w:rPr>
        <w:t xml:space="preserve"> and </w:t>
      </w:r>
      <w:proofErr w:type="spellStart"/>
      <w:r w:rsidRPr="003149A9">
        <w:rPr>
          <w:rFonts w:ascii="Times New Roman" w:hAnsi="Times New Roman" w:cs="Times New Roman"/>
          <w:sz w:val="24"/>
          <w:szCs w:val="24"/>
        </w:rPr>
        <w:t>Mölders</w:t>
      </w:r>
      <w:proofErr w:type="spellEnd"/>
      <w:r w:rsidRPr="003149A9">
        <w:rPr>
          <w:rFonts w:ascii="Times New Roman" w:hAnsi="Times New Roman" w:cs="Times New Roman"/>
          <w:sz w:val="24"/>
          <w:szCs w:val="24"/>
        </w:rPr>
        <w:t xml:space="preserve">, 2016; </w:t>
      </w:r>
      <w:proofErr w:type="spellStart"/>
      <w:r w:rsidRPr="003149A9">
        <w:rPr>
          <w:rFonts w:ascii="Times New Roman" w:hAnsi="Times New Roman" w:cs="Times New Roman"/>
          <w:sz w:val="24"/>
          <w:szCs w:val="24"/>
        </w:rPr>
        <w:t>Papanastassiou</w:t>
      </w:r>
      <w:proofErr w:type="spellEnd"/>
      <w:r w:rsidRPr="003149A9">
        <w:rPr>
          <w:rFonts w:ascii="Times New Roman" w:hAnsi="Times New Roman" w:cs="Times New Roman"/>
          <w:sz w:val="24"/>
          <w:szCs w:val="24"/>
        </w:rPr>
        <w:t xml:space="preserve"> et al., 2020). Our study focuses on another important dimension: The </w:t>
      </w:r>
      <w:r w:rsidRPr="003149A9">
        <w:rPr>
          <w:rFonts w:ascii="Times New Roman" w:hAnsi="Times New Roman" w:cs="Times New Roman"/>
          <w:i/>
          <w:iCs/>
          <w:sz w:val="24"/>
          <w:szCs w:val="24"/>
        </w:rPr>
        <w:t>in situ</w:t>
      </w:r>
      <w:r w:rsidRPr="003149A9">
        <w:rPr>
          <w:rFonts w:ascii="Times New Roman" w:hAnsi="Times New Roman" w:cs="Times New Roman"/>
          <w:sz w:val="24"/>
          <w:szCs w:val="24"/>
        </w:rPr>
        <w:t xml:space="preserve"> commercialisation of publicly-supported R&amp;D by foreign-owned subsidiaries (i.e. the commercialisation at the host country location, as opposed to commercialisation activities at other locations of the parent MNE). In the specific context of Ireland, repeated policy documents and assessments from the Irish government, European Commission, and OECD have made clear that attracting R&amp;D activities of foreign MNEs to Ireland, and increasing the R&amp;D expenditures of foreign-owned subsidiaries already located in Ireland, is a crucial pillar of national economic competitiveness (European Commission, 2007; DJEI, 2014a; 2014b; OECD, 2020). As such, public R&amp;D support targeted at foreign-owned </w:t>
      </w:r>
      <w:r w:rsidRPr="003149A9">
        <w:rPr>
          <w:rFonts w:ascii="Times New Roman" w:hAnsi="Times New Roman" w:cs="Times New Roman"/>
          <w:sz w:val="24"/>
          <w:szCs w:val="24"/>
        </w:rPr>
        <w:lastRenderedPageBreak/>
        <w:t xml:space="preserve">firms is a major part of Irish industrial policy (DJEI, 2014b; OECD, 2020). Moreover, the foreign-owned subsidiaries’ commercialisation of publicly-supported R&amp;D, which takes place </w:t>
      </w:r>
      <w:r w:rsidRPr="003149A9">
        <w:rPr>
          <w:rFonts w:ascii="Times New Roman" w:hAnsi="Times New Roman" w:cs="Times New Roman"/>
          <w:i/>
          <w:iCs/>
          <w:sz w:val="24"/>
          <w:szCs w:val="24"/>
        </w:rPr>
        <w:t>in situ</w:t>
      </w:r>
      <w:r w:rsidRPr="003149A9">
        <w:rPr>
          <w:rFonts w:ascii="Times New Roman" w:hAnsi="Times New Roman" w:cs="Times New Roman"/>
          <w:sz w:val="24"/>
          <w:szCs w:val="24"/>
        </w:rPr>
        <w:t xml:space="preserve"> in Ireland, has long been established as a key policy goal (European Commission, 2007; DJEI, 2014a; 2014b; DFHERIS, 2022). This policy goal is concisely expressed in DJEI’s (2014a: 10) </w:t>
      </w:r>
      <w:r w:rsidRPr="003149A9">
        <w:rPr>
          <w:rFonts w:ascii="Times New Roman" w:hAnsi="Times New Roman" w:cs="Times New Roman"/>
          <w:i/>
          <w:iCs/>
          <w:sz w:val="24"/>
          <w:szCs w:val="24"/>
        </w:rPr>
        <w:t>Policy Statement on Foreign Direct Investment in Ireland</w:t>
      </w:r>
      <w:r w:rsidRPr="003149A9">
        <w:rPr>
          <w:rFonts w:ascii="Times New Roman" w:hAnsi="Times New Roman" w:cs="Times New Roman"/>
          <w:sz w:val="24"/>
          <w:szCs w:val="24"/>
        </w:rPr>
        <w:t>, which notes the need to “[t]</w:t>
      </w:r>
      <w:proofErr w:type="spellStart"/>
      <w:r w:rsidRPr="003149A9">
        <w:rPr>
          <w:rFonts w:ascii="Times New Roman" w:hAnsi="Times New Roman" w:cs="Times New Roman"/>
          <w:sz w:val="24"/>
          <w:szCs w:val="24"/>
        </w:rPr>
        <w:t>arget</w:t>
      </w:r>
      <w:proofErr w:type="spellEnd"/>
      <w:r w:rsidRPr="003149A9">
        <w:rPr>
          <w:rFonts w:ascii="Times New Roman" w:hAnsi="Times New Roman" w:cs="Times New Roman"/>
          <w:sz w:val="24"/>
          <w:szCs w:val="24"/>
        </w:rPr>
        <w:t xml:space="preserve"> FDI that can commercialise and exploit in Ireland those areas prioritised for research investment”.</w:t>
      </w:r>
    </w:p>
    <w:p w14:paraId="21A11125" w14:textId="20D98EEA" w:rsidR="00986C41" w:rsidRPr="003149A9" w:rsidRDefault="00986C41" w:rsidP="00986C41">
      <w:pPr>
        <w:spacing w:line="240" w:lineRule="auto"/>
        <w:jc w:val="both"/>
        <w:rPr>
          <w:rFonts w:ascii="Times New Roman" w:hAnsi="Times New Roman" w:cs="Times New Roman"/>
          <w:sz w:val="24"/>
          <w:szCs w:val="24"/>
        </w:rPr>
      </w:pPr>
      <w:r w:rsidRPr="003149A9">
        <w:rPr>
          <w:rFonts w:ascii="Times New Roman" w:hAnsi="Times New Roman" w:cs="Times New Roman"/>
          <w:sz w:val="24"/>
          <w:szCs w:val="24"/>
        </w:rPr>
        <w:t xml:space="preserve">An earlier report from the European Commission (2007) preceded the Irish Government’s own policy emphasis on </w:t>
      </w:r>
      <w:r w:rsidRPr="003149A9">
        <w:rPr>
          <w:rFonts w:ascii="Times New Roman" w:hAnsi="Times New Roman" w:cs="Times New Roman"/>
          <w:i/>
          <w:iCs/>
          <w:sz w:val="24"/>
          <w:szCs w:val="24"/>
        </w:rPr>
        <w:t>in situ</w:t>
      </w:r>
      <w:r w:rsidRPr="003149A9">
        <w:rPr>
          <w:rFonts w:ascii="Times New Roman" w:hAnsi="Times New Roman" w:cs="Times New Roman"/>
          <w:sz w:val="24"/>
          <w:szCs w:val="24"/>
        </w:rPr>
        <w:t xml:space="preserve"> commercialisation of R&amp;D, by foreign-owned subsidiaries. This report (p. 64) highlighted two important features of R&amp;D internationalisation on the global scale: 1) The “growing tendency towards the de-linking of the place where the commercial exploitation of the outcomes of R&amp;D takes place with the place where the R&amp;D is performed”; and 2) That this phenomenon will “enhance policy makers to (consider to) intervene in the process of the internationalisation of the exploitation of the knowledge results stemming from research”. These points have again been emphasised in more recent reports from the European Commission (2017a; 2017b). In the specific case of Ireland, The European Commission (2007: 67) noted that “[</w:t>
      </w:r>
      <w:proofErr w:type="spellStart"/>
      <w:r w:rsidRPr="003149A9">
        <w:rPr>
          <w:rFonts w:ascii="Times New Roman" w:hAnsi="Times New Roman" w:cs="Times New Roman"/>
          <w:sz w:val="24"/>
          <w:szCs w:val="24"/>
        </w:rPr>
        <w:t>i</w:t>
      </w:r>
      <w:proofErr w:type="spellEnd"/>
      <w:r w:rsidRPr="003149A9">
        <w:rPr>
          <w:rFonts w:ascii="Times New Roman" w:hAnsi="Times New Roman" w:cs="Times New Roman"/>
          <w:sz w:val="24"/>
          <w:szCs w:val="24"/>
        </w:rPr>
        <w:t xml:space="preserve">]n terms of the exploitation and commercialisation of research performed in Ireland, there is a strong emphasis on capturing the economic benefits of (publicly-funded) research within the island”. On this point, the OECD’s 2020 </w:t>
      </w:r>
      <w:r w:rsidRPr="003149A9">
        <w:rPr>
          <w:rFonts w:ascii="Times New Roman" w:hAnsi="Times New Roman" w:cs="Times New Roman"/>
          <w:i/>
          <w:iCs/>
          <w:sz w:val="24"/>
          <w:szCs w:val="24"/>
        </w:rPr>
        <w:t>FDI Qualities Assessment of Ireland</w:t>
      </w:r>
      <w:r w:rsidRPr="003149A9">
        <w:rPr>
          <w:rFonts w:ascii="Times New Roman" w:hAnsi="Times New Roman" w:cs="Times New Roman"/>
          <w:sz w:val="24"/>
          <w:szCs w:val="24"/>
        </w:rPr>
        <w:t xml:space="preserve"> report concludes that “[c]</w:t>
      </w:r>
      <w:proofErr w:type="spellStart"/>
      <w:r w:rsidRPr="003149A9">
        <w:rPr>
          <w:rFonts w:ascii="Times New Roman" w:hAnsi="Times New Roman" w:cs="Times New Roman"/>
          <w:sz w:val="24"/>
          <w:szCs w:val="24"/>
        </w:rPr>
        <w:t>ontinuing</w:t>
      </w:r>
      <w:proofErr w:type="spellEnd"/>
      <w:r w:rsidRPr="003149A9">
        <w:rPr>
          <w:rFonts w:ascii="Times New Roman" w:hAnsi="Times New Roman" w:cs="Times New Roman"/>
          <w:sz w:val="24"/>
          <w:szCs w:val="24"/>
        </w:rPr>
        <w:t xml:space="preserve"> to seek new investments in technology-intensive activities, and enhancing R&amp;D activities in Ireland, is likely to be successful in the future and to contribute to economic and productivity growth in Ireland” (p. 10).</w:t>
      </w:r>
    </w:p>
    <w:p w14:paraId="40009750" w14:textId="33C8C774" w:rsidR="005263F3" w:rsidRPr="00986C41" w:rsidRDefault="00986C41" w:rsidP="00986C41">
      <w:pPr>
        <w:spacing w:line="240" w:lineRule="auto"/>
        <w:jc w:val="both"/>
        <w:rPr>
          <w:rFonts w:ascii="Times New Roman" w:hAnsi="Times New Roman" w:cs="Times New Roman"/>
        </w:rPr>
      </w:pPr>
      <w:r w:rsidRPr="003149A9">
        <w:rPr>
          <w:rFonts w:ascii="Times New Roman" w:hAnsi="Times New Roman" w:cs="Times New Roman"/>
          <w:sz w:val="24"/>
          <w:szCs w:val="24"/>
        </w:rPr>
        <w:t xml:space="preserve">In a major assessment of public R&amp;D support available to foreign-owned subsidiaries based in Ireland, DJEI (2014b: 289) specifically sought to gauge “how delivering the R&amp;D project has supported the performance of the company in Ireland”. The results of this assessment are striking: 88% of foreign-owned subsidiaries agreed that the “company is now more embedded in Ireland as a result of the R&amp;D project supported by the IDA” (DJEI, 2014b: 292). In addition, 60% reported turnover would be lower if the project had not gone ahead, and over a third of respondents indicated they may not still be located in Ireland without the supported R&amp;D project. Indeed, the IDA’s own R&amp;D funding guidelines highlight </w:t>
      </w:r>
      <w:r w:rsidRPr="003149A9">
        <w:rPr>
          <w:rFonts w:ascii="Times New Roman" w:hAnsi="Times New Roman" w:cs="Times New Roman"/>
          <w:i/>
          <w:iCs/>
          <w:sz w:val="24"/>
          <w:szCs w:val="24"/>
        </w:rPr>
        <w:t>in situ</w:t>
      </w:r>
      <w:r w:rsidRPr="003149A9">
        <w:rPr>
          <w:rFonts w:ascii="Times New Roman" w:hAnsi="Times New Roman" w:cs="Times New Roman"/>
          <w:sz w:val="24"/>
          <w:szCs w:val="24"/>
        </w:rPr>
        <w:t xml:space="preserve"> commercialisation of publicly-supported R&amp;D as a key funding objective, stating the following: “Specifically IDA Ireland envisages that companies utilising this RD&amp;I grant aid will be aiming towards achieving … demonstrable connection between R&amp;D activity and commercial outputs”.</w:t>
      </w:r>
      <w:r w:rsidRPr="003149A9">
        <w:rPr>
          <w:rStyle w:val="FootnoteReference"/>
          <w:rFonts w:ascii="Times New Roman" w:hAnsi="Times New Roman" w:cs="Times New Roman"/>
          <w:sz w:val="24"/>
          <w:szCs w:val="24"/>
        </w:rPr>
        <w:footnoteReference w:id="9"/>
      </w:r>
      <w:r w:rsidRPr="003149A9">
        <w:rPr>
          <w:rFonts w:ascii="Times New Roman" w:hAnsi="Times New Roman" w:cs="Times New Roman"/>
          <w:sz w:val="24"/>
          <w:szCs w:val="24"/>
        </w:rPr>
        <w:t xml:space="preserve"> Moreover, the recent (Department of Further and Higher Education, Research, Innovation and Science (DFHERIS; 2022: 7) strategy document, </w:t>
      </w:r>
      <w:r w:rsidRPr="003149A9">
        <w:rPr>
          <w:rFonts w:ascii="Times New Roman" w:hAnsi="Times New Roman" w:cs="Times New Roman"/>
          <w:i/>
          <w:iCs/>
          <w:sz w:val="24"/>
          <w:szCs w:val="24"/>
        </w:rPr>
        <w:t>Impact 2030: Ireland’s Research and Innovation Strategy</w:t>
      </w:r>
      <w:r w:rsidRPr="003149A9">
        <w:rPr>
          <w:rFonts w:ascii="Times New Roman" w:hAnsi="Times New Roman" w:cs="Times New Roman"/>
          <w:sz w:val="24"/>
          <w:szCs w:val="24"/>
        </w:rPr>
        <w:t>, makes clear that “an acceleration of research commercialisation” remains a key policy goal, for both domestic firms and foreign-owned subsidiaries based in Ireland.</w:t>
      </w:r>
      <w:r w:rsidR="005263F3">
        <w:rPr>
          <w:rFonts w:ascii="Times New Roman" w:hAnsi="Times New Roman" w:cs="Times New Roman"/>
          <w:sz w:val="24"/>
          <w:szCs w:val="24"/>
        </w:rPr>
        <w:br w:type="page"/>
      </w:r>
    </w:p>
    <w:p w14:paraId="7BA63050" w14:textId="77777777" w:rsidR="00377C34" w:rsidRPr="00377C34" w:rsidRDefault="00377C34" w:rsidP="00897132">
      <w:pPr>
        <w:jc w:val="both"/>
        <w:rPr>
          <w:rFonts w:ascii="Times New Roman" w:hAnsi="Times New Roman" w:cs="Times New Roman"/>
          <w:sz w:val="24"/>
          <w:szCs w:val="24"/>
        </w:rPr>
      </w:pPr>
    </w:p>
    <w:p w14:paraId="54DF87D7" w14:textId="77777777" w:rsidR="003B3A75" w:rsidRPr="00883C06" w:rsidRDefault="003B3A75" w:rsidP="003B3A75">
      <w:pPr>
        <w:spacing w:after="0" w:line="240" w:lineRule="auto"/>
        <w:jc w:val="both"/>
        <w:rPr>
          <w:rFonts w:ascii="Times New Roman" w:eastAsia="Times New Roman" w:hAnsi="Times New Roman" w:cs="Times New Roman"/>
          <w:sz w:val="24"/>
          <w:szCs w:val="24"/>
          <w:lang w:val="en-IE" w:eastAsia="en-GB"/>
        </w:rPr>
      </w:pPr>
      <w:r w:rsidRPr="00883C06">
        <w:rPr>
          <w:rFonts w:ascii="Times New Roman" w:eastAsia="Times New Roman" w:hAnsi="Times New Roman" w:cs="Times New Roman"/>
          <w:b/>
          <w:sz w:val="24"/>
          <w:szCs w:val="24"/>
          <w:lang w:val="en-IE" w:eastAsia="en-GB"/>
        </w:rPr>
        <w:t>Figure A1:</w:t>
      </w:r>
      <w:r w:rsidRPr="00883C06">
        <w:rPr>
          <w:rFonts w:ascii="Times New Roman" w:eastAsia="Times New Roman" w:hAnsi="Times New Roman" w:cs="Times New Roman"/>
          <w:sz w:val="24"/>
          <w:szCs w:val="24"/>
          <w:lang w:val="en-IE" w:eastAsia="en-GB"/>
        </w:rPr>
        <w:t xml:space="preserve"> Firm-level expenditure on R&amp;D in Ireland (2007-2018), by firm ownership</w:t>
      </w:r>
    </w:p>
    <w:p w14:paraId="1E6B177A" w14:textId="41EF01F3" w:rsidR="005263F3" w:rsidRDefault="003B3A75" w:rsidP="003B3A75">
      <w:pPr>
        <w:spacing w:after="0" w:line="240" w:lineRule="auto"/>
        <w:jc w:val="center"/>
        <w:rPr>
          <w:rFonts w:ascii="Times New Roman" w:eastAsia="Times New Roman" w:hAnsi="Times New Roman" w:cs="Times New Roman"/>
          <w:sz w:val="24"/>
          <w:szCs w:val="24"/>
          <w:lang w:val="en-IE" w:eastAsia="en-GB"/>
        </w:rPr>
      </w:pPr>
      <w:r w:rsidRPr="00883C06">
        <w:rPr>
          <w:rFonts w:ascii="Times New Roman" w:eastAsia="Times New Roman" w:hAnsi="Times New Roman" w:cs="Times New Roman"/>
          <w:noProof/>
          <w:sz w:val="24"/>
          <w:szCs w:val="24"/>
          <w:lang w:val="de-DE" w:eastAsia="de-DE"/>
        </w:rPr>
        <w:drawing>
          <wp:inline distT="0" distB="0" distL="0" distR="0" wp14:anchorId="21CF4788" wp14:editId="27F7F8AF">
            <wp:extent cx="5708650" cy="3340100"/>
            <wp:effectExtent l="0" t="0" r="0" b="0"/>
            <wp:docPr id="5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8650" cy="3340100"/>
                    </a:xfrm>
                    <a:prstGeom prst="rect">
                      <a:avLst/>
                    </a:prstGeom>
                    <a:noFill/>
                    <a:ln>
                      <a:noFill/>
                    </a:ln>
                  </pic:spPr>
                </pic:pic>
              </a:graphicData>
            </a:graphic>
          </wp:inline>
        </w:drawing>
      </w:r>
    </w:p>
    <w:p w14:paraId="092AAF35" w14:textId="77777777" w:rsidR="005263F3" w:rsidRDefault="005263F3">
      <w:pPr>
        <w:rPr>
          <w:rFonts w:ascii="Times New Roman" w:eastAsia="Times New Roman" w:hAnsi="Times New Roman" w:cs="Times New Roman"/>
          <w:sz w:val="24"/>
          <w:szCs w:val="24"/>
          <w:lang w:val="en-IE" w:eastAsia="en-GB"/>
        </w:rPr>
      </w:pPr>
      <w:r>
        <w:rPr>
          <w:rFonts w:ascii="Times New Roman" w:eastAsia="Times New Roman" w:hAnsi="Times New Roman" w:cs="Times New Roman"/>
          <w:sz w:val="24"/>
          <w:szCs w:val="24"/>
          <w:lang w:val="en-IE" w:eastAsia="en-GB"/>
        </w:rPr>
        <w:br w:type="page"/>
      </w:r>
    </w:p>
    <w:p w14:paraId="702B231D" w14:textId="77777777" w:rsidR="003B3A75" w:rsidRPr="00883C06" w:rsidRDefault="003B3A75" w:rsidP="003B3A75">
      <w:pPr>
        <w:spacing w:after="0" w:line="240" w:lineRule="auto"/>
        <w:jc w:val="center"/>
        <w:rPr>
          <w:rFonts w:ascii="Times New Roman" w:eastAsia="Times New Roman" w:hAnsi="Times New Roman" w:cs="Times New Roman"/>
          <w:sz w:val="24"/>
          <w:szCs w:val="24"/>
          <w:lang w:val="en-IE" w:eastAsia="en-GB"/>
        </w:rPr>
      </w:pPr>
    </w:p>
    <w:tbl>
      <w:tblPr>
        <w:tblW w:w="8940" w:type="dxa"/>
        <w:tblLook w:val="04A0" w:firstRow="1" w:lastRow="0" w:firstColumn="1" w:lastColumn="0" w:noHBand="0" w:noVBand="1"/>
      </w:tblPr>
      <w:tblGrid>
        <w:gridCol w:w="4962"/>
        <w:gridCol w:w="1918"/>
        <w:gridCol w:w="2060"/>
      </w:tblGrid>
      <w:tr w:rsidR="009918FF" w:rsidRPr="00883C06" w14:paraId="294E5A7E" w14:textId="77777777" w:rsidTr="00815CEE">
        <w:trPr>
          <w:trHeight w:val="588"/>
        </w:trPr>
        <w:tc>
          <w:tcPr>
            <w:tcW w:w="8940" w:type="dxa"/>
            <w:gridSpan w:val="3"/>
            <w:tcBorders>
              <w:top w:val="nil"/>
              <w:left w:val="nil"/>
              <w:bottom w:val="single" w:sz="4" w:space="0" w:color="auto"/>
              <w:right w:val="nil"/>
            </w:tcBorders>
            <w:shd w:val="clear" w:color="auto" w:fill="auto"/>
            <w:vAlign w:val="bottom"/>
            <w:hideMark/>
          </w:tcPr>
          <w:p w14:paraId="3B82F06D" w14:textId="67846D4B" w:rsidR="009918FF" w:rsidRPr="00883C06" w:rsidRDefault="009918FF" w:rsidP="00815CEE">
            <w:pPr>
              <w:spacing w:after="0" w:line="240" w:lineRule="auto"/>
              <w:rPr>
                <w:rFonts w:ascii="Times New Roman" w:eastAsia="Times New Roman" w:hAnsi="Times New Roman" w:cs="Times New Roman"/>
                <w:sz w:val="24"/>
                <w:szCs w:val="24"/>
                <w:lang w:val="en-IE" w:eastAsia="en-GB"/>
              </w:rPr>
            </w:pPr>
            <w:r w:rsidRPr="00883C06">
              <w:rPr>
                <w:rFonts w:ascii="Times New Roman" w:eastAsia="Times New Roman" w:hAnsi="Times New Roman" w:cs="Times New Roman"/>
                <w:b/>
                <w:bCs/>
                <w:sz w:val="24"/>
                <w:szCs w:val="24"/>
                <w:lang w:val="en-IE" w:eastAsia="en-GB"/>
              </w:rPr>
              <w:t>Table A1:</w:t>
            </w:r>
            <w:r w:rsidRPr="00883C06">
              <w:rPr>
                <w:rFonts w:ascii="Times New Roman" w:eastAsia="Times New Roman" w:hAnsi="Times New Roman" w:cs="Times New Roman"/>
                <w:sz w:val="24"/>
                <w:szCs w:val="24"/>
                <w:lang w:val="en-IE" w:eastAsia="en-GB"/>
              </w:rPr>
              <w:t xml:space="preserve"> Direct funding programmes for R&amp;D allocated to foreign-owned and domestic firms based in Ireland (2007-2016)</w:t>
            </w:r>
          </w:p>
        </w:tc>
      </w:tr>
      <w:tr w:rsidR="009918FF" w:rsidRPr="00883C06" w14:paraId="6EE7EB67" w14:textId="77777777" w:rsidTr="00815CEE">
        <w:trPr>
          <w:trHeight w:val="288"/>
        </w:trPr>
        <w:tc>
          <w:tcPr>
            <w:tcW w:w="4962" w:type="dxa"/>
            <w:tcBorders>
              <w:top w:val="nil"/>
              <w:left w:val="nil"/>
              <w:bottom w:val="nil"/>
              <w:right w:val="nil"/>
            </w:tcBorders>
            <w:shd w:val="clear" w:color="auto" w:fill="auto"/>
            <w:noWrap/>
            <w:vAlign w:val="bottom"/>
            <w:hideMark/>
          </w:tcPr>
          <w:p w14:paraId="3DF265E5" w14:textId="77777777" w:rsidR="009918FF" w:rsidRPr="00883C06" w:rsidRDefault="009918FF" w:rsidP="00815CEE">
            <w:pPr>
              <w:spacing w:after="0" w:line="240" w:lineRule="auto"/>
              <w:rPr>
                <w:rFonts w:ascii="Times New Roman" w:eastAsia="Times New Roman" w:hAnsi="Times New Roman" w:cs="Times New Roman"/>
                <w:sz w:val="24"/>
                <w:szCs w:val="24"/>
                <w:lang w:val="en-IE" w:eastAsia="en-GB"/>
              </w:rPr>
            </w:pPr>
          </w:p>
        </w:tc>
        <w:tc>
          <w:tcPr>
            <w:tcW w:w="3978" w:type="dxa"/>
            <w:gridSpan w:val="2"/>
            <w:tcBorders>
              <w:top w:val="single" w:sz="4" w:space="0" w:color="auto"/>
              <w:left w:val="nil"/>
              <w:bottom w:val="single" w:sz="4" w:space="0" w:color="auto"/>
              <w:right w:val="nil"/>
            </w:tcBorders>
            <w:shd w:val="clear" w:color="auto" w:fill="auto"/>
            <w:noWrap/>
            <w:vAlign w:val="bottom"/>
            <w:hideMark/>
          </w:tcPr>
          <w:p w14:paraId="173BDF08" w14:textId="77777777" w:rsidR="009918FF" w:rsidRPr="00883C06" w:rsidRDefault="009918FF" w:rsidP="00815CEE">
            <w:pPr>
              <w:spacing w:after="0" w:line="240" w:lineRule="auto"/>
              <w:rPr>
                <w:rFonts w:ascii="Times New Roman" w:eastAsia="Times New Roman" w:hAnsi="Times New Roman" w:cs="Times New Roman"/>
                <w:i/>
                <w:iCs/>
                <w:color w:val="000000"/>
                <w:sz w:val="24"/>
                <w:szCs w:val="24"/>
                <w:lang w:val="en-IE" w:eastAsia="en-GB"/>
              </w:rPr>
            </w:pPr>
            <w:r w:rsidRPr="00883C06">
              <w:rPr>
                <w:rFonts w:ascii="Times New Roman" w:eastAsia="Times New Roman" w:hAnsi="Times New Roman" w:cs="Times New Roman"/>
                <w:i/>
                <w:iCs/>
                <w:color w:val="000000"/>
                <w:sz w:val="24"/>
                <w:szCs w:val="24"/>
                <w:lang w:val="en-IE" w:eastAsia="en-GB"/>
              </w:rPr>
              <w:t>Foreign-owned firms</w:t>
            </w:r>
          </w:p>
        </w:tc>
      </w:tr>
      <w:tr w:rsidR="009918FF" w:rsidRPr="00883C06" w14:paraId="290D6690" w14:textId="77777777" w:rsidTr="00815CEE">
        <w:trPr>
          <w:trHeight w:val="564"/>
        </w:trPr>
        <w:tc>
          <w:tcPr>
            <w:tcW w:w="4962" w:type="dxa"/>
            <w:tcBorders>
              <w:top w:val="nil"/>
              <w:left w:val="nil"/>
              <w:bottom w:val="single" w:sz="4" w:space="0" w:color="auto"/>
              <w:right w:val="nil"/>
            </w:tcBorders>
            <w:shd w:val="clear" w:color="auto" w:fill="auto"/>
            <w:noWrap/>
            <w:vAlign w:val="bottom"/>
            <w:hideMark/>
          </w:tcPr>
          <w:p w14:paraId="523EC2C8"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IDA Ireland funding programme name</w:t>
            </w:r>
          </w:p>
        </w:tc>
        <w:tc>
          <w:tcPr>
            <w:tcW w:w="1918" w:type="dxa"/>
            <w:tcBorders>
              <w:top w:val="nil"/>
              <w:left w:val="nil"/>
              <w:bottom w:val="single" w:sz="4" w:space="0" w:color="auto"/>
              <w:right w:val="nil"/>
            </w:tcBorders>
            <w:shd w:val="clear" w:color="auto" w:fill="auto"/>
            <w:vAlign w:val="bottom"/>
            <w:hideMark/>
          </w:tcPr>
          <w:p w14:paraId="4CC34FF1"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Number of grants allocated</w:t>
            </w:r>
          </w:p>
        </w:tc>
        <w:tc>
          <w:tcPr>
            <w:tcW w:w="2060" w:type="dxa"/>
            <w:tcBorders>
              <w:top w:val="nil"/>
              <w:left w:val="nil"/>
              <w:bottom w:val="single" w:sz="4" w:space="0" w:color="auto"/>
              <w:right w:val="nil"/>
            </w:tcBorders>
            <w:shd w:val="clear" w:color="auto" w:fill="auto"/>
            <w:vAlign w:val="bottom"/>
            <w:hideMark/>
          </w:tcPr>
          <w:p w14:paraId="7BDEAFDB"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Euro value of funding (millions)</w:t>
            </w:r>
          </w:p>
        </w:tc>
      </w:tr>
      <w:tr w:rsidR="009918FF" w:rsidRPr="00883C06" w14:paraId="6C0E9EF5" w14:textId="77777777" w:rsidTr="00815CEE">
        <w:trPr>
          <w:trHeight w:val="288"/>
        </w:trPr>
        <w:tc>
          <w:tcPr>
            <w:tcW w:w="4962" w:type="dxa"/>
            <w:tcBorders>
              <w:top w:val="nil"/>
              <w:left w:val="nil"/>
              <w:bottom w:val="nil"/>
              <w:right w:val="nil"/>
            </w:tcBorders>
            <w:shd w:val="clear" w:color="auto" w:fill="auto"/>
            <w:noWrap/>
            <w:vAlign w:val="bottom"/>
            <w:hideMark/>
          </w:tcPr>
          <w:p w14:paraId="02245B7D"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R&amp;D Innovation</w:t>
            </w:r>
          </w:p>
        </w:tc>
        <w:tc>
          <w:tcPr>
            <w:tcW w:w="1918" w:type="dxa"/>
            <w:tcBorders>
              <w:top w:val="nil"/>
              <w:left w:val="nil"/>
              <w:bottom w:val="nil"/>
              <w:right w:val="nil"/>
            </w:tcBorders>
            <w:shd w:val="clear" w:color="auto" w:fill="auto"/>
            <w:noWrap/>
            <w:vAlign w:val="bottom"/>
            <w:hideMark/>
          </w:tcPr>
          <w:p w14:paraId="47D66E3A"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301</w:t>
            </w:r>
          </w:p>
        </w:tc>
        <w:tc>
          <w:tcPr>
            <w:tcW w:w="2060" w:type="dxa"/>
            <w:tcBorders>
              <w:top w:val="nil"/>
              <w:left w:val="nil"/>
              <w:bottom w:val="nil"/>
              <w:right w:val="nil"/>
            </w:tcBorders>
            <w:shd w:val="clear" w:color="auto" w:fill="auto"/>
            <w:noWrap/>
            <w:vAlign w:val="bottom"/>
            <w:hideMark/>
          </w:tcPr>
          <w:p w14:paraId="084F7A2C"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€ 483.41</w:t>
            </w:r>
          </w:p>
        </w:tc>
      </w:tr>
      <w:tr w:rsidR="009918FF" w:rsidRPr="00883C06" w14:paraId="147AFD33" w14:textId="77777777" w:rsidTr="00815CEE">
        <w:trPr>
          <w:trHeight w:val="288"/>
        </w:trPr>
        <w:tc>
          <w:tcPr>
            <w:tcW w:w="4962" w:type="dxa"/>
            <w:tcBorders>
              <w:top w:val="nil"/>
              <w:left w:val="nil"/>
              <w:bottom w:val="nil"/>
              <w:right w:val="nil"/>
            </w:tcBorders>
            <w:shd w:val="clear" w:color="auto" w:fill="auto"/>
            <w:noWrap/>
            <w:vAlign w:val="bottom"/>
            <w:hideMark/>
          </w:tcPr>
          <w:p w14:paraId="07F506F5"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RD&amp;I Feasibility</w:t>
            </w:r>
          </w:p>
        </w:tc>
        <w:tc>
          <w:tcPr>
            <w:tcW w:w="1918" w:type="dxa"/>
            <w:tcBorders>
              <w:top w:val="nil"/>
              <w:left w:val="nil"/>
              <w:bottom w:val="nil"/>
              <w:right w:val="nil"/>
            </w:tcBorders>
            <w:shd w:val="clear" w:color="auto" w:fill="auto"/>
            <w:noWrap/>
            <w:vAlign w:val="bottom"/>
            <w:hideMark/>
          </w:tcPr>
          <w:p w14:paraId="5E18927C"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55</w:t>
            </w:r>
          </w:p>
        </w:tc>
        <w:tc>
          <w:tcPr>
            <w:tcW w:w="2060" w:type="dxa"/>
            <w:tcBorders>
              <w:top w:val="nil"/>
              <w:left w:val="nil"/>
              <w:bottom w:val="nil"/>
              <w:right w:val="nil"/>
            </w:tcBorders>
            <w:shd w:val="clear" w:color="auto" w:fill="auto"/>
            <w:noWrap/>
            <w:vAlign w:val="bottom"/>
            <w:hideMark/>
          </w:tcPr>
          <w:p w14:paraId="6FB882B3"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€ 7.64</w:t>
            </w:r>
          </w:p>
        </w:tc>
      </w:tr>
      <w:tr w:rsidR="009918FF" w:rsidRPr="00883C06" w14:paraId="20D5201B" w14:textId="77777777" w:rsidTr="00815CEE">
        <w:trPr>
          <w:trHeight w:val="288"/>
        </w:trPr>
        <w:tc>
          <w:tcPr>
            <w:tcW w:w="4962" w:type="dxa"/>
            <w:tcBorders>
              <w:top w:val="nil"/>
              <w:left w:val="nil"/>
              <w:bottom w:val="nil"/>
              <w:right w:val="nil"/>
            </w:tcBorders>
            <w:shd w:val="clear" w:color="auto" w:fill="auto"/>
            <w:noWrap/>
            <w:vAlign w:val="bottom"/>
            <w:hideMark/>
          </w:tcPr>
          <w:p w14:paraId="4D503DDB"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R&amp;D Capability</w:t>
            </w:r>
          </w:p>
        </w:tc>
        <w:tc>
          <w:tcPr>
            <w:tcW w:w="1918" w:type="dxa"/>
            <w:tcBorders>
              <w:top w:val="nil"/>
              <w:left w:val="nil"/>
              <w:bottom w:val="nil"/>
              <w:right w:val="nil"/>
            </w:tcBorders>
            <w:shd w:val="clear" w:color="auto" w:fill="auto"/>
            <w:noWrap/>
            <w:vAlign w:val="bottom"/>
            <w:hideMark/>
          </w:tcPr>
          <w:p w14:paraId="1A61DA78"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7</w:t>
            </w:r>
          </w:p>
        </w:tc>
        <w:tc>
          <w:tcPr>
            <w:tcW w:w="2060" w:type="dxa"/>
            <w:tcBorders>
              <w:top w:val="nil"/>
              <w:left w:val="nil"/>
              <w:bottom w:val="nil"/>
              <w:right w:val="nil"/>
            </w:tcBorders>
            <w:shd w:val="clear" w:color="auto" w:fill="auto"/>
            <w:noWrap/>
            <w:vAlign w:val="bottom"/>
            <w:hideMark/>
          </w:tcPr>
          <w:p w14:paraId="3706F441"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€ 10.47</w:t>
            </w:r>
          </w:p>
        </w:tc>
      </w:tr>
      <w:tr w:rsidR="009918FF" w:rsidRPr="00883C06" w14:paraId="4E8272CB" w14:textId="77777777" w:rsidTr="00815CEE">
        <w:trPr>
          <w:trHeight w:val="300"/>
        </w:trPr>
        <w:tc>
          <w:tcPr>
            <w:tcW w:w="4962" w:type="dxa"/>
            <w:tcBorders>
              <w:top w:val="single" w:sz="4" w:space="0" w:color="auto"/>
              <w:left w:val="nil"/>
              <w:bottom w:val="double" w:sz="6" w:space="0" w:color="auto"/>
              <w:right w:val="nil"/>
            </w:tcBorders>
            <w:shd w:val="clear" w:color="auto" w:fill="auto"/>
            <w:noWrap/>
            <w:vAlign w:val="bottom"/>
            <w:hideMark/>
          </w:tcPr>
          <w:p w14:paraId="2B3D7205"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Total</w:t>
            </w:r>
          </w:p>
        </w:tc>
        <w:tc>
          <w:tcPr>
            <w:tcW w:w="1918" w:type="dxa"/>
            <w:tcBorders>
              <w:top w:val="single" w:sz="4" w:space="0" w:color="auto"/>
              <w:left w:val="nil"/>
              <w:bottom w:val="double" w:sz="6" w:space="0" w:color="auto"/>
              <w:right w:val="nil"/>
            </w:tcBorders>
            <w:shd w:val="clear" w:color="auto" w:fill="auto"/>
            <w:noWrap/>
            <w:vAlign w:val="bottom"/>
            <w:hideMark/>
          </w:tcPr>
          <w:p w14:paraId="6F4BE4DB"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363</w:t>
            </w:r>
          </w:p>
        </w:tc>
        <w:tc>
          <w:tcPr>
            <w:tcW w:w="2060" w:type="dxa"/>
            <w:tcBorders>
              <w:top w:val="single" w:sz="4" w:space="0" w:color="auto"/>
              <w:left w:val="nil"/>
              <w:bottom w:val="double" w:sz="6" w:space="0" w:color="auto"/>
              <w:right w:val="nil"/>
            </w:tcBorders>
            <w:shd w:val="clear" w:color="auto" w:fill="auto"/>
            <w:noWrap/>
            <w:vAlign w:val="bottom"/>
            <w:hideMark/>
          </w:tcPr>
          <w:p w14:paraId="4D97AADB"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€ 501.51</w:t>
            </w:r>
          </w:p>
        </w:tc>
      </w:tr>
      <w:tr w:rsidR="009918FF" w:rsidRPr="00883C06" w14:paraId="24B99D45" w14:textId="77777777" w:rsidTr="00815CEE">
        <w:trPr>
          <w:trHeight w:val="300"/>
        </w:trPr>
        <w:tc>
          <w:tcPr>
            <w:tcW w:w="4962" w:type="dxa"/>
            <w:tcBorders>
              <w:top w:val="nil"/>
              <w:left w:val="nil"/>
              <w:bottom w:val="nil"/>
              <w:right w:val="nil"/>
            </w:tcBorders>
            <w:shd w:val="clear" w:color="auto" w:fill="auto"/>
            <w:noWrap/>
            <w:vAlign w:val="bottom"/>
            <w:hideMark/>
          </w:tcPr>
          <w:p w14:paraId="7D7AAA69"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p>
        </w:tc>
        <w:tc>
          <w:tcPr>
            <w:tcW w:w="3978" w:type="dxa"/>
            <w:gridSpan w:val="2"/>
            <w:tcBorders>
              <w:top w:val="nil"/>
              <w:left w:val="nil"/>
              <w:bottom w:val="single" w:sz="4" w:space="0" w:color="auto"/>
              <w:right w:val="nil"/>
            </w:tcBorders>
            <w:shd w:val="clear" w:color="auto" w:fill="auto"/>
            <w:noWrap/>
            <w:vAlign w:val="bottom"/>
            <w:hideMark/>
          </w:tcPr>
          <w:p w14:paraId="65E88816" w14:textId="77777777" w:rsidR="009918FF" w:rsidRPr="00883C06" w:rsidRDefault="009918FF" w:rsidP="00815CEE">
            <w:pPr>
              <w:spacing w:after="0" w:line="240" w:lineRule="auto"/>
              <w:rPr>
                <w:rFonts w:ascii="Times New Roman" w:eastAsia="Times New Roman" w:hAnsi="Times New Roman" w:cs="Times New Roman"/>
                <w:i/>
                <w:iCs/>
                <w:color w:val="000000"/>
                <w:sz w:val="24"/>
                <w:szCs w:val="24"/>
                <w:lang w:val="en-IE" w:eastAsia="en-GB"/>
              </w:rPr>
            </w:pPr>
            <w:r w:rsidRPr="00883C06">
              <w:rPr>
                <w:rFonts w:ascii="Times New Roman" w:eastAsia="Times New Roman" w:hAnsi="Times New Roman" w:cs="Times New Roman"/>
                <w:i/>
                <w:iCs/>
                <w:color w:val="000000"/>
                <w:sz w:val="24"/>
                <w:szCs w:val="24"/>
                <w:lang w:val="en-IE" w:eastAsia="en-GB"/>
              </w:rPr>
              <w:t>Domestically-owned firms</w:t>
            </w:r>
          </w:p>
        </w:tc>
      </w:tr>
      <w:tr w:rsidR="009918FF" w:rsidRPr="00883C06" w14:paraId="3671FA7A" w14:textId="77777777" w:rsidTr="00815CEE">
        <w:trPr>
          <w:trHeight w:val="564"/>
        </w:trPr>
        <w:tc>
          <w:tcPr>
            <w:tcW w:w="4962" w:type="dxa"/>
            <w:tcBorders>
              <w:top w:val="nil"/>
              <w:left w:val="nil"/>
              <w:bottom w:val="single" w:sz="4" w:space="0" w:color="auto"/>
              <w:right w:val="nil"/>
            </w:tcBorders>
            <w:shd w:val="clear" w:color="auto" w:fill="auto"/>
            <w:vAlign w:val="bottom"/>
            <w:hideMark/>
          </w:tcPr>
          <w:p w14:paraId="7FD31B68"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Enterprise Ireland funding programme name</w:t>
            </w:r>
          </w:p>
        </w:tc>
        <w:tc>
          <w:tcPr>
            <w:tcW w:w="1918" w:type="dxa"/>
            <w:tcBorders>
              <w:top w:val="nil"/>
              <w:left w:val="nil"/>
              <w:bottom w:val="single" w:sz="4" w:space="0" w:color="auto"/>
              <w:right w:val="nil"/>
            </w:tcBorders>
            <w:shd w:val="clear" w:color="auto" w:fill="auto"/>
            <w:vAlign w:val="bottom"/>
            <w:hideMark/>
          </w:tcPr>
          <w:p w14:paraId="60CF5F96"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Number of grants allocated</w:t>
            </w:r>
          </w:p>
        </w:tc>
        <w:tc>
          <w:tcPr>
            <w:tcW w:w="2060" w:type="dxa"/>
            <w:tcBorders>
              <w:top w:val="nil"/>
              <w:left w:val="nil"/>
              <w:bottom w:val="single" w:sz="4" w:space="0" w:color="auto"/>
              <w:right w:val="nil"/>
            </w:tcBorders>
            <w:shd w:val="clear" w:color="auto" w:fill="auto"/>
            <w:vAlign w:val="bottom"/>
            <w:hideMark/>
          </w:tcPr>
          <w:p w14:paraId="0E92F29C"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Euro value of funding (millions)</w:t>
            </w:r>
          </w:p>
        </w:tc>
      </w:tr>
      <w:tr w:rsidR="009918FF" w:rsidRPr="00883C06" w14:paraId="139CDCB8" w14:textId="77777777" w:rsidTr="00815CEE">
        <w:trPr>
          <w:trHeight w:val="288"/>
        </w:trPr>
        <w:tc>
          <w:tcPr>
            <w:tcW w:w="4962" w:type="dxa"/>
            <w:tcBorders>
              <w:top w:val="nil"/>
              <w:left w:val="nil"/>
              <w:bottom w:val="nil"/>
              <w:right w:val="nil"/>
            </w:tcBorders>
            <w:shd w:val="clear" w:color="auto" w:fill="auto"/>
            <w:noWrap/>
            <w:vAlign w:val="center"/>
            <w:hideMark/>
          </w:tcPr>
          <w:p w14:paraId="4DA2EFD0"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R&amp;D fund</w:t>
            </w:r>
          </w:p>
        </w:tc>
        <w:tc>
          <w:tcPr>
            <w:tcW w:w="1918" w:type="dxa"/>
            <w:tcBorders>
              <w:top w:val="nil"/>
              <w:left w:val="nil"/>
              <w:bottom w:val="nil"/>
              <w:right w:val="nil"/>
            </w:tcBorders>
            <w:shd w:val="clear" w:color="auto" w:fill="auto"/>
            <w:noWrap/>
            <w:vAlign w:val="bottom"/>
            <w:hideMark/>
          </w:tcPr>
          <w:p w14:paraId="7ED6E210"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1,099</w:t>
            </w:r>
          </w:p>
        </w:tc>
        <w:tc>
          <w:tcPr>
            <w:tcW w:w="2060" w:type="dxa"/>
            <w:tcBorders>
              <w:top w:val="nil"/>
              <w:left w:val="nil"/>
              <w:bottom w:val="nil"/>
              <w:right w:val="nil"/>
            </w:tcBorders>
            <w:shd w:val="clear" w:color="auto" w:fill="auto"/>
            <w:noWrap/>
            <w:vAlign w:val="bottom"/>
            <w:hideMark/>
          </w:tcPr>
          <w:p w14:paraId="14AB8869"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€ 156.59</w:t>
            </w:r>
          </w:p>
        </w:tc>
      </w:tr>
      <w:tr w:rsidR="009918FF" w:rsidRPr="00883C06" w14:paraId="2C3A859A" w14:textId="77777777" w:rsidTr="00815CEE">
        <w:trPr>
          <w:trHeight w:val="288"/>
        </w:trPr>
        <w:tc>
          <w:tcPr>
            <w:tcW w:w="4962" w:type="dxa"/>
            <w:tcBorders>
              <w:top w:val="nil"/>
              <w:left w:val="nil"/>
              <w:bottom w:val="nil"/>
              <w:right w:val="nil"/>
            </w:tcBorders>
            <w:shd w:val="clear" w:color="auto" w:fill="auto"/>
            <w:noWrap/>
            <w:vAlign w:val="center"/>
            <w:hideMark/>
          </w:tcPr>
          <w:p w14:paraId="03CC37A5"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Innovative High Potential Start-Up (HPSU) fund</w:t>
            </w:r>
          </w:p>
        </w:tc>
        <w:tc>
          <w:tcPr>
            <w:tcW w:w="1918" w:type="dxa"/>
            <w:tcBorders>
              <w:top w:val="nil"/>
              <w:left w:val="nil"/>
              <w:bottom w:val="nil"/>
              <w:right w:val="nil"/>
            </w:tcBorders>
            <w:shd w:val="clear" w:color="auto" w:fill="auto"/>
            <w:noWrap/>
            <w:vAlign w:val="bottom"/>
            <w:hideMark/>
          </w:tcPr>
          <w:p w14:paraId="4C7F5C47"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216</w:t>
            </w:r>
          </w:p>
        </w:tc>
        <w:tc>
          <w:tcPr>
            <w:tcW w:w="2060" w:type="dxa"/>
            <w:tcBorders>
              <w:top w:val="nil"/>
              <w:left w:val="nil"/>
              <w:bottom w:val="nil"/>
              <w:right w:val="nil"/>
            </w:tcBorders>
            <w:shd w:val="clear" w:color="auto" w:fill="auto"/>
            <w:noWrap/>
            <w:vAlign w:val="bottom"/>
            <w:hideMark/>
          </w:tcPr>
          <w:p w14:paraId="4D03F77E"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€ 52.23</w:t>
            </w:r>
          </w:p>
        </w:tc>
      </w:tr>
      <w:tr w:rsidR="009918FF" w:rsidRPr="00883C06" w14:paraId="499091AC" w14:textId="77777777" w:rsidTr="00815CEE">
        <w:trPr>
          <w:trHeight w:val="288"/>
        </w:trPr>
        <w:tc>
          <w:tcPr>
            <w:tcW w:w="4962" w:type="dxa"/>
            <w:tcBorders>
              <w:top w:val="nil"/>
              <w:left w:val="nil"/>
              <w:bottom w:val="nil"/>
              <w:right w:val="nil"/>
            </w:tcBorders>
            <w:shd w:val="clear" w:color="auto" w:fill="auto"/>
            <w:noWrap/>
            <w:vAlign w:val="center"/>
            <w:hideMark/>
          </w:tcPr>
          <w:p w14:paraId="5C241CD7"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Company Expansions including R&amp;D</w:t>
            </w:r>
          </w:p>
        </w:tc>
        <w:tc>
          <w:tcPr>
            <w:tcW w:w="1918" w:type="dxa"/>
            <w:tcBorders>
              <w:top w:val="nil"/>
              <w:left w:val="nil"/>
              <w:bottom w:val="nil"/>
              <w:right w:val="nil"/>
            </w:tcBorders>
            <w:shd w:val="clear" w:color="auto" w:fill="auto"/>
            <w:noWrap/>
            <w:vAlign w:val="bottom"/>
            <w:hideMark/>
          </w:tcPr>
          <w:p w14:paraId="70735146"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97</w:t>
            </w:r>
          </w:p>
        </w:tc>
        <w:tc>
          <w:tcPr>
            <w:tcW w:w="2060" w:type="dxa"/>
            <w:tcBorders>
              <w:top w:val="nil"/>
              <w:left w:val="nil"/>
              <w:bottom w:val="nil"/>
              <w:right w:val="nil"/>
            </w:tcBorders>
            <w:shd w:val="clear" w:color="auto" w:fill="auto"/>
            <w:noWrap/>
            <w:vAlign w:val="bottom"/>
            <w:hideMark/>
          </w:tcPr>
          <w:p w14:paraId="1301DD39"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€ 23.60</w:t>
            </w:r>
          </w:p>
        </w:tc>
      </w:tr>
      <w:tr w:rsidR="009918FF" w:rsidRPr="00883C06" w14:paraId="5B0C5CBA" w14:textId="77777777" w:rsidTr="00815CEE">
        <w:trPr>
          <w:trHeight w:val="288"/>
        </w:trPr>
        <w:tc>
          <w:tcPr>
            <w:tcW w:w="4962" w:type="dxa"/>
            <w:tcBorders>
              <w:top w:val="nil"/>
              <w:left w:val="nil"/>
              <w:bottom w:val="nil"/>
              <w:right w:val="nil"/>
            </w:tcBorders>
            <w:shd w:val="clear" w:color="auto" w:fill="auto"/>
            <w:noWrap/>
            <w:vAlign w:val="center"/>
            <w:hideMark/>
          </w:tcPr>
          <w:p w14:paraId="4A3155A4"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Intellectual Property Assistance Scheme (IPAS)</w:t>
            </w:r>
          </w:p>
        </w:tc>
        <w:tc>
          <w:tcPr>
            <w:tcW w:w="1918" w:type="dxa"/>
            <w:tcBorders>
              <w:top w:val="nil"/>
              <w:left w:val="nil"/>
              <w:bottom w:val="nil"/>
              <w:right w:val="nil"/>
            </w:tcBorders>
            <w:shd w:val="clear" w:color="auto" w:fill="auto"/>
            <w:noWrap/>
            <w:vAlign w:val="bottom"/>
            <w:hideMark/>
          </w:tcPr>
          <w:p w14:paraId="61AF4C78"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7</w:t>
            </w:r>
          </w:p>
        </w:tc>
        <w:tc>
          <w:tcPr>
            <w:tcW w:w="2060" w:type="dxa"/>
            <w:tcBorders>
              <w:top w:val="nil"/>
              <w:left w:val="nil"/>
              <w:bottom w:val="nil"/>
              <w:right w:val="nil"/>
            </w:tcBorders>
            <w:shd w:val="clear" w:color="auto" w:fill="auto"/>
            <w:noWrap/>
            <w:vAlign w:val="bottom"/>
            <w:hideMark/>
          </w:tcPr>
          <w:p w14:paraId="1D1573E8"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€ 0.10</w:t>
            </w:r>
          </w:p>
        </w:tc>
      </w:tr>
      <w:tr w:rsidR="009918FF" w:rsidRPr="00883C06" w14:paraId="27241CAE" w14:textId="77777777" w:rsidTr="00815CEE">
        <w:trPr>
          <w:trHeight w:val="288"/>
        </w:trPr>
        <w:tc>
          <w:tcPr>
            <w:tcW w:w="4962" w:type="dxa"/>
            <w:tcBorders>
              <w:top w:val="nil"/>
              <w:left w:val="nil"/>
              <w:bottom w:val="nil"/>
              <w:right w:val="nil"/>
            </w:tcBorders>
            <w:shd w:val="clear" w:color="auto" w:fill="auto"/>
            <w:noWrap/>
            <w:vAlign w:val="center"/>
            <w:hideMark/>
          </w:tcPr>
          <w:p w14:paraId="044E366C"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Technical Feasibility grant</w:t>
            </w:r>
          </w:p>
        </w:tc>
        <w:tc>
          <w:tcPr>
            <w:tcW w:w="1918" w:type="dxa"/>
            <w:tcBorders>
              <w:top w:val="nil"/>
              <w:left w:val="nil"/>
              <w:bottom w:val="nil"/>
              <w:right w:val="nil"/>
            </w:tcBorders>
            <w:shd w:val="clear" w:color="auto" w:fill="auto"/>
            <w:noWrap/>
            <w:vAlign w:val="bottom"/>
            <w:hideMark/>
          </w:tcPr>
          <w:p w14:paraId="478A8176"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418</w:t>
            </w:r>
          </w:p>
        </w:tc>
        <w:tc>
          <w:tcPr>
            <w:tcW w:w="2060" w:type="dxa"/>
            <w:tcBorders>
              <w:top w:val="nil"/>
              <w:left w:val="nil"/>
              <w:bottom w:val="nil"/>
              <w:right w:val="nil"/>
            </w:tcBorders>
            <w:shd w:val="clear" w:color="auto" w:fill="auto"/>
            <w:noWrap/>
            <w:vAlign w:val="bottom"/>
            <w:hideMark/>
          </w:tcPr>
          <w:p w14:paraId="2795567F"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€ 9.33</w:t>
            </w:r>
          </w:p>
        </w:tc>
      </w:tr>
      <w:tr w:rsidR="009918FF" w:rsidRPr="00883C06" w14:paraId="664AFB90" w14:textId="77777777" w:rsidTr="00815CEE">
        <w:trPr>
          <w:trHeight w:val="288"/>
        </w:trPr>
        <w:tc>
          <w:tcPr>
            <w:tcW w:w="4962" w:type="dxa"/>
            <w:tcBorders>
              <w:top w:val="single" w:sz="4" w:space="0" w:color="auto"/>
              <w:left w:val="nil"/>
              <w:bottom w:val="single" w:sz="4" w:space="0" w:color="auto"/>
              <w:right w:val="nil"/>
            </w:tcBorders>
            <w:shd w:val="clear" w:color="auto" w:fill="auto"/>
            <w:noWrap/>
            <w:vAlign w:val="center"/>
            <w:hideMark/>
          </w:tcPr>
          <w:p w14:paraId="2F6D112F"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Total</w:t>
            </w:r>
          </w:p>
        </w:tc>
        <w:tc>
          <w:tcPr>
            <w:tcW w:w="1918" w:type="dxa"/>
            <w:tcBorders>
              <w:top w:val="single" w:sz="4" w:space="0" w:color="auto"/>
              <w:left w:val="nil"/>
              <w:bottom w:val="single" w:sz="4" w:space="0" w:color="auto"/>
              <w:right w:val="nil"/>
            </w:tcBorders>
            <w:shd w:val="clear" w:color="auto" w:fill="auto"/>
            <w:noWrap/>
            <w:vAlign w:val="bottom"/>
            <w:hideMark/>
          </w:tcPr>
          <w:p w14:paraId="063906FA"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1,837</w:t>
            </w:r>
          </w:p>
        </w:tc>
        <w:tc>
          <w:tcPr>
            <w:tcW w:w="2060" w:type="dxa"/>
            <w:tcBorders>
              <w:top w:val="single" w:sz="4" w:space="0" w:color="auto"/>
              <w:left w:val="nil"/>
              <w:bottom w:val="single" w:sz="4" w:space="0" w:color="auto"/>
              <w:right w:val="nil"/>
            </w:tcBorders>
            <w:shd w:val="clear" w:color="auto" w:fill="auto"/>
            <w:noWrap/>
            <w:vAlign w:val="bottom"/>
            <w:hideMark/>
          </w:tcPr>
          <w:p w14:paraId="54CD628F" w14:textId="77777777" w:rsidR="009918FF" w:rsidRPr="00883C06" w:rsidRDefault="009918FF" w:rsidP="00815CE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€ 241.87</w:t>
            </w:r>
          </w:p>
        </w:tc>
      </w:tr>
      <w:tr w:rsidR="009918FF" w:rsidRPr="00883C06" w14:paraId="05A640DE" w14:textId="77777777" w:rsidTr="00815CEE">
        <w:trPr>
          <w:trHeight w:val="288"/>
        </w:trPr>
        <w:tc>
          <w:tcPr>
            <w:tcW w:w="8940" w:type="dxa"/>
            <w:gridSpan w:val="3"/>
            <w:tcBorders>
              <w:top w:val="single" w:sz="4" w:space="0" w:color="auto"/>
              <w:left w:val="nil"/>
              <w:bottom w:val="single" w:sz="4" w:space="0" w:color="auto"/>
              <w:right w:val="nil"/>
            </w:tcBorders>
            <w:shd w:val="clear" w:color="auto" w:fill="auto"/>
            <w:vAlign w:val="center"/>
            <w:hideMark/>
          </w:tcPr>
          <w:p w14:paraId="65A1A791" w14:textId="1570083F" w:rsidR="009918FF" w:rsidRPr="00883C06" w:rsidRDefault="009918FF" w:rsidP="00644B0E">
            <w:pPr>
              <w:spacing w:after="0" w:line="240" w:lineRule="auto"/>
              <w:jc w:val="both"/>
              <w:rPr>
                <w:rFonts w:ascii="Times New Roman" w:eastAsia="Times New Roman" w:hAnsi="Times New Roman" w:cs="Times New Roman"/>
                <w:color w:val="000000"/>
                <w:sz w:val="20"/>
                <w:szCs w:val="20"/>
                <w:lang w:val="en-IE" w:eastAsia="en-GB"/>
              </w:rPr>
            </w:pPr>
            <w:r w:rsidRPr="00883C06">
              <w:rPr>
                <w:rFonts w:ascii="Times New Roman" w:eastAsia="Times New Roman" w:hAnsi="Times New Roman" w:cs="Times New Roman"/>
                <w:b/>
                <w:bCs/>
                <w:color w:val="000000"/>
                <w:sz w:val="20"/>
                <w:szCs w:val="20"/>
                <w:lang w:val="en-IE" w:eastAsia="en-GB"/>
              </w:rPr>
              <w:t>Notes:</w:t>
            </w:r>
            <w:r w:rsidRPr="00883C06">
              <w:rPr>
                <w:rFonts w:ascii="Times New Roman" w:eastAsia="Times New Roman" w:hAnsi="Times New Roman" w:cs="Times New Roman"/>
                <w:color w:val="000000"/>
                <w:sz w:val="20"/>
                <w:szCs w:val="20"/>
                <w:lang w:val="en-IE" w:eastAsia="en-GB"/>
              </w:rPr>
              <w:t xml:space="preserve"> Direct funding programmes for foreign-owned firms are implemented by IDA Ireland, while direct funding programmes for domestically-owned firms are implemented by Enterprise Ireland. This table is based on the merged IDA Ireland and Enterprise Ireland administrative data and the Annual Business Survey of Economic Impact (ABSEI) used in our analysis, not the full population of R&amp;D grant recipients. See Appendix </w:t>
            </w:r>
            <w:r w:rsidR="00986C41">
              <w:rPr>
                <w:rFonts w:ascii="Times New Roman" w:eastAsia="Times New Roman" w:hAnsi="Times New Roman" w:cs="Times New Roman"/>
                <w:color w:val="000000"/>
                <w:sz w:val="20"/>
                <w:szCs w:val="20"/>
                <w:lang w:val="en-IE" w:eastAsia="en-GB"/>
              </w:rPr>
              <w:t>E</w:t>
            </w:r>
            <w:r w:rsidRPr="00883C06">
              <w:rPr>
                <w:rFonts w:ascii="Times New Roman" w:eastAsia="Times New Roman" w:hAnsi="Times New Roman" w:cs="Times New Roman"/>
                <w:color w:val="000000"/>
                <w:sz w:val="20"/>
                <w:szCs w:val="20"/>
                <w:lang w:val="en-IE" w:eastAsia="en-GB"/>
              </w:rPr>
              <w:t xml:space="preserve"> for descriptive statistics on the full IDA Ireland and Enterprise Ireland data, and representativeness tests against our merged sub-sample.</w:t>
            </w:r>
          </w:p>
        </w:tc>
      </w:tr>
    </w:tbl>
    <w:p w14:paraId="7185625B" w14:textId="20637586" w:rsidR="008914EC" w:rsidRDefault="008914EC" w:rsidP="009918FF">
      <w:pPr>
        <w:spacing w:after="0" w:line="240" w:lineRule="auto"/>
        <w:rPr>
          <w:rFonts w:ascii="Times New Roman" w:eastAsia="Times New Roman" w:hAnsi="Times New Roman" w:cs="Times New Roman"/>
          <w:sz w:val="24"/>
          <w:szCs w:val="24"/>
          <w:lang w:val="en-IE" w:eastAsia="en-GB"/>
        </w:rPr>
      </w:pPr>
    </w:p>
    <w:p w14:paraId="22A06063" w14:textId="66D70850" w:rsidR="008914EC" w:rsidRDefault="008914EC" w:rsidP="009918FF">
      <w:pPr>
        <w:spacing w:after="0" w:line="240" w:lineRule="auto"/>
        <w:rPr>
          <w:rFonts w:ascii="Times New Roman" w:eastAsia="Times New Roman" w:hAnsi="Times New Roman" w:cs="Times New Roman"/>
          <w:sz w:val="24"/>
          <w:szCs w:val="24"/>
          <w:lang w:val="en-IE" w:eastAsia="en-GB"/>
        </w:rPr>
      </w:pPr>
    </w:p>
    <w:p w14:paraId="6266CC9D" w14:textId="0F45C339" w:rsidR="008914EC" w:rsidRDefault="008914EC" w:rsidP="009918FF">
      <w:pPr>
        <w:spacing w:after="0" w:line="240" w:lineRule="auto"/>
        <w:rPr>
          <w:rFonts w:ascii="Times New Roman" w:eastAsia="Times New Roman" w:hAnsi="Times New Roman" w:cs="Times New Roman"/>
          <w:sz w:val="24"/>
          <w:szCs w:val="24"/>
          <w:lang w:val="en-IE" w:eastAsia="en-GB"/>
        </w:rPr>
      </w:pPr>
    </w:p>
    <w:p w14:paraId="025F0ED1" w14:textId="3BFBD349" w:rsidR="008914EC" w:rsidRDefault="008914EC" w:rsidP="009918FF">
      <w:pPr>
        <w:spacing w:after="0" w:line="240" w:lineRule="auto"/>
        <w:rPr>
          <w:rFonts w:ascii="Times New Roman" w:eastAsia="Times New Roman" w:hAnsi="Times New Roman" w:cs="Times New Roman"/>
          <w:sz w:val="24"/>
          <w:szCs w:val="24"/>
          <w:lang w:val="en-IE" w:eastAsia="en-GB"/>
        </w:rPr>
      </w:pPr>
    </w:p>
    <w:p w14:paraId="46E57901" w14:textId="70899059" w:rsidR="008914EC" w:rsidRDefault="008914EC" w:rsidP="009918FF">
      <w:pPr>
        <w:spacing w:after="0" w:line="240" w:lineRule="auto"/>
        <w:rPr>
          <w:rFonts w:ascii="Times New Roman" w:eastAsia="Times New Roman" w:hAnsi="Times New Roman" w:cs="Times New Roman"/>
          <w:sz w:val="24"/>
          <w:szCs w:val="24"/>
          <w:lang w:val="en-IE" w:eastAsia="en-GB"/>
        </w:rPr>
      </w:pPr>
    </w:p>
    <w:p w14:paraId="68739D77" w14:textId="36F06F86" w:rsidR="008914EC" w:rsidRDefault="008914EC" w:rsidP="009918FF">
      <w:pPr>
        <w:spacing w:after="0" w:line="240" w:lineRule="auto"/>
        <w:rPr>
          <w:rFonts w:ascii="Times New Roman" w:eastAsia="Times New Roman" w:hAnsi="Times New Roman" w:cs="Times New Roman"/>
          <w:sz w:val="24"/>
          <w:szCs w:val="24"/>
          <w:lang w:val="en-IE" w:eastAsia="en-GB"/>
        </w:rPr>
      </w:pPr>
    </w:p>
    <w:p w14:paraId="4221D4F8" w14:textId="77777777" w:rsidR="008914EC" w:rsidRDefault="008914EC" w:rsidP="009918FF">
      <w:pPr>
        <w:spacing w:after="0" w:line="240" w:lineRule="auto"/>
        <w:rPr>
          <w:rFonts w:ascii="Times New Roman" w:eastAsia="Times New Roman" w:hAnsi="Times New Roman" w:cs="Times New Roman"/>
          <w:sz w:val="24"/>
          <w:szCs w:val="24"/>
          <w:lang w:val="en-IE" w:eastAsia="en-GB"/>
        </w:rPr>
      </w:pPr>
    </w:p>
    <w:tbl>
      <w:tblPr>
        <w:tblW w:w="8914" w:type="dxa"/>
        <w:tblLook w:val="04A0" w:firstRow="1" w:lastRow="0" w:firstColumn="1" w:lastColumn="0" w:noHBand="0" w:noVBand="1"/>
      </w:tblPr>
      <w:tblGrid>
        <w:gridCol w:w="3119"/>
        <w:gridCol w:w="2221"/>
        <w:gridCol w:w="721"/>
        <w:gridCol w:w="2853"/>
      </w:tblGrid>
      <w:tr w:rsidR="008914EC" w:rsidRPr="00E870C4" w14:paraId="6BCFA659" w14:textId="77777777" w:rsidTr="00E870C4">
        <w:trPr>
          <w:trHeight w:val="296"/>
        </w:trPr>
        <w:tc>
          <w:tcPr>
            <w:tcW w:w="8914" w:type="dxa"/>
            <w:gridSpan w:val="4"/>
            <w:tcBorders>
              <w:top w:val="nil"/>
              <w:left w:val="nil"/>
              <w:bottom w:val="single" w:sz="4" w:space="0" w:color="auto"/>
              <w:right w:val="nil"/>
            </w:tcBorders>
            <w:shd w:val="clear" w:color="auto" w:fill="auto"/>
            <w:hideMark/>
          </w:tcPr>
          <w:p w14:paraId="13B6EDDB" w14:textId="77777777" w:rsidR="008914EC" w:rsidRPr="00E870C4" w:rsidRDefault="008914EC" w:rsidP="00F13A84">
            <w:pPr>
              <w:spacing w:after="0" w:line="240" w:lineRule="auto"/>
              <w:rPr>
                <w:rFonts w:ascii="Times New Roman" w:eastAsia="Times New Roman" w:hAnsi="Times New Roman" w:cs="Times New Roman"/>
                <w:sz w:val="24"/>
                <w:szCs w:val="24"/>
              </w:rPr>
            </w:pPr>
            <w:r w:rsidRPr="00E870C4">
              <w:rPr>
                <w:rFonts w:ascii="Times New Roman" w:eastAsia="Times New Roman" w:hAnsi="Times New Roman" w:cs="Times New Roman"/>
                <w:b/>
                <w:bCs/>
                <w:sz w:val="24"/>
                <w:szCs w:val="24"/>
              </w:rPr>
              <w:t xml:space="preserve">Table A2: </w:t>
            </w:r>
            <w:r w:rsidRPr="00E870C4">
              <w:rPr>
                <w:rFonts w:ascii="Times New Roman" w:eastAsia="Times New Roman" w:hAnsi="Times New Roman" w:cs="Times New Roman"/>
                <w:sz w:val="24"/>
                <w:szCs w:val="24"/>
              </w:rPr>
              <w:t>R&amp;D tax credit claims by foreign-owned and domestic firms based in Ireland (2007-2016)</w:t>
            </w:r>
          </w:p>
        </w:tc>
      </w:tr>
      <w:tr w:rsidR="008914EC" w:rsidRPr="00E870C4" w14:paraId="3F613228" w14:textId="77777777" w:rsidTr="00E870C4">
        <w:trPr>
          <w:trHeight w:val="563"/>
        </w:trPr>
        <w:tc>
          <w:tcPr>
            <w:tcW w:w="3119" w:type="dxa"/>
            <w:tcBorders>
              <w:top w:val="nil"/>
              <w:left w:val="nil"/>
              <w:bottom w:val="single" w:sz="4" w:space="0" w:color="auto"/>
              <w:right w:val="nil"/>
            </w:tcBorders>
            <w:shd w:val="clear" w:color="auto" w:fill="auto"/>
            <w:vAlign w:val="center"/>
            <w:hideMark/>
          </w:tcPr>
          <w:p w14:paraId="182DA297" w14:textId="77777777" w:rsidR="008914EC" w:rsidRPr="00E870C4" w:rsidRDefault="008914EC" w:rsidP="00F13A84">
            <w:pPr>
              <w:spacing w:after="0" w:line="240" w:lineRule="auto"/>
              <w:rPr>
                <w:rFonts w:ascii="Times New Roman" w:eastAsia="Times New Roman" w:hAnsi="Times New Roman" w:cs="Times New Roman"/>
                <w:sz w:val="24"/>
                <w:szCs w:val="24"/>
              </w:rPr>
            </w:pPr>
            <w:r w:rsidRPr="00E870C4">
              <w:rPr>
                <w:rFonts w:ascii="Times New Roman" w:eastAsia="Times New Roman" w:hAnsi="Times New Roman" w:cs="Times New Roman"/>
                <w:sz w:val="24"/>
                <w:szCs w:val="24"/>
              </w:rPr>
              <w:t> </w:t>
            </w:r>
          </w:p>
        </w:tc>
        <w:tc>
          <w:tcPr>
            <w:tcW w:w="2221" w:type="dxa"/>
            <w:tcBorders>
              <w:top w:val="nil"/>
              <w:left w:val="nil"/>
              <w:bottom w:val="single" w:sz="4" w:space="0" w:color="auto"/>
              <w:right w:val="nil"/>
            </w:tcBorders>
            <w:shd w:val="clear" w:color="auto" w:fill="auto"/>
            <w:hideMark/>
          </w:tcPr>
          <w:p w14:paraId="29C330E1" w14:textId="77777777" w:rsidR="008914EC" w:rsidRPr="00E870C4" w:rsidRDefault="008914EC" w:rsidP="00F13A84">
            <w:pPr>
              <w:spacing w:after="0" w:line="240" w:lineRule="auto"/>
              <w:rPr>
                <w:rFonts w:ascii="Times New Roman" w:eastAsia="Times New Roman" w:hAnsi="Times New Roman" w:cs="Times New Roman"/>
                <w:sz w:val="24"/>
                <w:szCs w:val="24"/>
              </w:rPr>
            </w:pPr>
            <w:r w:rsidRPr="00E870C4">
              <w:rPr>
                <w:rFonts w:ascii="Times New Roman" w:eastAsia="Times New Roman" w:hAnsi="Times New Roman" w:cs="Times New Roman"/>
                <w:sz w:val="24"/>
                <w:szCs w:val="24"/>
              </w:rPr>
              <w:t>Claims by foreign-owned firms</w:t>
            </w:r>
          </w:p>
        </w:tc>
        <w:tc>
          <w:tcPr>
            <w:tcW w:w="721" w:type="dxa"/>
            <w:tcBorders>
              <w:top w:val="nil"/>
              <w:left w:val="nil"/>
              <w:bottom w:val="single" w:sz="4" w:space="0" w:color="auto"/>
              <w:right w:val="nil"/>
            </w:tcBorders>
            <w:shd w:val="clear" w:color="auto" w:fill="auto"/>
            <w:hideMark/>
          </w:tcPr>
          <w:p w14:paraId="40370027" w14:textId="77777777" w:rsidR="008914EC" w:rsidRPr="00E870C4" w:rsidRDefault="008914EC" w:rsidP="00F13A84">
            <w:pPr>
              <w:spacing w:after="0" w:line="240" w:lineRule="auto"/>
              <w:rPr>
                <w:rFonts w:ascii="Times New Roman" w:eastAsia="Times New Roman" w:hAnsi="Times New Roman" w:cs="Times New Roman"/>
                <w:sz w:val="24"/>
                <w:szCs w:val="24"/>
              </w:rPr>
            </w:pPr>
            <w:r w:rsidRPr="00E870C4">
              <w:rPr>
                <w:rFonts w:ascii="Times New Roman" w:eastAsia="Times New Roman" w:hAnsi="Times New Roman" w:cs="Times New Roman"/>
                <w:sz w:val="24"/>
                <w:szCs w:val="24"/>
              </w:rPr>
              <w:t> </w:t>
            </w:r>
          </w:p>
        </w:tc>
        <w:tc>
          <w:tcPr>
            <w:tcW w:w="2853" w:type="dxa"/>
            <w:tcBorders>
              <w:top w:val="nil"/>
              <w:left w:val="nil"/>
              <w:bottom w:val="single" w:sz="4" w:space="0" w:color="auto"/>
              <w:right w:val="nil"/>
            </w:tcBorders>
            <w:shd w:val="clear" w:color="auto" w:fill="auto"/>
            <w:hideMark/>
          </w:tcPr>
          <w:p w14:paraId="190DBEE6" w14:textId="77777777" w:rsidR="008914EC" w:rsidRPr="00E870C4" w:rsidRDefault="008914EC" w:rsidP="00F13A84">
            <w:pPr>
              <w:spacing w:after="0" w:line="240" w:lineRule="auto"/>
              <w:rPr>
                <w:rFonts w:ascii="Times New Roman" w:eastAsia="Times New Roman" w:hAnsi="Times New Roman" w:cs="Times New Roman"/>
                <w:sz w:val="24"/>
                <w:szCs w:val="24"/>
              </w:rPr>
            </w:pPr>
            <w:r w:rsidRPr="00E870C4">
              <w:rPr>
                <w:rFonts w:ascii="Times New Roman" w:eastAsia="Times New Roman" w:hAnsi="Times New Roman" w:cs="Times New Roman"/>
                <w:sz w:val="24"/>
                <w:szCs w:val="24"/>
              </w:rPr>
              <w:t>Claims by domestically-owned firms</w:t>
            </w:r>
          </w:p>
        </w:tc>
      </w:tr>
      <w:tr w:rsidR="008914EC" w:rsidRPr="00E870C4" w14:paraId="03C62529" w14:textId="77777777" w:rsidTr="00E870C4">
        <w:trPr>
          <w:trHeight w:val="296"/>
        </w:trPr>
        <w:tc>
          <w:tcPr>
            <w:tcW w:w="3119" w:type="dxa"/>
            <w:tcBorders>
              <w:top w:val="nil"/>
              <w:left w:val="nil"/>
              <w:bottom w:val="single" w:sz="4" w:space="0" w:color="auto"/>
              <w:right w:val="nil"/>
            </w:tcBorders>
            <w:shd w:val="clear" w:color="auto" w:fill="auto"/>
            <w:vAlign w:val="center"/>
            <w:hideMark/>
          </w:tcPr>
          <w:p w14:paraId="0ECDEFA4" w14:textId="77777777" w:rsidR="008914EC" w:rsidRPr="00E870C4" w:rsidRDefault="008914EC" w:rsidP="00F13A84">
            <w:pPr>
              <w:spacing w:after="0" w:line="240" w:lineRule="auto"/>
              <w:rPr>
                <w:rFonts w:ascii="Times New Roman" w:eastAsia="Times New Roman" w:hAnsi="Times New Roman" w:cs="Times New Roman"/>
                <w:sz w:val="24"/>
                <w:szCs w:val="24"/>
              </w:rPr>
            </w:pPr>
            <w:r w:rsidRPr="00E870C4">
              <w:rPr>
                <w:rFonts w:ascii="Times New Roman" w:eastAsia="Times New Roman" w:hAnsi="Times New Roman" w:cs="Times New Roman"/>
                <w:sz w:val="24"/>
                <w:szCs w:val="24"/>
              </w:rPr>
              <w:t>Total amount (approximate)</w:t>
            </w:r>
          </w:p>
        </w:tc>
        <w:tc>
          <w:tcPr>
            <w:tcW w:w="2221" w:type="dxa"/>
            <w:tcBorders>
              <w:top w:val="nil"/>
              <w:left w:val="nil"/>
              <w:bottom w:val="nil"/>
              <w:right w:val="nil"/>
            </w:tcBorders>
            <w:shd w:val="clear" w:color="auto" w:fill="auto"/>
            <w:noWrap/>
            <w:vAlign w:val="bottom"/>
            <w:hideMark/>
          </w:tcPr>
          <w:p w14:paraId="0D6F2885" w14:textId="429C6133" w:rsidR="008914EC" w:rsidRPr="00E870C4" w:rsidRDefault="008914EC" w:rsidP="00F13A84">
            <w:pPr>
              <w:spacing w:after="0" w:line="240" w:lineRule="auto"/>
              <w:rPr>
                <w:rFonts w:ascii="Times New Roman" w:eastAsia="Times New Roman" w:hAnsi="Times New Roman" w:cs="Times New Roman"/>
                <w:color w:val="000000"/>
                <w:sz w:val="24"/>
                <w:szCs w:val="24"/>
              </w:rPr>
            </w:pPr>
            <w:r w:rsidRPr="00E870C4">
              <w:rPr>
                <w:rFonts w:ascii="Times New Roman" w:eastAsia="Times New Roman" w:hAnsi="Times New Roman" w:cs="Times New Roman"/>
                <w:color w:val="000000"/>
                <w:sz w:val="24"/>
                <w:szCs w:val="24"/>
              </w:rPr>
              <w:t>€1,004,607,500</w:t>
            </w:r>
          </w:p>
        </w:tc>
        <w:tc>
          <w:tcPr>
            <w:tcW w:w="721" w:type="dxa"/>
            <w:tcBorders>
              <w:top w:val="nil"/>
              <w:left w:val="nil"/>
              <w:bottom w:val="single" w:sz="4" w:space="0" w:color="auto"/>
              <w:right w:val="nil"/>
            </w:tcBorders>
            <w:shd w:val="clear" w:color="auto" w:fill="auto"/>
            <w:hideMark/>
          </w:tcPr>
          <w:p w14:paraId="7C7223CB" w14:textId="77777777" w:rsidR="008914EC" w:rsidRPr="00E870C4" w:rsidRDefault="008914EC" w:rsidP="00F13A84">
            <w:pPr>
              <w:spacing w:after="0" w:line="240" w:lineRule="auto"/>
              <w:rPr>
                <w:rFonts w:ascii="Times New Roman" w:eastAsia="Times New Roman" w:hAnsi="Times New Roman" w:cs="Times New Roman"/>
                <w:sz w:val="24"/>
                <w:szCs w:val="24"/>
              </w:rPr>
            </w:pPr>
            <w:r w:rsidRPr="00E870C4">
              <w:rPr>
                <w:rFonts w:ascii="Times New Roman" w:eastAsia="Times New Roman" w:hAnsi="Times New Roman" w:cs="Times New Roman"/>
                <w:sz w:val="24"/>
                <w:szCs w:val="24"/>
              </w:rPr>
              <w:t> </w:t>
            </w:r>
          </w:p>
        </w:tc>
        <w:tc>
          <w:tcPr>
            <w:tcW w:w="2853" w:type="dxa"/>
            <w:tcBorders>
              <w:top w:val="nil"/>
              <w:left w:val="nil"/>
              <w:bottom w:val="nil"/>
              <w:right w:val="nil"/>
            </w:tcBorders>
            <w:shd w:val="clear" w:color="auto" w:fill="auto"/>
            <w:noWrap/>
            <w:vAlign w:val="bottom"/>
            <w:hideMark/>
          </w:tcPr>
          <w:p w14:paraId="41D42CC4" w14:textId="7984F790" w:rsidR="008914EC" w:rsidRPr="00E870C4" w:rsidRDefault="008914EC" w:rsidP="00F13A84">
            <w:pPr>
              <w:spacing w:after="0" w:line="240" w:lineRule="auto"/>
              <w:rPr>
                <w:rFonts w:ascii="Times New Roman" w:eastAsia="Times New Roman" w:hAnsi="Times New Roman" w:cs="Times New Roman"/>
                <w:color w:val="000000"/>
                <w:sz w:val="24"/>
                <w:szCs w:val="24"/>
              </w:rPr>
            </w:pPr>
            <w:r w:rsidRPr="00E870C4">
              <w:rPr>
                <w:rFonts w:ascii="Times New Roman" w:eastAsia="Times New Roman" w:hAnsi="Times New Roman" w:cs="Times New Roman"/>
                <w:color w:val="000000"/>
                <w:sz w:val="24"/>
                <w:szCs w:val="24"/>
              </w:rPr>
              <w:t>€473,847,500</w:t>
            </w:r>
          </w:p>
        </w:tc>
      </w:tr>
      <w:tr w:rsidR="008914EC" w:rsidRPr="00E870C4" w14:paraId="4E99BC06" w14:textId="77777777" w:rsidTr="00E870C4">
        <w:trPr>
          <w:trHeight w:val="296"/>
        </w:trPr>
        <w:tc>
          <w:tcPr>
            <w:tcW w:w="3119" w:type="dxa"/>
            <w:tcBorders>
              <w:top w:val="nil"/>
              <w:left w:val="nil"/>
              <w:bottom w:val="single" w:sz="4" w:space="0" w:color="auto"/>
              <w:right w:val="nil"/>
            </w:tcBorders>
            <w:shd w:val="clear" w:color="auto" w:fill="auto"/>
            <w:noWrap/>
            <w:hideMark/>
          </w:tcPr>
          <w:p w14:paraId="638C5415" w14:textId="77777777" w:rsidR="008914EC" w:rsidRPr="00E870C4" w:rsidRDefault="008914EC" w:rsidP="00F13A84">
            <w:pPr>
              <w:spacing w:after="0" w:line="240" w:lineRule="auto"/>
              <w:rPr>
                <w:rFonts w:ascii="Times New Roman" w:eastAsia="Times New Roman" w:hAnsi="Times New Roman" w:cs="Times New Roman"/>
                <w:sz w:val="24"/>
                <w:szCs w:val="24"/>
              </w:rPr>
            </w:pPr>
            <w:r w:rsidRPr="00E870C4">
              <w:rPr>
                <w:rFonts w:ascii="Times New Roman" w:eastAsia="Times New Roman" w:hAnsi="Times New Roman" w:cs="Times New Roman"/>
                <w:sz w:val="24"/>
                <w:szCs w:val="24"/>
              </w:rPr>
              <w:t>Total claims</w:t>
            </w:r>
          </w:p>
        </w:tc>
        <w:tc>
          <w:tcPr>
            <w:tcW w:w="2221" w:type="dxa"/>
            <w:tcBorders>
              <w:top w:val="single" w:sz="4" w:space="0" w:color="auto"/>
              <w:left w:val="nil"/>
              <w:bottom w:val="single" w:sz="4" w:space="0" w:color="auto"/>
              <w:right w:val="nil"/>
            </w:tcBorders>
            <w:shd w:val="clear" w:color="auto" w:fill="auto"/>
            <w:noWrap/>
            <w:hideMark/>
          </w:tcPr>
          <w:p w14:paraId="1982A0B1" w14:textId="77777777" w:rsidR="008914EC" w:rsidRPr="00E870C4" w:rsidRDefault="008914EC" w:rsidP="00F13A84">
            <w:pPr>
              <w:spacing w:after="0" w:line="240" w:lineRule="auto"/>
              <w:rPr>
                <w:rFonts w:ascii="Times New Roman" w:eastAsia="Times New Roman" w:hAnsi="Times New Roman" w:cs="Times New Roman"/>
                <w:sz w:val="24"/>
                <w:szCs w:val="24"/>
              </w:rPr>
            </w:pPr>
            <w:r w:rsidRPr="00E870C4">
              <w:rPr>
                <w:rFonts w:ascii="Times New Roman" w:eastAsia="Times New Roman" w:hAnsi="Times New Roman" w:cs="Times New Roman"/>
                <w:sz w:val="24"/>
                <w:szCs w:val="24"/>
              </w:rPr>
              <w:t>989</w:t>
            </w:r>
          </w:p>
        </w:tc>
        <w:tc>
          <w:tcPr>
            <w:tcW w:w="721" w:type="dxa"/>
            <w:tcBorders>
              <w:top w:val="nil"/>
              <w:left w:val="nil"/>
              <w:bottom w:val="single" w:sz="4" w:space="0" w:color="auto"/>
              <w:right w:val="nil"/>
            </w:tcBorders>
            <w:shd w:val="clear" w:color="auto" w:fill="auto"/>
            <w:noWrap/>
            <w:hideMark/>
          </w:tcPr>
          <w:p w14:paraId="435B71D4" w14:textId="77777777" w:rsidR="008914EC" w:rsidRPr="00E870C4" w:rsidRDefault="008914EC" w:rsidP="00F13A84">
            <w:pPr>
              <w:spacing w:after="0" w:line="240" w:lineRule="auto"/>
              <w:rPr>
                <w:rFonts w:ascii="Times New Roman" w:eastAsia="Times New Roman" w:hAnsi="Times New Roman" w:cs="Times New Roman"/>
                <w:sz w:val="24"/>
                <w:szCs w:val="24"/>
              </w:rPr>
            </w:pPr>
            <w:r w:rsidRPr="00E870C4">
              <w:rPr>
                <w:rFonts w:ascii="Times New Roman" w:eastAsia="Times New Roman" w:hAnsi="Times New Roman" w:cs="Times New Roman"/>
                <w:sz w:val="24"/>
                <w:szCs w:val="24"/>
              </w:rPr>
              <w:t> </w:t>
            </w:r>
          </w:p>
        </w:tc>
        <w:tc>
          <w:tcPr>
            <w:tcW w:w="2853" w:type="dxa"/>
            <w:tcBorders>
              <w:top w:val="single" w:sz="4" w:space="0" w:color="auto"/>
              <w:left w:val="nil"/>
              <w:bottom w:val="single" w:sz="4" w:space="0" w:color="auto"/>
              <w:right w:val="nil"/>
            </w:tcBorders>
            <w:shd w:val="clear" w:color="auto" w:fill="auto"/>
            <w:noWrap/>
            <w:hideMark/>
          </w:tcPr>
          <w:p w14:paraId="262AAF74" w14:textId="77777777" w:rsidR="008914EC" w:rsidRPr="00E870C4" w:rsidRDefault="008914EC" w:rsidP="00F13A84">
            <w:pPr>
              <w:spacing w:after="0" w:line="240" w:lineRule="auto"/>
              <w:rPr>
                <w:rFonts w:ascii="Times New Roman" w:eastAsia="Times New Roman" w:hAnsi="Times New Roman" w:cs="Times New Roman"/>
                <w:sz w:val="24"/>
                <w:szCs w:val="24"/>
              </w:rPr>
            </w:pPr>
            <w:r w:rsidRPr="00E870C4">
              <w:rPr>
                <w:rFonts w:ascii="Times New Roman" w:eastAsia="Times New Roman" w:hAnsi="Times New Roman" w:cs="Times New Roman"/>
                <w:sz w:val="24"/>
                <w:szCs w:val="24"/>
              </w:rPr>
              <w:t>3,710</w:t>
            </w:r>
          </w:p>
        </w:tc>
      </w:tr>
      <w:tr w:rsidR="008914EC" w:rsidRPr="004D43E0" w14:paraId="7315B89C" w14:textId="77777777" w:rsidTr="00E870C4">
        <w:trPr>
          <w:trHeight w:val="2732"/>
        </w:trPr>
        <w:tc>
          <w:tcPr>
            <w:tcW w:w="8914" w:type="dxa"/>
            <w:gridSpan w:val="4"/>
            <w:tcBorders>
              <w:top w:val="single" w:sz="4" w:space="0" w:color="auto"/>
              <w:left w:val="nil"/>
              <w:bottom w:val="single" w:sz="4" w:space="0" w:color="auto"/>
              <w:right w:val="nil"/>
            </w:tcBorders>
            <w:shd w:val="clear" w:color="auto" w:fill="auto"/>
            <w:hideMark/>
          </w:tcPr>
          <w:p w14:paraId="7ACF0592" w14:textId="4E06CD01" w:rsidR="008914EC" w:rsidRPr="004D43E0" w:rsidRDefault="008914EC" w:rsidP="00F13A84">
            <w:pPr>
              <w:spacing w:after="0" w:line="240" w:lineRule="auto"/>
              <w:jc w:val="both"/>
              <w:rPr>
                <w:rFonts w:ascii="Times New Roman" w:eastAsia="Times New Roman" w:hAnsi="Times New Roman" w:cs="Times New Roman"/>
                <w:sz w:val="20"/>
                <w:szCs w:val="20"/>
              </w:rPr>
            </w:pPr>
            <w:r w:rsidRPr="004D43E0">
              <w:rPr>
                <w:rFonts w:ascii="Times New Roman" w:eastAsia="Times New Roman" w:hAnsi="Times New Roman" w:cs="Times New Roman"/>
                <w:b/>
                <w:bCs/>
                <w:sz w:val="20"/>
                <w:szCs w:val="20"/>
              </w:rPr>
              <w:t>Notes:</w:t>
            </w:r>
            <w:r w:rsidRPr="004D43E0">
              <w:rPr>
                <w:rFonts w:ascii="Times New Roman" w:eastAsia="Times New Roman" w:hAnsi="Times New Roman" w:cs="Times New Roman"/>
                <w:sz w:val="20"/>
                <w:szCs w:val="20"/>
              </w:rPr>
              <w:t xml:space="preserve"> This table is based on the merged Irish Revenue Commissioners R&amp;D tax credit claims data and the Annual Business Survey of Economic Impact (ABSEI), not the full population of R&amp;D tax credit claimants. The full population data does not contain an indicator of whether firms are foreign-owned, and therefore cannot be used to split the sample based on ownership type. See Appendix Tables </w:t>
            </w:r>
            <w:r w:rsidR="009504FD">
              <w:rPr>
                <w:rFonts w:ascii="Times New Roman" w:eastAsia="Times New Roman" w:hAnsi="Times New Roman" w:cs="Times New Roman"/>
                <w:sz w:val="20"/>
                <w:szCs w:val="20"/>
              </w:rPr>
              <w:t>E</w:t>
            </w:r>
            <w:r w:rsidRPr="004D43E0">
              <w:rPr>
                <w:rFonts w:ascii="Times New Roman" w:eastAsia="Times New Roman" w:hAnsi="Times New Roman" w:cs="Times New Roman"/>
                <w:sz w:val="20"/>
                <w:szCs w:val="20"/>
              </w:rPr>
              <w:t>3 for representativeness tests of our merged sub-sample against the full sample. The figure for total amount is an approximation. This is because the Irish Revenue Commissioners and Central Statistics Office (CSO) provide the R&amp;D tax credit claim data in Euro amount bands (16 categories, ranging from €1 to €25,000, to Greater than €10 million), rather than actual Euro amounts. The Irish Revenue Commissioners and CSO provide the data in this way to anonymise individual claims. However, the individual claim bands are deemed to be disclosive under the CSO's policy on Statistical Disclosure Control. Therefore, we present the approximate total claims for foreign-owned firms and domestic firms</w:t>
            </w:r>
            <w:r>
              <w:rPr>
                <w:rFonts w:ascii="Times New Roman" w:eastAsia="Times New Roman" w:hAnsi="Times New Roman" w:cs="Times New Roman"/>
                <w:sz w:val="20"/>
                <w:szCs w:val="20"/>
              </w:rPr>
              <w:t>, rather than claims in each band</w:t>
            </w:r>
            <w:r w:rsidRPr="004D43E0">
              <w:rPr>
                <w:rFonts w:ascii="Times New Roman" w:eastAsia="Times New Roman" w:hAnsi="Times New Roman" w:cs="Times New Roman"/>
                <w:sz w:val="20"/>
                <w:szCs w:val="20"/>
              </w:rPr>
              <w:t>. The approximate total is calculated based on the mid</w:t>
            </w:r>
            <w:r>
              <w:rPr>
                <w:rFonts w:ascii="Times New Roman" w:eastAsia="Times New Roman" w:hAnsi="Times New Roman" w:cs="Times New Roman"/>
                <w:sz w:val="20"/>
                <w:szCs w:val="20"/>
              </w:rPr>
              <w:t>-</w:t>
            </w:r>
            <w:r w:rsidRPr="004D43E0">
              <w:rPr>
                <w:rFonts w:ascii="Times New Roman" w:eastAsia="Times New Roman" w:hAnsi="Times New Roman" w:cs="Times New Roman"/>
                <w:sz w:val="20"/>
                <w:szCs w:val="20"/>
              </w:rPr>
              <w:t xml:space="preserve">point of each claim band (the value of €15 million is used for the </w:t>
            </w:r>
            <w:r>
              <w:rPr>
                <w:rFonts w:ascii="Times New Roman" w:eastAsia="Times New Roman" w:hAnsi="Times New Roman" w:cs="Times New Roman"/>
                <w:sz w:val="20"/>
                <w:szCs w:val="20"/>
              </w:rPr>
              <w:t>top</w:t>
            </w:r>
            <w:r w:rsidRPr="004D43E0">
              <w:rPr>
                <w:rFonts w:ascii="Times New Roman" w:eastAsia="Times New Roman" w:hAnsi="Times New Roman" w:cs="Times New Roman"/>
                <w:sz w:val="20"/>
                <w:szCs w:val="20"/>
              </w:rPr>
              <w:t xml:space="preserve"> claim band</w:t>
            </w:r>
            <w:r>
              <w:rPr>
                <w:rFonts w:ascii="Times New Roman" w:eastAsia="Times New Roman" w:hAnsi="Times New Roman" w:cs="Times New Roman"/>
                <w:sz w:val="20"/>
                <w:szCs w:val="20"/>
              </w:rPr>
              <w:t>, as it is open ended</w:t>
            </w:r>
            <w:r w:rsidRPr="004D43E0">
              <w:rPr>
                <w:rFonts w:ascii="Times New Roman" w:eastAsia="Times New Roman" w:hAnsi="Times New Roman" w:cs="Times New Roman"/>
                <w:sz w:val="20"/>
                <w:szCs w:val="20"/>
              </w:rPr>
              <w:t xml:space="preserve">). </w:t>
            </w:r>
          </w:p>
        </w:tc>
      </w:tr>
    </w:tbl>
    <w:p w14:paraId="4122784A" w14:textId="77777777" w:rsidR="007735B4" w:rsidRDefault="00A7630B" w:rsidP="00347699">
      <w:pPr>
        <w:spacing w:after="0" w:line="240" w:lineRule="auto"/>
        <w:rPr>
          <w:rFonts w:ascii="Times New Roman" w:eastAsia="Times New Roman" w:hAnsi="Times New Roman" w:cs="Times New Roman"/>
          <w:sz w:val="24"/>
          <w:szCs w:val="24"/>
          <w:lang w:val="en-IE" w:eastAsia="en-GB"/>
        </w:rPr>
      </w:pPr>
      <w:r w:rsidRPr="00883C06">
        <w:rPr>
          <w:rFonts w:ascii="Times New Roman" w:eastAsia="Times New Roman" w:hAnsi="Times New Roman" w:cs="Times New Roman"/>
          <w:sz w:val="24"/>
          <w:szCs w:val="24"/>
          <w:lang w:val="en-IE" w:eastAsia="en-GB"/>
        </w:rPr>
        <w:br w:type="page"/>
      </w:r>
    </w:p>
    <w:p w14:paraId="120AC456" w14:textId="4E9F1792" w:rsidR="007735B4" w:rsidRPr="00883C06" w:rsidRDefault="007735B4" w:rsidP="007735B4">
      <w:pPr>
        <w:spacing w:after="0" w:line="240" w:lineRule="auto"/>
        <w:rPr>
          <w:rFonts w:ascii="Times New Roman" w:eastAsia="Times New Roman" w:hAnsi="Times New Roman" w:cs="Times New Roman"/>
          <w:b/>
          <w:bCs/>
          <w:color w:val="000000"/>
          <w:sz w:val="24"/>
          <w:szCs w:val="24"/>
          <w:lang w:val="en-IE" w:eastAsia="en-GB"/>
        </w:rPr>
      </w:pPr>
      <w:r>
        <w:rPr>
          <w:rFonts w:ascii="Times New Roman" w:eastAsia="Times New Roman" w:hAnsi="Times New Roman" w:cs="Times New Roman"/>
          <w:b/>
          <w:bCs/>
          <w:sz w:val="24"/>
          <w:szCs w:val="24"/>
          <w:lang w:val="en-IE" w:eastAsia="en-GB"/>
        </w:rPr>
        <w:lastRenderedPageBreak/>
        <w:t>Appendix B:</w:t>
      </w:r>
      <w:r w:rsidRPr="005211B0">
        <w:rPr>
          <w:rFonts w:ascii="Times New Roman" w:eastAsia="Times New Roman" w:hAnsi="Times New Roman" w:cs="Times New Roman"/>
          <w:b/>
          <w:bCs/>
          <w:color w:val="000000"/>
          <w:sz w:val="24"/>
          <w:szCs w:val="24"/>
          <w:lang w:val="en-IE" w:eastAsia="en-GB"/>
        </w:rPr>
        <w:t xml:space="preserve"> </w:t>
      </w:r>
      <w:r w:rsidRPr="00883C06">
        <w:rPr>
          <w:rFonts w:ascii="Times New Roman" w:eastAsia="Times New Roman" w:hAnsi="Times New Roman" w:cs="Times New Roman"/>
          <w:b/>
          <w:bCs/>
          <w:color w:val="000000"/>
          <w:sz w:val="24"/>
          <w:szCs w:val="24"/>
          <w:lang w:val="en-IE" w:eastAsia="en-GB"/>
        </w:rPr>
        <w:t>Lagged dependent variables</w:t>
      </w:r>
    </w:p>
    <w:p w14:paraId="421AC9AB" w14:textId="77777777" w:rsidR="007735B4" w:rsidRPr="00883C06" w:rsidRDefault="007735B4" w:rsidP="007735B4">
      <w:pPr>
        <w:spacing w:after="0" w:line="240" w:lineRule="auto"/>
        <w:rPr>
          <w:rFonts w:ascii="Times New Roman" w:eastAsia="Times New Roman" w:hAnsi="Times New Roman" w:cs="Times New Roman"/>
          <w:b/>
          <w:bCs/>
          <w:color w:val="000000"/>
          <w:sz w:val="24"/>
          <w:szCs w:val="24"/>
          <w:lang w:val="en-IE" w:eastAsia="en-GB"/>
        </w:rPr>
      </w:pPr>
    </w:p>
    <w:p w14:paraId="18B78854" w14:textId="77777777" w:rsidR="007735B4" w:rsidRPr="00883C06" w:rsidRDefault="007735B4" w:rsidP="007735B4">
      <w:pPr>
        <w:spacing w:after="0" w:line="240" w:lineRule="auto"/>
        <w:jc w:val="both"/>
        <w:rPr>
          <w:rFonts w:ascii="Times New Roman" w:eastAsia="Times New Roman" w:hAnsi="Times New Roman" w:cs="Times New Roman"/>
          <w:bCs/>
          <w:color w:val="000000"/>
          <w:sz w:val="24"/>
          <w:szCs w:val="24"/>
          <w:lang w:val="en-IE" w:eastAsia="en-GB"/>
        </w:rPr>
      </w:pPr>
      <w:r w:rsidRPr="00883C06">
        <w:rPr>
          <w:rFonts w:ascii="Times New Roman" w:eastAsia="Times New Roman" w:hAnsi="Times New Roman" w:cs="Times New Roman"/>
          <w:bCs/>
          <w:color w:val="000000"/>
          <w:sz w:val="24"/>
          <w:szCs w:val="24"/>
          <w:lang w:val="en-IE" w:eastAsia="en-GB"/>
        </w:rPr>
        <w:t xml:space="preserve">Some previous studies which examine the impact of policy-induced R&amp;D/innovation on firm performance also include a one-year-lagged value of the dependent variable as a control variable in their stage two analysis (see e.g. </w:t>
      </w:r>
      <w:proofErr w:type="spellStart"/>
      <w:r w:rsidRPr="00883C06">
        <w:rPr>
          <w:rFonts w:ascii="Times New Roman" w:eastAsia="Times New Roman" w:hAnsi="Times New Roman" w:cs="Times New Roman"/>
          <w:bCs/>
          <w:color w:val="000000"/>
          <w:sz w:val="24"/>
          <w:szCs w:val="24"/>
          <w:lang w:val="en-IE" w:eastAsia="en-GB"/>
        </w:rPr>
        <w:t>Aerts</w:t>
      </w:r>
      <w:proofErr w:type="spellEnd"/>
      <w:r>
        <w:rPr>
          <w:rFonts w:ascii="Times New Roman" w:eastAsia="Times New Roman" w:hAnsi="Times New Roman" w:cs="Times New Roman"/>
          <w:bCs/>
          <w:color w:val="000000"/>
          <w:sz w:val="24"/>
          <w:szCs w:val="24"/>
          <w:lang w:val="en-IE" w:eastAsia="en-GB"/>
        </w:rPr>
        <w:t>,</w:t>
      </w:r>
      <w:r w:rsidRPr="00883C06">
        <w:rPr>
          <w:rFonts w:ascii="Times New Roman" w:eastAsia="Times New Roman" w:hAnsi="Times New Roman" w:cs="Times New Roman"/>
          <w:bCs/>
          <w:color w:val="000000"/>
          <w:sz w:val="24"/>
          <w:szCs w:val="24"/>
          <w:lang w:val="en-IE" w:eastAsia="en-GB"/>
        </w:rPr>
        <w:t xml:space="preserve"> 2008; </w:t>
      </w:r>
      <w:proofErr w:type="spellStart"/>
      <w:r w:rsidRPr="00883C06">
        <w:rPr>
          <w:rFonts w:ascii="Times New Roman" w:eastAsia="Times New Roman" w:hAnsi="Times New Roman" w:cs="Times New Roman"/>
          <w:bCs/>
          <w:color w:val="000000"/>
          <w:sz w:val="24"/>
          <w:szCs w:val="24"/>
          <w:lang w:val="en-IE" w:eastAsia="en-GB"/>
        </w:rPr>
        <w:t>Cin</w:t>
      </w:r>
      <w:proofErr w:type="spellEnd"/>
      <w:r w:rsidRPr="00883C06">
        <w:rPr>
          <w:rFonts w:ascii="Times New Roman" w:eastAsia="Times New Roman" w:hAnsi="Times New Roman" w:cs="Times New Roman"/>
          <w:bCs/>
          <w:color w:val="000000"/>
          <w:sz w:val="24"/>
          <w:szCs w:val="24"/>
          <w:lang w:val="en-IE" w:eastAsia="en-GB"/>
        </w:rPr>
        <w:t xml:space="preserve"> </w:t>
      </w:r>
      <w:r w:rsidRPr="008F3ADE">
        <w:rPr>
          <w:rFonts w:ascii="Times New Roman" w:eastAsia="Times New Roman" w:hAnsi="Times New Roman" w:cs="Times New Roman"/>
          <w:bCs/>
          <w:color w:val="000000"/>
          <w:sz w:val="24"/>
          <w:szCs w:val="24"/>
          <w:lang w:val="en-IE" w:eastAsia="en-GB"/>
        </w:rPr>
        <w:t>et al</w:t>
      </w:r>
      <w:r w:rsidRPr="00883C06">
        <w:rPr>
          <w:rFonts w:ascii="Times New Roman" w:eastAsia="Times New Roman" w:hAnsi="Times New Roman" w:cs="Times New Roman"/>
          <w:bCs/>
          <w:color w:val="000000"/>
          <w:sz w:val="24"/>
          <w:szCs w:val="24"/>
          <w:lang w:val="en-IE" w:eastAsia="en-GB"/>
        </w:rPr>
        <w:t>.</w:t>
      </w:r>
      <w:r>
        <w:rPr>
          <w:rFonts w:ascii="Times New Roman" w:eastAsia="Times New Roman" w:hAnsi="Times New Roman" w:cs="Times New Roman"/>
          <w:bCs/>
          <w:color w:val="000000"/>
          <w:sz w:val="24"/>
          <w:szCs w:val="24"/>
          <w:lang w:val="en-IE" w:eastAsia="en-GB"/>
        </w:rPr>
        <w:t>,</w:t>
      </w:r>
      <w:r w:rsidRPr="00883C06">
        <w:rPr>
          <w:rFonts w:ascii="Times New Roman" w:eastAsia="Times New Roman" w:hAnsi="Times New Roman" w:cs="Times New Roman"/>
          <w:bCs/>
          <w:color w:val="000000"/>
          <w:sz w:val="24"/>
          <w:szCs w:val="24"/>
          <w:lang w:val="en-IE" w:eastAsia="en-GB"/>
        </w:rPr>
        <w:t xml:space="preserve"> 2017; </w:t>
      </w:r>
      <w:proofErr w:type="spellStart"/>
      <w:r w:rsidRPr="00883C06">
        <w:rPr>
          <w:rFonts w:ascii="Times New Roman" w:eastAsia="Times New Roman" w:hAnsi="Times New Roman" w:cs="Times New Roman"/>
          <w:bCs/>
          <w:color w:val="000000"/>
          <w:sz w:val="24"/>
          <w:szCs w:val="24"/>
          <w:lang w:val="en-IE" w:eastAsia="en-GB"/>
        </w:rPr>
        <w:t>Freel</w:t>
      </w:r>
      <w:proofErr w:type="spellEnd"/>
      <w:r w:rsidRPr="00883C06">
        <w:rPr>
          <w:rFonts w:ascii="Times New Roman" w:eastAsia="Times New Roman" w:hAnsi="Times New Roman" w:cs="Times New Roman"/>
          <w:bCs/>
          <w:color w:val="000000"/>
          <w:sz w:val="24"/>
          <w:szCs w:val="24"/>
          <w:lang w:val="en-IE" w:eastAsia="en-GB"/>
        </w:rPr>
        <w:t xml:space="preserve"> </w:t>
      </w:r>
      <w:r w:rsidRPr="008F3ADE">
        <w:rPr>
          <w:rFonts w:ascii="Times New Roman" w:eastAsia="Times New Roman" w:hAnsi="Times New Roman" w:cs="Times New Roman"/>
          <w:bCs/>
          <w:color w:val="000000"/>
          <w:sz w:val="24"/>
          <w:szCs w:val="24"/>
          <w:lang w:val="en-IE" w:eastAsia="en-GB"/>
        </w:rPr>
        <w:t>et al</w:t>
      </w:r>
      <w:r w:rsidRPr="00883C06">
        <w:rPr>
          <w:rFonts w:ascii="Times New Roman" w:eastAsia="Times New Roman" w:hAnsi="Times New Roman" w:cs="Times New Roman"/>
          <w:bCs/>
          <w:color w:val="000000"/>
          <w:sz w:val="24"/>
          <w:szCs w:val="24"/>
          <w:lang w:val="en-IE" w:eastAsia="en-GB"/>
        </w:rPr>
        <w:t>.</w:t>
      </w:r>
      <w:r>
        <w:rPr>
          <w:rFonts w:ascii="Times New Roman" w:eastAsia="Times New Roman" w:hAnsi="Times New Roman" w:cs="Times New Roman"/>
          <w:bCs/>
          <w:color w:val="000000"/>
          <w:sz w:val="24"/>
          <w:szCs w:val="24"/>
          <w:lang w:val="en-IE" w:eastAsia="en-GB"/>
        </w:rPr>
        <w:t>,</w:t>
      </w:r>
      <w:r w:rsidRPr="00883C06">
        <w:rPr>
          <w:rFonts w:ascii="Times New Roman" w:eastAsia="Times New Roman" w:hAnsi="Times New Roman" w:cs="Times New Roman"/>
          <w:bCs/>
          <w:color w:val="000000"/>
          <w:sz w:val="24"/>
          <w:szCs w:val="24"/>
          <w:lang w:val="en-IE" w:eastAsia="en-GB"/>
        </w:rPr>
        <w:t xml:space="preserve"> 2019). We do not include such a variable in our analysis for two reasons. Firstly, Allison </w:t>
      </w:r>
      <w:r w:rsidRPr="008F3ADE">
        <w:rPr>
          <w:rFonts w:ascii="Times New Roman" w:eastAsia="Times New Roman" w:hAnsi="Times New Roman" w:cs="Times New Roman"/>
          <w:bCs/>
          <w:color w:val="000000"/>
          <w:sz w:val="24"/>
          <w:szCs w:val="24"/>
          <w:lang w:val="en-IE" w:eastAsia="en-GB"/>
        </w:rPr>
        <w:t>et al</w:t>
      </w:r>
      <w:r w:rsidRPr="00883C06">
        <w:rPr>
          <w:rFonts w:ascii="Times New Roman" w:eastAsia="Times New Roman" w:hAnsi="Times New Roman" w:cs="Times New Roman"/>
          <w:bCs/>
          <w:color w:val="000000"/>
          <w:sz w:val="24"/>
          <w:szCs w:val="24"/>
          <w:lang w:val="en-IE" w:eastAsia="en-GB"/>
        </w:rPr>
        <w:t xml:space="preserve">. (2017) argue that including lagged dependent variables in dynamic panel models (using fixed or random effects) is a major source of estimation bias. In this type of model, the constant term represents the combined effect of all time-invariant unobserved variables on the dependent variable. A key assumption underpinning this process is that it is not influenced by the independent variables included in the model. However, Allison </w:t>
      </w:r>
      <w:r w:rsidRPr="008F3ADE">
        <w:rPr>
          <w:rFonts w:ascii="Times New Roman" w:eastAsia="Times New Roman" w:hAnsi="Times New Roman" w:cs="Times New Roman"/>
          <w:bCs/>
          <w:color w:val="000000"/>
          <w:sz w:val="24"/>
          <w:szCs w:val="24"/>
          <w:lang w:val="en-IE" w:eastAsia="en-GB"/>
        </w:rPr>
        <w:t>et al</w:t>
      </w:r>
      <w:r w:rsidRPr="00883C06">
        <w:rPr>
          <w:rFonts w:ascii="Times New Roman" w:eastAsia="Times New Roman" w:hAnsi="Times New Roman" w:cs="Times New Roman"/>
          <w:bCs/>
          <w:color w:val="000000"/>
          <w:sz w:val="24"/>
          <w:szCs w:val="24"/>
          <w:lang w:val="en-IE" w:eastAsia="en-GB"/>
        </w:rPr>
        <w:t>. (2017) detail that lagged dependent variables (i.e. in time t-1) interact with all unobserved time-invariant factors that impact the dependent variable in time t. Including such a variable therefore</w:t>
      </w:r>
      <w:r>
        <w:rPr>
          <w:rFonts w:ascii="Times New Roman" w:eastAsia="Times New Roman" w:hAnsi="Times New Roman" w:cs="Times New Roman"/>
          <w:bCs/>
          <w:color w:val="000000"/>
          <w:sz w:val="24"/>
          <w:szCs w:val="24"/>
          <w:lang w:val="en-IE" w:eastAsia="en-GB"/>
        </w:rPr>
        <w:t>,</w:t>
      </w:r>
      <w:r w:rsidRPr="00883C06">
        <w:rPr>
          <w:rFonts w:ascii="Times New Roman" w:eastAsia="Times New Roman" w:hAnsi="Times New Roman" w:cs="Times New Roman"/>
          <w:bCs/>
          <w:color w:val="000000"/>
          <w:sz w:val="24"/>
          <w:szCs w:val="24"/>
          <w:lang w:val="en-IE" w:eastAsia="en-GB"/>
        </w:rPr>
        <w:t xml:space="preserve"> violates a key underpinning assumption necessary for reliable estimation. Secondly, as discussed by </w:t>
      </w:r>
      <w:proofErr w:type="spellStart"/>
      <w:r w:rsidRPr="00883C06">
        <w:rPr>
          <w:rFonts w:ascii="Times New Roman" w:eastAsia="Times New Roman" w:hAnsi="Times New Roman" w:cs="Times New Roman"/>
          <w:bCs/>
          <w:color w:val="000000"/>
          <w:sz w:val="24"/>
          <w:szCs w:val="24"/>
          <w:lang w:val="en-IE" w:eastAsia="en-GB"/>
        </w:rPr>
        <w:t>Cin</w:t>
      </w:r>
      <w:proofErr w:type="spellEnd"/>
      <w:r w:rsidRPr="00883C06">
        <w:rPr>
          <w:rFonts w:ascii="Times New Roman" w:eastAsia="Times New Roman" w:hAnsi="Times New Roman" w:cs="Times New Roman"/>
          <w:bCs/>
          <w:color w:val="000000"/>
          <w:sz w:val="24"/>
          <w:szCs w:val="24"/>
          <w:lang w:val="en-IE" w:eastAsia="en-GB"/>
        </w:rPr>
        <w:t xml:space="preserve"> </w:t>
      </w:r>
      <w:r w:rsidRPr="008F3ADE">
        <w:rPr>
          <w:rFonts w:ascii="Times New Roman" w:eastAsia="Times New Roman" w:hAnsi="Times New Roman" w:cs="Times New Roman"/>
          <w:bCs/>
          <w:color w:val="000000"/>
          <w:sz w:val="24"/>
          <w:szCs w:val="24"/>
          <w:lang w:val="en-IE" w:eastAsia="en-GB"/>
        </w:rPr>
        <w:t>et al</w:t>
      </w:r>
      <w:r w:rsidRPr="00883C06">
        <w:rPr>
          <w:rFonts w:ascii="Times New Roman" w:eastAsia="Times New Roman" w:hAnsi="Times New Roman" w:cs="Times New Roman"/>
          <w:bCs/>
          <w:color w:val="000000"/>
          <w:sz w:val="24"/>
          <w:szCs w:val="24"/>
          <w:lang w:val="en-IE" w:eastAsia="en-GB"/>
        </w:rPr>
        <w:t xml:space="preserve">. (2017), correcting for the bias introduced by including a lagged dependent variable in our type of empirical set-up would require the implementation of a Generalised Method of Moments (GMM) model. Implementing a GMM model requires a minimum of three consecutive observations on each firm in the dataset to generate the instrumental variables necessary for accurate estimation. Although our sample size is large, we are using an unbalanced panel dataset. Therefore, the requirements of the GMM model would reduce our sample size by 37 percent, severely impacting the predictive power and representativeness of our analysis. For these reasons, we chose not to include lagged dependent variables in our stage two estimations. Instead, we include firm and year fixed effects, and a series of time varying control variables which previous studies (e.g. </w:t>
      </w:r>
      <w:proofErr w:type="spellStart"/>
      <w:r w:rsidRPr="00883C06">
        <w:rPr>
          <w:rFonts w:ascii="Times New Roman" w:eastAsia="Times New Roman" w:hAnsi="Times New Roman" w:cs="Times New Roman"/>
          <w:bCs/>
          <w:color w:val="000000"/>
          <w:sz w:val="24"/>
          <w:szCs w:val="24"/>
          <w:lang w:val="en-IE" w:eastAsia="en-GB"/>
        </w:rPr>
        <w:t>Freel</w:t>
      </w:r>
      <w:proofErr w:type="spellEnd"/>
      <w:r w:rsidRPr="00883C06">
        <w:rPr>
          <w:rFonts w:ascii="Times New Roman" w:eastAsia="Times New Roman" w:hAnsi="Times New Roman" w:cs="Times New Roman"/>
          <w:bCs/>
          <w:color w:val="000000"/>
          <w:sz w:val="24"/>
          <w:szCs w:val="24"/>
          <w:lang w:val="en-IE" w:eastAsia="en-GB"/>
        </w:rPr>
        <w:t xml:space="preserve"> </w:t>
      </w:r>
      <w:r w:rsidRPr="008F3ADE">
        <w:rPr>
          <w:rFonts w:ascii="Times New Roman" w:eastAsia="Times New Roman" w:hAnsi="Times New Roman" w:cs="Times New Roman"/>
          <w:bCs/>
          <w:color w:val="000000"/>
          <w:sz w:val="24"/>
          <w:szCs w:val="24"/>
          <w:lang w:val="en-IE" w:eastAsia="en-GB"/>
        </w:rPr>
        <w:t>et al</w:t>
      </w:r>
      <w:r w:rsidRPr="00883C06">
        <w:rPr>
          <w:rFonts w:ascii="Times New Roman" w:eastAsia="Times New Roman" w:hAnsi="Times New Roman" w:cs="Times New Roman"/>
          <w:bCs/>
          <w:color w:val="000000"/>
          <w:sz w:val="24"/>
          <w:szCs w:val="24"/>
          <w:lang w:val="en-IE" w:eastAsia="en-GB"/>
        </w:rPr>
        <w:t>.</w:t>
      </w:r>
      <w:r>
        <w:rPr>
          <w:rFonts w:ascii="Times New Roman" w:eastAsia="Times New Roman" w:hAnsi="Times New Roman" w:cs="Times New Roman"/>
          <w:bCs/>
          <w:color w:val="000000"/>
          <w:sz w:val="24"/>
          <w:szCs w:val="24"/>
          <w:lang w:val="en-IE" w:eastAsia="en-GB"/>
        </w:rPr>
        <w:t>,</w:t>
      </w:r>
      <w:r w:rsidRPr="00883C06">
        <w:rPr>
          <w:rFonts w:ascii="Times New Roman" w:eastAsia="Times New Roman" w:hAnsi="Times New Roman" w:cs="Times New Roman"/>
          <w:bCs/>
          <w:color w:val="000000"/>
          <w:sz w:val="24"/>
          <w:szCs w:val="24"/>
          <w:lang w:val="en-IE" w:eastAsia="en-GB"/>
        </w:rPr>
        <w:t xml:space="preserve"> 2019) indicate are associated with firm performance.</w:t>
      </w:r>
    </w:p>
    <w:p w14:paraId="3EA8B262" w14:textId="28156DC7" w:rsidR="007735B4" w:rsidRDefault="007735B4">
      <w:pPr>
        <w:rPr>
          <w:rFonts w:ascii="Times New Roman" w:eastAsia="Times New Roman" w:hAnsi="Times New Roman" w:cs="Times New Roman"/>
          <w:sz w:val="24"/>
          <w:szCs w:val="24"/>
          <w:lang w:val="en-IE" w:eastAsia="en-GB"/>
        </w:rPr>
      </w:pPr>
      <w:r>
        <w:rPr>
          <w:rFonts w:ascii="Times New Roman" w:eastAsia="Times New Roman" w:hAnsi="Times New Roman" w:cs="Times New Roman"/>
          <w:sz w:val="24"/>
          <w:szCs w:val="24"/>
          <w:lang w:val="en-IE" w:eastAsia="en-GB"/>
        </w:rPr>
        <w:br w:type="page"/>
      </w:r>
    </w:p>
    <w:p w14:paraId="482AC12E" w14:textId="1B3B20B3" w:rsidR="00347699" w:rsidRPr="00883C06" w:rsidRDefault="00347699" w:rsidP="00347699">
      <w:pPr>
        <w:spacing w:after="0" w:line="240" w:lineRule="auto"/>
        <w:rPr>
          <w:rFonts w:ascii="Times New Roman" w:eastAsia="Times New Roman" w:hAnsi="Times New Roman" w:cs="Times New Roman"/>
          <w:b/>
          <w:bCs/>
          <w:color w:val="000000"/>
          <w:sz w:val="24"/>
          <w:szCs w:val="24"/>
          <w:lang w:val="en-IE" w:eastAsia="en-GB"/>
        </w:rPr>
      </w:pPr>
      <w:r w:rsidRPr="00883C06">
        <w:rPr>
          <w:rFonts w:ascii="Times New Roman" w:eastAsia="Times New Roman" w:hAnsi="Times New Roman" w:cs="Times New Roman"/>
          <w:b/>
          <w:bCs/>
          <w:color w:val="000000"/>
          <w:sz w:val="24"/>
          <w:szCs w:val="24"/>
          <w:lang w:val="en-IE" w:eastAsia="en-GB"/>
        </w:rPr>
        <w:lastRenderedPageBreak/>
        <w:t xml:space="preserve">Appendix </w:t>
      </w:r>
      <w:r w:rsidR="007735B4">
        <w:rPr>
          <w:rFonts w:ascii="Times New Roman" w:eastAsia="Times New Roman" w:hAnsi="Times New Roman" w:cs="Times New Roman"/>
          <w:b/>
          <w:bCs/>
          <w:color w:val="000000"/>
          <w:sz w:val="24"/>
          <w:szCs w:val="24"/>
          <w:lang w:val="en-IE" w:eastAsia="en-GB"/>
        </w:rPr>
        <w:t>C</w:t>
      </w:r>
      <w:r w:rsidRPr="00883C06">
        <w:rPr>
          <w:rFonts w:ascii="Times New Roman" w:eastAsia="Times New Roman" w:hAnsi="Times New Roman" w:cs="Times New Roman"/>
          <w:b/>
          <w:bCs/>
          <w:color w:val="000000"/>
          <w:sz w:val="24"/>
          <w:szCs w:val="24"/>
          <w:lang w:val="en-IE" w:eastAsia="en-GB"/>
        </w:rPr>
        <w:t>: Variable definitions and descriptive statistics</w:t>
      </w:r>
    </w:p>
    <w:p w14:paraId="2B41EA3D" w14:textId="5E30A6CB" w:rsidR="00347699" w:rsidRPr="00883C06" w:rsidRDefault="00347699" w:rsidP="00347699">
      <w:pPr>
        <w:spacing w:after="0" w:line="240" w:lineRule="auto"/>
        <w:rPr>
          <w:rFonts w:ascii="Times New Roman" w:eastAsia="Times New Roman" w:hAnsi="Times New Roman" w:cs="Times New Roman"/>
          <w:bCs/>
          <w:color w:val="000000"/>
          <w:sz w:val="24"/>
          <w:szCs w:val="24"/>
          <w:lang w:val="en-IE" w:eastAsia="en-GB"/>
        </w:rPr>
      </w:pPr>
    </w:p>
    <w:p w14:paraId="0B7B9370" w14:textId="08BBF633" w:rsidR="00A26233" w:rsidRPr="00883C06" w:rsidRDefault="00E36581" w:rsidP="00A26233">
      <w:pPr>
        <w:spacing w:after="0" w:line="240" w:lineRule="auto"/>
        <w:jc w:val="both"/>
        <w:rPr>
          <w:rFonts w:ascii="Times New Roman" w:eastAsia="Times New Roman" w:hAnsi="Times New Roman" w:cs="Times New Roman"/>
          <w:bCs/>
          <w:color w:val="000000"/>
          <w:sz w:val="24"/>
          <w:szCs w:val="24"/>
          <w:lang w:val="en-IE" w:eastAsia="en-GB"/>
        </w:rPr>
      </w:pPr>
      <w:r w:rsidRPr="00883C06">
        <w:rPr>
          <w:rFonts w:ascii="Times New Roman" w:eastAsia="Times New Roman" w:hAnsi="Times New Roman" w:cs="Times New Roman"/>
          <w:bCs/>
          <w:color w:val="000000"/>
          <w:sz w:val="24"/>
          <w:szCs w:val="24"/>
          <w:lang w:val="en-IE" w:eastAsia="en-GB"/>
        </w:rPr>
        <w:t xml:space="preserve">In addition to defining and providing descriptive statistics for our key variables (in Tables </w:t>
      </w:r>
      <w:r w:rsidR="007735B4">
        <w:rPr>
          <w:rFonts w:ascii="Times New Roman" w:eastAsia="Times New Roman" w:hAnsi="Times New Roman" w:cs="Times New Roman"/>
          <w:bCs/>
          <w:color w:val="000000"/>
          <w:sz w:val="24"/>
          <w:szCs w:val="24"/>
          <w:lang w:val="en-IE" w:eastAsia="en-GB"/>
        </w:rPr>
        <w:t>C</w:t>
      </w:r>
      <w:r w:rsidRPr="00883C06">
        <w:rPr>
          <w:rFonts w:ascii="Times New Roman" w:eastAsia="Times New Roman" w:hAnsi="Times New Roman" w:cs="Times New Roman"/>
          <w:bCs/>
          <w:color w:val="000000"/>
          <w:sz w:val="24"/>
          <w:szCs w:val="24"/>
          <w:lang w:val="en-IE" w:eastAsia="en-GB"/>
        </w:rPr>
        <w:t xml:space="preserve">1 and </w:t>
      </w:r>
      <w:r w:rsidR="007735B4">
        <w:rPr>
          <w:rFonts w:ascii="Times New Roman" w:eastAsia="Times New Roman" w:hAnsi="Times New Roman" w:cs="Times New Roman"/>
          <w:bCs/>
          <w:color w:val="000000"/>
          <w:sz w:val="24"/>
          <w:szCs w:val="24"/>
          <w:lang w:val="en-IE" w:eastAsia="en-GB"/>
        </w:rPr>
        <w:t>C</w:t>
      </w:r>
      <w:r w:rsidRPr="00883C06">
        <w:rPr>
          <w:rFonts w:ascii="Times New Roman" w:eastAsia="Times New Roman" w:hAnsi="Times New Roman" w:cs="Times New Roman"/>
          <w:bCs/>
          <w:color w:val="000000"/>
          <w:sz w:val="24"/>
          <w:szCs w:val="24"/>
          <w:lang w:val="en-IE" w:eastAsia="en-GB"/>
        </w:rPr>
        <w:t xml:space="preserve">2 below respectively), here we also provide additional details on how our treatment variables (R&amp;D tax credits and R&amp;D grants) are measured in the analysis. For the R&amp;D tax credit, we define a firm as treated in the year before it files an official R&amp;D tax credit claim. The rationale for measuring the R&amp;D tax credit in this way is that the actual R&amp;D spending which necessitates the claim takes place in the year before the claim is filed. The timing here is important because any policy-induced R&amp;D will pre-date the actual claim by one year. For the R&amp;D grant, we measure the treatment variable as any year firms received a direct financial payment from Enterprise Ireland or IDA Ireland. In many countries, firms are often approved for R&amp;D grants in a specific year, and they draw down on this grant funding over the following years. Therefore, one grant can be associated with several individual financial payments to the firm over many years. As a result, our definition of the R&amp;D grant variable helps to ensure that we capture the </w:t>
      </w:r>
      <w:r w:rsidR="003B0700">
        <w:rPr>
          <w:rFonts w:ascii="Times New Roman" w:eastAsia="Times New Roman" w:hAnsi="Times New Roman" w:cs="Times New Roman"/>
          <w:bCs/>
          <w:color w:val="000000"/>
          <w:sz w:val="24"/>
          <w:szCs w:val="24"/>
          <w:lang w:val="en-IE" w:eastAsia="en-GB"/>
        </w:rPr>
        <w:t>link between</w:t>
      </w:r>
      <w:r w:rsidRPr="00883C06">
        <w:rPr>
          <w:rFonts w:ascii="Times New Roman" w:eastAsia="Times New Roman" w:hAnsi="Times New Roman" w:cs="Times New Roman"/>
          <w:bCs/>
          <w:color w:val="000000"/>
          <w:sz w:val="24"/>
          <w:szCs w:val="24"/>
          <w:lang w:val="en-IE" w:eastAsia="en-GB"/>
        </w:rPr>
        <w:t xml:space="preserve"> policy-induced R&amp;D in each year that firms receive direct R&amp;D funding. Defining the R&amp;D grant variable in this way is only possible because we have detailed administrative data on R&amp;D grant allocations.</w:t>
      </w:r>
    </w:p>
    <w:p w14:paraId="3980DB25" w14:textId="77777777" w:rsidR="00A26233" w:rsidRPr="00883C06" w:rsidRDefault="00A26233">
      <w:pPr>
        <w:rPr>
          <w:rFonts w:ascii="Times New Roman" w:eastAsia="Times New Roman" w:hAnsi="Times New Roman" w:cs="Times New Roman"/>
          <w:bCs/>
          <w:color w:val="000000"/>
          <w:sz w:val="24"/>
          <w:szCs w:val="24"/>
          <w:lang w:val="en-IE" w:eastAsia="en-GB"/>
        </w:rPr>
      </w:pPr>
      <w:r w:rsidRPr="00883C06">
        <w:rPr>
          <w:rFonts w:ascii="Times New Roman" w:eastAsia="Times New Roman" w:hAnsi="Times New Roman" w:cs="Times New Roman"/>
          <w:bCs/>
          <w:color w:val="000000"/>
          <w:sz w:val="24"/>
          <w:szCs w:val="24"/>
          <w:lang w:val="en-IE" w:eastAsia="en-GB"/>
        </w:rPr>
        <w:br w:type="page"/>
      </w:r>
    </w:p>
    <w:p w14:paraId="1AC23981" w14:textId="77777777" w:rsidR="00347699" w:rsidRPr="00883C06" w:rsidRDefault="00347699" w:rsidP="00347699">
      <w:pPr>
        <w:spacing w:after="0" w:line="240" w:lineRule="auto"/>
        <w:rPr>
          <w:rFonts w:ascii="Times New Roman" w:eastAsia="Times New Roman" w:hAnsi="Times New Roman" w:cs="Times New Roman"/>
          <w:bCs/>
          <w:color w:val="000000"/>
          <w:sz w:val="24"/>
          <w:szCs w:val="24"/>
          <w:lang w:val="en-IE" w:eastAsia="en-GB"/>
        </w:rPr>
      </w:pPr>
    </w:p>
    <w:tbl>
      <w:tblPr>
        <w:tblW w:w="8300" w:type="dxa"/>
        <w:tblLook w:val="04A0" w:firstRow="1" w:lastRow="0" w:firstColumn="1" w:lastColumn="0" w:noHBand="0" w:noVBand="1"/>
      </w:tblPr>
      <w:tblGrid>
        <w:gridCol w:w="2560"/>
        <w:gridCol w:w="5740"/>
      </w:tblGrid>
      <w:tr w:rsidR="00D4717A" w:rsidRPr="003003FF" w14:paraId="040129D2" w14:textId="77777777" w:rsidTr="00F13A84">
        <w:trPr>
          <w:trHeight w:val="300"/>
        </w:trPr>
        <w:tc>
          <w:tcPr>
            <w:tcW w:w="8300" w:type="dxa"/>
            <w:gridSpan w:val="2"/>
            <w:tcBorders>
              <w:top w:val="nil"/>
              <w:left w:val="nil"/>
              <w:bottom w:val="single" w:sz="4" w:space="0" w:color="auto"/>
              <w:right w:val="nil"/>
            </w:tcBorders>
            <w:shd w:val="clear" w:color="auto" w:fill="auto"/>
            <w:noWrap/>
            <w:vAlign w:val="bottom"/>
            <w:hideMark/>
          </w:tcPr>
          <w:p w14:paraId="09184AFB" w14:textId="2DC2DD93" w:rsidR="00D4717A" w:rsidRPr="003003FF" w:rsidRDefault="00D4717A" w:rsidP="00F13A84">
            <w:pPr>
              <w:spacing w:after="0" w:line="240" w:lineRule="auto"/>
              <w:rPr>
                <w:rFonts w:ascii="Times New Roman" w:eastAsia="Times New Roman" w:hAnsi="Times New Roman" w:cs="Times New Roman"/>
                <w:color w:val="000000"/>
                <w:sz w:val="24"/>
                <w:szCs w:val="24"/>
                <w:lang w:eastAsia="en-GB"/>
              </w:rPr>
            </w:pPr>
            <w:r w:rsidRPr="003003FF">
              <w:rPr>
                <w:rFonts w:ascii="Times New Roman" w:eastAsia="Times New Roman" w:hAnsi="Times New Roman" w:cs="Times New Roman"/>
                <w:b/>
                <w:bCs/>
                <w:color w:val="000000"/>
                <w:sz w:val="24"/>
                <w:szCs w:val="24"/>
                <w:lang w:eastAsia="en-GB"/>
              </w:rPr>
              <w:t xml:space="preserve">Table </w:t>
            </w:r>
            <w:r w:rsidR="007735B4">
              <w:rPr>
                <w:rFonts w:ascii="Times New Roman" w:eastAsia="Times New Roman" w:hAnsi="Times New Roman" w:cs="Times New Roman"/>
                <w:b/>
                <w:bCs/>
                <w:color w:val="000000"/>
                <w:sz w:val="24"/>
                <w:szCs w:val="24"/>
                <w:lang w:eastAsia="en-GB"/>
              </w:rPr>
              <w:t>C</w:t>
            </w:r>
            <w:r w:rsidRPr="003003FF">
              <w:rPr>
                <w:rFonts w:ascii="Times New Roman" w:eastAsia="Times New Roman" w:hAnsi="Times New Roman" w:cs="Times New Roman"/>
                <w:b/>
                <w:bCs/>
                <w:color w:val="000000"/>
                <w:sz w:val="24"/>
                <w:szCs w:val="24"/>
                <w:lang w:eastAsia="en-GB"/>
              </w:rPr>
              <w:t>1:</w:t>
            </w:r>
            <w:r w:rsidRPr="003003FF">
              <w:rPr>
                <w:rFonts w:ascii="Times New Roman" w:eastAsia="Times New Roman" w:hAnsi="Times New Roman" w:cs="Times New Roman"/>
                <w:color w:val="000000"/>
                <w:sz w:val="24"/>
                <w:szCs w:val="24"/>
                <w:lang w:eastAsia="en-GB"/>
              </w:rPr>
              <w:t xml:space="preserve"> NACE codes and description of NACE sectors included in the analysis</w:t>
            </w:r>
          </w:p>
        </w:tc>
      </w:tr>
      <w:tr w:rsidR="00D4717A" w:rsidRPr="003003FF" w14:paraId="01E548FB" w14:textId="77777777" w:rsidTr="00F13A84">
        <w:trPr>
          <w:trHeight w:val="288"/>
        </w:trPr>
        <w:tc>
          <w:tcPr>
            <w:tcW w:w="2560" w:type="dxa"/>
            <w:tcBorders>
              <w:top w:val="nil"/>
              <w:left w:val="nil"/>
              <w:bottom w:val="single" w:sz="4" w:space="0" w:color="auto"/>
              <w:right w:val="nil"/>
            </w:tcBorders>
            <w:shd w:val="clear" w:color="auto" w:fill="auto"/>
            <w:noWrap/>
            <w:vAlign w:val="bottom"/>
            <w:hideMark/>
          </w:tcPr>
          <w:p w14:paraId="3BAE1E54" w14:textId="77777777" w:rsidR="00D4717A" w:rsidRPr="003003FF" w:rsidRDefault="00D4717A" w:rsidP="00F13A84">
            <w:pPr>
              <w:spacing w:after="0" w:line="240" w:lineRule="auto"/>
              <w:rPr>
                <w:rFonts w:ascii="Times New Roman" w:eastAsia="Times New Roman" w:hAnsi="Times New Roman" w:cs="Times New Roman"/>
                <w:color w:val="000000"/>
                <w:sz w:val="24"/>
                <w:szCs w:val="24"/>
                <w:lang w:eastAsia="en-GB"/>
              </w:rPr>
            </w:pPr>
            <w:r w:rsidRPr="003003FF">
              <w:rPr>
                <w:rFonts w:ascii="Times New Roman" w:eastAsia="Times New Roman" w:hAnsi="Times New Roman" w:cs="Times New Roman"/>
                <w:color w:val="000000"/>
                <w:sz w:val="24"/>
                <w:szCs w:val="24"/>
                <w:lang w:eastAsia="en-GB"/>
              </w:rPr>
              <w:t>NACE codes</w:t>
            </w:r>
          </w:p>
        </w:tc>
        <w:tc>
          <w:tcPr>
            <w:tcW w:w="5740" w:type="dxa"/>
            <w:tcBorders>
              <w:top w:val="nil"/>
              <w:left w:val="nil"/>
              <w:bottom w:val="single" w:sz="4" w:space="0" w:color="auto"/>
              <w:right w:val="nil"/>
            </w:tcBorders>
            <w:shd w:val="clear" w:color="auto" w:fill="auto"/>
            <w:noWrap/>
            <w:vAlign w:val="bottom"/>
            <w:hideMark/>
          </w:tcPr>
          <w:p w14:paraId="21CE4978" w14:textId="77777777" w:rsidR="00D4717A" w:rsidRPr="003003FF" w:rsidRDefault="00D4717A" w:rsidP="00F13A84">
            <w:pPr>
              <w:spacing w:after="0" w:line="240" w:lineRule="auto"/>
              <w:rPr>
                <w:rFonts w:ascii="Times New Roman" w:eastAsia="Times New Roman" w:hAnsi="Times New Roman" w:cs="Times New Roman"/>
                <w:color w:val="000000"/>
                <w:sz w:val="24"/>
                <w:szCs w:val="24"/>
                <w:lang w:eastAsia="en-GB"/>
              </w:rPr>
            </w:pPr>
            <w:r w:rsidRPr="003003FF">
              <w:rPr>
                <w:rFonts w:ascii="Times New Roman" w:eastAsia="Times New Roman" w:hAnsi="Times New Roman" w:cs="Times New Roman"/>
                <w:color w:val="000000"/>
                <w:sz w:val="24"/>
                <w:szCs w:val="24"/>
                <w:lang w:eastAsia="en-GB"/>
              </w:rPr>
              <w:t>Description of sector</w:t>
            </w:r>
          </w:p>
        </w:tc>
      </w:tr>
      <w:tr w:rsidR="00D4717A" w:rsidRPr="003003FF" w14:paraId="4B56CF87" w14:textId="77777777" w:rsidTr="00F13A84">
        <w:trPr>
          <w:trHeight w:val="288"/>
        </w:trPr>
        <w:tc>
          <w:tcPr>
            <w:tcW w:w="2560" w:type="dxa"/>
            <w:tcBorders>
              <w:top w:val="nil"/>
              <w:left w:val="nil"/>
              <w:bottom w:val="nil"/>
              <w:right w:val="nil"/>
            </w:tcBorders>
            <w:shd w:val="clear" w:color="auto" w:fill="auto"/>
            <w:noWrap/>
            <w:vAlign w:val="bottom"/>
            <w:hideMark/>
          </w:tcPr>
          <w:p w14:paraId="542D6421" w14:textId="77777777" w:rsidR="00D4717A" w:rsidRPr="003003FF" w:rsidRDefault="00D4717A" w:rsidP="00F13A84">
            <w:pPr>
              <w:spacing w:after="0" w:line="240" w:lineRule="auto"/>
              <w:rPr>
                <w:rFonts w:ascii="Times New Roman" w:eastAsia="Times New Roman" w:hAnsi="Times New Roman" w:cs="Times New Roman"/>
                <w:color w:val="000000"/>
                <w:sz w:val="24"/>
                <w:szCs w:val="24"/>
                <w:lang w:eastAsia="en-GB"/>
              </w:rPr>
            </w:pPr>
            <w:r w:rsidRPr="003003FF">
              <w:rPr>
                <w:rFonts w:ascii="Times New Roman" w:eastAsia="Times New Roman" w:hAnsi="Times New Roman" w:cs="Times New Roman"/>
                <w:color w:val="000000"/>
                <w:sz w:val="24"/>
                <w:szCs w:val="24"/>
                <w:lang w:eastAsia="en-GB"/>
              </w:rPr>
              <w:t>1-12</w:t>
            </w:r>
          </w:p>
        </w:tc>
        <w:tc>
          <w:tcPr>
            <w:tcW w:w="5740" w:type="dxa"/>
            <w:tcBorders>
              <w:top w:val="nil"/>
              <w:left w:val="nil"/>
              <w:bottom w:val="nil"/>
              <w:right w:val="nil"/>
            </w:tcBorders>
            <w:shd w:val="clear" w:color="auto" w:fill="auto"/>
            <w:noWrap/>
            <w:vAlign w:val="bottom"/>
            <w:hideMark/>
          </w:tcPr>
          <w:p w14:paraId="6C672080" w14:textId="77777777" w:rsidR="00D4717A" w:rsidRPr="003003FF" w:rsidRDefault="00D4717A" w:rsidP="00F13A84">
            <w:pPr>
              <w:spacing w:after="0" w:line="240" w:lineRule="auto"/>
              <w:rPr>
                <w:rFonts w:ascii="Times New Roman" w:eastAsia="Times New Roman" w:hAnsi="Times New Roman" w:cs="Times New Roman"/>
                <w:color w:val="000000"/>
                <w:sz w:val="24"/>
                <w:szCs w:val="24"/>
                <w:lang w:eastAsia="en-GB"/>
              </w:rPr>
            </w:pPr>
            <w:r w:rsidRPr="003003FF">
              <w:rPr>
                <w:rFonts w:ascii="Times New Roman" w:eastAsia="Times New Roman" w:hAnsi="Times New Roman" w:cs="Times New Roman"/>
                <w:color w:val="000000"/>
                <w:sz w:val="24"/>
                <w:szCs w:val="24"/>
                <w:lang w:eastAsia="en-GB"/>
              </w:rPr>
              <w:t>Food, Drink &amp; Primary Production</w:t>
            </w:r>
          </w:p>
        </w:tc>
      </w:tr>
      <w:tr w:rsidR="00D4717A" w:rsidRPr="003003FF" w14:paraId="6F8C2B20" w14:textId="77777777" w:rsidTr="00F13A84">
        <w:trPr>
          <w:trHeight w:val="288"/>
        </w:trPr>
        <w:tc>
          <w:tcPr>
            <w:tcW w:w="2560" w:type="dxa"/>
            <w:tcBorders>
              <w:top w:val="nil"/>
              <w:left w:val="nil"/>
              <w:bottom w:val="nil"/>
              <w:right w:val="nil"/>
            </w:tcBorders>
            <w:shd w:val="clear" w:color="auto" w:fill="auto"/>
            <w:noWrap/>
            <w:vAlign w:val="bottom"/>
            <w:hideMark/>
          </w:tcPr>
          <w:p w14:paraId="5C643FCA" w14:textId="77777777" w:rsidR="00D4717A" w:rsidRPr="003003FF" w:rsidRDefault="00D4717A" w:rsidP="00F13A84">
            <w:pPr>
              <w:spacing w:after="0" w:line="240" w:lineRule="auto"/>
              <w:rPr>
                <w:rFonts w:ascii="Times New Roman" w:eastAsia="Times New Roman" w:hAnsi="Times New Roman" w:cs="Times New Roman"/>
                <w:color w:val="000000"/>
                <w:sz w:val="24"/>
                <w:szCs w:val="24"/>
                <w:lang w:eastAsia="en-GB"/>
              </w:rPr>
            </w:pPr>
            <w:r w:rsidRPr="003003FF">
              <w:rPr>
                <w:rFonts w:ascii="Times New Roman" w:eastAsia="Times New Roman" w:hAnsi="Times New Roman" w:cs="Times New Roman"/>
                <w:color w:val="000000"/>
                <w:sz w:val="24"/>
                <w:szCs w:val="24"/>
                <w:lang w:eastAsia="en-GB"/>
              </w:rPr>
              <w:t>13-18, 22-25, 27-33</w:t>
            </w:r>
          </w:p>
        </w:tc>
        <w:tc>
          <w:tcPr>
            <w:tcW w:w="5740" w:type="dxa"/>
            <w:tcBorders>
              <w:top w:val="nil"/>
              <w:left w:val="nil"/>
              <w:bottom w:val="nil"/>
              <w:right w:val="nil"/>
            </w:tcBorders>
            <w:shd w:val="clear" w:color="auto" w:fill="auto"/>
            <w:noWrap/>
            <w:vAlign w:val="bottom"/>
            <w:hideMark/>
          </w:tcPr>
          <w:p w14:paraId="0CF008BE" w14:textId="77777777" w:rsidR="00D4717A" w:rsidRPr="003003FF" w:rsidRDefault="00D4717A" w:rsidP="00F13A84">
            <w:pPr>
              <w:spacing w:after="0" w:line="240" w:lineRule="auto"/>
              <w:rPr>
                <w:rFonts w:ascii="Times New Roman" w:eastAsia="Times New Roman" w:hAnsi="Times New Roman" w:cs="Times New Roman"/>
                <w:color w:val="000000"/>
                <w:sz w:val="24"/>
                <w:szCs w:val="24"/>
                <w:lang w:eastAsia="en-GB"/>
              </w:rPr>
            </w:pPr>
            <w:r w:rsidRPr="003003FF">
              <w:rPr>
                <w:rFonts w:ascii="Times New Roman" w:eastAsia="Times New Roman" w:hAnsi="Times New Roman" w:cs="Times New Roman"/>
                <w:color w:val="000000"/>
                <w:sz w:val="24"/>
                <w:szCs w:val="24"/>
                <w:lang w:eastAsia="en-GB"/>
              </w:rPr>
              <w:t>Traditional Manufacturing</w:t>
            </w:r>
          </w:p>
        </w:tc>
      </w:tr>
      <w:tr w:rsidR="00D4717A" w:rsidRPr="003003FF" w14:paraId="3D743F69" w14:textId="77777777" w:rsidTr="00F13A84">
        <w:trPr>
          <w:trHeight w:val="288"/>
        </w:trPr>
        <w:tc>
          <w:tcPr>
            <w:tcW w:w="2560" w:type="dxa"/>
            <w:tcBorders>
              <w:top w:val="nil"/>
              <w:left w:val="nil"/>
              <w:bottom w:val="nil"/>
              <w:right w:val="nil"/>
            </w:tcBorders>
            <w:shd w:val="clear" w:color="auto" w:fill="auto"/>
            <w:noWrap/>
            <w:vAlign w:val="bottom"/>
            <w:hideMark/>
          </w:tcPr>
          <w:p w14:paraId="6F5F5D1D" w14:textId="77777777" w:rsidR="00D4717A" w:rsidRPr="003003FF" w:rsidRDefault="00D4717A" w:rsidP="00F13A84">
            <w:pPr>
              <w:spacing w:after="0" w:line="240" w:lineRule="auto"/>
              <w:rPr>
                <w:rFonts w:ascii="Times New Roman" w:eastAsia="Times New Roman" w:hAnsi="Times New Roman" w:cs="Times New Roman"/>
                <w:color w:val="000000"/>
                <w:sz w:val="24"/>
                <w:szCs w:val="24"/>
                <w:lang w:eastAsia="en-GB"/>
              </w:rPr>
            </w:pPr>
            <w:r w:rsidRPr="003003FF">
              <w:rPr>
                <w:rFonts w:ascii="Times New Roman" w:eastAsia="Times New Roman" w:hAnsi="Times New Roman" w:cs="Times New Roman"/>
                <w:color w:val="000000"/>
                <w:sz w:val="24"/>
                <w:szCs w:val="24"/>
                <w:lang w:eastAsia="en-GB"/>
              </w:rPr>
              <w:t>19-21</w:t>
            </w:r>
          </w:p>
        </w:tc>
        <w:tc>
          <w:tcPr>
            <w:tcW w:w="5740" w:type="dxa"/>
            <w:tcBorders>
              <w:top w:val="nil"/>
              <w:left w:val="nil"/>
              <w:bottom w:val="nil"/>
              <w:right w:val="nil"/>
            </w:tcBorders>
            <w:shd w:val="clear" w:color="auto" w:fill="auto"/>
            <w:noWrap/>
            <w:vAlign w:val="bottom"/>
            <w:hideMark/>
          </w:tcPr>
          <w:p w14:paraId="3884105B" w14:textId="77777777" w:rsidR="00D4717A" w:rsidRPr="003003FF" w:rsidRDefault="00D4717A" w:rsidP="00F13A84">
            <w:pPr>
              <w:spacing w:after="0" w:line="240" w:lineRule="auto"/>
              <w:rPr>
                <w:rFonts w:ascii="Times New Roman" w:eastAsia="Times New Roman" w:hAnsi="Times New Roman" w:cs="Times New Roman"/>
                <w:color w:val="000000"/>
                <w:sz w:val="24"/>
                <w:szCs w:val="24"/>
                <w:lang w:eastAsia="en-GB"/>
              </w:rPr>
            </w:pPr>
            <w:r w:rsidRPr="003003FF">
              <w:rPr>
                <w:rFonts w:ascii="Times New Roman" w:eastAsia="Times New Roman" w:hAnsi="Times New Roman" w:cs="Times New Roman"/>
                <w:color w:val="000000"/>
                <w:sz w:val="24"/>
                <w:szCs w:val="24"/>
                <w:lang w:eastAsia="en-GB"/>
              </w:rPr>
              <w:t>Chemicals</w:t>
            </w:r>
          </w:p>
        </w:tc>
      </w:tr>
      <w:tr w:rsidR="00D4717A" w:rsidRPr="003003FF" w14:paraId="3D700798" w14:textId="77777777" w:rsidTr="00F13A84">
        <w:trPr>
          <w:trHeight w:val="288"/>
        </w:trPr>
        <w:tc>
          <w:tcPr>
            <w:tcW w:w="2560" w:type="dxa"/>
            <w:tcBorders>
              <w:top w:val="nil"/>
              <w:left w:val="nil"/>
              <w:bottom w:val="nil"/>
              <w:right w:val="nil"/>
            </w:tcBorders>
            <w:shd w:val="clear" w:color="auto" w:fill="auto"/>
            <w:noWrap/>
            <w:vAlign w:val="bottom"/>
            <w:hideMark/>
          </w:tcPr>
          <w:p w14:paraId="2FB17C82" w14:textId="77777777" w:rsidR="00D4717A" w:rsidRPr="003003FF" w:rsidRDefault="00D4717A" w:rsidP="00F13A84">
            <w:pPr>
              <w:spacing w:after="0" w:line="240" w:lineRule="auto"/>
              <w:rPr>
                <w:rFonts w:ascii="Times New Roman" w:eastAsia="Times New Roman" w:hAnsi="Times New Roman" w:cs="Times New Roman"/>
                <w:color w:val="000000"/>
                <w:sz w:val="24"/>
                <w:szCs w:val="24"/>
                <w:lang w:eastAsia="en-GB"/>
              </w:rPr>
            </w:pPr>
            <w:r w:rsidRPr="003003FF">
              <w:rPr>
                <w:rFonts w:ascii="Times New Roman" w:eastAsia="Times New Roman" w:hAnsi="Times New Roman" w:cs="Times New Roman"/>
                <w:color w:val="000000"/>
                <w:sz w:val="24"/>
                <w:szCs w:val="24"/>
                <w:lang w:eastAsia="en-GB"/>
              </w:rPr>
              <w:t>26</w:t>
            </w:r>
          </w:p>
        </w:tc>
        <w:tc>
          <w:tcPr>
            <w:tcW w:w="5740" w:type="dxa"/>
            <w:tcBorders>
              <w:top w:val="nil"/>
              <w:left w:val="nil"/>
              <w:bottom w:val="nil"/>
              <w:right w:val="nil"/>
            </w:tcBorders>
            <w:shd w:val="clear" w:color="auto" w:fill="auto"/>
            <w:noWrap/>
            <w:vAlign w:val="bottom"/>
            <w:hideMark/>
          </w:tcPr>
          <w:p w14:paraId="47024724" w14:textId="77777777" w:rsidR="00D4717A" w:rsidRPr="003003FF" w:rsidRDefault="00D4717A" w:rsidP="00F13A84">
            <w:pPr>
              <w:spacing w:after="0" w:line="240" w:lineRule="auto"/>
              <w:rPr>
                <w:rFonts w:ascii="Times New Roman" w:eastAsia="Times New Roman" w:hAnsi="Times New Roman" w:cs="Times New Roman"/>
                <w:color w:val="000000"/>
                <w:sz w:val="24"/>
                <w:szCs w:val="24"/>
                <w:lang w:eastAsia="en-GB"/>
              </w:rPr>
            </w:pPr>
            <w:r w:rsidRPr="003003FF">
              <w:rPr>
                <w:rFonts w:ascii="Times New Roman" w:eastAsia="Times New Roman" w:hAnsi="Times New Roman" w:cs="Times New Roman"/>
                <w:color w:val="000000"/>
                <w:sz w:val="24"/>
                <w:szCs w:val="24"/>
                <w:lang w:eastAsia="en-GB"/>
              </w:rPr>
              <w:t xml:space="preserve">Computer, electronic &amp; optical products </w:t>
            </w:r>
          </w:p>
        </w:tc>
      </w:tr>
      <w:tr w:rsidR="00D4717A" w:rsidRPr="003003FF" w14:paraId="5B904EE7" w14:textId="77777777" w:rsidTr="00F13A84">
        <w:trPr>
          <w:trHeight w:val="288"/>
        </w:trPr>
        <w:tc>
          <w:tcPr>
            <w:tcW w:w="2560" w:type="dxa"/>
            <w:tcBorders>
              <w:top w:val="nil"/>
              <w:left w:val="nil"/>
              <w:bottom w:val="nil"/>
              <w:right w:val="nil"/>
            </w:tcBorders>
            <w:shd w:val="clear" w:color="auto" w:fill="auto"/>
            <w:noWrap/>
            <w:vAlign w:val="bottom"/>
            <w:hideMark/>
          </w:tcPr>
          <w:p w14:paraId="0DE0320E" w14:textId="77777777" w:rsidR="00D4717A" w:rsidRPr="003003FF" w:rsidRDefault="00D4717A" w:rsidP="00F13A84">
            <w:pPr>
              <w:spacing w:after="0" w:line="240" w:lineRule="auto"/>
              <w:rPr>
                <w:rFonts w:ascii="Times New Roman" w:eastAsia="Times New Roman" w:hAnsi="Times New Roman" w:cs="Times New Roman"/>
                <w:color w:val="000000"/>
                <w:sz w:val="24"/>
                <w:szCs w:val="24"/>
                <w:lang w:eastAsia="en-GB"/>
              </w:rPr>
            </w:pPr>
            <w:r w:rsidRPr="003003FF">
              <w:rPr>
                <w:rFonts w:ascii="Times New Roman" w:eastAsia="Times New Roman" w:hAnsi="Times New Roman" w:cs="Times New Roman"/>
                <w:color w:val="000000"/>
                <w:sz w:val="24"/>
                <w:szCs w:val="24"/>
                <w:lang w:eastAsia="en-GB"/>
              </w:rPr>
              <w:t>34</w:t>
            </w:r>
          </w:p>
        </w:tc>
        <w:tc>
          <w:tcPr>
            <w:tcW w:w="5740" w:type="dxa"/>
            <w:tcBorders>
              <w:top w:val="nil"/>
              <w:left w:val="nil"/>
              <w:bottom w:val="nil"/>
              <w:right w:val="nil"/>
            </w:tcBorders>
            <w:shd w:val="clear" w:color="auto" w:fill="auto"/>
            <w:noWrap/>
            <w:vAlign w:val="bottom"/>
            <w:hideMark/>
          </w:tcPr>
          <w:p w14:paraId="6CED02C6" w14:textId="77777777" w:rsidR="00D4717A" w:rsidRPr="003003FF" w:rsidRDefault="00D4717A" w:rsidP="00F13A84">
            <w:pPr>
              <w:spacing w:after="0" w:line="240" w:lineRule="auto"/>
              <w:rPr>
                <w:rFonts w:ascii="Times New Roman" w:eastAsia="Times New Roman" w:hAnsi="Times New Roman" w:cs="Times New Roman"/>
                <w:color w:val="000000"/>
                <w:sz w:val="24"/>
                <w:szCs w:val="24"/>
                <w:lang w:eastAsia="en-GB"/>
              </w:rPr>
            </w:pPr>
            <w:r w:rsidRPr="003003FF">
              <w:rPr>
                <w:rFonts w:ascii="Times New Roman" w:eastAsia="Times New Roman" w:hAnsi="Times New Roman" w:cs="Times New Roman"/>
                <w:color w:val="000000"/>
                <w:sz w:val="24"/>
                <w:szCs w:val="24"/>
                <w:lang w:eastAsia="en-GB"/>
              </w:rPr>
              <w:t>Medical devices</w:t>
            </w:r>
          </w:p>
        </w:tc>
      </w:tr>
      <w:tr w:rsidR="00D4717A" w:rsidRPr="003003FF" w14:paraId="25AD154D" w14:textId="77777777" w:rsidTr="00F13A84">
        <w:trPr>
          <w:trHeight w:val="288"/>
        </w:trPr>
        <w:tc>
          <w:tcPr>
            <w:tcW w:w="2560" w:type="dxa"/>
            <w:tcBorders>
              <w:top w:val="nil"/>
              <w:left w:val="nil"/>
              <w:bottom w:val="nil"/>
              <w:right w:val="nil"/>
            </w:tcBorders>
            <w:shd w:val="clear" w:color="auto" w:fill="auto"/>
            <w:noWrap/>
            <w:vAlign w:val="bottom"/>
            <w:hideMark/>
          </w:tcPr>
          <w:p w14:paraId="4A2FE030" w14:textId="77777777" w:rsidR="00D4717A" w:rsidRPr="003003FF" w:rsidRDefault="00D4717A" w:rsidP="00F13A84">
            <w:pPr>
              <w:spacing w:after="0" w:line="240" w:lineRule="auto"/>
              <w:rPr>
                <w:rFonts w:ascii="Times New Roman" w:eastAsia="Times New Roman" w:hAnsi="Times New Roman" w:cs="Times New Roman"/>
                <w:color w:val="000000"/>
                <w:sz w:val="24"/>
                <w:szCs w:val="24"/>
                <w:lang w:eastAsia="en-GB"/>
              </w:rPr>
            </w:pPr>
            <w:r w:rsidRPr="003003FF">
              <w:rPr>
                <w:rFonts w:ascii="Times New Roman" w:eastAsia="Times New Roman" w:hAnsi="Times New Roman" w:cs="Times New Roman"/>
                <w:color w:val="000000"/>
                <w:sz w:val="24"/>
                <w:szCs w:val="24"/>
                <w:lang w:eastAsia="en-GB"/>
              </w:rPr>
              <w:t>35-43</w:t>
            </w:r>
          </w:p>
        </w:tc>
        <w:tc>
          <w:tcPr>
            <w:tcW w:w="5740" w:type="dxa"/>
            <w:tcBorders>
              <w:top w:val="nil"/>
              <w:left w:val="nil"/>
              <w:bottom w:val="nil"/>
              <w:right w:val="nil"/>
            </w:tcBorders>
            <w:shd w:val="clear" w:color="auto" w:fill="auto"/>
            <w:noWrap/>
            <w:vAlign w:val="bottom"/>
            <w:hideMark/>
          </w:tcPr>
          <w:p w14:paraId="29B87D56" w14:textId="77777777" w:rsidR="00D4717A" w:rsidRPr="003003FF" w:rsidRDefault="00D4717A" w:rsidP="00F13A84">
            <w:pPr>
              <w:spacing w:after="0" w:line="240" w:lineRule="auto"/>
              <w:rPr>
                <w:rFonts w:ascii="Times New Roman" w:eastAsia="Times New Roman" w:hAnsi="Times New Roman" w:cs="Times New Roman"/>
                <w:color w:val="000000"/>
                <w:sz w:val="24"/>
                <w:szCs w:val="24"/>
                <w:lang w:eastAsia="en-GB"/>
              </w:rPr>
            </w:pPr>
            <w:r w:rsidRPr="003003FF">
              <w:rPr>
                <w:rFonts w:ascii="Times New Roman" w:eastAsia="Times New Roman" w:hAnsi="Times New Roman" w:cs="Times New Roman"/>
                <w:color w:val="000000"/>
                <w:sz w:val="24"/>
                <w:szCs w:val="24"/>
                <w:lang w:eastAsia="en-GB"/>
              </w:rPr>
              <w:t xml:space="preserve">Energy, water, waste &amp; construction </w:t>
            </w:r>
          </w:p>
        </w:tc>
      </w:tr>
      <w:tr w:rsidR="00D4717A" w:rsidRPr="003003FF" w14:paraId="54D834AA" w14:textId="77777777" w:rsidTr="00F13A84">
        <w:trPr>
          <w:trHeight w:val="288"/>
        </w:trPr>
        <w:tc>
          <w:tcPr>
            <w:tcW w:w="2560" w:type="dxa"/>
            <w:tcBorders>
              <w:top w:val="nil"/>
              <w:left w:val="nil"/>
              <w:bottom w:val="nil"/>
              <w:right w:val="nil"/>
            </w:tcBorders>
            <w:shd w:val="clear" w:color="auto" w:fill="auto"/>
            <w:noWrap/>
            <w:vAlign w:val="bottom"/>
            <w:hideMark/>
          </w:tcPr>
          <w:p w14:paraId="7C16E244" w14:textId="77777777" w:rsidR="00D4717A" w:rsidRPr="003003FF" w:rsidRDefault="00D4717A" w:rsidP="00F13A84">
            <w:pPr>
              <w:spacing w:after="0" w:line="240" w:lineRule="auto"/>
              <w:rPr>
                <w:rFonts w:ascii="Times New Roman" w:eastAsia="Times New Roman" w:hAnsi="Times New Roman" w:cs="Times New Roman"/>
                <w:color w:val="000000"/>
                <w:sz w:val="24"/>
                <w:szCs w:val="24"/>
                <w:lang w:eastAsia="en-GB"/>
              </w:rPr>
            </w:pPr>
            <w:r w:rsidRPr="003003FF">
              <w:rPr>
                <w:rFonts w:ascii="Times New Roman" w:eastAsia="Times New Roman" w:hAnsi="Times New Roman" w:cs="Times New Roman"/>
                <w:color w:val="000000"/>
                <w:sz w:val="24"/>
                <w:szCs w:val="24"/>
                <w:lang w:eastAsia="en-GB"/>
              </w:rPr>
              <w:t>45-56, 68-96</w:t>
            </w:r>
          </w:p>
        </w:tc>
        <w:tc>
          <w:tcPr>
            <w:tcW w:w="5740" w:type="dxa"/>
            <w:tcBorders>
              <w:top w:val="nil"/>
              <w:left w:val="nil"/>
              <w:bottom w:val="nil"/>
              <w:right w:val="nil"/>
            </w:tcBorders>
            <w:shd w:val="clear" w:color="auto" w:fill="auto"/>
            <w:noWrap/>
            <w:vAlign w:val="bottom"/>
            <w:hideMark/>
          </w:tcPr>
          <w:p w14:paraId="14F34CDB" w14:textId="77777777" w:rsidR="00D4717A" w:rsidRPr="003003FF" w:rsidRDefault="00D4717A" w:rsidP="00F13A84">
            <w:pPr>
              <w:spacing w:after="0" w:line="240" w:lineRule="auto"/>
              <w:rPr>
                <w:rFonts w:ascii="Times New Roman" w:eastAsia="Times New Roman" w:hAnsi="Times New Roman" w:cs="Times New Roman"/>
                <w:color w:val="000000"/>
                <w:sz w:val="24"/>
                <w:szCs w:val="24"/>
                <w:lang w:eastAsia="en-GB"/>
              </w:rPr>
            </w:pPr>
            <w:r w:rsidRPr="003003FF">
              <w:rPr>
                <w:rFonts w:ascii="Times New Roman" w:eastAsia="Times New Roman" w:hAnsi="Times New Roman" w:cs="Times New Roman"/>
                <w:color w:val="000000"/>
                <w:sz w:val="24"/>
                <w:szCs w:val="24"/>
                <w:lang w:eastAsia="en-GB"/>
              </w:rPr>
              <w:t xml:space="preserve">Business, education &amp; other services </w:t>
            </w:r>
          </w:p>
        </w:tc>
      </w:tr>
      <w:tr w:rsidR="00D4717A" w:rsidRPr="003003FF" w14:paraId="5EB9FDE6" w14:textId="77777777" w:rsidTr="00F13A84">
        <w:trPr>
          <w:trHeight w:val="288"/>
        </w:trPr>
        <w:tc>
          <w:tcPr>
            <w:tcW w:w="2560" w:type="dxa"/>
            <w:tcBorders>
              <w:top w:val="nil"/>
              <w:left w:val="nil"/>
              <w:bottom w:val="nil"/>
              <w:right w:val="nil"/>
            </w:tcBorders>
            <w:shd w:val="clear" w:color="auto" w:fill="auto"/>
            <w:noWrap/>
            <w:vAlign w:val="bottom"/>
            <w:hideMark/>
          </w:tcPr>
          <w:p w14:paraId="05694610" w14:textId="77777777" w:rsidR="00D4717A" w:rsidRPr="003003FF" w:rsidRDefault="00D4717A" w:rsidP="00F13A84">
            <w:pPr>
              <w:spacing w:after="0" w:line="240" w:lineRule="auto"/>
              <w:rPr>
                <w:rFonts w:ascii="Times New Roman" w:eastAsia="Times New Roman" w:hAnsi="Times New Roman" w:cs="Times New Roman"/>
                <w:color w:val="000000"/>
                <w:sz w:val="24"/>
                <w:szCs w:val="24"/>
                <w:lang w:eastAsia="en-GB"/>
              </w:rPr>
            </w:pPr>
            <w:r w:rsidRPr="003003FF">
              <w:rPr>
                <w:rFonts w:ascii="Times New Roman" w:eastAsia="Times New Roman" w:hAnsi="Times New Roman" w:cs="Times New Roman"/>
                <w:color w:val="000000"/>
                <w:sz w:val="24"/>
                <w:szCs w:val="24"/>
                <w:lang w:eastAsia="en-GB"/>
              </w:rPr>
              <w:t>58-61</w:t>
            </w:r>
          </w:p>
        </w:tc>
        <w:tc>
          <w:tcPr>
            <w:tcW w:w="5740" w:type="dxa"/>
            <w:tcBorders>
              <w:top w:val="nil"/>
              <w:left w:val="nil"/>
              <w:bottom w:val="nil"/>
              <w:right w:val="nil"/>
            </w:tcBorders>
            <w:shd w:val="clear" w:color="auto" w:fill="auto"/>
            <w:noWrap/>
            <w:vAlign w:val="bottom"/>
            <w:hideMark/>
          </w:tcPr>
          <w:p w14:paraId="32B1814C" w14:textId="77777777" w:rsidR="00D4717A" w:rsidRPr="003003FF" w:rsidRDefault="00D4717A" w:rsidP="00F13A84">
            <w:pPr>
              <w:spacing w:after="0" w:line="240" w:lineRule="auto"/>
              <w:rPr>
                <w:rFonts w:ascii="Times New Roman" w:eastAsia="Times New Roman" w:hAnsi="Times New Roman" w:cs="Times New Roman"/>
                <w:color w:val="000000"/>
                <w:sz w:val="24"/>
                <w:szCs w:val="24"/>
                <w:lang w:eastAsia="en-GB"/>
              </w:rPr>
            </w:pPr>
            <w:r w:rsidRPr="003003FF">
              <w:rPr>
                <w:rFonts w:ascii="Times New Roman" w:eastAsia="Times New Roman" w:hAnsi="Times New Roman" w:cs="Times New Roman"/>
                <w:color w:val="000000"/>
                <w:sz w:val="24"/>
                <w:szCs w:val="24"/>
                <w:lang w:eastAsia="en-GB"/>
              </w:rPr>
              <w:t xml:space="preserve">Publishing, broadcasting &amp; telecommunications </w:t>
            </w:r>
          </w:p>
        </w:tc>
      </w:tr>
      <w:tr w:rsidR="00D4717A" w:rsidRPr="003003FF" w14:paraId="5CAF3A97" w14:textId="77777777" w:rsidTr="00F13A84">
        <w:trPr>
          <w:trHeight w:val="288"/>
        </w:trPr>
        <w:tc>
          <w:tcPr>
            <w:tcW w:w="2560" w:type="dxa"/>
            <w:tcBorders>
              <w:top w:val="nil"/>
              <w:left w:val="nil"/>
              <w:bottom w:val="nil"/>
              <w:right w:val="nil"/>
            </w:tcBorders>
            <w:shd w:val="clear" w:color="auto" w:fill="auto"/>
            <w:noWrap/>
            <w:vAlign w:val="bottom"/>
            <w:hideMark/>
          </w:tcPr>
          <w:p w14:paraId="204E50B9" w14:textId="77777777" w:rsidR="00D4717A" w:rsidRPr="003003FF" w:rsidRDefault="00D4717A" w:rsidP="00F13A84">
            <w:pPr>
              <w:spacing w:after="0" w:line="240" w:lineRule="auto"/>
              <w:rPr>
                <w:rFonts w:ascii="Times New Roman" w:eastAsia="Times New Roman" w:hAnsi="Times New Roman" w:cs="Times New Roman"/>
                <w:color w:val="000000"/>
                <w:sz w:val="24"/>
                <w:szCs w:val="24"/>
                <w:lang w:eastAsia="en-GB"/>
              </w:rPr>
            </w:pPr>
            <w:r w:rsidRPr="003003FF">
              <w:rPr>
                <w:rFonts w:ascii="Times New Roman" w:eastAsia="Times New Roman" w:hAnsi="Times New Roman" w:cs="Times New Roman"/>
                <w:color w:val="000000"/>
                <w:sz w:val="24"/>
                <w:szCs w:val="24"/>
                <w:lang w:eastAsia="en-GB"/>
              </w:rPr>
              <w:t>62-62.01</w:t>
            </w:r>
          </w:p>
        </w:tc>
        <w:tc>
          <w:tcPr>
            <w:tcW w:w="5740" w:type="dxa"/>
            <w:tcBorders>
              <w:top w:val="nil"/>
              <w:left w:val="nil"/>
              <w:bottom w:val="nil"/>
              <w:right w:val="nil"/>
            </w:tcBorders>
            <w:shd w:val="clear" w:color="auto" w:fill="auto"/>
            <w:noWrap/>
            <w:vAlign w:val="bottom"/>
            <w:hideMark/>
          </w:tcPr>
          <w:p w14:paraId="777B9FD2" w14:textId="77777777" w:rsidR="00D4717A" w:rsidRPr="003003FF" w:rsidRDefault="00D4717A" w:rsidP="00F13A84">
            <w:pPr>
              <w:spacing w:after="0" w:line="240" w:lineRule="auto"/>
              <w:rPr>
                <w:rFonts w:ascii="Times New Roman" w:eastAsia="Times New Roman" w:hAnsi="Times New Roman" w:cs="Times New Roman"/>
                <w:color w:val="000000"/>
                <w:sz w:val="24"/>
                <w:szCs w:val="24"/>
                <w:lang w:eastAsia="en-GB"/>
              </w:rPr>
            </w:pPr>
            <w:r w:rsidRPr="003003FF">
              <w:rPr>
                <w:rFonts w:ascii="Times New Roman" w:eastAsia="Times New Roman" w:hAnsi="Times New Roman" w:cs="Times New Roman"/>
                <w:color w:val="000000"/>
                <w:sz w:val="24"/>
                <w:szCs w:val="24"/>
                <w:lang w:eastAsia="en-GB"/>
              </w:rPr>
              <w:t>Computer programming</w:t>
            </w:r>
          </w:p>
        </w:tc>
      </w:tr>
      <w:tr w:rsidR="00D4717A" w:rsidRPr="003003FF" w14:paraId="43A07C85" w14:textId="77777777" w:rsidTr="00F13A84">
        <w:trPr>
          <w:trHeight w:val="288"/>
        </w:trPr>
        <w:tc>
          <w:tcPr>
            <w:tcW w:w="2560" w:type="dxa"/>
            <w:tcBorders>
              <w:top w:val="nil"/>
              <w:left w:val="nil"/>
              <w:bottom w:val="nil"/>
              <w:right w:val="nil"/>
            </w:tcBorders>
            <w:shd w:val="clear" w:color="auto" w:fill="auto"/>
            <w:noWrap/>
            <w:vAlign w:val="bottom"/>
            <w:hideMark/>
          </w:tcPr>
          <w:p w14:paraId="4967A412" w14:textId="77777777" w:rsidR="00D4717A" w:rsidRPr="003003FF" w:rsidRDefault="00D4717A" w:rsidP="00F13A84">
            <w:pPr>
              <w:spacing w:after="0" w:line="240" w:lineRule="auto"/>
              <w:rPr>
                <w:rFonts w:ascii="Times New Roman" w:eastAsia="Times New Roman" w:hAnsi="Times New Roman" w:cs="Times New Roman"/>
                <w:color w:val="000000"/>
                <w:sz w:val="24"/>
                <w:szCs w:val="24"/>
                <w:lang w:eastAsia="en-GB"/>
              </w:rPr>
            </w:pPr>
            <w:r w:rsidRPr="003003FF">
              <w:rPr>
                <w:rFonts w:ascii="Times New Roman" w:eastAsia="Times New Roman" w:hAnsi="Times New Roman" w:cs="Times New Roman"/>
                <w:color w:val="000000"/>
                <w:sz w:val="24"/>
                <w:szCs w:val="24"/>
                <w:lang w:eastAsia="en-GB"/>
              </w:rPr>
              <w:t>62.02</w:t>
            </w:r>
          </w:p>
        </w:tc>
        <w:tc>
          <w:tcPr>
            <w:tcW w:w="5740" w:type="dxa"/>
            <w:tcBorders>
              <w:top w:val="nil"/>
              <w:left w:val="nil"/>
              <w:bottom w:val="nil"/>
              <w:right w:val="nil"/>
            </w:tcBorders>
            <w:shd w:val="clear" w:color="auto" w:fill="auto"/>
            <w:noWrap/>
            <w:vAlign w:val="bottom"/>
            <w:hideMark/>
          </w:tcPr>
          <w:p w14:paraId="280E31FD" w14:textId="77777777" w:rsidR="00D4717A" w:rsidRPr="003003FF" w:rsidRDefault="00D4717A" w:rsidP="00F13A84">
            <w:pPr>
              <w:spacing w:after="0" w:line="240" w:lineRule="auto"/>
              <w:rPr>
                <w:rFonts w:ascii="Times New Roman" w:eastAsia="Times New Roman" w:hAnsi="Times New Roman" w:cs="Times New Roman"/>
                <w:color w:val="000000"/>
                <w:sz w:val="24"/>
                <w:szCs w:val="24"/>
                <w:lang w:eastAsia="en-GB"/>
              </w:rPr>
            </w:pPr>
            <w:r w:rsidRPr="003003FF">
              <w:rPr>
                <w:rFonts w:ascii="Times New Roman" w:eastAsia="Times New Roman" w:hAnsi="Times New Roman" w:cs="Times New Roman"/>
                <w:color w:val="000000"/>
                <w:sz w:val="24"/>
                <w:szCs w:val="24"/>
                <w:lang w:eastAsia="en-GB"/>
              </w:rPr>
              <w:t xml:space="preserve">Consultancy &amp; related facilities </w:t>
            </w:r>
          </w:p>
        </w:tc>
      </w:tr>
      <w:tr w:rsidR="00D4717A" w:rsidRPr="003003FF" w14:paraId="6D2978AD" w14:textId="77777777" w:rsidTr="00F13A84">
        <w:trPr>
          <w:trHeight w:val="288"/>
        </w:trPr>
        <w:tc>
          <w:tcPr>
            <w:tcW w:w="2560" w:type="dxa"/>
            <w:tcBorders>
              <w:top w:val="nil"/>
              <w:left w:val="nil"/>
              <w:bottom w:val="nil"/>
              <w:right w:val="nil"/>
            </w:tcBorders>
            <w:shd w:val="clear" w:color="auto" w:fill="auto"/>
            <w:noWrap/>
            <w:vAlign w:val="bottom"/>
            <w:hideMark/>
          </w:tcPr>
          <w:p w14:paraId="7ED5CA56" w14:textId="77777777" w:rsidR="00D4717A" w:rsidRPr="003003FF" w:rsidRDefault="00D4717A" w:rsidP="00F13A84">
            <w:pPr>
              <w:spacing w:after="0" w:line="240" w:lineRule="auto"/>
              <w:rPr>
                <w:rFonts w:ascii="Times New Roman" w:eastAsia="Times New Roman" w:hAnsi="Times New Roman" w:cs="Times New Roman"/>
                <w:color w:val="000000"/>
                <w:sz w:val="24"/>
                <w:szCs w:val="24"/>
                <w:lang w:eastAsia="en-GB"/>
              </w:rPr>
            </w:pPr>
            <w:r w:rsidRPr="003003FF">
              <w:rPr>
                <w:rFonts w:ascii="Times New Roman" w:eastAsia="Times New Roman" w:hAnsi="Times New Roman" w:cs="Times New Roman"/>
                <w:color w:val="000000"/>
                <w:sz w:val="24"/>
                <w:szCs w:val="24"/>
                <w:lang w:eastAsia="en-GB"/>
              </w:rPr>
              <w:t>62.03-63</w:t>
            </w:r>
          </w:p>
        </w:tc>
        <w:tc>
          <w:tcPr>
            <w:tcW w:w="5740" w:type="dxa"/>
            <w:tcBorders>
              <w:top w:val="nil"/>
              <w:left w:val="nil"/>
              <w:bottom w:val="nil"/>
              <w:right w:val="nil"/>
            </w:tcBorders>
            <w:shd w:val="clear" w:color="auto" w:fill="auto"/>
            <w:noWrap/>
            <w:vAlign w:val="bottom"/>
            <w:hideMark/>
          </w:tcPr>
          <w:p w14:paraId="6AC04524" w14:textId="77777777" w:rsidR="00D4717A" w:rsidRPr="003003FF" w:rsidRDefault="00D4717A" w:rsidP="00F13A84">
            <w:pPr>
              <w:spacing w:after="0" w:line="240" w:lineRule="auto"/>
              <w:rPr>
                <w:rFonts w:ascii="Times New Roman" w:eastAsia="Times New Roman" w:hAnsi="Times New Roman" w:cs="Times New Roman"/>
                <w:color w:val="000000"/>
                <w:sz w:val="24"/>
                <w:szCs w:val="24"/>
                <w:lang w:eastAsia="en-GB"/>
              </w:rPr>
            </w:pPr>
            <w:r w:rsidRPr="003003FF">
              <w:rPr>
                <w:rFonts w:ascii="Times New Roman" w:eastAsia="Times New Roman" w:hAnsi="Times New Roman" w:cs="Times New Roman"/>
                <w:color w:val="000000"/>
                <w:sz w:val="24"/>
                <w:szCs w:val="24"/>
                <w:lang w:eastAsia="en-GB"/>
              </w:rPr>
              <w:t xml:space="preserve">Other Information Technology and computer services </w:t>
            </w:r>
          </w:p>
        </w:tc>
      </w:tr>
      <w:tr w:rsidR="00D4717A" w:rsidRPr="003003FF" w14:paraId="234C9150" w14:textId="77777777" w:rsidTr="00F13A84">
        <w:trPr>
          <w:trHeight w:val="288"/>
        </w:trPr>
        <w:tc>
          <w:tcPr>
            <w:tcW w:w="2560" w:type="dxa"/>
            <w:tcBorders>
              <w:top w:val="nil"/>
              <w:left w:val="nil"/>
              <w:bottom w:val="nil"/>
              <w:right w:val="nil"/>
            </w:tcBorders>
            <w:shd w:val="clear" w:color="auto" w:fill="auto"/>
            <w:noWrap/>
            <w:vAlign w:val="bottom"/>
            <w:hideMark/>
          </w:tcPr>
          <w:p w14:paraId="6B0775B0" w14:textId="77777777" w:rsidR="00D4717A" w:rsidRPr="003003FF" w:rsidRDefault="00D4717A" w:rsidP="00F13A84">
            <w:pPr>
              <w:spacing w:after="0" w:line="240" w:lineRule="auto"/>
              <w:rPr>
                <w:rFonts w:ascii="Times New Roman" w:eastAsia="Times New Roman" w:hAnsi="Times New Roman" w:cs="Times New Roman"/>
                <w:color w:val="000000"/>
                <w:sz w:val="24"/>
                <w:szCs w:val="24"/>
                <w:lang w:eastAsia="en-GB"/>
              </w:rPr>
            </w:pPr>
            <w:r w:rsidRPr="003003FF">
              <w:rPr>
                <w:rFonts w:ascii="Times New Roman" w:eastAsia="Times New Roman" w:hAnsi="Times New Roman" w:cs="Times New Roman"/>
                <w:color w:val="000000"/>
                <w:sz w:val="24"/>
                <w:szCs w:val="24"/>
                <w:lang w:eastAsia="en-GB"/>
              </w:rPr>
              <w:t>64-66</w:t>
            </w:r>
          </w:p>
        </w:tc>
        <w:tc>
          <w:tcPr>
            <w:tcW w:w="5740" w:type="dxa"/>
            <w:tcBorders>
              <w:top w:val="nil"/>
              <w:left w:val="nil"/>
              <w:bottom w:val="nil"/>
              <w:right w:val="nil"/>
            </w:tcBorders>
            <w:shd w:val="clear" w:color="auto" w:fill="auto"/>
            <w:noWrap/>
            <w:vAlign w:val="bottom"/>
            <w:hideMark/>
          </w:tcPr>
          <w:p w14:paraId="183AD00F" w14:textId="77777777" w:rsidR="00D4717A" w:rsidRPr="003003FF" w:rsidRDefault="00D4717A" w:rsidP="00F13A84">
            <w:pPr>
              <w:spacing w:after="0" w:line="240" w:lineRule="auto"/>
              <w:rPr>
                <w:rFonts w:ascii="Times New Roman" w:eastAsia="Times New Roman" w:hAnsi="Times New Roman" w:cs="Times New Roman"/>
                <w:color w:val="000000"/>
                <w:sz w:val="24"/>
                <w:szCs w:val="24"/>
                <w:lang w:eastAsia="en-GB"/>
              </w:rPr>
            </w:pPr>
            <w:r w:rsidRPr="003003FF">
              <w:rPr>
                <w:rFonts w:ascii="Times New Roman" w:eastAsia="Times New Roman" w:hAnsi="Times New Roman" w:cs="Times New Roman"/>
                <w:color w:val="000000"/>
                <w:sz w:val="24"/>
                <w:szCs w:val="24"/>
                <w:lang w:eastAsia="en-GB"/>
              </w:rPr>
              <w:t xml:space="preserve">Financial services </w:t>
            </w:r>
          </w:p>
        </w:tc>
      </w:tr>
      <w:tr w:rsidR="00D4717A" w:rsidRPr="003003FF" w14:paraId="0E32BCF7" w14:textId="77777777" w:rsidTr="00F13A84">
        <w:trPr>
          <w:trHeight w:val="971"/>
        </w:trPr>
        <w:tc>
          <w:tcPr>
            <w:tcW w:w="8300" w:type="dxa"/>
            <w:gridSpan w:val="2"/>
            <w:tcBorders>
              <w:top w:val="single" w:sz="4" w:space="0" w:color="auto"/>
              <w:left w:val="nil"/>
              <w:bottom w:val="single" w:sz="4" w:space="0" w:color="auto"/>
              <w:right w:val="nil"/>
            </w:tcBorders>
            <w:shd w:val="clear" w:color="auto" w:fill="auto"/>
            <w:hideMark/>
          </w:tcPr>
          <w:p w14:paraId="4B6F76F0" w14:textId="77777777" w:rsidR="00D4717A" w:rsidRPr="003003FF" w:rsidRDefault="00D4717A" w:rsidP="00F13A84">
            <w:pPr>
              <w:spacing w:after="0" w:line="240" w:lineRule="auto"/>
              <w:jc w:val="both"/>
              <w:rPr>
                <w:rFonts w:ascii="Times New Roman" w:eastAsia="Times New Roman" w:hAnsi="Times New Roman" w:cs="Times New Roman"/>
                <w:color w:val="000000"/>
                <w:sz w:val="20"/>
                <w:szCs w:val="20"/>
                <w:lang w:eastAsia="en-GB"/>
              </w:rPr>
            </w:pPr>
            <w:r w:rsidRPr="003003FF">
              <w:rPr>
                <w:rFonts w:ascii="Times New Roman" w:eastAsia="Times New Roman" w:hAnsi="Times New Roman" w:cs="Times New Roman"/>
                <w:b/>
                <w:bCs/>
                <w:color w:val="000000"/>
                <w:sz w:val="20"/>
                <w:szCs w:val="20"/>
                <w:lang w:eastAsia="en-GB"/>
              </w:rPr>
              <w:t>Notes:</w:t>
            </w:r>
            <w:r w:rsidRPr="003003FF">
              <w:rPr>
                <w:rFonts w:ascii="Times New Roman" w:eastAsia="Times New Roman" w:hAnsi="Times New Roman" w:cs="Times New Roman"/>
                <w:color w:val="000000"/>
                <w:sz w:val="20"/>
                <w:szCs w:val="20"/>
                <w:lang w:eastAsia="en-GB"/>
              </w:rPr>
              <w:t xml:space="preserve"> NACE is the acronym for 'nomenclature </w:t>
            </w:r>
            <w:proofErr w:type="spellStart"/>
            <w:r w:rsidRPr="003003FF">
              <w:rPr>
                <w:rFonts w:ascii="Times New Roman" w:eastAsia="Times New Roman" w:hAnsi="Times New Roman" w:cs="Times New Roman"/>
                <w:color w:val="000000"/>
                <w:sz w:val="20"/>
                <w:szCs w:val="20"/>
                <w:lang w:eastAsia="en-GB"/>
              </w:rPr>
              <w:t>statistique</w:t>
            </w:r>
            <w:proofErr w:type="spellEnd"/>
            <w:r w:rsidRPr="003003FF">
              <w:rPr>
                <w:rFonts w:ascii="Times New Roman" w:eastAsia="Times New Roman" w:hAnsi="Times New Roman" w:cs="Times New Roman"/>
                <w:color w:val="000000"/>
                <w:sz w:val="20"/>
                <w:szCs w:val="20"/>
                <w:lang w:eastAsia="en-GB"/>
              </w:rPr>
              <w:t xml:space="preserve"> des </w:t>
            </w:r>
            <w:proofErr w:type="spellStart"/>
            <w:r w:rsidRPr="003003FF">
              <w:rPr>
                <w:rFonts w:ascii="Times New Roman" w:eastAsia="Times New Roman" w:hAnsi="Times New Roman" w:cs="Times New Roman"/>
                <w:color w:val="000000"/>
                <w:sz w:val="20"/>
                <w:szCs w:val="20"/>
                <w:lang w:eastAsia="en-GB"/>
              </w:rPr>
              <w:t>activités</w:t>
            </w:r>
            <w:proofErr w:type="spellEnd"/>
            <w:r w:rsidRPr="003003FF">
              <w:rPr>
                <w:rFonts w:ascii="Times New Roman" w:eastAsia="Times New Roman" w:hAnsi="Times New Roman" w:cs="Times New Roman"/>
                <w:color w:val="000000"/>
                <w:sz w:val="20"/>
                <w:szCs w:val="20"/>
                <w:lang w:eastAsia="en-GB"/>
              </w:rPr>
              <w:t xml:space="preserve"> </w:t>
            </w:r>
            <w:proofErr w:type="spellStart"/>
            <w:r w:rsidRPr="003003FF">
              <w:rPr>
                <w:rFonts w:ascii="Times New Roman" w:eastAsia="Times New Roman" w:hAnsi="Times New Roman" w:cs="Times New Roman"/>
                <w:color w:val="000000"/>
                <w:sz w:val="20"/>
                <w:szCs w:val="20"/>
                <w:lang w:eastAsia="en-GB"/>
              </w:rPr>
              <w:t>économiques</w:t>
            </w:r>
            <w:proofErr w:type="spellEnd"/>
            <w:r w:rsidRPr="003003FF">
              <w:rPr>
                <w:rFonts w:ascii="Times New Roman" w:eastAsia="Times New Roman" w:hAnsi="Times New Roman" w:cs="Times New Roman"/>
                <w:color w:val="000000"/>
                <w:sz w:val="20"/>
                <w:szCs w:val="20"/>
                <w:lang w:eastAsia="en-GB"/>
              </w:rPr>
              <w:t xml:space="preserve"> dans la </w:t>
            </w:r>
            <w:proofErr w:type="spellStart"/>
            <w:r w:rsidRPr="003003FF">
              <w:rPr>
                <w:rFonts w:ascii="Times New Roman" w:eastAsia="Times New Roman" w:hAnsi="Times New Roman" w:cs="Times New Roman"/>
                <w:color w:val="000000"/>
                <w:sz w:val="20"/>
                <w:szCs w:val="20"/>
                <w:lang w:eastAsia="en-GB"/>
              </w:rPr>
              <w:t>Communauté</w:t>
            </w:r>
            <w:proofErr w:type="spellEnd"/>
            <w:r w:rsidRPr="003003FF">
              <w:rPr>
                <w:rFonts w:ascii="Times New Roman" w:eastAsia="Times New Roman" w:hAnsi="Times New Roman" w:cs="Times New Roman"/>
                <w:color w:val="000000"/>
                <w:sz w:val="20"/>
                <w:szCs w:val="20"/>
                <w:lang w:eastAsia="en-GB"/>
              </w:rPr>
              <w:t xml:space="preserve"> </w:t>
            </w:r>
            <w:proofErr w:type="spellStart"/>
            <w:r w:rsidRPr="003003FF">
              <w:rPr>
                <w:rFonts w:ascii="Times New Roman" w:eastAsia="Times New Roman" w:hAnsi="Times New Roman" w:cs="Times New Roman"/>
                <w:color w:val="000000"/>
                <w:sz w:val="20"/>
                <w:szCs w:val="20"/>
                <w:lang w:eastAsia="en-GB"/>
              </w:rPr>
              <w:t>européenne</w:t>
            </w:r>
            <w:proofErr w:type="spellEnd"/>
            <w:r w:rsidRPr="003003FF">
              <w:rPr>
                <w:rFonts w:ascii="Times New Roman" w:eastAsia="Times New Roman" w:hAnsi="Times New Roman" w:cs="Times New Roman"/>
                <w:color w:val="000000"/>
                <w:sz w:val="20"/>
                <w:szCs w:val="20"/>
                <w:lang w:eastAsia="en-GB"/>
              </w:rPr>
              <w:t xml:space="preserve">', and is the statistical classification of economic activities used by Eurostat. Sector descriptions are those specified in DETE's (2021) report on the ABSEI survey, which uses NACE Rev. 2 classifications (see: </w:t>
            </w:r>
            <w:hyperlink r:id="rId9" w:history="1">
              <w:r w:rsidRPr="003003FF">
                <w:rPr>
                  <w:rFonts w:ascii="Times New Roman" w:eastAsia="Times New Roman" w:hAnsi="Times New Roman" w:cs="Times New Roman"/>
                  <w:color w:val="0000FF"/>
                  <w:sz w:val="18"/>
                  <w:szCs w:val="18"/>
                  <w:u w:val="single"/>
                  <w:lang w:eastAsia="en-GB"/>
                </w:rPr>
                <w:t>https://www.cso.ie/en/qnhs/qnhsmethodology/naceclassificationslist/</w:t>
              </w:r>
            </w:hyperlink>
            <w:r w:rsidRPr="003003FF">
              <w:rPr>
                <w:rFonts w:ascii="Times New Roman" w:eastAsia="Times New Roman" w:hAnsi="Times New Roman" w:cs="Times New Roman"/>
                <w:color w:val="000000"/>
                <w:sz w:val="18"/>
                <w:szCs w:val="18"/>
                <w:lang w:eastAsia="en-GB"/>
              </w:rPr>
              <w:t>).</w:t>
            </w:r>
          </w:p>
        </w:tc>
      </w:tr>
    </w:tbl>
    <w:p w14:paraId="65A9E46B" w14:textId="77777777" w:rsidR="00A7630B" w:rsidRPr="00D4717A" w:rsidRDefault="00A7630B">
      <w:pPr>
        <w:rPr>
          <w:rFonts w:ascii="Times New Roman" w:eastAsia="Times New Roman" w:hAnsi="Times New Roman" w:cs="Times New Roman"/>
          <w:sz w:val="24"/>
          <w:szCs w:val="24"/>
          <w:lang w:eastAsia="en-GB"/>
        </w:rPr>
      </w:pPr>
    </w:p>
    <w:p w14:paraId="13755428" w14:textId="656195FA" w:rsidR="00A7630B" w:rsidRPr="00883C06" w:rsidRDefault="00A7630B" w:rsidP="003B3A75">
      <w:pPr>
        <w:spacing w:after="0" w:line="240" w:lineRule="auto"/>
        <w:rPr>
          <w:rFonts w:ascii="Times New Roman" w:eastAsia="Times New Roman" w:hAnsi="Times New Roman" w:cs="Times New Roman"/>
          <w:b/>
          <w:bCs/>
          <w:color w:val="000000"/>
          <w:sz w:val="24"/>
          <w:szCs w:val="24"/>
          <w:lang w:val="en-IE" w:eastAsia="en-GB"/>
        </w:rPr>
      </w:pPr>
    </w:p>
    <w:p w14:paraId="6BC38DFB" w14:textId="77777777" w:rsidR="00347699" w:rsidRPr="00883C06" w:rsidRDefault="00347699" w:rsidP="003B3A75">
      <w:pPr>
        <w:spacing w:after="0" w:line="240" w:lineRule="auto"/>
        <w:rPr>
          <w:rFonts w:ascii="Times New Roman" w:eastAsia="Times New Roman" w:hAnsi="Times New Roman" w:cs="Times New Roman"/>
          <w:b/>
          <w:bCs/>
          <w:color w:val="000000"/>
          <w:sz w:val="24"/>
          <w:szCs w:val="24"/>
          <w:lang w:val="en-IE" w:eastAsia="en-GB"/>
        </w:rPr>
        <w:sectPr w:rsidR="00347699" w:rsidRPr="00883C06">
          <w:footerReference w:type="default" r:id="rId10"/>
          <w:pgSz w:w="11906" w:h="16838"/>
          <w:pgMar w:top="1440" w:right="1440" w:bottom="1440" w:left="1440" w:header="708" w:footer="708" w:gutter="0"/>
          <w:cols w:space="708"/>
          <w:docGrid w:linePitch="360"/>
        </w:sectPr>
      </w:pPr>
    </w:p>
    <w:tbl>
      <w:tblPr>
        <w:tblW w:w="13880" w:type="dxa"/>
        <w:tblLook w:val="04A0" w:firstRow="1" w:lastRow="0" w:firstColumn="1" w:lastColumn="0" w:noHBand="0" w:noVBand="1"/>
      </w:tblPr>
      <w:tblGrid>
        <w:gridCol w:w="3220"/>
        <w:gridCol w:w="1520"/>
        <w:gridCol w:w="1520"/>
        <w:gridCol w:w="1480"/>
        <w:gridCol w:w="1460"/>
        <w:gridCol w:w="1540"/>
        <w:gridCol w:w="1500"/>
        <w:gridCol w:w="1640"/>
      </w:tblGrid>
      <w:tr w:rsidR="00431F71" w:rsidRPr="006B105C" w14:paraId="32883900" w14:textId="77777777" w:rsidTr="00F13A84">
        <w:trPr>
          <w:trHeight w:val="276"/>
        </w:trPr>
        <w:tc>
          <w:tcPr>
            <w:tcW w:w="13880" w:type="dxa"/>
            <w:gridSpan w:val="8"/>
            <w:tcBorders>
              <w:top w:val="nil"/>
              <w:left w:val="nil"/>
              <w:bottom w:val="single" w:sz="4" w:space="0" w:color="auto"/>
              <w:right w:val="nil"/>
            </w:tcBorders>
            <w:shd w:val="clear" w:color="auto" w:fill="auto"/>
            <w:hideMark/>
          </w:tcPr>
          <w:p w14:paraId="58E3B449" w14:textId="46A12572" w:rsidR="00431F71" w:rsidRPr="002435C4" w:rsidRDefault="00431F71" w:rsidP="00F13A84">
            <w:pPr>
              <w:spacing w:after="0" w:line="240" w:lineRule="auto"/>
              <w:rPr>
                <w:rFonts w:ascii="Times New Roman" w:eastAsia="Times New Roman" w:hAnsi="Times New Roman" w:cs="Times New Roman"/>
                <w:color w:val="000000"/>
                <w:highlight w:val="yellow"/>
              </w:rPr>
            </w:pPr>
            <w:r w:rsidRPr="00144587">
              <w:rPr>
                <w:rFonts w:ascii="Times New Roman" w:eastAsia="Times New Roman" w:hAnsi="Times New Roman" w:cs="Times New Roman"/>
                <w:b/>
                <w:bCs/>
              </w:rPr>
              <w:lastRenderedPageBreak/>
              <w:t xml:space="preserve">Table </w:t>
            </w:r>
            <w:r w:rsidR="007735B4">
              <w:rPr>
                <w:rFonts w:ascii="Times New Roman" w:eastAsia="Times New Roman" w:hAnsi="Times New Roman" w:cs="Times New Roman"/>
                <w:b/>
                <w:bCs/>
              </w:rPr>
              <w:t>C</w:t>
            </w:r>
            <w:r w:rsidR="00D4717A">
              <w:rPr>
                <w:rFonts w:ascii="Times New Roman" w:eastAsia="Times New Roman" w:hAnsi="Times New Roman" w:cs="Times New Roman"/>
                <w:b/>
                <w:bCs/>
              </w:rPr>
              <w:t>2</w:t>
            </w:r>
            <w:r w:rsidRPr="00144587">
              <w:rPr>
                <w:rFonts w:ascii="Times New Roman" w:eastAsia="Times New Roman" w:hAnsi="Times New Roman" w:cs="Times New Roman"/>
                <w:b/>
                <w:bCs/>
              </w:rPr>
              <w:t>:</w:t>
            </w:r>
            <w:r w:rsidRPr="00144587">
              <w:rPr>
                <w:rFonts w:ascii="Times New Roman" w:eastAsia="Times New Roman" w:hAnsi="Times New Roman" w:cs="Times New Roman"/>
                <w:b/>
                <w:bCs/>
                <w:color w:val="000000"/>
              </w:rPr>
              <w:t xml:space="preserve"> </w:t>
            </w:r>
            <w:r w:rsidRPr="00144587">
              <w:rPr>
                <w:rFonts w:ascii="Times New Roman" w:eastAsia="Times New Roman" w:hAnsi="Times New Roman" w:cs="Times New Roman"/>
                <w:color w:val="000000"/>
              </w:rPr>
              <w:t>Descriptive statistics in full sample and treatment sub-samples</w:t>
            </w:r>
          </w:p>
        </w:tc>
      </w:tr>
      <w:tr w:rsidR="00431F71" w:rsidRPr="006B105C" w14:paraId="5908C2D9" w14:textId="77777777" w:rsidTr="00F13A84">
        <w:trPr>
          <w:trHeight w:val="828"/>
        </w:trPr>
        <w:tc>
          <w:tcPr>
            <w:tcW w:w="3220" w:type="dxa"/>
            <w:tcBorders>
              <w:top w:val="nil"/>
              <w:left w:val="nil"/>
              <w:bottom w:val="nil"/>
              <w:right w:val="nil"/>
            </w:tcBorders>
            <w:shd w:val="clear" w:color="auto" w:fill="auto"/>
            <w:noWrap/>
            <w:hideMark/>
          </w:tcPr>
          <w:p w14:paraId="2EFF7EBB" w14:textId="77777777" w:rsidR="00431F71" w:rsidRPr="006B105C" w:rsidRDefault="00431F71" w:rsidP="00F13A84">
            <w:pPr>
              <w:spacing w:after="0" w:line="240" w:lineRule="auto"/>
              <w:rPr>
                <w:rFonts w:ascii="Times New Roman" w:eastAsia="Times New Roman" w:hAnsi="Times New Roman" w:cs="Times New Roman"/>
                <w:color w:val="000000"/>
              </w:rPr>
            </w:pPr>
          </w:p>
        </w:tc>
        <w:tc>
          <w:tcPr>
            <w:tcW w:w="1520" w:type="dxa"/>
            <w:tcBorders>
              <w:top w:val="nil"/>
              <w:left w:val="nil"/>
              <w:bottom w:val="nil"/>
              <w:right w:val="nil"/>
            </w:tcBorders>
            <w:shd w:val="clear" w:color="auto" w:fill="auto"/>
            <w:hideMark/>
          </w:tcPr>
          <w:p w14:paraId="1AAD9B96"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Full sample</w:t>
            </w:r>
          </w:p>
        </w:tc>
        <w:tc>
          <w:tcPr>
            <w:tcW w:w="1520" w:type="dxa"/>
            <w:tcBorders>
              <w:top w:val="nil"/>
              <w:left w:val="nil"/>
              <w:bottom w:val="nil"/>
              <w:right w:val="nil"/>
            </w:tcBorders>
            <w:shd w:val="clear" w:color="auto" w:fill="auto"/>
            <w:hideMark/>
          </w:tcPr>
          <w:p w14:paraId="11368031"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Foreign-owned firms</w:t>
            </w:r>
          </w:p>
        </w:tc>
        <w:tc>
          <w:tcPr>
            <w:tcW w:w="1480" w:type="dxa"/>
            <w:tcBorders>
              <w:top w:val="nil"/>
              <w:left w:val="nil"/>
              <w:bottom w:val="nil"/>
              <w:right w:val="nil"/>
            </w:tcBorders>
            <w:shd w:val="clear" w:color="auto" w:fill="auto"/>
            <w:hideMark/>
          </w:tcPr>
          <w:p w14:paraId="72E0A234"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Domestic firms</w:t>
            </w:r>
          </w:p>
        </w:tc>
        <w:tc>
          <w:tcPr>
            <w:tcW w:w="1460" w:type="dxa"/>
            <w:tcBorders>
              <w:top w:val="nil"/>
              <w:left w:val="nil"/>
              <w:bottom w:val="nil"/>
              <w:right w:val="nil"/>
            </w:tcBorders>
            <w:shd w:val="clear" w:color="auto" w:fill="auto"/>
            <w:hideMark/>
          </w:tcPr>
          <w:p w14:paraId="2EBB8CE4"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 xml:space="preserve">R&amp;D grant recipients, </w:t>
            </w:r>
            <w:r w:rsidRPr="006B105C">
              <w:rPr>
                <w:rFonts w:ascii="Times New Roman" w:eastAsia="Times New Roman" w:hAnsi="Times New Roman" w:cs="Times New Roman"/>
                <w:color w:val="000000"/>
              </w:rPr>
              <w:br/>
              <w:t>foreign</w:t>
            </w:r>
          </w:p>
        </w:tc>
        <w:tc>
          <w:tcPr>
            <w:tcW w:w="1540" w:type="dxa"/>
            <w:tcBorders>
              <w:top w:val="nil"/>
              <w:left w:val="nil"/>
              <w:bottom w:val="nil"/>
              <w:right w:val="nil"/>
            </w:tcBorders>
            <w:shd w:val="clear" w:color="auto" w:fill="auto"/>
            <w:hideMark/>
          </w:tcPr>
          <w:p w14:paraId="6C18E529"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R&amp;D grant recipients, domestic</w:t>
            </w:r>
          </w:p>
        </w:tc>
        <w:tc>
          <w:tcPr>
            <w:tcW w:w="1500" w:type="dxa"/>
            <w:tcBorders>
              <w:top w:val="nil"/>
              <w:left w:val="nil"/>
              <w:bottom w:val="nil"/>
              <w:right w:val="nil"/>
            </w:tcBorders>
            <w:shd w:val="clear" w:color="auto" w:fill="auto"/>
            <w:hideMark/>
          </w:tcPr>
          <w:p w14:paraId="121C4A09"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 xml:space="preserve">R&amp;D tax credit recipients, </w:t>
            </w:r>
            <w:r w:rsidRPr="006B105C">
              <w:rPr>
                <w:rFonts w:ascii="Times New Roman" w:eastAsia="Times New Roman" w:hAnsi="Times New Roman" w:cs="Times New Roman"/>
                <w:color w:val="000000"/>
              </w:rPr>
              <w:br/>
              <w:t>foreign</w:t>
            </w:r>
          </w:p>
        </w:tc>
        <w:tc>
          <w:tcPr>
            <w:tcW w:w="1640" w:type="dxa"/>
            <w:tcBorders>
              <w:top w:val="nil"/>
              <w:left w:val="nil"/>
              <w:bottom w:val="nil"/>
              <w:right w:val="nil"/>
            </w:tcBorders>
            <w:shd w:val="clear" w:color="auto" w:fill="auto"/>
            <w:hideMark/>
          </w:tcPr>
          <w:p w14:paraId="625103B9"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R&amp;D tax credit recipients, domestic</w:t>
            </w:r>
          </w:p>
        </w:tc>
      </w:tr>
      <w:tr w:rsidR="00431F71" w:rsidRPr="006B105C" w14:paraId="2D08BDC5" w14:textId="77777777" w:rsidTr="00F13A84">
        <w:trPr>
          <w:trHeight w:val="288"/>
        </w:trPr>
        <w:tc>
          <w:tcPr>
            <w:tcW w:w="3220" w:type="dxa"/>
            <w:tcBorders>
              <w:top w:val="single" w:sz="4" w:space="0" w:color="auto"/>
              <w:left w:val="nil"/>
              <w:bottom w:val="single" w:sz="4" w:space="0" w:color="auto"/>
              <w:right w:val="nil"/>
            </w:tcBorders>
            <w:shd w:val="clear" w:color="auto" w:fill="auto"/>
            <w:noWrap/>
            <w:hideMark/>
          </w:tcPr>
          <w:p w14:paraId="4027D53A"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Variables</w:t>
            </w:r>
          </w:p>
        </w:tc>
        <w:tc>
          <w:tcPr>
            <w:tcW w:w="1520" w:type="dxa"/>
            <w:tcBorders>
              <w:top w:val="single" w:sz="4" w:space="0" w:color="auto"/>
              <w:left w:val="nil"/>
              <w:bottom w:val="single" w:sz="4" w:space="0" w:color="auto"/>
              <w:right w:val="nil"/>
            </w:tcBorders>
            <w:shd w:val="clear" w:color="auto" w:fill="auto"/>
            <w:noWrap/>
            <w:hideMark/>
          </w:tcPr>
          <w:p w14:paraId="532BD61B"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Mean (SD)</w:t>
            </w:r>
          </w:p>
        </w:tc>
        <w:tc>
          <w:tcPr>
            <w:tcW w:w="1520" w:type="dxa"/>
            <w:tcBorders>
              <w:top w:val="single" w:sz="4" w:space="0" w:color="auto"/>
              <w:left w:val="nil"/>
              <w:bottom w:val="single" w:sz="4" w:space="0" w:color="auto"/>
              <w:right w:val="nil"/>
            </w:tcBorders>
            <w:shd w:val="clear" w:color="auto" w:fill="auto"/>
            <w:noWrap/>
            <w:hideMark/>
          </w:tcPr>
          <w:p w14:paraId="53C1A0F3"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Mean (SD)</w:t>
            </w:r>
          </w:p>
        </w:tc>
        <w:tc>
          <w:tcPr>
            <w:tcW w:w="1480" w:type="dxa"/>
            <w:tcBorders>
              <w:top w:val="single" w:sz="4" w:space="0" w:color="auto"/>
              <w:left w:val="nil"/>
              <w:bottom w:val="single" w:sz="4" w:space="0" w:color="auto"/>
              <w:right w:val="nil"/>
            </w:tcBorders>
            <w:shd w:val="clear" w:color="auto" w:fill="auto"/>
            <w:noWrap/>
            <w:hideMark/>
          </w:tcPr>
          <w:p w14:paraId="46486DA2"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Mean (SD)</w:t>
            </w:r>
          </w:p>
        </w:tc>
        <w:tc>
          <w:tcPr>
            <w:tcW w:w="1460" w:type="dxa"/>
            <w:tcBorders>
              <w:top w:val="single" w:sz="4" w:space="0" w:color="auto"/>
              <w:left w:val="nil"/>
              <w:bottom w:val="single" w:sz="4" w:space="0" w:color="auto"/>
              <w:right w:val="nil"/>
            </w:tcBorders>
            <w:shd w:val="clear" w:color="auto" w:fill="auto"/>
            <w:noWrap/>
            <w:hideMark/>
          </w:tcPr>
          <w:p w14:paraId="63A2B425"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Mean (SD)</w:t>
            </w:r>
          </w:p>
        </w:tc>
        <w:tc>
          <w:tcPr>
            <w:tcW w:w="1540" w:type="dxa"/>
            <w:tcBorders>
              <w:top w:val="single" w:sz="4" w:space="0" w:color="auto"/>
              <w:left w:val="nil"/>
              <w:bottom w:val="single" w:sz="4" w:space="0" w:color="auto"/>
              <w:right w:val="nil"/>
            </w:tcBorders>
            <w:shd w:val="clear" w:color="auto" w:fill="auto"/>
            <w:noWrap/>
            <w:hideMark/>
          </w:tcPr>
          <w:p w14:paraId="73E5D68A"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Mean (SD)</w:t>
            </w:r>
          </w:p>
        </w:tc>
        <w:tc>
          <w:tcPr>
            <w:tcW w:w="1500" w:type="dxa"/>
            <w:tcBorders>
              <w:top w:val="single" w:sz="4" w:space="0" w:color="auto"/>
              <w:left w:val="nil"/>
              <w:bottom w:val="single" w:sz="4" w:space="0" w:color="auto"/>
              <w:right w:val="nil"/>
            </w:tcBorders>
            <w:shd w:val="clear" w:color="auto" w:fill="auto"/>
            <w:noWrap/>
            <w:hideMark/>
          </w:tcPr>
          <w:p w14:paraId="536469F0"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Mean (SD)</w:t>
            </w:r>
          </w:p>
        </w:tc>
        <w:tc>
          <w:tcPr>
            <w:tcW w:w="1640" w:type="dxa"/>
            <w:tcBorders>
              <w:top w:val="single" w:sz="4" w:space="0" w:color="auto"/>
              <w:left w:val="nil"/>
              <w:bottom w:val="single" w:sz="4" w:space="0" w:color="auto"/>
              <w:right w:val="nil"/>
            </w:tcBorders>
            <w:shd w:val="clear" w:color="auto" w:fill="auto"/>
            <w:noWrap/>
            <w:hideMark/>
          </w:tcPr>
          <w:p w14:paraId="4E40F520"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Mean (SD)</w:t>
            </w:r>
          </w:p>
        </w:tc>
      </w:tr>
      <w:tr w:rsidR="00431F71" w:rsidRPr="006B105C" w14:paraId="5D938C81" w14:textId="77777777" w:rsidTr="00F13A84">
        <w:trPr>
          <w:trHeight w:val="288"/>
        </w:trPr>
        <w:tc>
          <w:tcPr>
            <w:tcW w:w="3220" w:type="dxa"/>
            <w:tcBorders>
              <w:top w:val="nil"/>
              <w:left w:val="nil"/>
              <w:bottom w:val="nil"/>
              <w:right w:val="nil"/>
            </w:tcBorders>
            <w:shd w:val="clear" w:color="auto" w:fill="auto"/>
            <w:noWrap/>
            <w:hideMark/>
          </w:tcPr>
          <w:p w14:paraId="4364ECAF"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R&amp;D tax credit (1/0)</w:t>
            </w:r>
          </w:p>
        </w:tc>
        <w:tc>
          <w:tcPr>
            <w:tcW w:w="1520" w:type="dxa"/>
            <w:tcBorders>
              <w:top w:val="nil"/>
              <w:left w:val="nil"/>
              <w:bottom w:val="nil"/>
              <w:right w:val="nil"/>
            </w:tcBorders>
            <w:shd w:val="clear" w:color="auto" w:fill="auto"/>
            <w:noWrap/>
            <w:hideMark/>
          </w:tcPr>
          <w:p w14:paraId="11D8BF4F"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0.192 (0.394)</w:t>
            </w:r>
          </w:p>
        </w:tc>
        <w:tc>
          <w:tcPr>
            <w:tcW w:w="1520" w:type="dxa"/>
            <w:tcBorders>
              <w:top w:val="nil"/>
              <w:left w:val="nil"/>
              <w:bottom w:val="nil"/>
              <w:right w:val="nil"/>
            </w:tcBorders>
            <w:shd w:val="clear" w:color="auto" w:fill="auto"/>
            <w:noWrap/>
            <w:hideMark/>
          </w:tcPr>
          <w:p w14:paraId="432FE2FC"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0.184 (0.387)</w:t>
            </w:r>
          </w:p>
        </w:tc>
        <w:tc>
          <w:tcPr>
            <w:tcW w:w="1480" w:type="dxa"/>
            <w:tcBorders>
              <w:top w:val="nil"/>
              <w:left w:val="nil"/>
              <w:bottom w:val="nil"/>
              <w:right w:val="nil"/>
            </w:tcBorders>
            <w:shd w:val="clear" w:color="auto" w:fill="auto"/>
            <w:noWrap/>
            <w:hideMark/>
          </w:tcPr>
          <w:p w14:paraId="1F23BA9C"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0.196 (0.397)</w:t>
            </w:r>
          </w:p>
        </w:tc>
        <w:tc>
          <w:tcPr>
            <w:tcW w:w="1460" w:type="dxa"/>
            <w:tcBorders>
              <w:top w:val="nil"/>
              <w:left w:val="nil"/>
              <w:bottom w:val="nil"/>
              <w:right w:val="nil"/>
            </w:tcBorders>
            <w:shd w:val="clear" w:color="auto" w:fill="auto"/>
            <w:noWrap/>
            <w:hideMark/>
          </w:tcPr>
          <w:p w14:paraId="38BABD14"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0.432 (0.495)</w:t>
            </w:r>
          </w:p>
        </w:tc>
        <w:tc>
          <w:tcPr>
            <w:tcW w:w="1540" w:type="dxa"/>
            <w:tcBorders>
              <w:top w:val="nil"/>
              <w:left w:val="nil"/>
              <w:bottom w:val="nil"/>
              <w:right w:val="nil"/>
            </w:tcBorders>
            <w:shd w:val="clear" w:color="auto" w:fill="auto"/>
            <w:noWrap/>
            <w:hideMark/>
          </w:tcPr>
          <w:p w14:paraId="6EF469E6"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0.443 (0.496)</w:t>
            </w:r>
          </w:p>
        </w:tc>
        <w:tc>
          <w:tcPr>
            <w:tcW w:w="1500" w:type="dxa"/>
            <w:tcBorders>
              <w:top w:val="nil"/>
              <w:left w:val="nil"/>
              <w:bottom w:val="nil"/>
              <w:right w:val="nil"/>
            </w:tcBorders>
            <w:shd w:val="clear" w:color="auto" w:fill="auto"/>
            <w:noWrap/>
            <w:hideMark/>
          </w:tcPr>
          <w:p w14:paraId="318FA141"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w:t>
            </w:r>
          </w:p>
        </w:tc>
        <w:tc>
          <w:tcPr>
            <w:tcW w:w="1640" w:type="dxa"/>
            <w:tcBorders>
              <w:top w:val="nil"/>
              <w:left w:val="nil"/>
              <w:bottom w:val="nil"/>
              <w:right w:val="nil"/>
            </w:tcBorders>
            <w:shd w:val="clear" w:color="auto" w:fill="auto"/>
            <w:noWrap/>
            <w:hideMark/>
          </w:tcPr>
          <w:p w14:paraId="6E2A0876"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w:t>
            </w:r>
          </w:p>
        </w:tc>
      </w:tr>
      <w:tr w:rsidR="00431F71" w:rsidRPr="006B105C" w14:paraId="24D2A77C" w14:textId="77777777" w:rsidTr="00F13A84">
        <w:trPr>
          <w:trHeight w:val="288"/>
        </w:trPr>
        <w:tc>
          <w:tcPr>
            <w:tcW w:w="3220" w:type="dxa"/>
            <w:tcBorders>
              <w:top w:val="nil"/>
              <w:left w:val="nil"/>
              <w:bottom w:val="nil"/>
              <w:right w:val="nil"/>
            </w:tcBorders>
            <w:shd w:val="clear" w:color="auto" w:fill="auto"/>
            <w:noWrap/>
            <w:hideMark/>
          </w:tcPr>
          <w:p w14:paraId="0082119A"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R&amp;D grant (1/0)</w:t>
            </w:r>
          </w:p>
        </w:tc>
        <w:tc>
          <w:tcPr>
            <w:tcW w:w="1520" w:type="dxa"/>
            <w:tcBorders>
              <w:top w:val="nil"/>
              <w:left w:val="nil"/>
              <w:bottom w:val="nil"/>
              <w:right w:val="nil"/>
            </w:tcBorders>
            <w:shd w:val="clear" w:color="auto" w:fill="auto"/>
            <w:noWrap/>
            <w:hideMark/>
          </w:tcPr>
          <w:p w14:paraId="18E9E12B"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0.110 (0.313)</w:t>
            </w:r>
          </w:p>
        </w:tc>
        <w:tc>
          <w:tcPr>
            <w:tcW w:w="1520" w:type="dxa"/>
            <w:tcBorders>
              <w:top w:val="nil"/>
              <w:left w:val="nil"/>
              <w:bottom w:val="nil"/>
              <w:right w:val="nil"/>
            </w:tcBorders>
            <w:shd w:val="clear" w:color="auto" w:fill="auto"/>
            <w:noWrap/>
            <w:hideMark/>
          </w:tcPr>
          <w:p w14:paraId="5F6FE624"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0.081 (0.273)</w:t>
            </w:r>
          </w:p>
        </w:tc>
        <w:tc>
          <w:tcPr>
            <w:tcW w:w="1480" w:type="dxa"/>
            <w:tcBorders>
              <w:top w:val="nil"/>
              <w:left w:val="nil"/>
              <w:bottom w:val="nil"/>
              <w:right w:val="nil"/>
            </w:tcBorders>
            <w:shd w:val="clear" w:color="auto" w:fill="auto"/>
            <w:noWrap/>
            <w:hideMark/>
          </w:tcPr>
          <w:p w14:paraId="62DCEF45"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0.105 (0.307)</w:t>
            </w:r>
          </w:p>
        </w:tc>
        <w:tc>
          <w:tcPr>
            <w:tcW w:w="1460" w:type="dxa"/>
            <w:tcBorders>
              <w:top w:val="nil"/>
              <w:left w:val="nil"/>
              <w:bottom w:val="nil"/>
              <w:right w:val="nil"/>
            </w:tcBorders>
            <w:shd w:val="clear" w:color="auto" w:fill="auto"/>
            <w:noWrap/>
            <w:hideMark/>
          </w:tcPr>
          <w:p w14:paraId="50D419B5"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w:t>
            </w:r>
          </w:p>
        </w:tc>
        <w:tc>
          <w:tcPr>
            <w:tcW w:w="1540" w:type="dxa"/>
            <w:tcBorders>
              <w:top w:val="nil"/>
              <w:left w:val="nil"/>
              <w:bottom w:val="nil"/>
              <w:right w:val="nil"/>
            </w:tcBorders>
            <w:shd w:val="clear" w:color="auto" w:fill="auto"/>
            <w:noWrap/>
            <w:hideMark/>
          </w:tcPr>
          <w:p w14:paraId="73EB2751"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w:t>
            </w:r>
          </w:p>
        </w:tc>
        <w:tc>
          <w:tcPr>
            <w:tcW w:w="1500" w:type="dxa"/>
            <w:tcBorders>
              <w:top w:val="nil"/>
              <w:left w:val="nil"/>
              <w:bottom w:val="nil"/>
              <w:right w:val="nil"/>
            </w:tcBorders>
            <w:shd w:val="clear" w:color="auto" w:fill="auto"/>
            <w:noWrap/>
            <w:hideMark/>
          </w:tcPr>
          <w:p w14:paraId="1F504437"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0.190 (0.392)</w:t>
            </w:r>
          </w:p>
        </w:tc>
        <w:tc>
          <w:tcPr>
            <w:tcW w:w="1640" w:type="dxa"/>
            <w:tcBorders>
              <w:top w:val="nil"/>
              <w:left w:val="nil"/>
              <w:bottom w:val="nil"/>
              <w:right w:val="nil"/>
            </w:tcBorders>
            <w:shd w:val="clear" w:color="auto" w:fill="auto"/>
            <w:noWrap/>
            <w:hideMark/>
          </w:tcPr>
          <w:p w14:paraId="6555BA22"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0.239 (0.427)</w:t>
            </w:r>
          </w:p>
        </w:tc>
      </w:tr>
      <w:tr w:rsidR="00431F71" w:rsidRPr="006B105C" w14:paraId="5CA90C64" w14:textId="77777777" w:rsidTr="00F13A84">
        <w:trPr>
          <w:trHeight w:val="288"/>
        </w:trPr>
        <w:tc>
          <w:tcPr>
            <w:tcW w:w="3220" w:type="dxa"/>
            <w:tcBorders>
              <w:top w:val="nil"/>
              <w:left w:val="nil"/>
              <w:bottom w:val="nil"/>
              <w:right w:val="nil"/>
            </w:tcBorders>
            <w:shd w:val="clear" w:color="auto" w:fill="auto"/>
            <w:noWrap/>
            <w:hideMark/>
          </w:tcPr>
          <w:p w14:paraId="4070008F"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R&amp;D (log)</w:t>
            </w:r>
          </w:p>
        </w:tc>
        <w:tc>
          <w:tcPr>
            <w:tcW w:w="1520" w:type="dxa"/>
            <w:tcBorders>
              <w:top w:val="nil"/>
              <w:left w:val="nil"/>
              <w:bottom w:val="nil"/>
              <w:right w:val="nil"/>
            </w:tcBorders>
            <w:shd w:val="clear" w:color="auto" w:fill="auto"/>
            <w:noWrap/>
            <w:hideMark/>
          </w:tcPr>
          <w:p w14:paraId="23D256DA"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7.746 (6.065)</w:t>
            </w:r>
          </w:p>
        </w:tc>
        <w:tc>
          <w:tcPr>
            <w:tcW w:w="1520" w:type="dxa"/>
            <w:tcBorders>
              <w:top w:val="nil"/>
              <w:left w:val="nil"/>
              <w:bottom w:val="nil"/>
              <w:right w:val="nil"/>
            </w:tcBorders>
            <w:shd w:val="clear" w:color="auto" w:fill="auto"/>
            <w:noWrap/>
            <w:hideMark/>
          </w:tcPr>
          <w:p w14:paraId="575AA80F"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7.682 (7.046)</w:t>
            </w:r>
          </w:p>
        </w:tc>
        <w:tc>
          <w:tcPr>
            <w:tcW w:w="1480" w:type="dxa"/>
            <w:tcBorders>
              <w:top w:val="nil"/>
              <w:left w:val="nil"/>
              <w:bottom w:val="nil"/>
              <w:right w:val="nil"/>
            </w:tcBorders>
            <w:shd w:val="clear" w:color="auto" w:fill="auto"/>
            <w:noWrap/>
            <w:hideMark/>
          </w:tcPr>
          <w:p w14:paraId="4BEE3080"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7.759 (5.760)</w:t>
            </w:r>
          </w:p>
        </w:tc>
        <w:tc>
          <w:tcPr>
            <w:tcW w:w="1460" w:type="dxa"/>
            <w:tcBorders>
              <w:top w:val="nil"/>
              <w:left w:val="nil"/>
              <w:bottom w:val="nil"/>
              <w:right w:val="nil"/>
            </w:tcBorders>
            <w:shd w:val="clear" w:color="auto" w:fill="auto"/>
            <w:noWrap/>
            <w:hideMark/>
          </w:tcPr>
          <w:p w14:paraId="0BC76B4E"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14.34 (3.720)</w:t>
            </w:r>
          </w:p>
        </w:tc>
        <w:tc>
          <w:tcPr>
            <w:tcW w:w="1540" w:type="dxa"/>
            <w:tcBorders>
              <w:top w:val="nil"/>
              <w:left w:val="nil"/>
              <w:bottom w:val="nil"/>
              <w:right w:val="nil"/>
            </w:tcBorders>
            <w:shd w:val="clear" w:color="auto" w:fill="auto"/>
            <w:noWrap/>
            <w:hideMark/>
          </w:tcPr>
          <w:p w14:paraId="7C6C49C7"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11.22 (3.800)</w:t>
            </w:r>
          </w:p>
        </w:tc>
        <w:tc>
          <w:tcPr>
            <w:tcW w:w="1500" w:type="dxa"/>
            <w:tcBorders>
              <w:top w:val="nil"/>
              <w:left w:val="nil"/>
              <w:bottom w:val="nil"/>
              <w:right w:val="nil"/>
            </w:tcBorders>
            <w:shd w:val="clear" w:color="auto" w:fill="auto"/>
            <w:noWrap/>
            <w:hideMark/>
          </w:tcPr>
          <w:p w14:paraId="61574B35"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13.60 (3.455)</w:t>
            </w:r>
          </w:p>
        </w:tc>
        <w:tc>
          <w:tcPr>
            <w:tcW w:w="1640" w:type="dxa"/>
            <w:tcBorders>
              <w:top w:val="nil"/>
              <w:left w:val="nil"/>
              <w:bottom w:val="nil"/>
              <w:right w:val="nil"/>
            </w:tcBorders>
            <w:shd w:val="clear" w:color="auto" w:fill="auto"/>
            <w:noWrap/>
            <w:hideMark/>
          </w:tcPr>
          <w:p w14:paraId="6CED0A17"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12.23 (2.645)</w:t>
            </w:r>
          </w:p>
        </w:tc>
      </w:tr>
      <w:tr w:rsidR="00431F71" w:rsidRPr="006B105C" w14:paraId="616B0246" w14:textId="77777777" w:rsidTr="00F13A84">
        <w:trPr>
          <w:trHeight w:val="288"/>
        </w:trPr>
        <w:tc>
          <w:tcPr>
            <w:tcW w:w="3220" w:type="dxa"/>
            <w:tcBorders>
              <w:top w:val="nil"/>
              <w:left w:val="nil"/>
              <w:bottom w:val="nil"/>
              <w:right w:val="nil"/>
            </w:tcBorders>
            <w:shd w:val="clear" w:color="auto" w:fill="auto"/>
            <w:noWrap/>
            <w:hideMark/>
          </w:tcPr>
          <w:p w14:paraId="5C4D31DE"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R&amp;D above median (1/0)</w:t>
            </w:r>
          </w:p>
        </w:tc>
        <w:tc>
          <w:tcPr>
            <w:tcW w:w="1520" w:type="dxa"/>
            <w:tcBorders>
              <w:top w:val="nil"/>
              <w:left w:val="nil"/>
              <w:bottom w:val="nil"/>
              <w:right w:val="nil"/>
            </w:tcBorders>
            <w:shd w:val="clear" w:color="auto" w:fill="auto"/>
            <w:noWrap/>
            <w:hideMark/>
          </w:tcPr>
          <w:p w14:paraId="187EEDD0"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0.675 (0.468)</w:t>
            </w:r>
          </w:p>
        </w:tc>
        <w:tc>
          <w:tcPr>
            <w:tcW w:w="1520" w:type="dxa"/>
            <w:tcBorders>
              <w:top w:val="nil"/>
              <w:left w:val="nil"/>
              <w:bottom w:val="nil"/>
              <w:right w:val="nil"/>
            </w:tcBorders>
            <w:shd w:val="clear" w:color="auto" w:fill="auto"/>
            <w:noWrap/>
            <w:hideMark/>
          </w:tcPr>
          <w:p w14:paraId="58760812"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0.729 (0.444)</w:t>
            </w:r>
          </w:p>
        </w:tc>
        <w:tc>
          <w:tcPr>
            <w:tcW w:w="1480" w:type="dxa"/>
            <w:tcBorders>
              <w:top w:val="nil"/>
              <w:left w:val="nil"/>
              <w:bottom w:val="nil"/>
              <w:right w:val="nil"/>
            </w:tcBorders>
            <w:shd w:val="clear" w:color="auto" w:fill="auto"/>
            <w:noWrap/>
            <w:hideMark/>
          </w:tcPr>
          <w:p w14:paraId="43208DA1"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0.659 (0.473)</w:t>
            </w:r>
          </w:p>
        </w:tc>
        <w:tc>
          <w:tcPr>
            <w:tcW w:w="1460" w:type="dxa"/>
            <w:tcBorders>
              <w:top w:val="nil"/>
              <w:left w:val="nil"/>
              <w:bottom w:val="nil"/>
              <w:right w:val="nil"/>
            </w:tcBorders>
            <w:shd w:val="clear" w:color="auto" w:fill="auto"/>
            <w:noWrap/>
            <w:hideMark/>
          </w:tcPr>
          <w:p w14:paraId="52E63354"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0.707 (0.455)</w:t>
            </w:r>
          </w:p>
        </w:tc>
        <w:tc>
          <w:tcPr>
            <w:tcW w:w="1540" w:type="dxa"/>
            <w:tcBorders>
              <w:top w:val="nil"/>
              <w:left w:val="nil"/>
              <w:bottom w:val="nil"/>
              <w:right w:val="nil"/>
            </w:tcBorders>
            <w:shd w:val="clear" w:color="auto" w:fill="auto"/>
            <w:noWrap/>
            <w:hideMark/>
          </w:tcPr>
          <w:p w14:paraId="644BEF30"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0.589 (0.492)</w:t>
            </w:r>
          </w:p>
        </w:tc>
        <w:tc>
          <w:tcPr>
            <w:tcW w:w="1500" w:type="dxa"/>
            <w:tcBorders>
              <w:top w:val="nil"/>
              <w:left w:val="nil"/>
              <w:bottom w:val="nil"/>
              <w:right w:val="nil"/>
            </w:tcBorders>
            <w:shd w:val="clear" w:color="auto" w:fill="auto"/>
            <w:noWrap/>
            <w:hideMark/>
          </w:tcPr>
          <w:p w14:paraId="5023DDD4"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0.471 (0.499)</w:t>
            </w:r>
          </w:p>
        </w:tc>
        <w:tc>
          <w:tcPr>
            <w:tcW w:w="1640" w:type="dxa"/>
            <w:tcBorders>
              <w:top w:val="nil"/>
              <w:left w:val="nil"/>
              <w:bottom w:val="nil"/>
              <w:right w:val="nil"/>
            </w:tcBorders>
            <w:shd w:val="clear" w:color="auto" w:fill="auto"/>
            <w:noWrap/>
            <w:hideMark/>
          </w:tcPr>
          <w:p w14:paraId="0B01DC3F"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0.266 (0.442)</w:t>
            </w:r>
          </w:p>
        </w:tc>
      </w:tr>
      <w:tr w:rsidR="00431F71" w:rsidRPr="006B105C" w14:paraId="2A7160B6" w14:textId="77777777" w:rsidTr="00F13A84">
        <w:trPr>
          <w:trHeight w:val="288"/>
        </w:trPr>
        <w:tc>
          <w:tcPr>
            <w:tcW w:w="3220" w:type="dxa"/>
            <w:tcBorders>
              <w:top w:val="nil"/>
              <w:left w:val="nil"/>
              <w:bottom w:val="nil"/>
              <w:right w:val="nil"/>
            </w:tcBorders>
            <w:shd w:val="clear" w:color="auto" w:fill="auto"/>
            <w:noWrap/>
            <w:hideMark/>
          </w:tcPr>
          <w:p w14:paraId="614329C5"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Turnover quartile one (1/0)</w:t>
            </w:r>
          </w:p>
        </w:tc>
        <w:tc>
          <w:tcPr>
            <w:tcW w:w="1520" w:type="dxa"/>
            <w:tcBorders>
              <w:top w:val="nil"/>
              <w:left w:val="nil"/>
              <w:bottom w:val="nil"/>
              <w:right w:val="nil"/>
            </w:tcBorders>
            <w:shd w:val="clear" w:color="auto" w:fill="auto"/>
            <w:noWrap/>
            <w:hideMark/>
          </w:tcPr>
          <w:p w14:paraId="68A64B72"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0.230 (0.421)</w:t>
            </w:r>
          </w:p>
        </w:tc>
        <w:tc>
          <w:tcPr>
            <w:tcW w:w="1520" w:type="dxa"/>
            <w:tcBorders>
              <w:top w:val="nil"/>
              <w:left w:val="nil"/>
              <w:bottom w:val="nil"/>
              <w:right w:val="nil"/>
            </w:tcBorders>
            <w:shd w:val="clear" w:color="auto" w:fill="auto"/>
            <w:noWrap/>
            <w:hideMark/>
          </w:tcPr>
          <w:p w14:paraId="4EA94F4C"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0.226 (0.418)</w:t>
            </w:r>
          </w:p>
        </w:tc>
        <w:tc>
          <w:tcPr>
            <w:tcW w:w="1480" w:type="dxa"/>
            <w:tcBorders>
              <w:top w:val="nil"/>
              <w:left w:val="nil"/>
              <w:bottom w:val="nil"/>
              <w:right w:val="nil"/>
            </w:tcBorders>
            <w:shd w:val="clear" w:color="auto" w:fill="auto"/>
            <w:noWrap/>
            <w:hideMark/>
          </w:tcPr>
          <w:p w14:paraId="5053EC40"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0.231 (0.421)</w:t>
            </w:r>
          </w:p>
        </w:tc>
        <w:tc>
          <w:tcPr>
            <w:tcW w:w="1460" w:type="dxa"/>
            <w:tcBorders>
              <w:top w:val="nil"/>
              <w:left w:val="nil"/>
              <w:bottom w:val="nil"/>
              <w:right w:val="nil"/>
            </w:tcBorders>
            <w:shd w:val="clear" w:color="auto" w:fill="auto"/>
            <w:noWrap/>
            <w:hideMark/>
          </w:tcPr>
          <w:p w14:paraId="3E9B44B1"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0.141 (0.349)</w:t>
            </w:r>
          </w:p>
        </w:tc>
        <w:tc>
          <w:tcPr>
            <w:tcW w:w="1540" w:type="dxa"/>
            <w:tcBorders>
              <w:top w:val="nil"/>
              <w:left w:val="nil"/>
              <w:bottom w:val="nil"/>
              <w:right w:val="nil"/>
            </w:tcBorders>
            <w:shd w:val="clear" w:color="auto" w:fill="auto"/>
            <w:noWrap/>
            <w:hideMark/>
          </w:tcPr>
          <w:p w14:paraId="65A7144A"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0.282 (0.450)</w:t>
            </w:r>
          </w:p>
        </w:tc>
        <w:tc>
          <w:tcPr>
            <w:tcW w:w="1500" w:type="dxa"/>
            <w:tcBorders>
              <w:top w:val="nil"/>
              <w:left w:val="nil"/>
              <w:bottom w:val="nil"/>
              <w:right w:val="nil"/>
            </w:tcBorders>
            <w:shd w:val="clear" w:color="auto" w:fill="auto"/>
            <w:noWrap/>
            <w:hideMark/>
          </w:tcPr>
          <w:p w14:paraId="55C23A7E"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0.133 (0.339)</w:t>
            </w:r>
          </w:p>
        </w:tc>
        <w:tc>
          <w:tcPr>
            <w:tcW w:w="1640" w:type="dxa"/>
            <w:tcBorders>
              <w:top w:val="nil"/>
              <w:left w:val="nil"/>
              <w:bottom w:val="nil"/>
              <w:right w:val="nil"/>
            </w:tcBorders>
            <w:shd w:val="clear" w:color="auto" w:fill="auto"/>
            <w:noWrap/>
            <w:hideMark/>
          </w:tcPr>
          <w:p w14:paraId="174AC4EC"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0.241 (0.428)</w:t>
            </w:r>
          </w:p>
        </w:tc>
      </w:tr>
      <w:tr w:rsidR="00431F71" w:rsidRPr="006B105C" w14:paraId="05B30143" w14:textId="77777777" w:rsidTr="00F13A84">
        <w:trPr>
          <w:trHeight w:val="288"/>
        </w:trPr>
        <w:tc>
          <w:tcPr>
            <w:tcW w:w="3220" w:type="dxa"/>
            <w:tcBorders>
              <w:top w:val="nil"/>
              <w:left w:val="nil"/>
              <w:bottom w:val="nil"/>
              <w:right w:val="nil"/>
            </w:tcBorders>
            <w:shd w:val="clear" w:color="auto" w:fill="auto"/>
            <w:noWrap/>
            <w:hideMark/>
          </w:tcPr>
          <w:p w14:paraId="5A97EAD3"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Turnover quartile two (1/0)</w:t>
            </w:r>
          </w:p>
        </w:tc>
        <w:tc>
          <w:tcPr>
            <w:tcW w:w="1520" w:type="dxa"/>
            <w:tcBorders>
              <w:top w:val="nil"/>
              <w:left w:val="nil"/>
              <w:bottom w:val="nil"/>
              <w:right w:val="nil"/>
            </w:tcBorders>
            <w:shd w:val="clear" w:color="auto" w:fill="auto"/>
            <w:noWrap/>
            <w:hideMark/>
          </w:tcPr>
          <w:p w14:paraId="11189026"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0.251 (0.433)</w:t>
            </w:r>
          </w:p>
        </w:tc>
        <w:tc>
          <w:tcPr>
            <w:tcW w:w="1520" w:type="dxa"/>
            <w:tcBorders>
              <w:top w:val="nil"/>
              <w:left w:val="nil"/>
              <w:bottom w:val="nil"/>
              <w:right w:val="nil"/>
            </w:tcBorders>
            <w:shd w:val="clear" w:color="auto" w:fill="auto"/>
            <w:noWrap/>
            <w:hideMark/>
          </w:tcPr>
          <w:p w14:paraId="765EC011"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0.251 (0.434)</w:t>
            </w:r>
          </w:p>
        </w:tc>
        <w:tc>
          <w:tcPr>
            <w:tcW w:w="1480" w:type="dxa"/>
            <w:tcBorders>
              <w:top w:val="nil"/>
              <w:left w:val="nil"/>
              <w:bottom w:val="nil"/>
              <w:right w:val="nil"/>
            </w:tcBorders>
            <w:shd w:val="clear" w:color="auto" w:fill="auto"/>
            <w:noWrap/>
            <w:hideMark/>
          </w:tcPr>
          <w:p w14:paraId="2BFB4A35"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0.251 (0.433)</w:t>
            </w:r>
          </w:p>
        </w:tc>
        <w:tc>
          <w:tcPr>
            <w:tcW w:w="1460" w:type="dxa"/>
            <w:tcBorders>
              <w:top w:val="nil"/>
              <w:left w:val="nil"/>
              <w:bottom w:val="nil"/>
              <w:right w:val="nil"/>
            </w:tcBorders>
            <w:shd w:val="clear" w:color="auto" w:fill="auto"/>
            <w:noWrap/>
            <w:hideMark/>
          </w:tcPr>
          <w:p w14:paraId="625A9ACF"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0.157 (0.365)</w:t>
            </w:r>
          </w:p>
        </w:tc>
        <w:tc>
          <w:tcPr>
            <w:tcW w:w="1540" w:type="dxa"/>
            <w:tcBorders>
              <w:top w:val="nil"/>
              <w:left w:val="nil"/>
              <w:bottom w:val="nil"/>
              <w:right w:val="nil"/>
            </w:tcBorders>
            <w:shd w:val="clear" w:color="auto" w:fill="auto"/>
            <w:noWrap/>
            <w:hideMark/>
          </w:tcPr>
          <w:p w14:paraId="48F1E2F2"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0.220 (0.414)</w:t>
            </w:r>
          </w:p>
        </w:tc>
        <w:tc>
          <w:tcPr>
            <w:tcW w:w="1500" w:type="dxa"/>
            <w:tcBorders>
              <w:top w:val="nil"/>
              <w:left w:val="nil"/>
              <w:bottom w:val="nil"/>
              <w:right w:val="nil"/>
            </w:tcBorders>
            <w:shd w:val="clear" w:color="auto" w:fill="auto"/>
            <w:noWrap/>
            <w:hideMark/>
          </w:tcPr>
          <w:p w14:paraId="029C3F66"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0.253 (0.434)</w:t>
            </w:r>
          </w:p>
        </w:tc>
        <w:tc>
          <w:tcPr>
            <w:tcW w:w="1640" w:type="dxa"/>
            <w:tcBorders>
              <w:top w:val="nil"/>
              <w:left w:val="nil"/>
              <w:bottom w:val="nil"/>
              <w:right w:val="nil"/>
            </w:tcBorders>
            <w:shd w:val="clear" w:color="auto" w:fill="auto"/>
            <w:noWrap/>
            <w:hideMark/>
          </w:tcPr>
          <w:p w14:paraId="3F38EB98"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0.235 (0.424)</w:t>
            </w:r>
          </w:p>
        </w:tc>
      </w:tr>
      <w:tr w:rsidR="00431F71" w:rsidRPr="006B105C" w14:paraId="23D94E48" w14:textId="77777777" w:rsidTr="00F13A84">
        <w:trPr>
          <w:trHeight w:val="288"/>
        </w:trPr>
        <w:tc>
          <w:tcPr>
            <w:tcW w:w="3220" w:type="dxa"/>
            <w:tcBorders>
              <w:top w:val="nil"/>
              <w:left w:val="nil"/>
              <w:bottom w:val="nil"/>
              <w:right w:val="nil"/>
            </w:tcBorders>
            <w:shd w:val="clear" w:color="auto" w:fill="auto"/>
            <w:noWrap/>
            <w:hideMark/>
          </w:tcPr>
          <w:p w14:paraId="3F44260E"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Turnover quartile three (1/0)</w:t>
            </w:r>
          </w:p>
        </w:tc>
        <w:tc>
          <w:tcPr>
            <w:tcW w:w="1520" w:type="dxa"/>
            <w:tcBorders>
              <w:top w:val="nil"/>
              <w:left w:val="nil"/>
              <w:bottom w:val="nil"/>
              <w:right w:val="nil"/>
            </w:tcBorders>
            <w:shd w:val="clear" w:color="auto" w:fill="auto"/>
            <w:noWrap/>
            <w:hideMark/>
          </w:tcPr>
          <w:p w14:paraId="3474C233"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0.257 (0.437)</w:t>
            </w:r>
          </w:p>
        </w:tc>
        <w:tc>
          <w:tcPr>
            <w:tcW w:w="1520" w:type="dxa"/>
            <w:tcBorders>
              <w:top w:val="nil"/>
              <w:left w:val="nil"/>
              <w:bottom w:val="nil"/>
              <w:right w:val="nil"/>
            </w:tcBorders>
            <w:shd w:val="clear" w:color="auto" w:fill="auto"/>
            <w:noWrap/>
            <w:hideMark/>
          </w:tcPr>
          <w:p w14:paraId="7E4AF391"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0.261 (0.439)</w:t>
            </w:r>
          </w:p>
        </w:tc>
        <w:tc>
          <w:tcPr>
            <w:tcW w:w="1480" w:type="dxa"/>
            <w:tcBorders>
              <w:top w:val="nil"/>
              <w:left w:val="nil"/>
              <w:bottom w:val="nil"/>
              <w:right w:val="nil"/>
            </w:tcBorders>
            <w:shd w:val="clear" w:color="auto" w:fill="auto"/>
            <w:noWrap/>
            <w:hideMark/>
          </w:tcPr>
          <w:p w14:paraId="1C6F081A"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0.256 (0.436)</w:t>
            </w:r>
          </w:p>
        </w:tc>
        <w:tc>
          <w:tcPr>
            <w:tcW w:w="1460" w:type="dxa"/>
            <w:tcBorders>
              <w:top w:val="nil"/>
              <w:left w:val="nil"/>
              <w:bottom w:val="nil"/>
              <w:right w:val="nil"/>
            </w:tcBorders>
            <w:shd w:val="clear" w:color="auto" w:fill="auto"/>
            <w:noWrap/>
            <w:hideMark/>
          </w:tcPr>
          <w:p w14:paraId="6A967BD3"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0.194 (0.396)</w:t>
            </w:r>
          </w:p>
        </w:tc>
        <w:tc>
          <w:tcPr>
            <w:tcW w:w="1540" w:type="dxa"/>
            <w:tcBorders>
              <w:top w:val="nil"/>
              <w:left w:val="nil"/>
              <w:bottom w:val="nil"/>
              <w:right w:val="nil"/>
            </w:tcBorders>
            <w:shd w:val="clear" w:color="auto" w:fill="auto"/>
            <w:noWrap/>
            <w:hideMark/>
          </w:tcPr>
          <w:p w14:paraId="2A193834"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0.251 (0.433)</w:t>
            </w:r>
          </w:p>
        </w:tc>
        <w:tc>
          <w:tcPr>
            <w:tcW w:w="1500" w:type="dxa"/>
            <w:tcBorders>
              <w:top w:val="nil"/>
              <w:left w:val="nil"/>
              <w:bottom w:val="nil"/>
              <w:right w:val="nil"/>
            </w:tcBorders>
            <w:shd w:val="clear" w:color="auto" w:fill="auto"/>
            <w:noWrap/>
            <w:hideMark/>
          </w:tcPr>
          <w:p w14:paraId="248DE19C"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0.244 (0.430)</w:t>
            </w:r>
          </w:p>
        </w:tc>
        <w:tc>
          <w:tcPr>
            <w:tcW w:w="1640" w:type="dxa"/>
            <w:tcBorders>
              <w:top w:val="nil"/>
              <w:left w:val="nil"/>
              <w:bottom w:val="nil"/>
              <w:right w:val="nil"/>
            </w:tcBorders>
            <w:shd w:val="clear" w:color="auto" w:fill="auto"/>
            <w:noWrap/>
            <w:hideMark/>
          </w:tcPr>
          <w:p w14:paraId="7214D26B"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0.250 (0.433)</w:t>
            </w:r>
          </w:p>
        </w:tc>
      </w:tr>
      <w:tr w:rsidR="00431F71" w:rsidRPr="006B105C" w14:paraId="7509F452" w14:textId="77777777" w:rsidTr="00F13A84">
        <w:trPr>
          <w:trHeight w:val="288"/>
        </w:trPr>
        <w:tc>
          <w:tcPr>
            <w:tcW w:w="3220" w:type="dxa"/>
            <w:tcBorders>
              <w:top w:val="nil"/>
              <w:left w:val="nil"/>
              <w:bottom w:val="nil"/>
              <w:right w:val="nil"/>
            </w:tcBorders>
            <w:shd w:val="clear" w:color="auto" w:fill="auto"/>
            <w:noWrap/>
            <w:hideMark/>
          </w:tcPr>
          <w:p w14:paraId="629CD9ED"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Turnover quartile four (1/0)</w:t>
            </w:r>
          </w:p>
        </w:tc>
        <w:tc>
          <w:tcPr>
            <w:tcW w:w="1520" w:type="dxa"/>
            <w:tcBorders>
              <w:top w:val="nil"/>
              <w:left w:val="nil"/>
              <w:bottom w:val="nil"/>
              <w:right w:val="nil"/>
            </w:tcBorders>
            <w:shd w:val="clear" w:color="auto" w:fill="auto"/>
            <w:noWrap/>
            <w:hideMark/>
          </w:tcPr>
          <w:p w14:paraId="366134A9"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0.260 (0.439)</w:t>
            </w:r>
          </w:p>
        </w:tc>
        <w:tc>
          <w:tcPr>
            <w:tcW w:w="1520" w:type="dxa"/>
            <w:tcBorders>
              <w:top w:val="nil"/>
              <w:left w:val="nil"/>
              <w:bottom w:val="nil"/>
              <w:right w:val="nil"/>
            </w:tcBorders>
            <w:shd w:val="clear" w:color="auto" w:fill="auto"/>
            <w:noWrap/>
            <w:hideMark/>
          </w:tcPr>
          <w:p w14:paraId="4A2E0FE2"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0.260 (0.438)</w:t>
            </w:r>
          </w:p>
        </w:tc>
        <w:tc>
          <w:tcPr>
            <w:tcW w:w="1480" w:type="dxa"/>
            <w:tcBorders>
              <w:top w:val="nil"/>
              <w:left w:val="nil"/>
              <w:bottom w:val="nil"/>
              <w:right w:val="nil"/>
            </w:tcBorders>
            <w:shd w:val="clear" w:color="auto" w:fill="auto"/>
            <w:noWrap/>
            <w:hideMark/>
          </w:tcPr>
          <w:p w14:paraId="64243ECB"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0.260 (0.439)</w:t>
            </w:r>
          </w:p>
        </w:tc>
        <w:tc>
          <w:tcPr>
            <w:tcW w:w="1460" w:type="dxa"/>
            <w:tcBorders>
              <w:top w:val="nil"/>
              <w:left w:val="nil"/>
              <w:bottom w:val="nil"/>
              <w:right w:val="nil"/>
            </w:tcBorders>
            <w:shd w:val="clear" w:color="auto" w:fill="auto"/>
            <w:noWrap/>
            <w:hideMark/>
          </w:tcPr>
          <w:p w14:paraId="5D89EEF3"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0.505 (0.500)</w:t>
            </w:r>
          </w:p>
        </w:tc>
        <w:tc>
          <w:tcPr>
            <w:tcW w:w="1540" w:type="dxa"/>
            <w:tcBorders>
              <w:top w:val="nil"/>
              <w:left w:val="nil"/>
              <w:bottom w:val="nil"/>
              <w:right w:val="nil"/>
            </w:tcBorders>
            <w:shd w:val="clear" w:color="auto" w:fill="auto"/>
            <w:noWrap/>
            <w:hideMark/>
          </w:tcPr>
          <w:p w14:paraId="0FA0CE20"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0.245 (0.430)</w:t>
            </w:r>
          </w:p>
        </w:tc>
        <w:tc>
          <w:tcPr>
            <w:tcW w:w="1500" w:type="dxa"/>
            <w:tcBorders>
              <w:top w:val="nil"/>
              <w:left w:val="nil"/>
              <w:bottom w:val="nil"/>
              <w:right w:val="nil"/>
            </w:tcBorders>
            <w:shd w:val="clear" w:color="auto" w:fill="auto"/>
            <w:noWrap/>
            <w:hideMark/>
          </w:tcPr>
          <w:p w14:paraId="2710600B"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0.368 (0.482)</w:t>
            </w:r>
          </w:p>
        </w:tc>
        <w:tc>
          <w:tcPr>
            <w:tcW w:w="1640" w:type="dxa"/>
            <w:tcBorders>
              <w:top w:val="nil"/>
              <w:left w:val="nil"/>
              <w:bottom w:val="nil"/>
              <w:right w:val="nil"/>
            </w:tcBorders>
            <w:shd w:val="clear" w:color="auto" w:fill="auto"/>
            <w:noWrap/>
            <w:hideMark/>
          </w:tcPr>
          <w:p w14:paraId="3A41453C"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0.271 (0.444)</w:t>
            </w:r>
          </w:p>
        </w:tc>
      </w:tr>
      <w:tr w:rsidR="00431F71" w:rsidRPr="006B105C" w14:paraId="7B332E16" w14:textId="77777777" w:rsidTr="00F13A84">
        <w:trPr>
          <w:trHeight w:val="288"/>
        </w:trPr>
        <w:tc>
          <w:tcPr>
            <w:tcW w:w="3220" w:type="dxa"/>
            <w:tcBorders>
              <w:top w:val="nil"/>
              <w:left w:val="nil"/>
              <w:bottom w:val="nil"/>
              <w:right w:val="nil"/>
            </w:tcBorders>
            <w:shd w:val="clear" w:color="auto" w:fill="auto"/>
            <w:noWrap/>
            <w:hideMark/>
          </w:tcPr>
          <w:p w14:paraId="19EEF2B7"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Turnover (log)</w:t>
            </w:r>
          </w:p>
        </w:tc>
        <w:tc>
          <w:tcPr>
            <w:tcW w:w="1520" w:type="dxa"/>
            <w:tcBorders>
              <w:top w:val="nil"/>
              <w:left w:val="nil"/>
              <w:bottom w:val="nil"/>
              <w:right w:val="nil"/>
            </w:tcBorders>
            <w:shd w:val="clear" w:color="auto" w:fill="auto"/>
            <w:noWrap/>
            <w:hideMark/>
          </w:tcPr>
          <w:p w14:paraId="7EE212F2"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8.482 (1.978)</w:t>
            </w:r>
          </w:p>
        </w:tc>
        <w:tc>
          <w:tcPr>
            <w:tcW w:w="1520" w:type="dxa"/>
            <w:tcBorders>
              <w:top w:val="nil"/>
              <w:left w:val="nil"/>
              <w:bottom w:val="nil"/>
              <w:right w:val="nil"/>
            </w:tcBorders>
            <w:shd w:val="clear" w:color="auto" w:fill="auto"/>
            <w:noWrap/>
            <w:hideMark/>
          </w:tcPr>
          <w:p w14:paraId="41FDBE28"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10.20 (1.962)</w:t>
            </w:r>
          </w:p>
        </w:tc>
        <w:tc>
          <w:tcPr>
            <w:tcW w:w="1480" w:type="dxa"/>
            <w:tcBorders>
              <w:top w:val="nil"/>
              <w:left w:val="nil"/>
              <w:bottom w:val="nil"/>
              <w:right w:val="nil"/>
            </w:tcBorders>
            <w:shd w:val="clear" w:color="auto" w:fill="auto"/>
            <w:noWrap/>
            <w:hideMark/>
          </w:tcPr>
          <w:p w14:paraId="3E74E244"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7.987 (1.687)</w:t>
            </w:r>
          </w:p>
        </w:tc>
        <w:tc>
          <w:tcPr>
            <w:tcW w:w="1460" w:type="dxa"/>
            <w:tcBorders>
              <w:top w:val="nil"/>
              <w:left w:val="nil"/>
              <w:bottom w:val="nil"/>
              <w:right w:val="nil"/>
            </w:tcBorders>
            <w:shd w:val="clear" w:color="auto" w:fill="auto"/>
            <w:noWrap/>
            <w:hideMark/>
          </w:tcPr>
          <w:p w14:paraId="25192D76"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11.32 (2.201)</w:t>
            </w:r>
          </w:p>
        </w:tc>
        <w:tc>
          <w:tcPr>
            <w:tcW w:w="1540" w:type="dxa"/>
            <w:tcBorders>
              <w:top w:val="nil"/>
              <w:left w:val="nil"/>
              <w:bottom w:val="nil"/>
              <w:right w:val="nil"/>
            </w:tcBorders>
            <w:shd w:val="clear" w:color="auto" w:fill="auto"/>
            <w:noWrap/>
            <w:hideMark/>
          </w:tcPr>
          <w:p w14:paraId="51F1CAC7"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7.778 (1.837)</w:t>
            </w:r>
          </w:p>
        </w:tc>
        <w:tc>
          <w:tcPr>
            <w:tcW w:w="1500" w:type="dxa"/>
            <w:tcBorders>
              <w:top w:val="nil"/>
              <w:left w:val="nil"/>
              <w:bottom w:val="nil"/>
              <w:right w:val="nil"/>
            </w:tcBorders>
            <w:shd w:val="clear" w:color="auto" w:fill="auto"/>
            <w:noWrap/>
            <w:hideMark/>
          </w:tcPr>
          <w:p w14:paraId="43FD1600"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10.77 (1.924)</w:t>
            </w:r>
          </w:p>
        </w:tc>
        <w:tc>
          <w:tcPr>
            <w:tcW w:w="1640" w:type="dxa"/>
            <w:tcBorders>
              <w:top w:val="nil"/>
              <w:left w:val="nil"/>
              <w:bottom w:val="nil"/>
              <w:right w:val="nil"/>
            </w:tcBorders>
            <w:shd w:val="clear" w:color="auto" w:fill="auto"/>
            <w:noWrap/>
            <w:hideMark/>
          </w:tcPr>
          <w:p w14:paraId="5F41D271"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8.023 (1.728)</w:t>
            </w:r>
          </w:p>
        </w:tc>
      </w:tr>
      <w:tr w:rsidR="00431F71" w:rsidRPr="006B105C" w14:paraId="06E14BA9" w14:textId="77777777" w:rsidTr="00F13A84">
        <w:trPr>
          <w:trHeight w:val="288"/>
        </w:trPr>
        <w:tc>
          <w:tcPr>
            <w:tcW w:w="3220" w:type="dxa"/>
            <w:tcBorders>
              <w:top w:val="nil"/>
              <w:left w:val="nil"/>
              <w:bottom w:val="nil"/>
              <w:right w:val="nil"/>
            </w:tcBorders>
            <w:shd w:val="clear" w:color="auto" w:fill="auto"/>
            <w:noWrap/>
            <w:hideMark/>
          </w:tcPr>
          <w:p w14:paraId="757BF78D"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Exports (log)</w:t>
            </w:r>
          </w:p>
        </w:tc>
        <w:tc>
          <w:tcPr>
            <w:tcW w:w="1520" w:type="dxa"/>
            <w:tcBorders>
              <w:top w:val="nil"/>
              <w:left w:val="nil"/>
              <w:bottom w:val="nil"/>
              <w:right w:val="nil"/>
            </w:tcBorders>
            <w:shd w:val="clear" w:color="auto" w:fill="auto"/>
            <w:noWrap/>
            <w:hideMark/>
          </w:tcPr>
          <w:p w14:paraId="2FD4DC47"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7.566 (2.540)</w:t>
            </w:r>
          </w:p>
        </w:tc>
        <w:tc>
          <w:tcPr>
            <w:tcW w:w="1520" w:type="dxa"/>
            <w:tcBorders>
              <w:top w:val="nil"/>
              <w:left w:val="nil"/>
              <w:bottom w:val="nil"/>
              <w:right w:val="nil"/>
            </w:tcBorders>
            <w:shd w:val="clear" w:color="auto" w:fill="auto"/>
            <w:noWrap/>
            <w:hideMark/>
          </w:tcPr>
          <w:p w14:paraId="1413539B"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9.975 (2.174)</w:t>
            </w:r>
          </w:p>
        </w:tc>
        <w:tc>
          <w:tcPr>
            <w:tcW w:w="1480" w:type="dxa"/>
            <w:tcBorders>
              <w:top w:val="nil"/>
              <w:left w:val="nil"/>
              <w:bottom w:val="nil"/>
              <w:right w:val="nil"/>
            </w:tcBorders>
            <w:shd w:val="clear" w:color="auto" w:fill="auto"/>
            <w:noWrap/>
            <w:hideMark/>
          </w:tcPr>
          <w:p w14:paraId="447B238C"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6.800 (2.140)</w:t>
            </w:r>
          </w:p>
        </w:tc>
        <w:tc>
          <w:tcPr>
            <w:tcW w:w="1460" w:type="dxa"/>
            <w:tcBorders>
              <w:top w:val="nil"/>
              <w:left w:val="nil"/>
              <w:bottom w:val="nil"/>
              <w:right w:val="nil"/>
            </w:tcBorders>
            <w:shd w:val="clear" w:color="auto" w:fill="auto"/>
            <w:noWrap/>
            <w:hideMark/>
          </w:tcPr>
          <w:p w14:paraId="430F7B37"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11.25 (2.274)</w:t>
            </w:r>
          </w:p>
        </w:tc>
        <w:tc>
          <w:tcPr>
            <w:tcW w:w="1540" w:type="dxa"/>
            <w:tcBorders>
              <w:top w:val="nil"/>
              <w:left w:val="nil"/>
              <w:bottom w:val="nil"/>
              <w:right w:val="nil"/>
            </w:tcBorders>
            <w:shd w:val="clear" w:color="auto" w:fill="auto"/>
            <w:noWrap/>
            <w:hideMark/>
          </w:tcPr>
          <w:p w14:paraId="43F6C027"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6.889 (2.146)</w:t>
            </w:r>
          </w:p>
        </w:tc>
        <w:tc>
          <w:tcPr>
            <w:tcW w:w="1500" w:type="dxa"/>
            <w:tcBorders>
              <w:top w:val="nil"/>
              <w:left w:val="nil"/>
              <w:bottom w:val="nil"/>
              <w:right w:val="nil"/>
            </w:tcBorders>
            <w:shd w:val="clear" w:color="auto" w:fill="auto"/>
            <w:noWrap/>
            <w:hideMark/>
          </w:tcPr>
          <w:p w14:paraId="6C366378"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10.62 (2.125)</w:t>
            </w:r>
          </w:p>
        </w:tc>
        <w:tc>
          <w:tcPr>
            <w:tcW w:w="1640" w:type="dxa"/>
            <w:tcBorders>
              <w:top w:val="nil"/>
              <w:left w:val="nil"/>
              <w:bottom w:val="nil"/>
              <w:right w:val="nil"/>
            </w:tcBorders>
            <w:shd w:val="clear" w:color="auto" w:fill="auto"/>
            <w:noWrap/>
            <w:hideMark/>
          </w:tcPr>
          <w:p w14:paraId="7D92E17C"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7.259 (1.999)</w:t>
            </w:r>
          </w:p>
        </w:tc>
      </w:tr>
      <w:tr w:rsidR="00431F71" w:rsidRPr="006B105C" w14:paraId="6D14EDAB" w14:textId="77777777" w:rsidTr="00F13A84">
        <w:trPr>
          <w:trHeight w:val="288"/>
        </w:trPr>
        <w:tc>
          <w:tcPr>
            <w:tcW w:w="3220" w:type="dxa"/>
            <w:tcBorders>
              <w:top w:val="nil"/>
              <w:left w:val="nil"/>
              <w:bottom w:val="nil"/>
              <w:right w:val="nil"/>
            </w:tcBorders>
            <w:shd w:val="clear" w:color="auto" w:fill="auto"/>
            <w:noWrap/>
            <w:hideMark/>
          </w:tcPr>
          <w:p w14:paraId="0C203E62"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Gross Value Added (log)</w:t>
            </w:r>
          </w:p>
        </w:tc>
        <w:tc>
          <w:tcPr>
            <w:tcW w:w="1520" w:type="dxa"/>
            <w:tcBorders>
              <w:top w:val="nil"/>
              <w:left w:val="nil"/>
              <w:bottom w:val="nil"/>
              <w:right w:val="nil"/>
            </w:tcBorders>
            <w:shd w:val="clear" w:color="auto" w:fill="auto"/>
            <w:noWrap/>
            <w:hideMark/>
          </w:tcPr>
          <w:p w14:paraId="4C05DA9E"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7.769 (1.831)</w:t>
            </w:r>
          </w:p>
        </w:tc>
        <w:tc>
          <w:tcPr>
            <w:tcW w:w="1520" w:type="dxa"/>
            <w:tcBorders>
              <w:top w:val="nil"/>
              <w:left w:val="nil"/>
              <w:bottom w:val="nil"/>
              <w:right w:val="nil"/>
            </w:tcBorders>
            <w:shd w:val="clear" w:color="auto" w:fill="auto"/>
            <w:noWrap/>
            <w:hideMark/>
          </w:tcPr>
          <w:p w14:paraId="17A0AEE6"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9.427 (1.839)</w:t>
            </w:r>
          </w:p>
        </w:tc>
        <w:tc>
          <w:tcPr>
            <w:tcW w:w="1480" w:type="dxa"/>
            <w:tcBorders>
              <w:top w:val="nil"/>
              <w:left w:val="nil"/>
              <w:bottom w:val="nil"/>
              <w:right w:val="nil"/>
            </w:tcBorders>
            <w:shd w:val="clear" w:color="auto" w:fill="auto"/>
            <w:noWrap/>
            <w:hideMark/>
          </w:tcPr>
          <w:p w14:paraId="0A627CAF"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7.290 (1.527)</w:t>
            </w:r>
          </w:p>
        </w:tc>
        <w:tc>
          <w:tcPr>
            <w:tcW w:w="1460" w:type="dxa"/>
            <w:tcBorders>
              <w:top w:val="nil"/>
              <w:left w:val="nil"/>
              <w:bottom w:val="nil"/>
              <w:right w:val="nil"/>
            </w:tcBorders>
            <w:shd w:val="clear" w:color="auto" w:fill="auto"/>
            <w:noWrap/>
            <w:hideMark/>
          </w:tcPr>
          <w:p w14:paraId="7F55F1DA"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10.59 (2.172)</w:t>
            </w:r>
          </w:p>
        </w:tc>
        <w:tc>
          <w:tcPr>
            <w:tcW w:w="1540" w:type="dxa"/>
            <w:tcBorders>
              <w:top w:val="nil"/>
              <w:left w:val="nil"/>
              <w:bottom w:val="nil"/>
              <w:right w:val="nil"/>
            </w:tcBorders>
            <w:shd w:val="clear" w:color="auto" w:fill="auto"/>
            <w:noWrap/>
            <w:hideMark/>
          </w:tcPr>
          <w:p w14:paraId="1F2C45D0"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7.207 (1.592)</w:t>
            </w:r>
          </w:p>
        </w:tc>
        <w:tc>
          <w:tcPr>
            <w:tcW w:w="1500" w:type="dxa"/>
            <w:tcBorders>
              <w:top w:val="nil"/>
              <w:left w:val="nil"/>
              <w:bottom w:val="nil"/>
              <w:right w:val="nil"/>
            </w:tcBorders>
            <w:shd w:val="clear" w:color="auto" w:fill="auto"/>
            <w:noWrap/>
            <w:hideMark/>
          </w:tcPr>
          <w:p w14:paraId="007EFBBB"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9.945 (1.835)</w:t>
            </w:r>
          </w:p>
        </w:tc>
        <w:tc>
          <w:tcPr>
            <w:tcW w:w="1640" w:type="dxa"/>
            <w:tcBorders>
              <w:top w:val="nil"/>
              <w:left w:val="nil"/>
              <w:bottom w:val="nil"/>
              <w:right w:val="nil"/>
            </w:tcBorders>
            <w:shd w:val="clear" w:color="auto" w:fill="auto"/>
            <w:noWrap/>
            <w:hideMark/>
          </w:tcPr>
          <w:p w14:paraId="228BED22"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7.413 (1.521)</w:t>
            </w:r>
          </w:p>
        </w:tc>
      </w:tr>
      <w:tr w:rsidR="00431F71" w:rsidRPr="006B105C" w14:paraId="13C4F84B" w14:textId="77777777" w:rsidTr="00F13A84">
        <w:trPr>
          <w:trHeight w:val="288"/>
        </w:trPr>
        <w:tc>
          <w:tcPr>
            <w:tcW w:w="3220" w:type="dxa"/>
            <w:tcBorders>
              <w:top w:val="nil"/>
              <w:left w:val="nil"/>
              <w:bottom w:val="nil"/>
              <w:right w:val="nil"/>
            </w:tcBorders>
            <w:shd w:val="clear" w:color="auto" w:fill="auto"/>
            <w:hideMark/>
          </w:tcPr>
          <w:p w14:paraId="56EEA6ED"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Past public R&amp;D funding (1/0)</w:t>
            </w:r>
          </w:p>
        </w:tc>
        <w:tc>
          <w:tcPr>
            <w:tcW w:w="1520" w:type="dxa"/>
            <w:tcBorders>
              <w:top w:val="nil"/>
              <w:left w:val="nil"/>
              <w:bottom w:val="nil"/>
              <w:right w:val="nil"/>
            </w:tcBorders>
            <w:shd w:val="clear" w:color="auto" w:fill="auto"/>
            <w:noWrap/>
            <w:hideMark/>
          </w:tcPr>
          <w:p w14:paraId="1C86C69D"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0.355 (0.478)</w:t>
            </w:r>
          </w:p>
        </w:tc>
        <w:tc>
          <w:tcPr>
            <w:tcW w:w="1520" w:type="dxa"/>
            <w:tcBorders>
              <w:top w:val="nil"/>
              <w:left w:val="nil"/>
              <w:bottom w:val="nil"/>
              <w:right w:val="nil"/>
            </w:tcBorders>
            <w:shd w:val="clear" w:color="auto" w:fill="auto"/>
            <w:noWrap/>
            <w:hideMark/>
          </w:tcPr>
          <w:p w14:paraId="797E39D1"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0.336 (0.472)</w:t>
            </w:r>
          </w:p>
        </w:tc>
        <w:tc>
          <w:tcPr>
            <w:tcW w:w="1480" w:type="dxa"/>
            <w:tcBorders>
              <w:top w:val="nil"/>
              <w:left w:val="nil"/>
              <w:bottom w:val="nil"/>
              <w:right w:val="nil"/>
            </w:tcBorders>
            <w:shd w:val="clear" w:color="auto" w:fill="auto"/>
            <w:noWrap/>
            <w:hideMark/>
          </w:tcPr>
          <w:p w14:paraId="7A7CFD62"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0.362 (0.480)</w:t>
            </w:r>
          </w:p>
        </w:tc>
        <w:tc>
          <w:tcPr>
            <w:tcW w:w="1460" w:type="dxa"/>
            <w:tcBorders>
              <w:top w:val="nil"/>
              <w:left w:val="nil"/>
              <w:bottom w:val="nil"/>
              <w:right w:val="nil"/>
            </w:tcBorders>
            <w:shd w:val="clear" w:color="auto" w:fill="auto"/>
            <w:noWrap/>
            <w:hideMark/>
          </w:tcPr>
          <w:p w14:paraId="28119F8D"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0.958 (0.198)</w:t>
            </w:r>
          </w:p>
        </w:tc>
        <w:tc>
          <w:tcPr>
            <w:tcW w:w="1540" w:type="dxa"/>
            <w:tcBorders>
              <w:top w:val="nil"/>
              <w:left w:val="nil"/>
              <w:bottom w:val="nil"/>
              <w:right w:val="nil"/>
            </w:tcBorders>
            <w:shd w:val="clear" w:color="auto" w:fill="auto"/>
            <w:noWrap/>
            <w:hideMark/>
          </w:tcPr>
          <w:p w14:paraId="47229CF1"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0.867 (0.339)</w:t>
            </w:r>
          </w:p>
        </w:tc>
        <w:tc>
          <w:tcPr>
            <w:tcW w:w="1500" w:type="dxa"/>
            <w:tcBorders>
              <w:top w:val="nil"/>
              <w:left w:val="nil"/>
              <w:bottom w:val="nil"/>
              <w:right w:val="nil"/>
            </w:tcBorders>
            <w:shd w:val="clear" w:color="auto" w:fill="auto"/>
            <w:noWrap/>
            <w:hideMark/>
          </w:tcPr>
          <w:p w14:paraId="15EBB6A6"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0.872 (0.333)</w:t>
            </w:r>
          </w:p>
        </w:tc>
        <w:tc>
          <w:tcPr>
            <w:tcW w:w="1640" w:type="dxa"/>
            <w:tcBorders>
              <w:top w:val="nil"/>
              <w:left w:val="nil"/>
              <w:bottom w:val="nil"/>
              <w:right w:val="nil"/>
            </w:tcBorders>
            <w:shd w:val="clear" w:color="auto" w:fill="auto"/>
            <w:noWrap/>
            <w:hideMark/>
          </w:tcPr>
          <w:p w14:paraId="0ECAC3C4"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0.873 (0.332)</w:t>
            </w:r>
          </w:p>
        </w:tc>
      </w:tr>
      <w:tr w:rsidR="00431F71" w:rsidRPr="006B105C" w14:paraId="52172C23" w14:textId="77777777" w:rsidTr="00F13A84">
        <w:trPr>
          <w:trHeight w:val="288"/>
        </w:trPr>
        <w:tc>
          <w:tcPr>
            <w:tcW w:w="3220" w:type="dxa"/>
            <w:tcBorders>
              <w:top w:val="nil"/>
              <w:left w:val="nil"/>
              <w:bottom w:val="nil"/>
              <w:right w:val="nil"/>
            </w:tcBorders>
            <w:shd w:val="clear" w:color="auto" w:fill="auto"/>
            <w:noWrap/>
            <w:hideMark/>
          </w:tcPr>
          <w:p w14:paraId="067610AB"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Other R&amp;D support (1/0)</w:t>
            </w:r>
          </w:p>
        </w:tc>
        <w:tc>
          <w:tcPr>
            <w:tcW w:w="1520" w:type="dxa"/>
            <w:tcBorders>
              <w:top w:val="nil"/>
              <w:left w:val="nil"/>
              <w:bottom w:val="nil"/>
              <w:right w:val="nil"/>
            </w:tcBorders>
            <w:shd w:val="clear" w:color="auto" w:fill="auto"/>
            <w:noWrap/>
            <w:hideMark/>
          </w:tcPr>
          <w:p w14:paraId="7A6A252B"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0.093 (0.291)</w:t>
            </w:r>
          </w:p>
        </w:tc>
        <w:tc>
          <w:tcPr>
            <w:tcW w:w="1520" w:type="dxa"/>
            <w:tcBorders>
              <w:top w:val="nil"/>
              <w:left w:val="nil"/>
              <w:bottom w:val="nil"/>
              <w:right w:val="nil"/>
            </w:tcBorders>
            <w:shd w:val="clear" w:color="auto" w:fill="auto"/>
            <w:noWrap/>
            <w:hideMark/>
          </w:tcPr>
          <w:p w14:paraId="5520D389"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0.079 (0.270)</w:t>
            </w:r>
          </w:p>
        </w:tc>
        <w:tc>
          <w:tcPr>
            <w:tcW w:w="1480" w:type="dxa"/>
            <w:tcBorders>
              <w:top w:val="nil"/>
              <w:left w:val="nil"/>
              <w:bottom w:val="nil"/>
              <w:right w:val="nil"/>
            </w:tcBorders>
            <w:shd w:val="clear" w:color="auto" w:fill="auto"/>
            <w:noWrap/>
            <w:hideMark/>
          </w:tcPr>
          <w:p w14:paraId="676024C8"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0.097 (0.297)</w:t>
            </w:r>
          </w:p>
        </w:tc>
        <w:tc>
          <w:tcPr>
            <w:tcW w:w="1460" w:type="dxa"/>
            <w:tcBorders>
              <w:top w:val="nil"/>
              <w:left w:val="nil"/>
              <w:bottom w:val="nil"/>
              <w:right w:val="nil"/>
            </w:tcBorders>
            <w:shd w:val="clear" w:color="auto" w:fill="auto"/>
            <w:noWrap/>
            <w:hideMark/>
          </w:tcPr>
          <w:p w14:paraId="6E6FE9B7"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0.247 (0.431)</w:t>
            </w:r>
          </w:p>
        </w:tc>
        <w:tc>
          <w:tcPr>
            <w:tcW w:w="1540" w:type="dxa"/>
            <w:tcBorders>
              <w:top w:val="nil"/>
              <w:left w:val="nil"/>
              <w:bottom w:val="nil"/>
              <w:right w:val="nil"/>
            </w:tcBorders>
            <w:shd w:val="clear" w:color="auto" w:fill="auto"/>
            <w:noWrap/>
            <w:hideMark/>
          </w:tcPr>
          <w:p w14:paraId="5666023F"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0.291 (0.454)</w:t>
            </w:r>
          </w:p>
        </w:tc>
        <w:tc>
          <w:tcPr>
            <w:tcW w:w="1500" w:type="dxa"/>
            <w:tcBorders>
              <w:top w:val="nil"/>
              <w:left w:val="nil"/>
              <w:bottom w:val="nil"/>
              <w:right w:val="nil"/>
            </w:tcBorders>
            <w:shd w:val="clear" w:color="auto" w:fill="auto"/>
            <w:noWrap/>
            <w:hideMark/>
          </w:tcPr>
          <w:p w14:paraId="227112F7"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0.163 (0.369)</w:t>
            </w:r>
          </w:p>
        </w:tc>
        <w:tc>
          <w:tcPr>
            <w:tcW w:w="1640" w:type="dxa"/>
            <w:tcBorders>
              <w:top w:val="nil"/>
              <w:left w:val="nil"/>
              <w:bottom w:val="nil"/>
              <w:right w:val="nil"/>
            </w:tcBorders>
            <w:shd w:val="clear" w:color="auto" w:fill="auto"/>
            <w:noWrap/>
            <w:hideMark/>
          </w:tcPr>
          <w:p w14:paraId="66F14CAB"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0.259 (0.438)</w:t>
            </w:r>
          </w:p>
        </w:tc>
      </w:tr>
      <w:tr w:rsidR="00431F71" w:rsidRPr="006B105C" w14:paraId="254561E3" w14:textId="77777777" w:rsidTr="00F13A84">
        <w:trPr>
          <w:trHeight w:val="288"/>
        </w:trPr>
        <w:tc>
          <w:tcPr>
            <w:tcW w:w="3220" w:type="dxa"/>
            <w:tcBorders>
              <w:top w:val="nil"/>
              <w:left w:val="nil"/>
              <w:bottom w:val="nil"/>
              <w:right w:val="nil"/>
            </w:tcBorders>
            <w:shd w:val="clear" w:color="auto" w:fill="auto"/>
            <w:noWrap/>
            <w:hideMark/>
          </w:tcPr>
          <w:p w14:paraId="5E0529C2"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Micro firm size (1/0)</w:t>
            </w:r>
          </w:p>
        </w:tc>
        <w:tc>
          <w:tcPr>
            <w:tcW w:w="1520" w:type="dxa"/>
            <w:tcBorders>
              <w:top w:val="nil"/>
              <w:left w:val="nil"/>
              <w:bottom w:val="nil"/>
              <w:right w:val="nil"/>
            </w:tcBorders>
            <w:shd w:val="clear" w:color="auto" w:fill="auto"/>
            <w:noWrap/>
            <w:hideMark/>
          </w:tcPr>
          <w:p w14:paraId="071FD8AA"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0.174 (0.379)</w:t>
            </w:r>
          </w:p>
        </w:tc>
        <w:tc>
          <w:tcPr>
            <w:tcW w:w="1520" w:type="dxa"/>
            <w:tcBorders>
              <w:top w:val="nil"/>
              <w:left w:val="nil"/>
              <w:bottom w:val="nil"/>
              <w:right w:val="nil"/>
            </w:tcBorders>
            <w:shd w:val="clear" w:color="auto" w:fill="auto"/>
            <w:noWrap/>
            <w:hideMark/>
          </w:tcPr>
          <w:p w14:paraId="6BC7956C"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0.038 (0.175)</w:t>
            </w:r>
          </w:p>
        </w:tc>
        <w:tc>
          <w:tcPr>
            <w:tcW w:w="1480" w:type="dxa"/>
            <w:tcBorders>
              <w:top w:val="nil"/>
              <w:left w:val="nil"/>
              <w:bottom w:val="nil"/>
              <w:right w:val="nil"/>
            </w:tcBorders>
            <w:shd w:val="clear" w:color="auto" w:fill="auto"/>
            <w:noWrap/>
            <w:hideMark/>
          </w:tcPr>
          <w:p w14:paraId="62BC3BC1"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0.215 (0.411)</w:t>
            </w:r>
          </w:p>
        </w:tc>
        <w:tc>
          <w:tcPr>
            <w:tcW w:w="1460" w:type="dxa"/>
            <w:tcBorders>
              <w:top w:val="nil"/>
              <w:left w:val="nil"/>
              <w:bottom w:val="nil"/>
              <w:right w:val="nil"/>
            </w:tcBorders>
            <w:shd w:val="clear" w:color="auto" w:fill="auto"/>
            <w:noWrap/>
            <w:hideMark/>
          </w:tcPr>
          <w:p w14:paraId="6A4D4E20"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0.004 (0.067)</w:t>
            </w:r>
          </w:p>
        </w:tc>
        <w:tc>
          <w:tcPr>
            <w:tcW w:w="1540" w:type="dxa"/>
            <w:tcBorders>
              <w:top w:val="nil"/>
              <w:left w:val="nil"/>
              <w:bottom w:val="nil"/>
              <w:right w:val="nil"/>
            </w:tcBorders>
            <w:shd w:val="clear" w:color="auto" w:fill="auto"/>
            <w:noWrap/>
            <w:hideMark/>
          </w:tcPr>
          <w:p w14:paraId="32BB1ADC"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0.233 (0.423)</w:t>
            </w:r>
          </w:p>
        </w:tc>
        <w:tc>
          <w:tcPr>
            <w:tcW w:w="1500" w:type="dxa"/>
            <w:tcBorders>
              <w:top w:val="nil"/>
              <w:left w:val="nil"/>
              <w:bottom w:val="nil"/>
              <w:right w:val="nil"/>
            </w:tcBorders>
            <w:shd w:val="clear" w:color="auto" w:fill="auto"/>
            <w:noWrap/>
            <w:hideMark/>
          </w:tcPr>
          <w:p w14:paraId="4F023FB7"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0.008 (0.089)</w:t>
            </w:r>
          </w:p>
        </w:tc>
        <w:tc>
          <w:tcPr>
            <w:tcW w:w="1640" w:type="dxa"/>
            <w:tcBorders>
              <w:top w:val="nil"/>
              <w:left w:val="nil"/>
              <w:bottom w:val="nil"/>
              <w:right w:val="nil"/>
            </w:tcBorders>
            <w:shd w:val="clear" w:color="auto" w:fill="auto"/>
            <w:noWrap/>
            <w:hideMark/>
          </w:tcPr>
          <w:p w14:paraId="2453287F"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0.198 (0.398)</w:t>
            </w:r>
          </w:p>
        </w:tc>
      </w:tr>
      <w:tr w:rsidR="00431F71" w:rsidRPr="006B105C" w14:paraId="2588008F" w14:textId="77777777" w:rsidTr="00F13A84">
        <w:trPr>
          <w:trHeight w:val="288"/>
        </w:trPr>
        <w:tc>
          <w:tcPr>
            <w:tcW w:w="3220" w:type="dxa"/>
            <w:tcBorders>
              <w:top w:val="nil"/>
              <w:left w:val="nil"/>
              <w:bottom w:val="nil"/>
              <w:right w:val="nil"/>
            </w:tcBorders>
            <w:shd w:val="clear" w:color="auto" w:fill="auto"/>
            <w:noWrap/>
            <w:hideMark/>
          </w:tcPr>
          <w:p w14:paraId="71C8FB75"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Small firm size (1/0)</w:t>
            </w:r>
          </w:p>
        </w:tc>
        <w:tc>
          <w:tcPr>
            <w:tcW w:w="1520" w:type="dxa"/>
            <w:tcBorders>
              <w:top w:val="nil"/>
              <w:left w:val="nil"/>
              <w:bottom w:val="nil"/>
              <w:right w:val="nil"/>
            </w:tcBorders>
            <w:shd w:val="clear" w:color="auto" w:fill="auto"/>
            <w:noWrap/>
            <w:hideMark/>
          </w:tcPr>
          <w:p w14:paraId="4663A7F9"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0.479 (0.499)</w:t>
            </w:r>
          </w:p>
        </w:tc>
        <w:tc>
          <w:tcPr>
            <w:tcW w:w="1520" w:type="dxa"/>
            <w:tcBorders>
              <w:top w:val="nil"/>
              <w:left w:val="nil"/>
              <w:bottom w:val="nil"/>
              <w:right w:val="nil"/>
            </w:tcBorders>
            <w:shd w:val="clear" w:color="auto" w:fill="auto"/>
            <w:noWrap/>
            <w:hideMark/>
          </w:tcPr>
          <w:p w14:paraId="782FC7A8"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0.287 (0.452)</w:t>
            </w:r>
          </w:p>
        </w:tc>
        <w:tc>
          <w:tcPr>
            <w:tcW w:w="1480" w:type="dxa"/>
            <w:tcBorders>
              <w:top w:val="nil"/>
              <w:left w:val="nil"/>
              <w:bottom w:val="nil"/>
              <w:right w:val="nil"/>
            </w:tcBorders>
            <w:shd w:val="clear" w:color="auto" w:fill="auto"/>
            <w:noWrap/>
            <w:hideMark/>
          </w:tcPr>
          <w:p w14:paraId="5C0B6DD1"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0.534 (0.498)</w:t>
            </w:r>
          </w:p>
        </w:tc>
        <w:tc>
          <w:tcPr>
            <w:tcW w:w="1460" w:type="dxa"/>
            <w:tcBorders>
              <w:top w:val="nil"/>
              <w:left w:val="nil"/>
              <w:bottom w:val="nil"/>
              <w:right w:val="nil"/>
            </w:tcBorders>
            <w:shd w:val="clear" w:color="auto" w:fill="auto"/>
            <w:noWrap/>
            <w:hideMark/>
          </w:tcPr>
          <w:p w14:paraId="3D80D972"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0.121 (0.326)</w:t>
            </w:r>
          </w:p>
        </w:tc>
        <w:tc>
          <w:tcPr>
            <w:tcW w:w="1540" w:type="dxa"/>
            <w:tcBorders>
              <w:top w:val="nil"/>
              <w:left w:val="nil"/>
              <w:bottom w:val="nil"/>
              <w:right w:val="nil"/>
            </w:tcBorders>
            <w:shd w:val="clear" w:color="auto" w:fill="auto"/>
            <w:noWrap/>
            <w:hideMark/>
          </w:tcPr>
          <w:p w14:paraId="1322C12F"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0.531 (0.499)</w:t>
            </w:r>
          </w:p>
        </w:tc>
        <w:tc>
          <w:tcPr>
            <w:tcW w:w="1500" w:type="dxa"/>
            <w:tcBorders>
              <w:top w:val="nil"/>
              <w:left w:val="nil"/>
              <w:bottom w:val="nil"/>
              <w:right w:val="nil"/>
            </w:tcBorders>
            <w:shd w:val="clear" w:color="auto" w:fill="auto"/>
            <w:noWrap/>
            <w:hideMark/>
          </w:tcPr>
          <w:p w14:paraId="3759E897"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0.176 (0.381)</w:t>
            </w:r>
          </w:p>
        </w:tc>
        <w:tc>
          <w:tcPr>
            <w:tcW w:w="1640" w:type="dxa"/>
            <w:tcBorders>
              <w:top w:val="nil"/>
              <w:left w:val="nil"/>
              <w:bottom w:val="nil"/>
              <w:right w:val="nil"/>
            </w:tcBorders>
            <w:shd w:val="clear" w:color="auto" w:fill="auto"/>
            <w:noWrap/>
            <w:hideMark/>
          </w:tcPr>
          <w:p w14:paraId="0F3CAB65"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0.533 (0.498)</w:t>
            </w:r>
          </w:p>
        </w:tc>
      </w:tr>
      <w:tr w:rsidR="00431F71" w:rsidRPr="006B105C" w14:paraId="594E8F05" w14:textId="77777777" w:rsidTr="00F13A84">
        <w:trPr>
          <w:trHeight w:val="288"/>
        </w:trPr>
        <w:tc>
          <w:tcPr>
            <w:tcW w:w="3220" w:type="dxa"/>
            <w:tcBorders>
              <w:top w:val="nil"/>
              <w:left w:val="nil"/>
              <w:bottom w:val="nil"/>
              <w:right w:val="nil"/>
            </w:tcBorders>
            <w:shd w:val="clear" w:color="auto" w:fill="auto"/>
            <w:noWrap/>
            <w:hideMark/>
          </w:tcPr>
          <w:p w14:paraId="6D8A30A2"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Medium firm size (1/0)</w:t>
            </w:r>
          </w:p>
        </w:tc>
        <w:tc>
          <w:tcPr>
            <w:tcW w:w="1520" w:type="dxa"/>
            <w:tcBorders>
              <w:top w:val="nil"/>
              <w:left w:val="nil"/>
              <w:bottom w:val="nil"/>
              <w:right w:val="nil"/>
            </w:tcBorders>
            <w:shd w:val="clear" w:color="auto" w:fill="auto"/>
            <w:noWrap/>
            <w:hideMark/>
          </w:tcPr>
          <w:p w14:paraId="6978AA04"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0.256 (0.436)</w:t>
            </w:r>
          </w:p>
        </w:tc>
        <w:tc>
          <w:tcPr>
            <w:tcW w:w="1520" w:type="dxa"/>
            <w:tcBorders>
              <w:top w:val="nil"/>
              <w:left w:val="nil"/>
              <w:bottom w:val="nil"/>
              <w:right w:val="nil"/>
            </w:tcBorders>
            <w:shd w:val="clear" w:color="auto" w:fill="auto"/>
            <w:noWrap/>
            <w:hideMark/>
          </w:tcPr>
          <w:p w14:paraId="551F3C56"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0.424 (0.494)</w:t>
            </w:r>
          </w:p>
        </w:tc>
        <w:tc>
          <w:tcPr>
            <w:tcW w:w="1480" w:type="dxa"/>
            <w:tcBorders>
              <w:top w:val="nil"/>
              <w:left w:val="nil"/>
              <w:bottom w:val="nil"/>
              <w:right w:val="nil"/>
            </w:tcBorders>
            <w:shd w:val="clear" w:color="auto" w:fill="auto"/>
            <w:noWrap/>
            <w:hideMark/>
          </w:tcPr>
          <w:p w14:paraId="2A5A83C3"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0.206 (0.405)</w:t>
            </w:r>
          </w:p>
        </w:tc>
        <w:tc>
          <w:tcPr>
            <w:tcW w:w="1460" w:type="dxa"/>
            <w:tcBorders>
              <w:top w:val="nil"/>
              <w:left w:val="nil"/>
              <w:bottom w:val="nil"/>
              <w:right w:val="nil"/>
            </w:tcBorders>
            <w:shd w:val="clear" w:color="auto" w:fill="auto"/>
            <w:noWrap/>
            <w:hideMark/>
          </w:tcPr>
          <w:p w14:paraId="6D7DA57B"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0.343 (0.475)</w:t>
            </w:r>
          </w:p>
        </w:tc>
        <w:tc>
          <w:tcPr>
            <w:tcW w:w="1540" w:type="dxa"/>
            <w:tcBorders>
              <w:top w:val="nil"/>
              <w:left w:val="nil"/>
              <w:bottom w:val="nil"/>
              <w:right w:val="nil"/>
            </w:tcBorders>
            <w:shd w:val="clear" w:color="auto" w:fill="auto"/>
            <w:noWrap/>
            <w:hideMark/>
          </w:tcPr>
          <w:p w14:paraId="08425121"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0.197 (0.398)</w:t>
            </w:r>
          </w:p>
        </w:tc>
        <w:tc>
          <w:tcPr>
            <w:tcW w:w="1500" w:type="dxa"/>
            <w:tcBorders>
              <w:top w:val="nil"/>
              <w:left w:val="nil"/>
              <w:bottom w:val="nil"/>
              <w:right w:val="nil"/>
            </w:tcBorders>
            <w:shd w:val="clear" w:color="auto" w:fill="auto"/>
            <w:noWrap/>
            <w:hideMark/>
          </w:tcPr>
          <w:p w14:paraId="732F12C3"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0.456 (0.498)</w:t>
            </w:r>
          </w:p>
        </w:tc>
        <w:tc>
          <w:tcPr>
            <w:tcW w:w="1640" w:type="dxa"/>
            <w:tcBorders>
              <w:top w:val="nil"/>
              <w:left w:val="nil"/>
              <w:bottom w:val="nil"/>
              <w:right w:val="nil"/>
            </w:tcBorders>
            <w:shd w:val="clear" w:color="auto" w:fill="auto"/>
            <w:noWrap/>
            <w:hideMark/>
          </w:tcPr>
          <w:p w14:paraId="6FEFB062"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0.226 (0.418)</w:t>
            </w:r>
          </w:p>
        </w:tc>
      </w:tr>
      <w:tr w:rsidR="00431F71" w:rsidRPr="006B105C" w14:paraId="46C8A791" w14:textId="77777777" w:rsidTr="00F13A84">
        <w:trPr>
          <w:trHeight w:val="288"/>
        </w:trPr>
        <w:tc>
          <w:tcPr>
            <w:tcW w:w="3220" w:type="dxa"/>
            <w:tcBorders>
              <w:top w:val="nil"/>
              <w:left w:val="nil"/>
              <w:bottom w:val="nil"/>
              <w:right w:val="nil"/>
            </w:tcBorders>
            <w:shd w:val="clear" w:color="auto" w:fill="auto"/>
            <w:noWrap/>
            <w:hideMark/>
          </w:tcPr>
          <w:p w14:paraId="35D1908D"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Large firm size (1/0)</w:t>
            </w:r>
          </w:p>
        </w:tc>
        <w:tc>
          <w:tcPr>
            <w:tcW w:w="1520" w:type="dxa"/>
            <w:tcBorders>
              <w:top w:val="nil"/>
              <w:left w:val="nil"/>
              <w:bottom w:val="nil"/>
              <w:right w:val="nil"/>
            </w:tcBorders>
            <w:shd w:val="clear" w:color="auto" w:fill="auto"/>
            <w:noWrap/>
            <w:hideMark/>
          </w:tcPr>
          <w:p w14:paraId="43A353FA"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0.090 (0.286)</w:t>
            </w:r>
          </w:p>
        </w:tc>
        <w:tc>
          <w:tcPr>
            <w:tcW w:w="1520" w:type="dxa"/>
            <w:tcBorders>
              <w:top w:val="nil"/>
              <w:left w:val="nil"/>
              <w:bottom w:val="nil"/>
              <w:right w:val="nil"/>
            </w:tcBorders>
            <w:shd w:val="clear" w:color="auto" w:fill="auto"/>
            <w:noWrap/>
            <w:hideMark/>
          </w:tcPr>
          <w:p w14:paraId="6BD98718"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0.256 (0.436)</w:t>
            </w:r>
          </w:p>
        </w:tc>
        <w:tc>
          <w:tcPr>
            <w:tcW w:w="1480" w:type="dxa"/>
            <w:tcBorders>
              <w:top w:val="nil"/>
              <w:left w:val="nil"/>
              <w:bottom w:val="nil"/>
              <w:right w:val="nil"/>
            </w:tcBorders>
            <w:shd w:val="clear" w:color="auto" w:fill="auto"/>
            <w:noWrap/>
            <w:hideMark/>
          </w:tcPr>
          <w:p w14:paraId="1320856E"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0.042 (0.202)</w:t>
            </w:r>
          </w:p>
        </w:tc>
        <w:tc>
          <w:tcPr>
            <w:tcW w:w="1460" w:type="dxa"/>
            <w:tcBorders>
              <w:top w:val="nil"/>
              <w:left w:val="nil"/>
              <w:bottom w:val="nil"/>
              <w:right w:val="nil"/>
            </w:tcBorders>
            <w:shd w:val="clear" w:color="auto" w:fill="auto"/>
            <w:noWrap/>
            <w:hideMark/>
          </w:tcPr>
          <w:p w14:paraId="61AB7B0A"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0.530 (0.499)</w:t>
            </w:r>
          </w:p>
        </w:tc>
        <w:tc>
          <w:tcPr>
            <w:tcW w:w="1540" w:type="dxa"/>
            <w:tcBorders>
              <w:top w:val="nil"/>
              <w:left w:val="nil"/>
              <w:bottom w:val="nil"/>
              <w:right w:val="nil"/>
            </w:tcBorders>
            <w:shd w:val="clear" w:color="auto" w:fill="auto"/>
            <w:noWrap/>
            <w:hideMark/>
          </w:tcPr>
          <w:p w14:paraId="0A9C23AD"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0.037 (0.191)</w:t>
            </w:r>
          </w:p>
        </w:tc>
        <w:tc>
          <w:tcPr>
            <w:tcW w:w="1500" w:type="dxa"/>
            <w:tcBorders>
              <w:top w:val="nil"/>
              <w:left w:val="nil"/>
              <w:bottom w:val="nil"/>
              <w:right w:val="nil"/>
            </w:tcBorders>
            <w:shd w:val="clear" w:color="auto" w:fill="auto"/>
            <w:noWrap/>
            <w:hideMark/>
          </w:tcPr>
          <w:p w14:paraId="23114CB0"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0.358 (0.479)</w:t>
            </w:r>
          </w:p>
        </w:tc>
        <w:tc>
          <w:tcPr>
            <w:tcW w:w="1640" w:type="dxa"/>
            <w:tcBorders>
              <w:top w:val="nil"/>
              <w:left w:val="nil"/>
              <w:bottom w:val="nil"/>
              <w:right w:val="nil"/>
            </w:tcBorders>
            <w:shd w:val="clear" w:color="auto" w:fill="auto"/>
            <w:noWrap/>
            <w:hideMark/>
          </w:tcPr>
          <w:p w14:paraId="69B7AF30"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0.042 (0.200)</w:t>
            </w:r>
          </w:p>
        </w:tc>
      </w:tr>
      <w:tr w:rsidR="00431F71" w:rsidRPr="006B105C" w14:paraId="126A87B5" w14:textId="77777777" w:rsidTr="00F13A84">
        <w:trPr>
          <w:trHeight w:val="288"/>
        </w:trPr>
        <w:tc>
          <w:tcPr>
            <w:tcW w:w="3220" w:type="dxa"/>
            <w:tcBorders>
              <w:top w:val="nil"/>
              <w:left w:val="nil"/>
              <w:bottom w:val="nil"/>
              <w:right w:val="nil"/>
            </w:tcBorders>
            <w:shd w:val="clear" w:color="auto" w:fill="auto"/>
            <w:noWrap/>
            <w:hideMark/>
          </w:tcPr>
          <w:p w14:paraId="1AD14B6E"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Material costs (log)</w:t>
            </w:r>
          </w:p>
        </w:tc>
        <w:tc>
          <w:tcPr>
            <w:tcW w:w="1520" w:type="dxa"/>
            <w:tcBorders>
              <w:top w:val="nil"/>
              <w:left w:val="nil"/>
              <w:bottom w:val="nil"/>
              <w:right w:val="nil"/>
            </w:tcBorders>
            <w:shd w:val="clear" w:color="auto" w:fill="auto"/>
            <w:noWrap/>
            <w:hideMark/>
          </w:tcPr>
          <w:p w14:paraId="6A47880F"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0.956 (35.65)</w:t>
            </w:r>
          </w:p>
        </w:tc>
        <w:tc>
          <w:tcPr>
            <w:tcW w:w="1520" w:type="dxa"/>
            <w:tcBorders>
              <w:top w:val="nil"/>
              <w:left w:val="nil"/>
              <w:bottom w:val="nil"/>
              <w:right w:val="nil"/>
            </w:tcBorders>
            <w:shd w:val="clear" w:color="auto" w:fill="auto"/>
            <w:noWrap/>
            <w:hideMark/>
          </w:tcPr>
          <w:p w14:paraId="553BA421"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0.655 (5.928)</w:t>
            </w:r>
          </w:p>
        </w:tc>
        <w:tc>
          <w:tcPr>
            <w:tcW w:w="1480" w:type="dxa"/>
            <w:tcBorders>
              <w:top w:val="nil"/>
              <w:left w:val="nil"/>
              <w:bottom w:val="nil"/>
              <w:right w:val="nil"/>
            </w:tcBorders>
            <w:shd w:val="clear" w:color="auto" w:fill="auto"/>
            <w:noWrap/>
            <w:hideMark/>
          </w:tcPr>
          <w:p w14:paraId="6C14696A"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1.043 (40.37)</w:t>
            </w:r>
          </w:p>
        </w:tc>
        <w:tc>
          <w:tcPr>
            <w:tcW w:w="1460" w:type="dxa"/>
            <w:tcBorders>
              <w:top w:val="nil"/>
              <w:left w:val="nil"/>
              <w:bottom w:val="nil"/>
              <w:right w:val="nil"/>
            </w:tcBorders>
            <w:shd w:val="clear" w:color="auto" w:fill="auto"/>
            <w:noWrap/>
            <w:hideMark/>
          </w:tcPr>
          <w:p w14:paraId="661D0922"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0.747 (2.620)</w:t>
            </w:r>
          </w:p>
        </w:tc>
        <w:tc>
          <w:tcPr>
            <w:tcW w:w="1540" w:type="dxa"/>
            <w:tcBorders>
              <w:top w:val="nil"/>
              <w:left w:val="nil"/>
              <w:bottom w:val="nil"/>
              <w:right w:val="nil"/>
            </w:tcBorders>
            <w:shd w:val="clear" w:color="auto" w:fill="auto"/>
            <w:noWrap/>
            <w:hideMark/>
          </w:tcPr>
          <w:p w14:paraId="02F4407C"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1.290 (16.08)</w:t>
            </w:r>
          </w:p>
        </w:tc>
        <w:tc>
          <w:tcPr>
            <w:tcW w:w="1500" w:type="dxa"/>
            <w:tcBorders>
              <w:top w:val="nil"/>
              <w:left w:val="nil"/>
              <w:bottom w:val="nil"/>
              <w:right w:val="nil"/>
            </w:tcBorders>
            <w:shd w:val="clear" w:color="auto" w:fill="auto"/>
            <w:noWrap/>
            <w:hideMark/>
          </w:tcPr>
          <w:p w14:paraId="6F5A946F"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0.622 (1.759)</w:t>
            </w:r>
          </w:p>
        </w:tc>
        <w:tc>
          <w:tcPr>
            <w:tcW w:w="1640" w:type="dxa"/>
            <w:tcBorders>
              <w:top w:val="nil"/>
              <w:left w:val="nil"/>
              <w:bottom w:val="nil"/>
              <w:right w:val="nil"/>
            </w:tcBorders>
            <w:shd w:val="clear" w:color="auto" w:fill="auto"/>
            <w:noWrap/>
            <w:hideMark/>
          </w:tcPr>
          <w:p w14:paraId="00FD59CC"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1.173 (13.54)</w:t>
            </w:r>
          </w:p>
        </w:tc>
      </w:tr>
      <w:tr w:rsidR="00431F71" w:rsidRPr="006B105C" w14:paraId="443CA65C" w14:textId="77777777" w:rsidTr="00F13A84">
        <w:trPr>
          <w:trHeight w:val="288"/>
        </w:trPr>
        <w:tc>
          <w:tcPr>
            <w:tcW w:w="3220" w:type="dxa"/>
            <w:tcBorders>
              <w:top w:val="nil"/>
              <w:left w:val="nil"/>
              <w:bottom w:val="single" w:sz="4" w:space="0" w:color="auto"/>
              <w:right w:val="nil"/>
            </w:tcBorders>
            <w:shd w:val="clear" w:color="auto" w:fill="auto"/>
            <w:noWrap/>
            <w:hideMark/>
          </w:tcPr>
          <w:p w14:paraId="3ECF0E24" w14:textId="77777777" w:rsidR="00431F71" w:rsidRPr="003D1B4E" w:rsidRDefault="00431F71" w:rsidP="00F13A84">
            <w:pPr>
              <w:spacing w:after="0" w:line="240" w:lineRule="auto"/>
              <w:rPr>
                <w:rFonts w:ascii="Times New Roman" w:eastAsia="Times New Roman" w:hAnsi="Times New Roman" w:cs="Times New Roman"/>
                <w:color w:val="000000"/>
              </w:rPr>
            </w:pPr>
            <w:r w:rsidRPr="003D1B4E">
              <w:rPr>
                <w:rFonts w:ascii="Times New Roman" w:eastAsia="Times New Roman" w:hAnsi="Times New Roman" w:cs="Times New Roman"/>
                <w:color w:val="000000"/>
              </w:rPr>
              <w:t>Unit labour costs (log)</w:t>
            </w:r>
          </w:p>
          <w:p w14:paraId="44659EA2" w14:textId="24571065" w:rsidR="004249FC" w:rsidRPr="003D1B4E" w:rsidRDefault="004249FC" w:rsidP="00F13A84">
            <w:pPr>
              <w:spacing w:after="0" w:line="240" w:lineRule="auto"/>
              <w:rPr>
                <w:rFonts w:ascii="Times New Roman" w:eastAsia="Times New Roman" w:hAnsi="Times New Roman" w:cs="Times New Roman"/>
                <w:color w:val="000000"/>
              </w:rPr>
            </w:pPr>
            <w:r w:rsidRPr="003D1B4E">
              <w:rPr>
                <w:rFonts w:ascii="Times New Roman" w:eastAsia="Times New Roman" w:hAnsi="Times New Roman" w:cs="Times New Roman"/>
                <w:color w:val="000000"/>
              </w:rPr>
              <w:t>Training (log)</w:t>
            </w:r>
          </w:p>
          <w:p w14:paraId="1BE4DEC2" w14:textId="6A7CFC42" w:rsidR="004249FC" w:rsidRPr="003D1B4E" w:rsidRDefault="004249FC" w:rsidP="00F13A84">
            <w:pPr>
              <w:spacing w:after="0" w:line="240" w:lineRule="auto"/>
              <w:rPr>
                <w:rFonts w:ascii="Times New Roman" w:eastAsia="Times New Roman" w:hAnsi="Times New Roman" w:cs="Times New Roman"/>
                <w:color w:val="000000"/>
              </w:rPr>
            </w:pPr>
            <w:r w:rsidRPr="003D1B4E">
              <w:rPr>
                <w:rFonts w:ascii="Times New Roman" w:eastAsia="Times New Roman" w:hAnsi="Times New Roman" w:cs="Times New Roman"/>
                <w:color w:val="000000"/>
              </w:rPr>
              <w:t>Regional R&amp;D (log)</w:t>
            </w:r>
          </w:p>
        </w:tc>
        <w:tc>
          <w:tcPr>
            <w:tcW w:w="1520" w:type="dxa"/>
            <w:tcBorders>
              <w:top w:val="nil"/>
              <w:left w:val="nil"/>
              <w:bottom w:val="single" w:sz="4" w:space="0" w:color="auto"/>
              <w:right w:val="nil"/>
            </w:tcBorders>
            <w:shd w:val="clear" w:color="auto" w:fill="auto"/>
            <w:noWrap/>
            <w:hideMark/>
          </w:tcPr>
          <w:p w14:paraId="3A6DF44B" w14:textId="77777777" w:rsidR="00431F71" w:rsidRPr="003D1B4E" w:rsidRDefault="00431F71" w:rsidP="00F13A84">
            <w:pPr>
              <w:spacing w:after="0" w:line="240" w:lineRule="auto"/>
              <w:rPr>
                <w:rFonts w:ascii="Times New Roman" w:eastAsia="Times New Roman" w:hAnsi="Times New Roman" w:cs="Times New Roman"/>
                <w:color w:val="000000"/>
              </w:rPr>
            </w:pPr>
            <w:r w:rsidRPr="003D1B4E">
              <w:rPr>
                <w:rFonts w:ascii="Times New Roman" w:eastAsia="Times New Roman" w:hAnsi="Times New Roman" w:cs="Times New Roman"/>
                <w:color w:val="000000"/>
              </w:rPr>
              <w:t>1.173 (8.710)</w:t>
            </w:r>
          </w:p>
          <w:p w14:paraId="20682485" w14:textId="7A9E14DD" w:rsidR="004249FC" w:rsidRPr="003D1B4E" w:rsidRDefault="004249FC" w:rsidP="00F13A84">
            <w:pPr>
              <w:spacing w:after="0" w:line="240" w:lineRule="auto"/>
              <w:rPr>
                <w:rFonts w:ascii="Times New Roman" w:eastAsia="Times New Roman" w:hAnsi="Times New Roman" w:cs="Times New Roman"/>
                <w:color w:val="000000"/>
              </w:rPr>
            </w:pPr>
            <w:r w:rsidRPr="003D1B4E">
              <w:rPr>
                <w:rFonts w:ascii="Times New Roman" w:eastAsia="Times New Roman" w:hAnsi="Times New Roman" w:cs="Times New Roman"/>
                <w:color w:val="000000"/>
              </w:rPr>
              <w:t>2.381 (1.715)</w:t>
            </w:r>
          </w:p>
          <w:p w14:paraId="364279B4" w14:textId="34400C61" w:rsidR="004249FC" w:rsidRPr="003D1B4E" w:rsidRDefault="004249FC" w:rsidP="00F13A84">
            <w:pPr>
              <w:spacing w:after="0" w:line="240" w:lineRule="auto"/>
              <w:rPr>
                <w:rFonts w:ascii="Times New Roman" w:eastAsia="Times New Roman" w:hAnsi="Times New Roman" w:cs="Times New Roman"/>
                <w:color w:val="000000"/>
              </w:rPr>
            </w:pPr>
            <w:r w:rsidRPr="003D1B4E">
              <w:rPr>
                <w:rFonts w:ascii="Times New Roman" w:eastAsia="Times New Roman" w:hAnsi="Times New Roman" w:cs="Times New Roman"/>
                <w:color w:val="000000"/>
              </w:rPr>
              <w:t>18.79 (1.795)</w:t>
            </w:r>
          </w:p>
        </w:tc>
        <w:tc>
          <w:tcPr>
            <w:tcW w:w="1520" w:type="dxa"/>
            <w:tcBorders>
              <w:top w:val="nil"/>
              <w:left w:val="nil"/>
              <w:bottom w:val="single" w:sz="4" w:space="0" w:color="auto"/>
              <w:right w:val="nil"/>
            </w:tcBorders>
            <w:shd w:val="clear" w:color="auto" w:fill="auto"/>
            <w:noWrap/>
            <w:hideMark/>
          </w:tcPr>
          <w:p w14:paraId="7F88CFCD" w14:textId="77777777" w:rsidR="00431F71" w:rsidRPr="003D1B4E" w:rsidRDefault="00431F71" w:rsidP="00F13A84">
            <w:pPr>
              <w:spacing w:after="0" w:line="240" w:lineRule="auto"/>
              <w:rPr>
                <w:rFonts w:ascii="Times New Roman" w:eastAsia="Times New Roman" w:hAnsi="Times New Roman" w:cs="Times New Roman"/>
                <w:color w:val="000000"/>
              </w:rPr>
            </w:pPr>
            <w:r w:rsidRPr="003D1B4E">
              <w:rPr>
                <w:rFonts w:ascii="Times New Roman" w:eastAsia="Times New Roman" w:hAnsi="Times New Roman" w:cs="Times New Roman"/>
                <w:color w:val="000000"/>
              </w:rPr>
              <w:t>0.905 (3.734)</w:t>
            </w:r>
          </w:p>
          <w:p w14:paraId="0AB8C7A2" w14:textId="03BAF36D" w:rsidR="004249FC" w:rsidRPr="003D1B4E" w:rsidRDefault="004249FC" w:rsidP="00F13A84">
            <w:pPr>
              <w:spacing w:after="0" w:line="240" w:lineRule="auto"/>
              <w:rPr>
                <w:rFonts w:ascii="Times New Roman" w:eastAsia="Times New Roman" w:hAnsi="Times New Roman" w:cs="Times New Roman"/>
                <w:color w:val="000000"/>
              </w:rPr>
            </w:pPr>
            <w:r w:rsidRPr="003D1B4E">
              <w:rPr>
                <w:rFonts w:ascii="Times New Roman" w:eastAsia="Times New Roman" w:hAnsi="Times New Roman" w:cs="Times New Roman"/>
                <w:color w:val="000000"/>
              </w:rPr>
              <w:t>3.327 (1.870)</w:t>
            </w:r>
          </w:p>
          <w:p w14:paraId="2F43B995" w14:textId="30BE6CDC" w:rsidR="004249FC" w:rsidRPr="003D1B4E" w:rsidRDefault="004249FC" w:rsidP="00F13A84">
            <w:pPr>
              <w:spacing w:after="0" w:line="240" w:lineRule="auto"/>
              <w:rPr>
                <w:rFonts w:ascii="Times New Roman" w:eastAsia="Times New Roman" w:hAnsi="Times New Roman" w:cs="Times New Roman"/>
                <w:color w:val="000000"/>
              </w:rPr>
            </w:pPr>
            <w:r w:rsidRPr="003D1B4E">
              <w:rPr>
                <w:rFonts w:ascii="Times New Roman" w:eastAsia="Times New Roman" w:hAnsi="Times New Roman" w:cs="Times New Roman"/>
                <w:color w:val="000000"/>
              </w:rPr>
              <w:t>18.</w:t>
            </w:r>
            <w:r w:rsidR="004E5BD0" w:rsidRPr="003D1B4E">
              <w:rPr>
                <w:rFonts w:ascii="Times New Roman" w:eastAsia="Times New Roman" w:hAnsi="Times New Roman" w:cs="Times New Roman"/>
                <w:color w:val="000000"/>
              </w:rPr>
              <w:t>90</w:t>
            </w:r>
            <w:r w:rsidRPr="003D1B4E">
              <w:rPr>
                <w:rFonts w:ascii="Times New Roman" w:eastAsia="Times New Roman" w:hAnsi="Times New Roman" w:cs="Times New Roman"/>
                <w:color w:val="000000"/>
              </w:rPr>
              <w:t xml:space="preserve"> (1.647)</w:t>
            </w:r>
          </w:p>
        </w:tc>
        <w:tc>
          <w:tcPr>
            <w:tcW w:w="1480" w:type="dxa"/>
            <w:tcBorders>
              <w:top w:val="nil"/>
              <w:left w:val="nil"/>
              <w:bottom w:val="single" w:sz="4" w:space="0" w:color="auto"/>
              <w:right w:val="nil"/>
            </w:tcBorders>
            <w:shd w:val="clear" w:color="auto" w:fill="auto"/>
            <w:noWrap/>
            <w:hideMark/>
          </w:tcPr>
          <w:p w14:paraId="4178B226" w14:textId="77777777" w:rsidR="00431F71" w:rsidRPr="003D1B4E" w:rsidRDefault="00431F71" w:rsidP="00F13A84">
            <w:pPr>
              <w:spacing w:after="0" w:line="240" w:lineRule="auto"/>
              <w:rPr>
                <w:rFonts w:ascii="Times New Roman" w:eastAsia="Times New Roman" w:hAnsi="Times New Roman" w:cs="Times New Roman"/>
                <w:color w:val="000000"/>
              </w:rPr>
            </w:pPr>
            <w:r w:rsidRPr="003D1B4E">
              <w:rPr>
                <w:rFonts w:ascii="Times New Roman" w:eastAsia="Times New Roman" w:hAnsi="Times New Roman" w:cs="Times New Roman"/>
                <w:color w:val="000000"/>
              </w:rPr>
              <w:t>1.249 (9.698)</w:t>
            </w:r>
          </w:p>
          <w:p w14:paraId="01199EFB" w14:textId="5BE0A7F7" w:rsidR="004249FC" w:rsidRPr="003D1B4E" w:rsidRDefault="004249FC" w:rsidP="00F13A84">
            <w:pPr>
              <w:spacing w:after="0" w:line="240" w:lineRule="auto"/>
              <w:rPr>
                <w:rFonts w:ascii="Times New Roman" w:eastAsia="Times New Roman" w:hAnsi="Times New Roman" w:cs="Times New Roman"/>
                <w:color w:val="000000"/>
              </w:rPr>
            </w:pPr>
            <w:r w:rsidRPr="003D1B4E">
              <w:rPr>
                <w:rFonts w:ascii="Times New Roman" w:eastAsia="Times New Roman" w:hAnsi="Times New Roman" w:cs="Times New Roman"/>
                <w:color w:val="000000"/>
              </w:rPr>
              <w:t>2.113 (1.568)</w:t>
            </w:r>
          </w:p>
          <w:p w14:paraId="54335A5A" w14:textId="6E6C2012" w:rsidR="004249FC" w:rsidRPr="003D1B4E" w:rsidRDefault="004249FC" w:rsidP="00F13A84">
            <w:pPr>
              <w:spacing w:after="0" w:line="240" w:lineRule="auto"/>
              <w:rPr>
                <w:rFonts w:ascii="Times New Roman" w:eastAsia="Times New Roman" w:hAnsi="Times New Roman" w:cs="Times New Roman"/>
                <w:color w:val="000000"/>
              </w:rPr>
            </w:pPr>
            <w:r w:rsidRPr="003D1B4E">
              <w:rPr>
                <w:rFonts w:ascii="Times New Roman" w:eastAsia="Times New Roman" w:hAnsi="Times New Roman" w:cs="Times New Roman"/>
                <w:color w:val="000000"/>
              </w:rPr>
              <w:t>18.77 (1.83</w:t>
            </w:r>
            <w:r w:rsidR="007E457E" w:rsidRPr="003D1B4E">
              <w:rPr>
                <w:rFonts w:ascii="Times New Roman" w:eastAsia="Times New Roman" w:hAnsi="Times New Roman" w:cs="Times New Roman"/>
                <w:color w:val="000000"/>
              </w:rPr>
              <w:t>0</w:t>
            </w:r>
            <w:r w:rsidRPr="003D1B4E">
              <w:rPr>
                <w:rFonts w:ascii="Times New Roman" w:eastAsia="Times New Roman" w:hAnsi="Times New Roman" w:cs="Times New Roman"/>
                <w:color w:val="000000"/>
              </w:rPr>
              <w:t>)</w:t>
            </w:r>
          </w:p>
        </w:tc>
        <w:tc>
          <w:tcPr>
            <w:tcW w:w="1460" w:type="dxa"/>
            <w:tcBorders>
              <w:top w:val="nil"/>
              <w:left w:val="nil"/>
              <w:bottom w:val="single" w:sz="4" w:space="0" w:color="auto"/>
              <w:right w:val="nil"/>
            </w:tcBorders>
            <w:shd w:val="clear" w:color="auto" w:fill="auto"/>
            <w:noWrap/>
            <w:hideMark/>
          </w:tcPr>
          <w:p w14:paraId="1E74B309" w14:textId="77777777" w:rsidR="00431F71" w:rsidRPr="003D1B4E" w:rsidRDefault="00431F71" w:rsidP="00F13A84">
            <w:pPr>
              <w:spacing w:after="0" w:line="240" w:lineRule="auto"/>
              <w:rPr>
                <w:rFonts w:ascii="Times New Roman" w:eastAsia="Times New Roman" w:hAnsi="Times New Roman" w:cs="Times New Roman"/>
                <w:color w:val="000000"/>
              </w:rPr>
            </w:pPr>
            <w:r w:rsidRPr="003D1B4E">
              <w:rPr>
                <w:rFonts w:ascii="Times New Roman" w:eastAsia="Times New Roman" w:hAnsi="Times New Roman" w:cs="Times New Roman"/>
                <w:color w:val="000000"/>
              </w:rPr>
              <w:t>1.058 (4.377)</w:t>
            </w:r>
          </w:p>
          <w:p w14:paraId="23A27A42" w14:textId="58B7BCB6" w:rsidR="004249FC" w:rsidRPr="003D1B4E" w:rsidRDefault="007E457E" w:rsidP="00F13A84">
            <w:pPr>
              <w:spacing w:after="0" w:line="240" w:lineRule="auto"/>
              <w:rPr>
                <w:rFonts w:ascii="Times New Roman" w:eastAsia="Times New Roman" w:hAnsi="Times New Roman" w:cs="Times New Roman"/>
                <w:color w:val="000000"/>
              </w:rPr>
            </w:pPr>
            <w:r w:rsidRPr="003D1B4E">
              <w:rPr>
                <w:rFonts w:ascii="Times New Roman" w:eastAsia="Times New Roman" w:hAnsi="Times New Roman" w:cs="Times New Roman"/>
                <w:color w:val="000000" w:themeColor="text1"/>
              </w:rPr>
              <w:t>4.770 (1.813)</w:t>
            </w:r>
          </w:p>
          <w:p w14:paraId="511E04A3" w14:textId="0D4C55E3" w:rsidR="004249FC" w:rsidRPr="003D1B4E" w:rsidRDefault="007E457E" w:rsidP="00F92D07">
            <w:pPr>
              <w:spacing w:after="0" w:line="240" w:lineRule="auto"/>
              <w:jc w:val="both"/>
              <w:rPr>
                <w:rFonts w:ascii="Times New Roman" w:eastAsia="Times New Roman" w:hAnsi="Times New Roman" w:cs="Times New Roman"/>
                <w:color w:val="000000"/>
              </w:rPr>
            </w:pPr>
            <w:r w:rsidRPr="003D1B4E">
              <w:rPr>
                <w:rFonts w:ascii="Times New Roman" w:eastAsia="Times New Roman" w:hAnsi="Times New Roman" w:cs="Times New Roman"/>
                <w:color w:val="000000" w:themeColor="text1"/>
              </w:rPr>
              <w:t>19.31 (1.334)</w:t>
            </w:r>
          </w:p>
        </w:tc>
        <w:tc>
          <w:tcPr>
            <w:tcW w:w="1540" w:type="dxa"/>
            <w:tcBorders>
              <w:top w:val="nil"/>
              <w:left w:val="nil"/>
              <w:bottom w:val="single" w:sz="4" w:space="0" w:color="auto"/>
              <w:right w:val="nil"/>
            </w:tcBorders>
            <w:shd w:val="clear" w:color="auto" w:fill="auto"/>
            <w:noWrap/>
            <w:hideMark/>
          </w:tcPr>
          <w:p w14:paraId="461262C1" w14:textId="77777777" w:rsidR="00431F71" w:rsidRPr="003D1B4E" w:rsidRDefault="00431F71" w:rsidP="00F13A84">
            <w:pPr>
              <w:spacing w:after="0" w:line="240" w:lineRule="auto"/>
              <w:rPr>
                <w:rFonts w:ascii="Times New Roman" w:eastAsia="Times New Roman" w:hAnsi="Times New Roman" w:cs="Times New Roman"/>
                <w:color w:val="000000"/>
              </w:rPr>
            </w:pPr>
            <w:r w:rsidRPr="003D1B4E">
              <w:rPr>
                <w:rFonts w:ascii="Times New Roman" w:eastAsia="Times New Roman" w:hAnsi="Times New Roman" w:cs="Times New Roman"/>
                <w:color w:val="000000"/>
              </w:rPr>
              <w:t>1.822 (15.37)</w:t>
            </w:r>
          </w:p>
          <w:p w14:paraId="61E35F9F" w14:textId="5A9A0996" w:rsidR="004249FC" w:rsidRPr="003D1B4E" w:rsidRDefault="007E457E" w:rsidP="00F13A84">
            <w:pPr>
              <w:spacing w:after="0" w:line="240" w:lineRule="auto"/>
              <w:rPr>
                <w:rFonts w:ascii="Times New Roman" w:eastAsia="Times New Roman" w:hAnsi="Times New Roman" w:cs="Times New Roman"/>
                <w:color w:val="000000"/>
              </w:rPr>
            </w:pPr>
            <w:r w:rsidRPr="003D1B4E">
              <w:rPr>
                <w:rFonts w:ascii="Times New Roman" w:eastAsia="Times New Roman" w:hAnsi="Times New Roman" w:cs="Times New Roman"/>
                <w:color w:val="000000"/>
              </w:rPr>
              <w:t>2.349 (1.568)</w:t>
            </w:r>
          </w:p>
          <w:p w14:paraId="07A4C82C" w14:textId="3EB646BB" w:rsidR="004249FC" w:rsidRPr="003D1B4E" w:rsidRDefault="007E457E" w:rsidP="00F13A84">
            <w:pPr>
              <w:spacing w:after="0" w:line="240" w:lineRule="auto"/>
              <w:rPr>
                <w:rFonts w:ascii="Times New Roman" w:eastAsia="Times New Roman" w:hAnsi="Times New Roman" w:cs="Times New Roman"/>
                <w:color w:val="000000"/>
              </w:rPr>
            </w:pPr>
            <w:r w:rsidRPr="003D1B4E">
              <w:rPr>
                <w:rFonts w:ascii="Times New Roman" w:eastAsia="Times New Roman" w:hAnsi="Times New Roman" w:cs="Times New Roman"/>
                <w:color w:val="000000"/>
              </w:rPr>
              <w:t>19.00 (1.791)</w:t>
            </w:r>
          </w:p>
        </w:tc>
        <w:tc>
          <w:tcPr>
            <w:tcW w:w="1500" w:type="dxa"/>
            <w:tcBorders>
              <w:top w:val="nil"/>
              <w:left w:val="nil"/>
              <w:bottom w:val="single" w:sz="4" w:space="0" w:color="auto"/>
              <w:right w:val="nil"/>
            </w:tcBorders>
            <w:shd w:val="clear" w:color="auto" w:fill="auto"/>
            <w:noWrap/>
            <w:hideMark/>
          </w:tcPr>
          <w:p w14:paraId="044E844B" w14:textId="77777777" w:rsidR="00431F71" w:rsidRPr="003D1B4E" w:rsidRDefault="00431F71" w:rsidP="00F13A84">
            <w:pPr>
              <w:spacing w:after="0" w:line="240" w:lineRule="auto"/>
              <w:rPr>
                <w:rFonts w:ascii="Times New Roman" w:eastAsia="Times New Roman" w:hAnsi="Times New Roman" w:cs="Times New Roman"/>
                <w:color w:val="000000"/>
              </w:rPr>
            </w:pPr>
            <w:r w:rsidRPr="003D1B4E">
              <w:rPr>
                <w:rFonts w:ascii="Times New Roman" w:eastAsia="Times New Roman" w:hAnsi="Times New Roman" w:cs="Times New Roman"/>
                <w:color w:val="000000"/>
              </w:rPr>
              <w:t>0.907 (3.447)</w:t>
            </w:r>
          </w:p>
          <w:p w14:paraId="533E79C7" w14:textId="0DF1ADAC" w:rsidR="004249FC" w:rsidRPr="003D1B4E" w:rsidRDefault="007E457E" w:rsidP="00F13A84">
            <w:pPr>
              <w:spacing w:after="0" w:line="240" w:lineRule="auto"/>
              <w:rPr>
                <w:rFonts w:ascii="Times New Roman" w:eastAsia="Times New Roman" w:hAnsi="Times New Roman" w:cs="Times New Roman"/>
                <w:color w:val="000000"/>
              </w:rPr>
            </w:pPr>
            <w:r w:rsidRPr="003D1B4E">
              <w:rPr>
                <w:rFonts w:ascii="Times New Roman" w:eastAsia="Times New Roman" w:hAnsi="Times New Roman" w:cs="Times New Roman"/>
                <w:color w:val="000000"/>
              </w:rPr>
              <w:t>4.019 (1.714)</w:t>
            </w:r>
          </w:p>
          <w:p w14:paraId="579FE320" w14:textId="1CD74209" w:rsidR="004249FC" w:rsidRPr="003D1B4E" w:rsidRDefault="007E457E" w:rsidP="00F13A84">
            <w:pPr>
              <w:spacing w:after="0" w:line="240" w:lineRule="auto"/>
              <w:rPr>
                <w:rFonts w:ascii="Times New Roman" w:eastAsia="Times New Roman" w:hAnsi="Times New Roman" w:cs="Times New Roman"/>
                <w:color w:val="000000"/>
              </w:rPr>
            </w:pPr>
            <w:r w:rsidRPr="003D1B4E">
              <w:rPr>
                <w:rFonts w:ascii="Times New Roman" w:eastAsia="Times New Roman" w:hAnsi="Times New Roman" w:cs="Times New Roman"/>
                <w:color w:val="000000"/>
              </w:rPr>
              <w:t>18.92 (1.580)</w:t>
            </w:r>
          </w:p>
        </w:tc>
        <w:tc>
          <w:tcPr>
            <w:tcW w:w="1640" w:type="dxa"/>
            <w:tcBorders>
              <w:top w:val="nil"/>
              <w:left w:val="nil"/>
              <w:bottom w:val="single" w:sz="4" w:space="0" w:color="auto"/>
              <w:right w:val="nil"/>
            </w:tcBorders>
            <w:shd w:val="clear" w:color="auto" w:fill="auto"/>
            <w:noWrap/>
            <w:hideMark/>
          </w:tcPr>
          <w:p w14:paraId="1365110B" w14:textId="77777777" w:rsidR="00431F71" w:rsidRPr="003D1B4E" w:rsidRDefault="00431F71" w:rsidP="00F13A84">
            <w:pPr>
              <w:spacing w:after="0" w:line="240" w:lineRule="auto"/>
              <w:rPr>
                <w:rFonts w:ascii="Times New Roman" w:eastAsia="Times New Roman" w:hAnsi="Times New Roman" w:cs="Times New Roman"/>
                <w:color w:val="000000"/>
              </w:rPr>
            </w:pPr>
            <w:r w:rsidRPr="003D1B4E">
              <w:rPr>
                <w:rFonts w:ascii="Times New Roman" w:eastAsia="Times New Roman" w:hAnsi="Times New Roman" w:cs="Times New Roman"/>
                <w:color w:val="000000"/>
              </w:rPr>
              <w:t>1.600 (11.64)</w:t>
            </w:r>
          </w:p>
          <w:p w14:paraId="15E033BD" w14:textId="06D99612" w:rsidR="004249FC" w:rsidRPr="003D1B4E" w:rsidRDefault="007E457E" w:rsidP="00F13A84">
            <w:pPr>
              <w:spacing w:after="0" w:line="240" w:lineRule="auto"/>
              <w:rPr>
                <w:rFonts w:ascii="Times New Roman" w:eastAsia="Times New Roman" w:hAnsi="Times New Roman" w:cs="Times New Roman"/>
                <w:color w:val="000000"/>
              </w:rPr>
            </w:pPr>
            <w:r w:rsidRPr="003D1B4E">
              <w:rPr>
                <w:rFonts w:ascii="Times New Roman" w:eastAsia="Times New Roman" w:hAnsi="Times New Roman" w:cs="Times New Roman"/>
                <w:color w:val="000000"/>
              </w:rPr>
              <w:t>2.415 (1.552)</w:t>
            </w:r>
          </w:p>
          <w:p w14:paraId="2BD923BC" w14:textId="4466BBD1" w:rsidR="004249FC" w:rsidRPr="003D1B4E" w:rsidRDefault="007E457E" w:rsidP="00F13A84">
            <w:pPr>
              <w:spacing w:after="0" w:line="240" w:lineRule="auto"/>
              <w:rPr>
                <w:rFonts w:ascii="Times New Roman" w:eastAsia="Times New Roman" w:hAnsi="Times New Roman" w:cs="Times New Roman"/>
                <w:color w:val="000000"/>
              </w:rPr>
            </w:pPr>
            <w:r w:rsidRPr="003D1B4E">
              <w:rPr>
                <w:rFonts w:ascii="Times New Roman" w:eastAsia="Times New Roman" w:hAnsi="Times New Roman" w:cs="Times New Roman"/>
                <w:color w:val="000000"/>
              </w:rPr>
              <w:t>19.09 (1.751)</w:t>
            </w:r>
          </w:p>
        </w:tc>
      </w:tr>
      <w:tr w:rsidR="00431F71" w:rsidRPr="006B105C" w14:paraId="40D1A63E" w14:textId="77777777" w:rsidTr="00F13A84">
        <w:trPr>
          <w:trHeight w:val="288"/>
        </w:trPr>
        <w:tc>
          <w:tcPr>
            <w:tcW w:w="3220" w:type="dxa"/>
            <w:tcBorders>
              <w:top w:val="nil"/>
              <w:left w:val="nil"/>
              <w:bottom w:val="nil"/>
              <w:right w:val="nil"/>
            </w:tcBorders>
            <w:shd w:val="clear" w:color="auto" w:fill="auto"/>
            <w:noWrap/>
            <w:hideMark/>
          </w:tcPr>
          <w:p w14:paraId="65C6E0B3"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Observations</w:t>
            </w:r>
          </w:p>
        </w:tc>
        <w:tc>
          <w:tcPr>
            <w:tcW w:w="1520" w:type="dxa"/>
            <w:tcBorders>
              <w:top w:val="nil"/>
              <w:left w:val="nil"/>
              <w:bottom w:val="nil"/>
              <w:right w:val="nil"/>
            </w:tcBorders>
            <w:shd w:val="clear" w:color="auto" w:fill="auto"/>
            <w:noWrap/>
            <w:hideMark/>
          </w:tcPr>
          <w:p w14:paraId="19A72598" w14:textId="3F6D65E4"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24</w:t>
            </w:r>
            <w:r w:rsidR="00C02E33">
              <w:rPr>
                <w:rFonts w:ascii="Times New Roman" w:eastAsia="Times New Roman" w:hAnsi="Times New Roman" w:cs="Times New Roman"/>
                <w:color w:val="000000"/>
              </w:rPr>
              <w:t>,</w:t>
            </w:r>
            <w:r w:rsidRPr="006B105C">
              <w:rPr>
                <w:rFonts w:ascii="Times New Roman" w:eastAsia="Times New Roman" w:hAnsi="Times New Roman" w:cs="Times New Roman"/>
                <w:color w:val="000000"/>
              </w:rPr>
              <w:t>404</w:t>
            </w:r>
          </w:p>
        </w:tc>
        <w:tc>
          <w:tcPr>
            <w:tcW w:w="1520" w:type="dxa"/>
            <w:tcBorders>
              <w:top w:val="nil"/>
              <w:left w:val="nil"/>
              <w:bottom w:val="nil"/>
              <w:right w:val="nil"/>
            </w:tcBorders>
            <w:shd w:val="clear" w:color="auto" w:fill="auto"/>
            <w:noWrap/>
            <w:hideMark/>
          </w:tcPr>
          <w:p w14:paraId="3C5A07A5" w14:textId="157F7306"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5</w:t>
            </w:r>
            <w:r w:rsidR="00C02E33">
              <w:rPr>
                <w:rFonts w:ascii="Times New Roman" w:eastAsia="Times New Roman" w:hAnsi="Times New Roman" w:cs="Times New Roman"/>
                <w:color w:val="000000"/>
              </w:rPr>
              <w:t>,</w:t>
            </w:r>
            <w:r w:rsidRPr="006B105C">
              <w:rPr>
                <w:rFonts w:ascii="Times New Roman" w:eastAsia="Times New Roman" w:hAnsi="Times New Roman" w:cs="Times New Roman"/>
                <w:color w:val="000000"/>
              </w:rPr>
              <w:t>388</w:t>
            </w:r>
          </w:p>
        </w:tc>
        <w:tc>
          <w:tcPr>
            <w:tcW w:w="1480" w:type="dxa"/>
            <w:tcBorders>
              <w:top w:val="nil"/>
              <w:left w:val="nil"/>
              <w:bottom w:val="nil"/>
              <w:right w:val="nil"/>
            </w:tcBorders>
            <w:shd w:val="clear" w:color="auto" w:fill="auto"/>
            <w:noWrap/>
            <w:hideMark/>
          </w:tcPr>
          <w:p w14:paraId="64E40D18" w14:textId="063A7246"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18</w:t>
            </w:r>
            <w:r w:rsidR="00C02E33">
              <w:rPr>
                <w:rFonts w:ascii="Times New Roman" w:eastAsia="Times New Roman" w:hAnsi="Times New Roman" w:cs="Times New Roman"/>
                <w:color w:val="000000"/>
              </w:rPr>
              <w:t>,</w:t>
            </w:r>
            <w:r w:rsidRPr="006B105C">
              <w:rPr>
                <w:rFonts w:ascii="Times New Roman" w:eastAsia="Times New Roman" w:hAnsi="Times New Roman" w:cs="Times New Roman"/>
                <w:color w:val="000000"/>
              </w:rPr>
              <w:t>920</w:t>
            </w:r>
          </w:p>
        </w:tc>
        <w:tc>
          <w:tcPr>
            <w:tcW w:w="1460" w:type="dxa"/>
            <w:tcBorders>
              <w:top w:val="nil"/>
              <w:left w:val="nil"/>
              <w:bottom w:val="nil"/>
              <w:right w:val="nil"/>
            </w:tcBorders>
            <w:shd w:val="clear" w:color="auto" w:fill="auto"/>
            <w:noWrap/>
            <w:hideMark/>
          </w:tcPr>
          <w:p w14:paraId="1BD74EDA"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437</w:t>
            </w:r>
          </w:p>
        </w:tc>
        <w:tc>
          <w:tcPr>
            <w:tcW w:w="1540" w:type="dxa"/>
            <w:tcBorders>
              <w:top w:val="nil"/>
              <w:left w:val="nil"/>
              <w:bottom w:val="nil"/>
              <w:right w:val="nil"/>
            </w:tcBorders>
            <w:shd w:val="clear" w:color="auto" w:fill="auto"/>
            <w:noWrap/>
            <w:hideMark/>
          </w:tcPr>
          <w:p w14:paraId="2DF8C1B6" w14:textId="0C3442E4"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2</w:t>
            </w:r>
            <w:r w:rsidR="00C02E33">
              <w:rPr>
                <w:rFonts w:ascii="Times New Roman" w:eastAsia="Times New Roman" w:hAnsi="Times New Roman" w:cs="Times New Roman"/>
                <w:color w:val="000000"/>
              </w:rPr>
              <w:t>,</w:t>
            </w:r>
            <w:r w:rsidRPr="006B105C">
              <w:rPr>
                <w:rFonts w:ascii="Times New Roman" w:eastAsia="Times New Roman" w:hAnsi="Times New Roman" w:cs="Times New Roman"/>
                <w:color w:val="000000"/>
              </w:rPr>
              <w:t>005</w:t>
            </w:r>
          </w:p>
        </w:tc>
        <w:tc>
          <w:tcPr>
            <w:tcW w:w="1500" w:type="dxa"/>
            <w:tcBorders>
              <w:top w:val="nil"/>
              <w:left w:val="nil"/>
              <w:bottom w:val="nil"/>
              <w:right w:val="nil"/>
            </w:tcBorders>
            <w:shd w:val="clear" w:color="auto" w:fill="auto"/>
            <w:noWrap/>
            <w:hideMark/>
          </w:tcPr>
          <w:p w14:paraId="3B2C25A7"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992</w:t>
            </w:r>
          </w:p>
        </w:tc>
        <w:tc>
          <w:tcPr>
            <w:tcW w:w="1640" w:type="dxa"/>
            <w:tcBorders>
              <w:top w:val="nil"/>
              <w:left w:val="nil"/>
              <w:bottom w:val="nil"/>
              <w:right w:val="nil"/>
            </w:tcBorders>
            <w:shd w:val="clear" w:color="auto" w:fill="auto"/>
            <w:noWrap/>
            <w:hideMark/>
          </w:tcPr>
          <w:p w14:paraId="27AD5CE6" w14:textId="2C06C2E8"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color w:val="000000"/>
              </w:rPr>
              <w:t>3</w:t>
            </w:r>
            <w:r w:rsidR="00C02E33">
              <w:rPr>
                <w:rFonts w:ascii="Times New Roman" w:eastAsia="Times New Roman" w:hAnsi="Times New Roman" w:cs="Times New Roman"/>
                <w:color w:val="000000"/>
              </w:rPr>
              <w:t>,</w:t>
            </w:r>
            <w:r w:rsidRPr="006B105C">
              <w:rPr>
                <w:rFonts w:ascii="Times New Roman" w:eastAsia="Times New Roman" w:hAnsi="Times New Roman" w:cs="Times New Roman"/>
                <w:color w:val="000000"/>
              </w:rPr>
              <w:t>710</w:t>
            </w:r>
          </w:p>
        </w:tc>
      </w:tr>
      <w:tr w:rsidR="00431F71" w:rsidRPr="006B105C" w14:paraId="3FB301F6" w14:textId="77777777" w:rsidTr="00F13A84">
        <w:trPr>
          <w:trHeight w:val="288"/>
        </w:trPr>
        <w:tc>
          <w:tcPr>
            <w:tcW w:w="13880" w:type="dxa"/>
            <w:gridSpan w:val="8"/>
            <w:tcBorders>
              <w:top w:val="single" w:sz="4" w:space="0" w:color="auto"/>
              <w:left w:val="nil"/>
              <w:bottom w:val="single" w:sz="4" w:space="0" w:color="auto"/>
              <w:right w:val="nil"/>
            </w:tcBorders>
            <w:shd w:val="clear" w:color="auto" w:fill="auto"/>
            <w:hideMark/>
          </w:tcPr>
          <w:p w14:paraId="45E36553" w14:textId="77777777" w:rsidR="00431F71" w:rsidRPr="006B105C" w:rsidRDefault="00431F71" w:rsidP="00F13A84">
            <w:pPr>
              <w:spacing w:after="0" w:line="240" w:lineRule="auto"/>
              <w:rPr>
                <w:rFonts w:ascii="Times New Roman" w:eastAsia="Times New Roman" w:hAnsi="Times New Roman" w:cs="Times New Roman"/>
                <w:color w:val="000000"/>
              </w:rPr>
            </w:pPr>
            <w:r w:rsidRPr="006B105C">
              <w:rPr>
                <w:rFonts w:ascii="Times New Roman" w:eastAsia="Times New Roman" w:hAnsi="Times New Roman" w:cs="Times New Roman"/>
                <w:b/>
                <w:bCs/>
                <w:color w:val="000000"/>
              </w:rPr>
              <w:t>Notes:</w:t>
            </w:r>
            <w:r w:rsidRPr="006B105C">
              <w:rPr>
                <w:rFonts w:ascii="Times New Roman" w:eastAsia="Times New Roman" w:hAnsi="Times New Roman" w:cs="Times New Roman"/>
                <w:color w:val="000000"/>
              </w:rPr>
              <w:t xml:space="preserve"> NACE sectors included but not displayed; for a description see Appendix B1. The acronym SD stands for 'Standard Deviation'.</w:t>
            </w:r>
          </w:p>
        </w:tc>
      </w:tr>
    </w:tbl>
    <w:p w14:paraId="3B74FE25" w14:textId="104B9CDE" w:rsidR="00431F71" w:rsidRDefault="00431F71" w:rsidP="003B3A75">
      <w:pPr>
        <w:spacing w:after="0" w:line="240" w:lineRule="auto"/>
        <w:rPr>
          <w:rFonts w:ascii="Times New Roman" w:eastAsia="Times New Roman" w:hAnsi="Times New Roman" w:cs="Times New Roman"/>
          <w:b/>
          <w:bCs/>
          <w:color w:val="000000"/>
          <w:sz w:val="24"/>
          <w:szCs w:val="24"/>
          <w:lang w:val="en-IE" w:eastAsia="en-GB"/>
        </w:rPr>
      </w:pPr>
    </w:p>
    <w:p w14:paraId="71B09279" w14:textId="706CA884" w:rsidR="00A7630B" w:rsidRPr="00883C06" w:rsidRDefault="00A7630B" w:rsidP="003B3A75">
      <w:pPr>
        <w:spacing w:after="0" w:line="240" w:lineRule="auto"/>
        <w:rPr>
          <w:rFonts w:ascii="Times New Roman" w:eastAsia="Times New Roman" w:hAnsi="Times New Roman" w:cs="Times New Roman"/>
          <w:b/>
          <w:bCs/>
          <w:color w:val="000000"/>
          <w:sz w:val="24"/>
          <w:szCs w:val="24"/>
          <w:lang w:val="en-IE" w:eastAsia="en-GB"/>
        </w:rPr>
        <w:sectPr w:rsidR="00A7630B" w:rsidRPr="00883C06" w:rsidSect="00A7630B">
          <w:pgSz w:w="16838" w:h="11906" w:orient="landscape"/>
          <w:pgMar w:top="1440" w:right="1440" w:bottom="1440" w:left="1440" w:header="708" w:footer="708" w:gutter="0"/>
          <w:cols w:space="708"/>
          <w:docGrid w:linePitch="360"/>
        </w:sectPr>
      </w:pPr>
    </w:p>
    <w:p w14:paraId="50A56117" w14:textId="6D4E1193" w:rsidR="00A32DE7" w:rsidRPr="00883C06" w:rsidRDefault="00A32DE7" w:rsidP="00A32DE7">
      <w:pPr>
        <w:spacing w:after="0" w:line="240" w:lineRule="auto"/>
        <w:rPr>
          <w:rFonts w:ascii="Times New Roman" w:eastAsia="Times New Roman" w:hAnsi="Times New Roman" w:cs="Times New Roman"/>
          <w:b/>
          <w:sz w:val="24"/>
          <w:szCs w:val="24"/>
          <w:lang w:val="en-IE" w:eastAsia="en-GB"/>
        </w:rPr>
      </w:pPr>
      <w:r w:rsidRPr="00883C06">
        <w:rPr>
          <w:rFonts w:ascii="Times New Roman" w:eastAsia="Times New Roman" w:hAnsi="Times New Roman" w:cs="Times New Roman"/>
          <w:b/>
          <w:sz w:val="24"/>
          <w:szCs w:val="24"/>
          <w:lang w:val="en-IE" w:eastAsia="en-GB"/>
        </w:rPr>
        <w:lastRenderedPageBreak/>
        <w:t xml:space="preserve">Appendix </w:t>
      </w:r>
      <w:r>
        <w:rPr>
          <w:rFonts w:ascii="Times New Roman" w:eastAsia="Times New Roman" w:hAnsi="Times New Roman" w:cs="Times New Roman"/>
          <w:b/>
          <w:sz w:val="24"/>
          <w:szCs w:val="24"/>
          <w:lang w:val="en-IE" w:eastAsia="en-GB"/>
        </w:rPr>
        <w:t>D</w:t>
      </w:r>
      <w:r w:rsidRPr="00883C06">
        <w:rPr>
          <w:rFonts w:ascii="Times New Roman" w:eastAsia="Times New Roman" w:hAnsi="Times New Roman" w:cs="Times New Roman"/>
          <w:b/>
          <w:sz w:val="24"/>
          <w:szCs w:val="24"/>
          <w:lang w:val="en-IE" w:eastAsia="en-GB"/>
        </w:rPr>
        <w:t>: Sample frame for Annual Business Survey of Economic Impact (ABSEI)</w:t>
      </w:r>
    </w:p>
    <w:p w14:paraId="738A8033" w14:textId="77777777" w:rsidR="00A32DE7" w:rsidRPr="00883C06" w:rsidRDefault="00A32DE7" w:rsidP="00A32DE7">
      <w:pPr>
        <w:spacing w:after="0" w:line="240" w:lineRule="auto"/>
        <w:rPr>
          <w:rFonts w:ascii="Times New Roman" w:eastAsia="Times New Roman" w:hAnsi="Times New Roman" w:cs="Times New Roman"/>
          <w:sz w:val="24"/>
          <w:szCs w:val="24"/>
          <w:lang w:val="en-IE" w:eastAsia="en-GB"/>
        </w:rPr>
      </w:pPr>
    </w:p>
    <w:p w14:paraId="2365245B" w14:textId="77777777" w:rsidR="00A32DE7" w:rsidRPr="00883C06" w:rsidRDefault="00A32DE7" w:rsidP="00A32DE7">
      <w:pPr>
        <w:jc w:val="both"/>
        <w:rPr>
          <w:rFonts w:ascii="Times New Roman" w:hAnsi="Times New Roman" w:cs="Times New Roman"/>
          <w:sz w:val="24"/>
          <w:szCs w:val="24"/>
        </w:rPr>
      </w:pPr>
      <w:r w:rsidRPr="00883C06">
        <w:rPr>
          <w:rFonts w:ascii="Times New Roman" w:hAnsi="Times New Roman" w:cs="Times New Roman"/>
          <w:sz w:val="24"/>
          <w:szCs w:val="24"/>
        </w:rPr>
        <w:t xml:space="preserve">The </w:t>
      </w:r>
      <w:r w:rsidRPr="00883C06">
        <w:rPr>
          <w:rFonts w:ascii="Times New Roman" w:hAnsi="Times New Roman" w:cs="Times New Roman"/>
          <w:i/>
          <w:sz w:val="24"/>
          <w:szCs w:val="24"/>
        </w:rPr>
        <w:t>ABSEI Survey Information Booklet</w:t>
      </w:r>
      <w:r w:rsidRPr="00883C06">
        <w:rPr>
          <w:rFonts w:ascii="Times New Roman" w:hAnsi="Times New Roman" w:cs="Times New Roman"/>
          <w:sz w:val="24"/>
          <w:szCs w:val="24"/>
        </w:rPr>
        <w:t xml:space="preserve"> (DBEI</w:t>
      </w:r>
      <w:r>
        <w:rPr>
          <w:rFonts w:ascii="Times New Roman" w:hAnsi="Times New Roman" w:cs="Times New Roman"/>
          <w:sz w:val="24"/>
          <w:szCs w:val="24"/>
        </w:rPr>
        <w:t>,</w:t>
      </w:r>
      <w:r w:rsidRPr="00883C06">
        <w:rPr>
          <w:rFonts w:ascii="Times New Roman" w:hAnsi="Times New Roman" w:cs="Times New Roman"/>
          <w:sz w:val="24"/>
          <w:szCs w:val="24"/>
        </w:rPr>
        <w:t xml:space="preserve"> 2018) details that the sampling base covers the client base of all the Irish enterprise development agencies, and the population comprises all manufacturing and internationally traded services firms in Ireland. The population covered by the survey is compiled annually from the client base of the development agencies. In terms of sampling strategy, each of the enterprise agencies provides</w:t>
      </w:r>
      <w:r>
        <w:rPr>
          <w:rFonts w:ascii="Times New Roman" w:hAnsi="Times New Roman" w:cs="Times New Roman"/>
          <w:sz w:val="24"/>
          <w:szCs w:val="24"/>
        </w:rPr>
        <w:t xml:space="preserve"> the Department of Enterprise, Trade and Employment</w:t>
      </w:r>
      <w:r w:rsidRPr="00883C06">
        <w:rPr>
          <w:rFonts w:ascii="Times New Roman" w:hAnsi="Times New Roman" w:cs="Times New Roman"/>
          <w:sz w:val="24"/>
          <w:szCs w:val="24"/>
        </w:rPr>
        <w:t xml:space="preserve"> </w:t>
      </w:r>
      <w:r>
        <w:rPr>
          <w:rFonts w:ascii="Times New Roman" w:hAnsi="Times New Roman" w:cs="Times New Roman"/>
          <w:sz w:val="24"/>
          <w:szCs w:val="24"/>
        </w:rPr>
        <w:t>(</w:t>
      </w:r>
      <w:r w:rsidRPr="00883C06">
        <w:rPr>
          <w:rFonts w:ascii="Times New Roman" w:hAnsi="Times New Roman" w:cs="Times New Roman"/>
          <w:sz w:val="24"/>
          <w:szCs w:val="24"/>
        </w:rPr>
        <w:t>DETE</w:t>
      </w:r>
      <w:r>
        <w:rPr>
          <w:rFonts w:ascii="Times New Roman" w:hAnsi="Times New Roman" w:cs="Times New Roman"/>
          <w:sz w:val="24"/>
          <w:szCs w:val="24"/>
        </w:rPr>
        <w:t>)</w:t>
      </w:r>
      <w:r w:rsidRPr="00883C06">
        <w:rPr>
          <w:rFonts w:ascii="Times New Roman" w:hAnsi="Times New Roman" w:cs="Times New Roman"/>
          <w:sz w:val="24"/>
          <w:szCs w:val="24"/>
        </w:rPr>
        <w:t xml:space="preserve"> with a list of clients, who are then included in the survey (DBEI</w:t>
      </w:r>
      <w:r>
        <w:rPr>
          <w:rFonts w:ascii="Times New Roman" w:hAnsi="Times New Roman" w:cs="Times New Roman"/>
          <w:sz w:val="24"/>
          <w:szCs w:val="24"/>
        </w:rPr>
        <w:t>,</w:t>
      </w:r>
      <w:r w:rsidRPr="00883C06">
        <w:rPr>
          <w:rFonts w:ascii="Times New Roman" w:hAnsi="Times New Roman" w:cs="Times New Roman"/>
          <w:sz w:val="24"/>
          <w:szCs w:val="24"/>
        </w:rPr>
        <w:t xml:space="preserve"> 2018). To ensure that ABSEI is based on an up-to-date population of firms, DETE's Annual Employment Survey (AES), which provides a complete listing of establishments within the remit of each agency, is used as a sample base (DBEI</w:t>
      </w:r>
      <w:r>
        <w:rPr>
          <w:rFonts w:ascii="Times New Roman" w:hAnsi="Times New Roman" w:cs="Times New Roman"/>
          <w:sz w:val="24"/>
          <w:szCs w:val="24"/>
        </w:rPr>
        <w:t>,</w:t>
      </w:r>
      <w:r w:rsidRPr="00883C06">
        <w:rPr>
          <w:rFonts w:ascii="Times New Roman" w:hAnsi="Times New Roman" w:cs="Times New Roman"/>
          <w:sz w:val="24"/>
          <w:szCs w:val="24"/>
        </w:rPr>
        <w:t xml:space="preserve"> 2018). To ensure that the responding firms are representative of all firms in the AES population, weighting strata are applied</w:t>
      </w:r>
      <w:r>
        <w:rPr>
          <w:rFonts w:ascii="Times New Roman" w:hAnsi="Times New Roman" w:cs="Times New Roman"/>
          <w:sz w:val="24"/>
          <w:szCs w:val="24"/>
        </w:rPr>
        <w:t>,</w:t>
      </w:r>
      <w:r w:rsidRPr="00883C06">
        <w:rPr>
          <w:rFonts w:ascii="Times New Roman" w:hAnsi="Times New Roman" w:cs="Times New Roman"/>
          <w:sz w:val="24"/>
          <w:szCs w:val="24"/>
        </w:rPr>
        <w:t xml:space="preserve"> based on ownership, sector, size, and region. This design feature of ABSEI leaves it ideally placed to investigate the impact of R&amp;D support on foreign-owned subsidiaries based in Ireland (DBEI</w:t>
      </w:r>
      <w:r>
        <w:rPr>
          <w:rFonts w:ascii="Times New Roman" w:hAnsi="Times New Roman" w:cs="Times New Roman"/>
          <w:sz w:val="24"/>
          <w:szCs w:val="24"/>
        </w:rPr>
        <w:t>,</w:t>
      </w:r>
      <w:r w:rsidRPr="00883C06">
        <w:rPr>
          <w:rFonts w:ascii="Times New Roman" w:hAnsi="Times New Roman" w:cs="Times New Roman"/>
          <w:sz w:val="24"/>
          <w:szCs w:val="24"/>
        </w:rPr>
        <w:t xml:space="preserve"> 2018).</w:t>
      </w:r>
    </w:p>
    <w:p w14:paraId="3256A5FE" w14:textId="7E507AA7" w:rsidR="00A32DE7" w:rsidRDefault="00A32DE7">
      <w:pPr>
        <w:rPr>
          <w:rFonts w:ascii="Times New Roman" w:eastAsia="Times New Roman" w:hAnsi="Times New Roman" w:cs="Times New Roman"/>
          <w:bCs/>
          <w:color w:val="000000"/>
          <w:sz w:val="24"/>
          <w:szCs w:val="24"/>
          <w:lang w:val="en-IE" w:eastAsia="en-GB"/>
        </w:rPr>
      </w:pPr>
      <w:r>
        <w:rPr>
          <w:rFonts w:ascii="Times New Roman" w:eastAsia="Times New Roman" w:hAnsi="Times New Roman" w:cs="Times New Roman"/>
          <w:bCs/>
          <w:color w:val="000000"/>
          <w:sz w:val="24"/>
          <w:szCs w:val="24"/>
          <w:lang w:val="en-IE" w:eastAsia="en-GB"/>
        </w:rPr>
        <w:br w:type="page"/>
      </w:r>
    </w:p>
    <w:p w14:paraId="1C2A51D4" w14:textId="6E93375D" w:rsidR="00D826CE" w:rsidRPr="00D826CE" w:rsidRDefault="00D826CE" w:rsidP="009A51AA">
      <w:pPr>
        <w:rPr>
          <w:rFonts w:ascii="Times New Roman" w:eastAsia="Times New Roman" w:hAnsi="Times New Roman" w:cs="Times New Roman"/>
          <w:b/>
          <w:bCs/>
          <w:sz w:val="24"/>
          <w:szCs w:val="24"/>
          <w:lang w:val="en-IE" w:eastAsia="en-GB"/>
        </w:rPr>
      </w:pPr>
      <w:r w:rsidRPr="00D826CE">
        <w:rPr>
          <w:rFonts w:ascii="Times New Roman" w:eastAsia="Times New Roman" w:hAnsi="Times New Roman" w:cs="Times New Roman"/>
          <w:b/>
          <w:bCs/>
          <w:sz w:val="24"/>
          <w:szCs w:val="24"/>
          <w:lang w:val="en-IE" w:eastAsia="en-GB"/>
        </w:rPr>
        <w:lastRenderedPageBreak/>
        <w:t xml:space="preserve">Appendix </w:t>
      </w:r>
      <w:r w:rsidR="002A3928">
        <w:rPr>
          <w:rFonts w:ascii="Times New Roman" w:eastAsia="Times New Roman" w:hAnsi="Times New Roman" w:cs="Times New Roman"/>
          <w:b/>
          <w:bCs/>
          <w:sz w:val="24"/>
          <w:szCs w:val="24"/>
          <w:lang w:val="en-IE" w:eastAsia="en-GB"/>
        </w:rPr>
        <w:t>E</w:t>
      </w:r>
      <w:r w:rsidRPr="00D826CE">
        <w:rPr>
          <w:rFonts w:ascii="Times New Roman" w:eastAsia="Times New Roman" w:hAnsi="Times New Roman" w:cs="Times New Roman"/>
          <w:b/>
          <w:bCs/>
          <w:sz w:val="24"/>
          <w:szCs w:val="24"/>
          <w:lang w:val="en-IE" w:eastAsia="en-GB"/>
        </w:rPr>
        <w:t xml:space="preserve">: Sample representativeness </w:t>
      </w:r>
    </w:p>
    <w:p w14:paraId="62C9AEA5" w14:textId="77777777" w:rsidR="00D826CE" w:rsidRDefault="00D826CE" w:rsidP="003B3A75">
      <w:pPr>
        <w:spacing w:after="0" w:line="240" w:lineRule="auto"/>
        <w:rPr>
          <w:rFonts w:ascii="Times New Roman" w:eastAsia="Times New Roman" w:hAnsi="Times New Roman" w:cs="Times New Roman"/>
          <w:sz w:val="24"/>
          <w:szCs w:val="24"/>
          <w:lang w:val="en-IE" w:eastAsia="en-GB"/>
        </w:rPr>
      </w:pPr>
    </w:p>
    <w:tbl>
      <w:tblPr>
        <w:tblW w:w="8500" w:type="dxa"/>
        <w:tblLook w:val="04A0" w:firstRow="1" w:lastRow="0" w:firstColumn="1" w:lastColumn="0" w:noHBand="0" w:noVBand="1"/>
      </w:tblPr>
      <w:tblGrid>
        <w:gridCol w:w="4314"/>
        <w:gridCol w:w="1435"/>
        <w:gridCol w:w="1334"/>
        <w:gridCol w:w="1417"/>
      </w:tblGrid>
      <w:tr w:rsidR="00D826CE" w:rsidRPr="00B639AC" w14:paraId="4832E2D4" w14:textId="77777777" w:rsidTr="00774A69">
        <w:trPr>
          <w:trHeight w:val="288"/>
        </w:trPr>
        <w:tc>
          <w:tcPr>
            <w:tcW w:w="8500" w:type="dxa"/>
            <w:gridSpan w:val="4"/>
            <w:tcBorders>
              <w:top w:val="nil"/>
              <w:left w:val="nil"/>
              <w:bottom w:val="single" w:sz="4" w:space="0" w:color="auto"/>
              <w:right w:val="nil"/>
            </w:tcBorders>
            <w:shd w:val="clear" w:color="auto" w:fill="auto"/>
            <w:noWrap/>
            <w:hideMark/>
          </w:tcPr>
          <w:p w14:paraId="56B711CE" w14:textId="62B2B6CA" w:rsidR="00D826CE" w:rsidRPr="00B639AC" w:rsidRDefault="00D826CE" w:rsidP="00774A69">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b/>
                <w:bCs/>
                <w:color w:val="000000"/>
              </w:rPr>
              <w:t xml:space="preserve">Table </w:t>
            </w:r>
            <w:r w:rsidR="002A3928">
              <w:rPr>
                <w:rFonts w:ascii="Times New Roman" w:eastAsia="Times New Roman" w:hAnsi="Times New Roman" w:cs="Times New Roman"/>
                <w:b/>
                <w:bCs/>
                <w:color w:val="000000"/>
              </w:rPr>
              <w:t>E</w:t>
            </w:r>
            <w:r>
              <w:rPr>
                <w:rFonts w:ascii="Times New Roman" w:eastAsia="Times New Roman" w:hAnsi="Times New Roman" w:cs="Times New Roman"/>
                <w:b/>
                <w:bCs/>
                <w:color w:val="000000"/>
              </w:rPr>
              <w:t>1</w:t>
            </w:r>
            <w:r w:rsidRPr="00B639AC">
              <w:rPr>
                <w:rFonts w:ascii="Times New Roman" w:eastAsia="Times New Roman" w:hAnsi="Times New Roman" w:cs="Times New Roman"/>
                <w:color w:val="000000"/>
              </w:rPr>
              <w:t>: Sample representativeness based on firm characteristics in the IDA Ireland data</w:t>
            </w:r>
          </w:p>
        </w:tc>
      </w:tr>
      <w:tr w:rsidR="00D826CE" w:rsidRPr="00B639AC" w14:paraId="5E937389" w14:textId="77777777" w:rsidTr="00774A69">
        <w:trPr>
          <w:trHeight w:val="876"/>
        </w:trPr>
        <w:tc>
          <w:tcPr>
            <w:tcW w:w="4314" w:type="dxa"/>
            <w:tcBorders>
              <w:top w:val="nil"/>
              <w:left w:val="nil"/>
              <w:bottom w:val="single" w:sz="4" w:space="0" w:color="auto"/>
              <w:right w:val="nil"/>
            </w:tcBorders>
            <w:shd w:val="clear" w:color="auto" w:fill="auto"/>
            <w:noWrap/>
            <w:hideMark/>
          </w:tcPr>
          <w:p w14:paraId="6334B46F" w14:textId="77777777" w:rsidR="00D826CE" w:rsidRPr="00B639AC" w:rsidRDefault="00D826CE" w:rsidP="00774A69">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 </w:t>
            </w:r>
          </w:p>
        </w:tc>
        <w:tc>
          <w:tcPr>
            <w:tcW w:w="1435" w:type="dxa"/>
            <w:tcBorders>
              <w:top w:val="nil"/>
              <w:left w:val="nil"/>
              <w:bottom w:val="single" w:sz="4" w:space="0" w:color="auto"/>
              <w:right w:val="nil"/>
            </w:tcBorders>
            <w:shd w:val="clear" w:color="auto" w:fill="auto"/>
            <w:hideMark/>
          </w:tcPr>
          <w:p w14:paraId="77FAE2DC" w14:textId="77777777" w:rsidR="00D826CE" w:rsidRPr="00B639AC" w:rsidRDefault="00D826CE" w:rsidP="00774A69">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(a) Mean full population</w:t>
            </w:r>
          </w:p>
        </w:tc>
        <w:tc>
          <w:tcPr>
            <w:tcW w:w="1334" w:type="dxa"/>
            <w:tcBorders>
              <w:top w:val="nil"/>
              <w:left w:val="nil"/>
              <w:bottom w:val="single" w:sz="4" w:space="0" w:color="auto"/>
              <w:right w:val="nil"/>
            </w:tcBorders>
            <w:shd w:val="clear" w:color="auto" w:fill="auto"/>
            <w:hideMark/>
          </w:tcPr>
          <w:p w14:paraId="6EDDF845" w14:textId="77777777" w:rsidR="00D826CE" w:rsidRPr="00B639AC" w:rsidRDefault="00D826CE" w:rsidP="00774A69">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(b) Mean matched sub-sample</w:t>
            </w:r>
          </w:p>
        </w:tc>
        <w:tc>
          <w:tcPr>
            <w:tcW w:w="1417" w:type="dxa"/>
            <w:tcBorders>
              <w:top w:val="nil"/>
              <w:left w:val="nil"/>
              <w:bottom w:val="single" w:sz="4" w:space="0" w:color="auto"/>
              <w:right w:val="nil"/>
            </w:tcBorders>
            <w:shd w:val="clear" w:color="auto" w:fill="auto"/>
            <w:hideMark/>
          </w:tcPr>
          <w:p w14:paraId="548A7410" w14:textId="77777777" w:rsidR="00D826CE" w:rsidRPr="00B639AC" w:rsidRDefault="00D826CE" w:rsidP="00774A69">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Column (a) minus (b)</w:t>
            </w:r>
          </w:p>
        </w:tc>
      </w:tr>
      <w:tr w:rsidR="005657DE" w:rsidRPr="00B639AC" w14:paraId="402F42C7" w14:textId="77777777" w:rsidTr="00774A69">
        <w:trPr>
          <w:trHeight w:val="288"/>
        </w:trPr>
        <w:tc>
          <w:tcPr>
            <w:tcW w:w="4314" w:type="dxa"/>
            <w:tcBorders>
              <w:top w:val="nil"/>
              <w:left w:val="nil"/>
              <w:bottom w:val="nil"/>
              <w:right w:val="nil"/>
            </w:tcBorders>
            <w:shd w:val="clear" w:color="auto" w:fill="auto"/>
            <w:noWrap/>
            <w:vAlign w:val="bottom"/>
            <w:hideMark/>
          </w:tcPr>
          <w:p w14:paraId="59C433EC"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Funding amount (log)</w:t>
            </w:r>
          </w:p>
        </w:tc>
        <w:tc>
          <w:tcPr>
            <w:tcW w:w="1435" w:type="dxa"/>
            <w:tcBorders>
              <w:top w:val="nil"/>
              <w:left w:val="nil"/>
              <w:bottom w:val="nil"/>
              <w:right w:val="nil"/>
            </w:tcBorders>
            <w:shd w:val="clear" w:color="auto" w:fill="auto"/>
            <w:noWrap/>
            <w:vAlign w:val="bottom"/>
            <w:hideMark/>
          </w:tcPr>
          <w:p w14:paraId="5708C6D0"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13.2</w:t>
            </w:r>
          </w:p>
        </w:tc>
        <w:tc>
          <w:tcPr>
            <w:tcW w:w="1334" w:type="dxa"/>
            <w:tcBorders>
              <w:top w:val="nil"/>
              <w:left w:val="nil"/>
              <w:bottom w:val="nil"/>
              <w:right w:val="nil"/>
            </w:tcBorders>
            <w:shd w:val="clear" w:color="auto" w:fill="auto"/>
            <w:noWrap/>
            <w:vAlign w:val="bottom"/>
            <w:hideMark/>
          </w:tcPr>
          <w:p w14:paraId="06C010DA"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13.17</w:t>
            </w:r>
          </w:p>
        </w:tc>
        <w:tc>
          <w:tcPr>
            <w:tcW w:w="1417" w:type="dxa"/>
            <w:tcBorders>
              <w:top w:val="nil"/>
              <w:left w:val="nil"/>
              <w:bottom w:val="nil"/>
              <w:right w:val="nil"/>
            </w:tcBorders>
            <w:shd w:val="clear" w:color="auto" w:fill="auto"/>
            <w:noWrap/>
            <w:vAlign w:val="bottom"/>
            <w:hideMark/>
          </w:tcPr>
          <w:p w14:paraId="11533545" w14:textId="25E00F68"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0.03</w:t>
            </w:r>
          </w:p>
        </w:tc>
      </w:tr>
      <w:tr w:rsidR="005657DE" w:rsidRPr="00B639AC" w14:paraId="115C64A3" w14:textId="77777777" w:rsidTr="00774A69">
        <w:trPr>
          <w:trHeight w:val="288"/>
        </w:trPr>
        <w:tc>
          <w:tcPr>
            <w:tcW w:w="4314" w:type="dxa"/>
            <w:tcBorders>
              <w:top w:val="nil"/>
              <w:left w:val="nil"/>
              <w:bottom w:val="nil"/>
              <w:right w:val="nil"/>
            </w:tcBorders>
            <w:shd w:val="clear" w:color="auto" w:fill="auto"/>
            <w:noWrap/>
            <w:vAlign w:val="bottom"/>
            <w:hideMark/>
          </w:tcPr>
          <w:p w14:paraId="7021944C"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Number of grants received</w:t>
            </w:r>
          </w:p>
        </w:tc>
        <w:tc>
          <w:tcPr>
            <w:tcW w:w="1435" w:type="dxa"/>
            <w:tcBorders>
              <w:top w:val="nil"/>
              <w:left w:val="nil"/>
              <w:bottom w:val="nil"/>
              <w:right w:val="nil"/>
            </w:tcBorders>
            <w:shd w:val="clear" w:color="auto" w:fill="auto"/>
            <w:noWrap/>
            <w:vAlign w:val="bottom"/>
            <w:hideMark/>
          </w:tcPr>
          <w:p w14:paraId="534316CD"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1.423</w:t>
            </w:r>
          </w:p>
        </w:tc>
        <w:tc>
          <w:tcPr>
            <w:tcW w:w="1334" w:type="dxa"/>
            <w:tcBorders>
              <w:top w:val="nil"/>
              <w:left w:val="nil"/>
              <w:bottom w:val="nil"/>
              <w:right w:val="nil"/>
            </w:tcBorders>
            <w:shd w:val="clear" w:color="auto" w:fill="auto"/>
            <w:noWrap/>
            <w:vAlign w:val="bottom"/>
            <w:hideMark/>
          </w:tcPr>
          <w:p w14:paraId="4FCEA597"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1.501</w:t>
            </w:r>
          </w:p>
        </w:tc>
        <w:tc>
          <w:tcPr>
            <w:tcW w:w="1417" w:type="dxa"/>
            <w:tcBorders>
              <w:top w:val="nil"/>
              <w:left w:val="nil"/>
              <w:bottom w:val="nil"/>
              <w:right w:val="nil"/>
            </w:tcBorders>
            <w:shd w:val="clear" w:color="auto" w:fill="auto"/>
            <w:noWrap/>
            <w:vAlign w:val="bottom"/>
            <w:hideMark/>
          </w:tcPr>
          <w:p w14:paraId="45B37A01" w14:textId="4E005E77" w:rsidR="005657DE" w:rsidRPr="00B639AC" w:rsidRDefault="005657DE" w:rsidP="005657D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B639AC">
              <w:rPr>
                <w:rFonts w:ascii="Times New Roman" w:eastAsia="Times New Roman" w:hAnsi="Times New Roman" w:cs="Times New Roman"/>
                <w:color w:val="000000"/>
              </w:rPr>
              <w:t>0.078</w:t>
            </w:r>
          </w:p>
        </w:tc>
      </w:tr>
      <w:tr w:rsidR="005657DE" w:rsidRPr="00B639AC" w14:paraId="61D449DF" w14:textId="77777777" w:rsidTr="00774A69">
        <w:trPr>
          <w:trHeight w:val="288"/>
        </w:trPr>
        <w:tc>
          <w:tcPr>
            <w:tcW w:w="4314" w:type="dxa"/>
            <w:tcBorders>
              <w:top w:val="nil"/>
              <w:left w:val="nil"/>
              <w:bottom w:val="nil"/>
              <w:right w:val="nil"/>
            </w:tcBorders>
            <w:shd w:val="clear" w:color="auto" w:fill="auto"/>
            <w:noWrap/>
            <w:vAlign w:val="bottom"/>
            <w:hideMark/>
          </w:tcPr>
          <w:p w14:paraId="208D86C0"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Owner location: USA</w:t>
            </w:r>
          </w:p>
        </w:tc>
        <w:tc>
          <w:tcPr>
            <w:tcW w:w="1435" w:type="dxa"/>
            <w:tcBorders>
              <w:top w:val="nil"/>
              <w:left w:val="nil"/>
              <w:bottom w:val="nil"/>
              <w:right w:val="nil"/>
            </w:tcBorders>
            <w:shd w:val="clear" w:color="auto" w:fill="auto"/>
            <w:noWrap/>
            <w:vAlign w:val="bottom"/>
            <w:hideMark/>
          </w:tcPr>
          <w:p w14:paraId="70773CCD"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0.678</w:t>
            </w:r>
          </w:p>
        </w:tc>
        <w:tc>
          <w:tcPr>
            <w:tcW w:w="1334" w:type="dxa"/>
            <w:tcBorders>
              <w:top w:val="nil"/>
              <w:left w:val="nil"/>
              <w:bottom w:val="nil"/>
              <w:right w:val="nil"/>
            </w:tcBorders>
            <w:shd w:val="clear" w:color="auto" w:fill="auto"/>
            <w:noWrap/>
            <w:vAlign w:val="bottom"/>
            <w:hideMark/>
          </w:tcPr>
          <w:p w14:paraId="2964887F"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0.706</w:t>
            </w:r>
          </w:p>
        </w:tc>
        <w:tc>
          <w:tcPr>
            <w:tcW w:w="1417" w:type="dxa"/>
            <w:tcBorders>
              <w:top w:val="nil"/>
              <w:left w:val="nil"/>
              <w:bottom w:val="nil"/>
              <w:right w:val="nil"/>
            </w:tcBorders>
            <w:shd w:val="clear" w:color="auto" w:fill="auto"/>
            <w:noWrap/>
            <w:vAlign w:val="bottom"/>
            <w:hideMark/>
          </w:tcPr>
          <w:p w14:paraId="10D54C14" w14:textId="2374196F" w:rsidR="005657DE" w:rsidRPr="00B639AC" w:rsidRDefault="005657DE" w:rsidP="005657D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B639AC">
              <w:rPr>
                <w:rFonts w:ascii="Times New Roman" w:eastAsia="Times New Roman" w:hAnsi="Times New Roman" w:cs="Times New Roman"/>
                <w:color w:val="000000"/>
              </w:rPr>
              <w:t>0.028</w:t>
            </w:r>
          </w:p>
        </w:tc>
      </w:tr>
      <w:tr w:rsidR="005657DE" w:rsidRPr="00B639AC" w14:paraId="39E965FC" w14:textId="77777777" w:rsidTr="00774A69">
        <w:trPr>
          <w:trHeight w:val="288"/>
        </w:trPr>
        <w:tc>
          <w:tcPr>
            <w:tcW w:w="4314" w:type="dxa"/>
            <w:tcBorders>
              <w:top w:val="nil"/>
              <w:left w:val="nil"/>
              <w:bottom w:val="nil"/>
              <w:right w:val="nil"/>
            </w:tcBorders>
            <w:shd w:val="clear" w:color="auto" w:fill="auto"/>
            <w:noWrap/>
            <w:vAlign w:val="bottom"/>
            <w:hideMark/>
          </w:tcPr>
          <w:p w14:paraId="2822C91A"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Owner location: Other</w:t>
            </w:r>
          </w:p>
        </w:tc>
        <w:tc>
          <w:tcPr>
            <w:tcW w:w="1435" w:type="dxa"/>
            <w:tcBorders>
              <w:top w:val="nil"/>
              <w:left w:val="nil"/>
              <w:bottom w:val="nil"/>
              <w:right w:val="nil"/>
            </w:tcBorders>
            <w:shd w:val="clear" w:color="auto" w:fill="auto"/>
            <w:noWrap/>
            <w:vAlign w:val="bottom"/>
            <w:hideMark/>
          </w:tcPr>
          <w:p w14:paraId="5989C329"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0.322</w:t>
            </w:r>
          </w:p>
        </w:tc>
        <w:tc>
          <w:tcPr>
            <w:tcW w:w="1334" w:type="dxa"/>
            <w:tcBorders>
              <w:top w:val="nil"/>
              <w:left w:val="nil"/>
              <w:bottom w:val="nil"/>
              <w:right w:val="nil"/>
            </w:tcBorders>
            <w:shd w:val="clear" w:color="auto" w:fill="auto"/>
            <w:noWrap/>
            <w:vAlign w:val="bottom"/>
            <w:hideMark/>
          </w:tcPr>
          <w:p w14:paraId="1510D822"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0.294</w:t>
            </w:r>
          </w:p>
        </w:tc>
        <w:tc>
          <w:tcPr>
            <w:tcW w:w="1417" w:type="dxa"/>
            <w:tcBorders>
              <w:top w:val="nil"/>
              <w:left w:val="nil"/>
              <w:bottom w:val="nil"/>
              <w:right w:val="nil"/>
            </w:tcBorders>
            <w:shd w:val="clear" w:color="auto" w:fill="auto"/>
            <w:noWrap/>
            <w:vAlign w:val="bottom"/>
            <w:hideMark/>
          </w:tcPr>
          <w:p w14:paraId="42405AD5" w14:textId="4A490A96"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0.028</w:t>
            </w:r>
          </w:p>
        </w:tc>
      </w:tr>
      <w:tr w:rsidR="005657DE" w:rsidRPr="00B639AC" w14:paraId="223C575F" w14:textId="77777777" w:rsidTr="00774A69">
        <w:trPr>
          <w:trHeight w:val="288"/>
        </w:trPr>
        <w:tc>
          <w:tcPr>
            <w:tcW w:w="4314" w:type="dxa"/>
            <w:tcBorders>
              <w:top w:val="nil"/>
              <w:left w:val="nil"/>
              <w:bottom w:val="nil"/>
              <w:right w:val="nil"/>
            </w:tcBorders>
            <w:shd w:val="clear" w:color="auto" w:fill="auto"/>
            <w:noWrap/>
            <w:vAlign w:val="bottom"/>
            <w:hideMark/>
          </w:tcPr>
          <w:p w14:paraId="49FA4EC3"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Region: Dublin</w:t>
            </w:r>
          </w:p>
        </w:tc>
        <w:tc>
          <w:tcPr>
            <w:tcW w:w="1435" w:type="dxa"/>
            <w:tcBorders>
              <w:top w:val="nil"/>
              <w:left w:val="nil"/>
              <w:bottom w:val="nil"/>
              <w:right w:val="nil"/>
            </w:tcBorders>
            <w:shd w:val="clear" w:color="auto" w:fill="auto"/>
            <w:noWrap/>
            <w:vAlign w:val="bottom"/>
            <w:hideMark/>
          </w:tcPr>
          <w:p w14:paraId="22AC5CFE"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0.375</w:t>
            </w:r>
          </w:p>
        </w:tc>
        <w:tc>
          <w:tcPr>
            <w:tcW w:w="1334" w:type="dxa"/>
            <w:tcBorders>
              <w:top w:val="nil"/>
              <w:left w:val="nil"/>
              <w:bottom w:val="nil"/>
              <w:right w:val="nil"/>
            </w:tcBorders>
            <w:shd w:val="clear" w:color="auto" w:fill="auto"/>
            <w:noWrap/>
            <w:vAlign w:val="bottom"/>
            <w:hideMark/>
          </w:tcPr>
          <w:p w14:paraId="4978410F"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0.281</w:t>
            </w:r>
          </w:p>
        </w:tc>
        <w:tc>
          <w:tcPr>
            <w:tcW w:w="1417" w:type="dxa"/>
            <w:tcBorders>
              <w:top w:val="nil"/>
              <w:left w:val="nil"/>
              <w:bottom w:val="nil"/>
              <w:right w:val="nil"/>
            </w:tcBorders>
            <w:shd w:val="clear" w:color="auto" w:fill="auto"/>
            <w:noWrap/>
            <w:vAlign w:val="bottom"/>
            <w:hideMark/>
          </w:tcPr>
          <w:p w14:paraId="2564AC8D" w14:textId="74531909"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0.094***</w:t>
            </w:r>
          </w:p>
        </w:tc>
      </w:tr>
      <w:tr w:rsidR="005657DE" w:rsidRPr="00B639AC" w14:paraId="2F3A352D" w14:textId="77777777" w:rsidTr="00774A69">
        <w:trPr>
          <w:trHeight w:val="288"/>
        </w:trPr>
        <w:tc>
          <w:tcPr>
            <w:tcW w:w="4314" w:type="dxa"/>
            <w:tcBorders>
              <w:top w:val="nil"/>
              <w:left w:val="nil"/>
              <w:bottom w:val="nil"/>
              <w:right w:val="nil"/>
            </w:tcBorders>
            <w:shd w:val="clear" w:color="auto" w:fill="auto"/>
            <w:noWrap/>
            <w:vAlign w:val="bottom"/>
            <w:hideMark/>
          </w:tcPr>
          <w:p w14:paraId="7FF08930"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Region: Mid-east</w:t>
            </w:r>
          </w:p>
        </w:tc>
        <w:tc>
          <w:tcPr>
            <w:tcW w:w="1435" w:type="dxa"/>
            <w:tcBorders>
              <w:top w:val="nil"/>
              <w:left w:val="nil"/>
              <w:bottom w:val="nil"/>
              <w:right w:val="nil"/>
            </w:tcBorders>
            <w:shd w:val="clear" w:color="auto" w:fill="auto"/>
            <w:noWrap/>
            <w:vAlign w:val="bottom"/>
            <w:hideMark/>
          </w:tcPr>
          <w:p w14:paraId="49CBE0B0"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0.056</w:t>
            </w:r>
          </w:p>
        </w:tc>
        <w:tc>
          <w:tcPr>
            <w:tcW w:w="1334" w:type="dxa"/>
            <w:tcBorders>
              <w:top w:val="nil"/>
              <w:left w:val="nil"/>
              <w:bottom w:val="nil"/>
              <w:right w:val="nil"/>
            </w:tcBorders>
            <w:shd w:val="clear" w:color="auto" w:fill="auto"/>
            <w:noWrap/>
            <w:vAlign w:val="bottom"/>
            <w:hideMark/>
          </w:tcPr>
          <w:p w14:paraId="2D77894B"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0.061</w:t>
            </w:r>
          </w:p>
        </w:tc>
        <w:tc>
          <w:tcPr>
            <w:tcW w:w="1417" w:type="dxa"/>
            <w:tcBorders>
              <w:top w:val="nil"/>
              <w:left w:val="nil"/>
              <w:bottom w:val="nil"/>
              <w:right w:val="nil"/>
            </w:tcBorders>
            <w:shd w:val="clear" w:color="auto" w:fill="auto"/>
            <w:noWrap/>
            <w:vAlign w:val="bottom"/>
            <w:hideMark/>
          </w:tcPr>
          <w:p w14:paraId="5DDAD56A" w14:textId="13875B16" w:rsidR="005657DE" w:rsidRPr="00B639AC" w:rsidRDefault="005657DE" w:rsidP="005657D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B639AC">
              <w:rPr>
                <w:rFonts w:ascii="Times New Roman" w:eastAsia="Times New Roman" w:hAnsi="Times New Roman" w:cs="Times New Roman"/>
                <w:color w:val="000000"/>
              </w:rPr>
              <w:t>0.005</w:t>
            </w:r>
          </w:p>
        </w:tc>
      </w:tr>
      <w:tr w:rsidR="005657DE" w:rsidRPr="00B639AC" w14:paraId="3E415864" w14:textId="77777777" w:rsidTr="00774A69">
        <w:trPr>
          <w:trHeight w:val="288"/>
        </w:trPr>
        <w:tc>
          <w:tcPr>
            <w:tcW w:w="4314" w:type="dxa"/>
            <w:tcBorders>
              <w:top w:val="nil"/>
              <w:left w:val="nil"/>
              <w:bottom w:val="nil"/>
              <w:right w:val="nil"/>
            </w:tcBorders>
            <w:shd w:val="clear" w:color="auto" w:fill="auto"/>
            <w:noWrap/>
            <w:vAlign w:val="bottom"/>
            <w:hideMark/>
          </w:tcPr>
          <w:p w14:paraId="6716C7E0"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Region: Mid-west</w:t>
            </w:r>
          </w:p>
        </w:tc>
        <w:tc>
          <w:tcPr>
            <w:tcW w:w="1435" w:type="dxa"/>
            <w:tcBorders>
              <w:top w:val="nil"/>
              <w:left w:val="nil"/>
              <w:bottom w:val="nil"/>
              <w:right w:val="nil"/>
            </w:tcBorders>
            <w:shd w:val="clear" w:color="auto" w:fill="auto"/>
            <w:noWrap/>
            <w:vAlign w:val="bottom"/>
            <w:hideMark/>
          </w:tcPr>
          <w:p w14:paraId="6FFED5FB"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0.1</w:t>
            </w:r>
          </w:p>
        </w:tc>
        <w:tc>
          <w:tcPr>
            <w:tcW w:w="1334" w:type="dxa"/>
            <w:tcBorders>
              <w:top w:val="nil"/>
              <w:left w:val="nil"/>
              <w:bottom w:val="nil"/>
              <w:right w:val="nil"/>
            </w:tcBorders>
            <w:shd w:val="clear" w:color="auto" w:fill="auto"/>
            <w:noWrap/>
            <w:vAlign w:val="bottom"/>
            <w:hideMark/>
          </w:tcPr>
          <w:p w14:paraId="1E63F6D2"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0.107</w:t>
            </w:r>
          </w:p>
        </w:tc>
        <w:tc>
          <w:tcPr>
            <w:tcW w:w="1417" w:type="dxa"/>
            <w:tcBorders>
              <w:top w:val="nil"/>
              <w:left w:val="nil"/>
              <w:bottom w:val="nil"/>
              <w:right w:val="nil"/>
            </w:tcBorders>
            <w:shd w:val="clear" w:color="auto" w:fill="auto"/>
            <w:noWrap/>
            <w:vAlign w:val="bottom"/>
            <w:hideMark/>
          </w:tcPr>
          <w:p w14:paraId="7C009AD8" w14:textId="3D9DD8B8" w:rsidR="005657DE" w:rsidRPr="00B639AC" w:rsidRDefault="005657DE" w:rsidP="005657D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D1298D">
              <w:rPr>
                <w:rFonts w:ascii="Times New Roman" w:eastAsia="Times New Roman" w:hAnsi="Times New Roman" w:cs="Times New Roman"/>
                <w:color w:val="000000"/>
              </w:rPr>
              <w:t>0.007</w:t>
            </w:r>
          </w:p>
        </w:tc>
      </w:tr>
      <w:tr w:rsidR="005657DE" w:rsidRPr="00B639AC" w14:paraId="02ED6220" w14:textId="77777777" w:rsidTr="00774A69">
        <w:trPr>
          <w:trHeight w:val="288"/>
        </w:trPr>
        <w:tc>
          <w:tcPr>
            <w:tcW w:w="4314" w:type="dxa"/>
            <w:tcBorders>
              <w:top w:val="nil"/>
              <w:left w:val="nil"/>
              <w:bottom w:val="nil"/>
              <w:right w:val="nil"/>
            </w:tcBorders>
            <w:shd w:val="clear" w:color="auto" w:fill="auto"/>
            <w:noWrap/>
            <w:vAlign w:val="bottom"/>
            <w:hideMark/>
          </w:tcPr>
          <w:p w14:paraId="6BE8BAFC"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Region: Midlands</w:t>
            </w:r>
          </w:p>
        </w:tc>
        <w:tc>
          <w:tcPr>
            <w:tcW w:w="1435" w:type="dxa"/>
            <w:tcBorders>
              <w:top w:val="nil"/>
              <w:left w:val="nil"/>
              <w:bottom w:val="nil"/>
              <w:right w:val="nil"/>
            </w:tcBorders>
            <w:shd w:val="clear" w:color="auto" w:fill="auto"/>
            <w:noWrap/>
            <w:vAlign w:val="bottom"/>
            <w:hideMark/>
          </w:tcPr>
          <w:p w14:paraId="5A5A3A66"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0.023</w:t>
            </w:r>
          </w:p>
        </w:tc>
        <w:tc>
          <w:tcPr>
            <w:tcW w:w="1334" w:type="dxa"/>
            <w:tcBorders>
              <w:top w:val="nil"/>
              <w:left w:val="nil"/>
              <w:bottom w:val="nil"/>
              <w:right w:val="nil"/>
            </w:tcBorders>
            <w:shd w:val="clear" w:color="auto" w:fill="auto"/>
            <w:noWrap/>
            <w:vAlign w:val="bottom"/>
            <w:hideMark/>
          </w:tcPr>
          <w:p w14:paraId="527F47C6"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0.023</w:t>
            </w:r>
          </w:p>
        </w:tc>
        <w:tc>
          <w:tcPr>
            <w:tcW w:w="1417" w:type="dxa"/>
            <w:tcBorders>
              <w:top w:val="nil"/>
              <w:left w:val="nil"/>
              <w:bottom w:val="nil"/>
              <w:right w:val="nil"/>
            </w:tcBorders>
            <w:shd w:val="clear" w:color="auto" w:fill="auto"/>
            <w:noWrap/>
            <w:vAlign w:val="bottom"/>
            <w:hideMark/>
          </w:tcPr>
          <w:p w14:paraId="77F16645" w14:textId="48D108CB"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w:t>
            </w:r>
          </w:p>
        </w:tc>
      </w:tr>
      <w:tr w:rsidR="005657DE" w:rsidRPr="00B639AC" w14:paraId="27B23BB1" w14:textId="77777777" w:rsidTr="00774A69">
        <w:trPr>
          <w:trHeight w:val="288"/>
        </w:trPr>
        <w:tc>
          <w:tcPr>
            <w:tcW w:w="4314" w:type="dxa"/>
            <w:tcBorders>
              <w:top w:val="nil"/>
              <w:left w:val="nil"/>
              <w:bottom w:val="nil"/>
              <w:right w:val="nil"/>
            </w:tcBorders>
            <w:shd w:val="clear" w:color="auto" w:fill="auto"/>
            <w:noWrap/>
            <w:vAlign w:val="bottom"/>
            <w:hideMark/>
          </w:tcPr>
          <w:p w14:paraId="67DA1F3E"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Region: North-east</w:t>
            </w:r>
          </w:p>
        </w:tc>
        <w:tc>
          <w:tcPr>
            <w:tcW w:w="1435" w:type="dxa"/>
            <w:tcBorders>
              <w:top w:val="nil"/>
              <w:left w:val="nil"/>
              <w:bottom w:val="nil"/>
              <w:right w:val="nil"/>
            </w:tcBorders>
            <w:shd w:val="clear" w:color="auto" w:fill="auto"/>
            <w:noWrap/>
            <w:vAlign w:val="bottom"/>
            <w:hideMark/>
          </w:tcPr>
          <w:p w14:paraId="35ED8184"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0.015</w:t>
            </w:r>
          </w:p>
        </w:tc>
        <w:tc>
          <w:tcPr>
            <w:tcW w:w="1334" w:type="dxa"/>
            <w:tcBorders>
              <w:top w:val="nil"/>
              <w:left w:val="nil"/>
              <w:bottom w:val="nil"/>
              <w:right w:val="nil"/>
            </w:tcBorders>
            <w:shd w:val="clear" w:color="auto" w:fill="auto"/>
            <w:noWrap/>
            <w:vAlign w:val="bottom"/>
            <w:hideMark/>
          </w:tcPr>
          <w:p w14:paraId="738E7653"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0.017</w:t>
            </w:r>
          </w:p>
        </w:tc>
        <w:tc>
          <w:tcPr>
            <w:tcW w:w="1417" w:type="dxa"/>
            <w:tcBorders>
              <w:top w:val="nil"/>
              <w:left w:val="nil"/>
              <w:bottom w:val="nil"/>
              <w:right w:val="nil"/>
            </w:tcBorders>
            <w:shd w:val="clear" w:color="auto" w:fill="auto"/>
            <w:noWrap/>
            <w:vAlign w:val="bottom"/>
            <w:hideMark/>
          </w:tcPr>
          <w:p w14:paraId="3B5E3208" w14:textId="24491BA4" w:rsidR="005657DE" w:rsidRPr="00B639AC" w:rsidRDefault="005657DE" w:rsidP="005657D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B639AC">
              <w:rPr>
                <w:rFonts w:ascii="Times New Roman" w:eastAsia="Times New Roman" w:hAnsi="Times New Roman" w:cs="Times New Roman"/>
                <w:color w:val="000000"/>
              </w:rPr>
              <w:t>0.002</w:t>
            </w:r>
          </w:p>
        </w:tc>
      </w:tr>
      <w:tr w:rsidR="005657DE" w:rsidRPr="00B639AC" w14:paraId="4B02918B" w14:textId="77777777" w:rsidTr="00774A69">
        <w:trPr>
          <w:trHeight w:val="288"/>
        </w:trPr>
        <w:tc>
          <w:tcPr>
            <w:tcW w:w="4314" w:type="dxa"/>
            <w:tcBorders>
              <w:top w:val="nil"/>
              <w:left w:val="nil"/>
              <w:bottom w:val="nil"/>
              <w:right w:val="nil"/>
            </w:tcBorders>
            <w:shd w:val="clear" w:color="auto" w:fill="auto"/>
            <w:noWrap/>
            <w:vAlign w:val="bottom"/>
            <w:hideMark/>
          </w:tcPr>
          <w:p w14:paraId="7BA8C685"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Region: North-west</w:t>
            </w:r>
          </w:p>
        </w:tc>
        <w:tc>
          <w:tcPr>
            <w:tcW w:w="1435" w:type="dxa"/>
            <w:tcBorders>
              <w:top w:val="nil"/>
              <w:left w:val="nil"/>
              <w:bottom w:val="nil"/>
              <w:right w:val="nil"/>
            </w:tcBorders>
            <w:shd w:val="clear" w:color="auto" w:fill="auto"/>
            <w:noWrap/>
            <w:vAlign w:val="bottom"/>
            <w:hideMark/>
          </w:tcPr>
          <w:p w14:paraId="14D4D8A0"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0.03</w:t>
            </w:r>
          </w:p>
        </w:tc>
        <w:tc>
          <w:tcPr>
            <w:tcW w:w="1334" w:type="dxa"/>
            <w:tcBorders>
              <w:top w:val="nil"/>
              <w:left w:val="nil"/>
              <w:bottom w:val="nil"/>
              <w:right w:val="nil"/>
            </w:tcBorders>
            <w:shd w:val="clear" w:color="auto" w:fill="auto"/>
            <w:noWrap/>
            <w:vAlign w:val="bottom"/>
            <w:hideMark/>
          </w:tcPr>
          <w:p w14:paraId="448732CA"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0.029</w:t>
            </w:r>
          </w:p>
        </w:tc>
        <w:tc>
          <w:tcPr>
            <w:tcW w:w="1417" w:type="dxa"/>
            <w:tcBorders>
              <w:top w:val="nil"/>
              <w:left w:val="nil"/>
              <w:bottom w:val="nil"/>
              <w:right w:val="nil"/>
            </w:tcBorders>
            <w:shd w:val="clear" w:color="auto" w:fill="auto"/>
            <w:noWrap/>
            <w:vAlign w:val="bottom"/>
            <w:hideMark/>
          </w:tcPr>
          <w:p w14:paraId="11B43FDC" w14:textId="7EECDDAD"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0.001</w:t>
            </w:r>
          </w:p>
        </w:tc>
      </w:tr>
      <w:tr w:rsidR="005657DE" w:rsidRPr="00B639AC" w14:paraId="3F6D6B52" w14:textId="77777777" w:rsidTr="00774A69">
        <w:trPr>
          <w:trHeight w:val="288"/>
        </w:trPr>
        <w:tc>
          <w:tcPr>
            <w:tcW w:w="4314" w:type="dxa"/>
            <w:tcBorders>
              <w:top w:val="nil"/>
              <w:left w:val="nil"/>
              <w:bottom w:val="nil"/>
              <w:right w:val="nil"/>
            </w:tcBorders>
            <w:shd w:val="clear" w:color="auto" w:fill="auto"/>
            <w:noWrap/>
            <w:vAlign w:val="bottom"/>
            <w:hideMark/>
          </w:tcPr>
          <w:p w14:paraId="3C966B4C"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Region: South-east</w:t>
            </w:r>
          </w:p>
        </w:tc>
        <w:tc>
          <w:tcPr>
            <w:tcW w:w="1435" w:type="dxa"/>
            <w:tcBorders>
              <w:top w:val="nil"/>
              <w:left w:val="nil"/>
              <w:bottom w:val="nil"/>
              <w:right w:val="nil"/>
            </w:tcBorders>
            <w:shd w:val="clear" w:color="auto" w:fill="auto"/>
            <w:noWrap/>
            <w:vAlign w:val="bottom"/>
            <w:hideMark/>
          </w:tcPr>
          <w:p w14:paraId="719F085D"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0.065</w:t>
            </w:r>
          </w:p>
        </w:tc>
        <w:tc>
          <w:tcPr>
            <w:tcW w:w="1334" w:type="dxa"/>
            <w:tcBorders>
              <w:top w:val="nil"/>
              <w:left w:val="nil"/>
              <w:bottom w:val="nil"/>
              <w:right w:val="nil"/>
            </w:tcBorders>
            <w:shd w:val="clear" w:color="auto" w:fill="auto"/>
            <w:noWrap/>
            <w:vAlign w:val="bottom"/>
            <w:hideMark/>
          </w:tcPr>
          <w:p w14:paraId="7D10DC1B"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0.081</w:t>
            </w:r>
          </w:p>
        </w:tc>
        <w:tc>
          <w:tcPr>
            <w:tcW w:w="1417" w:type="dxa"/>
            <w:tcBorders>
              <w:top w:val="nil"/>
              <w:left w:val="nil"/>
              <w:bottom w:val="nil"/>
              <w:right w:val="nil"/>
            </w:tcBorders>
            <w:shd w:val="clear" w:color="auto" w:fill="auto"/>
            <w:noWrap/>
            <w:vAlign w:val="bottom"/>
            <w:hideMark/>
          </w:tcPr>
          <w:p w14:paraId="0AD8EF9F" w14:textId="5DC60562" w:rsidR="005657DE" w:rsidRPr="00B639AC" w:rsidRDefault="005657DE" w:rsidP="005657D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B639AC">
              <w:rPr>
                <w:rFonts w:ascii="Times New Roman" w:eastAsia="Times New Roman" w:hAnsi="Times New Roman" w:cs="Times New Roman"/>
                <w:color w:val="000000"/>
              </w:rPr>
              <w:t>0.016</w:t>
            </w:r>
          </w:p>
        </w:tc>
      </w:tr>
      <w:tr w:rsidR="005657DE" w:rsidRPr="00B639AC" w14:paraId="3166E226" w14:textId="77777777" w:rsidTr="00774A69">
        <w:trPr>
          <w:trHeight w:val="288"/>
        </w:trPr>
        <w:tc>
          <w:tcPr>
            <w:tcW w:w="4314" w:type="dxa"/>
            <w:tcBorders>
              <w:top w:val="nil"/>
              <w:left w:val="nil"/>
              <w:bottom w:val="nil"/>
              <w:right w:val="nil"/>
            </w:tcBorders>
            <w:shd w:val="clear" w:color="auto" w:fill="auto"/>
            <w:noWrap/>
            <w:vAlign w:val="bottom"/>
            <w:hideMark/>
          </w:tcPr>
          <w:p w14:paraId="63BB0A58"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Region: South-west</w:t>
            </w:r>
          </w:p>
        </w:tc>
        <w:tc>
          <w:tcPr>
            <w:tcW w:w="1435" w:type="dxa"/>
            <w:tcBorders>
              <w:top w:val="nil"/>
              <w:left w:val="nil"/>
              <w:bottom w:val="nil"/>
              <w:right w:val="nil"/>
            </w:tcBorders>
            <w:shd w:val="clear" w:color="auto" w:fill="auto"/>
            <w:noWrap/>
            <w:vAlign w:val="bottom"/>
            <w:hideMark/>
          </w:tcPr>
          <w:p w14:paraId="1988BED8"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0.199</w:t>
            </w:r>
          </w:p>
        </w:tc>
        <w:tc>
          <w:tcPr>
            <w:tcW w:w="1334" w:type="dxa"/>
            <w:tcBorders>
              <w:top w:val="nil"/>
              <w:left w:val="nil"/>
              <w:bottom w:val="nil"/>
              <w:right w:val="nil"/>
            </w:tcBorders>
            <w:shd w:val="clear" w:color="auto" w:fill="auto"/>
            <w:noWrap/>
            <w:vAlign w:val="bottom"/>
            <w:hideMark/>
          </w:tcPr>
          <w:p w14:paraId="2E0E1506"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0.235</w:t>
            </w:r>
          </w:p>
        </w:tc>
        <w:tc>
          <w:tcPr>
            <w:tcW w:w="1417" w:type="dxa"/>
            <w:tcBorders>
              <w:top w:val="nil"/>
              <w:left w:val="nil"/>
              <w:bottom w:val="nil"/>
              <w:right w:val="nil"/>
            </w:tcBorders>
            <w:shd w:val="clear" w:color="auto" w:fill="auto"/>
            <w:noWrap/>
            <w:vAlign w:val="bottom"/>
            <w:hideMark/>
          </w:tcPr>
          <w:p w14:paraId="6D4955A1" w14:textId="7BF23D08" w:rsidR="005657DE" w:rsidRPr="00B639AC" w:rsidRDefault="005657DE" w:rsidP="005657D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B639AC">
              <w:rPr>
                <w:rFonts w:ascii="Times New Roman" w:eastAsia="Times New Roman" w:hAnsi="Times New Roman" w:cs="Times New Roman"/>
                <w:color w:val="000000"/>
              </w:rPr>
              <w:t>0.036</w:t>
            </w:r>
          </w:p>
        </w:tc>
      </w:tr>
      <w:tr w:rsidR="005657DE" w:rsidRPr="00B639AC" w14:paraId="535A28FE" w14:textId="77777777" w:rsidTr="00774A69">
        <w:trPr>
          <w:trHeight w:val="288"/>
        </w:trPr>
        <w:tc>
          <w:tcPr>
            <w:tcW w:w="4314" w:type="dxa"/>
            <w:tcBorders>
              <w:top w:val="nil"/>
              <w:left w:val="nil"/>
              <w:bottom w:val="nil"/>
              <w:right w:val="nil"/>
            </w:tcBorders>
            <w:shd w:val="clear" w:color="auto" w:fill="auto"/>
            <w:noWrap/>
            <w:vAlign w:val="bottom"/>
            <w:hideMark/>
          </w:tcPr>
          <w:p w14:paraId="52FE8B91"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Region: West</w:t>
            </w:r>
          </w:p>
        </w:tc>
        <w:tc>
          <w:tcPr>
            <w:tcW w:w="1435" w:type="dxa"/>
            <w:tcBorders>
              <w:top w:val="nil"/>
              <w:left w:val="nil"/>
              <w:bottom w:val="nil"/>
              <w:right w:val="nil"/>
            </w:tcBorders>
            <w:shd w:val="clear" w:color="auto" w:fill="auto"/>
            <w:noWrap/>
            <w:vAlign w:val="bottom"/>
            <w:hideMark/>
          </w:tcPr>
          <w:p w14:paraId="0A3D299F"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0.133</w:t>
            </w:r>
          </w:p>
        </w:tc>
        <w:tc>
          <w:tcPr>
            <w:tcW w:w="1334" w:type="dxa"/>
            <w:tcBorders>
              <w:top w:val="nil"/>
              <w:left w:val="nil"/>
              <w:bottom w:val="nil"/>
              <w:right w:val="nil"/>
            </w:tcBorders>
            <w:shd w:val="clear" w:color="auto" w:fill="auto"/>
            <w:noWrap/>
            <w:vAlign w:val="bottom"/>
            <w:hideMark/>
          </w:tcPr>
          <w:p w14:paraId="67727A79"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0.162</w:t>
            </w:r>
          </w:p>
        </w:tc>
        <w:tc>
          <w:tcPr>
            <w:tcW w:w="1417" w:type="dxa"/>
            <w:tcBorders>
              <w:top w:val="nil"/>
              <w:left w:val="nil"/>
              <w:bottom w:val="nil"/>
              <w:right w:val="nil"/>
            </w:tcBorders>
            <w:shd w:val="clear" w:color="auto" w:fill="auto"/>
            <w:noWrap/>
            <w:vAlign w:val="bottom"/>
            <w:hideMark/>
          </w:tcPr>
          <w:p w14:paraId="2DD15943" w14:textId="42A49058" w:rsidR="005657DE" w:rsidRPr="00B639AC" w:rsidRDefault="005657DE" w:rsidP="005657D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B639AC">
              <w:rPr>
                <w:rFonts w:ascii="Times New Roman" w:eastAsia="Times New Roman" w:hAnsi="Times New Roman" w:cs="Times New Roman"/>
                <w:color w:val="000000"/>
              </w:rPr>
              <w:t>0.029</w:t>
            </w:r>
          </w:p>
        </w:tc>
      </w:tr>
      <w:tr w:rsidR="005657DE" w:rsidRPr="00B639AC" w14:paraId="3EDC38E0" w14:textId="77777777" w:rsidTr="00774A69">
        <w:trPr>
          <w:trHeight w:val="288"/>
        </w:trPr>
        <w:tc>
          <w:tcPr>
            <w:tcW w:w="4314" w:type="dxa"/>
            <w:tcBorders>
              <w:top w:val="nil"/>
              <w:left w:val="nil"/>
              <w:bottom w:val="nil"/>
              <w:right w:val="nil"/>
            </w:tcBorders>
            <w:shd w:val="clear" w:color="auto" w:fill="auto"/>
            <w:noWrap/>
            <w:vAlign w:val="bottom"/>
            <w:hideMark/>
          </w:tcPr>
          <w:p w14:paraId="44E38751"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Sector: High-tech manufacturing</w:t>
            </w:r>
          </w:p>
        </w:tc>
        <w:tc>
          <w:tcPr>
            <w:tcW w:w="1435" w:type="dxa"/>
            <w:tcBorders>
              <w:top w:val="nil"/>
              <w:left w:val="nil"/>
              <w:bottom w:val="nil"/>
              <w:right w:val="nil"/>
            </w:tcBorders>
            <w:shd w:val="clear" w:color="auto" w:fill="auto"/>
            <w:noWrap/>
            <w:vAlign w:val="bottom"/>
            <w:hideMark/>
          </w:tcPr>
          <w:p w14:paraId="67CB0F9B"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0.253</w:t>
            </w:r>
          </w:p>
        </w:tc>
        <w:tc>
          <w:tcPr>
            <w:tcW w:w="1334" w:type="dxa"/>
            <w:tcBorders>
              <w:top w:val="nil"/>
              <w:left w:val="nil"/>
              <w:bottom w:val="nil"/>
              <w:right w:val="nil"/>
            </w:tcBorders>
            <w:shd w:val="clear" w:color="auto" w:fill="auto"/>
            <w:noWrap/>
            <w:vAlign w:val="bottom"/>
            <w:hideMark/>
          </w:tcPr>
          <w:p w14:paraId="74229DB3"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0.305</w:t>
            </w:r>
          </w:p>
        </w:tc>
        <w:tc>
          <w:tcPr>
            <w:tcW w:w="1417" w:type="dxa"/>
            <w:tcBorders>
              <w:top w:val="nil"/>
              <w:left w:val="nil"/>
              <w:bottom w:val="nil"/>
              <w:right w:val="nil"/>
            </w:tcBorders>
            <w:shd w:val="clear" w:color="auto" w:fill="auto"/>
            <w:noWrap/>
            <w:vAlign w:val="bottom"/>
            <w:hideMark/>
          </w:tcPr>
          <w:p w14:paraId="6F08C78C" w14:textId="2D107110" w:rsidR="005657DE" w:rsidRPr="00B639AC" w:rsidRDefault="005657DE" w:rsidP="005657D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B639AC">
              <w:rPr>
                <w:rFonts w:ascii="Times New Roman" w:eastAsia="Times New Roman" w:hAnsi="Times New Roman" w:cs="Times New Roman"/>
                <w:color w:val="000000"/>
              </w:rPr>
              <w:t>0.052*</w:t>
            </w:r>
          </w:p>
        </w:tc>
      </w:tr>
      <w:tr w:rsidR="005657DE" w:rsidRPr="00B639AC" w14:paraId="41EF69A7" w14:textId="77777777" w:rsidTr="00774A69">
        <w:trPr>
          <w:trHeight w:val="288"/>
        </w:trPr>
        <w:tc>
          <w:tcPr>
            <w:tcW w:w="4314" w:type="dxa"/>
            <w:tcBorders>
              <w:top w:val="nil"/>
              <w:left w:val="nil"/>
              <w:bottom w:val="nil"/>
              <w:right w:val="nil"/>
            </w:tcBorders>
            <w:shd w:val="clear" w:color="auto" w:fill="auto"/>
            <w:noWrap/>
            <w:vAlign w:val="bottom"/>
            <w:hideMark/>
          </w:tcPr>
          <w:p w14:paraId="217EBC53"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Sector: Medium high-tech manufacturing</w:t>
            </w:r>
          </w:p>
        </w:tc>
        <w:tc>
          <w:tcPr>
            <w:tcW w:w="1435" w:type="dxa"/>
            <w:tcBorders>
              <w:top w:val="nil"/>
              <w:left w:val="nil"/>
              <w:bottom w:val="nil"/>
              <w:right w:val="nil"/>
            </w:tcBorders>
            <w:shd w:val="clear" w:color="auto" w:fill="auto"/>
            <w:noWrap/>
            <w:vAlign w:val="bottom"/>
            <w:hideMark/>
          </w:tcPr>
          <w:p w14:paraId="160B728E"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0.199</w:t>
            </w:r>
          </w:p>
        </w:tc>
        <w:tc>
          <w:tcPr>
            <w:tcW w:w="1334" w:type="dxa"/>
            <w:tcBorders>
              <w:top w:val="nil"/>
              <w:left w:val="nil"/>
              <w:bottom w:val="nil"/>
              <w:right w:val="nil"/>
            </w:tcBorders>
            <w:shd w:val="clear" w:color="auto" w:fill="auto"/>
            <w:noWrap/>
            <w:vAlign w:val="bottom"/>
            <w:hideMark/>
          </w:tcPr>
          <w:p w14:paraId="5036601E"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0.247</w:t>
            </w:r>
          </w:p>
        </w:tc>
        <w:tc>
          <w:tcPr>
            <w:tcW w:w="1417" w:type="dxa"/>
            <w:tcBorders>
              <w:top w:val="nil"/>
              <w:left w:val="nil"/>
              <w:bottom w:val="nil"/>
              <w:right w:val="nil"/>
            </w:tcBorders>
            <w:shd w:val="clear" w:color="auto" w:fill="auto"/>
            <w:noWrap/>
            <w:vAlign w:val="bottom"/>
            <w:hideMark/>
          </w:tcPr>
          <w:p w14:paraId="51123105" w14:textId="3CD696F2" w:rsidR="005657DE" w:rsidRPr="00B639AC" w:rsidRDefault="005657DE" w:rsidP="005657D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B639AC">
              <w:rPr>
                <w:rFonts w:ascii="Times New Roman" w:eastAsia="Times New Roman" w:hAnsi="Times New Roman" w:cs="Times New Roman"/>
                <w:color w:val="000000"/>
              </w:rPr>
              <w:t>0.048*</w:t>
            </w:r>
          </w:p>
        </w:tc>
      </w:tr>
      <w:tr w:rsidR="005657DE" w:rsidRPr="00B639AC" w14:paraId="758BD2CA" w14:textId="77777777" w:rsidTr="00774A69">
        <w:trPr>
          <w:trHeight w:val="288"/>
        </w:trPr>
        <w:tc>
          <w:tcPr>
            <w:tcW w:w="4314" w:type="dxa"/>
            <w:tcBorders>
              <w:top w:val="nil"/>
              <w:left w:val="nil"/>
              <w:bottom w:val="nil"/>
              <w:right w:val="nil"/>
            </w:tcBorders>
            <w:shd w:val="clear" w:color="auto" w:fill="auto"/>
            <w:noWrap/>
            <w:vAlign w:val="bottom"/>
            <w:hideMark/>
          </w:tcPr>
          <w:p w14:paraId="18B50788"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Sector: Medium low-tech manufacturing</w:t>
            </w:r>
          </w:p>
        </w:tc>
        <w:tc>
          <w:tcPr>
            <w:tcW w:w="1435" w:type="dxa"/>
            <w:tcBorders>
              <w:top w:val="nil"/>
              <w:left w:val="nil"/>
              <w:bottom w:val="nil"/>
              <w:right w:val="nil"/>
            </w:tcBorders>
            <w:shd w:val="clear" w:color="auto" w:fill="auto"/>
            <w:noWrap/>
            <w:vAlign w:val="bottom"/>
            <w:hideMark/>
          </w:tcPr>
          <w:p w14:paraId="73EEBA67"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0.048</w:t>
            </w:r>
          </w:p>
        </w:tc>
        <w:tc>
          <w:tcPr>
            <w:tcW w:w="1334" w:type="dxa"/>
            <w:tcBorders>
              <w:top w:val="nil"/>
              <w:left w:val="nil"/>
              <w:bottom w:val="nil"/>
              <w:right w:val="nil"/>
            </w:tcBorders>
            <w:shd w:val="clear" w:color="auto" w:fill="auto"/>
            <w:noWrap/>
            <w:vAlign w:val="bottom"/>
            <w:hideMark/>
          </w:tcPr>
          <w:p w14:paraId="287204FE"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0.061</w:t>
            </w:r>
          </w:p>
        </w:tc>
        <w:tc>
          <w:tcPr>
            <w:tcW w:w="1417" w:type="dxa"/>
            <w:tcBorders>
              <w:top w:val="nil"/>
              <w:left w:val="nil"/>
              <w:bottom w:val="nil"/>
              <w:right w:val="nil"/>
            </w:tcBorders>
            <w:shd w:val="clear" w:color="auto" w:fill="auto"/>
            <w:noWrap/>
            <w:vAlign w:val="bottom"/>
            <w:hideMark/>
          </w:tcPr>
          <w:p w14:paraId="39365C9D" w14:textId="19D8FA88" w:rsidR="005657DE" w:rsidRPr="00B639AC" w:rsidRDefault="005657DE" w:rsidP="005657D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B639AC">
              <w:rPr>
                <w:rFonts w:ascii="Times New Roman" w:eastAsia="Times New Roman" w:hAnsi="Times New Roman" w:cs="Times New Roman"/>
                <w:color w:val="000000"/>
              </w:rPr>
              <w:t>0.013</w:t>
            </w:r>
          </w:p>
        </w:tc>
      </w:tr>
      <w:tr w:rsidR="005657DE" w:rsidRPr="00B639AC" w14:paraId="55581631" w14:textId="77777777" w:rsidTr="00774A69">
        <w:trPr>
          <w:trHeight w:val="288"/>
        </w:trPr>
        <w:tc>
          <w:tcPr>
            <w:tcW w:w="4314" w:type="dxa"/>
            <w:tcBorders>
              <w:top w:val="nil"/>
              <w:left w:val="nil"/>
              <w:bottom w:val="nil"/>
              <w:right w:val="nil"/>
            </w:tcBorders>
            <w:shd w:val="clear" w:color="auto" w:fill="auto"/>
            <w:noWrap/>
            <w:vAlign w:val="bottom"/>
            <w:hideMark/>
          </w:tcPr>
          <w:p w14:paraId="102294D5"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Sector: Low-tech manufacturing</w:t>
            </w:r>
          </w:p>
        </w:tc>
        <w:tc>
          <w:tcPr>
            <w:tcW w:w="1435" w:type="dxa"/>
            <w:tcBorders>
              <w:top w:val="nil"/>
              <w:left w:val="nil"/>
              <w:bottom w:val="nil"/>
              <w:right w:val="nil"/>
            </w:tcBorders>
            <w:shd w:val="clear" w:color="auto" w:fill="auto"/>
            <w:noWrap/>
            <w:vAlign w:val="bottom"/>
            <w:hideMark/>
          </w:tcPr>
          <w:p w14:paraId="19B47630"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0.034</w:t>
            </w:r>
          </w:p>
        </w:tc>
        <w:tc>
          <w:tcPr>
            <w:tcW w:w="1334" w:type="dxa"/>
            <w:tcBorders>
              <w:top w:val="nil"/>
              <w:left w:val="nil"/>
              <w:bottom w:val="nil"/>
              <w:right w:val="nil"/>
            </w:tcBorders>
            <w:shd w:val="clear" w:color="auto" w:fill="auto"/>
            <w:noWrap/>
            <w:vAlign w:val="bottom"/>
            <w:hideMark/>
          </w:tcPr>
          <w:p w14:paraId="3B26DBDD"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0.04</w:t>
            </w:r>
          </w:p>
        </w:tc>
        <w:tc>
          <w:tcPr>
            <w:tcW w:w="1417" w:type="dxa"/>
            <w:tcBorders>
              <w:top w:val="nil"/>
              <w:left w:val="nil"/>
              <w:bottom w:val="nil"/>
              <w:right w:val="nil"/>
            </w:tcBorders>
            <w:shd w:val="clear" w:color="auto" w:fill="auto"/>
            <w:noWrap/>
            <w:vAlign w:val="bottom"/>
            <w:hideMark/>
          </w:tcPr>
          <w:p w14:paraId="5CCD919D" w14:textId="63BE89A4" w:rsidR="005657DE" w:rsidRPr="00B639AC" w:rsidRDefault="005657DE" w:rsidP="005657DE">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t>
            </w:r>
            <w:r w:rsidRPr="00B639AC">
              <w:rPr>
                <w:rFonts w:ascii="Times New Roman" w:eastAsia="Times New Roman" w:hAnsi="Times New Roman" w:cs="Times New Roman"/>
                <w:color w:val="000000"/>
              </w:rPr>
              <w:t>0.006</w:t>
            </w:r>
          </w:p>
        </w:tc>
      </w:tr>
      <w:tr w:rsidR="005657DE" w:rsidRPr="00B639AC" w14:paraId="3CA84FFF" w14:textId="77777777" w:rsidTr="00774A69">
        <w:trPr>
          <w:trHeight w:val="288"/>
        </w:trPr>
        <w:tc>
          <w:tcPr>
            <w:tcW w:w="4314" w:type="dxa"/>
            <w:tcBorders>
              <w:top w:val="nil"/>
              <w:left w:val="nil"/>
              <w:bottom w:val="nil"/>
              <w:right w:val="nil"/>
            </w:tcBorders>
            <w:shd w:val="clear" w:color="auto" w:fill="auto"/>
            <w:noWrap/>
            <w:vAlign w:val="bottom"/>
            <w:hideMark/>
          </w:tcPr>
          <w:p w14:paraId="2F582DB1"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Sector: Knowledge intensive services</w:t>
            </w:r>
          </w:p>
        </w:tc>
        <w:tc>
          <w:tcPr>
            <w:tcW w:w="1435" w:type="dxa"/>
            <w:tcBorders>
              <w:top w:val="nil"/>
              <w:left w:val="nil"/>
              <w:bottom w:val="nil"/>
              <w:right w:val="nil"/>
            </w:tcBorders>
            <w:shd w:val="clear" w:color="auto" w:fill="auto"/>
            <w:noWrap/>
            <w:vAlign w:val="bottom"/>
            <w:hideMark/>
          </w:tcPr>
          <w:p w14:paraId="64DDBB9C"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0.433</w:t>
            </w:r>
          </w:p>
        </w:tc>
        <w:tc>
          <w:tcPr>
            <w:tcW w:w="1334" w:type="dxa"/>
            <w:tcBorders>
              <w:top w:val="nil"/>
              <w:left w:val="nil"/>
              <w:bottom w:val="nil"/>
              <w:right w:val="nil"/>
            </w:tcBorders>
            <w:shd w:val="clear" w:color="auto" w:fill="auto"/>
            <w:noWrap/>
            <w:vAlign w:val="bottom"/>
            <w:hideMark/>
          </w:tcPr>
          <w:p w14:paraId="2973477C"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0.325</w:t>
            </w:r>
          </w:p>
        </w:tc>
        <w:tc>
          <w:tcPr>
            <w:tcW w:w="1417" w:type="dxa"/>
            <w:tcBorders>
              <w:top w:val="nil"/>
              <w:left w:val="nil"/>
              <w:bottom w:val="nil"/>
              <w:right w:val="nil"/>
            </w:tcBorders>
            <w:shd w:val="clear" w:color="auto" w:fill="auto"/>
            <w:noWrap/>
            <w:vAlign w:val="bottom"/>
            <w:hideMark/>
          </w:tcPr>
          <w:p w14:paraId="468A2488" w14:textId="75F4BBB5"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0.108***</w:t>
            </w:r>
          </w:p>
        </w:tc>
      </w:tr>
      <w:tr w:rsidR="005657DE" w:rsidRPr="00B639AC" w14:paraId="4F303365" w14:textId="77777777" w:rsidTr="00774A69">
        <w:trPr>
          <w:trHeight w:val="288"/>
        </w:trPr>
        <w:tc>
          <w:tcPr>
            <w:tcW w:w="4314" w:type="dxa"/>
            <w:tcBorders>
              <w:top w:val="nil"/>
              <w:left w:val="nil"/>
              <w:bottom w:val="nil"/>
              <w:right w:val="nil"/>
            </w:tcBorders>
            <w:shd w:val="clear" w:color="auto" w:fill="auto"/>
            <w:noWrap/>
            <w:vAlign w:val="bottom"/>
            <w:hideMark/>
          </w:tcPr>
          <w:p w14:paraId="2011B444"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Sector: Less knowledge intensive services</w:t>
            </w:r>
          </w:p>
        </w:tc>
        <w:tc>
          <w:tcPr>
            <w:tcW w:w="1435" w:type="dxa"/>
            <w:tcBorders>
              <w:top w:val="nil"/>
              <w:left w:val="nil"/>
              <w:bottom w:val="nil"/>
              <w:right w:val="nil"/>
            </w:tcBorders>
            <w:shd w:val="clear" w:color="auto" w:fill="auto"/>
            <w:noWrap/>
            <w:vAlign w:val="bottom"/>
            <w:hideMark/>
          </w:tcPr>
          <w:p w14:paraId="623D6B3E"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0.03</w:t>
            </w:r>
          </w:p>
        </w:tc>
        <w:tc>
          <w:tcPr>
            <w:tcW w:w="1334" w:type="dxa"/>
            <w:tcBorders>
              <w:top w:val="nil"/>
              <w:left w:val="nil"/>
              <w:bottom w:val="nil"/>
              <w:right w:val="nil"/>
            </w:tcBorders>
            <w:shd w:val="clear" w:color="auto" w:fill="auto"/>
            <w:noWrap/>
            <w:vAlign w:val="bottom"/>
            <w:hideMark/>
          </w:tcPr>
          <w:p w14:paraId="694821DB" w14:textId="77777777"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0.02</w:t>
            </w:r>
          </w:p>
        </w:tc>
        <w:tc>
          <w:tcPr>
            <w:tcW w:w="1417" w:type="dxa"/>
            <w:tcBorders>
              <w:top w:val="nil"/>
              <w:left w:val="nil"/>
              <w:bottom w:val="nil"/>
              <w:right w:val="nil"/>
            </w:tcBorders>
            <w:shd w:val="clear" w:color="auto" w:fill="auto"/>
            <w:noWrap/>
            <w:vAlign w:val="bottom"/>
            <w:hideMark/>
          </w:tcPr>
          <w:p w14:paraId="0F47C3D3" w14:textId="461741EA" w:rsidR="005657DE" w:rsidRPr="00B639AC" w:rsidRDefault="005657DE" w:rsidP="005657DE">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0.01</w:t>
            </w:r>
          </w:p>
        </w:tc>
      </w:tr>
      <w:tr w:rsidR="00D826CE" w:rsidRPr="00B639AC" w14:paraId="1F4E12BD" w14:textId="77777777" w:rsidTr="00774A69">
        <w:trPr>
          <w:trHeight w:val="288"/>
        </w:trPr>
        <w:tc>
          <w:tcPr>
            <w:tcW w:w="4314" w:type="dxa"/>
            <w:tcBorders>
              <w:top w:val="single" w:sz="4" w:space="0" w:color="auto"/>
              <w:left w:val="nil"/>
              <w:bottom w:val="single" w:sz="4" w:space="0" w:color="auto"/>
              <w:right w:val="nil"/>
            </w:tcBorders>
            <w:shd w:val="clear" w:color="auto" w:fill="auto"/>
            <w:noWrap/>
            <w:vAlign w:val="bottom"/>
            <w:hideMark/>
          </w:tcPr>
          <w:p w14:paraId="073076F2" w14:textId="77777777" w:rsidR="00D826CE" w:rsidRPr="00B639AC" w:rsidRDefault="00D826CE" w:rsidP="00774A69">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Observations (2007-2016)</w:t>
            </w:r>
          </w:p>
        </w:tc>
        <w:tc>
          <w:tcPr>
            <w:tcW w:w="1435" w:type="dxa"/>
            <w:tcBorders>
              <w:top w:val="single" w:sz="4" w:space="0" w:color="auto"/>
              <w:left w:val="nil"/>
              <w:bottom w:val="single" w:sz="4" w:space="0" w:color="auto"/>
              <w:right w:val="nil"/>
            </w:tcBorders>
            <w:shd w:val="clear" w:color="auto" w:fill="auto"/>
            <w:noWrap/>
            <w:vAlign w:val="bottom"/>
            <w:hideMark/>
          </w:tcPr>
          <w:p w14:paraId="694FDFCD" w14:textId="77777777" w:rsidR="00D826CE" w:rsidRPr="00B639AC" w:rsidRDefault="00D826CE" w:rsidP="00774A69">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756</w:t>
            </w:r>
          </w:p>
        </w:tc>
        <w:tc>
          <w:tcPr>
            <w:tcW w:w="1334" w:type="dxa"/>
            <w:tcBorders>
              <w:top w:val="single" w:sz="4" w:space="0" w:color="auto"/>
              <w:left w:val="nil"/>
              <w:bottom w:val="single" w:sz="4" w:space="0" w:color="auto"/>
              <w:right w:val="nil"/>
            </w:tcBorders>
            <w:shd w:val="clear" w:color="auto" w:fill="auto"/>
            <w:noWrap/>
            <w:vAlign w:val="bottom"/>
            <w:hideMark/>
          </w:tcPr>
          <w:p w14:paraId="3849BD06" w14:textId="77777777" w:rsidR="00D826CE" w:rsidRPr="00B639AC" w:rsidRDefault="00D826CE" w:rsidP="00774A69">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376</w:t>
            </w:r>
          </w:p>
        </w:tc>
        <w:tc>
          <w:tcPr>
            <w:tcW w:w="1417" w:type="dxa"/>
            <w:tcBorders>
              <w:top w:val="single" w:sz="4" w:space="0" w:color="auto"/>
              <w:left w:val="nil"/>
              <w:bottom w:val="single" w:sz="4" w:space="0" w:color="auto"/>
              <w:right w:val="nil"/>
            </w:tcBorders>
            <w:shd w:val="clear" w:color="auto" w:fill="auto"/>
            <w:noWrap/>
            <w:vAlign w:val="bottom"/>
            <w:hideMark/>
          </w:tcPr>
          <w:p w14:paraId="7FE56B30" w14:textId="77777777" w:rsidR="00D826CE" w:rsidRPr="00B639AC" w:rsidRDefault="00D826CE" w:rsidP="00774A69">
            <w:pPr>
              <w:spacing w:after="0" w:line="240" w:lineRule="auto"/>
              <w:rPr>
                <w:rFonts w:ascii="Times New Roman" w:eastAsia="Times New Roman" w:hAnsi="Times New Roman" w:cs="Times New Roman"/>
                <w:color w:val="000000"/>
              </w:rPr>
            </w:pPr>
            <w:r w:rsidRPr="00B639AC">
              <w:rPr>
                <w:rFonts w:ascii="Times New Roman" w:eastAsia="Times New Roman" w:hAnsi="Times New Roman" w:cs="Times New Roman"/>
                <w:color w:val="000000"/>
              </w:rPr>
              <w:t>49.74%</w:t>
            </w:r>
          </w:p>
        </w:tc>
      </w:tr>
      <w:tr w:rsidR="00D826CE" w:rsidRPr="00B639AC" w14:paraId="3A7B2673" w14:textId="77777777" w:rsidTr="00774A69">
        <w:trPr>
          <w:trHeight w:val="288"/>
        </w:trPr>
        <w:tc>
          <w:tcPr>
            <w:tcW w:w="8500" w:type="dxa"/>
            <w:gridSpan w:val="4"/>
            <w:tcBorders>
              <w:top w:val="nil"/>
              <w:left w:val="nil"/>
              <w:bottom w:val="single" w:sz="4" w:space="0" w:color="auto"/>
              <w:right w:val="nil"/>
            </w:tcBorders>
            <w:shd w:val="clear" w:color="auto" w:fill="auto"/>
            <w:hideMark/>
          </w:tcPr>
          <w:p w14:paraId="1131B1B5" w14:textId="70AE28ED" w:rsidR="00D826CE" w:rsidRPr="005028A4" w:rsidRDefault="00D826CE" w:rsidP="00774A69">
            <w:pPr>
              <w:spacing w:after="0" w:line="240" w:lineRule="auto"/>
              <w:jc w:val="both"/>
              <w:rPr>
                <w:rFonts w:ascii="Times New Roman" w:eastAsia="Times New Roman" w:hAnsi="Times New Roman" w:cs="Times New Roman"/>
                <w:color w:val="000000"/>
              </w:rPr>
            </w:pPr>
            <w:r w:rsidRPr="005028A4">
              <w:rPr>
                <w:rFonts w:ascii="Times New Roman" w:eastAsia="Times New Roman" w:hAnsi="Times New Roman" w:cs="Times New Roman"/>
                <w:b/>
                <w:bCs/>
                <w:color w:val="000000"/>
              </w:rPr>
              <w:t xml:space="preserve">Notes: </w:t>
            </w:r>
            <w:r w:rsidRPr="005028A4">
              <w:rPr>
                <w:rFonts w:ascii="Times New Roman" w:eastAsia="Times New Roman" w:hAnsi="Times New Roman" w:cs="Times New Roman"/>
                <w:color w:val="000000"/>
              </w:rPr>
              <w:t xml:space="preserve">* p &lt; 0.1; ** p &lt; 0.05; *** p &lt; 0.01. The variable 'Owner location: Other' captures all foreign-owned </w:t>
            </w:r>
            <w:r w:rsidR="00B57F1C" w:rsidRPr="005028A4">
              <w:rPr>
                <w:rFonts w:ascii="Times New Roman" w:eastAsia="Times New Roman" w:hAnsi="Times New Roman" w:cs="Times New Roman"/>
                <w:color w:val="000000"/>
              </w:rPr>
              <w:t xml:space="preserve">firms </w:t>
            </w:r>
            <w:r w:rsidRPr="005028A4">
              <w:rPr>
                <w:rFonts w:ascii="Times New Roman" w:eastAsia="Times New Roman" w:hAnsi="Times New Roman" w:cs="Times New Roman"/>
                <w:color w:val="000000"/>
              </w:rPr>
              <w:t xml:space="preserve">where the parent firm was not located in the USA. This aggregation is necessary because the majority of foreign-owned firms' home country is the USA. For the representativeness tests, we classify the IDA Ireland sector variable using Eurostat's six manufacturing and services industry sector aggregations (see: </w:t>
            </w:r>
            <w:hyperlink r:id="rId11" w:history="1">
              <w:r w:rsidR="00486780" w:rsidRPr="009963E4">
                <w:rPr>
                  <w:rStyle w:val="Hyperlink"/>
                  <w:rFonts w:ascii="Times New Roman" w:eastAsia="Times New Roman" w:hAnsi="Times New Roman" w:cs="Times New Roman"/>
                </w:rPr>
                <w:t>https://ec.europa.eu/eurostat</w:t>
              </w:r>
              <w:r w:rsidR="00486780" w:rsidRPr="009963E4">
                <w:rPr>
                  <w:rStyle w:val="Hyperlink"/>
                  <w:rFonts w:ascii="Times New Roman" w:eastAsia="Times New Roman" w:hAnsi="Times New Roman" w:cs="Times New Roman"/>
                </w:rPr>
                <w:br/>
                <w:t>/cache/metadata/Annexes/htec_esms_an3.pdf</w:t>
              </w:r>
            </w:hyperlink>
            <w:r w:rsidRPr="005028A4">
              <w:rPr>
                <w:rFonts w:ascii="Times New Roman" w:eastAsia="Times New Roman" w:hAnsi="Times New Roman" w:cs="Times New Roman"/>
                <w:color w:val="000000"/>
              </w:rPr>
              <w:t>). Our rationale for classifying the sector variable in this way is that IDA does not use a standard sectoral classification of their client firms (e.g. NACE). The large group of sectors, and low observation numbers in each sector, means that aggregating the sectors is necessary. Because IDA does not use standard sector classifications, we must aggregate the IDA sectors based on how similar the name of each IDA sector is to those which compose the EU aggregations. Therefore, we cannot assume the companies within each IDA sector fall into each EU sector aggregation as we propose, and we must treat the IDA sector representativeness tests as an approximate estimation. However, this method provides a good estimate of which IDA sectors fit into each EU aggregation, because the majority of the IDA sector names are clearly similar to those used in the EU aggregations. Importantly, this method of aggregation is the only available avenue to this study of estimating whether our sample is (approximately) representative of the full population of IDA client companies on the basis of sector.</w:t>
            </w:r>
          </w:p>
        </w:tc>
      </w:tr>
    </w:tbl>
    <w:p w14:paraId="552D7B69" w14:textId="77777777" w:rsidR="00D826CE" w:rsidRPr="00D826CE" w:rsidRDefault="00D826CE" w:rsidP="003B3A75">
      <w:pPr>
        <w:spacing w:after="0" w:line="240" w:lineRule="auto"/>
        <w:rPr>
          <w:rFonts w:ascii="Times New Roman" w:eastAsia="Times New Roman" w:hAnsi="Times New Roman" w:cs="Times New Roman"/>
          <w:sz w:val="24"/>
          <w:szCs w:val="24"/>
          <w:lang w:eastAsia="en-GB"/>
        </w:rPr>
      </w:pPr>
    </w:p>
    <w:p w14:paraId="04C6D9DA" w14:textId="6E3DD551" w:rsidR="003B3A75" w:rsidRPr="00883C06" w:rsidRDefault="003B3A75" w:rsidP="003B3A75">
      <w:pPr>
        <w:spacing w:after="0" w:line="240" w:lineRule="auto"/>
        <w:rPr>
          <w:rFonts w:ascii="Times New Roman" w:eastAsia="Times New Roman" w:hAnsi="Times New Roman" w:cs="Times New Roman"/>
          <w:sz w:val="24"/>
          <w:szCs w:val="24"/>
          <w:lang w:val="en-IE" w:eastAsia="en-GB"/>
        </w:rPr>
      </w:pPr>
      <w:r w:rsidRPr="00883C06">
        <w:rPr>
          <w:rFonts w:ascii="Times New Roman" w:eastAsia="Times New Roman" w:hAnsi="Times New Roman" w:cs="Times New Roman"/>
          <w:sz w:val="24"/>
          <w:szCs w:val="24"/>
          <w:lang w:val="en-IE" w:eastAsia="en-GB"/>
        </w:rPr>
        <w:br w:type="page"/>
      </w:r>
    </w:p>
    <w:tbl>
      <w:tblPr>
        <w:tblW w:w="8680" w:type="dxa"/>
        <w:tblLook w:val="04A0" w:firstRow="1" w:lastRow="0" w:firstColumn="1" w:lastColumn="0" w:noHBand="0" w:noVBand="1"/>
      </w:tblPr>
      <w:tblGrid>
        <w:gridCol w:w="4312"/>
        <w:gridCol w:w="1492"/>
        <w:gridCol w:w="1368"/>
        <w:gridCol w:w="1508"/>
      </w:tblGrid>
      <w:tr w:rsidR="003B3A75" w:rsidRPr="00883C06" w14:paraId="2B52C603" w14:textId="77777777" w:rsidTr="009A2C7B">
        <w:trPr>
          <w:trHeight w:val="288"/>
        </w:trPr>
        <w:tc>
          <w:tcPr>
            <w:tcW w:w="8680" w:type="dxa"/>
            <w:gridSpan w:val="4"/>
            <w:tcBorders>
              <w:top w:val="nil"/>
              <w:left w:val="nil"/>
              <w:bottom w:val="single" w:sz="4" w:space="0" w:color="auto"/>
              <w:right w:val="nil"/>
            </w:tcBorders>
            <w:shd w:val="clear" w:color="auto" w:fill="auto"/>
            <w:noWrap/>
            <w:hideMark/>
          </w:tcPr>
          <w:p w14:paraId="5BA02FB3" w14:textId="75EB0D06" w:rsidR="003B3A75" w:rsidRPr="00883C06" w:rsidRDefault="00815CEE" w:rsidP="003B3A75">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b/>
                <w:bCs/>
                <w:color w:val="000000"/>
                <w:sz w:val="24"/>
                <w:szCs w:val="24"/>
                <w:lang w:val="en-IE" w:eastAsia="en-GB"/>
              </w:rPr>
              <w:lastRenderedPageBreak/>
              <w:t xml:space="preserve">Table </w:t>
            </w:r>
            <w:r w:rsidR="002A3928">
              <w:rPr>
                <w:rFonts w:ascii="Times New Roman" w:eastAsia="Times New Roman" w:hAnsi="Times New Roman" w:cs="Times New Roman"/>
                <w:b/>
                <w:bCs/>
                <w:color w:val="000000"/>
                <w:sz w:val="24"/>
                <w:szCs w:val="24"/>
                <w:lang w:val="en-IE" w:eastAsia="en-GB"/>
              </w:rPr>
              <w:t>E</w:t>
            </w:r>
            <w:r w:rsidR="003B3A75" w:rsidRPr="00883C06">
              <w:rPr>
                <w:rFonts w:ascii="Times New Roman" w:eastAsia="Times New Roman" w:hAnsi="Times New Roman" w:cs="Times New Roman"/>
                <w:b/>
                <w:bCs/>
                <w:color w:val="000000"/>
                <w:sz w:val="24"/>
                <w:szCs w:val="24"/>
                <w:lang w:val="en-IE" w:eastAsia="en-GB"/>
              </w:rPr>
              <w:t>2</w:t>
            </w:r>
            <w:r w:rsidR="003B3A75" w:rsidRPr="00883C06">
              <w:rPr>
                <w:rFonts w:ascii="Times New Roman" w:eastAsia="Times New Roman" w:hAnsi="Times New Roman" w:cs="Times New Roman"/>
                <w:color w:val="000000"/>
                <w:sz w:val="24"/>
                <w:szCs w:val="24"/>
                <w:lang w:val="en-IE" w:eastAsia="en-GB"/>
              </w:rPr>
              <w:t>: Sample representativeness based on firm characteristics in the Enterprise Ireland data</w:t>
            </w:r>
          </w:p>
        </w:tc>
      </w:tr>
      <w:tr w:rsidR="003B3A75" w:rsidRPr="00883C06" w14:paraId="35840BEF" w14:textId="77777777" w:rsidTr="009A2C7B">
        <w:trPr>
          <w:trHeight w:val="828"/>
        </w:trPr>
        <w:tc>
          <w:tcPr>
            <w:tcW w:w="4312" w:type="dxa"/>
            <w:tcBorders>
              <w:top w:val="nil"/>
              <w:left w:val="nil"/>
              <w:bottom w:val="single" w:sz="4" w:space="0" w:color="auto"/>
              <w:right w:val="nil"/>
            </w:tcBorders>
            <w:shd w:val="clear" w:color="auto" w:fill="auto"/>
            <w:noWrap/>
            <w:vAlign w:val="bottom"/>
            <w:hideMark/>
          </w:tcPr>
          <w:p w14:paraId="21832EB8" w14:textId="77777777" w:rsidR="003B3A75" w:rsidRPr="00883C06" w:rsidRDefault="003B3A75" w:rsidP="003B3A75">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Variable</w:t>
            </w:r>
          </w:p>
        </w:tc>
        <w:tc>
          <w:tcPr>
            <w:tcW w:w="1492" w:type="dxa"/>
            <w:tcBorders>
              <w:top w:val="nil"/>
              <w:left w:val="nil"/>
              <w:bottom w:val="single" w:sz="4" w:space="0" w:color="auto"/>
              <w:right w:val="nil"/>
            </w:tcBorders>
            <w:shd w:val="clear" w:color="auto" w:fill="auto"/>
            <w:hideMark/>
          </w:tcPr>
          <w:p w14:paraId="40A40337" w14:textId="77777777" w:rsidR="003B3A75" w:rsidRPr="00883C06" w:rsidRDefault="003B3A75" w:rsidP="003B3A75">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(a) Mean full population</w:t>
            </w:r>
          </w:p>
        </w:tc>
        <w:tc>
          <w:tcPr>
            <w:tcW w:w="1368" w:type="dxa"/>
            <w:tcBorders>
              <w:top w:val="nil"/>
              <w:left w:val="nil"/>
              <w:bottom w:val="single" w:sz="4" w:space="0" w:color="auto"/>
              <w:right w:val="nil"/>
            </w:tcBorders>
            <w:shd w:val="clear" w:color="auto" w:fill="auto"/>
            <w:hideMark/>
          </w:tcPr>
          <w:p w14:paraId="6F1C1B8F" w14:textId="77777777" w:rsidR="003B3A75" w:rsidRPr="00883C06" w:rsidRDefault="003B3A75" w:rsidP="003B3A75">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(b) Mean matched sub-sample</w:t>
            </w:r>
          </w:p>
        </w:tc>
        <w:tc>
          <w:tcPr>
            <w:tcW w:w="1508" w:type="dxa"/>
            <w:tcBorders>
              <w:top w:val="nil"/>
              <w:left w:val="nil"/>
              <w:bottom w:val="single" w:sz="4" w:space="0" w:color="auto"/>
              <w:right w:val="nil"/>
            </w:tcBorders>
            <w:shd w:val="clear" w:color="auto" w:fill="auto"/>
            <w:hideMark/>
          </w:tcPr>
          <w:p w14:paraId="245A4133" w14:textId="77777777" w:rsidR="003B3A75" w:rsidRPr="00883C06" w:rsidRDefault="003B3A75" w:rsidP="003B3A75">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Column (a) minus (b)</w:t>
            </w:r>
          </w:p>
        </w:tc>
      </w:tr>
      <w:tr w:rsidR="005657DE" w:rsidRPr="00883C06" w14:paraId="225C7C4E" w14:textId="77777777" w:rsidTr="009A2C7B">
        <w:trPr>
          <w:trHeight w:val="288"/>
        </w:trPr>
        <w:tc>
          <w:tcPr>
            <w:tcW w:w="4312" w:type="dxa"/>
            <w:tcBorders>
              <w:top w:val="nil"/>
              <w:left w:val="nil"/>
              <w:bottom w:val="nil"/>
              <w:right w:val="nil"/>
            </w:tcBorders>
            <w:shd w:val="clear" w:color="auto" w:fill="auto"/>
            <w:noWrap/>
            <w:vAlign w:val="bottom"/>
            <w:hideMark/>
          </w:tcPr>
          <w:p w14:paraId="25CA9177"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Funding amount (log)</w:t>
            </w:r>
          </w:p>
        </w:tc>
        <w:tc>
          <w:tcPr>
            <w:tcW w:w="1492" w:type="dxa"/>
            <w:tcBorders>
              <w:top w:val="nil"/>
              <w:left w:val="nil"/>
              <w:bottom w:val="nil"/>
              <w:right w:val="nil"/>
            </w:tcBorders>
            <w:shd w:val="clear" w:color="auto" w:fill="auto"/>
            <w:noWrap/>
            <w:vAlign w:val="bottom"/>
            <w:hideMark/>
          </w:tcPr>
          <w:p w14:paraId="673B3A33"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11.81</w:t>
            </w:r>
          </w:p>
        </w:tc>
        <w:tc>
          <w:tcPr>
            <w:tcW w:w="1368" w:type="dxa"/>
            <w:tcBorders>
              <w:top w:val="nil"/>
              <w:left w:val="nil"/>
              <w:bottom w:val="nil"/>
              <w:right w:val="nil"/>
            </w:tcBorders>
            <w:shd w:val="clear" w:color="auto" w:fill="auto"/>
            <w:noWrap/>
            <w:vAlign w:val="bottom"/>
            <w:hideMark/>
          </w:tcPr>
          <w:p w14:paraId="6634AAAA"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11.77</w:t>
            </w:r>
          </w:p>
        </w:tc>
        <w:tc>
          <w:tcPr>
            <w:tcW w:w="1508" w:type="dxa"/>
            <w:tcBorders>
              <w:top w:val="nil"/>
              <w:left w:val="nil"/>
              <w:bottom w:val="nil"/>
              <w:right w:val="nil"/>
            </w:tcBorders>
            <w:shd w:val="clear" w:color="auto" w:fill="auto"/>
            <w:noWrap/>
            <w:vAlign w:val="bottom"/>
            <w:hideMark/>
          </w:tcPr>
          <w:p w14:paraId="0D842A6E" w14:textId="1425BF50"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0.04</w:t>
            </w:r>
          </w:p>
        </w:tc>
      </w:tr>
      <w:tr w:rsidR="005657DE" w:rsidRPr="00883C06" w14:paraId="1C4B1F21" w14:textId="77777777" w:rsidTr="009A2C7B">
        <w:trPr>
          <w:trHeight w:val="288"/>
        </w:trPr>
        <w:tc>
          <w:tcPr>
            <w:tcW w:w="4312" w:type="dxa"/>
            <w:tcBorders>
              <w:top w:val="nil"/>
              <w:left w:val="nil"/>
              <w:bottom w:val="nil"/>
              <w:right w:val="nil"/>
            </w:tcBorders>
            <w:shd w:val="clear" w:color="auto" w:fill="auto"/>
            <w:noWrap/>
            <w:vAlign w:val="bottom"/>
            <w:hideMark/>
          </w:tcPr>
          <w:p w14:paraId="5119749B"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Number of grants received</w:t>
            </w:r>
          </w:p>
        </w:tc>
        <w:tc>
          <w:tcPr>
            <w:tcW w:w="1492" w:type="dxa"/>
            <w:tcBorders>
              <w:top w:val="nil"/>
              <w:left w:val="nil"/>
              <w:bottom w:val="nil"/>
              <w:right w:val="nil"/>
            </w:tcBorders>
            <w:shd w:val="clear" w:color="auto" w:fill="auto"/>
            <w:noWrap/>
            <w:vAlign w:val="bottom"/>
            <w:hideMark/>
          </w:tcPr>
          <w:p w14:paraId="589B47F5"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1.47</w:t>
            </w:r>
          </w:p>
        </w:tc>
        <w:tc>
          <w:tcPr>
            <w:tcW w:w="1368" w:type="dxa"/>
            <w:tcBorders>
              <w:top w:val="nil"/>
              <w:left w:val="nil"/>
              <w:bottom w:val="nil"/>
              <w:right w:val="nil"/>
            </w:tcBorders>
            <w:shd w:val="clear" w:color="auto" w:fill="auto"/>
            <w:noWrap/>
            <w:vAlign w:val="bottom"/>
            <w:hideMark/>
          </w:tcPr>
          <w:p w14:paraId="58246030"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1.542</w:t>
            </w:r>
          </w:p>
        </w:tc>
        <w:tc>
          <w:tcPr>
            <w:tcW w:w="1508" w:type="dxa"/>
            <w:tcBorders>
              <w:top w:val="nil"/>
              <w:left w:val="nil"/>
              <w:bottom w:val="nil"/>
              <w:right w:val="nil"/>
            </w:tcBorders>
            <w:shd w:val="clear" w:color="auto" w:fill="auto"/>
            <w:noWrap/>
            <w:vAlign w:val="bottom"/>
            <w:hideMark/>
          </w:tcPr>
          <w:p w14:paraId="068AF7A5" w14:textId="463C868F"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Pr>
                <w:rFonts w:ascii="Times New Roman" w:eastAsia="Times New Roman" w:hAnsi="Times New Roman" w:cs="Times New Roman"/>
                <w:color w:val="000000"/>
                <w:sz w:val="24"/>
                <w:szCs w:val="24"/>
                <w:lang w:val="en-IE" w:eastAsia="en-GB"/>
              </w:rPr>
              <w:t>-</w:t>
            </w:r>
            <w:r w:rsidRPr="00883C06">
              <w:rPr>
                <w:rFonts w:ascii="Times New Roman" w:eastAsia="Times New Roman" w:hAnsi="Times New Roman" w:cs="Times New Roman"/>
                <w:color w:val="000000"/>
                <w:sz w:val="24"/>
                <w:szCs w:val="24"/>
                <w:lang w:val="en-IE" w:eastAsia="en-GB"/>
              </w:rPr>
              <w:t>0.072**</w:t>
            </w:r>
          </w:p>
        </w:tc>
      </w:tr>
      <w:tr w:rsidR="005657DE" w:rsidRPr="00883C06" w14:paraId="52D08BAA" w14:textId="77777777" w:rsidTr="009A2C7B">
        <w:trPr>
          <w:trHeight w:val="288"/>
        </w:trPr>
        <w:tc>
          <w:tcPr>
            <w:tcW w:w="4312" w:type="dxa"/>
            <w:tcBorders>
              <w:top w:val="nil"/>
              <w:left w:val="nil"/>
              <w:bottom w:val="nil"/>
              <w:right w:val="nil"/>
            </w:tcBorders>
            <w:shd w:val="clear" w:color="auto" w:fill="auto"/>
            <w:noWrap/>
            <w:vAlign w:val="bottom"/>
            <w:hideMark/>
          </w:tcPr>
          <w:p w14:paraId="08F5F295"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Region: Border</w:t>
            </w:r>
          </w:p>
        </w:tc>
        <w:tc>
          <w:tcPr>
            <w:tcW w:w="1492" w:type="dxa"/>
            <w:tcBorders>
              <w:top w:val="nil"/>
              <w:left w:val="nil"/>
              <w:bottom w:val="nil"/>
              <w:right w:val="nil"/>
            </w:tcBorders>
            <w:shd w:val="clear" w:color="auto" w:fill="auto"/>
            <w:noWrap/>
            <w:vAlign w:val="bottom"/>
            <w:hideMark/>
          </w:tcPr>
          <w:p w14:paraId="5E67FD71"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0.084</w:t>
            </w:r>
          </w:p>
        </w:tc>
        <w:tc>
          <w:tcPr>
            <w:tcW w:w="1368" w:type="dxa"/>
            <w:tcBorders>
              <w:top w:val="nil"/>
              <w:left w:val="nil"/>
              <w:bottom w:val="nil"/>
              <w:right w:val="nil"/>
            </w:tcBorders>
            <w:shd w:val="clear" w:color="auto" w:fill="auto"/>
            <w:noWrap/>
            <w:vAlign w:val="bottom"/>
            <w:hideMark/>
          </w:tcPr>
          <w:p w14:paraId="5672C48C"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0.103</w:t>
            </w:r>
          </w:p>
        </w:tc>
        <w:tc>
          <w:tcPr>
            <w:tcW w:w="1508" w:type="dxa"/>
            <w:tcBorders>
              <w:top w:val="nil"/>
              <w:left w:val="nil"/>
              <w:bottom w:val="nil"/>
              <w:right w:val="nil"/>
            </w:tcBorders>
            <w:shd w:val="clear" w:color="auto" w:fill="auto"/>
            <w:noWrap/>
            <w:vAlign w:val="bottom"/>
            <w:hideMark/>
          </w:tcPr>
          <w:p w14:paraId="0BEB094D" w14:textId="1BCA271F"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Pr>
                <w:rFonts w:ascii="Times New Roman" w:eastAsia="Times New Roman" w:hAnsi="Times New Roman" w:cs="Times New Roman"/>
                <w:color w:val="000000"/>
                <w:sz w:val="24"/>
                <w:szCs w:val="24"/>
                <w:lang w:val="en-IE" w:eastAsia="en-GB"/>
              </w:rPr>
              <w:t>-</w:t>
            </w:r>
            <w:r w:rsidRPr="00883C06">
              <w:rPr>
                <w:rFonts w:ascii="Times New Roman" w:eastAsia="Times New Roman" w:hAnsi="Times New Roman" w:cs="Times New Roman"/>
                <w:color w:val="000000"/>
                <w:sz w:val="24"/>
                <w:szCs w:val="24"/>
                <w:lang w:val="en-IE" w:eastAsia="en-GB"/>
              </w:rPr>
              <w:t>0.019*</w:t>
            </w:r>
          </w:p>
        </w:tc>
      </w:tr>
      <w:tr w:rsidR="005657DE" w:rsidRPr="00883C06" w14:paraId="4E7D52F6" w14:textId="77777777" w:rsidTr="009A2C7B">
        <w:trPr>
          <w:trHeight w:val="288"/>
        </w:trPr>
        <w:tc>
          <w:tcPr>
            <w:tcW w:w="4312" w:type="dxa"/>
            <w:tcBorders>
              <w:top w:val="nil"/>
              <w:left w:val="nil"/>
              <w:bottom w:val="nil"/>
              <w:right w:val="nil"/>
            </w:tcBorders>
            <w:shd w:val="clear" w:color="auto" w:fill="auto"/>
            <w:noWrap/>
            <w:vAlign w:val="bottom"/>
            <w:hideMark/>
          </w:tcPr>
          <w:p w14:paraId="258AD78B"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Region: Midlands</w:t>
            </w:r>
          </w:p>
        </w:tc>
        <w:tc>
          <w:tcPr>
            <w:tcW w:w="1492" w:type="dxa"/>
            <w:tcBorders>
              <w:top w:val="nil"/>
              <w:left w:val="nil"/>
              <w:bottom w:val="nil"/>
              <w:right w:val="nil"/>
            </w:tcBorders>
            <w:shd w:val="clear" w:color="auto" w:fill="auto"/>
            <w:noWrap/>
            <w:vAlign w:val="bottom"/>
            <w:hideMark/>
          </w:tcPr>
          <w:p w14:paraId="5A7BC0B8"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0.036</w:t>
            </w:r>
          </w:p>
        </w:tc>
        <w:tc>
          <w:tcPr>
            <w:tcW w:w="1368" w:type="dxa"/>
            <w:tcBorders>
              <w:top w:val="nil"/>
              <w:left w:val="nil"/>
              <w:bottom w:val="nil"/>
              <w:right w:val="nil"/>
            </w:tcBorders>
            <w:shd w:val="clear" w:color="auto" w:fill="auto"/>
            <w:noWrap/>
            <w:vAlign w:val="bottom"/>
            <w:hideMark/>
          </w:tcPr>
          <w:p w14:paraId="589D28C9"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0.037</w:t>
            </w:r>
          </w:p>
        </w:tc>
        <w:tc>
          <w:tcPr>
            <w:tcW w:w="1508" w:type="dxa"/>
            <w:tcBorders>
              <w:top w:val="nil"/>
              <w:left w:val="nil"/>
              <w:bottom w:val="nil"/>
              <w:right w:val="nil"/>
            </w:tcBorders>
            <w:shd w:val="clear" w:color="auto" w:fill="auto"/>
            <w:noWrap/>
            <w:vAlign w:val="bottom"/>
            <w:hideMark/>
          </w:tcPr>
          <w:p w14:paraId="20328DF9" w14:textId="73718101"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Pr>
                <w:rFonts w:ascii="Times New Roman" w:eastAsia="Times New Roman" w:hAnsi="Times New Roman" w:cs="Times New Roman"/>
                <w:color w:val="000000"/>
                <w:sz w:val="24"/>
                <w:szCs w:val="24"/>
                <w:lang w:val="en-IE" w:eastAsia="en-GB"/>
              </w:rPr>
              <w:t>-</w:t>
            </w:r>
            <w:r w:rsidRPr="00883C06">
              <w:rPr>
                <w:rFonts w:ascii="Times New Roman" w:eastAsia="Times New Roman" w:hAnsi="Times New Roman" w:cs="Times New Roman"/>
                <w:color w:val="000000"/>
                <w:sz w:val="24"/>
                <w:szCs w:val="24"/>
                <w:lang w:val="en-IE" w:eastAsia="en-GB"/>
              </w:rPr>
              <w:t>0.001</w:t>
            </w:r>
          </w:p>
        </w:tc>
      </w:tr>
      <w:tr w:rsidR="005657DE" w:rsidRPr="00883C06" w14:paraId="3EEFB8D6" w14:textId="77777777" w:rsidTr="009A2C7B">
        <w:trPr>
          <w:trHeight w:val="288"/>
        </w:trPr>
        <w:tc>
          <w:tcPr>
            <w:tcW w:w="4312" w:type="dxa"/>
            <w:tcBorders>
              <w:top w:val="nil"/>
              <w:left w:val="nil"/>
              <w:bottom w:val="nil"/>
              <w:right w:val="nil"/>
            </w:tcBorders>
            <w:shd w:val="clear" w:color="auto" w:fill="auto"/>
            <w:noWrap/>
            <w:vAlign w:val="bottom"/>
            <w:hideMark/>
          </w:tcPr>
          <w:p w14:paraId="38E4887A"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Region: West</w:t>
            </w:r>
          </w:p>
        </w:tc>
        <w:tc>
          <w:tcPr>
            <w:tcW w:w="1492" w:type="dxa"/>
            <w:tcBorders>
              <w:top w:val="nil"/>
              <w:left w:val="nil"/>
              <w:bottom w:val="nil"/>
              <w:right w:val="nil"/>
            </w:tcBorders>
            <w:shd w:val="clear" w:color="auto" w:fill="auto"/>
            <w:noWrap/>
            <w:vAlign w:val="bottom"/>
            <w:hideMark/>
          </w:tcPr>
          <w:p w14:paraId="32547362"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0.081</w:t>
            </w:r>
          </w:p>
        </w:tc>
        <w:tc>
          <w:tcPr>
            <w:tcW w:w="1368" w:type="dxa"/>
            <w:tcBorders>
              <w:top w:val="nil"/>
              <w:left w:val="nil"/>
              <w:bottom w:val="nil"/>
              <w:right w:val="nil"/>
            </w:tcBorders>
            <w:shd w:val="clear" w:color="auto" w:fill="auto"/>
            <w:noWrap/>
            <w:vAlign w:val="bottom"/>
            <w:hideMark/>
          </w:tcPr>
          <w:p w14:paraId="6CDB3FE1"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0.073</w:t>
            </w:r>
          </w:p>
        </w:tc>
        <w:tc>
          <w:tcPr>
            <w:tcW w:w="1508" w:type="dxa"/>
            <w:tcBorders>
              <w:top w:val="nil"/>
              <w:left w:val="nil"/>
              <w:bottom w:val="nil"/>
              <w:right w:val="nil"/>
            </w:tcBorders>
            <w:shd w:val="clear" w:color="auto" w:fill="auto"/>
            <w:noWrap/>
            <w:vAlign w:val="bottom"/>
            <w:hideMark/>
          </w:tcPr>
          <w:p w14:paraId="322E8D4E" w14:textId="63FEDD1D"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0.008</w:t>
            </w:r>
          </w:p>
        </w:tc>
      </w:tr>
      <w:tr w:rsidR="005657DE" w:rsidRPr="00883C06" w14:paraId="431EA093" w14:textId="77777777" w:rsidTr="009A2C7B">
        <w:trPr>
          <w:trHeight w:val="288"/>
        </w:trPr>
        <w:tc>
          <w:tcPr>
            <w:tcW w:w="4312" w:type="dxa"/>
            <w:tcBorders>
              <w:top w:val="nil"/>
              <w:left w:val="nil"/>
              <w:bottom w:val="nil"/>
              <w:right w:val="nil"/>
            </w:tcBorders>
            <w:shd w:val="clear" w:color="auto" w:fill="auto"/>
            <w:noWrap/>
            <w:vAlign w:val="bottom"/>
            <w:hideMark/>
          </w:tcPr>
          <w:p w14:paraId="0D92B8DF"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Region: Dublin</w:t>
            </w:r>
          </w:p>
        </w:tc>
        <w:tc>
          <w:tcPr>
            <w:tcW w:w="1492" w:type="dxa"/>
            <w:tcBorders>
              <w:top w:val="nil"/>
              <w:left w:val="nil"/>
              <w:bottom w:val="nil"/>
              <w:right w:val="nil"/>
            </w:tcBorders>
            <w:shd w:val="clear" w:color="auto" w:fill="auto"/>
            <w:noWrap/>
            <w:vAlign w:val="bottom"/>
            <w:hideMark/>
          </w:tcPr>
          <w:p w14:paraId="50CAEF4B"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0.449</w:t>
            </w:r>
          </w:p>
        </w:tc>
        <w:tc>
          <w:tcPr>
            <w:tcW w:w="1368" w:type="dxa"/>
            <w:tcBorders>
              <w:top w:val="nil"/>
              <w:left w:val="nil"/>
              <w:bottom w:val="nil"/>
              <w:right w:val="nil"/>
            </w:tcBorders>
            <w:shd w:val="clear" w:color="auto" w:fill="auto"/>
            <w:noWrap/>
            <w:vAlign w:val="bottom"/>
            <w:hideMark/>
          </w:tcPr>
          <w:p w14:paraId="144AF780"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0.406</w:t>
            </w:r>
          </w:p>
        </w:tc>
        <w:tc>
          <w:tcPr>
            <w:tcW w:w="1508" w:type="dxa"/>
            <w:tcBorders>
              <w:top w:val="nil"/>
              <w:left w:val="nil"/>
              <w:bottom w:val="nil"/>
              <w:right w:val="nil"/>
            </w:tcBorders>
            <w:shd w:val="clear" w:color="auto" w:fill="auto"/>
            <w:noWrap/>
            <w:vAlign w:val="bottom"/>
            <w:hideMark/>
          </w:tcPr>
          <w:p w14:paraId="1B05A884" w14:textId="1F4CBE54"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0.043**</w:t>
            </w:r>
          </w:p>
        </w:tc>
      </w:tr>
      <w:tr w:rsidR="005657DE" w:rsidRPr="00883C06" w14:paraId="2F481473" w14:textId="77777777" w:rsidTr="009A2C7B">
        <w:trPr>
          <w:trHeight w:val="288"/>
        </w:trPr>
        <w:tc>
          <w:tcPr>
            <w:tcW w:w="4312" w:type="dxa"/>
            <w:tcBorders>
              <w:top w:val="nil"/>
              <w:left w:val="nil"/>
              <w:bottom w:val="nil"/>
              <w:right w:val="nil"/>
            </w:tcBorders>
            <w:shd w:val="clear" w:color="auto" w:fill="auto"/>
            <w:noWrap/>
            <w:vAlign w:val="bottom"/>
            <w:hideMark/>
          </w:tcPr>
          <w:p w14:paraId="09031254"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Region: Mid-east</w:t>
            </w:r>
          </w:p>
        </w:tc>
        <w:tc>
          <w:tcPr>
            <w:tcW w:w="1492" w:type="dxa"/>
            <w:tcBorders>
              <w:top w:val="nil"/>
              <w:left w:val="nil"/>
              <w:bottom w:val="nil"/>
              <w:right w:val="nil"/>
            </w:tcBorders>
            <w:shd w:val="clear" w:color="auto" w:fill="auto"/>
            <w:noWrap/>
            <w:vAlign w:val="bottom"/>
            <w:hideMark/>
          </w:tcPr>
          <w:p w14:paraId="55E2DBB5"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0.076</w:t>
            </w:r>
          </w:p>
        </w:tc>
        <w:tc>
          <w:tcPr>
            <w:tcW w:w="1368" w:type="dxa"/>
            <w:tcBorders>
              <w:top w:val="nil"/>
              <w:left w:val="nil"/>
              <w:bottom w:val="nil"/>
              <w:right w:val="nil"/>
            </w:tcBorders>
            <w:shd w:val="clear" w:color="auto" w:fill="auto"/>
            <w:noWrap/>
            <w:vAlign w:val="bottom"/>
            <w:hideMark/>
          </w:tcPr>
          <w:p w14:paraId="7B139B9F"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0.087</w:t>
            </w:r>
          </w:p>
        </w:tc>
        <w:tc>
          <w:tcPr>
            <w:tcW w:w="1508" w:type="dxa"/>
            <w:tcBorders>
              <w:top w:val="nil"/>
              <w:left w:val="nil"/>
              <w:bottom w:val="nil"/>
              <w:right w:val="nil"/>
            </w:tcBorders>
            <w:shd w:val="clear" w:color="auto" w:fill="auto"/>
            <w:noWrap/>
            <w:vAlign w:val="bottom"/>
            <w:hideMark/>
          </w:tcPr>
          <w:p w14:paraId="3A46200B" w14:textId="18A072F5"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Pr>
                <w:rFonts w:ascii="Times New Roman" w:eastAsia="Times New Roman" w:hAnsi="Times New Roman" w:cs="Times New Roman"/>
                <w:color w:val="000000"/>
                <w:sz w:val="24"/>
                <w:szCs w:val="24"/>
                <w:lang w:val="en-IE" w:eastAsia="en-GB"/>
              </w:rPr>
              <w:t>-</w:t>
            </w:r>
            <w:r w:rsidRPr="00883C06">
              <w:rPr>
                <w:rFonts w:ascii="Times New Roman" w:eastAsia="Times New Roman" w:hAnsi="Times New Roman" w:cs="Times New Roman"/>
                <w:color w:val="000000"/>
                <w:sz w:val="24"/>
                <w:szCs w:val="24"/>
                <w:lang w:val="en-IE" w:eastAsia="en-GB"/>
              </w:rPr>
              <w:t>0.011</w:t>
            </w:r>
          </w:p>
        </w:tc>
      </w:tr>
      <w:tr w:rsidR="005657DE" w:rsidRPr="00883C06" w14:paraId="0585463D" w14:textId="77777777" w:rsidTr="009A2C7B">
        <w:trPr>
          <w:trHeight w:val="288"/>
        </w:trPr>
        <w:tc>
          <w:tcPr>
            <w:tcW w:w="4312" w:type="dxa"/>
            <w:tcBorders>
              <w:top w:val="nil"/>
              <w:left w:val="nil"/>
              <w:bottom w:val="nil"/>
              <w:right w:val="nil"/>
            </w:tcBorders>
            <w:shd w:val="clear" w:color="auto" w:fill="auto"/>
            <w:noWrap/>
            <w:vAlign w:val="bottom"/>
            <w:hideMark/>
          </w:tcPr>
          <w:p w14:paraId="7B453A11"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Region: Mid-West</w:t>
            </w:r>
          </w:p>
        </w:tc>
        <w:tc>
          <w:tcPr>
            <w:tcW w:w="1492" w:type="dxa"/>
            <w:tcBorders>
              <w:top w:val="nil"/>
              <w:left w:val="nil"/>
              <w:bottom w:val="nil"/>
              <w:right w:val="nil"/>
            </w:tcBorders>
            <w:shd w:val="clear" w:color="auto" w:fill="auto"/>
            <w:noWrap/>
            <w:vAlign w:val="bottom"/>
            <w:hideMark/>
          </w:tcPr>
          <w:p w14:paraId="29D1AA85"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0.095</w:t>
            </w:r>
          </w:p>
        </w:tc>
        <w:tc>
          <w:tcPr>
            <w:tcW w:w="1368" w:type="dxa"/>
            <w:tcBorders>
              <w:top w:val="nil"/>
              <w:left w:val="nil"/>
              <w:bottom w:val="nil"/>
              <w:right w:val="nil"/>
            </w:tcBorders>
            <w:shd w:val="clear" w:color="auto" w:fill="auto"/>
            <w:noWrap/>
            <w:vAlign w:val="bottom"/>
            <w:hideMark/>
          </w:tcPr>
          <w:p w14:paraId="6B876C08"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0.105</w:t>
            </w:r>
          </w:p>
        </w:tc>
        <w:tc>
          <w:tcPr>
            <w:tcW w:w="1508" w:type="dxa"/>
            <w:tcBorders>
              <w:top w:val="nil"/>
              <w:left w:val="nil"/>
              <w:bottom w:val="nil"/>
              <w:right w:val="nil"/>
            </w:tcBorders>
            <w:shd w:val="clear" w:color="auto" w:fill="auto"/>
            <w:noWrap/>
            <w:vAlign w:val="bottom"/>
            <w:hideMark/>
          </w:tcPr>
          <w:p w14:paraId="45486631" w14:textId="44BE98BF"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Pr>
                <w:rFonts w:ascii="Times New Roman" w:eastAsia="Times New Roman" w:hAnsi="Times New Roman" w:cs="Times New Roman"/>
                <w:color w:val="000000"/>
                <w:sz w:val="24"/>
                <w:szCs w:val="24"/>
                <w:lang w:val="en-IE" w:eastAsia="en-GB"/>
              </w:rPr>
              <w:t>-</w:t>
            </w:r>
            <w:r w:rsidRPr="00883C06">
              <w:rPr>
                <w:rFonts w:ascii="Times New Roman" w:eastAsia="Times New Roman" w:hAnsi="Times New Roman" w:cs="Times New Roman"/>
                <w:color w:val="000000"/>
                <w:sz w:val="24"/>
                <w:szCs w:val="24"/>
                <w:lang w:val="en-IE" w:eastAsia="en-GB"/>
              </w:rPr>
              <w:t>0.01</w:t>
            </w:r>
          </w:p>
        </w:tc>
      </w:tr>
      <w:tr w:rsidR="005657DE" w:rsidRPr="00883C06" w14:paraId="1D134F9A" w14:textId="77777777" w:rsidTr="009A2C7B">
        <w:trPr>
          <w:trHeight w:val="288"/>
        </w:trPr>
        <w:tc>
          <w:tcPr>
            <w:tcW w:w="4312" w:type="dxa"/>
            <w:tcBorders>
              <w:top w:val="nil"/>
              <w:left w:val="nil"/>
              <w:bottom w:val="nil"/>
              <w:right w:val="nil"/>
            </w:tcBorders>
            <w:shd w:val="clear" w:color="auto" w:fill="auto"/>
            <w:noWrap/>
            <w:vAlign w:val="bottom"/>
            <w:hideMark/>
          </w:tcPr>
          <w:p w14:paraId="64E43CDE"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Region: South East</w:t>
            </w:r>
          </w:p>
        </w:tc>
        <w:tc>
          <w:tcPr>
            <w:tcW w:w="1492" w:type="dxa"/>
            <w:tcBorders>
              <w:top w:val="nil"/>
              <w:left w:val="nil"/>
              <w:bottom w:val="nil"/>
              <w:right w:val="nil"/>
            </w:tcBorders>
            <w:shd w:val="clear" w:color="auto" w:fill="auto"/>
            <w:noWrap/>
            <w:vAlign w:val="bottom"/>
            <w:hideMark/>
          </w:tcPr>
          <w:p w14:paraId="22FFFF05"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0.065</w:t>
            </w:r>
          </w:p>
        </w:tc>
        <w:tc>
          <w:tcPr>
            <w:tcW w:w="1368" w:type="dxa"/>
            <w:tcBorders>
              <w:top w:val="nil"/>
              <w:left w:val="nil"/>
              <w:bottom w:val="nil"/>
              <w:right w:val="nil"/>
            </w:tcBorders>
            <w:shd w:val="clear" w:color="auto" w:fill="auto"/>
            <w:noWrap/>
            <w:vAlign w:val="bottom"/>
            <w:hideMark/>
          </w:tcPr>
          <w:p w14:paraId="51E72BA5"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0.063</w:t>
            </w:r>
          </w:p>
        </w:tc>
        <w:tc>
          <w:tcPr>
            <w:tcW w:w="1508" w:type="dxa"/>
            <w:tcBorders>
              <w:top w:val="nil"/>
              <w:left w:val="nil"/>
              <w:bottom w:val="nil"/>
              <w:right w:val="nil"/>
            </w:tcBorders>
            <w:shd w:val="clear" w:color="auto" w:fill="auto"/>
            <w:noWrap/>
            <w:vAlign w:val="bottom"/>
            <w:hideMark/>
          </w:tcPr>
          <w:p w14:paraId="2C824810" w14:textId="6CC84995"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0.002</w:t>
            </w:r>
          </w:p>
        </w:tc>
      </w:tr>
      <w:tr w:rsidR="005657DE" w:rsidRPr="00883C06" w14:paraId="1AB9A9A5" w14:textId="77777777" w:rsidTr="009A2C7B">
        <w:trPr>
          <w:trHeight w:val="288"/>
        </w:trPr>
        <w:tc>
          <w:tcPr>
            <w:tcW w:w="4312" w:type="dxa"/>
            <w:tcBorders>
              <w:top w:val="nil"/>
              <w:left w:val="nil"/>
              <w:bottom w:val="nil"/>
              <w:right w:val="nil"/>
            </w:tcBorders>
            <w:shd w:val="clear" w:color="auto" w:fill="auto"/>
            <w:noWrap/>
            <w:vAlign w:val="bottom"/>
            <w:hideMark/>
          </w:tcPr>
          <w:p w14:paraId="08E18CDB"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Region: South West</w:t>
            </w:r>
          </w:p>
        </w:tc>
        <w:tc>
          <w:tcPr>
            <w:tcW w:w="1492" w:type="dxa"/>
            <w:tcBorders>
              <w:top w:val="nil"/>
              <w:left w:val="nil"/>
              <w:bottom w:val="nil"/>
              <w:right w:val="nil"/>
            </w:tcBorders>
            <w:shd w:val="clear" w:color="auto" w:fill="auto"/>
            <w:noWrap/>
            <w:vAlign w:val="bottom"/>
            <w:hideMark/>
          </w:tcPr>
          <w:p w14:paraId="4FE57317"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0.116</w:t>
            </w:r>
          </w:p>
        </w:tc>
        <w:tc>
          <w:tcPr>
            <w:tcW w:w="1368" w:type="dxa"/>
            <w:tcBorders>
              <w:top w:val="nil"/>
              <w:left w:val="nil"/>
              <w:bottom w:val="nil"/>
              <w:right w:val="nil"/>
            </w:tcBorders>
            <w:shd w:val="clear" w:color="auto" w:fill="auto"/>
            <w:noWrap/>
            <w:vAlign w:val="bottom"/>
            <w:hideMark/>
          </w:tcPr>
          <w:p w14:paraId="307D28C6"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0.126</w:t>
            </w:r>
          </w:p>
        </w:tc>
        <w:tc>
          <w:tcPr>
            <w:tcW w:w="1508" w:type="dxa"/>
            <w:tcBorders>
              <w:top w:val="nil"/>
              <w:left w:val="nil"/>
              <w:bottom w:val="nil"/>
              <w:right w:val="nil"/>
            </w:tcBorders>
            <w:shd w:val="clear" w:color="auto" w:fill="auto"/>
            <w:noWrap/>
            <w:vAlign w:val="bottom"/>
            <w:hideMark/>
          </w:tcPr>
          <w:p w14:paraId="4C921197" w14:textId="4240607E"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Pr>
                <w:rFonts w:ascii="Times New Roman" w:eastAsia="Times New Roman" w:hAnsi="Times New Roman" w:cs="Times New Roman"/>
                <w:color w:val="000000"/>
                <w:sz w:val="24"/>
                <w:szCs w:val="24"/>
                <w:lang w:val="en-IE" w:eastAsia="en-GB"/>
              </w:rPr>
              <w:t>-</w:t>
            </w:r>
            <w:r w:rsidRPr="00883C06">
              <w:rPr>
                <w:rFonts w:ascii="Times New Roman" w:eastAsia="Times New Roman" w:hAnsi="Times New Roman" w:cs="Times New Roman"/>
                <w:color w:val="000000"/>
                <w:sz w:val="24"/>
                <w:szCs w:val="24"/>
                <w:lang w:val="en-IE" w:eastAsia="en-GB"/>
              </w:rPr>
              <w:t>0.01</w:t>
            </w:r>
          </w:p>
        </w:tc>
      </w:tr>
      <w:tr w:rsidR="005657DE" w:rsidRPr="00883C06" w14:paraId="79C1B85C" w14:textId="77777777" w:rsidTr="009A2C7B">
        <w:trPr>
          <w:trHeight w:val="288"/>
        </w:trPr>
        <w:tc>
          <w:tcPr>
            <w:tcW w:w="4312" w:type="dxa"/>
            <w:tcBorders>
              <w:top w:val="nil"/>
              <w:left w:val="nil"/>
              <w:bottom w:val="nil"/>
              <w:right w:val="nil"/>
            </w:tcBorders>
            <w:shd w:val="clear" w:color="auto" w:fill="auto"/>
            <w:noWrap/>
            <w:vAlign w:val="bottom"/>
            <w:hideMark/>
          </w:tcPr>
          <w:p w14:paraId="5FADE5F9"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Sector: High-tech manufacturing</w:t>
            </w:r>
          </w:p>
        </w:tc>
        <w:tc>
          <w:tcPr>
            <w:tcW w:w="1492" w:type="dxa"/>
            <w:tcBorders>
              <w:top w:val="nil"/>
              <w:left w:val="nil"/>
              <w:bottom w:val="nil"/>
              <w:right w:val="nil"/>
            </w:tcBorders>
            <w:shd w:val="clear" w:color="auto" w:fill="auto"/>
            <w:noWrap/>
            <w:vAlign w:val="bottom"/>
            <w:hideMark/>
          </w:tcPr>
          <w:p w14:paraId="2D5C62CA"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0.335</w:t>
            </w:r>
          </w:p>
        </w:tc>
        <w:tc>
          <w:tcPr>
            <w:tcW w:w="1368" w:type="dxa"/>
            <w:tcBorders>
              <w:top w:val="nil"/>
              <w:left w:val="nil"/>
              <w:bottom w:val="nil"/>
              <w:right w:val="nil"/>
            </w:tcBorders>
            <w:shd w:val="clear" w:color="auto" w:fill="auto"/>
            <w:noWrap/>
            <w:vAlign w:val="bottom"/>
            <w:hideMark/>
          </w:tcPr>
          <w:p w14:paraId="4C46B759"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0.288</w:t>
            </w:r>
          </w:p>
        </w:tc>
        <w:tc>
          <w:tcPr>
            <w:tcW w:w="1508" w:type="dxa"/>
            <w:tcBorders>
              <w:top w:val="nil"/>
              <w:left w:val="nil"/>
              <w:bottom w:val="nil"/>
              <w:right w:val="nil"/>
            </w:tcBorders>
            <w:shd w:val="clear" w:color="auto" w:fill="auto"/>
            <w:noWrap/>
            <w:vAlign w:val="bottom"/>
            <w:hideMark/>
          </w:tcPr>
          <w:p w14:paraId="4FF4B49D" w14:textId="7BB9468F"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0.047***</w:t>
            </w:r>
          </w:p>
        </w:tc>
      </w:tr>
      <w:tr w:rsidR="005657DE" w:rsidRPr="00883C06" w14:paraId="5B2A6335" w14:textId="77777777" w:rsidTr="009A2C7B">
        <w:trPr>
          <w:trHeight w:val="288"/>
        </w:trPr>
        <w:tc>
          <w:tcPr>
            <w:tcW w:w="4312" w:type="dxa"/>
            <w:tcBorders>
              <w:top w:val="nil"/>
              <w:left w:val="nil"/>
              <w:bottom w:val="nil"/>
              <w:right w:val="nil"/>
            </w:tcBorders>
            <w:shd w:val="clear" w:color="auto" w:fill="auto"/>
            <w:noWrap/>
            <w:vAlign w:val="bottom"/>
            <w:hideMark/>
          </w:tcPr>
          <w:p w14:paraId="17CA8CA6"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Sector: Medium high-tech manufacturing</w:t>
            </w:r>
          </w:p>
        </w:tc>
        <w:tc>
          <w:tcPr>
            <w:tcW w:w="1492" w:type="dxa"/>
            <w:tcBorders>
              <w:top w:val="nil"/>
              <w:left w:val="nil"/>
              <w:bottom w:val="nil"/>
              <w:right w:val="nil"/>
            </w:tcBorders>
            <w:shd w:val="clear" w:color="auto" w:fill="auto"/>
            <w:noWrap/>
            <w:vAlign w:val="bottom"/>
            <w:hideMark/>
          </w:tcPr>
          <w:p w14:paraId="50826D15"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0.157</w:t>
            </w:r>
          </w:p>
        </w:tc>
        <w:tc>
          <w:tcPr>
            <w:tcW w:w="1368" w:type="dxa"/>
            <w:tcBorders>
              <w:top w:val="nil"/>
              <w:left w:val="nil"/>
              <w:bottom w:val="nil"/>
              <w:right w:val="nil"/>
            </w:tcBorders>
            <w:shd w:val="clear" w:color="auto" w:fill="auto"/>
            <w:noWrap/>
            <w:vAlign w:val="bottom"/>
            <w:hideMark/>
          </w:tcPr>
          <w:p w14:paraId="369FA1FC"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0.182</w:t>
            </w:r>
          </w:p>
        </w:tc>
        <w:tc>
          <w:tcPr>
            <w:tcW w:w="1508" w:type="dxa"/>
            <w:tcBorders>
              <w:top w:val="nil"/>
              <w:left w:val="nil"/>
              <w:bottom w:val="nil"/>
              <w:right w:val="nil"/>
            </w:tcBorders>
            <w:shd w:val="clear" w:color="auto" w:fill="auto"/>
            <w:noWrap/>
            <w:vAlign w:val="bottom"/>
            <w:hideMark/>
          </w:tcPr>
          <w:p w14:paraId="251614D8" w14:textId="34B76AE6"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Pr>
                <w:rFonts w:ascii="Times New Roman" w:eastAsia="Times New Roman" w:hAnsi="Times New Roman" w:cs="Times New Roman"/>
                <w:color w:val="000000"/>
                <w:sz w:val="24"/>
                <w:szCs w:val="24"/>
                <w:lang w:val="en-IE" w:eastAsia="en-GB"/>
              </w:rPr>
              <w:t>-</w:t>
            </w:r>
            <w:r w:rsidRPr="00883C06">
              <w:rPr>
                <w:rFonts w:ascii="Times New Roman" w:eastAsia="Times New Roman" w:hAnsi="Times New Roman" w:cs="Times New Roman"/>
                <w:color w:val="000000"/>
                <w:sz w:val="24"/>
                <w:szCs w:val="24"/>
                <w:lang w:val="en-IE" w:eastAsia="en-GB"/>
              </w:rPr>
              <w:t>0.025*</w:t>
            </w:r>
          </w:p>
        </w:tc>
      </w:tr>
      <w:tr w:rsidR="005657DE" w:rsidRPr="00883C06" w14:paraId="45DB807C" w14:textId="77777777" w:rsidTr="009A2C7B">
        <w:trPr>
          <w:trHeight w:val="288"/>
        </w:trPr>
        <w:tc>
          <w:tcPr>
            <w:tcW w:w="4312" w:type="dxa"/>
            <w:tcBorders>
              <w:top w:val="nil"/>
              <w:left w:val="nil"/>
              <w:bottom w:val="nil"/>
              <w:right w:val="nil"/>
            </w:tcBorders>
            <w:shd w:val="clear" w:color="auto" w:fill="auto"/>
            <w:noWrap/>
            <w:vAlign w:val="bottom"/>
            <w:hideMark/>
          </w:tcPr>
          <w:p w14:paraId="042CBFB3"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Sector: Medium low-tech manufacturing</w:t>
            </w:r>
          </w:p>
        </w:tc>
        <w:tc>
          <w:tcPr>
            <w:tcW w:w="1492" w:type="dxa"/>
            <w:tcBorders>
              <w:top w:val="nil"/>
              <w:left w:val="nil"/>
              <w:bottom w:val="nil"/>
              <w:right w:val="nil"/>
            </w:tcBorders>
            <w:shd w:val="clear" w:color="auto" w:fill="auto"/>
            <w:noWrap/>
            <w:vAlign w:val="bottom"/>
            <w:hideMark/>
          </w:tcPr>
          <w:p w14:paraId="43C2E887"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0.055</w:t>
            </w:r>
          </w:p>
        </w:tc>
        <w:tc>
          <w:tcPr>
            <w:tcW w:w="1368" w:type="dxa"/>
            <w:tcBorders>
              <w:top w:val="nil"/>
              <w:left w:val="nil"/>
              <w:bottom w:val="nil"/>
              <w:right w:val="nil"/>
            </w:tcBorders>
            <w:shd w:val="clear" w:color="auto" w:fill="auto"/>
            <w:noWrap/>
            <w:vAlign w:val="bottom"/>
            <w:hideMark/>
          </w:tcPr>
          <w:p w14:paraId="275F6D38"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0.065</w:t>
            </w:r>
          </w:p>
        </w:tc>
        <w:tc>
          <w:tcPr>
            <w:tcW w:w="1508" w:type="dxa"/>
            <w:tcBorders>
              <w:top w:val="nil"/>
              <w:left w:val="nil"/>
              <w:bottom w:val="nil"/>
              <w:right w:val="nil"/>
            </w:tcBorders>
            <w:shd w:val="clear" w:color="auto" w:fill="auto"/>
            <w:noWrap/>
            <w:vAlign w:val="bottom"/>
            <w:hideMark/>
          </w:tcPr>
          <w:p w14:paraId="12EDBF95" w14:textId="770E20FF"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Pr>
                <w:rFonts w:ascii="Times New Roman" w:eastAsia="Times New Roman" w:hAnsi="Times New Roman" w:cs="Times New Roman"/>
                <w:color w:val="000000"/>
                <w:sz w:val="24"/>
                <w:szCs w:val="24"/>
                <w:lang w:val="en-IE" w:eastAsia="en-GB"/>
              </w:rPr>
              <w:t>-</w:t>
            </w:r>
            <w:r w:rsidRPr="00883C06">
              <w:rPr>
                <w:rFonts w:ascii="Times New Roman" w:eastAsia="Times New Roman" w:hAnsi="Times New Roman" w:cs="Times New Roman"/>
                <w:color w:val="000000"/>
                <w:sz w:val="24"/>
                <w:szCs w:val="24"/>
                <w:lang w:val="en-IE" w:eastAsia="en-GB"/>
              </w:rPr>
              <w:t>0.01</w:t>
            </w:r>
          </w:p>
        </w:tc>
      </w:tr>
      <w:tr w:rsidR="005657DE" w:rsidRPr="00883C06" w14:paraId="10C5CB2F" w14:textId="77777777" w:rsidTr="009A2C7B">
        <w:trPr>
          <w:trHeight w:val="288"/>
        </w:trPr>
        <w:tc>
          <w:tcPr>
            <w:tcW w:w="4312" w:type="dxa"/>
            <w:tcBorders>
              <w:top w:val="nil"/>
              <w:left w:val="nil"/>
              <w:bottom w:val="nil"/>
              <w:right w:val="nil"/>
            </w:tcBorders>
            <w:shd w:val="clear" w:color="auto" w:fill="auto"/>
            <w:noWrap/>
            <w:vAlign w:val="bottom"/>
            <w:hideMark/>
          </w:tcPr>
          <w:p w14:paraId="10DCE838"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Sector: Low-tech manufacturing</w:t>
            </w:r>
          </w:p>
        </w:tc>
        <w:tc>
          <w:tcPr>
            <w:tcW w:w="1492" w:type="dxa"/>
            <w:tcBorders>
              <w:top w:val="nil"/>
              <w:left w:val="nil"/>
              <w:bottom w:val="nil"/>
              <w:right w:val="nil"/>
            </w:tcBorders>
            <w:shd w:val="clear" w:color="auto" w:fill="auto"/>
            <w:noWrap/>
            <w:vAlign w:val="bottom"/>
            <w:hideMark/>
          </w:tcPr>
          <w:p w14:paraId="05C577A7"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0.08</w:t>
            </w:r>
          </w:p>
        </w:tc>
        <w:tc>
          <w:tcPr>
            <w:tcW w:w="1368" w:type="dxa"/>
            <w:tcBorders>
              <w:top w:val="nil"/>
              <w:left w:val="nil"/>
              <w:bottom w:val="nil"/>
              <w:right w:val="nil"/>
            </w:tcBorders>
            <w:shd w:val="clear" w:color="auto" w:fill="auto"/>
            <w:noWrap/>
            <w:vAlign w:val="bottom"/>
            <w:hideMark/>
          </w:tcPr>
          <w:p w14:paraId="038BE3D7"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0.077</w:t>
            </w:r>
          </w:p>
        </w:tc>
        <w:tc>
          <w:tcPr>
            <w:tcW w:w="1508" w:type="dxa"/>
            <w:tcBorders>
              <w:top w:val="nil"/>
              <w:left w:val="nil"/>
              <w:bottom w:val="nil"/>
              <w:right w:val="nil"/>
            </w:tcBorders>
            <w:shd w:val="clear" w:color="auto" w:fill="auto"/>
            <w:noWrap/>
            <w:vAlign w:val="bottom"/>
            <w:hideMark/>
          </w:tcPr>
          <w:p w14:paraId="28B05BFD" w14:textId="69820091"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0.003</w:t>
            </w:r>
          </w:p>
        </w:tc>
      </w:tr>
      <w:tr w:rsidR="005657DE" w:rsidRPr="00883C06" w14:paraId="196CAB35" w14:textId="77777777" w:rsidTr="009A2C7B">
        <w:trPr>
          <w:trHeight w:val="288"/>
        </w:trPr>
        <w:tc>
          <w:tcPr>
            <w:tcW w:w="4312" w:type="dxa"/>
            <w:tcBorders>
              <w:top w:val="nil"/>
              <w:left w:val="nil"/>
              <w:bottom w:val="nil"/>
              <w:right w:val="nil"/>
            </w:tcBorders>
            <w:shd w:val="clear" w:color="auto" w:fill="auto"/>
            <w:noWrap/>
            <w:vAlign w:val="bottom"/>
            <w:hideMark/>
          </w:tcPr>
          <w:p w14:paraId="0F108E7D"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Sector: Knowledge intensive services</w:t>
            </w:r>
          </w:p>
        </w:tc>
        <w:tc>
          <w:tcPr>
            <w:tcW w:w="1492" w:type="dxa"/>
            <w:tcBorders>
              <w:top w:val="nil"/>
              <w:left w:val="nil"/>
              <w:bottom w:val="nil"/>
              <w:right w:val="nil"/>
            </w:tcBorders>
            <w:shd w:val="clear" w:color="auto" w:fill="auto"/>
            <w:noWrap/>
            <w:vAlign w:val="bottom"/>
            <w:hideMark/>
          </w:tcPr>
          <w:p w14:paraId="0936FEAC"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0.352</w:t>
            </w:r>
          </w:p>
        </w:tc>
        <w:tc>
          <w:tcPr>
            <w:tcW w:w="1368" w:type="dxa"/>
            <w:tcBorders>
              <w:top w:val="nil"/>
              <w:left w:val="nil"/>
              <w:bottom w:val="nil"/>
              <w:right w:val="nil"/>
            </w:tcBorders>
            <w:shd w:val="clear" w:color="auto" w:fill="auto"/>
            <w:noWrap/>
            <w:vAlign w:val="bottom"/>
            <w:hideMark/>
          </w:tcPr>
          <w:p w14:paraId="1DD4B4E0"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0.37</w:t>
            </w:r>
          </w:p>
        </w:tc>
        <w:tc>
          <w:tcPr>
            <w:tcW w:w="1508" w:type="dxa"/>
            <w:tcBorders>
              <w:top w:val="nil"/>
              <w:left w:val="nil"/>
              <w:bottom w:val="nil"/>
              <w:right w:val="nil"/>
            </w:tcBorders>
            <w:shd w:val="clear" w:color="auto" w:fill="auto"/>
            <w:noWrap/>
            <w:vAlign w:val="bottom"/>
            <w:hideMark/>
          </w:tcPr>
          <w:p w14:paraId="042BA52F" w14:textId="26F2D442"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Pr>
                <w:rFonts w:ascii="Times New Roman" w:eastAsia="Times New Roman" w:hAnsi="Times New Roman" w:cs="Times New Roman"/>
                <w:color w:val="000000"/>
                <w:sz w:val="24"/>
                <w:szCs w:val="24"/>
                <w:lang w:val="en-IE" w:eastAsia="en-GB"/>
              </w:rPr>
              <w:t>-</w:t>
            </w:r>
            <w:r w:rsidRPr="00883C06">
              <w:rPr>
                <w:rFonts w:ascii="Times New Roman" w:eastAsia="Times New Roman" w:hAnsi="Times New Roman" w:cs="Times New Roman"/>
                <w:color w:val="000000"/>
                <w:sz w:val="24"/>
                <w:szCs w:val="24"/>
                <w:lang w:val="en-IE" w:eastAsia="en-GB"/>
              </w:rPr>
              <w:t>0.018</w:t>
            </w:r>
          </w:p>
        </w:tc>
      </w:tr>
      <w:tr w:rsidR="005657DE" w:rsidRPr="00883C06" w14:paraId="5DD747DB" w14:textId="77777777" w:rsidTr="009A2C7B">
        <w:trPr>
          <w:trHeight w:val="288"/>
        </w:trPr>
        <w:tc>
          <w:tcPr>
            <w:tcW w:w="4312" w:type="dxa"/>
            <w:tcBorders>
              <w:top w:val="nil"/>
              <w:left w:val="nil"/>
              <w:bottom w:val="single" w:sz="4" w:space="0" w:color="auto"/>
              <w:right w:val="nil"/>
            </w:tcBorders>
            <w:shd w:val="clear" w:color="auto" w:fill="auto"/>
            <w:noWrap/>
            <w:vAlign w:val="bottom"/>
            <w:hideMark/>
          </w:tcPr>
          <w:p w14:paraId="78F0CD64"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Sector: Less knowledge intensive services</w:t>
            </w:r>
          </w:p>
        </w:tc>
        <w:tc>
          <w:tcPr>
            <w:tcW w:w="1492" w:type="dxa"/>
            <w:tcBorders>
              <w:top w:val="nil"/>
              <w:left w:val="nil"/>
              <w:bottom w:val="single" w:sz="4" w:space="0" w:color="auto"/>
              <w:right w:val="nil"/>
            </w:tcBorders>
            <w:shd w:val="clear" w:color="auto" w:fill="auto"/>
            <w:noWrap/>
            <w:vAlign w:val="bottom"/>
            <w:hideMark/>
          </w:tcPr>
          <w:p w14:paraId="49047DEC"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0.021</w:t>
            </w:r>
          </w:p>
        </w:tc>
        <w:tc>
          <w:tcPr>
            <w:tcW w:w="1368" w:type="dxa"/>
            <w:tcBorders>
              <w:top w:val="nil"/>
              <w:left w:val="nil"/>
              <w:bottom w:val="single" w:sz="4" w:space="0" w:color="auto"/>
              <w:right w:val="nil"/>
            </w:tcBorders>
            <w:shd w:val="clear" w:color="auto" w:fill="auto"/>
            <w:noWrap/>
            <w:vAlign w:val="bottom"/>
            <w:hideMark/>
          </w:tcPr>
          <w:p w14:paraId="4C5FA5AB"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0.018</w:t>
            </w:r>
          </w:p>
        </w:tc>
        <w:tc>
          <w:tcPr>
            <w:tcW w:w="1508" w:type="dxa"/>
            <w:tcBorders>
              <w:top w:val="nil"/>
              <w:left w:val="nil"/>
              <w:bottom w:val="single" w:sz="4" w:space="0" w:color="auto"/>
              <w:right w:val="nil"/>
            </w:tcBorders>
            <w:shd w:val="clear" w:color="auto" w:fill="auto"/>
            <w:noWrap/>
            <w:vAlign w:val="bottom"/>
            <w:hideMark/>
          </w:tcPr>
          <w:p w14:paraId="0C637049" w14:textId="697E76FB"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0.003</w:t>
            </w:r>
          </w:p>
        </w:tc>
      </w:tr>
      <w:tr w:rsidR="003B3A75" w:rsidRPr="00883C06" w14:paraId="64FFA54F" w14:textId="77777777" w:rsidTr="009A2C7B">
        <w:trPr>
          <w:trHeight w:val="288"/>
        </w:trPr>
        <w:tc>
          <w:tcPr>
            <w:tcW w:w="4312" w:type="dxa"/>
            <w:tcBorders>
              <w:top w:val="nil"/>
              <w:left w:val="nil"/>
              <w:bottom w:val="single" w:sz="4" w:space="0" w:color="auto"/>
              <w:right w:val="nil"/>
            </w:tcBorders>
            <w:shd w:val="clear" w:color="auto" w:fill="auto"/>
            <w:noWrap/>
            <w:vAlign w:val="bottom"/>
            <w:hideMark/>
          </w:tcPr>
          <w:p w14:paraId="26EC8443" w14:textId="77777777" w:rsidR="003B3A75" w:rsidRPr="00883C06" w:rsidRDefault="003B3A75" w:rsidP="003B3A75">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Observations (2007-2016)</w:t>
            </w:r>
          </w:p>
        </w:tc>
        <w:tc>
          <w:tcPr>
            <w:tcW w:w="1492" w:type="dxa"/>
            <w:tcBorders>
              <w:top w:val="nil"/>
              <w:left w:val="nil"/>
              <w:bottom w:val="single" w:sz="4" w:space="0" w:color="auto"/>
              <w:right w:val="nil"/>
            </w:tcBorders>
            <w:shd w:val="clear" w:color="auto" w:fill="auto"/>
            <w:noWrap/>
            <w:vAlign w:val="bottom"/>
            <w:hideMark/>
          </w:tcPr>
          <w:p w14:paraId="5A9AC0CD" w14:textId="77777777" w:rsidR="003B3A75" w:rsidRPr="00883C06" w:rsidRDefault="003B3A75" w:rsidP="003B3A75">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2670</w:t>
            </w:r>
          </w:p>
        </w:tc>
        <w:tc>
          <w:tcPr>
            <w:tcW w:w="1368" w:type="dxa"/>
            <w:tcBorders>
              <w:top w:val="nil"/>
              <w:left w:val="nil"/>
              <w:bottom w:val="single" w:sz="4" w:space="0" w:color="auto"/>
              <w:right w:val="nil"/>
            </w:tcBorders>
            <w:shd w:val="clear" w:color="auto" w:fill="auto"/>
            <w:noWrap/>
            <w:vAlign w:val="bottom"/>
            <w:hideMark/>
          </w:tcPr>
          <w:p w14:paraId="7DE356BB" w14:textId="77777777" w:rsidR="003B3A75" w:rsidRPr="00883C06" w:rsidRDefault="003B3A75" w:rsidP="003B3A75">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1202</w:t>
            </w:r>
          </w:p>
        </w:tc>
        <w:tc>
          <w:tcPr>
            <w:tcW w:w="1508" w:type="dxa"/>
            <w:tcBorders>
              <w:top w:val="nil"/>
              <w:left w:val="nil"/>
              <w:bottom w:val="single" w:sz="4" w:space="0" w:color="auto"/>
              <w:right w:val="nil"/>
            </w:tcBorders>
            <w:shd w:val="clear" w:color="auto" w:fill="auto"/>
            <w:noWrap/>
            <w:vAlign w:val="bottom"/>
            <w:hideMark/>
          </w:tcPr>
          <w:p w14:paraId="1583311B" w14:textId="77777777" w:rsidR="003B3A75" w:rsidRPr="00883C06" w:rsidRDefault="003B3A75" w:rsidP="003B3A75">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45.02%</w:t>
            </w:r>
          </w:p>
        </w:tc>
      </w:tr>
      <w:tr w:rsidR="003B3A75" w:rsidRPr="00883C06" w14:paraId="4460BEAC" w14:textId="77777777" w:rsidTr="009A2C7B">
        <w:trPr>
          <w:trHeight w:val="288"/>
        </w:trPr>
        <w:tc>
          <w:tcPr>
            <w:tcW w:w="8680" w:type="dxa"/>
            <w:gridSpan w:val="4"/>
            <w:tcBorders>
              <w:top w:val="nil"/>
              <w:left w:val="nil"/>
              <w:bottom w:val="single" w:sz="4" w:space="0" w:color="auto"/>
              <w:right w:val="nil"/>
            </w:tcBorders>
            <w:shd w:val="clear" w:color="auto" w:fill="auto"/>
            <w:hideMark/>
          </w:tcPr>
          <w:p w14:paraId="3E75B2FF" w14:textId="3D021606" w:rsidR="003B3A75" w:rsidRPr="005028A4" w:rsidRDefault="003B3A75" w:rsidP="003B3A75">
            <w:pPr>
              <w:spacing w:after="0" w:line="240" w:lineRule="auto"/>
              <w:jc w:val="both"/>
              <w:rPr>
                <w:rFonts w:ascii="Times New Roman" w:eastAsia="Times New Roman" w:hAnsi="Times New Roman" w:cs="Times New Roman"/>
                <w:color w:val="000000"/>
                <w:lang w:val="en-IE" w:eastAsia="en-GB"/>
              </w:rPr>
            </w:pPr>
            <w:r w:rsidRPr="005028A4">
              <w:rPr>
                <w:rFonts w:ascii="Times New Roman" w:eastAsia="Times New Roman" w:hAnsi="Times New Roman" w:cs="Times New Roman"/>
                <w:b/>
                <w:bCs/>
                <w:color w:val="000000"/>
                <w:lang w:val="en-IE" w:eastAsia="en-GB"/>
              </w:rPr>
              <w:t xml:space="preserve">Notes: </w:t>
            </w:r>
            <w:r w:rsidRPr="005028A4">
              <w:rPr>
                <w:rFonts w:ascii="Times New Roman" w:eastAsia="Times New Roman" w:hAnsi="Times New Roman" w:cs="Times New Roman"/>
                <w:color w:val="000000"/>
                <w:lang w:val="en-IE" w:eastAsia="en-GB"/>
              </w:rPr>
              <w:t xml:space="preserve">* p &lt; 0.1; ** p &lt; 0.05; *** p &lt; 0.01. For the representativeness tests, we classify the Enterprise Ireland (EI) sector variable using Eurostat's six manufacturing and services industry sector aggregations (see: </w:t>
            </w:r>
            <w:hyperlink r:id="rId12" w:history="1">
              <w:r w:rsidR="005028A4" w:rsidRPr="009963E4">
                <w:rPr>
                  <w:rStyle w:val="Hyperlink"/>
                  <w:rFonts w:ascii="Times New Roman" w:eastAsia="Times New Roman" w:hAnsi="Times New Roman" w:cs="Times New Roman"/>
                  <w:lang w:val="en-IE" w:eastAsia="en-GB"/>
                </w:rPr>
                <w:t>https://ec.europa.eu/eurostat/cache/metadata/Annexes/htec_esms</w:t>
              </w:r>
              <w:r w:rsidR="005028A4" w:rsidRPr="009963E4">
                <w:rPr>
                  <w:rStyle w:val="Hyperlink"/>
                  <w:rFonts w:ascii="Times New Roman" w:eastAsia="Times New Roman" w:hAnsi="Times New Roman" w:cs="Times New Roman"/>
                  <w:lang w:val="en-IE" w:eastAsia="en-GB"/>
                </w:rPr>
                <w:br/>
                <w:t>_an3.pdf</w:t>
              </w:r>
            </w:hyperlink>
            <w:r w:rsidRPr="005028A4">
              <w:rPr>
                <w:rFonts w:ascii="Times New Roman" w:eastAsia="Times New Roman" w:hAnsi="Times New Roman" w:cs="Times New Roman"/>
                <w:color w:val="000000"/>
                <w:lang w:val="en-IE" w:eastAsia="en-GB"/>
              </w:rPr>
              <w:t>). Our rationale for classifying the sector variable in this way is that EI does not use a standard sectoral classification of their client firms (e.g. NACE). Over the period of this analysis (2007-2016), there are 95 individual EI sectors, 32 of which have less than 10 observations. The large group of sectors, and low observation numbers in each sector, means that aggregating the sectors is necessary. Because EI does not use standard sector classifications, we must aggregate the EI sectors based on how similar the name of each EI sector is to those which comprise the EU aggregations. Therefore, we cannot assume the firms within each EI sector fall into each EU sector aggregation as we propose, and we must treat the EI sector representativeness tests as an approximate estimation. However, this method provides a good estimate of which EI sectors fit into each EU aggregation, because the majority of the EI sector names are clearly similar to those used in the EU aggregations. Importantly, this method of aggregation is the only available avenue to this study of estimating whether our sample is (approximately) representative of the full population of EI client companies on the basis of sector.</w:t>
            </w:r>
          </w:p>
        </w:tc>
      </w:tr>
    </w:tbl>
    <w:p w14:paraId="4E7FA4C0" w14:textId="77777777" w:rsidR="003B3A75" w:rsidRPr="00883C06" w:rsidRDefault="003B3A75" w:rsidP="003B3A75">
      <w:pPr>
        <w:spacing w:after="0" w:line="240" w:lineRule="auto"/>
        <w:rPr>
          <w:rFonts w:ascii="Times New Roman" w:eastAsia="Times New Roman" w:hAnsi="Times New Roman" w:cs="Times New Roman"/>
          <w:sz w:val="24"/>
          <w:szCs w:val="24"/>
          <w:lang w:val="en-IE" w:eastAsia="en-GB"/>
        </w:rPr>
      </w:pPr>
      <w:r w:rsidRPr="00883C06">
        <w:rPr>
          <w:rFonts w:ascii="Times New Roman" w:eastAsia="Times New Roman" w:hAnsi="Times New Roman" w:cs="Times New Roman"/>
          <w:sz w:val="24"/>
          <w:szCs w:val="24"/>
          <w:lang w:val="en-IE" w:eastAsia="en-GB"/>
        </w:rPr>
        <w:br w:type="page"/>
      </w:r>
    </w:p>
    <w:tbl>
      <w:tblPr>
        <w:tblW w:w="8920" w:type="dxa"/>
        <w:tblLook w:val="04A0" w:firstRow="1" w:lastRow="0" w:firstColumn="1" w:lastColumn="0" w:noHBand="0" w:noVBand="1"/>
      </w:tblPr>
      <w:tblGrid>
        <w:gridCol w:w="4395"/>
        <w:gridCol w:w="1559"/>
        <w:gridCol w:w="1559"/>
        <w:gridCol w:w="1407"/>
      </w:tblGrid>
      <w:tr w:rsidR="003B3A75" w:rsidRPr="00883C06" w14:paraId="60FFBB56" w14:textId="77777777" w:rsidTr="009A2C7B">
        <w:trPr>
          <w:trHeight w:val="288"/>
        </w:trPr>
        <w:tc>
          <w:tcPr>
            <w:tcW w:w="8920" w:type="dxa"/>
            <w:gridSpan w:val="4"/>
            <w:tcBorders>
              <w:top w:val="nil"/>
              <w:left w:val="nil"/>
              <w:bottom w:val="single" w:sz="4" w:space="0" w:color="auto"/>
              <w:right w:val="nil"/>
            </w:tcBorders>
            <w:shd w:val="clear" w:color="auto" w:fill="auto"/>
            <w:hideMark/>
          </w:tcPr>
          <w:p w14:paraId="11E0328B" w14:textId="0F6566A0" w:rsidR="003B3A75" w:rsidRPr="00883C06" w:rsidRDefault="00815CEE" w:rsidP="003B3A75">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b/>
                <w:bCs/>
                <w:color w:val="000000"/>
                <w:sz w:val="24"/>
                <w:szCs w:val="24"/>
                <w:lang w:val="en-IE" w:eastAsia="en-GB"/>
              </w:rPr>
              <w:lastRenderedPageBreak/>
              <w:t xml:space="preserve">Table </w:t>
            </w:r>
            <w:r w:rsidR="002A3928">
              <w:rPr>
                <w:rFonts w:ascii="Times New Roman" w:eastAsia="Times New Roman" w:hAnsi="Times New Roman" w:cs="Times New Roman"/>
                <w:b/>
                <w:bCs/>
                <w:color w:val="000000"/>
                <w:sz w:val="24"/>
                <w:szCs w:val="24"/>
                <w:lang w:val="en-IE" w:eastAsia="en-GB"/>
              </w:rPr>
              <w:t>E</w:t>
            </w:r>
            <w:r w:rsidR="003B3A75" w:rsidRPr="00883C06">
              <w:rPr>
                <w:rFonts w:ascii="Times New Roman" w:eastAsia="Times New Roman" w:hAnsi="Times New Roman" w:cs="Times New Roman"/>
                <w:b/>
                <w:bCs/>
                <w:color w:val="000000"/>
                <w:sz w:val="24"/>
                <w:szCs w:val="24"/>
                <w:lang w:val="en-IE" w:eastAsia="en-GB"/>
              </w:rPr>
              <w:t>3</w:t>
            </w:r>
            <w:r w:rsidR="003B3A75" w:rsidRPr="00883C06">
              <w:rPr>
                <w:rFonts w:ascii="Times New Roman" w:eastAsia="Times New Roman" w:hAnsi="Times New Roman" w:cs="Times New Roman"/>
                <w:color w:val="000000"/>
                <w:sz w:val="24"/>
                <w:szCs w:val="24"/>
                <w:lang w:val="en-IE" w:eastAsia="en-GB"/>
              </w:rPr>
              <w:t>: Sample representativeness based on firm characteristics in the Revenue Commissioners R&amp;D tax credit data</w:t>
            </w:r>
          </w:p>
        </w:tc>
      </w:tr>
      <w:tr w:rsidR="003B3A75" w:rsidRPr="00883C06" w14:paraId="7AF33FD3" w14:textId="77777777" w:rsidTr="009A2C7B">
        <w:trPr>
          <w:trHeight w:val="622"/>
        </w:trPr>
        <w:tc>
          <w:tcPr>
            <w:tcW w:w="4395" w:type="dxa"/>
            <w:tcBorders>
              <w:top w:val="nil"/>
              <w:left w:val="nil"/>
              <w:bottom w:val="single" w:sz="4" w:space="0" w:color="auto"/>
              <w:right w:val="nil"/>
            </w:tcBorders>
            <w:shd w:val="clear" w:color="auto" w:fill="auto"/>
            <w:noWrap/>
            <w:hideMark/>
          </w:tcPr>
          <w:p w14:paraId="4DC2BEF6" w14:textId="77777777" w:rsidR="003B3A75" w:rsidRPr="00883C06" w:rsidRDefault="003B3A75" w:rsidP="003B3A75">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 </w:t>
            </w:r>
          </w:p>
        </w:tc>
        <w:tc>
          <w:tcPr>
            <w:tcW w:w="1559" w:type="dxa"/>
            <w:tcBorders>
              <w:top w:val="nil"/>
              <w:left w:val="nil"/>
              <w:bottom w:val="single" w:sz="4" w:space="0" w:color="auto"/>
              <w:right w:val="nil"/>
            </w:tcBorders>
            <w:shd w:val="clear" w:color="auto" w:fill="auto"/>
            <w:hideMark/>
          </w:tcPr>
          <w:p w14:paraId="4324D2B6" w14:textId="77777777" w:rsidR="003B3A75" w:rsidRPr="00883C06" w:rsidRDefault="003B3A75" w:rsidP="003B3A75">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(a) Mean full population</w:t>
            </w:r>
          </w:p>
        </w:tc>
        <w:tc>
          <w:tcPr>
            <w:tcW w:w="1559" w:type="dxa"/>
            <w:tcBorders>
              <w:top w:val="nil"/>
              <w:left w:val="nil"/>
              <w:bottom w:val="single" w:sz="4" w:space="0" w:color="auto"/>
              <w:right w:val="nil"/>
            </w:tcBorders>
            <w:shd w:val="clear" w:color="auto" w:fill="auto"/>
            <w:hideMark/>
          </w:tcPr>
          <w:p w14:paraId="76B466CE" w14:textId="77777777" w:rsidR="003B3A75" w:rsidRPr="00883C06" w:rsidRDefault="003B3A75" w:rsidP="003B3A75">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(b) Mean matched sub-sample</w:t>
            </w:r>
          </w:p>
        </w:tc>
        <w:tc>
          <w:tcPr>
            <w:tcW w:w="1407" w:type="dxa"/>
            <w:tcBorders>
              <w:top w:val="nil"/>
              <w:left w:val="nil"/>
              <w:bottom w:val="single" w:sz="4" w:space="0" w:color="auto"/>
              <w:right w:val="nil"/>
            </w:tcBorders>
            <w:shd w:val="clear" w:color="auto" w:fill="auto"/>
            <w:hideMark/>
          </w:tcPr>
          <w:p w14:paraId="01D8F31D" w14:textId="78A76573" w:rsidR="003B3A75" w:rsidRPr="00883C06" w:rsidRDefault="003B3A75" w:rsidP="003B3A75">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Column (</w:t>
            </w:r>
            <w:r w:rsidR="005657DE">
              <w:rPr>
                <w:rFonts w:ascii="Times New Roman" w:eastAsia="Times New Roman" w:hAnsi="Times New Roman" w:cs="Times New Roman"/>
                <w:color w:val="000000"/>
                <w:sz w:val="24"/>
                <w:szCs w:val="24"/>
                <w:lang w:val="en-IE" w:eastAsia="en-GB"/>
              </w:rPr>
              <w:t>a</w:t>
            </w:r>
            <w:r w:rsidRPr="00883C06">
              <w:rPr>
                <w:rFonts w:ascii="Times New Roman" w:eastAsia="Times New Roman" w:hAnsi="Times New Roman" w:cs="Times New Roman"/>
                <w:color w:val="000000"/>
                <w:sz w:val="24"/>
                <w:szCs w:val="24"/>
                <w:lang w:val="en-IE" w:eastAsia="en-GB"/>
              </w:rPr>
              <w:t>) minus (</w:t>
            </w:r>
            <w:r w:rsidR="005657DE">
              <w:rPr>
                <w:rFonts w:ascii="Times New Roman" w:eastAsia="Times New Roman" w:hAnsi="Times New Roman" w:cs="Times New Roman"/>
                <w:color w:val="000000"/>
                <w:sz w:val="24"/>
                <w:szCs w:val="24"/>
                <w:lang w:val="en-IE" w:eastAsia="en-GB"/>
              </w:rPr>
              <w:t>b</w:t>
            </w:r>
            <w:r w:rsidRPr="00883C06">
              <w:rPr>
                <w:rFonts w:ascii="Times New Roman" w:eastAsia="Times New Roman" w:hAnsi="Times New Roman" w:cs="Times New Roman"/>
                <w:color w:val="000000"/>
                <w:sz w:val="24"/>
                <w:szCs w:val="24"/>
                <w:lang w:val="en-IE" w:eastAsia="en-GB"/>
              </w:rPr>
              <w:t>)</w:t>
            </w:r>
          </w:p>
        </w:tc>
      </w:tr>
      <w:tr w:rsidR="005657DE" w:rsidRPr="00883C06" w14:paraId="64EF8C06" w14:textId="77777777" w:rsidTr="009A2C7B">
        <w:trPr>
          <w:trHeight w:val="288"/>
        </w:trPr>
        <w:tc>
          <w:tcPr>
            <w:tcW w:w="4395" w:type="dxa"/>
            <w:tcBorders>
              <w:top w:val="nil"/>
              <w:left w:val="nil"/>
              <w:bottom w:val="nil"/>
              <w:right w:val="nil"/>
            </w:tcBorders>
            <w:shd w:val="clear" w:color="auto" w:fill="auto"/>
            <w:noWrap/>
            <w:vAlign w:val="bottom"/>
            <w:hideMark/>
          </w:tcPr>
          <w:p w14:paraId="31EFC5C2"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Region: Border</w:t>
            </w:r>
          </w:p>
        </w:tc>
        <w:tc>
          <w:tcPr>
            <w:tcW w:w="1559" w:type="dxa"/>
            <w:tcBorders>
              <w:top w:val="nil"/>
              <w:left w:val="nil"/>
              <w:bottom w:val="nil"/>
              <w:right w:val="nil"/>
            </w:tcBorders>
            <w:shd w:val="clear" w:color="auto" w:fill="auto"/>
            <w:noWrap/>
            <w:vAlign w:val="bottom"/>
            <w:hideMark/>
          </w:tcPr>
          <w:p w14:paraId="568273A6"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0.071</w:t>
            </w:r>
          </w:p>
        </w:tc>
        <w:tc>
          <w:tcPr>
            <w:tcW w:w="1559" w:type="dxa"/>
            <w:tcBorders>
              <w:top w:val="nil"/>
              <w:left w:val="nil"/>
              <w:bottom w:val="nil"/>
              <w:right w:val="nil"/>
            </w:tcBorders>
            <w:shd w:val="clear" w:color="auto" w:fill="auto"/>
            <w:noWrap/>
            <w:vAlign w:val="bottom"/>
            <w:hideMark/>
          </w:tcPr>
          <w:p w14:paraId="659B8EC7"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0.064</w:t>
            </w:r>
          </w:p>
        </w:tc>
        <w:tc>
          <w:tcPr>
            <w:tcW w:w="1407" w:type="dxa"/>
            <w:tcBorders>
              <w:top w:val="nil"/>
              <w:left w:val="nil"/>
              <w:bottom w:val="nil"/>
              <w:right w:val="nil"/>
            </w:tcBorders>
            <w:shd w:val="clear" w:color="auto" w:fill="auto"/>
            <w:noWrap/>
            <w:vAlign w:val="bottom"/>
            <w:hideMark/>
          </w:tcPr>
          <w:p w14:paraId="1BC16294" w14:textId="210655C8"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0.007</w:t>
            </w:r>
          </w:p>
        </w:tc>
      </w:tr>
      <w:tr w:rsidR="005657DE" w:rsidRPr="00883C06" w14:paraId="09312073" w14:textId="77777777" w:rsidTr="009A2C7B">
        <w:trPr>
          <w:trHeight w:val="288"/>
        </w:trPr>
        <w:tc>
          <w:tcPr>
            <w:tcW w:w="4395" w:type="dxa"/>
            <w:tcBorders>
              <w:top w:val="nil"/>
              <w:left w:val="nil"/>
              <w:bottom w:val="nil"/>
              <w:right w:val="nil"/>
            </w:tcBorders>
            <w:shd w:val="clear" w:color="auto" w:fill="auto"/>
            <w:noWrap/>
            <w:vAlign w:val="bottom"/>
            <w:hideMark/>
          </w:tcPr>
          <w:p w14:paraId="54DBAE3A"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Region: West</w:t>
            </w:r>
          </w:p>
        </w:tc>
        <w:tc>
          <w:tcPr>
            <w:tcW w:w="1559" w:type="dxa"/>
            <w:tcBorders>
              <w:top w:val="nil"/>
              <w:left w:val="nil"/>
              <w:bottom w:val="nil"/>
              <w:right w:val="nil"/>
            </w:tcBorders>
            <w:shd w:val="clear" w:color="auto" w:fill="auto"/>
            <w:noWrap/>
            <w:vAlign w:val="bottom"/>
            <w:hideMark/>
          </w:tcPr>
          <w:p w14:paraId="0AB7BE11"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0.101</w:t>
            </w:r>
          </w:p>
        </w:tc>
        <w:tc>
          <w:tcPr>
            <w:tcW w:w="1559" w:type="dxa"/>
            <w:tcBorders>
              <w:top w:val="nil"/>
              <w:left w:val="nil"/>
              <w:bottom w:val="nil"/>
              <w:right w:val="nil"/>
            </w:tcBorders>
            <w:shd w:val="clear" w:color="auto" w:fill="auto"/>
            <w:noWrap/>
            <w:vAlign w:val="bottom"/>
            <w:hideMark/>
          </w:tcPr>
          <w:p w14:paraId="4603413B"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0.104</w:t>
            </w:r>
          </w:p>
        </w:tc>
        <w:tc>
          <w:tcPr>
            <w:tcW w:w="1407" w:type="dxa"/>
            <w:tcBorders>
              <w:top w:val="nil"/>
              <w:left w:val="nil"/>
              <w:bottom w:val="nil"/>
              <w:right w:val="nil"/>
            </w:tcBorders>
            <w:shd w:val="clear" w:color="auto" w:fill="auto"/>
            <w:noWrap/>
            <w:vAlign w:val="bottom"/>
            <w:hideMark/>
          </w:tcPr>
          <w:p w14:paraId="05EA50F9" w14:textId="6019071D"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Pr>
                <w:rFonts w:ascii="Times New Roman" w:eastAsia="Times New Roman" w:hAnsi="Times New Roman" w:cs="Times New Roman"/>
                <w:color w:val="000000"/>
                <w:sz w:val="24"/>
                <w:szCs w:val="24"/>
                <w:lang w:val="en-IE" w:eastAsia="en-GB"/>
              </w:rPr>
              <w:t>-</w:t>
            </w:r>
            <w:r w:rsidRPr="00883C06">
              <w:rPr>
                <w:rFonts w:ascii="Times New Roman" w:eastAsia="Times New Roman" w:hAnsi="Times New Roman" w:cs="Times New Roman"/>
                <w:color w:val="000000"/>
                <w:sz w:val="24"/>
                <w:szCs w:val="24"/>
                <w:lang w:val="en-IE" w:eastAsia="en-GB"/>
              </w:rPr>
              <w:t>0.003</w:t>
            </w:r>
          </w:p>
        </w:tc>
      </w:tr>
      <w:tr w:rsidR="005657DE" w:rsidRPr="00883C06" w14:paraId="609692A4" w14:textId="77777777" w:rsidTr="009A2C7B">
        <w:trPr>
          <w:trHeight w:val="288"/>
        </w:trPr>
        <w:tc>
          <w:tcPr>
            <w:tcW w:w="4395" w:type="dxa"/>
            <w:tcBorders>
              <w:top w:val="nil"/>
              <w:left w:val="nil"/>
              <w:bottom w:val="nil"/>
              <w:right w:val="nil"/>
            </w:tcBorders>
            <w:shd w:val="clear" w:color="auto" w:fill="auto"/>
            <w:noWrap/>
            <w:vAlign w:val="bottom"/>
            <w:hideMark/>
          </w:tcPr>
          <w:p w14:paraId="3CB693E6"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Region: Mid-west</w:t>
            </w:r>
          </w:p>
        </w:tc>
        <w:tc>
          <w:tcPr>
            <w:tcW w:w="1559" w:type="dxa"/>
            <w:tcBorders>
              <w:top w:val="nil"/>
              <w:left w:val="nil"/>
              <w:bottom w:val="nil"/>
              <w:right w:val="nil"/>
            </w:tcBorders>
            <w:shd w:val="clear" w:color="auto" w:fill="auto"/>
            <w:noWrap/>
            <w:vAlign w:val="bottom"/>
            <w:hideMark/>
          </w:tcPr>
          <w:p w14:paraId="4354BA44"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0.08</w:t>
            </w:r>
          </w:p>
        </w:tc>
        <w:tc>
          <w:tcPr>
            <w:tcW w:w="1559" w:type="dxa"/>
            <w:tcBorders>
              <w:top w:val="nil"/>
              <w:left w:val="nil"/>
              <w:bottom w:val="nil"/>
              <w:right w:val="nil"/>
            </w:tcBorders>
            <w:shd w:val="clear" w:color="auto" w:fill="auto"/>
            <w:noWrap/>
            <w:vAlign w:val="bottom"/>
            <w:hideMark/>
          </w:tcPr>
          <w:p w14:paraId="247AA922"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0.082</w:t>
            </w:r>
          </w:p>
        </w:tc>
        <w:tc>
          <w:tcPr>
            <w:tcW w:w="1407" w:type="dxa"/>
            <w:tcBorders>
              <w:top w:val="nil"/>
              <w:left w:val="nil"/>
              <w:bottom w:val="nil"/>
              <w:right w:val="nil"/>
            </w:tcBorders>
            <w:shd w:val="clear" w:color="auto" w:fill="auto"/>
            <w:noWrap/>
            <w:vAlign w:val="bottom"/>
            <w:hideMark/>
          </w:tcPr>
          <w:p w14:paraId="10B73C72" w14:textId="34C809E3"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Pr>
                <w:rFonts w:ascii="Times New Roman" w:eastAsia="Times New Roman" w:hAnsi="Times New Roman" w:cs="Times New Roman"/>
                <w:color w:val="000000"/>
                <w:sz w:val="24"/>
                <w:szCs w:val="24"/>
                <w:lang w:val="en-IE" w:eastAsia="en-GB"/>
              </w:rPr>
              <w:t>-</w:t>
            </w:r>
            <w:r w:rsidRPr="00883C06">
              <w:rPr>
                <w:rFonts w:ascii="Times New Roman" w:eastAsia="Times New Roman" w:hAnsi="Times New Roman" w:cs="Times New Roman"/>
                <w:color w:val="000000"/>
                <w:sz w:val="24"/>
                <w:szCs w:val="24"/>
                <w:lang w:val="en-IE" w:eastAsia="en-GB"/>
              </w:rPr>
              <w:t>0.002</w:t>
            </w:r>
          </w:p>
        </w:tc>
      </w:tr>
      <w:tr w:rsidR="005657DE" w:rsidRPr="00883C06" w14:paraId="791D24A1" w14:textId="77777777" w:rsidTr="009A2C7B">
        <w:trPr>
          <w:trHeight w:val="288"/>
        </w:trPr>
        <w:tc>
          <w:tcPr>
            <w:tcW w:w="4395" w:type="dxa"/>
            <w:tcBorders>
              <w:top w:val="nil"/>
              <w:left w:val="nil"/>
              <w:bottom w:val="nil"/>
              <w:right w:val="nil"/>
            </w:tcBorders>
            <w:shd w:val="clear" w:color="auto" w:fill="auto"/>
            <w:noWrap/>
            <w:vAlign w:val="bottom"/>
            <w:hideMark/>
          </w:tcPr>
          <w:p w14:paraId="0B848462"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Region: South-east</w:t>
            </w:r>
          </w:p>
        </w:tc>
        <w:tc>
          <w:tcPr>
            <w:tcW w:w="1559" w:type="dxa"/>
            <w:tcBorders>
              <w:top w:val="nil"/>
              <w:left w:val="nil"/>
              <w:bottom w:val="nil"/>
              <w:right w:val="nil"/>
            </w:tcBorders>
            <w:shd w:val="clear" w:color="auto" w:fill="auto"/>
            <w:noWrap/>
            <w:vAlign w:val="bottom"/>
            <w:hideMark/>
          </w:tcPr>
          <w:p w14:paraId="75D75F2B"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0.058</w:t>
            </w:r>
          </w:p>
        </w:tc>
        <w:tc>
          <w:tcPr>
            <w:tcW w:w="1559" w:type="dxa"/>
            <w:tcBorders>
              <w:top w:val="nil"/>
              <w:left w:val="nil"/>
              <w:bottom w:val="nil"/>
              <w:right w:val="nil"/>
            </w:tcBorders>
            <w:shd w:val="clear" w:color="auto" w:fill="auto"/>
            <w:noWrap/>
            <w:vAlign w:val="bottom"/>
            <w:hideMark/>
          </w:tcPr>
          <w:p w14:paraId="626ADDF8"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0.057</w:t>
            </w:r>
          </w:p>
        </w:tc>
        <w:tc>
          <w:tcPr>
            <w:tcW w:w="1407" w:type="dxa"/>
            <w:tcBorders>
              <w:top w:val="nil"/>
              <w:left w:val="nil"/>
              <w:bottom w:val="nil"/>
              <w:right w:val="nil"/>
            </w:tcBorders>
            <w:shd w:val="clear" w:color="auto" w:fill="auto"/>
            <w:noWrap/>
            <w:vAlign w:val="bottom"/>
            <w:hideMark/>
          </w:tcPr>
          <w:p w14:paraId="38D25BEB" w14:textId="31D45895"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0.001</w:t>
            </w:r>
          </w:p>
        </w:tc>
      </w:tr>
      <w:tr w:rsidR="005657DE" w:rsidRPr="00883C06" w14:paraId="1CD57472" w14:textId="77777777" w:rsidTr="009A2C7B">
        <w:trPr>
          <w:trHeight w:val="288"/>
        </w:trPr>
        <w:tc>
          <w:tcPr>
            <w:tcW w:w="4395" w:type="dxa"/>
            <w:tcBorders>
              <w:top w:val="nil"/>
              <w:left w:val="nil"/>
              <w:bottom w:val="nil"/>
              <w:right w:val="nil"/>
            </w:tcBorders>
            <w:shd w:val="clear" w:color="auto" w:fill="auto"/>
            <w:noWrap/>
            <w:vAlign w:val="bottom"/>
            <w:hideMark/>
          </w:tcPr>
          <w:p w14:paraId="6E1321A8"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Region: South-west</w:t>
            </w:r>
          </w:p>
        </w:tc>
        <w:tc>
          <w:tcPr>
            <w:tcW w:w="1559" w:type="dxa"/>
            <w:tcBorders>
              <w:top w:val="nil"/>
              <w:left w:val="nil"/>
              <w:bottom w:val="nil"/>
              <w:right w:val="nil"/>
            </w:tcBorders>
            <w:shd w:val="clear" w:color="auto" w:fill="auto"/>
            <w:noWrap/>
            <w:vAlign w:val="bottom"/>
            <w:hideMark/>
          </w:tcPr>
          <w:p w14:paraId="6EFF1CE5"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0.158</w:t>
            </w:r>
          </w:p>
        </w:tc>
        <w:tc>
          <w:tcPr>
            <w:tcW w:w="1559" w:type="dxa"/>
            <w:tcBorders>
              <w:top w:val="nil"/>
              <w:left w:val="nil"/>
              <w:bottom w:val="nil"/>
              <w:right w:val="nil"/>
            </w:tcBorders>
            <w:shd w:val="clear" w:color="auto" w:fill="auto"/>
            <w:noWrap/>
            <w:vAlign w:val="bottom"/>
            <w:hideMark/>
          </w:tcPr>
          <w:p w14:paraId="4C046890"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0.155</w:t>
            </w:r>
          </w:p>
        </w:tc>
        <w:tc>
          <w:tcPr>
            <w:tcW w:w="1407" w:type="dxa"/>
            <w:tcBorders>
              <w:top w:val="nil"/>
              <w:left w:val="nil"/>
              <w:bottom w:val="nil"/>
              <w:right w:val="nil"/>
            </w:tcBorders>
            <w:shd w:val="clear" w:color="auto" w:fill="auto"/>
            <w:noWrap/>
            <w:vAlign w:val="bottom"/>
            <w:hideMark/>
          </w:tcPr>
          <w:p w14:paraId="602C4164" w14:textId="27CC76FD"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0.003</w:t>
            </w:r>
          </w:p>
        </w:tc>
      </w:tr>
      <w:tr w:rsidR="005657DE" w:rsidRPr="00883C06" w14:paraId="508F9939" w14:textId="77777777" w:rsidTr="009A2C7B">
        <w:trPr>
          <w:trHeight w:val="288"/>
        </w:trPr>
        <w:tc>
          <w:tcPr>
            <w:tcW w:w="4395" w:type="dxa"/>
            <w:tcBorders>
              <w:top w:val="nil"/>
              <w:left w:val="nil"/>
              <w:bottom w:val="nil"/>
              <w:right w:val="nil"/>
            </w:tcBorders>
            <w:shd w:val="clear" w:color="auto" w:fill="auto"/>
            <w:noWrap/>
            <w:vAlign w:val="bottom"/>
            <w:hideMark/>
          </w:tcPr>
          <w:p w14:paraId="43E0E818"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Region: Dublin</w:t>
            </w:r>
          </w:p>
        </w:tc>
        <w:tc>
          <w:tcPr>
            <w:tcW w:w="1559" w:type="dxa"/>
            <w:tcBorders>
              <w:top w:val="nil"/>
              <w:left w:val="nil"/>
              <w:bottom w:val="nil"/>
              <w:right w:val="nil"/>
            </w:tcBorders>
            <w:shd w:val="clear" w:color="auto" w:fill="auto"/>
            <w:noWrap/>
            <w:vAlign w:val="bottom"/>
            <w:hideMark/>
          </w:tcPr>
          <w:p w14:paraId="2634C0C7"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0.377</w:t>
            </w:r>
          </w:p>
        </w:tc>
        <w:tc>
          <w:tcPr>
            <w:tcW w:w="1559" w:type="dxa"/>
            <w:tcBorders>
              <w:top w:val="nil"/>
              <w:left w:val="nil"/>
              <w:bottom w:val="nil"/>
              <w:right w:val="nil"/>
            </w:tcBorders>
            <w:shd w:val="clear" w:color="auto" w:fill="auto"/>
            <w:noWrap/>
            <w:vAlign w:val="bottom"/>
            <w:hideMark/>
          </w:tcPr>
          <w:p w14:paraId="50D466E3"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0.379</w:t>
            </w:r>
          </w:p>
        </w:tc>
        <w:tc>
          <w:tcPr>
            <w:tcW w:w="1407" w:type="dxa"/>
            <w:tcBorders>
              <w:top w:val="nil"/>
              <w:left w:val="nil"/>
              <w:bottom w:val="nil"/>
              <w:right w:val="nil"/>
            </w:tcBorders>
            <w:shd w:val="clear" w:color="auto" w:fill="auto"/>
            <w:noWrap/>
            <w:vAlign w:val="bottom"/>
            <w:hideMark/>
          </w:tcPr>
          <w:p w14:paraId="7F7BEF13" w14:textId="773AF6A0"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Pr>
                <w:rFonts w:ascii="Times New Roman" w:eastAsia="Times New Roman" w:hAnsi="Times New Roman" w:cs="Times New Roman"/>
                <w:color w:val="000000"/>
                <w:sz w:val="24"/>
                <w:szCs w:val="24"/>
                <w:lang w:val="en-IE" w:eastAsia="en-GB"/>
              </w:rPr>
              <w:t>-</w:t>
            </w:r>
            <w:r w:rsidRPr="00883C06">
              <w:rPr>
                <w:rFonts w:ascii="Times New Roman" w:eastAsia="Times New Roman" w:hAnsi="Times New Roman" w:cs="Times New Roman"/>
                <w:color w:val="000000"/>
                <w:sz w:val="24"/>
                <w:szCs w:val="24"/>
                <w:lang w:val="en-IE" w:eastAsia="en-GB"/>
              </w:rPr>
              <w:t>0.002</w:t>
            </w:r>
          </w:p>
        </w:tc>
      </w:tr>
      <w:tr w:rsidR="005657DE" w:rsidRPr="00883C06" w14:paraId="0C1318F3" w14:textId="77777777" w:rsidTr="009A2C7B">
        <w:trPr>
          <w:trHeight w:val="288"/>
        </w:trPr>
        <w:tc>
          <w:tcPr>
            <w:tcW w:w="4395" w:type="dxa"/>
            <w:tcBorders>
              <w:top w:val="nil"/>
              <w:left w:val="nil"/>
              <w:bottom w:val="nil"/>
              <w:right w:val="nil"/>
            </w:tcBorders>
            <w:shd w:val="clear" w:color="auto" w:fill="auto"/>
            <w:noWrap/>
            <w:vAlign w:val="bottom"/>
            <w:hideMark/>
          </w:tcPr>
          <w:p w14:paraId="2FF5FA26"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Region: Mid-east</w:t>
            </w:r>
          </w:p>
        </w:tc>
        <w:tc>
          <w:tcPr>
            <w:tcW w:w="1559" w:type="dxa"/>
            <w:tcBorders>
              <w:top w:val="nil"/>
              <w:left w:val="nil"/>
              <w:bottom w:val="nil"/>
              <w:right w:val="nil"/>
            </w:tcBorders>
            <w:shd w:val="clear" w:color="auto" w:fill="auto"/>
            <w:noWrap/>
            <w:vAlign w:val="bottom"/>
            <w:hideMark/>
          </w:tcPr>
          <w:p w14:paraId="0A8A4080"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0.104</w:t>
            </w:r>
          </w:p>
        </w:tc>
        <w:tc>
          <w:tcPr>
            <w:tcW w:w="1559" w:type="dxa"/>
            <w:tcBorders>
              <w:top w:val="nil"/>
              <w:left w:val="nil"/>
              <w:bottom w:val="nil"/>
              <w:right w:val="nil"/>
            </w:tcBorders>
            <w:shd w:val="clear" w:color="auto" w:fill="auto"/>
            <w:noWrap/>
            <w:vAlign w:val="bottom"/>
            <w:hideMark/>
          </w:tcPr>
          <w:p w14:paraId="74D926EB"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0.106</w:t>
            </w:r>
          </w:p>
        </w:tc>
        <w:tc>
          <w:tcPr>
            <w:tcW w:w="1407" w:type="dxa"/>
            <w:tcBorders>
              <w:top w:val="nil"/>
              <w:left w:val="nil"/>
              <w:bottom w:val="nil"/>
              <w:right w:val="nil"/>
            </w:tcBorders>
            <w:shd w:val="clear" w:color="auto" w:fill="auto"/>
            <w:noWrap/>
            <w:vAlign w:val="bottom"/>
            <w:hideMark/>
          </w:tcPr>
          <w:p w14:paraId="49B6FCF5" w14:textId="5FEA823D"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Pr>
                <w:rFonts w:ascii="Times New Roman" w:eastAsia="Times New Roman" w:hAnsi="Times New Roman" w:cs="Times New Roman"/>
                <w:color w:val="000000"/>
                <w:sz w:val="24"/>
                <w:szCs w:val="24"/>
                <w:lang w:val="en-IE" w:eastAsia="en-GB"/>
              </w:rPr>
              <w:t>-</w:t>
            </w:r>
            <w:r w:rsidRPr="00883C06">
              <w:rPr>
                <w:rFonts w:ascii="Times New Roman" w:eastAsia="Times New Roman" w:hAnsi="Times New Roman" w:cs="Times New Roman"/>
                <w:color w:val="000000"/>
                <w:sz w:val="24"/>
                <w:szCs w:val="24"/>
                <w:lang w:val="en-IE" w:eastAsia="en-GB"/>
              </w:rPr>
              <w:t>0.002</w:t>
            </w:r>
          </w:p>
        </w:tc>
      </w:tr>
      <w:tr w:rsidR="005657DE" w:rsidRPr="00883C06" w14:paraId="5246B1D6" w14:textId="77777777" w:rsidTr="009A2C7B">
        <w:trPr>
          <w:trHeight w:val="288"/>
        </w:trPr>
        <w:tc>
          <w:tcPr>
            <w:tcW w:w="4395" w:type="dxa"/>
            <w:tcBorders>
              <w:top w:val="nil"/>
              <w:left w:val="nil"/>
              <w:bottom w:val="nil"/>
              <w:right w:val="nil"/>
            </w:tcBorders>
            <w:shd w:val="clear" w:color="auto" w:fill="auto"/>
            <w:noWrap/>
            <w:vAlign w:val="bottom"/>
            <w:hideMark/>
          </w:tcPr>
          <w:p w14:paraId="53B0E2DD"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Region: Midlands</w:t>
            </w:r>
          </w:p>
        </w:tc>
        <w:tc>
          <w:tcPr>
            <w:tcW w:w="1559" w:type="dxa"/>
            <w:tcBorders>
              <w:top w:val="nil"/>
              <w:left w:val="nil"/>
              <w:bottom w:val="nil"/>
              <w:right w:val="nil"/>
            </w:tcBorders>
            <w:shd w:val="clear" w:color="auto" w:fill="auto"/>
            <w:noWrap/>
            <w:vAlign w:val="bottom"/>
            <w:hideMark/>
          </w:tcPr>
          <w:p w14:paraId="43FC2827"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0.046</w:t>
            </w:r>
          </w:p>
        </w:tc>
        <w:tc>
          <w:tcPr>
            <w:tcW w:w="1559" w:type="dxa"/>
            <w:tcBorders>
              <w:top w:val="nil"/>
              <w:left w:val="nil"/>
              <w:bottom w:val="nil"/>
              <w:right w:val="nil"/>
            </w:tcBorders>
            <w:shd w:val="clear" w:color="auto" w:fill="auto"/>
            <w:noWrap/>
            <w:vAlign w:val="bottom"/>
            <w:hideMark/>
          </w:tcPr>
          <w:p w14:paraId="3B9D4147"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0.05</w:t>
            </w:r>
          </w:p>
        </w:tc>
        <w:tc>
          <w:tcPr>
            <w:tcW w:w="1407" w:type="dxa"/>
            <w:tcBorders>
              <w:top w:val="nil"/>
              <w:left w:val="nil"/>
              <w:bottom w:val="nil"/>
              <w:right w:val="nil"/>
            </w:tcBorders>
            <w:shd w:val="clear" w:color="auto" w:fill="auto"/>
            <w:noWrap/>
            <w:vAlign w:val="bottom"/>
            <w:hideMark/>
          </w:tcPr>
          <w:p w14:paraId="1ADE03DB" w14:textId="45CCBD8F"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Pr>
                <w:rFonts w:ascii="Times New Roman" w:eastAsia="Times New Roman" w:hAnsi="Times New Roman" w:cs="Times New Roman"/>
                <w:color w:val="000000"/>
                <w:sz w:val="24"/>
                <w:szCs w:val="24"/>
                <w:lang w:val="en-IE" w:eastAsia="en-GB"/>
              </w:rPr>
              <w:t>-</w:t>
            </w:r>
            <w:r w:rsidRPr="00883C06">
              <w:rPr>
                <w:rFonts w:ascii="Times New Roman" w:eastAsia="Times New Roman" w:hAnsi="Times New Roman" w:cs="Times New Roman"/>
                <w:color w:val="000000"/>
                <w:sz w:val="24"/>
                <w:szCs w:val="24"/>
                <w:lang w:val="en-IE" w:eastAsia="en-GB"/>
              </w:rPr>
              <w:t>0.004</w:t>
            </w:r>
          </w:p>
        </w:tc>
      </w:tr>
      <w:tr w:rsidR="005657DE" w:rsidRPr="00883C06" w14:paraId="06AD2A1E" w14:textId="77777777" w:rsidTr="009A2C7B">
        <w:trPr>
          <w:trHeight w:val="288"/>
        </w:trPr>
        <w:tc>
          <w:tcPr>
            <w:tcW w:w="4395" w:type="dxa"/>
            <w:tcBorders>
              <w:top w:val="nil"/>
              <w:left w:val="nil"/>
              <w:bottom w:val="nil"/>
              <w:right w:val="nil"/>
            </w:tcBorders>
            <w:shd w:val="clear" w:color="auto" w:fill="auto"/>
            <w:noWrap/>
            <w:vAlign w:val="bottom"/>
            <w:hideMark/>
          </w:tcPr>
          <w:p w14:paraId="7D21514E"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Sector: High-tech manufacturing</w:t>
            </w:r>
          </w:p>
        </w:tc>
        <w:tc>
          <w:tcPr>
            <w:tcW w:w="1559" w:type="dxa"/>
            <w:tcBorders>
              <w:top w:val="nil"/>
              <w:left w:val="nil"/>
              <w:bottom w:val="nil"/>
              <w:right w:val="nil"/>
            </w:tcBorders>
            <w:shd w:val="clear" w:color="auto" w:fill="auto"/>
            <w:noWrap/>
            <w:vAlign w:val="bottom"/>
            <w:hideMark/>
          </w:tcPr>
          <w:p w14:paraId="02391321"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0.067</w:t>
            </w:r>
          </w:p>
        </w:tc>
        <w:tc>
          <w:tcPr>
            <w:tcW w:w="1559" w:type="dxa"/>
            <w:tcBorders>
              <w:top w:val="nil"/>
              <w:left w:val="nil"/>
              <w:bottom w:val="nil"/>
              <w:right w:val="nil"/>
            </w:tcBorders>
            <w:shd w:val="clear" w:color="auto" w:fill="auto"/>
            <w:noWrap/>
            <w:vAlign w:val="bottom"/>
            <w:hideMark/>
          </w:tcPr>
          <w:p w14:paraId="629F7AC7"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0.082</w:t>
            </w:r>
          </w:p>
        </w:tc>
        <w:tc>
          <w:tcPr>
            <w:tcW w:w="1407" w:type="dxa"/>
            <w:tcBorders>
              <w:top w:val="nil"/>
              <w:left w:val="nil"/>
              <w:bottom w:val="nil"/>
              <w:right w:val="nil"/>
            </w:tcBorders>
            <w:shd w:val="clear" w:color="auto" w:fill="auto"/>
            <w:noWrap/>
            <w:vAlign w:val="bottom"/>
            <w:hideMark/>
          </w:tcPr>
          <w:p w14:paraId="1B36216E" w14:textId="2F367AEE"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Pr>
                <w:rFonts w:ascii="Times New Roman" w:eastAsia="Times New Roman" w:hAnsi="Times New Roman" w:cs="Times New Roman"/>
                <w:color w:val="000000"/>
                <w:sz w:val="24"/>
                <w:szCs w:val="24"/>
                <w:lang w:val="en-IE" w:eastAsia="en-GB"/>
              </w:rPr>
              <w:t>-</w:t>
            </w:r>
            <w:r w:rsidRPr="00883C06">
              <w:rPr>
                <w:rFonts w:ascii="Times New Roman" w:eastAsia="Times New Roman" w:hAnsi="Times New Roman" w:cs="Times New Roman"/>
                <w:color w:val="000000"/>
                <w:sz w:val="24"/>
                <w:szCs w:val="24"/>
                <w:lang w:val="en-IE" w:eastAsia="en-GB"/>
              </w:rPr>
              <w:t>0.015***</w:t>
            </w:r>
          </w:p>
        </w:tc>
      </w:tr>
      <w:tr w:rsidR="005657DE" w:rsidRPr="00883C06" w14:paraId="180E3E98" w14:textId="77777777" w:rsidTr="009A2C7B">
        <w:trPr>
          <w:trHeight w:val="288"/>
        </w:trPr>
        <w:tc>
          <w:tcPr>
            <w:tcW w:w="4395" w:type="dxa"/>
            <w:tcBorders>
              <w:top w:val="nil"/>
              <w:left w:val="nil"/>
              <w:bottom w:val="nil"/>
              <w:right w:val="nil"/>
            </w:tcBorders>
            <w:shd w:val="clear" w:color="auto" w:fill="auto"/>
            <w:noWrap/>
            <w:vAlign w:val="bottom"/>
            <w:hideMark/>
          </w:tcPr>
          <w:p w14:paraId="3C357A5E"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Sector: Medium high-tech manufacturing</w:t>
            </w:r>
          </w:p>
        </w:tc>
        <w:tc>
          <w:tcPr>
            <w:tcW w:w="1559" w:type="dxa"/>
            <w:tcBorders>
              <w:top w:val="nil"/>
              <w:left w:val="nil"/>
              <w:bottom w:val="nil"/>
              <w:right w:val="nil"/>
            </w:tcBorders>
            <w:shd w:val="clear" w:color="auto" w:fill="auto"/>
            <w:noWrap/>
            <w:vAlign w:val="bottom"/>
            <w:hideMark/>
          </w:tcPr>
          <w:p w14:paraId="6AA44E33"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0.101</w:t>
            </w:r>
          </w:p>
        </w:tc>
        <w:tc>
          <w:tcPr>
            <w:tcW w:w="1559" w:type="dxa"/>
            <w:tcBorders>
              <w:top w:val="nil"/>
              <w:left w:val="nil"/>
              <w:bottom w:val="nil"/>
              <w:right w:val="nil"/>
            </w:tcBorders>
            <w:shd w:val="clear" w:color="auto" w:fill="auto"/>
            <w:noWrap/>
            <w:vAlign w:val="bottom"/>
            <w:hideMark/>
          </w:tcPr>
          <w:p w14:paraId="3C58E381"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0.115</w:t>
            </w:r>
          </w:p>
        </w:tc>
        <w:tc>
          <w:tcPr>
            <w:tcW w:w="1407" w:type="dxa"/>
            <w:tcBorders>
              <w:top w:val="nil"/>
              <w:left w:val="nil"/>
              <w:bottom w:val="nil"/>
              <w:right w:val="nil"/>
            </w:tcBorders>
            <w:shd w:val="clear" w:color="auto" w:fill="auto"/>
            <w:noWrap/>
            <w:vAlign w:val="bottom"/>
            <w:hideMark/>
          </w:tcPr>
          <w:p w14:paraId="391C91B2" w14:textId="13F7A129"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Pr>
                <w:rFonts w:ascii="Times New Roman" w:eastAsia="Times New Roman" w:hAnsi="Times New Roman" w:cs="Times New Roman"/>
                <w:color w:val="000000"/>
                <w:sz w:val="24"/>
                <w:szCs w:val="24"/>
                <w:lang w:val="en-IE" w:eastAsia="en-GB"/>
              </w:rPr>
              <w:t>-</w:t>
            </w:r>
            <w:r w:rsidRPr="00883C06">
              <w:rPr>
                <w:rFonts w:ascii="Times New Roman" w:eastAsia="Times New Roman" w:hAnsi="Times New Roman" w:cs="Times New Roman"/>
                <w:color w:val="000000"/>
                <w:sz w:val="24"/>
                <w:szCs w:val="24"/>
                <w:lang w:val="en-IE" w:eastAsia="en-GB"/>
              </w:rPr>
              <w:t>0.014**</w:t>
            </w:r>
          </w:p>
        </w:tc>
      </w:tr>
      <w:tr w:rsidR="005657DE" w:rsidRPr="00883C06" w14:paraId="1C67777A" w14:textId="77777777" w:rsidTr="009A2C7B">
        <w:trPr>
          <w:trHeight w:val="288"/>
        </w:trPr>
        <w:tc>
          <w:tcPr>
            <w:tcW w:w="4395" w:type="dxa"/>
            <w:tcBorders>
              <w:top w:val="nil"/>
              <w:left w:val="nil"/>
              <w:bottom w:val="nil"/>
              <w:right w:val="nil"/>
            </w:tcBorders>
            <w:shd w:val="clear" w:color="auto" w:fill="auto"/>
            <w:noWrap/>
            <w:vAlign w:val="bottom"/>
            <w:hideMark/>
          </w:tcPr>
          <w:p w14:paraId="75841A64"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Sector: Medium low-tech manufacturing</w:t>
            </w:r>
          </w:p>
        </w:tc>
        <w:tc>
          <w:tcPr>
            <w:tcW w:w="1559" w:type="dxa"/>
            <w:tcBorders>
              <w:top w:val="nil"/>
              <w:left w:val="nil"/>
              <w:bottom w:val="nil"/>
              <w:right w:val="nil"/>
            </w:tcBorders>
            <w:shd w:val="clear" w:color="auto" w:fill="auto"/>
            <w:noWrap/>
            <w:vAlign w:val="bottom"/>
            <w:hideMark/>
          </w:tcPr>
          <w:p w14:paraId="67F571FA"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0.054</w:t>
            </w:r>
          </w:p>
        </w:tc>
        <w:tc>
          <w:tcPr>
            <w:tcW w:w="1559" w:type="dxa"/>
            <w:tcBorders>
              <w:top w:val="nil"/>
              <w:left w:val="nil"/>
              <w:bottom w:val="nil"/>
              <w:right w:val="nil"/>
            </w:tcBorders>
            <w:shd w:val="clear" w:color="auto" w:fill="auto"/>
            <w:noWrap/>
            <w:vAlign w:val="bottom"/>
            <w:hideMark/>
          </w:tcPr>
          <w:p w14:paraId="4E226334"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0.059</w:t>
            </w:r>
          </w:p>
        </w:tc>
        <w:tc>
          <w:tcPr>
            <w:tcW w:w="1407" w:type="dxa"/>
            <w:tcBorders>
              <w:top w:val="nil"/>
              <w:left w:val="nil"/>
              <w:bottom w:val="nil"/>
              <w:right w:val="nil"/>
            </w:tcBorders>
            <w:shd w:val="clear" w:color="auto" w:fill="auto"/>
            <w:noWrap/>
            <w:vAlign w:val="bottom"/>
            <w:hideMark/>
          </w:tcPr>
          <w:p w14:paraId="1844A480" w14:textId="7E67C12E"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Pr>
                <w:rFonts w:ascii="Times New Roman" w:eastAsia="Times New Roman" w:hAnsi="Times New Roman" w:cs="Times New Roman"/>
                <w:color w:val="000000"/>
                <w:sz w:val="24"/>
                <w:szCs w:val="24"/>
                <w:lang w:val="en-IE" w:eastAsia="en-GB"/>
              </w:rPr>
              <w:t>-</w:t>
            </w:r>
            <w:r w:rsidRPr="00883C06">
              <w:rPr>
                <w:rFonts w:ascii="Times New Roman" w:eastAsia="Times New Roman" w:hAnsi="Times New Roman" w:cs="Times New Roman"/>
                <w:color w:val="000000"/>
                <w:sz w:val="24"/>
                <w:szCs w:val="24"/>
                <w:lang w:val="en-IE" w:eastAsia="en-GB"/>
              </w:rPr>
              <w:t>0.005</w:t>
            </w:r>
          </w:p>
        </w:tc>
      </w:tr>
      <w:tr w:rsidR="005657DE" w:rsidRPr="00883C06" w14:paraId="75B0FFA7" w14:textId="77777777" w:rsidTr="009A2C7B">
        <w:trPr>
          <w:trHeight w:val="288"/>
        </w:trPr>
        <w:tc>
          <w:tcPr>
            <w:tcW w:w="4395" w:type="dxa"/>
            <w:tcBorders>
              <w:top w:val="nil"/>
              <w:left w:val="nil"/>
              <w:bottom w:val="nil"/>
              <w:right w:val="nil"/>
            </w:tcBorders>
            <w:shd w:val="clear" w:color="auto" w:fill="auto"/>
            <w:noWrap/>
            <w:vAlign w:val="bottom"/>
            <w:hideMark/>
          </w:tcPr>
          <w:p w14:paraId="485F46E8"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Sector: Low-tech manufacturing</w:t>
            </w:r>
          </w:p>
        </w:tc>
        <w:tc>
          <w:tcPr>
            <w:tcW w:w="1559" w:type="dxa"/>
            <w:tcBorders>
              <w:top w:val="nil"/>
              <w:left w:val="nil"/>
              <w:bottom w:val="nil"/>
              <w:right w:val="nil"/>
            </w:tcBorders>
            <w:shd w:val="clear" w:color="auto" w:fill="auto"/>
            <w:noWrap/>
            <w:vAlign w:val="bottom"/>
            <w:hideMark/>
          </w:tcPr>
          <w:p w14:paraId="0A3005FB"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0.199</w:t>
            </w:r>
          </w:p>
        </w:tc>
        <w:tc>
          <w:tcPr>
            <w:tcW w:w="1559" w:type="dxa"/>
            <w:tcBorders>
              <w:top w:val="nil"/>
              <w:left w:val="nil"/>
              <w:bottom w:val="nil"/>
              <w:right w:val="nil"/>
            </w:tcBorders>
            <w:shd w:val="clear" w:color="auto" w:fill="auto"/>
            <w:noWrap/>
            <w:vAlign w:val="bottom"/>
            <w:hideMark/>
          </w:tcPr>
          <w:p w14:paraId="6F621D89"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0.208</w:t>
            </w:r>
          </w:p>
        </w:tc>
        <w:tc>
          <w:tcPr>
            <w:tcW w:w="1407" w:type="dxa"/>
            <w:tcBorders>
              <w:top w:val="nil"/>
              <w:left w:val="nil"/>
              <w:bottom w:val="nil"/>
              <w:right w:val="nil"/>
            </w:tcBorders>
            <w:shd w:val="clear" w:color="auto" w:fill="auto"/>
            <w:noWrap/>
            <w:vAlign w:val="bottom"/>
            <w:hideMark/>
          </w:tcPr>
          <w:p w14:paraId="2214092E" w14:textId="4D1C8784"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Pr>
                <w:rFonts w:ascii="Times New Roman" w:eastAsia="Times New Roman" w:hAnsi="Times New Roman" w:cs="Times New Roman"/>
                <w:color w:val="000000"/>
                <w:sz w:val="24"/>
                <w:szCs w:val="24"/>
                <w:lang w:val="en-IE" w:eastAsia="en-GB"/>
              </w:rPr>
              <w:t>-</w:t>
            </w:r>
            <w:r w:rsidRPr="00883C06">
              <w:rPr>
                <w:rFonts w:ascii="Times New Roman" w:eastAsia="Times New Roman" w:hAnsi="Times New Roman" w:cs="Times New Roman"/>
                <w:color w:val="000000"/>
                <w:sz w:val="24"/>
                <w:szCs w:val="24"/>
                <w:lang w:val="en-IE" w:eastAsia="en-GB"/>
              </w:rPr>
              <w:t>0.009</w:t>
            </w:r>
          </w:p>
        </w:tc>
      </w:tr>
      <w:tr w:rsidR="005657DE" w:rsidRPr="00883C06" w14:paraId="5986938D" w14:textId="77777777" w:rsidTr="009A2C7B">
        <w:trPr>
          <w:trHeight w:val="288"/>
        </w:trPr>
        <w:tc>
          <w:tcPr>
            <w:tcW w:w="4395" w:type="dxa"/>
            <w:tcBorders>
              <w:top w:val="nil"/>
              <w:left w:val="nil"/>
              <w:bottom w:val="nil"/>
              <w:right w:val="nil"/>
            </w:tcBorders>
            <w:shd w:val="clear" w:color="auto" w:fill="auto"/>
            <w:noWrap/>
            <w:vAlign w:val="bottom"/>
            <w:hideMark/>
          </w:tcPr>
          <w:p w14:paraId="224C909F"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Sector: Knowledge intensive services</w:t>
            </w:r>
          </w:p>
        </w:tc>
        <w:tc>
          <w:tcPr>
            <w:tcW w:w="1559" w:type="dxa"/>
            <w:tcBorders>
              <w:top w:val="nil"/>
              <w:left w:val="nil"/>
              <w:bottom w:val="nil"/>
              <w:right w:val="nil"/>
            </w:tcBorders>
            <w:shd w:val="clear" w:color="auto" w:fill="auto"/>
            <w:noWrap/>
            <w:vAlign w:val="bottom"/>
            <w:hideMark/>
          </w:tcPr>
          <w:p w14:paraId="6E54ED6A"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0.498</w:t>
            </w:r>
          </w:p>
        </w:tc>
        <w:tc>
          <w:tcPr>
            <w:tcW w:w="1559" w:type="dxa"/>
            <w:tcBorders>
              <w:top w:val="nil"/>
              <w:left w:val="nil"/>
              <w:bottom w:val="nil"/>
              <w:right w:val="nil"/>
            </w:tcBorders>
            <w:shd w:val="clear" w:color="auto" w:fill="auto"/>
            <w:noWrap/>
            <w:vAlign w:val="bottom"/>
            <w:hideMark/>
          </w:tcPr>
          <w:p w14:paraId="4B24EA8D"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0.466</w:t>
            </w:r>
          </w:p>
        </w:tc>
        <w:tc>
          <w:tcPr>
            <w:tcW w:w="1407" w:type="dxa"/>
            <w:tcBorders>
              <w:top w:val="nil"/>
              <w:left w:val="nil"/>
              <w:bottom w:val="nil"/>
              <w:right w:val="nil"/>
            </w:tcBorders>
            <w:shd w:val="clear" w:color="auto" w:fill="auto"/>
            <w:noWrap/>
            <w:vAlign w:val="bottom"/>
            <w:hideMark/>
          </w:tcPr>
          <w:p w14:paraId="6247048E" w14:textId="2C62FD24"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0.032***</w:t>
            </w:r>
          </w:p>
        </w:tc>
      </w:tr>
      <w:tr w:rsidR="005657DE" w:rsidRPr="00883C06" w14:paraId="3FC9CE41" w14:textId="77777777" w:rsidTr="009A2C7B">
        <w:trPr>
          <w:trHeight w:val="288"/>
        </w:trPr>
        <w:tc>
          <w:tcPr>
            <w:tcW w:w="4395" w:type="dxa"/>
            <w:tcBorders>
              <w:top w:val="nil"/>
              <w:left w:val="nil"/>
              <w:bottom w:val="nil"/>
              <w:right w:val="nil"/>
            </w:tcBorders>
            <w:shd w:val="clear" w:color="auto" w:fill="auto"/>
            <w:noWrap/>
            <w:vAlign w:val="bottom"/>
            <w:hideMark/>
          </w:tcPr>
          <w:p w14:paraId="1AD76B81"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Sector: Less knowledge intensive services</w:t>
            </w:r>
          </w:p>
        </w:tc>
        <w:tc>
          <w:tcPr>
            <w:tcW w:w="1559" w:type="dxa"/>
            <w:tcBorders>
              <w:top w:val="nil"/>
              <w:left w:val="nil"/>
              <w:bottom w:val="nil"/>
              <w:right w:val="nil"/>
            </w:tcBorders>
            <w:shd w:val="clear" w:color="auto" w:fill="auto"/>
            <w:noWrap/>
            <w:vAlign w:val="bottom"/>
            <w:hideMark/>
          </w:tcPr>
          <w:p w14:paraId="55440130"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0.078</w:t>
            </w:r>
          </w:p>
        </w:tc>
        <w:tc>
          <w:tcPr>
            <w:tcW w:w="1559" w:type="dxa"/>
            <w:tcBorders>
              <w:top w:val="nil"/>
              <w:left w:val="nil"/>
              <w:bottom w:val="nil"/>
              <w:right w:val="nil"/>
            </w:tcBorders>
            <w:shd w:val="clear" w:color="auto" w:fill="auto"/>
            <w:noWrap/>
            <w:vAlign w:val="bottom"/>
            <w:hideMark/>
          </w:tcPr>
          <w:p w14:paraId="2CEE79A9"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0.066</w:t>
            </w:r>
          </w:p>
        </w:tc>
        <w:tc>
          <w:tcPr>
            <w:tcW w:w="1407" w:type="dxa"/>
            <w:tcBorders>
              <w:top w:val="nil"/>
              <w:left w:val="nil"/>
              <w:bottom w:val="nil"/>
              <w:right w:val="nil"/>
            </w:tcBorders>
            <w:shd w:val="clear" w:color="auto" w:fill="auto"/>
            <w:noWrap/>
            <w:vAlign w:val="bottom"/>
            <w:hideMark/>
          </w:tcPr>
          <w:p w14:paraId="53BE1F76" w14:textId="35665E3E"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0.012**</w:t>
            </w:r>
          </w:p>
        </w:tc>
      </w:tr>
      <w:tr w:rsidR="005657DE" w:rsidRPr="00883C06" w14:paraId="24615A64" w14:textId="77777777" w:rsidTr="009A2C7B">
        <w:trPr>
          <w:trHeight w:val="288"/>
        </w:trPr>
        <w:tc>
          <w:tcPr>
            <w:tcW w:w="4395" w:type="dxa"/>
            <w:tcBorders>
              <w:top w:val="nil"/>
              <w:left w:val="nil"/>
              <w:bottom w:val="nil"/>
              <w:right w:val="nil"/>
            </w:tcBorders>
            <w:shd w:val="clear" w:color="auto" w:fill="auto"/>
            <w:noWrap/>
            <w:vAlign w:val="center"/>
            <w:hideMark/>
          </w:tcPr>
          <w:p w14:paraId="3BFA6C07"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Firm size: Micro</w:t>
            </w:r>
          </w:p>
        </w:tc>
        <w:tc>
          <w:tcPr>
            <w:tcW w:w="1559" w:type="dxa"/>
            <w:tcBorders>
              <w:top w:val="nil"/>
              <w:left w:val="nil"/>
              <w:bottom w:val="nil"/>
              <w:right w:val="nil"/>
            </w:tcBorders>
            <w:shd w:val="clear" w:color="auto" w:fill="auto"/>
            <w:noWrap/>
            <w:vAlign w:val="bottom"/>
            <w:hideMark/>
          </w:tcPr>
          <w:p w14:paraId="110F2F46"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0.272</w:t>
            </w:r>
          </w:p>
        </w:tc>
        <w:tc>
          <w:tcPr>
            <w:tcW w:w="1559" w:type="dxa"/>
            <w:tcBorders>
              <w:top w:val="nil"/>
              <w:left w:val="nil"/>
              <w:bottom w:val="nil"/>
              <w:right w:val="nil"/>
            </w:tcBorders>
            <w:shd w:val="clear" w:color="auto" w:fill="auto"/>
            <w:noWrap/>
            <w:vAlign w:val="bottom"/>
            <w:hideMark/>
          </w:tcPr>
          <w:p w14:paraId="0E954508"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0.187</w:t>
            </w:r>
          </w:p>
        </w:tc>
        <w:tc>
          <w:tcPr>
            <w:tcW w:w="1407" w:type="dxa"/>
            <w:tcBorders>
              <w:top w:val="nil"/>
              <w:left w:val="nil"/>
              <w:bottom w:val="nil"/>
              <w:right w:val="nil"/>
            </w:tcBorders>
            <w:shd w:val="clear" w:color="auto" w:fill="auto"/>
            <w:noWrap/>
            <w:vAlign w:val="bottom"/>
            <w:hideMark/>
          </w:tcPr>
          <w:p w14:paraId="0F860B04" w14:textId="57356806"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0.085***</w:t>
            </w:r>
          </w:p>
        </w:tc>
      </w:tr>
      <w:tr w:rsidR="005657DE" w:rsidRPr="00883C06" w14:paraId="1E0E7949" w14:textId="77777777" w:rsidTr="009A2C7B">
        <w:trPr>
          <w:trHeight w:val="288"/>
        </w:trPr>
        <w:tc>
          <w:tcPr>
            <w:tcW w:w="4395" w:type="dxa"/>
            <w:tcBorders>
              <w:top w:val="nil"/>
              <w:left w:val="nil"/>
              <w:bottom w:val="nil"/>
              <w:right w:val="nil"/>
            </w:tcBorders>
            <w:shd w:val="clear" w:color="auto" w:fill="auto"/>
            <w:noWrap/>
            <w:vAlign w:val="center"/>
            <w:hideMark/>
          </w:tcPr>
          <w:p w14:paraId="45D5822C"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Firm size: Small</w:t>
            </w:r>
          </w:p>
        </w:tc>
        <w:tc>
          <w:tcPr>
            <w:tcW w:w="1559" w:type="dxa"/>
            <w:tcBorders>
              <w:top w:val="nil"/>
              <w:left w:val="nil"/>
              <w:bottom w:val="nil"/>
              <w:right w:val="nil"/>
            </w:tcBorders>
            <w:shd w:val="clear" w:color="auto" w:fill="auto"/>
            <w:noWrap/>
            <w:vAlign w:val="bottom"/>
            <w:hideMark/>
          </w:tcPr>
          <w:p w14:paraId="2AEFB5A4"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0.386</w:t>
            </w:r>
          </w:p>
        </w:tc>
        <w:tc>
          <w:tcPr>
            <w:tcW w:w="1559" w:type="dxa"/>
            <w:tcBorders>
              <w:top w:val="nil"/>
              <w:left w:val="nil"/>
              <w:bottom w:val="nil"/>
              <w:right w:val="nil"/>
            </w:tcBorders>
            <w:shd w:val="clear" w:color="auto" w:fill="auto"/>
            <w:noWrap/>
            <w:vAlign w:val="bottom"/>
            <w:hideMark/>
          </w:tcPr>
          <w:p w14:paraId="49181E62"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0.417</w:t>
            </w:r>
          </w:p>
        </w:tc>
        <w:tc>
          <w:tcPr>
            <w:tcW w:w="1407" w:type="dxa"/>
            <w:tcBorders>
              <w:top w:val="nil"/>
              <w:left w:val="nil"/>
              <w:bottom w:val="nil"/>
              <w:right w:val="nil"/>
            </w:tcBorders>
            <w:shd w:val="clear" w:color="auto" w:fill="auto"/>
            <w:noWrap/>
            <w:vAlign w:val="bottom"/>
            <w:hideMark/>
          </w:tcPr>
          <w:p w14:paraId="3D526C38" w14:textId="4C8BF21A"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Pr>
                <w:rFonts w:ascii="Times New Roman" w:eastAsia="Times New Roman" w:hAnsi="Times New Roman" w:cs="Times New Roman"/>
                <w:color w:val="000000"/>
                <w:sz w:val="24"/>
                <w:szCs w:val="24"/>
                <w:lang w:val="en-IE" w:eastAsia="en-GB"/>
              </w:rPr>
              <w:t>-</w:t>
            </w:r>
            <w:r w:rsidRPr="00883C06">
              <w:rPr>
                <w:rFonts w:ascii="Times New Roman" w:eastAsia="Times New Roman" w:hAnsi="Times New Roman" w:cs="Times New Roman"/>
                <w:color w:val="000000"/>
                <w:sz w:val="24"/>
                <w:szCs w:val="24"/>
                <w:lang w:val="en-IE" w:eastAsia="en-GB"/>
              </w:rPr>
              <w:t>0.031***</w:t>
            </w:r>
          </w:p>
        </w:tc>
      </w:tr>
      <w:tr w:rsidR="005657DE" w:rsidRPr="00883C06" w14:paraId="68A473B6" w14:textId="77777777" w:rsidTr="009A2C7B">
        <w:trPr>
          <w:trHeight w:val="288"/>
        </w:trPr>
        <w:tc>
          <w:tcPr>
            <w:tcW w:w="4395" w:type="dxa"/>
            <w:tcBorders>
              <w:top w:val="nil"/>
              <w:left w:val="nil"/>
              <w:bottom w:val="nil"/>
              <w:right w:val="nil"/>
            </w:tcBorders>
            <w:shd w:val="clear" w:color="auto" w:fill="auto"/>
            <w:noWrap/>
            <w:vAlign w:val="center"/>
            <w:hideMark/>
          </w:tcPr>
          <w:p w14:paraId="2C4FB04D"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Firm size: Medium</w:t>
            </w:r>
          </w:p>
        </w:tc>
        <w:tc>
          <w:tcPr>
            <w:tcW w:w="1559" w:type="dxa"/>
            <w:tcBorders>
              <w:top w:val="nil"/>
              <w:left w:val="nil"/>
              <w:bottom w:val="nil"/>
              <w:right w:val="nil"/>
            </w:tcBorders>
            <w:shd w:val="clear" w:color="auto" w:fill="auto"/>
            <w:noWrap/>
            <w:vAlign w:val="bottom"/>
            <w:hideMark/>
          </w:tcPr>
          <w:p w14:paraId="082B3818"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0.261</w:t>
            </w:r>
          </w:p>
        </w:tc>
        <w:tc>
          <w:tcPr>
            <w:tcW w:w="1559" w:type="dxa"/>
            <w:tcBorders>
              <w:top w:val="nil"/>
              <w:left w:val="nil"/>
              <w:bottom w:val="nil"/>
              <w:right w:val="nil"/>
            </w:tcBorders>
            <w:shd w:val="clear" w:color="auto" w:fill="auto"/>
            <w:noWrap/>
            <w:vAlign w:val="bottom"/>
            <w:hideMark/>
          </w:tcPr>
          <w:p w14:paraId="7D139415"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0.311</w:t>
            </w:r>
          </w:p>
        </w:tc>
        <w:tc>
          <w:tcPr>
            <w:tcW w:w="1407" w:type="dxa"/>
            <w:tcBorders>
              <w:top w:val="nil"/>
              <w:left w:val="nil"/>
              <w:bottom w:val="nil"/>
              <w:right w:val="nil"/>
            </w:tcBorders>
            <w:shd w:val="clear" w:color="auto" w:fill="auto"/>
            <w:noWrap/>
            <w:vAlign w:val="bottom"/>
            <w:hideMark/>
          </w:tcPr>
          <w:p w14:paraId="7324DFA3" w14:textId="2EDE66E2"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0.05***</w:t>
            </w:r>
          </w:p>
        </w:tc>
      </w:tr>
      <w:tr w:rsidR="005657DE" w:rsidRPr="00883C06" w14:paraId="0C14F352" w14:textId="77777777" w:rsidTr="009A2C7B">
        <w:trPr>
          <w:trHeight w:val="288"/>
        </w:trPr>
        <w:tc>
          <w:tcPr>
            <w:tcW w:w="4395" w:type="dxa"/>
            <w:tcBorders>
              <w:top w:val="nil"/>
              <w:left w:val="nil"/>
              <w:bottom w:val="nil"/>
              <w:right w:val="nil"/>
            </w:tcBorders>
            <w:shd w:val="clear" w:color="auto" w:fill="auto"/>
            <w:noWrap/>
            <w:vAlign w:val="center"/>
            <w:hideMark/>
          </w:tcPr>
          <w:p w14:paraId="07F804EE"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Firm size: Large</w:t>
            </w:r>
          </w:p>
        </w:tc>
        <w:tc>
          <w:tcPr>
            <w:tcW w:w="1559" w:type="dxa"/>
            <w:tcBorders>
              <w:top w:val="nil"/>
              <w:left w:val="nil"/>
              <w:bottom w:val="nil"/>
              <w:right w:val="nil"/>
            </w:tcBorders>
            <w:shd w:val="clear" w:color="auto" w:fill="auto"/>
            <w:noWrap/>
            <w:vAlign w:val="bottom"/>
            <w:hideMark/>
          </w:tcPr>
          <w:p w14:paraId="50E1E2F2"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0.082</w:t>
            </w:r>
          </w:p>
        </w:tc>
        <w:tc>
          <w:tcPr>
            <w:tcW w:w="1559" w:type="dxa"/>
            <w:tcBorders>
              <w:top w:val="nil"/>
              <w:left w:val="nil"/>
              <w:bottom w:val="nil"/>
              <w:right w:val="nil"/>
            </w:tcBorders>
            <w:shd w:val="clear" w:color="auto" w:fill="auto"/>
            <w:noWrap/>
            <w:vAlign w:val="bottom"/>
            <w:hideMark/>
          </w:tcPr>
          <w:p w14:paraId="04CC3882"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0.085</w:t>
            </w:r>
          </w:p>
        </w:tc>
        <w:tc>
          <w:tcPr>
            <w:tcW w:w="1407" w:type="dxa"/>
            <w:tcBorders>
              <w:top w:val="nil"/>
              <w:left w:val="nil"/>
              <w:bottom w:val="nil"/>
              <w:right w:val="nil"/>
            </w:tcBorders>
            <w:shd w:val="clear" w:color="auto" w:fill="auto"/>
            <w:noWrap/>
            <w:vAlign w:val="bottom"/>
            <w:hideMark/>
          </w:tcPr>
          <w:p w14:paraId="29A0777E" w14:textId="67887B49"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Pr>
                <w:rFonts w:ascii="Times New Roman" w:eastAsia="Times New Roman" w:hAnsi="Times New Roman" w:cs="Times New Roman"/>
                <w:color w:val="000000"/>
                <w:sz w:val="24"/>
                <w:szCs w:val="24"/>
                <w:lang w:val="en-IE" w:eastAsia="en-GB"/>
              </w:rPr>
              <w:t>-</w:t>
            </w:r>
            <w:r w:rsidRPr="00883C06">
              <w:rPr>
                <w:rFonts w:ascii="Times New Roman" w:eastAsia="Times New Roman" w:hAnsi="Times New Roman" w:cs="Times New Roman"/>
                <w:color w:val="000000"/>
                <w:sz w:val="24"/>
                <w:szCs w:val="24"/>
                <w:lang w:val="en-IE" w:eastAsia="en-GB"/>
              </w:rPr>
              <w:t>0.003</w:t>
            </w:r>
          </w:p>
        </w:tc>
      </w:tr>
      <w:tr w:rsidR="005657DE" w:rsidRPr="00883C06" w14:paraId="7C021077" w14:textId="77777777" w:rsidTr="009A2C7B">
        <w:trPr>
          <w:trHeight w:val="288"/>
        </w:trPr>
        <w:tc>
          <w:tcPr>
            <w:tcW w:w="4395" w:type="dxa"/>
            <w:tcBorders>
              <w:top w:val="nil"/>
              <w:left w:val="nil"/>
              <w:bottom w:val="single" w:sz="4" w:space="0" w:color="auto"/>
              <w:right w:val="nil"/>
            </w:tcBorders>
            <w:shd w:val="clear" w:color="auto" w:fill="auto"/>
            <w:noWrap/>
            <w:vAlign w:val="center"/>
            <w:hideMark/>
          </w:tcPr>
          <w:p w14:paraId="1AC73C66"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Age</w:t>
            </w:r>
          </w:p>
        </w:tc>
        <w:tc>
          <w:tcPr>
            <w:tcW w:w="1559" w:type="dxa"/>
            <w:tcBorders>
              <w:top w:val="nil"/>
              <w:left w:val="nil"/>
              <w:bottom w:val="single" w:sz="4" w:space="0" w:color="auto"/>
              <w:right w:val="nil"/>
            </w:tcBorders>
            <w:shd w:val="clear" w:color="auto" w:fill="auto"/>
            <w:noWrap/>
            <w:vAlign w:val="bottom"/>
            <w:hideMark/>
          </w:tcPr>
          <w:p w14:paraId="6864E3F4"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18.39</w:t>
            </w:r>
          </w:p>
        </w:tc>
        <w:tc>
          <w:tcPr>
            <w:tcW w:w="1559" w:type="dxa"/>
            <w:tcBorders>
              <w:top w:val="nil"/>
              <w:left w:val="nil"/>
              <w:bottom w:val="single" w:sz="4" w:space="0" w:color="auto"/>
              <w:right w:val="nil"/>
            </w:tcBorders>
            <w:shd w:val="clear" w:color="auto" w:fill="auto"/>
            <w:noWrap/>
            <w:vAlign w:val="bottom"/>
            <w:hideMark/>
          </w:tcPr>
          <w:p w14:paraId="0189EBC0" w14:textId="77777777"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20.007</w:t>
            </w:r>
          </w:p>
        </w:tc>
        <w:tc>
          <w:tcPr>
            <w:tcW w:w="1407" w:type="dxa"/>
            <w:tcBorders>
              <w:top w:val="nil"/>
              <w:left w:val="nil"/>
              <w:bottom w:val="single" w:sz="4" w:space="0" w:color="auto"/>
              <w:right w:val="nil"/>
            </w:tcBorders>
            <w:shd w:val="clear" w:color="auto" w:fill="auto"/>
            <w:noWrap/>
            <w:vAlign w:val="bottom"/>
            <w:hideMark/>
          </w:tcPr>
          <w:p w14:paraId="2325CBA4" w14:textId="5F851B1D" w:rsidR="005657DE" w:rsidRPr="00883C06" w:rsidRDefault="005657DE" w:rsidP="005657DE">
            <w:pPr>
              <w:spacing w:after="0" w:line="240" w:lineRule="auto"/>
              <w:rPr>
                <w:rFonts w:ascii="Times New Roman" w:eastAsia="Times New Roman" w:hAnsi="Times New Roman" w:cs="Times New Roman"/>
                <w:color w:val="000000"/>
                <w:sz w:val="24"/>
                <w:szCs w:val="24"/>
                <w:lang w:val="en-IE" w:eastAsia="en-GB"/>
              </w:rPr>
            </w:pPr>
            <w:r>
              <w:rPr>
                <w:rFonts w:ascii="Times New Roman" w:eastAsia="Times New Roman" w:hAnsi="Times New Roman" w:cs="Times New Roman"/>
                <w:color w:val="000000"/>
                <w:sz w:val="24"/>
                <w:szCs w:val="24"/>
                <w:lang w:val="en-IE" w:eastAsia="en-GB"/>
              </w:rPr>
              <w:t>-</w:t>
            </w:r>
            <w:r w:rsidRPr="00883C06">
              <w:rPr>
                <w:rFonts w:ascii="Times New Roman" w:eastAsia="Times New Roman" w:hAnsi="Times New Roman" w:cs="Times New Roman"/>
                <w:color w:val="000000"/>
                <w:sz w:val="24"/>
                <w:szCs w:val="24"/>
                <w:lang w:val="en-IE" w:eastAsia="en-GB"/>
              </w:rPr>
              <w:t>1.617***</w:t>
            </w:r>
          </w:p>
        </w:tc>
      </w:tr>
      <w:tr w:rsidR="003B3A75" w:rsidRPr="00883C06" w14:paraId="4F62314C" w14:textId="77777777" w:rsidTr="009A2C7B">
        <w:trPr>
          <w:trHeight w:val="288"/>
        </w:trPr>
        <w:tc>
          <w:tcPr>
            <w:tcW w:w="4395" w:type="dxa"/>
            <w:tcBorders>
              <w:top w:val="nil"/>
              <w:left w:val="nil"/>
              <w:bottom w:val="single" w:sz="4" w:space="0" w:color="auto"/>
              <w:right w:val="nil"/>
            </w:tcBorders>
            <w:shd w:val="clear" w:color="auto" w:fill="auto"/>
            <w:noWrap/>
            <w:vAlign w:val="bottom"/>
            <w:hideMark/>
          </w:tcPr>
          <w:p w14:paraId="763EB248" w14:textId="77777777" w:rsidR="003B3A75" w:rsidRPr="00883C06" w:rsidRDefault="003B3A75" w:rsidP="003B3A75">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Observations (2007-2016)</w:t>
            </w:r>
          </w:p>
        </w:tc>
        <w:tc>
          <w:tcPr>
            <w:tcW w:w="1559" w:type="dxa"/>
            <w:tcBorders>
              <w:top w:val="nil"/>
              <w:left w:val="nil"/>
              <w:bottom w:val="single" w:sz="4" w:space="0" w:color="auto"/>
              <w:right w:val="nil"/>
            </w:tcBorders>
            <w:shd w:val="clear" w:color="auto" w:fill="auto"/>
            <w:noWrap/>
            <w:vAlign w:val="bottom"/>
            <w:hideMark/>
          </w:tcPr>
          <w:p w14:paraId="5E4A5EED" w14:textId="77777777" w:rsidR="003B3A75" w:rsidRPr="00883C06" w:rsidRDefault="003B3A75" w:rsidP="003B3A75">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8,048</w:t>
            </w:r>
          </w:p>
        </w:tc>
        <w:tc>
          <w:tcPr>
            <w:tcW w:w="1559" w:type="dxa"/>
            <w:tcBorders>
              <w:top w:val="nil"/>
              <w:left w:val="nil"/>
              <w:bottom w:val="single" w:sz="4" w:space="0" w:color="auto"/>
              <w:right w:val="nil"/>
            </w:tcBorders>
            <w:shd w:val="clear" w:color="auto" w:fill="auto"/>
            <w:noWrap/>
            <w:vAlign w:val="bottom"/>
            <w:hideMark/>
          </w:tcPr>
          <w:p w14:paraId="6628A427" w14:textId="77777777" w:rsidR="003B3A75" w:rsidRPr="00883C06" w:rsidRDefault="003B3A75" w:rsidP="003B3A75">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4,858</w:t>
            </w:r>
          </w:p>
        </w:tc>
        <w:tc>
          <w:tcPr>
            <w:tcW w:w="1407" w:type="dxa"/>
            <w:tcBorders>
              <w:top w:val="nil"/>
              <w:left w:val="nil"/>
              <w:bottom w:val="single" w:sz="4" w:space="0" w:color="auto"/>
              <w:right w:val="nil"/>
            </w:tcBorders>
            <w:shd w:val="clear" w:color="auto" w:fill="auto"/>
            <w:noWrap/>
            <w:vAlign w:val="bottom"/>
            <w:hideMark/>
          </w:tcPr>
          <w:p w14:paraId="402E6840" w14:textId="77777777" w:rsidR="003B3A75" w:rsidRPr="00883C06" w:rsidRDefault="003B3A75" w:rsidP="003B3A75">
            <w:pPr>
              <w:spacing w:after="0" w:line="240" w:lineRule="auto"/>
              <w:rPr>
                <w:rFonts w:ascii="Times New Roman" w:eastAsia="Times New Roman" w:hAnsi="Times New Roman" w:cs="Times New Roman"/>
                <w:color w:val="000000"/>
                <w:sz w:val="24"/>
                <w:szCs w:val="24"/>
                <w:lang w:val="en-IE" w:eastAsia="en-GB"/>
              </w:rPr>
            </w:pPr>
            <w:r w:rsidRPr="00883C06">
              <w:rPr>
                <w:rFonts w:ascii="Times New Roman" w:eastAsia="Times New Roman" w:hAnsi="Times New Roman" w:cs="Times New Roman"/>
                <w:color w:val="000000"/>
                <w:sz w:val="24"/>
                <w:szCs w:val="24"/>
                <w:lang w:val="en-IE" w:eastAsia="en-GB"/>
              </w:rPr>
              <w:t>60.36%</w:t>
            </w:r>
          </w:p>
        </w:tc>
      </w:tr>
      <w:tr w:rsidR="003B3A75" w:rsidRPr="00883C06" w14:paraId="6CA7564D" w14:textId="77777777" w:rsidTr="009A2C7B">
        <w:trPr>
          <w:trHeight w:val="1689"/>
        </w:trPr>
        <w:tc>
          <w:tcPr>
            <w:tcW w:w="8920" w:type="dxa"/>
            <w:gridSpan w:val="4"/>
            <w:tcBorders>
              <w:top w:val="nil"/>
              <w:left w:val="nil"/>
              <w:bottom w:val="single" w:sz="4" w:space="0" w:color="auto"/>
              <w:right w:val="nil"/>
            </w:tcBorders>
            <w:shd w:val="clear" w:color="auto" w:fill="auto"/>
            <w:hideMark/>
          </w:tcPr>
          <w:p w14:paraId="050A067B" w14:textId="37E2833C" w:rsidR="003B3A75" w:rsidRPr="005028A4" w:rsidRDefault="003B3A75" w:rsidP="003B3A75">
            <w:pPr>
              <w:spacing w:after="0" w:line="240" w:lineRule="auto"/>
              <w:jc w:val="both"/>
              <w:rPr>
                <w:rFonts w:ascii="Times New Roman" w:eastAsia="Times New Roman" w:hAnsi="Times New Roman" w:cs="Times New Roman"/>
                <w:color w:val="000000"/>
                <w:lang w:val="en-IE" w:eastAsia="en-GB"/>
              </w:rPr>
            </w:pPr>
            <w:r w:rsidRPr="005028A4">
              <w:rPr>
                <w:rFonts w:ascii="Times New Roman" w:eastAsia="Times New Roman" w:hAnsi="Times New Roman" w:cs="Times New Roman"/>
                <w:b/>
                <w:color w:val="000000"/>
                <w:lang w:val="en-IE" w:eastAsia="en-GB"/>
              </w:rPr>
              <w:t>Notes:</w:t>
            </w:r>
            <w:r w:rsidRPr="005028A4">
              <w:rPr>
                <w:rFonts w:ascii="Times New Roman" w:eastAsia="Times New Roman" w:hAnsi="Times New Roman" w:cs="Times New Roman"/>
                <w:color w:val="000000"/>
                <w:lang w:val="en-IE" w:eastAsia="en-GB"/>
              </w:rPr>
              <w:t xml:space="preserve"> * p &lt; 0.1; ** p &lt; 0.05; *** p &lt; 0.01. This table is based on the Irish Revenue Commissioners R&amp;D tax credit data and the Central Statistics Office's Business Demography Database (BDD). All R&amp;D tax credit claim variables come from the Irish Revenue Commissioners. All other variables (i.e. region, sector, size, age) come from the BDD. It is possible to merge the Revenue Commissioners data and the BDD based on a unique firm identifier number present in both datasets (this variable is not present in the IDA Ireland or Enterprise Ireland data, </w:t>
            </w:r>
            <w:r w:rsidR="00E85D6F" w:rsidRPr="005028A4">
              <w:rPr>
                <w:rFonts w:ascii="Times New Roman" w:eastAsia="Times New Roman" w:hAnsi="Times New Roman" w:cs="Times New Roman"/>
                <w:color w:val="000000"/>
                <w:lang w:val="en-IE" w:eastAsia="en-GB"/>
              </w:rPr>
              <w:t xml:space="preserve">presented in Tables </w:t>
            </w:r>
            <w:r w:rsidR="009504FD">
              <w:rPr>
                <w:rFonts w:ascii="Times New Roman" w:eastAsia="Times New Roman" w:hAnsi="Times New Roman" w:cs="Times New Roman"/>
                <w:color w:val="000000"/>
                <w:lang w:val="en-IE" w:eastAsia="en-GB"/>
              </w:rPr>
              <w:t>E</w:t>
            </w:r>
            <w:r w:rsidR="00E85D6F" w:rsidRPr="005028A4">
              <w:rPr>
                <w:rFonts w:ascii="Times New Roman" w:eastAsia="Times New Roman" w:hAnsi="Times New Roman" w:cs="Times New Roman"/>
                <w:color w:val="000000"/>
                <w:lang w:val="en-IE" w:eastAsia="en-GB"/>
              </w:rPr>
              <w:t xml:space="preserve">1 and </w:t>
            </w:r>
            <w:r w:rsidR="009504FD">
              <w:rPr>
                <w:rFonts w:ascii="Times New Roman" w:eastAsia="Times New Roman" w:hAnsi="Times New Roman" w:cs="Times New Roman"/>
                <w:color w:val="000000"/>
                <w:lang w:val="en-IE" w:eastAsia="en-GB"/>
              </w:rPr>
              <w:t>E</w:t>
            </w:r>
            <w:r w:rsidRPr="005028A4">
              <w:rPr>
                <w:rFonts w:ascii="Times New Roman" w:eastAsia="Times New Roman" w:hAnsi="Times New Roman" w:cs="Times New Roman"/>
                <w:color w:val="000000"/>
                <w:lang w:val="en-IE" w:eastAsia="en-GB"/>
              </w:rPr>
              <w:t xml:space="preserve">2). For the representativeness tests, we classify the sector variable using Eurostat's six manufacturing and services industry sector aggregations (see: </w:t>
            </w:r>
            <w:hyperlink r:id="rId13" w:history="1">
              <w:r w:rsidR="005028A4" w:rsidRPr="009963E4">
                <w:rPr>
                  <w:rStyle w:val="Hyperlink"/>
                  <w:rFonts w:ascii="Times New Roman" w:eastAsia="Times New Roman" w:hAnsi="Times New Roman" w:cs="Times New Roman"/>
                  <w:lang w:val="en-IE" w:eastAsia="en-GB"/>
                </w:rPr>
                <w:t>https://ec.europa.eu/eurostat</w:t>
              </w:r>
              <w:r w:rsidR="005028A4" w:rsidRPr="009963E4">
                <w:rPr>
                  <w:rStyle w:val="Hyperlink"/>
                  <w:rFonts w:ascii="Times New Roman" w:eastAsia="Times New Roman" w:hAnsi="Times New Roman" w:cs="Times New Roman"/>
                  <w:lang w:val="en-IE" w:eastAsia="en-GB"/>
                </w:rPr>
                <w:br/>
                <w:t>/cache/metadata/Annexes/htec_esms_an3.pdf</w:t>
              </w:r>
            </w:hyperlink>
            <w:r w:rsidRPr="005028A4">
              <w:rPr>
                <w:rFonts w:ascii="Times New Roman" w:eastAsia="Times New Roman" w:hAnsi="Times New Roman" w:cs="Times New Roman"/>
                <w:color w:val="000000"/>
                <w:lang w:val="en-IE" w:eastAsia="en-GB"/>
              </w:rPr>
              <w:t xml:space="preserve">), based on NACE Rev. 2 sector classifications obtained from the CSO's BDD. </w:t>
            </w:r>
            <w:r w:rsidR="00E85D6F" w:rsidRPr="005028A4">
              <w:rPr>
                <w:rFonts w:ascii="Times New Roman" w:eastAsia="Times New Roman" w:hAnsi="Times New Roman" w:cs="Times New Roman"/>
                <w:color w:val="000000"/>
                <w:lang w:val="en-IE" w:eastAsia="en-GB"/>
              </w:rPr>
              <w:t>It is not possible to use age as a control variable in our main analysis, because this information is only present in the BDD, not the ABSEI survey.</w:t>
            </w:r>
            <w:r w:rsidR="00366702" w:rsidRPr="005028A4">
              <w:rPr>
                <w:rFonts w:ascii="Times New Roman" w:eastAsia="Times New Roman" w:hAnsi="Times New Roman" w:cs="Times New Roman"/>
                <w:color w:val="000000"/>
                <w:lang w:val="en-IE" w:eastAsia="en-GB"/>
              </w:rPr>
              <w:t xml:space="preserve"> We also test for representativeness based on firms</w:t>
            </w:r>
            <w:r w:rsidR="007E2591" w:rsidRPr="005028A4">
              <w:rPr>
                <w:rFonts w:ascii="Times New Roman" w:eastAsia="Times New Roman" w:hAnsi="Times New Roman" w:cs="Times New Roman"/>
                <w:color w:val="000000"/>
                <w:lang w:val="en-IE" w:eastAsia="en-GB"/>
              </w:rPr>
              <w:t>’</w:t>
            </w:r>
            <w:r w:rsidR="00366702" w:rsidRPr="005028A4">
              <w:rPr>
                <w:rFonts w:ascii="Times New Roman" w:eastAsia="Times New Roman" w:hAnsi="Times New Roman" w:cs="Times New Roman"/>
                <w:color w:val="000000"/>
                <w:lang w:val="en-IE" w:eastAsia="en-GB"/>
              </w:rPr>
              <w:t xml:space="preserve"> R&amp;D tax credit claim amounts, using 16 claim bands provided by the CSO, which range from €1-€25,000 to greater than €10 million. These tests reveal that our sample is representative </w:t>
            </w:r>
            <w:r w:rsidR="00FE1D2D" w:rsidRPr="005028A4">
              <w:rPr>
                <w:rFonts w:ascii="Times New Roman" w:eastAsia="Times New Roman" w:hAnsi="Times New Roman" w:cs="Times New Roman"/>
                <w:color w:val="000000"/>
                <w:lang w:val="en-IE" w:eastAsia="en-GB"/>
              </w:rPr>
              <w:t>across 14 of the 16 claim bands</w:t>
            </w:r>
            <w:r w:rsidR="00366702" w:rsidRPr="005028A4">
              <w:rPr>
                <w:rFonts w:ascii="Times New Roman" w:eastAsia="Times New Roman" w:hAnsi="Times New Roman" w:cs="Times New Roman"/>
                <w:color w:val="000000"/>
                <w:lang w:val="en-IE" w:eastAsia="en-GB"/>
              </w:rPr>
              <w:t xml:space="preserve">. The only exceptions are that our sample is slightly under-represented in two claim categories: </w:t>
            </w:r>
            <w:r w:rsidR="00FE1D2D" w:rsidRPr="005028A4">
              <w:rPr>
                <w:rFonts w:ascii="Times New Roman" w:eastAsia="Times New Roman" w:hAnsi="Times New Roman" w:cs="Times New Roman"/>
                <w:color w:val="000000"/>
                <w:lang w:val="en-IE" w:eastAsia="en-GB"/>
              </w:rPr>
              <w:t>€1 million-€5 million, and greater than €10 million.</w:t>
            </w:r>
            <w:r w:rsidR="00366702" w:rsidRPr="005028A4">
              <w:rPr>
                <w:rFonts w:ascii="Times New Roman" w:eastAsia="Times New Roman" w:hAnsi="Times New Roman" w:cs="Times New Roman"/>
                <w:color w:val="000000"/>
                <w:lang w:val="en-IE" w:eastAsia="en-GB"/>
              </w:rPr>
              <w:t xml:space="preserve"> We do not report the results for these tests here, because they are deemed to be disclosive under the CSO’s policy on statistical disclosure control. </w:t>
            </w:r>
          </w:p>
        </w:tc>
      </w:tr>
    </w:tbl>
    <w:p w14:paraId="6AA6BBF6" w14:textId="77777777" w:rsidR="003B3A75" w:rsidRPr="00883C06" w:rsidRDefault="003B3A75" w:rsidP="003B3A75">
      <w:pPr>
        <w:spacing w:after="0" w:line="240" w:lineRule="auto"/>
        <w:rPr>
          <w:rFonts w:ascii="Times New Roman" w:eastAsia="Times New Roman" w:hAnsi="Times New Roman" w:cs="Times New Roman"/>
          <w:sz w:val="24"/>
          <w:szCs w:val="24"/>
          <w:lang w:val="en-IE" w:eastAsia="en-GB"/>
        </w:rPr>
      </w:pPr>
      <w:r w:rsidRPr="00883C06">
        <w:rPr>
          <w:rFonts w:ascii="Times New Roman" w:eastAsia="Times New Roman" w:hAnsi="Times New Roman" w:cs="Times New Roman"/>
          <w:sz w:val="24"/>
          <w:szCs w:val="24"/>
          <w:lang w:val="en-IE" w:eastAsia="en-GB"/>
        </w:rPr>
        <w:br w:type="page"/>
      </w:r>
    </w:p>
    <w:p w14:paraId="15E21D2F" w14:textId="517491AC" w:rsidR="003B3A75" w:rsidRPr="00883C06" w:rsidRDefault="00232049" w:rsidP="00A32DE7">
      <w:pPr>
        <w:rPr>
          <w:rFonts w:ascii="Times New Roman" w:hAnsi="Times New Roman" w:cs="Times New Roman"/>
          <w:b/>
          <w:sz w:val="24"/>
          <w:szCs w:val="24"/>
        </w:rPr>
      </w:pPr>
      <w:r w:rsidRPr="00883C06">
        <w:rPr>
          <w:rFonts w:ascii="Times New Roman" w:hAnsi="Times New Roman" w:cs="Times New Roman"/>
          <w:b/>
          <w:sz w:val="24"/>
          <w:szCs w:val="24"/>
        </w:rPr>
        <w:lastRenderedPageBreak/>
        <w:t>Appendix F: Propensity score matching analysis</w:t>
      </w:r>
    </w:p>
    <w:p w14:paraId="2FA3F611" w14:textId="4BC2E7A6" w:rsidR="00232049" w:rsidRPr="00883C06" w:rsidRDefault="00232049" w:rsidP="003B3A75">
      <w:pPr>
        <w:spacing w:after="0" w:line="240" w:lineRule="auto"/>
        <w:rPr>
          <w:rFonts w:ascii="Times New Roman" w:eastAsia="Times New Roman" w:hAnsi="Times New Roman" w:cs="Times New Roman"/>
          <w:sz w:val="24"/>
          <w:szCs w:val="24"/>
          <w:lang w:val="en-IE" w:eastAsia="en-GB"/>
        </w:rPr>
      </w:pPr>
    </w:p>
    <w:p w14:paraId="66139126" w14:textId="34244DD7" w:rsidR="00232049" w:rsidRPr="00883C06" w:rsidRDefault="00232049" w:rsidP="00232049">
      <w:pPr>
        <w:spacing w:after="0" w:line="240" w:lineRule="auto"/>
        <w:jc w:val="both"/>
        <w:rPr>
          <w:rFonts w:ascii="Times New Roman" w:eastAsia="Times New Roman" w:hAnsi="Times New Roman" w:cs="Times New Roman"/>
          <w:sz w:val="24"/>
          <w:szCs w:val="24"/>
          <w:lang w:val="en-US" w:eastAsia="en-GB"/>
        </w:rPr>
      </w:pPr>
      <w:r w:rsidRPr="00883C06">
        <w:rPr>
          <w:rFonts w:ascii="Times New Roman" w:eastAsia="Times New Roman" w:hAnsi="Times New Roman" w:cs="Times New Roman"/>
          <w:sz w:val="24"/>
          <w:szCs w:val="24"/>
          <w:lang w:val="en-US" w:eastAsia="en-GB"/>
        </w:rPr>
        <w:t>Table F1 below presents the results from our logit models, estimating f</w:t>
      </w:r>
      <w:r w:rsidR="00061403">
        <w:rPr>
          <w:rFonts w:ascii="Times New Roman" w:eastAsia="Times New Roman" w:hAnsi="Times New Roman" w:cs="Times New Roman"/>
          <w:sz w:val="24"/>
          <w:szCs w:val="24"/>
          <w:lang w:val="en-US" w:eastAsia="en-GB"/>
        </w:rPr>
        <w:t>i</w:t>
      </w:r>
      <w:r w:rsidRPr="00883C06">
        <w:rPr>
          <w:rFonts w:ascii="Times New Roman" w:eastAsia="Times New Roman" w:hAnsi="Times New Roman" w:cs="Times New Roman"/>
          <w:sz w:val="24"/>
          <w:szCs w:val="24"/>
          <w:lang w:val="en-US" w:eastAsia="en-GB"/>
        </w:rPr>
        <w:t>rms</w:t>
      </w:r>
      <w:r w:rsidR="00D871B1">
        <w:rPr>
          <w:rFonts w:ascii="Times New Roman" w:eastAsia="Times New Roman" w:hAnsi="Times New Roman" w:cs="Times New Roman"/>
          <w:sz w:val="24"/>
          <w:szCs w:val="24"/>
          <w:lang w:val="en-US" w:eastAsia="en-GB"/>
        </w:rPr>
        <w:t>’</w:t>
      </w:r>
      <w:r w:rsidRPr="00883C06">
        <w:rPr>
          <w:rFonts w:ascii="Times New Roman" w:eastAsia="Times New Roman" w:hAnsi="Times New Roman" w:cs="Times New Roman"/>
          <w:sz w:val="24"/>
          <w:szCs w:val="24"/>
          <w:lang w:val="en-US" w:eastAsia="en-GB"/>
        </w:rPr>
        <w:t xml:space="preserve"> propensity to receive a treatment.</w:t>
      </w:r>
      <w:r w:rsidR="00061403">
        <w:rPr>
          <w:rFonts w:ascii="Times New Roman" w:eastAsia="Times New Roman" w:hAnsi="Times New Roman" w:cs="Times New Roman"/>
          <w:sz w:val="24"/>
          <w:szCs w:val="24"/>
          <w:lang w:val="en-US" w:eastAsia="en-GB"/>
        </w:rPr>
        <w:t xml:space="preserve"> For ease of interpretation, Table </w:t>
      </w:r>
      <w:r w:rsidR="002661EC">
        <w:rPr>
          <w:rFonts w:ascii="Times New Roman" w:eastAsia="Times New Roman" w:hAnsi="Times New Roman" w:cs="Times New Roman"/>
          <w:sz w:val="24"/>
          <w:szCs w:val="24"/>
          <w:lang w:val="en-US" w:eastAsia="en-GB"/>
        </w:rPr>
        <w:t xml:space="preserve">2 </w:t>
      </w:r>
      <w:r w:rsidR="00650848">
        <w:rPr>
          <w:rFonts w:ascii="Times New Roman" w:eastAsia="Times New Roman" w:hAnsi="Times New Roman" w:cs="Times New Roman"/>
          <w:sz w:val="24"/>
          <w:szCs w:val="24"/>
          <w:lang w:val="en-US" w:eastAsia="en-GB"/>
        </w:rPr>
        <w:t xml:space="preserve">in the main paper </w:t>
      </w:r>
      <w:r w:rsidR="002661EC">
        <w:rPr>
          <w:rFonts w:ascii="Times New Roman" w:eastAsia="Times New Roman" w:hAnsi="Times New Roman" w:cs="Times New Roman"/>
          <w:sz w:val="24"/>
          <w:szCs w:val="24"/>
          <w:lang w:val="en-US" w:eastAsia="en-GB"/>
        </w:rPr>
        <w:t>presents</w:t>
      </w:r>
      <w:r w:rsidR="00061403">
        <w:rPr>
          <w:rFonts w:ascii="Times New Roman" w:eastAsia="Times New Roman" w:hAnsi="Times New Roman" w:cs="Times New Roman"/>
          <w:sz w:val="24"/>
          <w:szCs w:val="24"/>
          <w:lang w:val="en-US" w:eastAsia="en-GB"/>
        </w:rPr>
        <w:t xml:space="preserve"> the marginal effects from the coefficients in Table F1.</w:t>
      </w:r>
      <w:r w:rsidRPr="00883C06">
        <w:rPr>
          <w:rFonts w:ascii="Times New Roman" w:eastAsia="Times New Roman" w:hAnsi="Times New Roman" w:cs="Times New Roman"/>
          <w:sz w:val="24"/>
          <w:szCs w:val="24"/>
          <w:lang w:val="en-US" w:eastAsia="en-GB"/>
        </w:rPr>
        <w:t xml:space="preserve"> In line with previous studies (e.g. Czarnitzki </w:t>
      </w:r>
      <w:r w:rsidR="0077571A">
        <w:rPr>
          <w:rFonts w:ascii="Times New Roman" w:eastAsia="Times New Roman" w:hAnsi="Times New Roman" w:cs="Times New Roman"/>
          <w:sz w:val="24"/>
          <w:szCs w:val="24"/>
          <w:lang w:val="en-US" w:eastAsia="en-GB"/>
        </w:rPr>
        <w:t>and</w:t>
      </w:r>
      <w:r w:rsidRPr="00883C06">
        <w:rPr>
          <w:rFonts w:ascii="Times New Roman" w:eastAsia="Times New Roman" w:hAnsi="Times New Roman" w:cs="Times New Roman"/>
          <w:sz w:val="24"/>
          <w:szCs w:val="24"/>
          <w:lang w:val="en-US" w:eastAsia="en-GB"/>
        </w:rPr>
        <w:t xml:space="preserve"> Lopes-Bento</w:t>
      </w:r>
      <w:r w:rsidR="0077571A">
        <w:rPr>
          <w:rFonts w:ascii="Times New Roman" w:eastAsia="Times New Roman" w:hAnsi="Times New Roman" w:cs="Times New Roman"/>
          <w:sz w:val="24"/>
          <w:szCs w:val="24"/>
          <w:lang w:val="en-US" w:eastAsia="en-GB"/>
        </w:rPr>
        <w:t>,</w:t>
      </w:r>
      <w:r w:rsidRPr="00883C06">
        <w:rPr>
          <w:rFonts w:ascii="Times New Roman" w:eastAsia="Times New Roman" w:hAnsi="Times New Roman" w:cs="Times New Roman"/>
          <w:sz w:val="24"/>
          <w:szCs w:val="24"/>
          <w:lang w:val="en-US" w:eastAsia="en-GB"/>
        </w:rPr>
        <w:t xml:space="preserve"> 2013; Hud </w:t>
      </w:r>
      <w:r w:rsidR="0077571A">
        <w:rPr>
          <w:rFonts w:ascii="Times New Roman" w:eastAsia="Times New Roman" w:hAnsi="Times New Roman" w:cs="Times New Roman"/>
          <w:sz w:val="24"/>
          <w:szCs w:val="24"/>
          <w:lang w:val="en-US" w:eastAsia="en-GB"/>
        </w:rPr>
        <w:t>and</w:t>
      </w:r>
      <w:r w:rsidRPr="00883C06">
        <w:rPr>
          <w:rFonts w:ascii="Times New Roman" w:eastAsia="Times New Roman" w:hAnsi="Times New Roman" w:cs="Times New Roman"/>
          <w:sz w:val="24"/>
          <w:szCs w:val="24"/>
          <w:lang w:val="en-US" w:eastAsia="en-GB"/>
        </w:rPr>
        <w:t xml:space="preserve"> </w:t>
      </w:r>
      <w:proofErr w:type="spellStart"/>
      <w:r w:rsidRPr="00883C06">
        <w:rPr>
          <w:rFonts w:ascii="Times New Roman" w:eastAsia="Times New Roman" w:hAnsi="Times New Roman" w:cs="Times New Roman"/>
          <w:sz w:val="24"/>
          <w:szCs w:val="24"/>
          <w:lang w:val="en-US" w:eastAsia="en-GB"/>
        </w:rPr>
        <w:t>Hussinger</w:t>
      </w:r>
      <w:proofErr w:type="spellEnd"/>
      <w:r w:rsidR="0077571A">
        <w:rPr>
          <w:rFonts w:ascii="Times New Roman" w:eastAsia="Times New Roman" w:hAnsi="Times New Roman" w:cs="Times New Roman"/>
          <w:sz w:val="24"/>
          <w:szCs w:val="24"/>
          <w:lang w:val="en-US" w:eastAsia="en-GB"/>
        </w:rPr>
        <w:t>,</w:t>
      </w:r>
      <w:r w:rsidRPr="00883C06">
        <w:rPr>
          <w:rFonts w:ascii="Times New Roman" w:eastAsia="Times New Roman" w:hAnsi="Times New Roman" w:cs="Times New Roman"/>
          <w:sz w:val="24"/>
          <w:szCs w:val="24"/>
          <w:lang w:val="en-US" w:eastAsia="en-GB"/>
        </w:rPr>
        <w:t xml:space="preserve"> 2015; González </w:t>
      </w:r>
      <w:r w:rsidR="0077571A">
        <w:rPr>
          <w:rFonts w:ascii="Times New Roman" w:eastAsia="Times New Roman" w:hAnsi="Times New Roman" w:cs="Times New Roman"/>
          <w:sz w:val="24"/>
          <w:szCs w:val="24"/>
          <w:lang w:val="en-US" w:eastAsia="en-GB"/>
        </w:rPr>
        <w:t>and</w:t>
      </w:r>
      <w:r w:rsidRPr="00883C06">
        <w:rPr>
          <w:rFonts w:ascii="Times New Roman" w:eastAsia="Times New Roman" w:hAnsi="Times New Roman" w:cs="Times New Roman"/>
          <w:sz w:val="24"/>
          <w:szCs w:val="24"/>
          <w:lang w:val="en-US" w:eastAsia="en-GB"/>
        </w:rPr>
        <w:t xml:space="preserve"> </w:t>
      </w:r>
      <w:proofErr w:type="spellStart"/>
      <w:r w:rsidRPr="00883C06">
        <w:rPr>
          <w:rFonts w:ascii="Times New Roman" w:eastAsia="Times New Roman" w:hAnsi="Times New Roman" w:cs="Times New Roman"/>
          <w:sz w:val="24"/>
          <w:szCs w:val="24"/>
          <w:lang w:val="en-US" w:eastAsia="en-GB"/>
        </w:rPr>
        <w:t>Pazó</w:t>
      </w:r>
      <w:proofErr w:type="spellEnd"/>
      <w:r w:rsidR="0077571A">
        <w:rPr>
          <w:rFonts w:ascii="Times New Roman" w:eastAsia="Times New Roman" w:hAnsi="Times New Roman" w:cs="Times New Roman"/>
          <w:sz w:val="24"/>
          <w:szCs w:val="24"/>
          <w:lang w:val="en-US" w:eastAsia="en-GB"/>
        </w:rPr>
        <w:t>,</w:t>
      </w:r>
      <w:r w:rsidRPr="00883C06">
        <w:rPr>
          <w:rFonts w:ascii="Times New Roman" w:eastAsia="Times New Roman" w:hAnsi="Times New Roman" w:cs="Times New Roman"/>
          <w:sz w:val="24"/>
          <w:szCs w:val="24"/>
          <w:lang w:val="en-US" w:eastAsia="en-GB"/>
        </w:rPr>
        <w:t xml:space="preserve"> 2008), our results demonstrate that higher levels of pre-treatment R&amp;D, and previous public R&amp;D funding have a major influence on whether firms receive R&amp;D tax credits or R&amp;D grants. While these results are common for both types of R&amp;D support and both firm ownership types, Table F1 also reveals several notable differences. Focusing first on foreign-owned firms, it is clear that past turnover plays a key role in determining whether subsidiaries </w:t>
      </w:r>
      <w:r w:rsidR="0050509E">
        <w:rPr>
          <w:rFonts w:ascii="Times New Roman" w:eastAsia="Times New Roman" w:hAnsi="Times New Roman" w:cs="Times New Roman"/>
          <w:sz w:val="24"/>
          <w:szCs w:val="24"/>
          <w:lang w:val="en-US" w:eastAsia="en-GB"/>
        </w:rPr>
        <w:t>claim</w:t>
      </w:r>
      <w:r w:rsidR="0043516A">
        <w:rPr>
          <w:rFonts w:ascii="Times New Roman" w:eastAsia="Times New Roman" w:hAnsi="Times New Roman" w:cs="Times New Roman"/>
          <w:sz w:val="24"/>
          <w:szCs w:val="24"/>
          <w:lang w:val="en-US" w:eastAsia="en-GB"/>
        </w:rPr>
        <w:t xml:space="preserve"> </w:t>
      </w:r>
      <w:r w:rsidRPr="00883C06">
        <w:rPr>
          <w:rFonts w:ascii="Times New Roman" w:eastAsia="Times New Roman" w:hAnsi="Times New Roman" w:cs="Times New Roman"/>
          <w:sz w:val="24"/>
          <w:szCs w:val="24"/>
          <w:lang w:val="en-US" w:eastAsia="en-GB"/>
        </w:rPr>
        <w:t xml:space="preserve">R&amp;D tax credits, but has little impact on the likelihood of receiving R&amp;D grants. In contrast, when examining domestic firms, past turnover has no significant impact on the likelihood of </w:t>
      </w:r>
      <w:r w:rsidR="0050509E">
        <w:rPr>
          <w:rFonts w:ascii="Times New Roman" w:eastAsia="Times New Roman" w:hAnsi="Times New Roman" w:cs="Times New Roman"/>
          <w:sz w:val="24"/>
          <w:szCs w:val="24"/>
          <w:lang w:val="en-US" w:eastAsia="en-GB"/>
        </w:rPr>
        <w:t xml:space="preserve">claiming </w:t>
      </w:r>
      <w:r w:rsidRPr="00883C06">
        <w:rPr>
          <w:rFonts w:ascii="Times New Roman" w:eastAsia="Times New Roman" w:hAnsi="Times New Roman" w:cs="Times New Roman"/>
          <w:sz w:val="24"/>
          <w:szCs w:val="24"/>
          <w:lang w:val="en-US" w:eastAsia="en-GB"/>
        </w:rPr>
        <w:t xml:space="preserve">R&amp;D tax credits, and a pronounced negative impact on receiving R&amp;D grants. In general, these results concur with those reported by </w:t>
      </w:r>
      <w:proofErr w:type="spellStart"/>
      <w:r w:rsidRPr="00883C06">
        <w:rPr>
          <w:rFonts w:ascii="Times New Roman" w:eastAsia="Times New Roman" w:hAnsi="Times New Roman" w:cs="Times New Roman"/>
          <w:sz w:val="24"/>
          <w:szCs w:val="24"/>
          <w:lang w:val="en-US" w:eastAsia="en-GB"/>
        </w:rPr>
        <w:t>Vanino</w:t>
      </w:r>
      <w:proofErr w:type="spellEnd"/>
      <w:r w:rsidRPr="00883C06">
        <w:rPr>
          <w:rFonts w:ascii="Times New Roman" w:eastAsia="Times New Roman" w:hAnsi="Times New Roman" w:cs="Times New Roman"/>
          <w:sz w:val="24"/>
          <w:szCs w:val="24"/>
          <w:lang w:val="en-US" w:eastAsia="en-GB"/>
        </w:rPr>
        <w:t xml:space="preserve"> </w:t>
      </w:r>
      <w:r w:rsidRPr="008F3ADE">
        <w:rPr>
          <w:rFonts w:ascii="Times New Roman" w:eastAsia="Times New Roman" w:hAnsi="Times New Roman" w:cs="Times New Roman"/>
          <w:sz w:val="24"/>
          <w:szCs w:val="24"/>
          <w:lang w:val="en-US" w:eastAsia="en-GB"/>
        </w:rPr>
        <w:t>et al</w:t>
      </w:r>
      <w:r w:rsidRPr="00883C06">
        <w:rPr>
          <w:rFonts w:ascii="Times New Roman" w:eastAsia="Times New Roman" w:hAnsi="Times New Roman" w:cs="Times New Roman"/>
          <w:sz w:val="24"/>
          <w:szCs w:val="24"/>
          <w:lang w:val="en-US" w:eastAsia="en-GB"/>
        </w:rPr>
        <w:t xml:space="preserve">. (2019), who report that past turnover has a limited impact on firms' likelihood of receiving public R&amp;D support. The main exception is the case of R&amp;D tax credits in foreign-owned firms. Here, our results seem to accord with </w:t>
      </w:r>
      <w:proofErr w:type="spellStart"/>
      <w:r w:rsidRPr="00883C06">
        <w:rPr>
          <w:rFonts w:ascii="Times New Roman" w:eastAsia="Times New Roman" w:hAnsi="Times New Roman" w:cs="Times New Roman"/>
          <w:sz w:val="24"/>
          <w:szCs w:val="24"/>
          <w:lang w:val="en-US" w:eastAsia="en-GB"/>
        </w:rPr>
        <w:t>Appelt</w:t>
      </w:r>
      <w:proofErr w:type="spellEnd"/>
      <w:r w:rsidRPr="00883C06">
        <w:rPr>
          <w:rFonts w:ascii="Times New Roman" w:eastAsia="Times New Roman" w:hAnsi="Times New Roman" w:cs="Times New Roman"/>
          <w:sz w:val="24"/>
          <w:szCs w:val="24"/>
          <w:lang w:val="en-US" w:eastAsia="en-GB"/>
        </w:rPr>
        <w:t xml:space="preserve"> </w:t>
      </w:r>
      <w:r w:rsidRPr="008F3ADE">
        <w:rPr>
          <w:rFonts w:ascii="Times New Roman" w:eastAsia="Times New Roman" w:hAnsi="Times New Roman" w:cs="Times New Roman"/>
          <w:sz w:val="24"/>
          <w:szCs w:val="24"/>
          <w:lang w:val="en-US" w:eastAsia="en-GB"/>
        </w:rPr>
        <w:t>et al</w:t>
      </w:r>
      <w:r w:rsidRPr="00883C06">
        <w:rPr>
          <w:rFonts w:ascii="Times New Roman" w:eastAsia="Times New Roman" w:hAnsi="Times New Roman" w:cs="Times New Roman"/>
          <w:sz w:val="24"/>
          <w:szCs w:val="24"/>
          <w:lang w:val="en-US" w:eastAsia="en-GB"/>
        </w:rPr>
        <w:t xml:space="preserve">. (2016), who suggest that multinational firms' decisions to use R&amp;D tax credits in a host country may be driven by unique factors, such as reducing their global R&amp;D cost base (relative to the use of R&amp;D grants, and firms that do not have a foreign parent). </w:t>
      </w:r>
    </w:p>
    <w:p w14:paraId="17B44DA0" w14:textId="77777777" w:rsidR="00232049" w:rsidRPr="00883C06" w:rsidRDefault="00232049" w:rsidP="00232049">
      <w:pPr>
        <w:spacing w:after="0" w:line="240" w:lineRule="auto"/>
        <w:jc w:val="both"/>
        <w:rPr>
          <w:rFonts w:ascii="Times New Roman" w:eastAsia="Times New Roman" w:hAnsi="Times New Roman" w:cs="Times New Roman"/>
          <w:sz w:val="24"/>
          <w:szCs w:val="24"/>
          <w:lang w:val="en-US" w:eastAsia="en-GB"/>
        </w:rPr>
      </w:pPr>
    </w:p>
    <w:p w14:paraId="362A207E" w14:textId="22D496C0" w:rsidR="00232049" w:rsidRPr="00883C06" w:rsidRDefault="00232049" w:rsidP="000E35A5">
      <w:pPr>
        <w:spacing w:after="0" w:line="240" w:lineRule="auto"/>
        <w:jc w:val="both"/>
        <w:rPr>
          <w:rFonts w:ascii="Times New Roman" w:eastAsia="Times New Roman" w:hAnsi="Times New Roman" w:cs="Times New Roman"/>
          <w:sz w:val="24"/>
          <w:szCs w:val="24"/>
          <w:lang w:val="en-US" w:eastAsia="en-GB"/>
        </w:rPr>
      </w:pPr>
      <w:r w:rsidRPr="00883C06">
        <w:rPr>
          <w:rFonts w:ascii="Times New Roman" w:eastAsia="Times New Roman" w:hAnsi="Times New Roman" w:cs="Times New Roman"/>
          <w:sz w:val="24"/>
          <w:szCs w:val="24"/>
          <w:lang w:val="en-US" w:eastAsia="en-GB"/>
        </w:rPr>
        <w:t xml:space="preserve">Table F1 </w:t>
      </w:r>
      <w:r w:rsidR="00CF7DD0">
        <w:rPr>
          <w:rFonts w:ascii="Times New Roman" w:eastAsia="Times New Roman" w:hAnsi="Times New Roman" w:cs="Times New Roman"/>
          <w:sz w:val="24"/>
          <w:szCs w:val="24"/>
          <w:lang w:val="en-US" w:eastAsia="en-GB"/>
        </w:rPr>
        <w:t xml:space="preserve">below </w:t>
      </w:r>
      <w:r w:rsidRPr="00883C06">
        <w:rPr>
          <w:rFonts w:ascii="Times New Roman" w:eastAsia="Times New Roman" w:hAnsi="Times New Roman" w:cs="Times New Roman"/>
          <w:sz w:val="24"/>
          <w:szCs w:val="24"/>
          <w:lang w:val="en-US" w:eastAsia="en-GB"/>
        </w:rPr>
        <w:t xml:space="preserve">reveals that receiving other R&amp;D policy supports (i.e. besides R&amp;D grant/tax credit) has a strong positive impact on domestic firms' likelihood of receiving both R&amp;D grants and R&amp;D tax credits. In contrast, other R&amp;D supports have no significant impact on foreign-owned firms’ likelihood of receiving either R&amp;D grants or R&amp;D tax credits. This result is in line with those reported by Hewitt-Dundas and Roper (2010) and </w:t>
      </w:r>
      <w:proofErr w:type="spellStart"/>
      <w:r w:rsidRPr="00883C06">
        <w:rPr>
          <w:rFonts w:ascii="Times New Roman" w:eastAsia="Times New Roman" w:hAnsi="Times New Roman" w:cs="Times New Roman"/>
          <w:sz w:val="24"/>
          <w:szCs w:val="24"/>
          <w:lang w:val="en-US" w:eastAsia="en-GB"/>
        </w:rPr>
        <w:t>Busom</w:t>
      </w:r>
      <w:proofErr w:type="spellEnd"/>
      <w:r w:rsidRPr="00883C06">
        <w:rPr>
          <w:rFonts w:ascii="Times New Roman" w:eastAsia="Times New Roman" w:hAnsi="Times New Roman" w:cs="Times New Roman"/>
          <w:sz w:val="24"/>
          <w:szCs w:val="24"/>
          <w:lang w:val="en-US" w:eastAsia="en-GB"/>
        </w:rPr>
        <w:t xml:space="preserve"> </w:t>
      </w:r>
      <w:r w:rsidRPr="008F3ADE">
        <w:rPr>
          <w:rFonts w:ascii="Times New Roman" w:eastAsia="Times New Roman" w:hAnsi="Times New Roman" w:cs="Times New Roman"/>
          <w:sz w:val="24"/>
          <w:szCs w:val="24"/>
          <w:lang w:val="en-US" w:eastAsia="en-GB"/>
        </w:rPr>
        <w:t>et al</w:t>
      </w:r>
      <w:r w:rsidRPr="00883C06">
        <w:rPr>
          <w:rFonts w:ascii="Times New Roman" w:eastAsia="Times New Roman" w:hAnsi="Times New Roman" w:cs="Times New Roman"/>
          <w:sz w:val="24"/>
          <w:szCs w:val="24"/>
          <w:lang w:val="en-US" w:eastAsia="en-GB"/>
        </w:rPr>
        <w:t>. (2014), which suggest that firms with more limited technological capabilities (likely domestic firms)</w:t>
      </w:r>
      <w:r w:rsidR="00607FCA">
        <w:rPr>
          <w:rFonts w:ascii="Times New Roman" w:eastAsia="Times New Roman" w:hAnsi="Times New Roman" w:cs="Times New Roman"/>
          <w:sz w:val="24"/>
          <w:szCs w:val="24"/>
          <w:lang w:val="en-US" w:eastAsia="en-GB"/>
        </w:rPr>
        <w:t>,</w:t>
      </w:r>
      <w:r w:rsidRPr="00883C06">
        <w:rPr>
          <w:rFonts w:ascii="Times New Roman" w:eastAsia="Times New Roman" w:hAnsi="Times New Roman" w:cs="Times New Roman"/>
          <w:sz w:val="24"/>
          <w:szCs w:val="24"/>
          <w:lang w:val="en-US" w:eastAsia="en-GB"/>
        </w:rPr>
        <w:t xml:space="preserve"> may need to draw on other forms of public R&amp;D support (i.e. beyond supports such as R&amp;D grants and R&amp;D tax credits). Finally, Table F1 shows that large and medium-sized foreign-owned firms are more likely to receive R&amp;D grants, relative to smaller firms. These results concur with those reported by González and </w:t>
      </w:r>
      <w:proofErr w:type="spellStart"/>
      <w:r w:rsidRPr="00883C06">
        <w:rPr>
          <w:rFonts w:ascii="Times New Roman" w:eastAsia="Times New Roman" w:hAnsi="Times New Roman" w:cs="Times New Roman"/>
          <w:sz w:val="24"/>
          <w:szCs w:val="24"/>
          <w:lang w:val="en-US" w:eastAsia="en-GB"/>
        </w:rPr>
        <w:t>Pazó</w:t>
      </w:r>
      <w:proofErr w:type="spellEnd"/>
      <w:r w:rsidRPr="00883C06">
        <w:rPr>
          <w:rFonts w:ascii="Times New Roman" w:eastAsia="Times New Roman" w:hAnsi="Times New Roman" w:cs="Times New Roman"/>
          <w:sz w:val="24"/>
          <w:szCs w:val="24"/>
          <w:lang w:val="en-US" w:eastAsia="en-GB"/>
        </w:rPr>
        <w:t xml:space="preserve"> (2008) and </w:t>
      </w:r>
      <w:proofErr w:type="spellStart"/>
      <w:r w:rsidRPr="00883C06">
        <w:rPr>
          <w:rFonts w:ascii="Times New Roman" w:eastAsia="Times New Roman" w:hAnsi="Times New Roman" w:cs="Times New Roman"/>
          <w:sz w:val="24"/>
          <w:szCs w:val="24"/>
          <w:lang w:val="en-US" w:eastAsia="en-GB"/>
        </w:rPr>
        <w:t>Aristei</w:t>
      </w:r>
      <w:proofErr w:type="spellEnd"/>
      <w:r w:rsidRPr="00883C06">
        <w:rPr>
          <w:rFonts w:ascii="Times New Roman" w:eastAsia="Times New Roman" w:hAnsi="Times New Roman" w:cs="Times New Roman"/>
          <w:sz w:val="24"/>
          <w:szCs w:val="24"/>
          <w:lang w:val="en-US" w:eastAsia="en-GB"/>
        </w:rPr>
        <w:t xml:space="preserve"> </w:t>
      </w:r>
      <w:r w:rsidRPr="008F3ADE">
        <w:rPr>
          <w:rFonts w:ascii="Times New Roman" w:eastAsia="Times New Roman" w:hAnsi="Times New Roman" w:cs="Times New Roman"/>
          <w:sz w:val="24"/>
          <w:szCs w:val="24"/>
          <w:lang w:val="en-US" w:eastAsia="en-GB"/>
        </w:rPr>
        <w:t>et al</w:t>
      </w:r>
      <w:r w:rsidRPr="00883C06">
        <w:rPr>
          <w:rFonts w:ascii="Times New Roman" w:eastAsia="Times New Roman" w:hAnsi="Times New Roman" w:cs="Times New Roman"/>
          <w:sz w:val="24"/>
          <w:szCs w:val="24"/>
          <w:lang w:val="en-US" w:eastAsia="en-GB"/>
        </w:rPr>
        <w:t xml:space="preserve">. (2017), who show that the process of allocating grants often favors larger firms. </w:t>
      </w:r>
    </w:p>
    <w:p w14:paraId="28467411" w14:textId="77777777" w:rsidR="00232049" w:rsidRPr="00883C06" w:rsidRDefault="00232049" w:rsidP="000E35A5">
      <w:pPr>
        <w:spacing w:after="0" w:line="240" w:lineRule="auto"/>
        <w:jc w:val="both"/>
        <w:rPr>
          <w:rFonts w:ascii="Times New Roman" w:eastAsia="Times New Roman" w:hAnsi="Times New Roman" w:cs="Times New Roman"/>
          <w:sz w:val="24"/>
          <w:szCs w:val="24"/>
          <w:lang w:val="en-US" w:eastAsia="en-GB"/>
        </w:rPr>
      </w:pPr>
    </w:p>
    <w:p w14:paraId="7B12BF66" w14:textId="0B33CB12" w:rsidR="00061403" w:rsidRDefault="00232049" w:rsidP="000E35A5">
      <w:pPr>
        <w:spacing w:after="0" w:line="240" w:lineRule="auto"/>
        <w:jc w:val="both"/>
        <w:rPr>
          <w:rFonts w:ascii="Times New Roman" w:eastAsia="Times New Roman" w:hAnsi="Times New Roman" w:cs="Times New Roman"/>
          <w:sz w:val="24"/>
          <w:szCs w:val="24"/>
          <w:lang w:val="en-US" w:eastAsia="en-GB"/>
        </w:rPr>
      </w:pPr>
      <w:r w:rsidRPr="00883C06">
        <w:rPr>
          <w:rFonts w:ascii="Times New Roman" w:eastAsia="Times New Roman" w:hAnsi="Times New Roman" w:cs="Times New Roman"/>
          <w:sz w:val="24"/>
          <w:szCs w:val="24"/>
          <w:lang w:val="en-US" w:eastAsia="en-GB"/>
        </w:rPr>
        <w:t>Overall, Table F1 suggests there are different factors at play when foreign-owned and domestic firms select into using R&amp;D grants and R&amp;D tax credits. The results from Table F1, therefore, support our decision to split the sample, and examine the impact of public R&amp;D funding separately in each ownership type. Tables F</w:t>
      </w:r>
      <w:r w:rsidR="009504FD">
        <w:rPr>
          <w:rFonts w:ascii="Times New Roman" w:eastAsia="Times New Roman" w:hAnsi="Times New Roman" w:cs="Times New Roman"/>
          <w:sz w:val="24"/>
          <w:szCs w:val="24"/>
          <w:lang w:val="en-US" w:eastAsia="en-GB"/>
        </w:rPr>
        <w:t>2</w:t>
      </w:r>
      <w:r w:rsidRPr="00883C06">
        <w:rPr>
          <w:rFonts w:ascii="Times New Roman" w:eastAsia="Times New Roman" w:hAnsi="Times New Roman" w:cs="Times New Roman"/>
          <w:sz w:val="24"/>
          <w:szCs w:val="24"/>
          <w:lang w:val="en-US" w:eastAsia="en-GB"/>
        </w:rPr>
        <w:t xml:space="preserve"> and F</w:t>
      </w:r>
      <w:r w:rsidR="009504FD">
        <w:rPr>
          <w:rFonts w:ascii="Times New Roman" w:eastAsia="Times New Roman" w:hAnsi="Times New Roman" w:cs="Times New Roman"/>
          <w:sz w:val="24"/>
          <w:szCs w:val="24"/>
          <w:lang w:val="en-US" w:eastAsia="en-GB"/>
        </w:rPr>
        <w:t>3</w:t>
      </w:r>
      <w:r w:rsidRPr="00883C06">
        <w:rPr>
          <w:rFonts w:ascii="Times New Roman" w:eastAsia="Times New Roman" w:hAnsi="Times New Roman" w:cs="Times New Roman"/>
          <w:sz w:val="24"/>
          <w:szCs w:val="24"/>
          <w:lang w:val="en-US" w:eastAsia="en-GB"/>
        </w:rPr>
        <w:t xml:space="preserve"> below test whether our matching process achieved sufficient balance between treated and </w:t>
      </w:r>
      <w:r w:rsidR="00DF30DD">
        <w:rPr>
          <w:rFonts w:ascii="Times New Roman" w:eastAsia="Times New Roman" w:hAnsi="Times New Roman" w:cs="Times New Roman"/>
          <w:sz w:val="24"/>
          <w:szCs w:val="24"/>
          <w:lang w:val="en-US" w:eastAsia="en-GB"/>
        </w:rPr>
        <w:t>un</w:t>
      </w:r>
      <w:r w:rsidRPr="00883C06">
        <w:rPr>
          <w:rFonts w:ascii="Times New Roman" w:eastAsia="Times New Roman" w:hAnsi="Times New Roman" w:cs="Times New Roman"/>
          <w:sz w:val="24"/>
          <w:szCs w:val="24"/>
          <w:lang w:val="en-US" w:eastAsia="en-GB"/>
        </w:rPr>
        <w:t xml:space="preserve">treated firms to perform a robust analysis. The results reported in these tables show that the covariates in matched untreated and treated firms are well balanced. </w:t>
      </w:r>
    </w:p>
    <w:p w14:paraId="3A9676B0" w14:textId="77777777" w:rsidR="00061403" w:rsidRDefault="00061403">
      <w:pPr>
        <w:rPr>
          <w:rFonts w:ascii="Times New Roman" w:eastAsia="Times New Roman" w:hAnsi="Times New Roman" w:cs="Times New Roman"/>
          <w:sz w:val="24"/>
          <w:szCs w:val="24"/>
          <w:lang w:val="en-US" w:eastAsia="en-GB"/>
        </w:rPr>
      </w:pPr>
      <w:r>
        <w:rPr>
          <w:rFonts w:ascii="Times New Roman" w:eastAsia="Times New Roman" w:hAnsi="Times New Roman" w:cs="Times New Roman"/>
          <w:sz w:val="24"/>
          <w:szCs w:val="24"/>
          <w:lang w:val="en-US" w:eastAsia="en-GB"/>
        </w:rPr>
        <w:br w:type="page"/>
      </w:r>
    </w:p>
    <w:tbl>
      <w:tblPr>
        <w:tblW w:w="8800" w:type="dxa"/>
        <w:tblInd w:w="108" w:type="dxa"/>
        <w:tblLook w:val="04A0" w:firstRow="1" w:lastRow="0" w:firstColumn="1" w:lastColumn="0" w:noHBand="0" w:noVBand="1"/>
      </w:tblPr>
      <w:tblGrid>
        <w:gridCol w:w="2323"/>
        <w:gridCol w:w="1372"/>
        <w:gridCol w:w="1731"/>
        <w:gridCol w:w="460"/>
        <w:gridCol w:w="1289"/>
        <w:gridCol w:w="1625"/>
      </w:tblGrid>
      <w:tr w:rsidR="00D86871" w:rsidRPr="00D86871" w14:paraId="1404B399" w14:textId="77777777" w:rsidTr="00D86871">
        <w:trPr>
          <w:trHeight w:val="288"/>
        </w:trPr>
        <w:tc>
          <w:tcPr>
            <w:tcW w:w="8800" w:type="dxa"/>
            <w:gridSpan w:val="6"/>
            <w:tcBorders>
              <w:top w:val="nil"/>
              <w:left w:val="nil"/>
              <w:bottom w:val="single" w:sz="4" w:space="0" w:color="auto"/>
              <w:right w:val="nil"/>
            </w:tcBorders>
            <w:shd w:val="clear" w:color="auto" w:fill="auto"/>
            <w:hideMark/>
          </w:tcPr>
          <w:p w14:paraId="0BD8B782" w14:textId="77777777" w:rsidR="00D86871" w:rsidRPr="002435C4" w:rsidRDefault="00D86871" w:rsidP="00D86871">
            <w:pPr>
              <w:spacing w:after="0" w:line="240" w:lineRule="auto"/>
              <w:rPr>
                <w:rFonts w:ascii="Times New Roman" w:eastAsia="Times New Roman" w:hAnsi="Times New Roman" w:cs="Times New Roman"/>
                <w:color w:val="000000"/>
                <w:highlight w:val="yellow"/>
                <w:lang w:val="en-IE"/>
              </w:rPr>
            </w:pPr>
            <w:r w:rsidRPr="002661EC">
              <w:rPr>
                <w:rFonts w:ascii="Times New Roman" w:eastAsia="Times New Roman" w:hAnsi="Times New Roman" w:cs="Times New Roman"/>
                <w:b/>
                <w:bCs/>
                <w:lang w:val="en-IE"/>
              </w:rPr>
              <w:lastRenderedPageBreak/>
              <w:t>Table F1:</w:t>
            </w:r>
            <w:r w:rsidRPr="002661EC">
              <w:rPr>
                <w:rFonts w:ascii="Times New Roman" w:eastAsia="Times New Roman" w:hAnsi="Times New Roman" w:cs="Times New Roman"/>
                <w:lang w:val="en-IE"/>
              </w:rPr>
              <w:t xml:space="preserve"> </w:t>
            </w:r>
            <w:r w:rsidRPr="002661EC">
              <w:rPr>
                <w:rFonts w:ascii="Times New Roman" w:eastAsia="Times New Roman" w:hAnsi="Times New Roman" w:cs="Times New Roman"/>
                <w:color w:val="000000"/>
                <w:lang w:val="en-IE"/>
              </w:rPr>
              <w:t>Logit model for firms' probability of receiving public R&amp;D funding</w:t>
            </w:r>
          </w:p>
        </w:tc>
      </w:tr>
      <w:tr w:rsidR="00D86871" w:rsidRPr="00D86871" w14:paraId="335FC04C" w14:textId="77777777" w:rsidTr="00D86871">
        <w:trPr>
          <w:trHeight w:val="288"/>
        </w:trPr>
        <w:tc>
          <w:tcPr>
            <w:tcW w:w="2323" w:type="dxa"/>
            <w:tcBorders>
              <w:top w:val="nil"/>
              <w:left w:val="nil"/>
              <w:bottom w:val="nil"/>
              <w:right w:val="nil"/>
            </w:tcBorders>
            <w:shd w:val="clear" w:color="auto" w:fill="auto"/>
            <w:hideMark/>
          </w:tcPr>
          <w:p w14:paraId="136A9EFF"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3103" w:type="dxa"/>
            <w:gridSpan w:val="2"/>
            <w:tcBorders>
              <w:top w:val="single" w:sz="4" w:space="0" w:color="auto"/>
              <w:left w:val="nil"/>
              <w:bottom w:val="single" w:sz="4" w:space="0" w:color="auto"/>
              <w:right w:val="nil"/>
            </w:tcBorders>
            <w:shd w:val="clear" w:color="auto" w:fill="auto"/>
            <w:hideMark/>
          </w:tcPr>
          <w:p w14:paraId="7C6248C4"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Foreign-owned firms</w:t>
            </w:r>
          </w:p>
        </w:tc>
        <w:tc>
          <w:tcPr>
            <w:tcW w:w="460" w:type="dxa"/>
            <w:tcBorders>
              <w:top w:val="nil"/>
              <w:left w:val="nil"/>
              <w:bottom w:val="nil"/>
              <w:right w:val="nil"/>
            </w:tcBorders>
            <w:shd w:val="clear" w:color="auto" w:fill="auto"/>
            <w:hideMark/>
          </w:tcPr>
          <w:p w14:paraId="618E86E1"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 </w:t>
            </w:r>
          </w:p>
        </w:tc>
        <w:tc>
          <w:tcPr>
            <w:tcW w:w="2914" w:type="dxa"/>
            <w:gridSpan w:val="2"/>
            <w:tcBorders>
              <w:top w:val="single" w:sz="4" w:space="0" w:color="auto"/>
              <w:left w:val="nil"/>
              <w:bottom w:val="single" w:sz="4" w:space="0" w:color="auto"/>
              <w:right w:val="nil"/>
            </w:tcBorders>
            <w:shd w:val="clear" w:color="auto" w:fill="auto"/>
            <w:noWrap/>
            <w:hideMark/>
          </w:tcPr>
          <w:p w14:paraId="33D9535C"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Domestic firms</w:t>
            </w:r>
          </w:p>
        </w:tc>
      </w:tr>
      <w:tr w:rsidR="00D86871" w:rsidRPr="00D86871" w14:paraId="7D919B20" w14:textId="77777777" w:rsidTr="00D86871">
        <w:trPr>
          <w:trHeight w:val="288"/>
        </w:trPr>
        <w:tc>
          <w:tcPr>
            <w:tcW w:w="2323" w:type="dxa"/>
            <w:tcBorders>
              <w:top w:val="nil"/>
              <w:left w:val="nil"/>
              <w:bottom w:val="nil"/>
              <w:right w:val="nil"/>
            </w:tcBorders>
            <w:shd w:val="clear" w:color="auto" w:fill="auto"/>
            <w:noWrap/>
            <w:hideMark/>
          </w:tcPr>
          <w:p w14:paraId="7B60EF35"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Variables</w:t>
            </w:r>
          </w:p>
        </w:tc>
        <w:tc>
          <w:tcPr>
            <w:tcW w:w="1372" w:type="dxa"/>
            <w:tcBorders>
              <w:top w:val="nil"/>
              <w:left w:val="nil"/>
              <w:bottom w:val="single" w:sz="4" w:space="0" w:color="auto"/>
              <w:right w:val="nil"/>
            </w:tcBorders>
            <w:shd w:val="clear" w:color="auto" w:fill="auto"/>
            <w:noWrap/>
            <w:hideMark/>
          </w:tcPr>
          <w:p w14:paraId="50C5CF05"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R&amp;D grants</w:t>
            </w:r>
          </w:p>
        </w:tc>
        <w:tc>
          <w:tcPr>
            <w:tcW w:w="1731" w:type="dxa"/>
            <w:tcBorders>
              <w:top w:val="nil"/>
              <w:left w:val="nil"/>
              <w:bottom w:val="single" w:sz="4" w:space="0" w:color="auto"/>
              <w:right w:val="nil"/>
            </w:tcBorders>
            <w:shd w:val="clear" w:color="auto" w:fill="auto"/>
            <w:noWrap/>
            <w:hideMark/>
          </w:tcPr>
          <w:p w14:paraId="4FA3DBF1"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R&amp;D tax credit</w:t>
            </w:r>
          </w:p>
        </w:tc>
        <w:tc>
          <w:tcPr>
            <w:tcW w:w="460" w:type="dxa"/>
            <w:tcBorders>
              <w:top w:val="nil"/>
              <w:left w:val="nil"/>
              <w:bottom w:val="single" w:sz="4" w:space="0" w:color="auto"/>
              <w:right w:val="nil"/>
            </w:tcBorders>
            <w:shd w:val="clear" w:color="auto" w:fill="auto"/>
            <w:noWrap/>
            <w:hideMark/>
          </w:tcPr>
          <w:p w14:paraId="5C398052"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 </w:t>
            </w:r>
          </w:p>
        </w:tc>
        <w:tc>
          <w:tcPr>
            <w:tcW w:w="1289" w:type="dxa"/>
            <w:tcBorders>
              <w:top w:val="nil"/>
              <w:left w:val="nil"/>
              <w:bottom w:val="single" w:sz="4" w:space="0" w:color="auto"/>
              <w:right w:val="nil"/>
            </w:tcBorders>
            <w:shd w:val="clear" w:color="auto" w:fill="auto"/>
            <w:noWrap/>
            <w:hideMark/>
          </w:tcPr>
          <w:p w14:paraId="24FCA67A"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R&amp;D grants</w:t>
            </w:r>
          </w:p>
        </w:tc>
        <w:tc>
          <w:tcPr>
            <w:tcW w:w="1625" w:type="dxa"/>
            <w:tcBorders>
              <w:top w:val="nil"/>
              <w:left w:val="nil"/>
              <w:bottom w:val="single" w:sz="4" w:space="0" w:color="auto"/>
              <w:right w:val="nil"/>
            </w:tcBorders>
            <w:shd w:val="clear" w:color="auto" w:fill="auto"/>
            <w:noWrap/>
            <w:hideMark/>
          </w:tcPr>
          <w:p w14:paraId="0B8B6440"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R&amp;D tax credit</w:t>
            </w:r>
          </w:p>
        </w:tc>
      </w:tr>
      <w:tr w:rsidR="00D86871" w:rsidRPr="00D86871" w14:paraId="2A02FBEE" w14:textId="77777777" w:rsidTr="00D86871">
        <w:trPr>
          <w:trHeight w:val="288"/>
        </w:trPr>
        <w:tc>
          <w:tcPr>
            <w:tcW w:w="2323" w:type="dxa"/>
            <w:vMerge w:val="restart"/>
            <w:tcBorders>
              <w:top w:val="single" w:sz="4" w:space="0" w:color="auto"/>
              <w:left w:val="nil"/>
              <w:bottom w:val="nil"/>
              <w:right w:val="nil"/>
            </w:tcBorders>
            <w:shd w:val="clear" w:color="auto" w:fill="auto"/>
            <w:hideMark/>
          </w:tcPr>
          <w:p w14:paraId="55F91D73"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R&amp;D above median</w:t>
            </w:r>
          </w:p>
        </w:tc>
        <w:tc>
          <w:tcPr>
            <w:tcW w:w="1372" w:type="dxa"/>
            <w:tcBorders>
              <w:top w:val="nil"/>
              <w:left w:val="nil"/>
              <w:bottom w:val="nil"/>
              <w:right w:val="nil"/>
            </w:tcBorders>
            <w:shd w:val="clear" w:color="auto" w:fill="auto"/>
            <w:noWrap/>
            <w:hideMark/>
          </w:tcPr>
          <w:p w14:paraId="50EBA44F"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1.070***</w:t>
            </w:r>
          </w:p>
        </w:tc>
        <w:tc>
          <w:tcPr>
            <w:tcW w:w="1731" w:type="dxa"/>
            <w:tcBorders>
              <w:top w:val="nil"/>
              <w:left w:val="nil"/>
              <w:bottom w:val="nil"/>
              <w:right w:val="nil"/>
            </w:tcBorders>
            <w:shd w:val="clear" w:color="auto" w:fill="auto"/>
            <w:noWrap/>
            <w:hideMark/>
          </w:tcPr>
          <w:p w14:paraId="7B0B5B3D"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0.577***</w:t>
            </w:r>
          </w:p>
        </w:tc>
        <w:tc>
          <w:tcPr>
            <w:tcW w:w="460" w:type="dxa"/>
            <w:tcBorders>
              <w:top w:val="nil"/>
              <w:left w:val="nil"/>
              <w:bottom w:val="nil"/>
              <w:right w:val="nil"/>
            </w:tcBorders>
            <w:shd w:val="clear" w:color="auto" w:fill="auto"/>
            <w:noWrap/>
            <w:hideMark/>
          </w:tcPr>
          <w:p w14:paraId="7DB82C9E"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289" w:type="dxa"/>
            <w:tcBorders>
              <w:top w:val="nil"/>
              <w:left w:val="nil"/>
              <w:bottom w:val="nil"/>
              <w:right w:val="nil"/>
            </w:tcBorders>
            <w:shd w:val="clear" w:color="auto" w:fill="auto"/>
            <w:noWrap/>
            <w:hideMark/>
          </w:tcPr>
          <w:p w14:paraId="1D94942C"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0.334***</w:t>
            </w:r>
          </w:p>
        </w:tc>
        <w:tc>
          <w:tcPr>
            <w:tcW w:w="1625" w:type="dxa"/>
            <w:tcBorders>
              <w:top w:val="nil"/>
              <w:left w:val="nil"/>
              <w:bottom w:val="nil"/>
              <w:right w:val="nil"/>
            </w:tcBorders>
            <w:shd w:val="clear" w:color="auto" w:fill="auto"/>
            <w:noWrap/>
            <w:hideMark/>
          </w:tcPr>
          <w:p w14:paraId="68052FAD"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1.570***</w:t>
            </w:r>
          </w:p>
        </w:tc>
      </w:tr>
      <w:tr w:rsidR="00D86871" w:rsidRPr="00D86871" w14:paraId="3457EA93" w14:textId="77777777" w:rsidTr="00D86871">
        <w:trPr>
          <w:trHeight w:val="288"/>
        </w:trPr>
        <w:tc>
          <w:tcPr>
            <w:tcW w:w="2323" w:type="dxa"/>
            <w:vMerge/>
            <w:tcBorders>
              <w:top w:val="single" w:sz="4" w:space="0" w:color="auto"/>
              <w:left w:val="nil"/>
              <w:bottom w:val="nil"/>
              <w:right w:val="nil"/>
            </w:tcBorders>
            <w:vAlign w:val="center"/>
            <w:hideMark/>
          </w:tcPr>
          <w:p w14:paraId="4F87AB82"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372" w:type="dxa"/>
            <w:tcBorders>
              <w:top w:val="nil"/>
              <w:left w:val="nil"/>
              <w:bottom w:val="nil"/>
              <w:right w:val="nil"/>
            </w:tcBorders>
            <w:shd w:val="clear" w:color="auto" w:fill="auto"/>
            <w:noWrap/>
            <w:hideMark/>
          </w:tcPr>
          <w:p w14:paraId="22CB7019"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(0.140)</w:t>
            </w:r>
          </w:p>
        </w:tc>
        <w:tc>
          <w:tcPr>
            <w:tcW w:w="1731" w:type="dxa"/>
            <w:tcBorders>
              <w:top w:val="nil"/>
              <w:left w:val="nil"/>
              <w:bottom w:val="nil"/>
              <w:right w:val="nil"/>
            </w:tcBorders>
            <w:shd w:val="clear" w:color="auto" w:fill="auto"/>
            <w:noWrap/>
            <w:hideMark/>
          </w:tcPr>
          <w:p w14:paraId="719828B3"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(0.104)</w:t>
            </w:r>
          </w:p>
        </w:tc>
        <w:tc>
          <w:tcPr>
            <w:tcW w:w="460" w:type="dxa"/>
            <w:tcBorders>
              <w:top w:val="nil"/>
              <w:left w:val="nil"/>
              <w:bottom w:val="nil"/>
              <w:right w:val="nil"/>
            </w:tcBorders>
            <w:shd w:val="clear" w:color="auto" w:fill="auto"/>
            <w:noWrap/>
            <w:hideMark/>
          </w:tcPr>
          <w:p w14:paraId="755E4F03"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289" w:type="dxa"/>
            <w:tcBorders>
              <w:top w:val="nil"/>
              <w:left w:val="nil"/>
              <w:bottom w:val="nil"/>
              <w:right w:val="nil"/>
            </w:tcBorders>
            <w:shd w:val="clear" w:color="auto" w:fill="auto"/>
            <w:noWrap/>
            <w:hideMark/>
          </w:tcPr>
          <w:p w14:paraId="3E0A2D30"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(0.0604)</w:t>
            </w:r>
          </w:p>
        </w:tc>
        <w:tc>
          <w:tcPr>
            <w:tcW w:w="1625" w:type="dxa"/>
            <w:tcBorders>
              <w:top w:val="nil"/>
              <w:left w:val="nil"/>
              <w:bottom w:val="nil"/>
              <w:right w:val="nil"/>
            </w:tcBorders>
            <w:shd w:val="clear" w:color="auto" w:fill="auto"/>
            <w:noWrap/>
            <w:hideMark/>
          </w:tcPr>
          <w:p w14:paraId="27745119"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(0.0536)</w:t>
            </w:r>
          </w:p>
        </w:tc>
      </w:tr>
      <w:tr w:rsidR="00D86871" w:rsidRPr="00D86871" w14:paraId="0BA2F0D6" w14:textId="77777777" w:rsidTr="00D86871">
        <w:trPr>
          <w:trHeight w:val="288"/>
        </w:trPr>
        <w:tc>
          <w:tcPr>
            <w:tcW w:w="2323" w:type="dxa"/>
            <w:vMerge w:val="restart"/>
            <w:tcBorders>
              <w:top w:val="nil"/>
              <w:left w:val="nil"/>
              <w:bottom w:val="nil"/>
              <w:right w:val="nil"/>
            </w:tcBorders>
            <w:shd w:val="clear" w:color="auto" w:fill="auto"/>
            <w:hideMark/>
          </w:tcPr>
          <w:p w14:paraId="2BCECF9D"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Past turnover quartile two</w:t>
            </w:r>
          </w:p>
        </w:tc>
        <w:tc>
          <w:tcPr>
            <w:tcW w:w="1372" w:type="dxa"/>
            <w:tcBorders>
              <w:top w:val="nil"/>
              <w:left w:val="nil"/>
              <w:bottom w:val="nil"/>
              <w:right w:val="nil"/>
            </w:tcBorders>
            <w:shd w:val="clear" w:color="auto" w:fill="auto"/>
            <w:noWrap/>
            <w:hideMark/>
          </w:tcPr>
          <w:p w14:paraId="37FF7514"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-0.661***</w:t>
            </w:r>
          </w:p>
        </w:tc>
        <w:tc>
          <w:tcPr>
            <w:tcW w:w="1731" w:type="dxa"/>
            <w:tcBorders>
              <w:top w:val="nil"/>
              <w:left w:val="nil"/>
              <w:bottom w:val="nil"/>
              <w:right w:val="nil"/>
            </w:tcBorders>
            <w:shd w:val="clear" w:color="auto" w:fill="auto"/>
            <w:noWrap/>
            <w:hideMark/>
          </w:tcPr>
          <w:p w14:paraId="5E3B5F33"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0.558***</w:t>
            </w:r>
          </w:p>
        </w:tc>
        <w:tc>
          <w:tcPr>
            <w:tcW w:w="460" w:type="dxa"/>
            <w:tcBorders>
              <w:top w:val="nil"/>
              <w:left w:val="nil"/>
              <w:bottom w:val="nil"/>
              <w:right w:val="nil"/>
            </w:tcBorders>
            <w:shd w:val="clear" w:color="auto" w:fill="auto"/>
            <w:noWrap/>
            <w:hideMark/>
          </w:tcPr>
          <w:p w14:paraId="26C006B0"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289" w:type="dxa"/>
            <w:tcBorders>
              <w:top w:val="nil"/>
              <w:left w:val="nil"/>
              <w:bottom w:val="nil"/>
              <w:right w:val="nil"/>
            </w:tcBorders>
            <w:shd w:val="clear" w:color="auto" w:fill="auto"/>
            <w:noWrap/>
            <w:hideMark/>
          </w:tcPr>
          <w:p w14:paraId="2FCD5BA4"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-0.200**</w:t>
            </w:r>
          </w:p>
        </w:tc>
        <w:tc>
          <w:tcPr>
            <w:tcW w:w="1625" w:type="dxa"/>
            <w:tcBorders>
              <w:top w:val="nil"/>
              <w:left w:val="nil"/>
              <w:bottom w:val="nil"/>
              <w:right w:val="nil"/>
            </w:tcBorders>
            <w:shd w:val="clear" w:color="auto" w:fill="auto"/>
            <w:noWrap/>
            <w:hideMark/>
          </w:tcPr>
          <w:p w14:paraId="744163EA"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0.0687</w:t>
            </w:r>
          </w:p>
        </w:tc>
      </w:tr>
      <w:tr w:rsidR="00D86871" w:rsidRPr="00D86871" w14:paraId="5ED28421" w14:textId="77777777" w:rsidTr="00D86871">
        <w:trPr>
          <w:trHeight w:val="288"/>
        </w:trPr>
        <w:tc>
          <w:tcPr>
            <w:tcW w:w="2323" w:type="dxa"/>
            <w:vMerge/>
            <w:tcBorders>
              <w:top w:val="nil"/>
              <w:left w:val="nil"/>
              <w:bottom w:val="nil"/>
              <w:right w:val="nil"/>
            </w:tcBorders>
            <w:vAlign w:val="center"/>
            <w:hideMark/>
          </w:tcPr>
          <w:p w14:paraId="04FDF9B8"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372" w:type="dxa"/>
            <w:tcBorders>
              <w:top w:val="nil"/>
              <w:left w:val="nil"/>
              <w:bottom w:val="nil"/>
              <w:right w:val="nil"/>
            </w:tcBorders>
            <w:shd w:val="clear" w:color="auto" w:fill="auto"/>
            <w:noWrap/>
            <w:hideMark/>
          </w:tcPr>
          <w:p w14:paraId="1E61AF42"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(0.256)</w:t>
            </w:r>
          </w:p>
        </w:tc>
        <w:tc>
          <w:tcPr>
            <w:tcW w:w="1731" w:type="dxa"/>
            <w:tcBorders>
              <w:top w:val="nil"/>
              <w:left w:val="nil"/>
              <w:bottom w:val="nil"/>
              <w:right w:val="nil"/>
            </w:tcBorders>
            <w:shd w:val="clear" w:color="auto" w:fill="auto"/>
            <w:noWrap/>
            <w:hideMark/>
          </w:tcPr>
          <w:p w14:paraId="248D3F49"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(0.171)</w:t>
            </w:r>
          </w:p>
        </w:tc>
        <w:tc>
          <w:tcPr>
            <w:tcW w:w="460" w:type="dxa"/>
            <w:tcBorders>
              <w:top w:val="nil"/>
              <w:left w:val="nil"/>
              <w:bottom w:val="nil"/>
              <w:right w:val="nil"/>
            </w:tcBorders>
            <w:shd w:val="clear" w:color="auto" w:fill="auto"/>
            <w:noWrap/>
            <w:hideMark/>
          </w:tcPr>
          <w:p w14:paraId="59C191DC"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289" w:type="dxa"/>
            <w:tcBorders>
              <w:top w:val="nil"/>
              <w:left w:val="nil"/>
              <w:bottom w:val="nil"/>
              <w:right w:val="nil"/>
            </w:tcBorders>
            <w:shd w:val="clear" w:color="auto" w:fill="auto"/>
            <w:noWrap/>
            <w:hideMark/>
          </w:tcPr>
          <w:p w14:paraId="7205838E"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(0.0892)</w:t>
            </w:r>
          </w:p>
        </w:tc>
        <w:tc>
          <w:tcPr>
            <w:tcW w:w="1625" w:type="dxa"/>
            <w:tcBorders>
              <w:top w:val="nil"/>
              <w:left w:val="nil"/>
              <w:bottom w:val="nil"/>
              <w:right w:val="nil"/>
            </w:tcBorders>
            <w:shd w:val="clear" w:color="auto" w:fill="auto"/>
            <w:noWrap/>
            <w:hideMark/>
          </w:tcPr>
          <w:p w14:paraId="5894C83C"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(0.0814)</w:t>
            </w:r>
          </w:p>
        </w:tc>
      </w:tr>
      <w:tr w:rsidR="00D86871" w:rsidRPr="00D86871" w14:paraId="1AC47A2A" w14:textId="77777777" w:rsidTr="00D86871">
        <w:trPr>
          <w:trHeight w:val="288"/>
        </w:trPr>
        <w:tc>
          <w:tcPr>
            <w:tcW w:w="2323" w:type="dxa"/>
            <w:vMerge w:val="restart"/>
            <w:tcBorders>
              <w:top w:val="nil"/>
              <w:left w:val="nil"/>
              <w:bottom w:val="nil"/>
              <w:right w:val="nil"/>
            </w:tcBorders>
            <w:shd w:val="clear" w:color="auto" w:fill="auto"/>
            <w:hideMark/>
          </w:tcPr>
          <w:p w14:paraId="4D23DA20"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Past turnover quartile three</w:t>
            </w:r>
          </w:p>
        </w:tc>
        <w:tc>
          <w:tcPr>
            <w:tcW w:w="1372" w:type="dxa"/>
            <w:tcBorders>
              <w:top w:val="nil"/>
              <w:left w:val="nil"/>
              <w:bottom w:val="nil"/>
              <w:right w:val="nil"/>
            </w:tcBorders>
            <w:shd w:val="clear" w:color="auto" w:fill="auto"/>
            <w:noWrap/>
            <w:hideMark/>
          </w:tcPr>
          <w:p w14:paraId="7373EC4B"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-0.601**</w:t>
            </w:r>
          </w:p>
        </w:tc>
        <w:tc>
          <w:tcPr>
            <w:tcW w:w="1731" w:type="dxa"/>
            <w:tcBorders>
              <w:top w:val="nil"/>
              <w:left w:val="nil"/>
              <w:bottom w:val="nil"/>
              <w:right w:val="nil"/>
            </w:tcBorders>
            <w:shd w:val="clear" w:color="auto" w:fill="auto"/>
            <w:noWrap/>
            <w:hideMark/>
          </w:tcPr>
          <w:p w14:paraId="413CDDF3"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0.496***</w:t>
            </w:r>
          </w:p>
        </w:tc>
        <w:tc>
          <w:tcPr>
            <w:tcW w:w="460" w:type="dxa"/>
            <w:tcBorders>
              <w:top w:val="nil"/>
              <w:left w:val="nil"/>
              <w:bottom w:val="nil"/>
              <w:right w:val="nil"/>
            </w:tcBorders>
            <w:shd w:val="clear" w:color="auto" w:fill="auto"/>
            <w:noWrap/>
            <w:hideMark/>
          </w:tcPr>
          <w:p w14:paraId="571B91E9"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289" w:type="dxa"/>
            <w:tcBorders>
              <w:top w:val="nil"/>
              <w:left w:val="nil"/>
              <w:bottom w:val="nil"/>
              <w:right w:val="nil"/>
            </w:tcBorders>
            <w:shd w:val="clear" w:color="auto" w:fill="auto"/>
            <w:noWrap/>
            <w:hideMark/>
          </w:tcPr>
          <w:p w14:paraId="57B9814B"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-0.194**</w:t>
            </w:r>
          </w:p>
        </w:tc>
        <w:tc>
          <w:tcPr>
            <w:tcW w:w="1625" w:type="dxa"/>
            <w:tcBorders>
              <w:top w:val="nil"/>
              <w:left w:val="nil"/>
              <w:bottom w:val="nil"/>
              <w:right w:val="nil"/>
            </w:tcBorders>
            <w:shd w:val="clear" w:color="auto" w:fill="auto"/>
            <w:noWrap/>
            <w:hideMark/>
          </w:tcPr>
          <w:p w14:paraId="02A1F86F"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-0.136</w:t>
            </w:r>
          </w:p>
        </w:tc>
      </w:tr>
      <w:tr w:rsidR="00D86871" w:rsidRPr="00D86871" w14:paraId="1FCCFA2F" w14:textId="77777777" w:rsidTr="00D86871">
        <w:trPr>
          <w:trHeight w:val="288"/>
        </w:trPr>
        <w:tc>
          <w:tcPr>
            <w:tcW w:w="2323" w:type="dxa"/>
            <w:vMerge/>
            <w:tcBorders>
              <w:top w:val="nil"/>
              <w:left w:val="nil"/>
              <w:bottom w:val="nil"/>
              <w:right w:val="nil"/>
            </w:tcBorders>
            <w:vAlign w:val="center"/>
            <w:hideMark/>
          </w:tcPr>
          <w:p w14:paraId="7E8F6DCE"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372" w:type="dxa"/>
            <w:tcBorders>
              <w:top w:val="nil"/>
              <w:left w:val="nil"/>
              <w:bottom w:val="nil"/>
              <w:right w:val="nil"/>
            </w:tcBorders>
            <w:shd w:val="clear" w:color="auto" w:fill="auto"/>
            <w:noWrap/>
            <w:hideMark/>
          </w:tcPr>
          <w:p w14:paraId="5F7472CB"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(0.268)</w:t>
            </w:r>
          </w:p>
        </w:tc>
        <w:tc>
          <w:tcPr>
            <w:tcW w:w="1731" w:type="dxa"/>
            <w:tcBorders>
              <w:top w:val="nil"/>
              <w:left w:val="nil"/>
              <w:bottom w:val="nil"/>
              <w:right w:val="nil"/>
            </w:tcBorders>
            <w:shd w:val="clear" w:color="auto" w:fill="auto"/>
            <w:noWrap/>
            <w:hideMark/>
          </w:tcPr>
          <w:p w14:paraId="1164B270"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(0.182)</w:t>
            </w:r>
          </w:p>
        </w:tc>
        <w:tc>
          <w:tcPr>
            <w:tcW w:w="460" w:type="dxa"/>
            <w:tcBorders>
              <w:top w:val="nil"/>
              <w:left w:val="nil"/>
              <w:bottom w:val="nil"/>
              <w:right w:val="nil"/>
            </w:tcBorders>
            <w:shd w:val="clear" w:color="auto" w:fill="auto"/>
            <w:noWrap/>
            <w:hideMark/>
          </w:tcPr>
          <w:p w14:paraId="5F1E1A40"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289" w:type="dxa"/>
            <w:tcBorders>
              <w:top w:val="nil"/>
              <w:left w:val="nil"/>
              <w:bottom w:val="nil"/>
              <w:right w:val="nil"/>
            </w:tcBorders>
            <w:shd w:val="clear" w:color="auto" w:fill="auto"/>
            <w:noWrap/>
            <w:hideMark/>
          </w:tcPr>
          <w:p w14:paraId="20E1DF7F"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(0.0965)</w:t>
            </w:r>
          </w:p>
        </w:tc>
        <w:tc>
          <w:tcPr>
            <w:tcW w:w="1625" w:type="dxa"/>
            <w:tcBorders>
              <w:top w:val="nil"/>
              <w:left w:val="nil"/>
              <w:bottom w:val="nil"/>
              <w:right w:val="nil"/>
            </w:tcBorders>
            <w:shd w:val="clear" w:color="auto" w:fill="auto"/>
            <w:noWrap/>
            <w:hideMark/>
          </w:tcPr>
          <w:p w14:paraId="1447C13D"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(0.0892)</w:t>
            </w:r>
          </w:p>
        </w:tc>
      </w:tr>
      <w:tr w:rsidR="00D86871" w:rsidRPr="00D86871" w14:paraId="54468816" w14:textId="77777777" w:rsidTr="00D86871">
        <w:trPr>
          <w:trHeight w:val="288"/>
        </w:trPr>
        <w:tc>
          <w:tcPr>
            <w:tcW w:w="2323" w:type="dxa"/>
            <w:vMerge w:val="restart"/>
            <w:tcBorders>
              <w:top w:val="nil"/>
              <w:left w:val="nil"/>
              <w:bottom w:val="nil"/>
              <w:right w:val="nil"/>
            </w:tcBorders>
            <w:shd w:val="clear" w:color="auto" w:fill="auto"/>
            <w:hideMark/>
          </w:tcPr>
          <w:p w14:paraId="15A69952"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Past turnover quartile four</w:t>
            </w:r>
          </w:p>
        </w:tc>
        <w:tc>
          <w:tcPr>
            <w:tcW w:w="1372" w:type="dxa"/>
            <w:tcBorders>
              <w:top w:val="nil"/>
              <w:left w:val="nil"/>
              <w:bottom w:val="nil"/>
              <w:right w:val="nil"/>
            </w:tcBorders>
            <w:shd w:val="clear" w:color="auto" w:fill="auto"/>
            <w:noWrap/>
            <w:hideMark/>
          </w:tcPr>
          <w:p w14:paraId="335493C4"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-0.266</w:t>
            </w:r>
          </w:p>
        </w:tc>
        <w:tc>
          <w:tcPr>
            <w:tcW w:w="1731" w:type="dxa"/>
            <w:tcBorders>
              <w:top w:val="nil"/>
              <w:left w:val="nil"/>
              <w:bottom w:val="nil"/>
              <w:right w:val="nil"/>
            </w:tcBorders>
            <w:shd w:val="clear" w:color="auto" w:fill="auto"/>
            <w:noWrap/>
            <w:hideMark/>
          </w:tcPr>
          <w:p w14:paraId="4EB589CA"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0.464**</w:t>
            </w:r>
          </w:p>
        </w:tc>
        <w:tc>
          <w:tcPr>
            <w:tcW w:w="460" w:type="dxa"/>
            <w:tcBorders>
              <w:top w:val="nil"/>
              <w:left w:val="nil"/>
              <w:bottom w:val="nil"/>
              <w:right w:val="nil"/>
            </w:tcBorders>
            <w:shd w:val="clear" w:color="auto" w:fill="auto"/>
            <w:noWrap/>
            <w:hideMark/>
          </w:tcPr>
          <w:p w14:paraId="2573DE14"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289" w:type="dxa"/>
            <w:tcBorders>
              <w:top w:val="nil"/>
              <w:left w:val="nil"/>
              <w:bottom w:val="nil"/>
              <w:right w:val="nil"/>
            </w:tcBorders>
            <w:shd w:val="clear" w:color="auto" w:fill="auto"/>
            <w:noWrap/>
            <w:hideMark/>
          </w:tcPr>
          <w:p w14:paraId="691B7AFB"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-0.275**</w:t>
            </w:r>
          </w:p>
        </w:tc>
        <w:tc>
          <w:tcPr>
            <w:tcW w:w="1625" w:type="dxa"/>
            <w:tcBorders>
              <w:top w:val="nil"/>
              <w:left w:val="nil"/>
              <w:bottom w:val="nil"/>
              <w:right w:val="nil"/>
            </w:tcBorders>
            <w:shd w:val="clear" w:color="auto" w:fill="auto"/>
            <w:noWrap/>
            <w:hideMark/>
          </w:tcPr>
          <w:p w14:paraId="5E49E798"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-0.186*</w:t>
            </w:r>
          </w:p>
        </w:tc>
      </w:tr>
      <w:tr w:rsidR="00D86871" w:rsidRPr="00D86871" w14:paraId="6D337EB6" w14:textId="77777777" w:rsidTr="00D86871">
        <w:trPr>
          <w:trHeight w:val="288"/>
        </w:trPr>
        <w:tc>
          <w:tcPr>
            <w:tcW w:w="2323" w:type="dxa"/>
            <w:vMerge/>
            <w:tcBorders>
              <w:top w:val="nil"/>
              <w:left w:val="nil"/>
              <w:bottom w:val="nil"/>
              <w:right w:val="nil"/>
            </w:tcBorders>
            <w:vAlign w:val="center"/>
            <w:hideMark/>
          </w:tcPr>
          <w:p w14:paraId="30DF93FA"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372" w:type="dxa"/>
            <w:tcBorders>
              <w:top w:val="nil"/>
              <w:left w:val="nil"/>
              <w:bottom w:val="nil"/>
              <w:right w:val="nil"/>
            </w:tcBorders>
            <w:shd w:val="clear" w:color="auto" w:fill="auto"/>
            <w:noWrap/>
            <w:hideMark/>
          </w:tcPr>
          <w:p w14:paraId="0C3CAB73"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(0.277)</w:t>
            </w:r>
          </w:p>
        </w:tc>
        <w:tc>
          <w:tcPr>
            <w:tcW w:w="1731" w:type="dxa"/>
            <w:tcBorders>
              <w:top w:val="nil"/>
              <w:left w:val="nil"/>
              <w:bottom w:val="nil"/>
              <w:right w:val="nil"/>
            </w:tcBorders>
            <w:shd w:val="clear" w:color="auto" w:fill="auto"/>
            <w:noWrap/>
            <w:hideMark/>
          </w:tcPr>
          <w:p w14:paraId="0E8A1526"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(0.198)</w:t>
            </w:r>
          </w:p>
        </w:tc>
        <w:tc>
          <w:tcPr>
            <w:tcW w:w="460" w:type="dxa"/>
            <w:tcBorders>
              <w:top w:val="nil"/>
              <w:left w:val="nil"/>
              <w:bottom w:val="nil"/>
              <w:right w:val="nil"/>
            </w:tcBorders>
            <w:shd w:val="clear" w:color="auto" w:fill="auto"/>
            <w:noWrap/>
            <w:hideMark/>
          </w:tcPr>
          <w:p w14:paraId="625A1963"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289" w:type="dxa"/>
            <w:tcBorders>
              <w:top w:val="nil"/>
              <w:left w:val="nil"/>
              <w:bottom w:val="nil"/>
              <w:right w:val="nil"/>
            </w:tcBorders>
            <w:shd w:val="clear" w:color="auto" w:fill="auto"/>
            <w:noWrap/>
            <w:hideMark/>
          </w:tcPr>
          <w:p w14:paraId="358CC8DA"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(0.120)</w:t>
            </w:r>
          </w:p>
        </w:tc>
        <w:tc>
          <w:tcPr>
            <w:tcW w:w="1625" w:type="dxa"/>
            <w:tcBorders>
              <w:top w:val="nil"/>
              <w:left w:val="nil"/>
              <w:bottom w:val="nil"/>
              <w:right w:val="nil"/>
            </w:tcBorders>
            <w:shd w:val="clear" w:color="auto" w:fill="auto"/>
            <w:noWrap/>
            <w:hideMark/>
          </w:tcPr>
          <w:p w14:paraId="75021D85"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(0.109)</w:t>
            </w:r>
          </w:p>
        </w:tc>
      </w:tr>
      <w:tr w:rsidR="00D86871" w:rsidRPr="00D86871" w14:paraId="3087B95D" w14:textId="77777777" w:rsidTr="00D86871">
        <w:trPr>
          <w:trHeight w:val="288"/>
        </w:trPr>
        <w:tc>
          <w:tcPr>
            <w:tcW w:w="2323" w:type="dxa"/>
            <w:vMerge w:val="restart"/>
            <w:tcBorders>
              <w:top w:val="nil"/>
              <w:left w:val="nil"/>
              <w:bottom w:val="nil"/>
              <w:right w:val="nil"/>
            </w:tcBorders>
            <w:shd w:val="clear" w:color="auto" w:fill="auto"/>
            <w:hideMark/>
          </w:tcPr>
          <w:p w14:paraId="6B90EEA5"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Previous public R&amp;D funding</w:t>
            </w:r>
          </w:p>
        </w:tc>
        <w:tc>
          <w:tcPr>
            <w:tcW w:w="1372" w:type="dxa"/>
            <w:tcBorders>
              <w:top w:val="nil"/>
              <w:left w:val="nil"/>
              <w:bottom w:val="nil"/>
              <w:right w:val="nil"/>
            </w:tcBorders>
            <w:shd w:val="clear" w:color="auto" w:fill="auto"/>
            <w:noWrap/>
            <w:hideMark/>
          </w:tcPr>
          <w:p w14:paraId="32202AC0"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3.600***</w:t>
            </w:r>
          </w:p>
        </w:tc>
        <w:tc>
          <w:tcPr>
            <w:tcW w:w="1731" w:type="dxa"/>
            <w:tcBorders>
              <w:top w:val="nil"/>
              <w:left w:val="nil"/>
              <w:bottom w:val="nil"/>
              <w:right w:val="nil"/>
            </w:tcBorders>
            <w:shd w:val="clear" w:color="auto" w:fill="auto"/>
            <w:noWrap/>
            <w:hideMark/>
          </w:tcPr>
          <w:p w14:paraId="1714D681"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2.911***</w:t>
            </w:r>
          </w:p>
        </w:tc>
        <w:tc>
          <w:tcPr>
            <w:tcW w:w="460" w:type="dxa"/>
            <w:tcBorders>
              <w:top w:val="nil"/>
              <w:left w:val="nil"/>
              <w:bottom w:val="nil"/>
              <w:right w:val="nil"/>
            </w:tcBorders>
            <w:shd w:val="clear" w:color="auto" w:fill="auto"/>
            <w:noWrap/>
            <w:hideMark/>
          </w:tcPr>
          <w:p w14:paraId="1575C2AC"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289" w:type="dxa"/>
            <w:tcBorders>
              <w:top w:val="nil"/>
              <w:left w:val="nil"/>
              <w:bottom w:val="nil"/>
              <w:right w:val="nil"/>
            </w:tcBorders>
            <w:shd w:val="clear" w:color="auto" w:fill="auto"/>
            <w:noWrap/>
            <w:hideMark/>
          </w:tcPr>
          <w:p w14:paraId="61B9EF9D"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2.484***</w:t>
            </w:r>
          </w:p>
        </w:tc>
        <w:tc>
          <w:tcPr>
            <w:tcW w:w="1625" w:type="dxa"/>
            <w:tcBorders>
              <w:top w:val="nil"/>
              <w:left w:val="nil"/>
              <w:bottom w:val="nil"/>
              <w:right w:val="nil"/>
            </w:tcBorders>
            <w:shd w:val="clear" w:color="auto" w:fill="auto"/>
            <w:noWrap/>
            <w:hideMark/>
          </w:tcPr>
          <w:p w14:paraId="352A3D8A"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2.278***</w:t>
            </w:r>
          </w:p>
        </w:tc>
      </w:tr>
      <w:tr w:rsidR="00D86871" w:rsidRPr="00D86871" w14:paraId="690A3038" w14:textId="77777777" w:rsidTr="00D86871">
        <w:trPr>
          <w:trHeight w:val="288"/>
        </w:trPr>
        <w:tc>
          <w:tcPr>
            <w:tcW w:w="2323" w:type="dxa"/>
            <w:vMerge/>
            <w:tcBorders>
              <w:top w:val="nil"/>
              <w:left w:val="nil"/>
              <w:bottom w:val="nil"/>
              <w:right w:val="nil"/>
            </w:tcBorders>
            <w:vAlign w:val="center"/>
            <w:hideMark/>
          </w:tcPr>
          <w:p w14:paraId="61DF03A5"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372" w:type="dxa"/>
            <w:tcBorders>
              <w:top w:val="nil"/>
              <w:left w:val="nil"/>
              <w:bottom w:val="nil"/>
              <w:right w:val="nil"/>
            </w:tcBorders>
            <w:shd w:val="clear" w:color="auto" w:fill="auto"/>
            <w:noWrap/>
            <w:hideMark/>
          </w:tcPr>
          <w:p w14:paraId="439BA922"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(0.265)</w:t>
            </w:r>
          </w:p>
        </w:tc>
        <w:tc>
          <w:tcPr>
            <w:tcW w:w="1731" w:type="dxa"/>
            <w:tcBorders>
              <w:top w:val="nil"/>
              <w:left w:val="nil"/>
              <w:bottom w:val="nil"/>
              <w:right w:val="nil"/>
            </w:tcBorders>
            <w:shd w:val="clear" w:color="auto" w:fill="auto"/>
            <w:noWrap/>
            <w:hideMark/>
          </w:tcPr>
          <w:p w14:paraId="45B44F2C"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(0.121)</w:t>
            </w:r>
          </w:p>
        </w:tc>
        <w:tc>
          <w:tcPr>
            <w:tcW w:w="460" w:type="dxa"/>
            <w:tcBorders>
              <w:top w:val="nil"/>
              <w:left w:val="nil"/>
              <w:bottom w:val="nil"/>
              <w:right w:val="nil"/>
            </w:tcBorders>
            <w:shd w:val="clear" w:color="auto" w:fill="auto"/>
            <w:noWrap/>
            <w:hideMark/>
          </w:tcPr>
          <w:p w14:paraId="314E3250"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289" w:type="dxa"/>
            <w:tcBorders>
              <w:top w:val="nil"/>
              <w:left w:val="nil"/>
              <w:bottom w:val="nil"/>
              <w:right w:val="nil"/>
            </w:tcBorders>
            <w:shd w:val="clear" w:color="auto" w:fill="auto"/>
            <w:noWrap/>
            <w:hideMark/>
          </w:tcPr>
          <w:p w14:paraId="1FECED0C"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(0.0800)</w:t>
            </w:r>
          </w:p>
        </w:tc>
        <w:tc>
          <w:tcPr>
            <w:tcW w:w="1625" w:type="dxa"/>
            <w:tcBorders>
              <w:top w:val="nil"/>
              <w:left w:val="nil"/>
              <w:bottom w:val="nil"/>
              <w:right w:val="nil"/>
            </w:tcBorders>
            <w:shd w:val="clear" w:color="auto" w:fill="auto"/>
            <w:noWrap/>
            <w:hideMark/>
          </w:tcPr>
          <w:p w14:paraId="5F4EB1DC"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(0.0611)</w:t>
            </w:r>
          </w:p>
        </w:tc>
      </w:tr>
      <w:tr w:rsidR="00D86871" w:rsidRPr="00D86871" w14:paraId="050A235C" w14:textId="77777777" w:rsidTr="00D86871">
        <w:trPr>
          <w:trHeight w:val="288"/>
        </w:trPr>
        <w:tc>
          <w:tcPr>
            <w:tcW w:w="2323" w:type="dxa"/>
            <w:vMerge w:val="restart"/>
            <w:tcBorders>
              <w:top w:val="nil"/>
              <w:left w:val="nil"/>
              <w:bottom w:val="nil"/>
              <w:right w:val="nil"/>
            </w:tcBorders>
            <w:shd w:val="clear" w:color="auto" w:fill="auto"/>
            <w:hideMark/>
          </w:tcPr>
          <w:p w14:paraId="46E8B261"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Other R&amp;D support</w:t>
            </w:r>
          </w:p>
        </w:tc>
        <w:tc>
          <w:tcPr>
            <w:tcW w:w="1372" w:type="dxa"/>
            <w:tcBorders>
              <w:top w:val="nil"/>
              <w:left w:val="nil"/>
              <w:bottom w:val="nil"/>
              <w:right w:val="nil"/>
            </w:tcBorders>
            <w:shd w:val="clear" w:color="auto" w:fill="auto"/>
            <w:noWrap/>
            <w:hideMark/>
          </w:tcPr>
          <w:p w14:paraId="68100B80"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0.380**</w:t>
            </w:r>
          </w:p>
        </w:tc>
        <w:tc>
          <w:tcPr>
            <w:tcW w:w="1731" w:type="dxa"/>
            <w:tcBorders>
              <w:top w:val="nil"/>
              <w:left w:val="nil"/>
              <w:bottom w:val="nil"/>
              <w:right w:val="nil"/>
            </w:tcBorders>
            <w:shd w:val="clear" w:color="auto" w:fill="auto"/>
            <w:noWrap/>
            <w:hideMark/>
          </w:tcPr>
          <w:p w14:paraId="4A962CA7"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-0.198</w:t>
            </w:r>
          </w:p>
        </w:tc>
        <w:tc>
          <w:tcPr>
            <w:tcW w:w="460" w:type="dxa"/>
            <w:tcBorders>
              <w:top w:val="nil"/>
              <w:left w:val="nil"/>
              <w:bottom w:val="nil"/>
              <w:right w:val="nil"/>
            </w:tcBorders>
            <w:shd w:val="clear" w:color="auto" w:fill="auto"/>
            <w:noWrap/>
            <w:hideMark/>
          </w:tcPr>
          <w:p w14:paraId="7E3BE5DF"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289" w:type="dxa"/>
            <w:tcBorders>
              <w:top w:val="nil"/>
              <w:left w:val="nil"/>
              <w:bottom w:val="nil"/>
              <w:right w:val="nil"/>
            </w:tcBorders>
            <w:shd w:val="clear" w:color="auto" w:fill="auto"/>
            <w:noWrap/>
            <w:hideMark/>
          </w:tcPr>
          <w:p w14:paraId="5AEE88BB"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0.878***</w:t>
            </w:r>
          </w:p>
        </w:tc>
        <w:tc>
          <w:tcPr>
            <w:tcW w:w="1625" w:type="dxa"/>
            <w:tcBorders>
              <w:top w:val="nil"/>
              <w:left w:val="nil"/>
              <w:bottom w:val="nil"/>
              <w:right w:val="nil"/>
            </w:tcBorders>
            <w:shd w:val="clear" w:color="auto" w:fill="auto"/>
            <w:noWrap/>
            <w:hideMark/>
          </w:tcPr>
          <w:p w14:paraId="0C005D5B"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0.539***</w:t>
            </w:r>
          </w:p>
        </w:tc>
      </w:tr>
      <w:tr w:rsidR="00D86871" w:rsidRPr="00D86871" w14:paraId="106BCDEE" w14:textId="77777777" w:rsidTr="00D86871">
        <w:trPr>
          <w:trHeight w:val="288"/>
        </w:trPr>
        <w:tc>
          <w:tcPr>
            <w:tcW w:w="2323" w:type="dxa"/>
            <w:vMerge/>
            <w:tcBorders>
              <w:top w:val="nil"/>
              <w:left w:val="nil"/>
              <w:bottom w:val="nil"/>
              <w:right w:val="nil"/>
            </w:tcBorders>
            <w:vAlign w:val="center"/>
            <w:hideMark/>
          </w:tcPr>
          <w:p w14:paraId="70FB35D8"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372" w:type="dxa"/>
            <w:tcBorders>
              <w:top w:val="nil"/>
              <w:left w:val="nil"/>
              <w:bottom w:val="nil"/>
              <w:right w:val="nil"/>
            </w:tcBorders>
            <w:shd w:val="clear" w:color="auto" w:fill="auto"/>
            <w:noWrap/>
            <w:hideMark/>
          </w:tcPr>
          <w:p w14:paraId="704D8CDD"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(0.159)</w:t>
            </w:r>
          </w:p>
        </w:tc>
        <w:tc>
          <w:tcPr>
            <w:tcW w:w="1731" w:type="dxa"/>
            <w:tcBorders>
              <w:top w:val="nil"/>
              <w:left w:val="nil"/>
              <w:bottom w:val="nil"/>
              <w:right w:val="nil"/>
            </w:tcBorders>
            <w:shd w:val="clear" w:color="auto" w:fill="auto"/>
            <w:noWrap/>
            <w:hideMark/>
          </w:tcPr>
          <w:p w14:paraId="6A21DB9D"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(0.136)</w:t>
            </w:r>
          </w:p>
        </w:tc>
        <w:tc>
          <w:tcPr>
            <w:tcW w:w="460" w:type="dxa"/>
            <w:tcBorders>
              <w:top w:val="nil"/>
              <w:left w:val="nil"/>
              <w:bottom w:val="nil"/>
              <w:right w:val="nil"/>
            </w:tcBorders>
            <w:shd w:val="clear" w:color="auto" w:fill="auto"/>
            <w:noWrap/>
            <w:hideMark/>
          </w:tcPr>
          <w:p w14:paraId="2FF31471"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289" w:type="dxa"/>
            <w:tcBorders>
              <w:top w:val="nil"/>
              <w:left w:val="nil"/>
              <w:bottom w:val="nil"/>
              <w:right w:val="nil"/>
            </w:tcBorders>
            <w:shd w:val="clear" w:color="auto" w:fill="auto"/>
            <w:noWrap/>
            <w:hideMark/>
          </w:tcPr>
          <w:p w14:paraId="1B63F6F0"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(0.0649)</w:t>
            </w:r>
          </w:p>
        </w:tc>
        <w:tc>
          <w:tcPr>
            <w:tcW w:w="1625" w:type="dxa"/>
            <w:tcBorders>
              <w:top w:val="nil"/>
              <w:left w:val="nil"/>
              <w:bottom w:val="nil"/>
              <w:right w:val="nil"/>
            </w:tcBorders>
            <w:shd w:val="clear" w:color="auto" w:fill="auto"/>
            <w:noWrap/>
            <w:hideMark/>
          </w:tcPr>
          <w:p w14:paraId="65051E64"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(0.0645)</w:t>
            </w:r>
          </w:p>
        </w:tc>
      </w:tr>
      <w:tr w:rsidR="00D86871" w:rsidRPr="00D86871" w14:paraId="67DAF8B5" w14:textId="77777777" w:rsidTr="00D86871">
        <w:trPr>
          <w:trHeight w:val="288"/>
        </w:trPr>
        <w:tc>
          <w:tcPr>
            <w:tcW w:w="2323" w:type="dxa"/>
            <w:tcBorders>
              <w:top w:val="nil"/>
              <w:left w:val="nil"/>
              <w:bottom w:val="nil"/>
              <w:right w:val="nil"/>
            </w:tcBorders>
            <w:shd w:val="clear" w:color="auto" w:fill="auto"/>
            <w:hideMark/>
          </w:tcPr>
          <w:p w14:paraId="12C7D0A5"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Firm size: Small</w:t>
            </w:r>
          </w:p>
        </w:tc>
        <w:tc>
          <w:tcPr>
            <w:tcW w:w="1372" w:type="dxa"/>
            <w:tcBorders>
              <w:top w:val="nil"/>
              <w:left w:val="nil"/>
              <w:bottom w:val="nil"/>
              <w:right w:val="nil"/>
            </w:tcBorders>
            <w:shd w:val="clear" w:color="auto" w:fill="auto"/>
            <w:noWrap/>
            <w:hideMark/>
          </w:tcPr>
          <w:p w14:paraId="169C11BA"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1.256*</w:t>
            </w:r>
          </w:p>
        </w:tc>
        <w:tc>
          <w:tcPr>
            <w:tcW w:w="1731" w:type="dxa"/>
            <w:tcBorders>
              <w:top w:val="nil"/>
              <w:left w:val="nil"/>
              <w:bottom w:val="nil"/>
              <w:right w:val="nil"/>
            </w:tcBorders>
            <w:shd w:val="clear" w:color="auto" w:fill="auto"/>
            <w:noWrap/>
            <w:hideMark/>
          </w:tcPr>
          <w:p w14:paraId="7C60C07E"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1.164***</w:t>
            </w:r>
          </w:p>
        </w:tc>
        <w:tc>
          <w:tcPr>
            <w:tcW w:w="460" w:type="dxa"/>
            <w:tcBorders>
              <w:top w:val="nil"/>
              <w:left w:val="nil"/>
              <w:bottom w:val="nil"/>
              <w:right w:val="nil"/>
            </w:tcBorders>
            <w:shd w:val="clear" w:color="auto" w:fill="auto"/>
            <w:noWrap/>
            <w:hideMark/>
          </w:tcPr>
          <w:p w14:paraId="26C59D42"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289" w:type="dxa"/>
            <w:tcBorders>
              <w:top w:val="nil"/>
              <w:left w:val="nil"/>
              <w:bottom w:val="nil"/>
              <w:right w:val="nil"/>
            </w:tcBorders>
            <w:shd w:val="clear" w:color="auto" w:fill="auto"/>
            <w:noWrap/>
            <w:hideMark/>
          </w:tcPr>
          <w:p w14:paraId="062EADA5"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0.0986</w:t>
            </w:r>
          </w:p>
        </w:tc>
        <w:tc>
          <w:tcPr>
            <w:tcW w:w="1625" w:type="dxa"/>
            <w:tcBorders>
              <w:top w:val="nil"/>
              <w:left w:val="nil"/>
              <w:bottom w:val="nil"/>
              <w:right w:val="nil"/>
            </w:tcBorders>
            <w:shd w:val="clear" w:color="auto" w:fill="auto"/>
            <w:noWrap/>
            <w:hideMark/>
          </w:tcPr>
          <w:p w14:paraId="47C83D0D"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0.152*</w:t>
            </w:r>
          </w:p>
        </w:tc>
      </w:tr>
      <w:tr w:rsidR="00D86871" w:rsidRPr="00D86871" w14:paraId="194020FE" w14:textId="77777777" w:rsidTr="00D86871">
        <w:trPr>
          <w:trHeight w:val="288"/>
        </w:trPr>
        <w:tc>
          <w:tcPr>
            <w:tcW w:w="2323" w:type="dxa"/>
            <w:tcBorders>
              <w:top w:val="nil"/>
              <w:left w:val="nil"/>
              <w:bottom w:val="nil"/>
              <w:right w:val="nil"/>
            </w:tcBorders>
            <w:shd w:val="clear" w:color="auto" w:fill="auto"/>
            <w:hideMark/>
          </w:tcPr>
          <w:p w14:paraId="5684218D"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372" w:type="dxa"/>
            <w:tcBorders>
              <w:top w:val="nil"/>
              <w:left w:val="nil"/>
              <w:bottom w:val="nil"/>
              <w:right w:val="nil"/>
            </w:tcBorders>
            <w:shd w:val="clear" w:color="auto" w:fill="auto"/>
            <w:noWrap/>
            <w:hideMark/>
          </w:tcPr>
          <w:p w14:paraId="26080A59"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(0.760)</w:t>
            </w:r>
          </w:p>
        </w:tc>
        <w:tc>
          <w:tcPr>
            <w:tcW w:w="1731" w:type="dxa"/>
            <w:tcBorders>
              <w:top w:val="nil"/>
              <w:left w:val="nil"/>
              <w:bottom w:val="nil"/>
              <w:right w:val="nil"/>
            </w:tcBorders>
            <w:shd w:val="clear" w:color="auto" w:fill="auto"/>
            <w:noWrap/>
            <w:hideMark/>
          </w:tcPr>
          <w:p w14:paraId="1D81AFEE"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(0.421)</w:t>
            </w:r>
          </w:p>
        </w:tc>
        <w:tc>
          <w:tcPr>
            <w:tcW w:w="460" w:type="dxa"/>
            <w:tcBorders>
              <w:top w:val="nil"/>
              <w:left w:val="nil"/>
              <w:bottom w:val="nil"/>
              <w:right w:val="nil"/>
            </w:tcBorders>
            <w:shd w:val="clear" w:color="auto" w:fill="auto"/>
            <w:noWrap/>
            <w:hideMark/>
          </w:tcPr>
          <w:p w14:paraId="13470EC3"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289" w:type="dxa"/>
            <w:tcBorders>
              <w:top w:val="nil"/>
              <w:left w:val="nil"/>
              <w:bottom w:val="nil"/>
              <w:right w:val="nil"/>
            </w:tcBorders>
            <w:shd w:val="clear" w:color="auto" w:fill="auto"/>
            <w:noWrap/>
            <w:hideMark/>
          </w:tcPr>
          <w:p w14:paraId="280E0564"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(0.0865)</w:t>
            </w:r>
          </w:p>
        </w:tc>
        <w:tc>
          <w:tcPr>
            <w:tcW w:w="1625" w:type="dxa"/>
            <w:tcBorders>
              <w:top w:val="nil"/>
              <w:left w:val="nil"/>
              <w:bottom w:val="nil"/>
              <w:right w:val="nil"/>
            </w:tcBorders>
            <w:shd w:val="clear" w:color="auto" w:fill="auto"/>
            <w:noWrap/>
            <w:hideMark/>
          </w:tcPr>
          <w:p w14:paraId="3CF189CC"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(0.0792)</w:t>
            </w:r>
          </w:p>
        </w:tc>
      </w:tr>
      <w:tr w:rsidR="00D86871" w:rsidRPr="00D86871" w14:paraId="08540160" w14:textId="77777777" w:rsidTr="00D86871">
        <w:trPr>
          <w:trHeight w:val="288"/>
        </w:trPr>
        <w:tc>
          <w:tcPr>
            <w:tcW w:w="2323" w:type="dxa"/>
            <w:tcBorders>
              <w:top w:val="nil"/>
              <w:left w:val="nil"/>
              <w:bottom w:val="nil"/>
              <w:right w:val="nil"/>
            </w:tcBorders>
            <w:shd w:val="clear" w:color="auto" w:fill="auto"/>
            <w:hideMark/>
          </w:tcPr>
          <w:p w14:paraId="4C3E677F"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Firm size: Medium</w:t>
            </w:r>
          </w:p>
        </w:tc>
        <w:tc>
          <w:tcPr>
            <w:tcW w:w="1372" w:type="dxa"/>
            <w:tcBorders>
              <w:top w:val="nil"/>
              <w:left w:val="nil"/>
              <w:bottom w:val="nil"/>
              <w:right w:val="nil"/>
            </w:tcBorders>
            <w:shd w:val="clear" w:color="auto" w:fill="auto"/>
            <w:noWrap/>
            <w:hideMark/>
          </w:tcPr>
          <w:p w14:paraId="111547F5"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1.722**</w:t>
            </w:r>
          </w:p>
        </w:tc>
        <w:tc>
          <w:tcPr>
            <w:tcW w:w="1731" w:type="dxa"/>
            <w:tcBorders>
              <w:top w:val="nil"/>
              <w:left w:val="nil"/>
              <w:bottom w:val="nil"/>
              <w:right w:val="nil"/>
            </w:tcBorders>
            <w:shd w:val="clear" w:color="auto" w:fill="auto"/>
            <w:noWrap/>
            <w:hideMark/>
          </w:tcPr>
          <w:p w14:paraId="78764D27"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1.063**</w:t>
            </w:r>
          </w:p>
        </w:tc>
        <w:tc>
          <w:tcPr>
            <w:tcW w:w="460" w:type="dxa"/>
            <w:tcBorders>
              <w:top w:val="nil"/>
              <w:left w:val="nil"/>
              <w:bottom w:val="nil"/>
              <w:right w:val="nil"/>
            </w:tcBorders>
            <w:shd w:val="clear" w:color="auto" w:fill="auto"/>
            <w:noWrap/>
            <w:hideMark/>
          </w:tcPr>
          <w:p w14:paraId="6D7AD87C"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289" w:type="dxa"/>
            <w:tcBorders>
              <w:top w:val="nil"/>
              <w:left w:val="nil"/>
              <w:bottom w:val="nil"/>
              <w:right w:val="nil"/>
            </w:tcBorders>
            <w:shd w:val="clear" w:color="auto" w:fill="auto"/>
            <w:noWrap/>
            <w:hideMark/>
          </w:tcPr>
          <w:p w14:paraId="1CD00F0D"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0.0189</w:t>
            </w:r>
          </w:p>
        </w:tc>
        <w:tc>
          <w:tcPr>
            <w:tcW w:w="1625" w:type="dxa"/>
            <w:tcBorders>
              <w:top w:val="nil"/>
              <w:left w:val="nil"/>
              <w:bottom w:val="nil"/>
              <w:right w:val="nil"/>
            </w:tcBorders>
            <w:shd w:val="clear" w:color="auto" w:fill="auto"/>
            <w:noWrap/>
            <w:hideMark/>
          </w:tcPr>
          <w:p w14:paraId="74DE1EE4"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0.135</w:t>
            </w:r>
          </w:p>
        </w:tc>
      </w:tr>
      <w:tr w:rsidR="00D86871" w:rsidRPr="00D86871" w14:paraId="74745E71" w14:textId="77777777" w:rsidTr="00D86871">
        <w:trPr>
          <w:trHeight w:val="288"/>
        </w:trPr>
        <w:tc>
          <w:tcPr>
            <w:tcW w:w="2323" w:type="dxa"/>
            <w:tcBorders>
              <w:top w:val="nil"/>
              <w:left w:val="nil"/>
              <w:bottom w:val="nil"/>
              <w:right w:val="nil"/>
            </w:tcBorders>
            <w:shd w:val="clear" w:color="auto" w:fill="auto"/>
            <w:hideMark/>
          </w:tcPr>
          <w:p w14:paraId="19C56CC2"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372" w:type="dxa"/>
            <w:tcBorders>
              <w:top w:val="nil"/>
              <w:left w:val="nil"/>
              <w:bottom w:val="nil"/>
              <w:right w:val="nil"/>
            </w:tcBorders>
            <w:shd w:val="clear" w:color="auto" w:fill="auto"/>
            <w:noWrap/>
            <w:hideMark/>
          </w:tcPr>
          <w:p w14:paraId="45EA20BF"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(0.766)</w:t>
            </w:r>
          </w:p>
        </w:tc>
        <w:tc>
          <w:tcPr>
            <w:tcW w:w="1731" w:type="dxa"/>
            <w:tcBorders>
              <w:top w:val="nil"/>
              <w:left w:val="nil"/>
              <w:bottom w:val="nil"/>
              <w:right w:val="nil"/>
            </w:tcBorders>
            <w:shd w:val="clear" w:color="auto" w:fill="auto"/>
            <w:noWrap/>
            <w:hideMark/>
          </w:tcPr>
          <w:p w14:paraId="41F72A29"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(0.428)</w:t>
            </w:r>
          </w:p>
        </w:tc>
        <w:tc>
          <w:tcPr>
            <w:tcW w:w="460" w:type="dxa"/>
            <w:tcBorders>
              <w:top w:val="nil"/>
              <w:left w:val="nil"/>
              <w:bottom w:val="nil"/>
              <w:right w:val="nil"/>
            </w:tcBorders>
            <w:shd w:val="clear" w:color="auto" w:fill="auto"/>
            <w:noWrap/>
            <w:hideMark/>
          </w:tcPr>
          <w:p w14:paraId="42193A84"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289" w:type="dxa"/>
            <w:tcBorders>
              <w:top w:val="nil"/>
              <w:left w:val="nil"/>
              <w:bottom w:val="nil"/>
              <w:right w:val="nil"/>
            </w:tcBorders>
            <w:shd w:val="clear" w:color="auto" w:fill="auto"/>
            <w:noWrap/>
            <w:hideMark/>
          </w:tcPr>
          <w:p w14:paraId="5CE6A8B4"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(0.124)</w:t>
            </w:r>
          </w:p>
        </w:tc>
        <w:tc>
          <w:tcPr>
            <w:tcW w:w="1625" w:type="dxa"/>
            <w:tcBorders>
              <w:top w:val="nil"/>
              <w:left w:val="nil"/>
              <w:bottom w:val="nil"/>
              <w:right w:val="nil"/>
            </w:tcBorders>
            <w:shd w:val="clear" w:color="auto" w:fill="auto"/>
            <w:noWrap/>
            <w:hideMark/>
          </w:tcPr>
          <w:p w14:paraId="17E2D790"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(0.112)</w:t>
            </w:r>
          </w:p>
        </w:tc>
      </w:tr>
      <w:tr w:rsidR="00D86871" w:rsidRPr="00D86871" w14:paraId="0F6B7070" w14:textId="77777777" w:rsidTr="00D86871">
        <w:trPr>
          <w:trHeight w:val="288"/>
        </w:trPr>
        <w:tc>
          <w:tcPr>
            <w:tcW w:w="2323" w:type="dxa"/>
            <w:tcBorders>
              <w:top w:val="nil"/>
              <w:left w:val="nil"/>
              <w:bottom w:val="nil"/>
              <w:right w:val="nil"/>
            </w:tcBorders>
            <w:shd w:val="clear" w:color="auto" w:fill="auto"/>
            <w:hideMark/>
          </w:tcPr>
          <w:p w14:paraId="2F57F88F"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Firm size: Large</w:t>
            </w:r>
          </w:p>
        </w:tc>
        <w:tc>
          <w:tcPr>
            <w:tcW w:w="1372" w:type="dxa"/>
            <w:tcBorders>
              <w:top w:val="nil"/>
              <w:left w:val="nil"/>
              <w:bottom w:val="nil"/>
              <w:right w:val="nil"/>
            </w:tcBorders>
            <w:shd w:val="clear" w:color="auto" w:fill="auto"/>
            <w:noWrap/>
            <w:hideMark/>
          </w:tcPr>
          <w:p w14:paraId="5CE741D1"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1.932**</w:t>
            </w:r>
          </w:p>
        </w:tc>
        <w:tc>
          <w:tcPr>
            <w:tcW w:w="1731" w:type="dxa"/>
            <w:tcBorders>
              <w:top w:val="nil"/>
              <w:left w:val="nil"/>
              <w:bottom w:val="nil"/>
              <w:right w:val="nil"/>
            </w:tcBorders>
            <w:shd w:val="clear" w:color="auto" w:fill="auto"/>
            <w:noWrap/>
            <w:hideMark/>
          </w:tcPr>
          <w:p w14:paraId="2ED4CDC9"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0.591</w:t>
            </w:r>
          </w:p>
        </w:tc>
        <w:tc>
          <w:tcPr>
            <w:tcW w:w="460" w:type="dxa"/>
            <w:tcBorders>
              <w:top w:val="nil"/>
              <w:left w:val="nil"/>
              <w:bottom w:val="nil"/>
              <w:right w:val="nil"/>
            </w:tcBorders>
            <w:shd w:val="clear" w:color="auto" w:fill="auto"/>
            <w:noWrap/>
            <w:hideMark/>
          </w:tcPr>
          <w:p w14:paraId="34E77036"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289" w:type="dxa"/>
            <w:tcBorders>
              <w:top w:val="nil"/>
              <w:left w:val="nil"/>
              <w:bottom w:val="nil"/>
              <w:right w:val="nil"/>
            </w:tcBorders>
            <w:shd w:val="clear" w:color="auto" w:fill="auto"/>
            <w:noWrap/>
            <w:hideMark/>
          </w:tcPr>
          <w:p w14:paraId="2DC89971"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0.105</w:t>
            </w:r>
          </w:p>
        </w:tc>
        <w:tc>
          <w:tcPr>
            <w:tcW w:w="1625" w:type="dxa"/>
            <w:tcBorders>
              <w:top w:val="nil"/>
              <w:left w:val="nil"/>
              <w:bottom w:val="nil"/>
              <w:right w:val="nil"/>
            </w:tcBorders>
            <w:shd w:val="clear" w:color="auto" w:fill="auto"/>
            <w:noWrap/>
            <w:hideMark/>
          </w:tcPr>
          <w:p w14:paraId="03B34505"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-0.382**</w:t>
            </w:r>
          </w:p>
        </w:tc>
      </w:tr>
      <w:tr w:rsidR="00D86871" w:rsidRPr="00D86871" w14:paraId="40DB2BF0" w14:textId="77777777" w:rsidTr="00D86871">
        <w:trPr>
          <w:trHeight w:val="288"/>
        </w:trPr>
        <w:tc>
          <w:tcPr>
            <w:tcW w:w="2323" w:type="dxa"/>
            <w:tcBorders>
              <w:top w:val="nil"/>
              <w:left w:val="nil"/>
              <w:bottom w:val="nil"/>
              <w:right w:val="nil"/>
            </w:tcBorders>
            <w:shd w:val="clear" w:color="auto" w:fill="auto"/>
            <w:hideMark/>
          </w:tcPr>
          <w:p w14:paraId="27C54531"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372" w:type="dxa"/>
            <w:tcBorders>
              <w:top w:val="nil"/>
              <w:left w:val="nil"/>
              <w:bottom w:val="nil"/>
              <w:right w:val="nil"/>
            </w:tcBorders>
            <w:shd w:val="clear" w:color="auto" w:fill="auto"/>
            <w:noWrap/>
            <w:hideMark/>
          </w:tcPr>
          <w:p w14:paraId="55FC2DBC"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(0.780)</w:t>
            </w:r>
          </w:p>
        </w:tc>
        <w:tc>
          <w:tcPr>
            <w:tcW w:w="1731" w:type="dxa"/>
            <w:tcBorders>
              <w:top w:val="nil"/>
              <w:left w:val="nil"/>
              <w:bottom w:val="nil"/>
              <w:right w:val="nil"/>
            </w:tcBorders>
            <w:shd w:val="clear" w:color="auto" w:fill="auto"/>
            <w:noWrap/>
            <w:hideMark/>
          </w:tcPr>
          <w:p w14:paraId="46736355"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(0.442)</w:t>
            </w:r>
          </w:p>
        </w:tc>
        <w:tc>
          <w:tcPr>
            <w:tcW w:w="460" w:type="dxa"/>
            <w:tcBorders>
              <w:top w:val="nil"/>
              <w:left w:val="nil"/>
              <w:bottom w:val="nil"/>
              <w:right w:val="nil"/>
            </w:tcBorders>
            <w:shd w:val="clear" w:color="auto" w:fill="auto"/>
            <w:noWrap/>
            <w:hideMark/>
          </w:tcPr>
          <w:p w14:paraId="53B68C25"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289" w:type="dxa"/>
            <w:tcBorders>
              <w:top w:val="nil"/>
              <w:left w:val="nil"/>
              <w:bottom w:val="nil"/>
              <w:right w:val="nil"/>
            </w:tcBorders>
            <w:shd w:val="clear" w:color="auto" w:fill="auto"/>
            <w:noWrap/>
            <w:hideMark/>
          </w:tcPr>
          <w:p w14:paraId="1D2B403C"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(0.201)</w:t>
            </w:r>
          </w:p>
        </w:tc>
        <w:tc>
          <w:tcPr>
            <w:tcW w:w="1625" w:type="dxa"/>
            <w:tcBorders>
              <w:top w:val="nil"/>
              <w:left w:val="nil"/>
              <w:bottom w:val="nil"/>
              <w:right w:val="nil"/>
            </w:tcBorders>
            <w:shd w:val="clear" w:color="auto" w:fill="auto"/>
            <w:noWrap/>
            <w:hideMark/>
          </w:tcPr>
          <w:p w14:paraId="1F4BFAA4"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(0.182)</w:t>
            </w:r>
          </w:p>
        </w:tc>
      </w:tr>
      <w:tr w:rsidR="00D86871" w:rsidRPr="00D86871" w14:paraId="7112C62C" w14:textId="77777777" w:rsidTr="00D86871">
        <w:trPr>
          <w:trHeight w:val="288"/>
        </w:trPr>
        <w:tc>
          <w:tcPr>
            <w:tcW w:w="2323" w:type="dxa"/>
            <w:tcBorders>
              <w:top w:val="nil"/>
              <w:left w:val="nil"/>
              <w:bottom w:val="nil"/>
              <w:right w:val="nil"/>
            </w:tcBorders>
            <w:shd w:val="clear" w:color="auto" w:fill="auto"/>
            <w:hideMark/>
          </w:tcPr>
          <w:p w14:paraId="33315F2B"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Constant</w:t>
            </w:r>
          </w:p>
        </w:tc>
        <w:tc>
          <w:tcPr>
            <w:tcW w:w="1372" w:type="dxa"/>
            <w:tcBorders>
              <w:top w:val="nil"/>
              <w:left w:val="nil"/>
              <w:bottom w:val="nil"/>
              <w:right w:val="nil"/>
            </w:tcBorders>
            <w:shd w:val="clear" w:color="auto" w:fill="auto"/>
            <w:noWrap/>
            <w:hideMark/>
          </w:tcPr>
          <w:p w14:paraId="081CCB51"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-6.613***</w:t>
            </w:r>
          </w:p>
        </w:tc>
        <w:tc>
          <w:tcPr>
            <w:tcW w:w="1731" w:type="dxa"/>
            <w:tcBorders>
              <w:top w:val="nil"/>
              <w:left w:val="nil"/>
              <w:bottom w:val="nil"/>
              <w:right w:val="nil"/>
            </w:tcBorders>
            <w:shd w:val="clear" w:color="auto" w:fill="auto"/>
            <w:noWrap/>
            <w:hideMark/>
          </w:tcPr>
          <w:p w14:paraId="53B09BF8"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-5.579***</w:t>
            </w:r>
          </w:p>
        </w:tc>
        <w:tc>
          <w:tcPr>
            <w:tcW w:w="460" w:type="dxa"/>
            <w:tcBorders>
              <w:top w:val="nil"/>
              <w:left w:val="nil"/>
              <w:bottom w:val="nil"/>
              <w:right w:val="nil"/>
            </w:tcBorders>
            <w:shd w:val="clear" w:color="auto" w:fill="auto"/>
            <w:noWrap/>
            <w:hideMark/>
          </w:tcPr>
          <w:p w14:paraId="395C661D"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289" w:type="dxa"/>
            <w:tcBorders>
              <w:top w:val="nil"/>
              <w:left w:val="nil"/>
              <w:bottom w:val="nil"/>
              <w:right w:val="nil"/>
            </w:tcBorders>
            <w:shd w:val="clear" w:color="auto" w:fill="auto"/>
            <w:noWrap/>
            <w:hideMark/>
          </w:tcPr>
          <w:p w14:paraId="28C64B64"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-3.731***</w:t>
            </w:r>
          </w:p>
        </w:tc>
        <w:tc>
          <w:tcPr>
            <w:tcW w:w="1625" w:type="dxa"/>
            <w:tcBorders>
              <w:top w:val="nil"/>
              <w:left w:val="nil"/>
              <w:bottom w:val="nil"/>
              <w:right w:val="nil"/>
            </w:tcBorders>
            <w:shd w:val="clear" w:color="auto" w:fill="auto"/>
            <w:noWrap/>
            <w:hideMark/>
          </w:tcPr>
          <w:p w14:paraId="5A470189"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-5.116***</w:t>
            </w:r>
          </w:p>
        </w:tc>
      </w:tr>
      <w:tr w:rsidR="00D86871" w:rsidRPr="00D86871" w14:paraId="1F8247B7" w14:textId="77777777" w:rsidTr="00D86871">
        <w:trPr>
          <w:trHeight w:val="288"/>
        </w:trPr>
        <w:tc>
          <w:tcPr>
            <w:tcW w:w="2323" w:type="dxa"/>
            <w:tcBorders>
              <w:top w:val="nil"/>
              <w:left w:val="nil"/>
              <w:bottom w:val="nil"/>
              <w:right w:val="nil"/>
            </w:tcBorders>
            <w:shd w:val="clear" w:color="auto" w:fill="auto"/>
            <w:hideMark/>
          </w:tcPr>
          <w:p w14:paraId="78498B47"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372" w:type="dxa"/>
            <w:tcBorders>
              <w:top w:val="nil"/>
              <w:left w:val="nil"/>
              <w:bottom w:val="single" w:sz="4" w:space="0" w:color="auto"/>
              <w:right w:val="nil"/>
            </w:tcBorders>
            <w:shd w:val="clear" w:color="auto" w:fill="auto"/>
            <w:noWrap/>
            <w:hideMark/>
          </w:tcPr>
          <w:p w14:paraId="38712864"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(0.886)</w:t>
            </w:r>
          </w:p>
        </w:tc>
        <w:tc>
          <w:tcPr>
            <w:tcW w:w="1731" w:type="dxa"/>
            <w:tcBorders>
              <w:top w:val="nil"/>
              <w:left w:val="nil"/>
              <w:bottom w:val="single" w:sz="4" w:space="0" w:color="auto"/>
              <w:right w:val="nil"/>
            </w:tcBorders>
            <w:shd w:val="clear" w:color="auto" w:fill="auto"/>
            <w:noWrap/>
            <w:hideMark/>
          </w:tcPr>
          <w:p w14:paraId="68275912"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(0.521)</w:t>
            </w:r>
          </w:p>
        </w:tc>
        <w:tc>
          <w:tcPr>
            <w:tcW w:w="460" w:type="dxa"/>
            <w:tcBorders>
              <w:top w:val="nil"/>
              <w:left w:val="nil"/>
              <w:bottom w:val="single" w:sz="4" w:space="0" w:color="auto"/>
              <w:right w:val="nil"/>
            </w:tcBorders>
            <w:shd w:val="clear" w:color="auto" w:fill="auto"/>
            <w:noWrap/>
            <w:hideMark/>
          </w:tcPr>
          <w:p w14:paraId="4890F216"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 </w:t>
            </w:r>
          </w:p>
        </w:tc>
        <w:tc>
          <w:tcPr>
            <w:tcW w:w="1289" w:type="dxa"/>
            <w:tcBorders>
              <w:top w:val="nil"/>
              <w:left w:val="nil"/>
              <w:bottom w:val="single" w:sz="4" w:space="0" w:color="auto"/>
              <w:right w:val="nil"/>
            </w:tcBorders>
            <w:shd w:val="clear" w:color="auto" w:fill="auto"/>
            <w:noWrap/>
            <w:hideMark/>
          </w:tcPr>
          <w:p w14:paraId="7BA41B11"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(0.185)</w:t>
            </w:r>
          </w:p>
        </w:tc>
        <w:tc>
          <w:tcPr>
            <w:tcW w:w="1625" w:type="dxa"/>
            <w:tcBorders>
              <w:top w:val="nil"/>
              <w:left w:val="nil"/>
              <w:bottom w:val="single" w:sz="4" w:space="0" w:color="auto"/>
              <w:right w:val="nil"/>
            </w:tcBorders>
            <w:shd w:val="clear" w:color="auto" w:fill="auto"/>
            <w:noWrap/>
            <w:hideMark/>
          </w:tcPr>
          <w:p w14:paraId="61AF5CA6"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(0.194)</w:t>
            </w:r>
          </w:p>
        </w:tc>
      </w:tr>
      <w:tr w:rsidR="00D86871" w:rsidRPr="00D86871" w14:paraId="745156FD" w14:textId="77777777" w:rsidTr="00D86871">
        <w:trPr>
          <w:trHeight w:val="288"/>
        </w:trPr>
        <w:tc>
          <w:tcPr>
            <w:tcW w:w="2323" w:type="dxa"/>
            <w:tcBorders>
              <w:top w:val="single" w:sz="4" w:space="0" w:color="auto"/>
              <w:left w:val="nil"/>
              <w:bottom w:val="nil"/>
              <w:right w:val="nil"/>
            </w:tcBorders>
            <w:shd w:val="clear" w:color="auto" w:fill="auto"/>
            <w:hideMark/>
          </w:tcPr>
          <w:p w14:paraId="6405F12C"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Observations</w:t>
            </w:r>
          </w:p>
        </w:tc>
        <w:tc>
          <w:tcPr>
            <w:tcW w:w="1372" w:type="dxa"/>
            <w:tcBorders>
              <w:top w:val="nil"/>
              <w:left w:val="nil"/>
              <w:bottom w:val="nil"/>
              <w:right w:val="nil"/>
            </w:tcBorders>
            <w:shd w:val="clear" w:color="auto" w:fill="auto"/>
            <w:noWrap/>
            <w:hideMark/>
          </w:tcPr>
          <w:p w14:paraId="53021FF1"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4,051</w:t>
            </w:r>
          </w:p>
        </w:tc>
        <w:tc>
          <w:tcPr>
            <w:tcW w:w="1731" w:type="dxa"/>
            <w:tcBorders>
              <w:top w:val="nil"/>
              <w:left w:val="nil"/>
              <w:bottom w:val="nil"/>
              <w:right w:val="nil"/>
            </w:tcBorders>
            <w:shd w:val="clear" w:color="auto" w:fill="auto"/>
            <w:noWrap/>
            <w:hideMark/>
          </w:tcPr>
          <w:p w14:paraId="13903D2A"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4,023</w:t>
            </w:r>
          </w:p>
        </w:tc>
        <w:tc>
          <w:tcPr>
            <w:tcW w:w="460" w:type="dxa"/>
            <w:tcBorders>
              <w:top w:val="nil"/>
              <w:left w:val="nil"/>
              <w:bottom w:val="nil"/>
              <w:right w:val="nil"/>
            </w:tcBorders>
            <w:shd w:val="clear" w:color="auto" w:fill="auto"/>
            <w:noWrap/>
            <w:hideMark/>
          </w:tcPr>
          <w:p w14:paraId="1F873B38"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289" w:type="dxa"/>
            <w:tcBorders>
              <w:top w:val="nil"/>
              <w:left w:val="nil"/>
              <w:bottom w:val="nil"/>
              <w:right w:val="nil"/>
            </w:tcBorders>
            <w:shd w:val="clear" w:color="auto" w:fill="auto"/>
            <w:noWrap/>
            <w:hideMark/>
          </w:tcPr>
          <w:p w14:paraId="21F78759"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15,756</w:t>
            </w:r>
          </w:p>
        </w:tc>
        <w:tc>
          <w:tcPr>
            <w:tcW w:w="1625" w:type="dxa"/>
            <w:tcBorders>
              <w:top w:val="nil"/>
              <w:left w:val="nil"/>
              <w:bottom w:val="nil"/>
              <w:right w:val="nil"/>
            </w:tcBorders>
            <w:shd w:val="clear" w:color="auto" w:fill="auto"/>
            <w:noWrap/>
            <w:hideMark/>
          </w:tcPr>
          <w:p w14:paraId="3010170F"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15,756</w:t>
            </w:r>
          </w:p>
        </w:tc>
      </w:tr>
      <w:tr w:rsidR="00D86871" w:rsidRPr="00D86871" w14:paraId="30978AD2" w14:textId="77777777" w:rsidTr="00D86871">
        <w:trPr>
          <w:trHeight w:val="288"/>
        </w:trPr>
        <w:tc>
          <w:tcPr>
            <w:tcW w:w="2323" w:type="dxa"/>
            <w:tcBorders>
              <w:top w:val="nil"/>
              <w:left w:val="nil"/>
              <w:bottom w:val="nil"/>
              <w:right w:val="nil"/>
            </w:tcBorders>
            <w:shd w:val="clear" w:color="auto" w:fill="auto"/>
            <w:noWrap/>
            <w:hideMark/>
          </w:tcPr>
          <w:p w14:paraId="6F831F1E"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Log likelihood</w:t>
            </w:r>
          </w:p>
        </w:tc>
        <w:tc>
          <w:tcPr>
            <w:tcW w:w="1372" w:type="dxa"/>
            <w:tcBorders>
              <w:top w:val="nil"/>
              <w:left w:val="nil"/>
              <w:bottom w:val="nil"/>
              <w:right w:val="nil"/>
            </w:tcBorders>
            <w:shd w:val="clear" w:color="auto" w:fill="auto"/>
            <w:noWrap/>
            <w:hideMark/>
          </w:tcPr>
          <w:p w14:paraId="144DC1CE"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-1535.2</w:t>
            </w:r>
          </w:p>
        </w:tc>
        <w:tc>
          <w:tcPr>
            <w:tcW w:w="1731" w:type="dxa"/>
            <w:tcBorders>
              <w:top w:val="nil"/>
              <w:left w:val="nil"/>
              <w:bottom w:val="nil"/>
              <w:right w:val="nil"/>
            </w:tcBorders>
            <w:shd w:val="clear" w:color="auto" w:fill="auto"/>
            <w:noWrap/>
            <w:hideMark/>
          </w:tcPr>
          <w:p w14:paraId="0610B1B7"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-914.82</w:t>
            </w:r>
          </w:p>
        </w:tc>
        <w:tc>
          <w:tcPr>
            <w:tcW w:w="460" w:type="dxa"/>
            <w:tcBorders>
              <w:top w:val="nil"/>
              <w:left w:val="nil"/>
              <w:bottom w:val="nil"/>
              <w:right w:val="nil"/>
            </w:tcBorders>
            <w:shd w:val="clear" w:color="auto" w:fill="auto"/>
            <w:noWrap/>
            <w:hideMark/>
          </w:tcPr>
          <w:p w14:paraId="497E5D98"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289" w:type="dxa"/>
            <w:tcBorders>
              <w:top w:val="nil"/>
              <w:left w:val="nil"/>
              <w:bottom w:val="nil"/>
              <w:right w:val="nil"/>
            </w:tcBorders>
            <w:shd w:val="clear" w:color="auto" w:fill="auto"/>
            <w:noWrap/>
            <w:hideMark/>
          </w:tcPr>
          <w:p w14:paraId="0FD97F31"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-5485.35</w:t>
            </w:r>
          </w:p>
        </w:tc>
        <w:tc>
          <w:tcPr>
            <w:tcW w:w="1625" w:type="dxa"/>
            <w:tcBorders>
              <w:top w:val="nil"/>
              <w:left w:val="nil"/>
              <w:bottom w:val="nil"/>
              <w:right w:val="nil"/>
            </w:tcBorders>
            <w:shd w:val="clear" w:color="auto" w:fill="auto"/>
            <w:noWrap/>
            <w:hideMark/>
          </w:tcPr>
          <w:p w14:paraId="25F12EA7"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-4677.96</w:t>
            </w:r>
          </w:p>
        </w:tc>
      </w:tr>
      <w:tr w:rsidR="00D86871" w:rsidRPr="00D86871" w14:paraId="73444F87" w14:textId="77777777" w:rsidTr="00D86871">
        <w:trPr>
          <w:trHeight w:val="288"/>
        </w:trPr>
        <w:tc>
          <w:tcPr>
            <w:tcW w:w="2323" w:type="dxa"/>
            <w:tcBorders>
              <w:top w:val="nil"/>
              <w:left w:val="nil"/>
              <w:bottom w:val="single" w:sz="4" w:space="0" w:color="auto"/>
              <w:right w:val="nil"/>
            </w:tcBorders>
            <w:shd w:val="clear" w:color="auto" w:fill="auto"/>
            <w:noWrap/>
            <w:hideMark/>
          </w:tcPr>
          <w:p w14:paraId="40B55F13" w14:textId="1CF112EB"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R</w:t>
            </w:r>
            <w:r w:rsidRPr="00D86871">
              <w:rPr>
                <w:rFonts w:ascii="Times New Roman" w:eastAsia="Times New Roman" w:hAnsi="Times New Roman" w:cs="Times New Roman"/>
                <w:color w:val="000000"/>
                <w:vertAlign w:val="superscript"/>
                <w:lang w:val="en-IE"/>
              </w:rPr>
              <w:t>2</w:t>
            </w:r>
          </w:p>
        </w:tc>
        <w:tc>
          <w:tcPr>
            <w:tcW w:w="1372" w:type="dxa"/>
            <w:tcBorders>
              <w:top w:val="nil"/>
              <w:left w:val="nil"/>
              <w:bottom w:val="nil"/>
              <w:right w:val="nil"/>
            </w:tcBorders>
            <w:shd w:val="clear" w:color="auto" w:fill="auto"/>
            <w:noWrap/>
            <w:hideMark/>
          </w:tcPr>
          <w:p w14:paraId="090D2C01"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0.3073</w:t>
            </w:r>
          </w:p>
        </w:tc>
        <w:tc>
          <w:tcPr>
            <w:tcW w:w="1731" w:type="dxa"/>
            <w:tcBorders>
              <w:top w:val="nil"/>
              <w:left w:val="nil"/>
              <w:bottom w:val="nil"/>
              <w:right w:val="nil"/>
            </w:tcBorders>
            <w:shd w:val="clear" w:color="auto" w:fill="auto"/>
            <w:noWrap/>
            <w:hideMark/>
          </w:tcPr>
          <w:p w14:paraId="595DDC82"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0.3154</w:t>
            </w:r>
          </w:p>
        </w:tc>
        <w:tc>
          <w:tcPr>
            <w:tcW w:w="460" w:type="dxa"/>
            <w:tcBorders>
              <w:top w:val="nil"/>
              <w:left w:val="nil"/>
              <w:bottom w:val="nil"/>
              <w:right w:val="nil"/>
            </w:tcBorders>
            <w:shd w:val="clear" w:color="auto" w:fill="auto"/>
            <w:noWrap/>
            <w:hideMark/>
          </w:tcPr>
          <w:p w14:paraId="00E13F45" w14:textId="77777777" w:rsidR="00D86871" w:rsidRPr="00D86871" w:rsidRDefault="00D86871" w:rsidP="00D86871">
            <w:pPr>
              <w:spacing w:after="0" w:line="240" w:lineRule="auto"/>
              <w:rPr>
                <w:rFonts w:ascii="Times New Roman" w:eastAsia="Times New Roman" w:hAnsi="Times New Roman" w:cs="Times New Roman"/>
                <w:color w:val="000000"/>
                <w:lang w:val="en-IE"/>
              </w:rPr>
            </w:pPr>
          </w:p>
        </w:tc>
        <w:tc>
          <w:tcPr>
            <w:tcW w:w="1289" w:type="dxa"/>
            <w:tcBorders>
              <w:top w:val="nil"/>
              <w:left w:val="nil"/>
              <w:bottom w:val="nil"/>
              <w:right w:val="nil"/>
            </w:tcBorders>
            <w:shd w:val="clear" w:color="auto" w:fill="auto"/>
            <w:noWrap/>
            <w:hideMark/>
          </w:tcPr>
          <w:p w14:paraId="5C44FDF3"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0.3536</w:t>
            </w:r>
          </w:p>
        </w:tc>
        <w:tc>
          <w:tcPr>
            <w:tcW w:w="1625" w:type="dxa"/>
            <w:tcBorders>
              <w:top w:val="nil"/>
              <w:left w:val="nil"/>
              <w:bottom w:val="nil"/>
              <w:right w:val="nil"/>
            </w:tcBorders>
            <w:shd w:val="clear" w:color="auto" w:fill="auto"/>
            <w:noWrap/>
            <w:hideMark/>
          </w:tcPr>
          <w:p w14:paraId="5DCF42D8" w14:textId="77777777" w:rsidR="00D86871" w:rsidRPr="00D86871" w:rsidRDefault="00D86871" w:rsidP="00D86871">
            <w:pPr>
              <w:spacing w:after="0" w:line="240" w:lineRule="auto"/>
              <w:rPr>
                <w:rFonts w:ascii="Times New Roman" w:eastAsia="Times New Roman" w:hAnsi="Times New Roman" w:cs="Times New Roman"/>
                <w:color w:val="000000"/>
                <w:lang w:val="en-IE"/>
              </w:rPr>
            </w:pPr>
            <w:r w:rsidRPr="00D86871">
              <w:rPr>
                <w:rFonts w:ascii="Times New Roman" w:eastAsia="Times New Roman" w:hAnsi="Times New Roman" w:cs="Times New Roman"/>
                <w:color w:val="000000"/>
                <w:lang w:val="en-IE"/>
              </w:rPr>
              <w:t>0.2027</w:t>
            </w:r>
          </w:p>
        </w:tc>
      </w:tr>
      <w:tr w:rsidR="00D86871" w:rsidRPr="00D86871" w14:paraId="42BAB143" w14:textId="77777777" w:rsidTr="00D86871">
        <w:trPr>
          <w:trHeight w:val="288"/>
        </w:trPr>
        <w:tc>
          <w:tcPr>
            <w:tcW w:w="8800" w:type="dxa"/>
            <w:gridSpan w:val="6"/>
            <w:tcBorders>
              <w:top w:val="single" w:sz="4" w:space="0" w:color="auto"/>
              <w:left w:val="nil"/>
              <w:bottom w:val="single" w:sz="4" w:space="0" w:color="auto"/>
              <w:right w:val="nil"/>
            </w:tcBorders>
            <w:shd w:val="clear" w:color="auto" w:fill="auto"/>
            <w:hideMark/>
          </w:tcPr>
          <w:p w14:paraId="1EABDFF0" w14:textId="77777777" w:rsidR="00D86871" w:rsidRPr="00D86871" w:rsidRDefault="00D86871" w:rsidP="00D86871">
            <w:pPr>
              <w:spacing w:after="0" w:line="240" w:lineRule="auto"/>
              <w:jc w:val="both"/>
              <w:rPr>
                <w:rFonts w:ascii="Times New Roman" w:eastAsia="Times New Roman" w:hAnsi="Times New Roman" w:cs="Times New Roman"/>
                <w:color w:val="000000"/>
                <w:sz w:val="20"/>
                <w:szCs w:val="20"/>
                <w:lang w:val="en-IE"/>
              </w:rPr>
            </w:pPr>
            <w:r w:rsidRPr="00D86871">
              <w:rPr>
                <w:rFonts w:ascii="Times New Roman" w:eastAsia="Times New Roman" w:hAnsi="Times New Roman" w:cs="Times New Roman"/>
                <w:b/>
                <w:bCs/>
                <w:color w:val="000000"/>
                <w:sz w:val="20"/>
                <w:szCs w:val="20"/>
                <w:lang w:val="en-IE"/>
              </w:rPr>
              <w:t>Notes:</w:t>
            </w:r>
            <w:r w:rsidRPr="00D86871">
              <w:rPr>
                <w:rFonts w:ascii="Times New Roman" w:eastAsia="Times New Roman" w:hAnsi="Times New Roman" w:cs="Times New Roman"/>
                <w:color w:val="000000"/>
                <w:sz w:val="20"/>
                <w:szCs w:val="20"/>
                <w:lang w:val="en-IE"/>
              </w:rPr>
              <w:t xml:space="preserve"> * p &lt; 0.1; ** p &lt; 0.05; *** p &lt; 0.01. Standard errors in parentheses. Dummy variables for year and NACE sector are included in the propensity score estimation, but the output is not displayed here. The base category for firm size is micro; the base category for R&amp;D intensity quartile is zero R&amp;D; the base category for turnover is the lowest turnover quartile.</w:t>
            </w:r>
          </w:p>
        </w:tc>
      </w:tr>
    </w:tbl>
    <w:p w14:paraId="6B26096A" w14:textId="5F0CF236" w:rsidR="000E35A5" w:rsidRDefault="000E35A5">
      <w:pPr>
        <w:rPr>
          <w:rFonts w:ascii="Times New Roman" w:eastAsia="Times New Roman" w:hAnsi="Times New Roman" w:cs="Times New Roman"/>
          <w:sz w:val="24"/>
          <w:szCs w:val="24"/>
          <w:lang w:val="en-IE" w:eastAsia="en-GB"/>
        </w:rPr>
      </w:pPr>
      <w:r w:rsidRPr="00883C06">
        <w:rPr>
          <w:rFonts w:ascii="Times New Roman" w:eastAsia="Times New Roman" w:hAnsi="Times New Roman" w:cs="Times New Roman"/>
          <w:sz w:val="24"/>
          <w:szCs w:val="24"/>
          <w:lang w:val="en-IE" w:eastAsia="en-GB"/>
        </w:rPr>
        <w:br w:type="page"/>
      </w:r>
    </w:p>
    <w:tbl>
      <w:tblPr>
        <w:tblW w:w="8801" w:type="dxa"/>
        <w:tblInd w:w="108" w:type="dxa"/>
        <w:tblLook w:val="04A0" w:firstRow="1" w:lastRow="0" w:firstColumn="1" w:lastColumn="0" w:noHBand="0" w:noVBand="1"/>
      </w:tblPr>
      <w:tblGrid>
        <w:gridCol w:w="2745"/>
        <w:gridCol w:w="931"/>
        <w:gridCol w:w="931"/>
        <w:gridCol w:w="1109"/>
        <w:gridCol w:w="1011"/>
        <w:gridCol w:w="1074"/>
        <w:gridCol w:w="1074"/>
      </w:tblGrid>
      <w:tr w:rsidR="008127A8" w:rsidRPr="008127A8" w14:paraId="7312C79E" w14:textId="77777777" w:rsidTr="008127A8">
        <w:trPr>
          <w:trHeight w:val="288"/>
        </w:trPr>
        <w:tc>
          <w:tcPr>
            <w:tcW w:w="8801" w:type="dxa"/>
            <w:gridSpan w:val="7"/>
            <w:tcBorders>
              <w:top w:val="nil"/>
              <w:left w:val="nil"/>
              <w:bottom w:val="single" w:sz="4" w:space="0" w:color="auto"/>
              <w:right w:val="nil"/>
            </w:tcBorders>
            <w:shd w:val="clear" w:color="auto" w:fill="auto"/>
            <w:noWrap/>
            <w:hideMark/>
          </w:tcPr>
          <w:p w14:paraId="717365BC" w14:textId="1DF42640" w:rsidR="008127A8" w:rsidRPr="002435C4" w:rsidRDefault="008127A8" w:rsidP="008127A8">
            <w:pPr>
              <w:spacing w:after="0" w:line="240" w:lineRule="auto"/>
              <w:rPr>
                <w:rFonts w:ascii="Times New Roman" w:eastAsia="Times New Roman" w:hAnsi="Times New Roman" w:cs="Times New Roman"/>
                <w:b/>
                <w:bCs/>
                <w:highlight w:val="yellow"/>
                <w:lang w:val="en-IE"/>
              </w:rPr>
            </w:pPr>
            <w:r w:rsidRPr="002661EC">
              <w:rPr>
                <w:rFonts w:ascii="Times New Roman" w:eastAsia="Times New Roman" w:hAnsi="Times New Roman" w:cs="Times New Roman"/>
                <w:b/>
                <w:bCs/>
                <w:lang w:val="en-IE"/>
              </w:rPr>
              <w:lastRenderedPageBreak/>
              <w:t>Table F</w:t>
            </w:r>
            <w:r w:rsidR="002661EC" w:rsidRPr="002661EC">
              <w:rPr>
                <w:rFonts w:ascii="Times New Roman" w:eastAsia="Times New Roman" w:hAnsi="Times New Roman" w:cs="Times New Roman"/>
                <w:b/>
                <w:bCs/>
                <w:lang w:val="en-IE"/>
              </w:rPr>
              <w:t>2</w:t>
            </w:r>
            <w:r w:rsidRPr="002661EC">
              <w:rPr>
                <w:rFonts w:ascii="Times New Roman" w:eastAsia="Times New Roman" w:hAnsi="Times New Roman" w:cs="Times New Roman"/>
                <w:b/>
                <w:bCs/>
                <w:lang w:val="en-IE"/>
              </w:rPr>
              <w:t xml:space="preserve">: </w:t>
            </w:r>
            <w:r w:rsidRPr="002661EC">
              <w:rPr>
                <w:rFonts w:ascii="Times New Roman" w:eastAsia="Times New Roman" w:hAnsi="Times New Roman" w:cs="Times New Roman"/>
                <w:lang w:val="en-IE"/>
              </w:rPr>
              <w:t>Balance of the control variables after matching, foreign-owned firms</w:t>
            </w:r>
          </w:p>
        </w:tc>
      </w:tr>
      <w:tr w:rsidR="008127A8" w:rsidRPr="008127A8" w14:paraId="0E555DA8" w14:textId="77777777" w:rsidTr="008127A8">
        <w:trPr>
          <w:trHeight w:val="300"/>
        </w:trPr>
        <w:tc>
          <w:tcPr>
            <w:tcW w:w="2745" w:type="dxa"/>
            <w:tcBorders>
              <w:top w:val="nil"/>
              <w:left w:val="nil"/>
              <w:bottom w:val="nil"/>
              <w:right w:val="nil"/>
            </w:tcBorders>
            <w:shd w:val="clear" w:color="auto" w:fill="auto"/>
            <w:noWrap/>
            <w:hideMark/>
          </w:tcPr>
          <w:p w14:paraId="3280EF03" w14:textId="77777777" w:rsidR="008127A8" w:rsidRPr="008127A8" w:rsidRDefault="008127A8" w:rsidP="008127A8">
            <w:pPr>
              <w:spacing w:after="0" w:line="240" w:lineRule="auto"/>
              <w:rPr>
                <w:rFonts w:ascii="Times New Roman" w:eastAsia="Times New Roman" w:hAnsi="Times New Roman" w:cs="Times New Roman"/>
                <w:b/>
                <w:bCs/>
                <w:lang w:val="en-IE"/>
              </w:rPr>
            </w:pPr>
          </w:p>
        </w:tc>
        <w:tc>
          <w:tcPr>
            <w:tcW w:w="6056" w:type="dxa"/>
            <w:gridSpan w:val="6"/>
            <w:tcBorders>
              <w:top w:val="nil"/>
              <w:left w:val="nil"/>
              <w:bottom w:val="single" w:sz="4" w:space="0" w:color="auto"/>
              <w:right w:val="nil"/>
            </w:tcBorders>
            <w:shd w:val="clear" w:color="auto" w:fill="auto"/>
            <w:noWrap/>
            <w:hideMark/>
          </w:tcPr>
          <w:p w14:paraId="175E0E40" w14:textId="77777777" w:rsidR="008127A8" w:rsidRPr="008127A8" w:rsidRDefault="008127A8" w:rsidP="008127A8">
            <w:pPr>
              <w:spacing w:after="0" w:line="240" w:lineRule="auto"/>
              <w:rPr>
                <w:rFonts w:ascii="Times New Roman" w:eastAsia="Times New Roman" w:hAnsi="Times New Roman" w:cs="Times New Roman"/>
                <w:i/>
                <w:iCs/>
                <w:lang w:val="en-IE"/>
              </w:rPr>
            </w:pPr>
            <w:r w:rsidRPr="008127A8">
              <w:rPr>
                <w:rFonts w:ascii="Times New Roman" w:eastAsia="Times New Roman" w:hAnsi="Times New Roman" w:cs="Times New Roman"/>
                <w:i/>
                <w:iCs/>
                <w:lang w:val="en-IE"/>
              </w:rPr>
              <w:t>Treatment: R&amp;D grant (foreign-owned firms)</w:t>
            </w:r>
          </w:p>
        </w:tc>
      </w:tr>
      <w:tr w:rsidR="008127A8" w:rsidRPr="008127A8" w14:paraId="3E9533FD" w14:textId="77777777" w:rsidTr="008127A8">
        <w:trPr>
          <w:trHeight w:val="288"/>
        </w:trPr>
        <w:tc>
          <w:tcPr>
            <w:tcW w:w="2745" w:type="dxa"/>
            <w:tcBorders>
              <w:top w:val="nil"/>
              <w:left w:val="nil"/>
              <w:bottom w:val="nil"/>
              <w:right w:val="nil"/>
            </w:tcBorders>
            <w:shd w:val="clear" w:color="auto" w:fill="auto"/>
            <w:noWrap/>
            <w:hideMark/>
          </w:tcPr>
          <w:p w14:paraId="7BF6B68B" w14:textId="77777777" w:rsidR="008127A8" w:rsidRPr="008127A8" w:rsidRDefault="008127A8" w:rsidP="008127A8">
            <w:pPr>
              <w:spacing w:after="0" w:line="240" w:lineRule="auto"/>
              <w:rPr>
                <w:rFonts w:ascii="Times New Roman" w:eastAsia="Times New Roman" w:hAnsi="Times New Roman" w:cs="Times New Roman"/>
                <w:i/>
                <w:iCs/>
                <w:lang w:val="en-IE"/>
              </w:rPr>
            </w:pPr>
          </w:p>
        </w:tc>
        <w:tc>
          <w:tcPr>
            <w:tcW w:w="917" w:type="dxa"/>
            <w:tcBorders>
              <w:top w:val="nil"/>
              <w:left w:val="nil"/>
              <w:bottom w:val="single" w:sz="4" w:space="0" w:color="auto"/>
              <w:right w:val="nil"/>
            </w:tcBorders>
            <w:shd w:val="clear" w:color="auto" w:fill="auto"/>
            <w:noWrap/>
            <w:hideMark/>
          </w:tcPr>
          <w:p w14:paraId="42C5DB65"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Mean</w:t>
            </w:r>
          </w:p>
        </w:tc>
        <w:tc>
          <w:tcPr>
            <w:tcW w:w="894" w:type="dxa"/>
            <w:tcBorders>
              <w:top w:val="nil"/>
              <w:left w:val="nil"/>
              <w:bottom w:val="single" w:sz="4" w:space="0" w:color="auto"/>
              <w:right w:val="nil"/>
            </w:tcBorders>
            <w:shd w:val="clear" w:color="auto" w:fill="auto"/>
            <w:noWrap/>
            <w:hideMark/>
          </w:tcPr>
          <w:p w14:paraId="3B7E96EC"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 </w:t>
            </w:r>
          </w:p>
        </w:tc>
        <w:tc>
          <w:tcPr>
            <w:tcW w:w="1107" w:type="dxa"/>
            <w:tcBorders>
              <w:top w:val="nil"/>
              <w:left w:val="nil"/>
              <w:bottom w:val="nil"/>
              <w:right w:val="nil"/>
            </w:tcBorders>
            <w:shd w:val="clear" w:color="auto" w:fill="auto"/>
            <w:noWrap/>
            <w:hideMark/>
          </w:tcPr>
          <w:p w14:paraId="02709E6D" w14:textId="77777777" w:rsidR="008127A8" w:rsidRPr="008127A8" w:rsidRDefault="008127A8" w:rsidP="008127A8">
            <w:pPr>
              <w:spacing w:after="0" w:line="240" w:lineRule="auto"/>
              <w:rPr>
                <w:rFonts w:ascii="Times New Roman" w:eastAsia="Times New Roman" w:hAnsi="Times New Roman" w:cs="Times New Roman"/>
                <w:lang w:val="en-IE"/>
              </w:rPr>
            </w:pPr>
          </w:p>
        </w:tc>
        <w:tc>
          <w:tcPr>
            <w:tcW w:w="990" w:type="dxa"/>
            <w:tcBorders>
              <w:top w:val="nil"/>
              <w:left w:val="nil"/>
              <w:bottom w:val="single" w:sz="4" w:space="0" w:color="auto"/>
              <w:right w:val="nil"/>
            </w:tcBorders>
            <w:shd w:val="clear" w:color="auto" w:fill="auto"/>
            <w:noWrap/>
            <w:hideMark/>
          </w:tcPr>
          <w:p w14:paraId="357A6209"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Bias</w:t>
            </w:r>
          </w:p>
        </w:tc>
        <w:tc>
          <w:tcPr>
            <w:tcW w:w="1074" w:type="dxa"/>
            <w:tcBorders>
              <w:top w:val="nil"/>
              <w:left w:val="nil"/>
              <w:bottom w:val="single" w:sz="4" w:space="0" w:color="auto"/>
              <w:right w:val="nil"/>
            </w:tcBorders>
            <w:shd w:val="clear" w:color="auto" w:fill="auto"/>
            <w:noWrap/>
            <w:hideMark/>
          </w:tcPr>
          <w:p w14:paraId="330FD415"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t-test</w:t>
            </w:r>
          </w:p>
        </w:tc>
        <w:tc>
          <w:tcPr>
            <w:tcW w:w="1074" w:type="dxa"/>
            <w:tcBorders>
              <w:top w:val="nil"/>
              <w:left w:val="nil"/>
              <w:bottom w:val="single" w:sz="4" w:space="0" w:color="auto"/>
              <w:right w:val="nil"/>
            </w:tcBorders>
            <w:shd w:val="clear" w:color="auto" w:fill="auto"/>
            <w:noWrap/>
            <w:hideMark/>
          </w:tcPr>
          <w:p w14:paraId="0147E7D3"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 </w:t>
            </w:r>
          </w:p>
        </w:tc>
      </w:tr>
      <w:tr w:rsidR="008127A8" w:rsidRPr="008127A8" w14:paraId="68146279" w14:textId="77777777" w:rsidTr="008127A8">
        <w:trPr>
          <w:trHeight w:val="300"/>
        </w:trPr>
        <w:tc>
          <w:tcPr>
            <w:tcW w:w="2745" w:type="dxa"/>
            <w:tcBorders>
              <w:top w:val="nil"/>
              <w:left w:val="nil"/>
              <w:bottom w:val="single" w:sz="4" w:space="0" w:color="auto"/>
              <w:right w:val="nil"/>
            </w:tcBorders>
            <w:shd w:val="clear" w:color="auto" w:fill="auto"/>
            <w:noWrap/>
            <w:hideMark/>
          </w:tcPr>
          <w:p w14:paraId="7CF83C70"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Variable</w:t>
            </w:r>
          </w:p>
        </w:tc>
        <w:tc>
          <w:tcPr>
            <w:tcW w:w="917" w:type="dxa"/>
            <w:tcBorders>
              <w:top w:val="nil"/>
              <w:left w:val="nil"/>
              <w:bottom w:val="single" w:sz="4" w:space="0" w:color="auto"/>
              <w:right w:val="nil"/>
            </w:tcBorders>
            <w:shd w:val="clear" w:color="auto" w:fill="auto"/>
            <w:noWrap/>
            <w:hideMark/>
          </w:tcPr>
          <w:p w14:paraId="5A337D96"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Treated</w:t>
            </w:r>
          </w:p>
        </w:tc>
        <w:tc>
          <w:tcPr>
            <w:tcW w:w="894" w:type="dxa"/>
            <w:tcBorders>
              <w:top w:val="nil"/>
              <w:left w:val="nil"/>
              <w:bottom w:val="single" w:sz="4" w:space="0" w:color="auto"/>
              <w:right w:val="nil"/>
            </w:tcBorders>
            <w:shd w:val="clear" w:color="auto" w:fill="auto"/>
            <w:noWrap/>
            <w:hideMark/>
          </w:tcPr>
          <w:p w14:paraId="0465C8B9"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Control</w:t>
            </w:r>
          </w:p>
        </w:tc>
        <w:tc>
          <w:tcPr>
            <w:tcW w:w="1107" w:type="dxa"/>
            <w:tcBorders>
              <w:top w:val="nil"/>
              <w:left w:val="nil"/>
              <w:bottom w:val="nil"/>
              <w:right w:val="nil"/>
            </w:tcBorders>
            <w:shd w:val="clear" w:color="auto" w:fill="auto"/>
            <w:noWrap/>
            <w:hideMark/>
          </w:tcPr>
          <w:p w14:paraId="4FD223E4" w14:textId="77777777" w:rsidR="008127A8" w:rsidRPr="008127A8" w:rsidRDefault="008127A8" w:rsidP="008127A8">
            <w:pPr>
              <w:spacing w:after="0" w:line="240" w:lineRule="auto"/>
              <w:rPr>
                <w:rFonts w:ascii="Times New Roman" w:eastAsia="Times New Roman" w:hAnsi="Times New Roman" w:cs="Times New Roman"/>
                <w:lang w:val="en-IE"/>
              </w:rPr>
            </w:pPr>
          </w:p>
        </w:tc>
        <w:tc>
          <w:tcPr>
            <w:tcW w:w="990" w:type="dxa"/>
            <w:tcBorders>
              <w:top w:val="nil"/>
              <w:left w:val="nil"/>
              <w:bottom w:val="single" w:sz="4" w:space="0" w:color="auto"/>
              <w:right w:val="nil"/>
            </w:tcBorders>
            <w:shd w:val="clear" w:color="auto" w:fill="auto"/>
            <w:noWrap/>
            <w:hideMark/>
          </w:tcPr>
          <w:p w14:paraId="4BB7D4FE"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w:t>
            </w:r>
          </w:p>
        </w:tc>
        <w:tc>
          <w:tcPr>
            <w:tcW w:w="1074" w:type="dxa"/>
            <w:tcBorders>
              <w:top w:val="nil"/>
              <w:left w:val="nil"/>
              <w:bottom w:val="single" w:sz="4" w:space="0" w:color="auto"/>
              <w:right w:val="nil"/>
            </w:tcBorders>
            <w:shd w:val="clear" w:color="auto" w:fill="auto"/>
            <w:noWrap/>
            <w:hideMark/>
          </w:tcPr>
          <w:p w14:paraId="6672F514"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t-value</w:t>
            </w:r>
          </w:p>
        </w:tc>
        <w:tc>
          <w:tcPr>
            <w:tcW w:w="1074" w:type="dxa"/>
            <w:tcBorders>
              <w:top w:val="nil"/>
              <w:left w:val="nil"/>
              <w:bottom w:val="single" w:sz="4" w:space="0" w:color="auto"/>
              <w:right w:val="nil"/>
            </w:tcBorders>
            <w:shd w:val="clear" w:color="auto" w:fill="auto"/>
            <w:noWrap/>
            <w:hideMark/>
          </w:tcPr>
          <w:p w14:paraId="6330F42E"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p-value</w:t>
            </w:r>
          </w:p>
        </w:tc>
      </w:tr>
      <w:tr w:rsidR="008127A8" w:rsidRPr="008127A8" w14:paraId="5A4CA8AC" w14:textId="77777777" w:rsidTr="008127A8">
        <w:trPr>
          <w:trHeight w:val="288"/>
        </w:trPr>
        <w:tc>
          <w:tcPr>
            <w:tcW w:w="2745" w:type="dxa"/>
            <w:tcBorders>
              <w:top w:val="nil"/>
              <w:left w:val="nil"/>
              <w:bottom w:val="nil"/>
              <w:right w:val="nil"/>
            </w:tcBorders>
            <w:shd w:val="clear" w:color="auto" w:fill="auto"/>
            <w:hideMark/>
          </w:tcPr>
          <w:p w14:paraId="7112AD05"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R&amp;D above median</w:t>
            </w:r>
          </w:p>
        </w:tc>
        <w:tc>
          <w:tcPr>
            <w:tcW w:w="917" w:type="dxa"/>
            <w:tcBorders>
              <w:top w:val="nil"/>
              <w:left w:val="nil"/>
              <w:bottom w:val="nil"/>
              <w:right w:val="nil"/>
            </w:tcBorders>
            <w:shd w:val="clear" w:color="auto" w:fill="auto"/>
            <w:noWrap/>
            <w:hideMark/>
          </w:tcPr>
          <w:p w14:paraId="74849CB0"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0.64444</w:t>
            </w:r>
          </w:p>
        </w:tc>
        <w:tc>
          <w:tcPr>
            <w:tcW w:w="894" w:type="dxa"/>
            <w:tcBorders>
              <w:top w:val="nil"/>
              <w:left w:val="nil"/>
              <w:bottom w:val="nil"/>
              <w:right w:val="nil"/>
            </w:tcBorders>
            <w:shd w:val="clear" w:color="auto" w:fill="auto"/>
            <w:noWrap/>
            <w:hideMark/>
          </w:tcPr>
          <w:p w14:paraId="1E7C0027"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0.63519</w:t>
            </w:r>
          </w:p>
        </w:tc>
        <w:tc>
          <w:tcPr>
            <w:tcW w:w="1107" w:type="dxa"/>
            <w:tcBorders>
              <w:top w:val="nil"/>
              <w:left w:val="nil"/>
              <w:bottom w:val="nil"/>
              <w:right w:val="nil"/>
            </w:tcBorders>
            <w:shd w:val="clear" w:color="auto" w:fill="auto"/>
            <w:noWrap/>
            <w:hideMark/>
          </w:tcPr>
          <w:p w14:paraId="161EA785"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990" w:type="dxa"/>
            <w:tcBorders>
              <w:top w:val="nil"/>
              <w:left w:val="nil"/>
              <w:bottom w:val="nil"/>
              <w:right w:val="nil"/>
            </w:tcBorders>
            <w:shd w:val="clear" w:color="auto" w:fill="auto"/>
            <w:noWrap/>
            <w:hideMark/>
          </w:tcPr>
          <w:p w14:paraId="310D5A81"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2.1</w:t>
            </w:r>
          </w:p>
        </w:tc>
        <w:tc>
          <w:tcPr>
            <w:tcW w:w="1074" w:type="dxa"/>
            <w:tcBorders>
              <w:top w:val="nil"/>
              <w:left w:val="nil"/>
              <w:bottom w:val="nil"/>
              <w:right w:val="nil"/>
            </w:tcBorders>
            <w:shd w:val="clear" w:color="auto" w:fill="auto"/>
            <w:noWrap/>
            <w:hideMark/>
          </w:tcPr>
          <w:p w14:paraId="6855E1C0"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0.32</w:t>
            </w:r>
          </w:p>
        </w:tc>
        <w:tc>
          <w:tcPr>
            <w:tcW w:w="1074" w:type="dxa"/>
            <w:tcBorders>
              <w:top w:val="nil"/>
              <w:left w:val="nil"/>
              <w:bottom w:val="nil"/>
              <w:right w:val="nil"/>
            </w:tcBorders>
            <w:shd w:val="clear" w:color="auto" w:fill="auto"/>
            <w:noWrap/>
            <w:hideMark/>
          </w:tcPr>
          <w:p w14:paraId="41C26941"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0.752</w:t>
            </w:r>
          </w:p>
        </w:tc>
      </w:tr>
      <w:tr w:rsidR="008127A8" w:rsidRPr="008127A8" w14:paraId="67D62EC0" w14:textId="77777777" w:rsidTr="008127A8">
        <w:trPr>
          <w:trHeight w:val="288"/>
        </w:trPr>
        <w:tc>
          <w:tcPr>
            <w:tcW w:w="2745" w:type="dxa"/>
            <w:tcBorders>
              <w:top w:val="nil"/>
              <w:left w:val="nil"/>
              <w:bottom w:val="nil"/>
              <w:right w:val="nil"/>
            </w:tcBorders>
            <w:shd w:val="clear" w:color="auto" w:fill="auto"/>
            <w:hideMark/>
          </w:tcPr>
          <w:p w14:paraId="49EFA1F4"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Past turnover quartile two</w:t>
            </w:r>
          </w:p>
        </w:tc>
        <w:tc>
          <w:tcPr>
            <w:tcW w:w="917" w:type="dxa"/>
            <w:tcBorders>
              <w:top w:val="nil"/>
              <w:left w:val="nil"/>
              <w:bottom w:val="nil"/>
              <w:right w:val="nil"/>
            </w:tcBorders>
            <w:shd w:val="clear" w:color="auto" w:fill="auto"/>
            <w:noWrap/>
            <w:hideMark/>
          </w:tcPr>
          <w:p w14:paraId="0924F4D2"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0.13519</w:t>
            </w:r>
          </w:p>
        </w:tc>
        <w:tc>
          <w:tcPr>
            <w:tcW w:w="894" w:type="dxa"/>
            <w:tcBorders>
              <w:top w:val="nil"/>
              <w:left w:val="nil"/>
              <w:bottom w:val="nil"/>
              <w:right w:val="nil"/>
            </w:tcBorders>
            <w:shd w:val="clear" w:color="auto" w:fill="auto"/>
            <w:noWrap/>
            <w:hideMark/>
          </w:tcPr>
          <w:p w14:paraId="69D0D455"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0.12222</w:t>
            </w:r>
          </w:p>
        </w:tc>
        <w:tc>
          <w:tcPr>
            <w:tcW w:w="1107" w:type="dxa"/>
            <w:tcBorders>
              <w:top w:val="nil"/>
              <w:left w:val="nil"/>
              <w:bottom w:val="nil"/>
              <w:right w:val="nil"/>
            </w:tcBorders>
            <w:shd w:val="clear" w:color="auto" w:fill="auto"/>
            <w:noWrap/>
            <w:hideMark/>
          </w:tcPr>
          <w:p w14:paraId="0B6EBBFD"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990" w:type="dxa"/>
            <w:tcBorders>
              <w:top w:val="nil"/>
              <w:left w:val="nil"/>
              <w:bottom w:val="nil"/>
              <w:right w:val="nil"/>
            </w:tcBorders>
            <w:shd w:val="clear" w:color="auto" w:fill="auto"/>
            <w:noWrap/>
            <w:hideMark/>
          </w:tcPr>
          <w:p w14:paraId="322E9D19"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3.2</w:t>
            </w:r>
          </w:p>
        </w:tc>
        <w:tc>
          <w:tcPr>
            <w:tcW w:w="1074" w:type="dxa"/>
            <w:tcBorders>
              <w:top w:val="nil"/>
              <w:left w:val="nil"/>
              <w:bottom w:val="nil"/>
              <w:right w:val="nil"/>
            </w:tcBorders>
            <w:shd w:val="clear" w:color="auto" w:fill="auto"/>
            <w:noWrap/>
            <w:hideMark/>
          </w:tcPr>
          <w:p w14:paraId="414D86CC"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0.64</w:t>
            </w:r>
          </w:p>
        </w:tc>
        <w:tc>
          <w:tcPr>
            <w:tcW w:w="1074" w:type="dxa"/>
            <w:tcBorders>
              <w:top w:val="nil"/>
              <w:left w:val="nil"/>
              <w:bottom w:val="nil"/>
              <w:right w:val="nil"/>
            </w:tcBorders>
            <w:shd w:val="clear" w:color="auto" w:fill="auto"/>
            <w:noWrap/>
            <w:hideMark/>
          </w:tcPr>
          <w:p w14:paraId="56391B39"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0.525</w:t>
            </w:r>
          </w:p>
        </w:tc>
      </w:tr>
      <w:tr w:rsidR="008127A8" w:rsidRPr="008127A8" w14:paraId="42FE2CB0" w14:textId="77777777" w:rsidTr="008127A8">
        <w:trPr>
          <w:trHeight w:val="288"/>
        </w:trPr>
        <w:tc>
          <w:tcPr>
            <w:tcW w:w="2745" w:type="dxa"/>
            <w:tcBorders>
              <w:top w:val="nil"/>
              <w:left w:val="nil"/>
              <w:bottom w:val="nil"/>
              <w:right w:val="nil"/>
            </w:tcBorders>
            <w:shd w:val="clear" w:color="auto" w:fill="auto"/>
            <w:hideMark/>
          </w:tcPr>
          <w:p w14:paraId="1ECC5BCF"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Past turnover quartile three</w:t>
            </w:r>
          </w:p>
        </w:tc>
        <w:tc>
          <w:tcPr>
            <w:tcW w:w="917" w:type="dxa"/>
            <w:tcBorders>
              <w:top w:val="nil"/>
              <w:left w:val="nil"/>
              <w:bottom w:val="nil"/>
              <w:right w:val="nil"/>
            </w:tcBorders>
            <w:shd w:val="clear" w:color="auto" w:fill="auto"/>
            <w:noWrap/>
            <w:hideMark/>
          </w:tcPr>
          <w:p w14:paraId="20EAE8CC"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0.20926</w:t>
            </w:r>
          </w:p>
        </w:tc>
        <w:tc>
          <w:tcPr>
            <w:tcW w:w="894" w:type="dxa"/>
            <w:tcBorders>
              <w:top w:val="nil"/>
              <w:left w:val="nil"/>
              <w:bottom w:val="nil"/>
              <w:right w:val="nil"/>
            </w:tcBorders>
            <w:shd w:val="clear" w:color="auto" w:fill="auto"/>
            <w:noWrap/>
            <w:hideMark/>
          </w:tcPr>
          <w:p w14:paraId="6EF1905B"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0.22222</w:t>
            </w:r>
          </w:p>
        </w:tc>
        <w:tc>
          <w:tcPr>
            <w:tcW w:w="1107" w:type="dxa"/>
            <w:tcBorders>
              <w:top w:val="nil"/>
              <w:left w:val="nil"/>
              <w:bottom w:val="nil"/>
              <w:right w:val="nil"/>
            </w:tcBorders>
            <w:shd w:val="clear" w:color="auto" w:fill="auto"/>
            <w:noWrap/>
            <w:hideMark/>
          </w:tcPr>
          <w:p w14:paraId="443BE061"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990" w:type="dxa"/>
            <w:tcBorders>
              <w:top w:val="nil"/>
              <w:left w:val="nil"/>
              <w:bottom w:val="nil"/>
              <w:right w:val="nil"/>
            </w:tcBorders>
            <w:shd w:val="clear" w:color="auto" w:fill="auto"/>
            <w:noWrap/>
            <w:hideMark/>
          </w:tcPr>
          <w:p w14:paraId="481BC3AD"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-3</w:t>
            </w:r>
          </w:p>
        </w:tc>
        <w:tc>
          <w:tcPr>
            <w:tcW w:w="1074" w:type="dxa"/>
            <w:tcBorders>
              <w:top w:val="nil"/>
              <w:left w:val="nil"/>
              <w:bottom w:val="nil"/>
              <w:right w:val="nil"/>
            </w:tcBorders>
            <w:shd w:val="clear" w:color="auto" w:fill="auto"/>
            <w:noWrap/>
            <w:hideMark/>
          </w:tcPr>
          <w:p w14:paraId="6C2EA6E7"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-0.52</w:t>
            </w:r>
          </w:p>
        </w:tc>
        <w:tc>
          <w:tcPr>
            <w:tcW w:w="1074" w:type="dxa"/>
            <w:tcBorders>
              <w:top w:val="nil"/>
              <w:left w:val="nil"/>
              <w:bottom w:val="nil"/>
              <w:right w:val="nil"/>
            </w:tcBorders>
            <w:shd w:val="clear" w:color="auto" w:fill="auto"/>
            <w:noWrap/>
            <w:hideMark/>
          </w:tcPr>
          <w:p w14:paraId="54C5CAB4"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0.605</w:t>
            </w:r>
          </w:p>
        </w:tc>
      </w:tr>
      <w:tr w:rsidR="008127A8" w:rsidRPr="008127A8" w14:paraId="59FB9172" w14:textId="77777777" w:rsidTr="008127A8">
        <w:trPr>
          <w:trHeight w:val="288"/>
        </w:trPr>
        <w:tc>
          <w:tcPr>
            <w:tcW w:w="2745" w:type="dxa"/>
            <w:tcBorders>
              <w:top w:val="nil"/>
              <w:left w:val="nil"/>
              <w:bottom w:val="nil"/>
              <w:right w:val="nil"/>
            </w:tcBorders>
            <w:shd w:val="clear" w:color="auto" w:fill="auto"/>
            <w:hideMark/>
          </w:tcPr>
          <w:p w14:paraId="2C0538DA"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Past turnover quartile four</w:t>
            </w:r>
          </w:p>
        </w:tc>
        <w:tc>
          <w:tcPr>
            <w:tcW w:w="917" w:type="dxa"/>
            <w:tcBorders>
              <w:top w:val="nil"/>
              <w:left w:val="nil"/>
              <w:bottom w:val="nil"/>
              <w:right w:val="nil"/>
            </w:tcBorders>
            <w:shd w:val="clear" w:color="auto" w:fill="auto"/>
            <w:noWrap/>
            <w:hideMark/>
          </w:tcPr>
          <w:p w14:paraId="5F62BFA9"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0.57222</w:t>
            </w:r>
          </w:p>
        </w:tc>
        <w:tc>
          <w:tcPr>
            <w:tcW w:w="894" w:type="dxa"/>
            <w:tcBorders>
              <w:top w:val="nil"/>
              <w:left w:val="nil"/>
              <w:bottom w:val="nil"/>
              <w:right w:val="nil"/>
            </w:tcBorders>
            <w:shd w:val="clear" w:color="auto" w:fill="auto"/>
            <w:noWrap/>
            <w:hideMark/>
          </w:tcPr>
          <w:p w14:paraId="6A5FA6A3"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0.57407</w:t>
            </w:r>
          </w:p>
        </w:tc>
        <w:tc>
          <w:tcPr>
            <w:tcW w:w="1107" w:type="dxa"/>
            <w:tcBorders>
              <w:top w:val="nil"/>
              <w:left w:val="nil"/>
              <w:bottom w:val="nil"/>
              <w:right w:val="nil"/>
            </w:tcBorders>
            <w:shd w:val="clear" w:color="auto" w:fill="auto"/>
            <w:noWrap/>
            <w:hideMark/>
          </w:tcPr>
          <w:p w14:paraId="728898CC"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990" w:type="dxa"/>
            <w:tcBorders>
              <w:top w:val="nil"/>
              <w:left w:val="nil"/>
              <w:bottom w:val="nil"/>
              <w:right w:val="nil"/>
            </w:tcBorders>
            <w:shd w:val="clear" w:color="auto" w:fill="auto"/>
            <w:noWrap/>
            <w:hideMark/>
          </w:tcPr>
          <w:p w14:paraId="7D5AC54A"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-0.4</w:t>
            </w:r>
          </w:p>
        </w:tc>
        <w:tc>
          <w:tcPr>
            <w:tcW w:w="1074" w:type="dxa"/>
            <w:tcBorders>
              <w:top w:val="nil"/>
              <w:left w:val="nil"/>
              <w:bottom w:val="nil"/>
              <w:right w:val="nil"/>
            </w:tcBorders>
            <w:shd w:val="clear" w:color="auto" w:fill="auto"/>
            <w:noWrap/>
            <w:hideMark/>
          </w:tcPr>
          <w:p w14:paraId="1E4F9967"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-0.06</w:t>
            </w:r>
          </w:p>
        </w:tc>
        <w:tc>
          <w:tcPr>
            <w:tcW w:w="1074" w:type="dxa"/>
            <w:tcBorders>
              <w:top w:val="nil"/>
              <w:left w:val="nil"/>
              <w:bottom w:val="nil"/>
              <w:right w:val="nil"/>
            </w:tcBorders>
            <w:shd w:val="clear" w:color="auto" w:fill="auto"/>
            <w:noWrap/>
            <w:hideMark/>
          </w:tcPr>
          <w:p w14:paraId="6EBCBF16"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0.951</w:t>
            </w:r>
          </w:p>
        </w:tc>
      </w:tr>
      <w:tr w:rsidR="008127A8" w:rsidRPr="008127A8" w14:paraId="2C37F680" w14:textId="77777777" w:rsidTr="008127A8">
        <w:trPr>
          <w:trHeight w:val="288"/>
        </w:trPr>
        <w:tc>
          <w:tcPr>
            <w:tcW w:w="2745" w:type="dxa"/>
            <w:tcBorders>
              <w:top w:val="nil"/>
              <w:left w:val="nil"/>
              <w:bottom w:val="nil"/>
              <w:right w:val="nil"/>
            </w:tcBorders>
            <w:shd w:val="clear" w:color="auto" w:fill="auto"/>
            <w:hideMark/>
          </w:tcPr>
          <w:p w14:paraId="2307B655"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Previous public R&amp;D funding</w:t>
            </w:r>
          </w:p>
        </w:tc>
        <w:tc>
          <w:tcPr>
            <w:tcW w:w="917" w:type="dxa"/>
            <w:tcBorders>
              <w:top w:val="nil"/>
              <w:left w:val="nil"/>
              <w:bottom w:val="nil"/>
              <w:right w:val="nil"/>
            </w:tcBorders>
            <w:shd w:val="clear" w:color="auto" w:fill="auto"/>
            <w:noWrap/>
            <w:hideMark/>
          </w:tcPr>
          <w:p w14:paraId="79EA8E47"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0.78889</w:t>
            </w:r>
          </w:p>
        </w:tc>
        <w:tc>
          <w:tcPr>
            <w:tcW w:w="894" w:type="dxa"/>
            <w:tcBorders>
              <w:top w:val="nil"/>
              <w:left w:val="nil"/>
              <w:bottom w:val="nil"/>
              <w:right w:val="nil"/>
            </w:tcBorders>
            <w:shd w:val="clear" w:color="auto" w:fill="auto"/>
            <w:noWrap/>
            <w:hideMark/>
          </w:tcPr>
          <w:p w14:paraId="36612ADC"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0.78889</w:t>
            </w:r>
          </w:p>
        </w:tc>
        <w:tc>
          <w:tcPr>
            <w:tcW w:w="1107" w:type="dxa"/>
            <w:tcBorders>
              <w:top w:val="nil"/>
              <w:left w:val="nil"/>
              <w:bottom w:val="nil"/>
              <w:right w:val="nil"/>
            </w:tcBorders>
            <w:shd w:val="clear" w:color="auto" w:fill="auto"/>
            <w:noWrap/>
            <w:hideMark/>
          </w:tcPr>
          <w:p w14:paraId="48B61782"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990" w:type="dxa"/>
            <w:tcBorders>
              <w:top w:val="nil"/>
              <w:left w:val="nil"/>
              <w:bottom w:val="nil"/>
              <w:right w:val="nil"/>
            </w:tcBorders>
            <w:shd w:val="clear" w:color="auto" w:fill="auto"/>
            <w:noWrap/>
            <w:hideMark/>
          </w:tcPr>
          <w:p w14:paraId="0CB0AB0D"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w:t>
            </w:r>
          </w:p>
        </w:tc>
        <w:tc>
          <w:tcPr>
            <w:tcW w:w="1074" w:type="dxa"/>
            <w:tcBorders>
              <w:top w:val="nil"/>
              <w:left w:val="nil"/>
              <w:bottom w:val="nil"/>
              <w:right w:val="nil"/>
            </w:tcBorders>
            <w:shd w:val="clear" w:color="auto" w:fill="auto"/>
            <w:noWrap/>
            <w:hideMark/>
          </w:tcPr>
          <w:p w14:paraId="709EB683"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w:t>
            </w:r>
          </w:p>
        </w:tc>
        <w:tc>
          <w:tcPr>
            <w:tcW w:w="1074" w:type="dxa"/>
            <w:tcBorders>
              <w:top w:val="nil"/>
              <w:left w:val="nil"/>
              <w:bottom w:val="nil"/>
              <w:right w:val="nil"/>
            </w:tcBorders>
            <w:shd w:val="clear" w:color="auto" w:fill="auto"/>
            <w:noWrap/>
            <w:hideMark/>
          </w:tcPr>
          <w:p w14:paraId="13CCA08D"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1</w:t>
            </w:r>
          </w:p>
        </w:tc>
      </w:tr>
      <w:tr w:rsidR="008127A8" w:rsidRPr="008127A8" w14:paraId="44097F0E" w14:textId="77777777" w:rsidTr="008127A8">
        <w:trPr>
          <w:trHeight w:val="288"/>
        </w:trPr>
        <w:tc>
          <w:tcPr>
            <w:tcW w:w="2745" w:type="dxa"/>
            <w:tcBorders>
              <w:top w:val="nil"/>
              <w:left w:val="nil"/>
              <w:bottom w:val="nil"/>
              <w:right w:val="nil"/>
            </w:tcBorders>
            <w:shd w:val="clear" w:color="auto" w:fill="auto"/>
            <w:hideMark/>
          </w:tcPr>
          <w:p w14:paraId="79F84598"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Other R&amp;D support</w:t>
            </w:r>
          </w:p>
        </w:tc>
        <w:tc>
          <w:tcPr>
            <w:tcW w:w="917" w:type="dxa"/>
            <w:tcBorders>
              <w:top w:val="nil"/>
              <w:left w:val="nil"/>
              <w:bottom w:val="nil"/>
              <w:right w:val="nil"/>
            </w:tcBorders>
            <w:shd w:val="clear" w:color="auto" w:fill="auto"/>
            <w:noWrap/>
            <w:hideMark/>
          </w:tcPr>
          <w:p w14:paraId="4492C1CB"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0.20741</w:t>
            </w:r>
          </w:p>
        </w:tc>
        <w:tc>
          <w:tcPr>
            <w:tcW w:w="894" w:type="dxa"/>
            <w:tcBorders>
              <w:top w:val="nil"/>
              <w:left w:val="nil"/>
              <w:bottom w:val="nil"/>
              <w:right w:val="nil"/>
            </w:tcBorders>
            <w:shd w:val="clear" w:color="auto" w:fill="auto"/>
            <w:noWrap/>
            <w:hideMark/>
          </w:tcPr>
          <w:p w14:paraId="4D216009"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0.20556</w:t>
            </w:r>
          </w:p>
        </w:tc>
        <w:tc>
          <w:tcPr>
            <w:tcW w:w="1107" w:type="dxa"/>
            <w:tcBorders>
              <w:top w:val="nil"/>
              <w:left w:val="nil"/>
              <w:bottom w:val="nil"/>
              <w:right w:val="nil"/>
            </w:tcBorders>
            <w:shd w:val="clear" w:color="auto" w:fill="auto"/>
            <w:noWrap/>
            <w:hideMark/>
          </w:tcPr>
          <w:p w14:paraId="146E2A90"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990" w:type="dxa"/>
            <w:tcBorders>
              <w:top w:val="nil"/>
              <w:left w:val="nil"/>
              <w:bottom w:val="nil"/>
              <w:right w:val="nil"/>
            </w:tcBorders>
            <w:shd w:val="clear" w:color="auto" w:fill="auto"/>
            <w:noWrap/>
            <w:hideMark/>
          </w:tcPr>
          <w:p w14:paraId="6163A25D"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0.6</w:t>
            </w:r>
          </w:p>
        </w:tc>
        <w:tc>
          <w:tcPr>
            <w:tcW w:w="1074" w:type="dxa"/>
            <w:tcBorders>
              <w:top w:val="nil"/>
              <w:left w:val="nil"/>
              <w:bottom w:val="nil"/>
              <w:right w:val="nil"/>
            </w:tcBorders>
            <w:shd w:val="clear" w:color="auto" w:fill="auto"/>
            <w:noWrap/>
            <w:hideMark/>
          </w:tcPr>
          <w:p w14:paraId="4658B1A3"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0.08</w:t>
            </w:r>
          </w:p>
        </w:tc>
        <w:tc>
          <w:tcPr>
            <w:tcW w:w="1074" w:type="dxa"/>
            <w:tcBorders>
              <w:top w:val="nil"/>
              <w:left w:val="nil"/>
              <w:bottom w:val="nil"/>
              <w:right w:val="nil"/>
            </w:tcBorders>
            <w:shd w:val="clear" w:color="auto" w:fill="auto"/>
            <w:noWrap/>
            <w:hideMark/>
          </w:tcPr>
          <w:p w14:paraId="53A38A9D"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0.94</w:t>
            </w:r>
          </w:p>
        </w:tc>
      </w:tr>
      <w:tr w:rsidR="008127A8" w:rsidRPr="008127A8" w14:paraId="7217B57F" w14:textId="77777777" w:rsidTr="008127A8">
        <w:trPr>
          <w:trHeight w:val="288"/>
        </w:trPr>
        <w:tc>
          <w:tcPr>
            <w:tcW w:w="2745" w:type="dxa"/>
            <w:tcBorders>
              <w:top w:val="nil"/>
              <w:left w:val="nil"/>
              <w:bottom w:val="nil"/>
              <w:right w:val="nil"/>
            </w:tcBorders>
            <w:shd w:val="clear" w:color="auto" w:fill="auto"/>
            <w:noWrap/>
            <w:hideMark/>
          </w:tcPr>
          <w:p w14:paraId="3B5C03A5"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Firm size: Small</w:t>
            </w:r>
          </w:p>
        </w:tc>
        <w:tc>
          <w:tcPr>
            <w:tcW w:w="917" w:type="dxa"/>
            <w:tcBorders>
              <w:top w:val="nil"/>
              <w:left w:val="nil"/>
              <w:bottom w:val="nil"/>
              <w:right w:val="nil"/>
            </w:tcBorders>
            <w:shd w:val="clear" w:color="auto" w:fill="auto"/>
            <w:noWrap/>
            <w:hideMark/>
          </w:tcPr>
          <w:p w14:paraId="54049653"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0.08148</w:t>
            </w:r>
          </w:p>
        </w:tc>
        <w:tc>
          <w:tcPr>
            <w:tcW w:w="894" w:type="dxa"/>
            <w:tcBorders>
              <w:top w:val="nil"/>
              <w:left w:val="nil"/>
              <w:bottom w:val="nil"/>
              <w:right w:val="nil"/>
            </w:tcBorders>
            <w:shd w:val="clear" w:color="auto" w:fill="auto"/>
            <w:noWrap/>
            <w:hideMark/>
          </w:tcPr>
          <w:p w14:paraId="4F07CFA2"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0.08148</w:t>
            </w:r>
          </w:p>
        </w:tc>
        <w:tc>
          <w:tcPr>
            <w:tcW w:w="1107" w:type="dxa"/>
            <w:tcBorders>
              <w:top w:val="nil"/>
              <w:left w:val="nil"/>
              <w:bottom w:val="nil"/>
              <w:right w:val="nil"/>
            </w:tcBorders>
            <w:shd w:val="clear" w:color="auto" w:fill="auto"/>
            <w:noWrap/>
            <w:hideMark/>
          </w:tcPr>
          <w:p w14:paraId="79B55FC0"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990" w:type="dxa"/>
            <w:tcBorders>
              <w:top w:val="nil"/>
              <w:left w:val="nil"/>
              <w:bottom w:val="nil"/>
              <w:right w:val="nil"/>
            </w:tcBorders>
            <w:shd w:val="clear" w:color="auto" w:fill="auto"/>
            <w:noWrap/>
            <w:hideMark/>
          </w:tcPr>
          <w:p w14:paraId="3E274A27"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w:t>
            </w:r>
          </w:p>
        </w:tc>
        <w:tc>
          <w:tcPr>
            <w:tcW w:w="1074" w:type="dxa"/>
            <w:tcBorders>
              <w:top w:val="nil"/>
              <w:left w:val="nil"/>
              <w:bottom w:val="nil"/>
              <w:right w:val="nil"/>
            </w:tcBorders>
            <w:shd w:val="clear" w:color="auto" w:fill="auto"/>
            <w:noWrap/>
            <w:hideMark/>
          </w:tcPr>
          <w:p w14:paraId="04548852"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w:t>
            </w:r>
          </w:p>
        </w:tc>
        <w:tc>
          <w:tcPr>
            <w:tcW w:w="1074" w:type="dxa"/>
            <w:tcBorders>
              <w:top w:val="nil"/>
              <w:left w:val="nil"/>
              <w:bottom w:val="nil"/>
              <w:right w:val="nil"/>
            </w:tcBorders>
            <w:shd w:val="clear" w:color="auto" w:fill="auto"/>
            <w:noWrap/>
            <w:hideMark/>
          </w:tcPr>
          <w:p w14:paraId="39FE7693"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1</w:t>
            </w:r>
          </w:p>
        </w:tc>
      </w:tr>
      <w:tr w:rsidR="008127A8" w:rsidRPr="008127A8" w14:paraId="5B03F8E6" w14:textId="77777777" w:rsidTr="008127A8">
        <w:trPr>
          <w:trHeight w:val="288"/>
        </w:trPr>
        <w:tc>
          <w:tcPr>
            <w:tcW w:w="2745" w:type="dxa"/>
            <w:tcBorders>
              <w:top w:val="nil"/>
              <w:left w:val="nil"/>
              <w:bottom w:val="nil"/>
              <w:right w:val="nil"/>
            </w:tcBorders>
            <w:shd w:val="clear" w:color="auto" w:fill="auto"/>
            <w:noWrap/>
            <w:hideMark/>
          </w:tcPr>
          <w:p w14:paraId="129AD003"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Firm size: Medium</w:t>
            </w:r>
          </w:p>
        </w:tc>
        <w:tc>
          <w:tcPr>
            <w:tcW w:w="917" w:type="dxa"/>
            <w:tcBorders>
              <w:top w:val="nil"/>
              <w:left w:val="nil"/>
              <w:bottom w:val="nil"/>
              <w:right w:val="nil"/>
            </w:tcBorders>
            <w:shd w:val="clear" w:color="auto" w:fill="auto"/>
            <w:noWrap/>
            <w:hideMark/>
          </w:tcPr>
          <w:p w14:paraId="582AB4C4"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0.32407</w:t>
            </w:r>
          </w:p>
        </w:tc>
        <w:tc>
          <w:tcPr>
            <w:tcW w:w="894" w:type="dxa"/>
            <w:tcBorders>
              <w:top w:val="nil"/>
              <w:left w:val="nil"/>
              <w:bottom w:val="nil"/>
              <w:right w:val="nil"/>
            </w:tcBorders>
            <w:shd w:val="clear" w:color="auto" w:fill="auto"/>
            <w:noWrap/>
            <w:hideMark/>
          </w:tcPr>
          <w:p w14:paraId="7965AD73"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0.32407</w:t>
            </w:r>
          </w:p>
        </w:tc>
        <w:tc>
          <w:tcPr>
            <w:tcW w:w="1107" w:type="dxa"/>
            <w:tcBorders>
              <w:top w:val="nil"/>
              <w:left w:val="nil"/>
              <w:bottom w:val="nil"/>
              <w:right w:val="nil"/>
            </w:tcBorders>
            <w:shd w:val="clear" w:color="auto" w:fill="auto"/>
            <w:noWrap/>
            <w:hideMark/>
          </w:tcPr>
          <w:p w14:paraId="4CBC0458"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990" w:type="dxa"/>
            <w:tcBorders>
              <w:top w:val="nil"/>
              <w:left w:val="nil"/>
              <w:bottom w:val="nil"/>
              <w:right w:val="nil"/>
            </w:tcBorders>
            <w:shd w:val="clear" w:color="auto" w:fill="auto"/>
            <w:noWrap/>
            <w:hideMark/>
          </w:tcPr>
          <w:p w14:paraId="63FF8FA4"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w:t>
            </w:r>
          </w:p>
        </w:tc>
        <w:tc>
          <w:tcPr>
            <w:tcW w:w="1074" w:type="dxa"/>
            <w:tcBorders>
              <w:top w:val="nil"/>
              <w:left w:val="nil"/>
              <w:bottom w:val="nil"/>
              <w:right w:val="nil"/>
            </w:tcBorders>
            <w:shd w:val="clear" w:color="auto" w:fill="auto"/>
            <w:noWrap/>
            <w:hideMark/>
          </w:tcPr>
          <w:p w14:paraId="5E366117"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w:t>
            </w:r>
          </w:p>
        </w:tc>
        <w:tc>
          <w:tcPr>
            <w:tcW w:w="1074" w:type="dxa"/>
            <w:tcBorders>
              <w:top w:val="nil"/>
              <w:left w:val="nil"/>
              <w:bottom w:val="nil"/>
              <w:right w:val="nil"/>
            </w:tcBorders>
            <w:shd w:val="clear" w:color="auto" w:fill="auto"/>
            <w:noWrap/>
            <w:hideMark/>
          </w:tcPr>
          <w:p w14:paraId="67379960"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1</w:t>
            </w:r>
          </w:p>
        </w:tc>
      </w:tr>
      <w:tr w:rsidR="008127A8" w:rsidRPr="008127A8" w14:paraId="426D6026" w14:textId="77777777" w:rsidTr="008127A8">
        <w:trPr>
          <w:trHeight w:val="288"/>
        </w:trPr>
        <w:tc>
          <w:tcPr>
            <w:tcW w:w="2745" w:type="dxa"/>
            <w:tcBorders>
              <w:top w:val="nil"/>
              <w:left w:val="nil"/>
              <w:bottom w:val="single" w:sz="4" w:space="0" w:color="auto"/>
              <w:right w:val="nil"/>
            </w:tcBorders>
            <w:shd w:val="clear" w:color="auto" w:fill="auto"/>
            <w:noWrap/>
            <w:hideMark/>
          </w:tcPr>
          <w:p w14:paraId="42708784"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Firm size: Large</w:t>
            </w:r>
          </w:p>
        </w:tc>
        <w:tc>
          <w:tcPr>
            <w:tcW w:w="917" w:type="dxa"/>
            <w:tcBorders>
              <w:top w:val="nil"/>
              <w:left w:val="nil"/>
              <w:bottom w:val="nil"/>
              <w:right w:val="nil"/>
            </w:tcBorders>
            <w:shd w:val="clear" w:color="auto" w:fill="auto"/>
            <w:noWrap/>
            <w:hideMark/>
          </w:tcPr>
          <w:p w14:paraId="720BA55F"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0.59074</w:t>
            </w:r>
          </w:p>
        </w:tc>
        <w:tc>
          <w:tcPr>
            <w:tcW w:w="894" w:type="dxa"/>
            <w:tcBorders>
              <w:top w:val="nil"/>
              <w:left w:val="nil"/>
              <w:bottom w:val="nil"/>
              <w:right w:val="nil"/>
            </w:tcBorders>
            <w:shd w:val="clear" w:color="auto" w:fill="auto"/>
            <w:noWrap/>
            <w:hideMark/>
          </w:tcPr>
          <w:p w14:paraId="43D42639"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0.59074</w:t>
            </w:r>
          </w:p>
        </w:tc>
        <w:tc>
          <w:tcPr>
            <w:tcW w:w="1107" w:type="dxa"/>
            <w:tcBorders>
              <w:top w:val="nil"/>
              <w:left w:val="nil"/>
              <w:bottom w:val="nil"/>
              <w:right w:val="nil"/>
            </w:tcBorders>
            <w:shd w:val="clear" w:color="auto" w:fill="auto"/>
            <w:noWrap/>
            <w:hideMark/>
          </w:tcPr>
          <w:p w14:paraId="3CCB2429"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990" w:type="dxa"/>
            <w:tcBorders>
              <w:top w:val="nil"/>
              <w:left w:val="nil"/>
              <w:bottom w:val="nil"/>
              <w:right w:val="nil"/>
            </w:tcBorders>
            <w:shd w:val="clear" w:color="auto" w:fill="auto"/>
            <w:noWrap/>
            <w:hideMark/>
          </w:tcPr>
          <w:p w14:paraId="58370F5C"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w:t>
            </w:r>
          </w:p>
        </w:tc>
        <w:tc>
          <w:tcPr>
            <w:tcW w:w="1074" w:type="dxa"/>
            <w:tcBorders>
              <w:top w:val="nil"/>
              <w:left w:val="nil"/>
              <w:bottom w:val="nil"/>
              <w:right w:val="nil"/>
            </w:tcBorders>
            <w:shd w:val="clear" w:color="auto" w:fill="auto"/>
            <w:noWrap/>
            <w:hideMark/>
          </w:tcPr>
          <w:p w14:paraId="53552DCA"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w:t>
            </w:r>
          </w:p>
        </w:tc>
        <w:tc>
          <w:tcPr>
            <w:tcW w:w="1074" w:type="dxa"/>
            <w:tcBorders>
              <w:top w:val="nil"/>
              <w:left w:val="nil"/>
              <w:bottom w:val="nil"/>
              <w:right w:val="nil"/>
            </w:tcBorders>
            <w:shd w:val="clear" w:color="auto" w:fill="auto"/>
            <w:noWrap/>
            <w:hideMark/>
          </w:tcPr>
          <w:p w14:paraId="05CA7168"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1</w:t>
            </w:r>
          </w:p>
        </w:tc>
      </w:tr>
      <w:tr w:rsidR="008127A8" w:rsidRPr="008127A8" w14:paraId="48D47427" w14:textId="77777777" w:rsidTr="008127A8">
        <w:trPr>
          <w:trHeight w:val="288"/>
        </w:trPr>
        <w:tc>
          <w:tcPr>
            <w:tcW w:w="2745" w:type="dxa"/>
            <w:tcBorders>
              <w:top w:val="nil"/>
              <w:left w:val="nil"/>
              <w:bottom w:val="single" w:sz="4" w:space="0" w:color="auto"/>
              <w:right w:val="nil"/>
            </w:tcBorders>
            <w:shd w:val="clear" w:color="auto" w:fill="auto"/>
            <w:noWrap/>
            <w:hideMark/>
          </w:tcPr>
          <w:p w14:paraId="790E6293"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Ps-R2</w:t>
            </w:r>
          </w:p>
        </w:tc>
        <w:tc>
          <w:tcPr>
            <w:tcW w:w="917" w:type="dxa"/>
            <w:tcBorders>
              <w:top w:val="single" w:sz="4" w:space="0" w:color="auto"/>
              <w:left w:val="nil"/>
              <w:bottom w:val="single" w:sz="4" w:space="0" w:color="auto"/>
              <w:right w:val="nil"/>
            </w:tcBorders>
            <w:shd w:val="clear" w:color="auto" w:fill="auto"/>
            <w:noWrap/>
            <w:hideMark/>
          </w:tcPr>
          <w:p w14:paraId="37E89A43"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LR-chi2</w:t>
            </w:r>
          </w:p>
        </w:tc>
        <w:tc>
          <w:tcPr>
            <w:tcW w:w="894" w:type="dxa"/>
            <w:tcBorders>
              <w:top w:val="single" w:sz="4" w:space="0" w:color="auto"/>
              <w:left w:val="nil"/>
              <w:bottom w:val="single" w:sz="4" w:space="0" w:color="auto"/>
              <w:right w:val="nil"/>
            </w:tcBorders>
            <w:shd w:val="clear" w:color="auto" w:fill="auto"/>
            <w:noWrap/>
            <w:hideMark/>
          </w:tcPr>
          <w:p w14:paraId="7172D5BA"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p&gt;chi2</w:t>
            </w:r>
          </w:p>
        </w:tc>
        <w:tc>
          <w:tcPr>
            <w:tcW w:w="1107" w:type="dxa"/>
            <w:tcBorders>
              <w:top w:val="single" w:sz="4" w:space="0" w:color="auto"/>
              <w:left w:val="nil"/>
              <w:bottom w:val="single" w:sz="4" w:space="0" w:color="auto"/>
              <w:right w:val="nil"/>
            </w:tcBorders>
            <w:shd w:val="clear" w:color="auto" w:fill="auto"/>
            <w:noWrap/>
            <w:hideMark/>
          </w:tcPr>
          <w:p w14:paraId="5D7E3528" w14:textId="77777777" w:rsidR="008127A8" w:rsidRPr="008127A8" w:rsidRDefault="008127A8" w:rsidP="008127A8">
            <w:pPr>
              <w:spacing w:after="0" w:line="240" w:lineRule="auto"/>
              <w:rPr>
                <w:rFonts w:ascii="Times New Roman" w:eastAsia="Times New Roman" w:hAnsi="Times New Roman" w:cs="Times New Roman"/>
                <w:lang w:val="en-IE"/>
              </w:rPr>
            </w:pPr>
            <w:proofErr w:type="spellStart"/>
            <w:r w:rsidRPr="008127A8">
              <w:rPr>
                <w:rFonts w:ascii="Times New Roman" w:eastAsia="Times New Roman" w:hAnsi="Times New Roman" w:cs="Times New Roman"/>
                <w:lang w:val="en-IE"/>
              </w:rPr>
              <w:t>MeanBias</w:t>
            </w:r>
            <w:proofErr w:type="spellEnd"/>
          </w:p>
        </w:tc>
        <w:tc>
          <w:tcPr>
            <w:tcW w:w="990" w:type="dxa"/>
            <w:tcBorders>
              <w:top w:val="single" w:sz="4" w:space="0" w:color="auto"/>
              <w:left w:val="nil"/>
              <w:bottom w:val="single" w:sz="4" w:space="0" w:color="auto"/>
              <w:right w:val="nil"/>
            </w:tcBorders>
            <w:shd w:val="clear" w:color="auto" w:fill="auto"/>
            <w:noWrap/>
            <w:hideMark/>
          </w:tcPr>
          <w:p w14:paraId="4DCA31A6" w14:textId="77777777" w:rsidR="008127A8" w:rsidRPr="008127A8" w:rsidRDefault="008127A8" w:rsidP="008127A8">
            <w:pPr>
              <w:spacing w:after="0" w:line="240" w:lineRule="auto"/>
              <w:rPr>
                <w:rFonts w:ascii="Times New Roman" w:eastAsia="Times New Roman" w:hAnsi="Times New Roman" w:cs="Times New Roman"/>
                <w:lang w:val="en-IE"/>
              </w:rPr>
            </w:pPr>
            <w:proofErr w:type="spellStart"/>
            <w:r w:rsidRPr="008127A8">
              <w:rPr>
                <w:rFonts w:ascii="Times New Roman" w:eastAsia="Times New Roman" w:hAnsi="Times New Roman" w:cs="Times New Roman"/>
                <w:lang w:val="en-IE"/>
              </w:rPr>
              <w:t>MedBias</w:t>
            </w:r>
            <w:proofErr w:type="spellEnd"/>
          </w:p>
        </w:tc>
        <w:tc>
          <w:tcPr>
            <w:tcW w:w="1074" w:type="dxa"/>
            <w:tcBorders>
              <w:top w:val="single" w:sz="4" w:space="0" w:color="auto"/>
              <w:left w:val="nil"/>
              <w:bottom w:val="single" w:sz="4" w:space="0" w:color="auto"/>
              <w:right w:val="nil"/>
            </w:tcBorders>
            <w:shd w:val="clear" w:color="auto" w:fill="auto"/>
            <w:noWrap/>
            <w:hideMark/>
          </w:tcPr>
          <w:p w14:paraId="60DF7948"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Rubin's B</w:t>
            </w:r>
          </w:p>
        </w:tc>
        <w:tc>
          <w:tcPr>
            <w:tcW w:w="1074" w:type="dxa"/>
            <w:tcBorders>
              <w:top w:val="single" w:sz="4" w:space="0" w:color="auto"/>
              <w:left w:val="nil"/>
              <w:bottom w:val="single" w:sz="4" w:space="0" w:color="auto"/>
              <w:right w:val="nil"/>
            </w:tcBorders>
            <w:shd w:val="clear" w:color="auto" w:fill="auto"/>
            <w:noWrap/>
            <w:hideMark/>
          </w:tcPr>
          <w:p w14:paraId="783CA009"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Rubin's R</w:t>
            </w:r>
          </w:p>
        </w:tc>
      </w:tr>
      <w:tr w:rsidR="008127A8" w:rsidRPr="008127A8" w14:paraId="10BCEFC5" w14:textId="77777777" w:rsidTr="008127A8">
        <w:trPr>
          <w:trHeight w:val="288"/>
        </w:trPr>
        <w:tc>
          <w:tcPr>
            <w:tcW w:w="2745" w:type="dxa"/>
            <w:tcBorders>
              <w:top w:val="nil"/>
              <w:left w:val="nil"/>
              <w:bottom w:val="nil"/>
              <w:right w:val="nil"/>
            </w:tcBorders>
            <w:shd w:val="clear" w:color="auto" w:fill="auto"/>
            <w:noWrap/>
            <w:hideMark/>
          </w:tcPr>
          <w:p w14:paraId="1978D1D0"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0.001</w:t>
            </w:r>
          </w:p>
        </w:tc>
        <w:tc>
          <w:tcPr>
            <w:tcW w:w="917" w:type="dxa"/>
            <w:tcBorders>
              <w:top w:val="nil"/>
              <w:left w:val="nil"/>
              <w:bottom w:val="nil"/>
              <w:right w:val="nil"/>
            </w:tcBorders>
            <w:shd w:val="clear" w:color="auto" w:fill="auto"/>
            <w:noWrap/>
            <w:hideMark/>
          </w:tcPr>
          <w:p w14:paraId="4B15E3A4"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0.85</w:t>
            </w:r>
          </w:p>
        </w:tc>
        <w:tc>
          <w:tcPr>
            <w:tcW w:w="894" w:type="dxa"/>
            <w:tcBorders>
              <w:top w:val="nil"/>
              <w:left w:val="nil"/>
              <w:bottom w:val="nil"/>
              <w:right w:val="nil"/>
            </w:tcBorders>
            <w:shd w:val="clear" w:color="auto" w:fill="auto"/>
            <w:noWrap/>
            <w:hideMark/>
          </w:tcPr>
          <w:p w14:paraId="21CAE492"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1</w:t>
            </w:r>
          </w:p>
        </w:tc>
        <w:tc>
          <w:tcPr>
            <w:tcW w:w="1107" w:type="dxa"/>
            <w:tcBorders>
              <w:top w:val="nil"/>
              <w:left w:val="nil"/>
              <w:bottom w:val="nil"/>
              <w:right w:val="nil"/>
            </w:tcBorders>
            <w:shd w:val="clear" w:color="auto" w:fill="auto"/>
            <w:noWrap/>
            <w:hideMark/>
          </w:tcPr>
          <w:p w14:paraId="7FAF6E48"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0.3</w:t>
            </w:r>
          </w:p>
        </w:tc>
        <w:tc>
          <w:tcPr>
            <w:tcW w:w="990" w:type="dxa"/>
            <w:tcBorders>
              <w:top w:val="nil"/>
              <w:left w:val="nil"/>
              <w:bottom w:val="nil"/>
              <w:right w:val="nil"/>
            </w:tcBorders>
            <w:shd w:val="clear" w:color="auto" w:fill="auto"/>
            <w:noWrap/>
            <w:hideMark/>
          </w:tcPr>
          <w:p w14:paraId="0826B7AC"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0</w:t>
            </w:r>
          </w:p>
        </w:tc>
        <w:tc>
          <w:tcPr>
            <w:tcW w:w="1074" w:type="dxa"/>
            <w:tcBorders>
              <w:top w:val="nil"/>
              <w:left w:val="nil"/>
              <w:bottom w:val="nil"/>
              <w:right w:val="nil"/>
            </w:tcBorders>
            <w:shd w:val="clear" w:color="auto" w:fill="auto"/>
            <w:noWrap/>
            <w:hideMark/>
          </w:tcPr>
          <w:p w14:paraId="5060EA2B"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5.6</w:t>
            </w:r>
          </w:p>
        </w:tc>
        <w:tc>
          <w:tcPr>
            <w:tcW w:w="1074" w:type="dxa"/>
            <w:tcBorders>
              <w:top w:val="nil"/>
              <w:left w:val="nil"/>
              <w:bottom w:val="nil"/>
              <w:right w:val="nil"/>
            </w:tcBorders>
            <w:shd w:val="clear" w:color="auto" w:fill="auto"/>
            <w:noWrap/>
            <w:hideMark/>
          </w:tcPr>
          <w:p w14:paraId="310465AA"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1.02</w:t>
            </w:r>
          </w:p>
        </w:tc>
      </w:tr>
      <w:tr w:rsidR="008127A8" w:rsidRPr="008127A8" w14:paraId="05AAEAAA" w14:textId="77777777" w:rsidTr="008127A8">
        <w:trPr>
          <w:trHeight w:val="288"/>
        </w:trPr>
        <w:tc>
          <w:tcPr>
            <w:tcW w:w="2745" w:type="dxa"/>
            <w:tcBorders>
              <w:top w:val="single" w:sz="4" w:space="0" w:color="auto"/>
              <w:left w:val="nil"/>
              <w:bottom w:val="single" w:sz="4" w:space="0" w:color="auto"/>
              <w:right w:val="nil"/>
            </w:tcBorders>
            <w:shd w:val="clear" w:color="auto" w:fill="auto"/>
            <w:noWrap/>
            <w:hideMark/>
          </w:tcPr>
          <w:p w14:paraId="3B471735"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On support</w:t>
            </w:r>
          </w:p>
        </w:tc>
        <w:tc>
          <w:tcPr>
            <w:tcW w:w="1811" w:type="dxa"/>
            <w:gridSpan w:val="2"/>
            <w:tcBorders>
              <w:top w:val="single" w:sz="4" w:space="0" w:color="auto"/>
              <w:left w:val="nil"/>
              <w:bottom w:val="single" w:sz="4" w:space="0" w:color="auto"/>
              <w:right w:val="nil"/>
            </w:tcBorders>
            <w:shd w:val="clear" w:color="auto" w:fill="auto"/>
            <w:noWrap/>
            <w:hideMark/>
          </w:tcPr>
          <w:p w14:paraId="31522066"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Off support</w:t>
            </w:r>
          </w:p>
        </w:tc>
        <w:tc>
          <w:tcPr>
            <w:tcW w:w="2097" w:type="dxa"/>
            <w:gridSpan w:val="2"/>
            <w:tcBorders>
              <w:top w:val="single" w:sz="4" w:space="0" w:color="auto"/>
              <w:left w:val="nil"/>
              <w:bottom w:val="single" w:sz="4" w:space="0" w:color="auto"/>
              <w:right w:val="nil"/>
            </w:tcBorders>
            <w:shd w:val="clear" w:color="auto" w:fill="auto"/>
            <w:noWrap/>
            <w:hideMark/>
          </w:tcPr>
          <w:p w14:paraId="36B1C238"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Not treated</w:t>
            </w:r>
          </w:p>
        </w:tc>
        <w:tc>
          <w:tcPr>
            <w:tcW w:w="2148" w:type="dxa"/>
            <w:gridSpan w:val="2"/>
            <w:tcBorders>
              <w:top w:val="single" w:sz="4" w:space="0" w:color="auto"/>
              <w:left w:val="nil"/>
              <w:bottom w:val="single" w:sz="4" w:space="0" w:color="auto"/>
              <w:right w:val="nil"/>
            </w:tcBorders>
            <w:shd w:val="clear" w:color="auto" w:fill="auto"/>
            <w:noWrap/>
            <w:hideMark/>
          </w:tcPr>
          <w:p w14:paraId="5C74BE07"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Total</w:t>
            </w:r>
          </w:p>
        </w:tc>
      </w:tr>
      <w:tr w:rsidR="008127A8" w:rsidRPr="008127A8" w14:paraId="11B578C9" w14:textId="77777777" w:rsidTr="008127A8">
        <w:trPr>
          <w:trHeight w:val="288"/>
        </w:trPr>
        <w:tc>
          <w:tcPr>
            <w:tcW w:w="2745" w:type="dxa"/>
            <w:tcBorders>
              <w:top w:val="nil"/>
              <w:left w:val="nil"/>
              <w:bottom w:val="single" w:sz="4" w:space="0" w:color="auto"/>
              <w:right w:val="nil"/>
            </w:tcBorders>
            <w:shd w:val="clear" w:color="auto" w:fill="auto"/>
            <w:noWrap/>
            <w:hideMark/>
          </w:tcPr>
          <w:p w14:paraId="08F92040"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327</w:t>
            </w:r>
          </w:p>
        </w:tc>
        <w:tc>
          <w:tcPr>
            <w:tcW w:w="917" w:type="dxa"/>
            <w:tcBorders>
              <w:top w:val="nil"/>
              <w:left w:val="nil"/>
              <w:bottom w:val="single" w:sz="4" w:space="0" w:color="auto"/>
              <w:right w:val="nil"/>
            </w:tcBorders>
            <w:shd w:val="clear" w:color="auto" w:fill="auto"/>
            <w:noWrap/>
            <w:hideMark/>
          </w:tcPr>
          <w:p w14:paraId="5856FC55"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109</w:t>
            </w:r>
          </w:p>
        </w:tc>
        <w:tc>
          <w:tcPr>
            <w:tcW w:w="894" w:type="dxa"/>
            <w:tcBorders>
              <w:top w:val="nil"/>
              <w:left w:val="nil"/>
              <w:bottom w:val="single" w:sz="4" w:space="0" w:color="auto"/>
              <w:right w:val="nil"/>
            </w:tcBorders>
            <w:shd w:val="clear" w:color="auto" w:fill="auto"/>
            <w:noWrap/>
            <w:hideMark/>
          </w:tcPr>
          <w:p w14:paraId="1C1B34DA"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 </w:t>
            </w:r>
          </w:p>
        </w:tc>
        <w:tc>
          <w:tcPr>
            <w:tcW w:w="1107" w:type="dxa"/>
            <w:tcBorders>
              <w:top w:val="nil"/>
              <w:left w:val="nil"/>
              <w:bottom w:val="single" w:sz="4" w:space="0" w:color="auto"/>
              <w:right w:val="nil"/>
            </w:tcBorders>
            <w:shd w:val="clear" w:color="auto" w:fill="auto"/>
            <w:noWrap/>
            <w:hideMark/>
          </w:tcPr>
          <w:p w14:paraId="5AC75F38"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4,931</w:t>
            </w:r>
          </w:p>
        </w:tc>
        <w:tc>
          <w:tcPr>
            <w:tcW w:w="990" w:type="dxa"/>
            <w:tcBorders>
              <w:top w:val="nil"/>
              <w:left w:val="nil"/>
              <w:bottom w:val="single" w:sz="4" w:space="0" w:color="auto"/>
              <w:right w:val="nil"/>
            </w:tcBorders>
            <w:shd w:val="clear" w:color="auto" w:fill="auto"/>
            <w:noWrap/>
            <w:hideMark/>
          </w:tcPr>
          <w:p w14:paraId="2D9CC0E2"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 </w:t>
            </w:r>
          </w:p>
        </w:tc>
        <w:tc>
          <w:tcPr>
            <w:tcW w:w="1074" w:type="dxa"/>
            <w:tcBorders>
              <w:top w:val="nil"/>
              <w:left w:val="nil"/>
              <w:bottom w:val="single" w:sz="4" w:space="0" w:color="auto"/>
              <w:right w:val="nil"/>
            </w:tcBorders>
            <w:shd w:val="clear" w:color="auto" w:fill="auto"/>
            <w:noWrap/>
            <w:hideMark/>
          </w:tcPr>
          <w:p w14:paraId="71A07A43"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5,367</w:t>
            </w:r>
          </w:p>
        </w:tc>
        <w:tc>
          <w:tcPr>
            <w:tcW w:w="1074" w:type="dxa"/>
            <w:tcBorders>
              <w:top w:val="nil"/>
              <w:left w:val="nil"/>
              <w:bottom w:val="single" w:sz="4" w:space="0" w:color="auto"/>
              <w:right w:val="nil"/>
            </w:tcBorders>
            <w:shd w:val="clear" w:color="auto" w:fill="auto"/>
            <w:noWrap/>
            <w:hideMark/>
          </w:tcPr>
          <w:p w14:paraId="347F4637"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 </w:t>
            </w:r>
          </w:p>
        </w:tc>
      </w:tr>
      <w:tr w:rsidR="008127A8" w:rsidRPr="008127A8" w14:paraId="657C657E" w14:textId="77777777" w:rsidTr="008127A8">
        <w:trPr>
          <w:trHeight w:val="288"/>
        </w:trPr>
        <w:tc>
          <w:tcPr>
            <w:tcW w:w="2745" w:type="dxa"/>
            <w:tcBorders>
              <w:top w:val="nil"/>
              <w:left w:val="nil"/>
              <w:bottom w:val="nil"/>
              <w:right w:val="nil"/>
            </w:tcBorders>
            <w:shd w:val="clear" w:color="auto" w:fill="auto"/>
            <w:noWrap/>
            <w:hideMark/>
          </w:tcPr>
          <w:p w14:paraId="79E77176" w14:textId="77777777" w:rsidR="008127A8" w:rsidRPr="008127A8" w:rsidRDefault="008127A8" w:rsidP="008127A8">
            <w:pPr>
              <w:spacing w:after="0" w:line="240" w:lineRule="auto"/>
              <w:rPr>
                <w:rFonts w:ascii="Times New Roman" w:eastAsia="Times New Roman" w:hAnsi="Times New Roman" w:cs="Times New Roman"/>
                <w:lang w:val="en-IE"/>
              </w:rPr>
            </w:pPr>
          </w:p>
        </w:tc>
        <w:tc>
          <w:tcPr>
            <w:tcW w:w="6056" w:type="dxa"/>
            <w:gridSpan w:val="6"/>
            <w:tcBorders>
              <w:top w:val="nil"/>
              <w:left w:val="nil"/>
              <w:bottom w:val="single" w:sz="4" w:space="0" w:color="auto"/>
              <w:right w:val="nil"/>
            </w:tcBorders>
            <w:shd w:val="clear" w:color="auto" w:fill="auto"/>
            <w:noWrap/>
            <w:hideMark/>
          </w:tcPr>
          <w:p w14:paraId="3EF8AFC8" w14:textId="77777777" w:rsidR="008127A8" w:rsidRPr="008127A8" w:rsidRDefault="008127A8" w:rsidP="008127A8">
            <w:pPr>
              <w:spacing w:after="0" w:line="240" w:lineRule="auto"/>
              <w:rPr>
                <w:rFonts w:ascii="Times New Roman" w:eastAsia="Times New Roman" w:hAnsi="Times New Roman" w:cs="Times New Roman"/>
                <w:i/>
                <w:iCs/>
                <w:lang w:val="en-IE"/>
              </w:rPr>
            </w:pPr>
            <w:r w:rsidRPr="008127A8">
              <w:rPr>
                <w:rFonts w:ascii="Times New Roman" w:eastAsia="Times New Roman" w:hAnsi="Times New Roman" w:cs="Times New Roman"/>
                <w:i/>
                <w:iCs/>
                <w:lang w:val="en-IE"/>
              </w:rPr>
              <w:t>Treatment: R&amp;D tax credit (foreign-owned firms)</w:t>
            </w:r>
          </w:p>
        </w:tc>
      </w:tr>
      <w:tr w:rsidR="008127A8" w:rsidRPr="008127A8" w14:paraId="29770434" w14:textId="77777777" w:rsidTr="008127A8">
        <w:trPr>
          <w:trHeight w:val="288"/>
        </w:trPr>
        <w:tc>
          <w:tcPr>
            <w:tcW w:w="2745" w:type="dxa"/>
            <w:tcBorders>
              <w:top w:val="nil"/>
              <w:left w:val="nil"/>
              <w:bottom w:val="nil"/>
              <w:right w:val="nil"/>
            </w:tcBorders>
            <w:shd w:val="clear" w:color="auto" w:fill="auto"/>
            <w:noWrap/>
            <w:hideMark/>
          </w:tcPr>
          <w:p w14:paraId="704E8ACE" w14:textId="77777777" w:rsidR="008127A8" w:rsidRPr="008127A8" w:rsidRDefault="008127A8" w:rsidP="008127A8">
            <w:pPr>
              <w:spacing w:after="0" w:line="240" w:lineRule="auto"/>
              <w:rPr>
                <w:rFonts w:ascii="Times New Roman" w:eastAsia="Times New Roman" w:hAnsi="Times New Roman" w:cs="Times New Roman"/>
                <w:i/>
                <w:iCs/>
                <w:lang w:val="en-IE"/>
              </w:rPr>
            </w:pPr>
          </w:p>
        </w:tc>
        <w:tc>
          <w:tcPr>
            <w:tcW w:w="917" w:type="dxa"/>
            <w:tcBorders>
              <w:top w:val="nil"/>
              <w:left w:val="nil"/>
              <w:bottom w:val="single" w:sz="4" w:space="0" w:color="auto"/>
              <w:right w:val="nil"/>
            </w:tcBorders>
            <w:shd w:val="clear" w:color="auto" w:fill="auto"/>
            <w:noWrap/>
            <w:hideMark/>
          </w:tcPr>
          <w:p w14:paraId="10300098"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Mean</w:t>
            </w:r>
          </w:p>
        </w:tc>
        <w:tc>
          <w:tcPr>
            <w:tcW w:w="894" w:type="dxa"/>
            <w:tcBorders>
              <w:top w:val="nil"/>
              <w:left w:val="nil"/>
              <w:bottom w:val="single" w:sz="4" w:space="0" w:color="auto"/>
              <w:right w:val="nil"/>
            </w:tcBorders>
            <w:shd w:val="clear" w:color="auto" w:fill="auto"/>
            <w:noWrap/>
            <w:hideMark/>
          </w:tcPr>
          <w:p w14:paraId="1C936F28"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 </w:t>
            </w:r>
          </w:p>
        </w:tc>
        <w:tc>
          <w:tcPr>
            <w:tcW w:w="1107" w:type="dxa"/>
            <w:tcBorders>
              <w:top w:val="nil"/>
              <w:left w:val="nil"/>
              <w:bottom w:val="nil"/>
              <w:right w:val="nil"/>
            </w:tcBorders>
            <w:shd w:val="clear" w:color="auto" w:fill="auto"/>
            <w:noWrap/>
            <w:hideMark/>
          </w:tcPr>
          <w:p w14:paraId="5F1C2440" w14:textId="77777777" w:rsidR="008127A8" w:rsidRPr="008127A8" w:rsidRDefault="008127A8" w:rsidP="008127A8">
            <w:pPr>
              <w:spacing w:after="0" w:line="240" w:lineRule="auto"/>
              <w:rPr>
                <w:rFonts w:ascii="Times New Roman" w:eastAsia="Times New Roman" w:hAnsi="Times New Roman" w:cs="Times New Roman"/>
                <w:lang w:val="en-IE"/>
              </w:rPr>
            </w:pPr>
          </w:p>
        </w:tc>
        <w:tc>
          <w:tcPr>
            <w:tcW w:w="990" w:type="dxa"/>
            <w:tcBorders>
              <w:top w:val="nil"/>
              <w:left w:val="nil"/>
              <w:bottom w:val="single" w:sz="4" w:space="0" w:color="auto"/>
              <w:right w:val="nil"/>
            </w:tcBorders>
            <w:shd w:val="clear" w:color="auto" w:fill="auto"/>
            <w:noWrap/>
            <w:hideMark/>
          </w:tcPr>
          <w:p w14:paraId="55A79978"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Bias</w:t>
            </w:r>
          </w:p>
        </w:tc>
        <w:tc>
          <w:tcPr>
            <w:tcW w:w="1074" w:type="dxa"/>
            <w:tcBorders>
              <w:top w:val="nil"/>
              <w:left w:val="nil"/>
              <w:bottom w:val="single" w:sz="4" w:space="0" w:color="auto"/>
              <w:right w:val="nil"/>
            </w:tcBorders>
            <w:shd w:val="clear" w:color="auto" w:fill="auto"/>
            <w:noWrap/>
            <w:hideMark/>
          </w:tcPr>
          <w:p w14:paraId="19B771DA"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t-test</w:t>
            </w:r>
          </w:p>
        </w:tc>
        <w:tc>
          <w:tcPr>
            <w:tcW w:w="1074" w:type="dxa"/>
            <w:tcBorders>
              <w:top w:val="nil"/>
              <w:left w:val="nil"/>
              <w:bottom w:val="single" w:sz="4" w:space="0" w:color="auto"/>
              <w:right w:val="nil"/>
            </w:tcBorders>
            <w:shd w:val="clear" w:color="auto" w:fill="auto"/>
            <w:noWrap/>
            <w:hideMark/>
          </w:tcPr>
          <w:p w14:paraId="2D978932"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 </w:t>
            </w:r>
          </w:p>
        </w:tc>
      </w:tr>
      <w:tr w:rsidR="008127A8" w:rsidRPr="008127A8" w14:paraId="36A8BAF9" w14:textId="77777777" w:rsidTr="008127A8">
        <w:trPr>
          <w:trHeight w:val="288"/>
        </w:trPr>
        <w:tc>
          <w:tcPr>
            <w:tcW w:w="2745" w:type="dxa"/>
            <w:tcBorders>
              <w:top w:val="nil"/>
              <w:left w:val="nil"/>
              <w:bottom w:val="single" w:sz="4" w:space="0" w:color="auto"/>
              <w:right w:val="nil"/>
            </w:tcBorders>
            <w:shd w:val="clear" w:color="auto" w:fill="auto"/>
            <w:noWrap/>
            <w:hideMark/>
          </w:tcPr>
          <w:p w14:paraId="55E90BD7"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Variable</w:t>
            </w:r>
          </w:p>
        </w:tc>
        <w:tc>
          <w:tcPr>
            <w:tcW w:w="917" w:type="dxa"/>
            <w:tcBorders>
              <w:top w:val="nil"/>
              <w:left w:val="nil"/>
              <w:bottom w:val="single" w:sz="4" w:space="0" w:color="auto"/>
              <w:right w:val="nil"/>
            </w:tcBorders>
            <w:shd w:val="clear" w:color="auto" w:fill="auto"/>
            <w:noWrap/>
            <w:hideMark/>
          </w:tcPr>
          <w:p w14:paraId="687825D9"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Treated</w:t>
            </w:r>
          </w:p>
        </w:tc>
        <w:tc>
          <w:tcPr>
            <w:tcW w:w="894" w:type="dxa"/>
            <w:tcBorders>
              <w:top w:val="nil"/>
              <w:left w:val="nil"/>
              <w:bottom w:val="single" w:sz="4" w:space="0" w:color="auto"/>
              <w:right w:val="nil"/>
            </w:tcBorders>
            <w:shd w:val="clear" w:color="auto" w:fill="auto"/>
            <w:noWrap/>
            <w:hideMark/>
          </w:tcPr>
          <w:p w14:paraId="6450E181"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Control</w:t>
            </w:r>
          </w:p>
        </w:tc>
        <w:tc>
          <w:tcPr>
            <w:tcW w:w="1107" w:type="dxa"/>
            <w:tcBorders>
              <w:top w:val="nil"/>
              <w:left w:val="nil"/>
              <w:bottom w:val="nil"/>
              <w:right w:val="nil"/>
            </w:tcBorders>
            <w:shd w:val="clear" w:color="auto" w:fill="auto"/>
            <w:noWrap/>
            <w:hideMark/>
          </w:tcPr>
          <w:p w14:paraId="0DE7EC61" w14:textId="77777777" w:rsidR="008127A8" w:rsidRPr="008127A8" w:rsidRDefault="008127A8" w:rsidP="008127A8">
            <w:pPr>
              <w:spacing w:after="0" w:line="240" w:lineRule="auto"/>
              <w:rPr>
                <w:rFonts w:ascii="Times New Roman" w:eastAsia="Times New Roman" w:hAnsi="Times New Roman" w:cs="Times New Roman"/>
                <w:lang w:val="en-IE"/>
              </w:rPr>
            </w:pPr>
          </w:p>
        </w:tc>
        <w:tc>
          <w:tcPr>
            <w:tcW w:w="990" w:type="dxa"/>
            <w:tcBorders>
              <w:top w:val="nil"/>
              <w:left w:val="nil"/>
              <w:bottom w:val="single" w:sz="4" w:space="0" w:color="auto"/>
              <w:right w:val="nil"/>
            </w:tcBorders>
            <w:shd w:val="clear" w:color="auto" w:fill="auto"/>
            <w:noWrap/>
            <w:hideMark/>
          </w:tcPr>
          <w:p w14:paraId="156408E7"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w:t>
            </w:r>
          </w:p>
        </w:tc>
        <w:tc>
          <w:tcPr>
            <w:tcW w:w="1074" w:type="dxa"/>
            <w:tcBorders>
              <w:top w:val="nil"/>
              <w:left w:val="nil"/>
              <w:bottom w:val="single" w:sz="4" w:space="0" w:color="auto"/>
              <w:right w:val="nil"/>
            </w:tcBorders>
            <w:shd w:val="clear" w:color="auto" w:fill="auto"/>
            <w:noWrap/>
            <w:hideMark/>
          </w:tcPr>
          <w:p w14:paraId="39B63A38"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t-value</w:t>
            </w:r>
          </w:p>
        </w:tc>
        <w:tc>
          <w:tcPr>
            <w:tcW w:w="1074" w:type="dxa"/>
            <w:tcBorders>
              <w:top w:val="nil"/>
              <w:left w:val="nil"/>
              <w:bottom w:val="single" w:sz="4" w:space="0" w:color="auto"/>
              <w:right w:val="nil"/>
            </w:tcBorders>
            <w:shd w:val="clear" w:color="auto" w:fill="auto"/>
            <w:noWrap/>
            <w:hideMark/>
          </w:tcPr>
          <w:p w14:paraId="1EE447F1"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p-value</w:t>
            </w:r>
          </w:p>
        </w:tc>
      </w:tr>
      <w:tr w:rsidR="008127A8" w:rsidRPr="008127A8" w14:paraId="467A8157" w14:textId="77777777" w:rsidTr="008127A8">
        <w:trPr>
          <w:trHeight w:val="288"/>
        </w:trPr>
        <w:tc>
          <w:tcPr>
            <w:tcW w:w="2745" w:type="dxa"/>
            <w:tcBorders>
              <w:top w:val="nil"/>
              <w:left w:val="nil"/>
              <w:bottom w:val="nil"/>
              <w:right w:val="nil"/>
            </w:tcBorders>
            <w:shd w:val="clear" w:color="auto" w:fill="auto"/>
            <w:hideMark/>
          </w:tcPr>
          <w:p w14:paraId="0219B4CF"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R&amp;D above median</w:t>
            </w:r>
          </w:p>
        </w:tc>
        <w:tc>
          <w:tcPr>
            <w:tcW w:w="917" w:type="dxa"/>
            <w:tcBorders>
              <w:top w:val="nil"/>
              <w:left w:val="nil"/>
              <w:bottom w:val="nil"/>
              <w:right w:val="nil"/>
            </w:tcBorders>
            <w:shd w:val="clear" w:color="auto" w:fill="auto"/>
            <w:noWrap/>
            <w:hideMark/>
          </w:tcPr>
          <w:p w14:paraId="2F3A0E37"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0.51397</w:t>
            </w:r>
          </w:p>
        </w:tc>
        <w:tc>
          <w:tcPr>
            <w:tcW w:w="894" w:type="dxa"/>
            <w:tcBorders>
              <w:top w:val="nil"/>
              <w:left w:val="nil"/>
              <w:bottom w:val="nil"/>
              <w:right w:val="nil"/>
            </w:tcBorders>
            <w:shd w:val="clear" w:color="auto" w:fill="auto"/>
            <w:noWrap/>
            <w:hideMark/>
          </w:tcPr>
          <w:p w14:paraId="6140237B"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0.50547</w:t>
            </w:r>
          </w:p>
        </w:tc>
        <w:tc>
          <w:tcPr>
            <w:tcW w:w="1107" w:type="dxa"/>
            <w:tcBorders>
              <w:top w:val="nil"/>
              <w:left w:val="nil"/>
              <w:bottom w:val="nil"/>
              <w:right w:val="nil"/>
            </w:tcBorders>
            <w:shd w:val="clear" w:color="auto" w:fill="auto"/>
            <w:noWrap/>
            <w:hideMark/>
          </w:tcPr>
          <w:p w14:paraId="749E0BCF"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990" w:type="dxa"/>
            <w:tcBorders>
              <w:top w:val="nil"/>
              <w:left w:val="nil"/>
              <w:bottom w:val="nil"/>
              <w:right w:val="nil"/>
            </w:tcBorders>
            <w:shd w:val="clear" w:color="auto" w:fill="auto"/>
            <w:noWrap/>
            <w:hideMark/>
          </w:tcPr>
          <w:p w14:paraId="6E37F424"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1.9</w:t>
            </w:r>
          </w:p>
        </w:tc>
        <w:tc>
          <w:tcPr>
            <w:tcW w:w="1074" w:type="dxa"/>
            <w:tcBorders>
              <w:top w:val="nil"/>
              <w:left w:val="nil"/>
              <w:bottom w:val="nil"/>
              <w:right w:val="nil"/>
            </w:tcBorders>
            <w:shd w:val="clear" w:color="auto" w:fill="auto"/>
            <w:noWrap/>
            <w:hideMark/>
          </w:tcPr>
          <w:p w14:paraId="739DF14D"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0.34</w:t>
            </w:r>
          </w:p>
        </w:tc>
        <w:tc>
          <w:tcPr>
            <w:tcW w:w="1074" w:type="dxa"/>
            <w:tcBorders>
              <w:top w:val="nil"/>
              <w:left w:val="nil"/>
              <w:bottom w:val="nil"/>
              <w:right w:val="nil"/>
            </w:tcBorders>
            <w:shd w:val="clear" w:color="auto" w:fill="auto"/>
            <w:noWrap/>
            <w:hideMark/>
          </w:tcPr>
          <w:p w14:paraId="0D3F0A4A"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0.73</w:t>
            </w:r>
          </w:p>
        </w:tc>
      </w:tr>
      <w:tr w:rsidR="008127A8" w:rsidRPr="008127A8" w14:paraId="020DE1AE" w14:textId="77777777" w:rsidTr="008127A8">
        <w:trPr>
          <w:trHeight w:val="288"/>
        </w:trPr>
        <w:tc>
          <w:tcPr>
            <w:tcW w:w="2745" w:type="dxa"/>
            <w:tcBorders>
              <w:top w:val="nil"/>
              <w:left w:val="nil"/>
              <w:bottom w:val="nil"/>
              <w:right w:val="nil"/>
            </w:tcBorders>
            <w:shd w:val="clear" w:color="auto" w:fill="auto"/>
            <w:hideMark/>
          </w:tcPr>
          <w:p w14:paraId="64C0B2E1"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Past turnover quartile two</w:t>
            </w:r>
          </w:p>
        </w:tc>
        <w:tc>
          <w:tcPr>
            <w:tcW w:w="917" w:type="dxa"/>
            <w:tcBorders>
              <w:top w:val="nil"/>
              <w:left w:val="nil"/>
              <w:bottom w:val="nil"/>
              <w:right w:val="nil"/>
            </w:tcBorders>
            <w:shd w:val="clear" w:color="auto" w:fill="auto"/>
            <w:noWrap/>
            <w:hideMark/>
          </w:tcPr>
          <w:p w14:paraId="4F9B5E7E"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0.23572</w:t>
            </w:r>
          </w:p>
        </w:tc>
        <w:tc>
          <w:tcPr>
            <w:tcW w:w="894" w:type="dxa"/>
            <w:tcBorders>
              <w:top w:val="nil"/>
              <w:left w:val="nil"/>
              <w:bottom w:val="nil"/>
              <w:right w:val="nil"/>
            </w:tcBorders>
            <w:shd w:val="clear" w:color="auto" w:fill="auto"/>
            <w:noWrap/>
            <w:hideMark/>
          </w:tcPr>
          <w:p w14:paraId="1684F22D"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0.2661</w:t>
            </w:r>
          </w:p>
        </w:tc>
        <w:tc>
          <w:tcPr>
            <w:tcW w:w="1107" w:type="dxa"/>
            <w:tcBorders>
              <w:top w:val="nil"/>
              <w:left w:val="nil"/>
              <w:bottom w:val="nil"/>
              <w:right w:val="nil"/>
            </w:tcBorders>
            <w:shd w:val="clear" w:color="auto" w:fill="auto"/>
            <w:noWrap/>
            <w:hideMark/>
          </w:tcPr>
          <w:p w14:paraId="054B5921"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990" w:type="dxa"/>
            <w:tcBorders>
              <w:top w:val="nil"/>
              <w:left w:val="nil"/>
              <w:bottom w:val="nil"/>
              <w:right w:val="nil"/>
            </w:tcBorders>
            <w:shd w:val="clear" w:color="auto" w:fill="auto"/>
            <w:noWrap/>
            <w:hideMark/>
          </w:tcPr>
          <w:p w14:paraId="36A703FB"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-7</w:t>
            </w:r>
          </w:p>
        </w:tc>
        <w:tc>
          <w:tcPr>
            <w:tcW w:w="1074" w:type="dxa"/>
            <w:tcBorders>
              <w:top w:val="nil"/>
              <w:left w:val="nil"/>
              <w:bottom w:val="nil"/>
              <w:right w:val="nil"/>
            </w:tcBorders>
            <w:shd w:val="clear" w:color="auto" w:fill="auto"/>
            <w:noWrap/>
            <w:hideMark/>
          </w:tcPr>
          <w:p w14:paraId="4050887A"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-1.42</w:t>
            </w:r>
          </w:p>
        </w:tc>
        <w:tc>
          <w:tcPr>
            <w:tcW w:w="1074" w:type="dxa"/>
            <w:tcBorders>
              <w:top w:val="nil"/>
              <w:left w:val="nil"/>
              <w:bottom w:val="nil"/>
              <w:right w:val="nil"/>
            </w:tcBorders>
            <w:shd w:val="clear" w:color="auto" w:fill="auto"/>
            <w:noWrap/>
            <w:hideMark/>
          </w:tcPr>
          <w:p w14:paraId="6C90976B"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0.155</w:t>
            </w:r>
          </w:p>
        </w:tc>
      </w:tr>
      <w:tr w:rsidR="008127A8" w:rsidRPr="008127A8" w14:paraId="77743FD2" w14:textId="77777777" w:rsidTr="008127A8">
        <w:trPr>
          <w:trHeight w:val="288"/>
        </w:trPr>
        <w:tc>
          <w:tcPr>
            <w:tcW w:w="2745" w:type="dxa"/>
            <w:tcBorders>
              <w:top w:val="nil"/>
              <w:left w:val="nil"/>
              <w:bottom w:val="nil"/>
              <w:right w:val="nil"/>
            </w:tcBorders>
            <w:shd w:val="clear" w:color="auto" w:fill="auto"/>
            <w:hideMark/>
          </w:tcPr>
          <w:p w14:paraId="699782C9"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Past turnover quartile three</w:t>
            </w:r>
          </w:p>
        </w:tc>
        <w:tc>
          <w:tcPr>
            <w:tcW w:w="917" w:type="dxa"/>
            <w:tcBorders>
              <w:top w:val="nil"/>
              <w:left w:val="nil"/>
              <w:bottom w:val="nil"/>
              <w:right w:val="nil"/>
            </w:tcBorders>
            <w:shd w:val="clear" w:color="auto" w:fill="auto"/>
            <w:noWrap/>
            <w:hideMark/>
          </w:tcPr>
          <w:p w14:paraId="74814A29"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0.26002</w:t>
            </w:r>
          </w:p>
        </w:tc>
        <w:tc>
          <w:tcPr>
            <w:tcW w:w="894" w:type="dxa"/>
            <w:tcBorders>
              <w:top w:val="nil"/>
              <w:left w:val="nil"/>
              <w:bottom w:val="nil"/>
              <w:right w:val="nil"/>
            </w:tcBorders>
            <w:shd w:val="clear" w:color="auto" w:fill="auto"/>
            <w:noWrap/>
            <w:hideMark/>
          </w:tcPr>
          <w:p w14:paraId="1F070261"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0.23572</w:t>
            </w:r>
          </w:p>
        </w:tc>
        <w:tc>
          <w:tcPr>
            <w:tcW w:w="1107" w:type="dxa"/>
            <w:tcBorders>
              <w:top w:val="nil"/>
              <w:left w:val="nil"/>
              <w:bottom w:val="nil"/>
              <w:right w:val="nil"/>
            </w:tcBorders>
            <w:shd w:val="clear" w:color="auto" w:fill="auto"/>
            <w:noWrap/>
            <w:hideMark/>
          </w:tcPr>
          <w:p w14:paraId="6AF303E6"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990" w:type="dxa"/>
            <w:tcBorders>
              <w:top w:val="nil"/>
              <w:left w:val="nil"/>
              <w:bottom w:val="nil"/>
              <w:right w:val="nil"/>
            </w:tcBorders>
            <w:shd w:val="clear" w:color="auto" w:fill="auto"/>
            <w:noWrap/>
            <w:hideMark/>
          </w:tcPr>
          <w:p w14:paraId="07E98565"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5.6</w:t>
            </w:r>
          </w:p>
        </w:tc>
        <w:tc>
          <w:tcPr>
            <w:tcW w:w="1074" w:type="dxa"/>
            <w:tcBorders>
              <w:top w:val="nil"/>
              <w:left w:val="nil"/>
              <w:bottom w:val="nil"/>
              <w:right w:val="nil"/>
            </w:tcBorders>
            <w:shd w:val="clear" w:color="auto" w:fill="auto"/>
            <w:noWrap/>
            <w:hideMark/>
          </w:tcPr>
          <w:p w14:paraId="24AF2A77"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1.14</w:t>
            </w:r>
          </w:p>
        </w:tc>
        <w:tc>
          <w:tcPr>
            <w:tcW w:w="1074" w:type="dxa"/>
            <w:tcBorders>
              <w:top w:val="nil"/>
              <w:left w:val="nil"/>
              <w:bottom w:val="nil"/>
              <w:right w:val="nil"/>
            </w:tcBorders>
            <w:shd w:val="clear" w:color="auto" w:fill="auto"/>
            <w:noWrap/>
            <w:hideMark/>
          </w:tcPr>
          <w:p w14:paraId="6EFCE89A"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0.254</w:t>
            </w:r>
          </w:p>
        </w:tc>
      </w:tr>
      <w:tr w:rsidR="008127A8" w:rsidRPr="008127A8" w14:paraId="2C27E5D3" w14:textId="77777777" w:rsidTr="008127A8">
        <w:trPr>
          <w:trHeight w:val="288"/>
        </w:trPr>
        <w:tc>
          <w:tcPr>
            <w:tcW w:w="2745" w:type="dxa"/>
            <w:tcBorders>
              <w:top w:val="nil"/>
              <w:left w:val="nil"/>
              <w:bottom w:val="nil"/>
              <w:right w:val="nil"/>
            </w:tcBorders>
            <w:shd w:val="clear" w:color="auto" w:fill="auto"/>
            <w:hideMark/>
          </w:tcPr>
          <w:p w14:paraId="41C16070"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Past turnover quartile four</w:t>
            </w:r>
          </w:p>
        </w:tc>
        <w:tc>
          <w:tcPr>
            <w:tcW w:w="917" w:type="dxa"/>
            <w:tcBorders>
              <w:top w:val="nil"/>
              <w:left w:val="nil"/>
              <w:bottom w:val="nil"/>
              <w:right w:val="nil"/>
            </w:tcBorders>
            <w:shd w:val="clear" w:color="auto" w:fill="auto"/>
            <w:noWrap/>
            <w:hideMark/>
          </w:tcPr>
          <w:p w14:paraId="329D79FC"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0.3949</w:t>
            </w:r>
          </w:p>
        </w:tc>
        <w:tc>
          <w:tcPr>
            <w:tcW w:w="894" w:type="dxa"/>
            <w:tcBorders>
              <w:top w:val="nil"/>
              <w:left w:val="nil"/>
              <w:bottom w:val="nil"/>
              <w:right w:val="nil"/>
            </w:tcBorders>
            <w:shd w:val="clear" w:color="auto" w:fill="auto"/>
            <w:noWrap/>
            <w:hideMark/>
          </w:tcPr>
          <w:p w14:paraId="5E5D9575"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0.39004</w:t>
            </w:r>
          </w:p>
        </w:tc>
        <w:tc>
          <w:tcPr>
            <w:tcW w:w="1107" w:type="dxa"/>
            <w:tcBorders>
              <w:top w:val="nil"/>
              <w:left w:val="nil"/>
              <w:bottom w:val="nil"/>
              <w:right w:val="nil"/>
            </w:tcBorders>
            <w:shd w:val="clear" w:color="auto" w:fill="auto"/>
            <w:noWrap/>
            <w:hideMark/>
          </w:tcPr>
          <w:p w14:paraId="473B8C56"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990" w:type="dxa"/>
            <w:tcBorders>
              <w:top w:val="nil"/>
              <w:left w:val="nil"/>
              <w:bottom w:val="nil"/>
              <w:right w:val="nil"/>
            </w:tcBorders>
            <w:shd w:val="clear" w:color="auto" w:fill="auto"/>
            <w:noWrap/>
            <w:hideMark/>
          </w:tcPr>
          <w:p w14:paraId="5283891F"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1.1</w:t>
            </w:r>
          </w:p>
        </w:tc>
        <w:tc>
          <w:tcPr>
            <w:tcW w:w="1074" w:type="dxa"/>
            <w:tcBorders>
              <w:top w:val="nil"/>
              <w:left w:val="nil"/>
              <w:bottom w:val="nil"/>
              <w:right w:val="nil"/>
            </w:tcBorders>
            <w:shd w:val="clear" w:color="auto" w:fill="auto"/>
            <w:noWrap/>
            <w:hideMark/>
          </w:tcPr>
          <w:p w14:paraId="1B3047DA"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0.2</w:t>
            </w:r>
          </w:p>
        </w:tc>
        <w:tc>
          <w:tcPr>
            <w:tcW w:w="1074" w:type="dxa"/>
            <w:tcBorders>
              <w:top w:val="nil"/>
              <w:left w:val="nil"/>
              <w:bottom w:val="nil"/>
              <w:right w:val="nil"/>
            </w:tcBorders>
            <w:shd w:val="clear" w:color="auto" w:fill="auto"/>
            <w:noWrap/>
            <w:hideMark/>
          </w:tcPr>
          <w:p w14:paraId="264124A7"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0.84</w:t>
            </w:r>
          </w:p>
        </w:tc>
      </w:tr>
      <w:tr w:rsidR="008127A8" w:rsidRPr="008127A8" w14:paraId="3FFC463E" w14:textId="77777777" w:rsidTr="008127A8">
        <w:trPr>
          <w:trHeight w:val="288"/>
        </w:trPr>
        <w:tc>
          <w:tcPr>
            <w:tcW w:w="2745" w:type="dxa"/>
            <w:tcBorders>
              <w:top w:val="nil"/>
              <w:left w:val="nil"/>
              <w:bottom w:val="nil"/>
              <w:right w:val="nil"/>
            </w:tcBorders>
            <w:shd w:val="clear" w:color="auto" w:fill="auto"/>
            <w:hideMark/>
          </w:tcPr>
          <w:p w14:paraId="11A88A40"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Previous public R&amp;D funding</w:t>
            </w:r>
          </w:p>
        </w:tc>
        <w:tc>
          <w:tcPr>
            <w:tcW w:w="917" w:type="dxa"/>
            <w:tcBorders>
              <w:top w:val="nil"/>
              <w:left w:val="nil"/>
              <w:bottom w:val="nil"/>
              <w:right w:val="nil"/>
            </w:tcBorders>
            <w:shd w:val="clear" w:color="auto" w:fill="auto"/>
            <w:noWrap/>
            <w:hideMark/>
          </w:tcPr>
          <w:p w14:paraId="09CC6E61"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0.84812</w:t>
            </w:r>
          </w:p>
        </w:tc>
        <w:tc>
          <w:tcPr>
            <w:tcW w:w="894" w:type="dxa"/>
            <w:tcBorders>
              <w:top w:val="nil"/>
              <w:left w:val="nil"/>
              <w:bottom w:val="nil"/>
              <w:right w:val="nil"/>
            </w:tcBorders>
            <w:shd w:val="clear" w:color="auto" w:fill="auto"/>
            <w:noWrap/>
            <w:hideMark/>
          </w:tcPr>
          <w:p w14:paraId="02B32A67"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0.84812</w:t>
            </w:r>
          </w:p>
        </w:tc>
        <w:tc>
          <w:tcPr>
            <w:tcW w:w="1107" w:type="dxa"/>
            <w:tcBorders>
              <w:top w:val="nil"/>
              <w:left w:val="nil"/>
              <w:bottom w:val="nil"/>
              <w:right w:val="nil"/>
            </w:tcBorders>
            <w:shd w:val="clear" w:color="auto" w:fill="auto"/>
            <w:noWrap/>
            <w:hideMark/>
          </w:tcPr>
          <w:p w14:paraId="2E6E5682"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990" w:type="dxa"/>
            <w:tcBorders>
              <w:top w:val="nil"/>
              <w:left w:val="nil"/>
              <w:bottom w:val="nil"/>
              <w:right w:val="nil"/>
            </w:tcBorders>
            <w:shd w:val="clear" w:color="auto" w:fill="auto"/>
            <w:noWrap/>
            <w:hideMark/>
          </w:tcPr>
          <w:p w14:paraId="59F98FB2"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w:t>
            </w:r>
          </w:p>
        </w:tc>
        <w:tc>
          <w:tcPr>
            <w:tcW w:w="1074" w:type="dxa"/>
            <w:tcBorders>
              <w:top w:val="nil"/>
              <w:left w:val="nil"/>
              <w:bottom w:val="nil"/>
              <w:right w:val="nil"/>
            </w:tcBorders>
            <w:shd w:val="clear" w:color="auto" w:fill="auto"/>
            <w:noWrap/>
            <w:hideMark/>
          </w:tcPr>
          <w:p w14:paraId="560A81AB"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w:t>
            </w:r>
          </w:p>
        </w:tc>
        <w:tc>
          <w:tcPr>
            <w:tcW w:w="1074" w:type="dxa"/>
            <w:tcBorders>
              <w:top w:val="nil"/>
              <w:left w:val="nil"/>
              <w:bottom w:val="nil"/>
              <w:right w:val="nil"/>
            </w:tcBorders>
            <w:shd w:val="clear" w:color="auto" w:fill="auto"/>
            <w:noWrap/>
            <w:hideMark/>
          </w:tcPr>
          <w:p w14:paraId="6C1D6D70"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1</w:t>
            </w:r>
          </w:p>
        </w:tc>
      </w:tr>
      <w:tr w:rsidR="008127A8" w:rsidRPr="008127A8" w14:paraId="4179AAA2" w14:textId="77777777" w:rsidTr="008127A8">
        <w:trPr>
          <w:trHeight w:val="288"/>
        </w:trPr>
        <w:tc>
          <w:tcPr>
            <w:tcW w:w="2745" w:type="dxa"/>
            <w:tcBorders>
              <w:top w:val="nil"/>
              <w:left w:val="nil"/>
              <w:bottom w:val="nil"/>
              <w:right w:val="nil"/>
            </w:tcBorders>
            <w:shd w:val="clear" w:color="auto" w:fill="auto"/>
            <w:hideMark/>
          </w:tcPr>
          <w:p w14:paraId="4C1F895F"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Other R&amp;D support</w:t>
            </w:r>
          </w:p>
        </w:tc>
        <w:tc>
          <w:tcPr>
            <w:tcW w:w="917" w:type="dxa"/>
            <w:tcBorders>
              <w:top w:val="nil"/>
              <w:left w:val="nil"/>
              <w:bottom w:val="nil"/>
              <w:right w:val="nil"/>
            </w:tcBorders>
            <w:shd w:val="clear" w:color="auto" w:fill="auto"/>
            <w:noWrap/>
            <w:hideMark/>
          </w:tcPr>
          <w:p w14:paraId="70E5DAF9"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0.15553</w:t>
            </w:r>
          </w:p>
        </w:tc>
        <w:tc>
          <w:tcPr>
            <w:tcW w:w="894" w:type="dxa"/>
            <w:tcBorders>
              <w:top w:val="nil"/>
              <w:left w:val="nil"/>
              <w:bottom w:val="nil"/>
              <w:right w:val="nil"/>
            </w:tcBorders>
            <w:shd w:val="clear" w:color="auto" w:fill="auto"/>
            <w:noWrap/>
            <w:hideMark/>
          </w:tcPr>
          <w:p w14:paraId="3D0E7E04"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0.14095</w:t>
            </w:r>
          </w:p>
        </w:tc>
        <w:tc>
          <w:tcPr>
            <w:tcW w:w="1107" w:type="dxa"/>
            <w:tcBorders>
              <w:top w:val="nil"/>
              <w:left w:val="nil"/>
              <w:bottom w:val="nil"/>
              <w:right w:val="nil"/>
            </w:tcBorders>
            <w:shd w:val="clear" w:color="auto" w:fill="auto"/>
            <w:noWrap/>
            <w:hideMark/>
          </w:tcPr>
          <w:p w14:paraId="70052728"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990" w:type="dxa"/>
            <w:tcBorders>
              <w:top w:val="nil"/>
              <w:left w:val="nil"/>
              <w:bottom w:val="nil"/>
              <w:right w:val="nil"/>
            </w:tcBorders>
            <w:shd w:val="clear" w:color="auto" w:fill="auto"/>
            <w:noWrap/>
            <w:hideMark/>
          </w:tcPr>
          <w:p w14:paraId="10BC2338"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4.7</w:t>
            </w:r>
          </w:p>
        </w:tc>
        <w:tc>
          <w:tcPr>
            <w:tcW w:w="1074" w:type="dxa"/>
            <w:tcBorders>
              <w:top w:val="nil"/>
              <w:left w:val="nil"/>
              <w:bottom w:val="nil"/>
              <w:right w:val="nil"/>
            </w:tcBorders>
            <w:shd w:val="clear" w:color="auto" w:fill="auto"/>
            <w:noWrap/>
            <w:hideMark/>
          </w:tcPr>
          <w:p w14:paraId="1C9FCE39"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0.83</w:t>
            </w:r>
          </w:p>
        </w:tc>
        <w:tc>
          <w:tcPr>
            <w:tcW w:w="1074" w:type="dxa"/>
            <w:tcBorders>
              <w:top w:val="nil"/>
              <w:left w:val="nil"/>
              <w:bottom w:val="nil"/>
              <w:right w:val="nil"/>
            </w:tcBorders>
            <w:shd w:val="clear" w:color="auto" w:fill="auto"/>
            <w:noWrap/>
            <w:hideMark/>
          </w:tcPr>
          <w:p w14:paraId="39B720FF"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0.405</w:t>
            </w:r>
          </w:p>
        </w:tc>
      </w:tr>
      <w:tr w:rsidR="008127A8" w:rsidRPr="008127A8" w14:paraId="44FBEFD4" w14:textId="77777777" w:rsidTr="008127A8">
        <w:trPr>
          <w:trHeight w:val="288"/>
        </w:trPr>
        <w:tc>
          <w:tcPr>
            <w:tcW w:w="2745" w:type="dxa"/>
            <w:tcBorders>
              <w:top w:val="nil"/>
              <w:left w:val="nil"/>
              <w:bottom w:val="nil"/>
              <w:right w:val="nil"/>
            </w:tcBorders>
            <w:shd w:val="clear" w:color="auto" w:fill="auto"/>
            <w:noWrap/>
            <w:hideMark/>
          </w:tcPr>
          <w:p w14:paraId="7393D414"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Firm size: Small</w:t>
            </w:r>
          </w:p>
        </w:tc>
        <w:tc>
          <w:tcPr>
            <w:tcW w:w="917" w:type="dxa"/>
            <w:tcBorders>
              <w:top w:val="nil"/>
              <w:left w:val="nil"/>
              <w:bottom w:val="nil"/>
              <w:right w:val="nil"/>
            </w:tcBorders>
            <w:shd w:val="clear" w:color="auto" w:fill="auto"/>
            <w:noWrap/>
            <w:hideMark/>
          </w:tcPr>
          <w:p w14:paraId="093BEB32"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0.14581</w:t>
            </w:r>
          </w:p>
        </w:tc>
        <w:tc>
          <w:tcPr>
            <w:tcW w:w="894" w:type="dxa"/>
            <w:tcBorders>
              <w:top w:val="nil"/>
              <w:left w:val="nil"/>
              <w:bottom w:val="nil"/>
              <w:right w:val="nil"/>
            </w:tcBorders>
            <w:shd w:val="clear" w:color="auto" w:fill="auto"/>
            <w:noWrap/>
            <w:hideMark/>
          </w:tcPr>
          <w:p w14:paraId="5ABA8E3E"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0.14581</w:t>
            </w:r>
          </w:p>
        </w:tc>
        <w:tc>
          <w:tcPr>
            <w:tcW w:w="1107" w:type="dxa"/>
            <w:tcBorders>
              <w:top w:val="nil"/>
              <w:left w:val="nil"/>
              <w:bottom w:val="nil"/>
              <w:right w:val="nil"/>
            </w:tcBorders>
            <w:shd w:val="clear" w:color="auto" w:fill="auto"/>
            <w:noWrap/>
            <w:hideMark/>
          </w:tcPr>
          <w:p w14:paraId="41EFB963"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990" w:type="dxa"/>
            <w:tcBorders>
              <w:top w:val="nil"/>
              <w:left w:val="nil"/>
              <w:bottom w:val="nil"/>
              <w:right w:val="nil"/>
            </w:tcBorders>
            <w:shd w:val="clear" w:color="auto" w:fill="auto"/>
            <w:noWrap/>
            <w:hideMark/>
          </w:tcPr>
          <w:p w14:paraId="24A7F524"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w:t>
            </w:r>
          </w:p>
        </w:tc>
        <w:tc>
          <w:tcPr>
            <w:tcW w:w="1074" w:type="dxa"/>
            <w:tcBorders>
              <w:top w:val="nil"/>
              <w:left w:val="nil"/>
              <w:bottom w:val="nil"/>
              <w:right w:val="nil"/>
            </w:tcBorders>
            <w:shd w:val="clear" w:color="auto" w:fill="auto"/>
            <w:noWrap/>
            <w:hideMark/>
          </w:tcPr>
          <w:p w14:paraId="5A742850"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w:t>
            </w:r>
          </w:p>
        </w:tc>
        <w:tc>
          <w:tcPr>
            <w:tcW w:w="1074" w:type="dxa"/>
            <w:tcBorders>
              <w:top w:val="nil"/>
              <w:left w:val="nil"/>
              <w:bottom w:val="nil"/>
              <w:right w:val="nil"/>
            </w:tcBorders>
            <w:shd w:val="clear" w:color="auto" w:fill="auto"/>
            <w:noWrap/>
            <w:hideMark/>
          </w:tcPr>
          <w:p w14:paraId="353B74C8"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1</w:t>
            </w:r>
          </w:p>
        </w:tc>
      </w:tr>
      <w:tr w:rsidR="008127A8" w:rsidRPr="008127A8" w14:paraId="47F92B57" w14:textId="77777777" w:rsidTr="008127A8">
        <w:trPr>
          <w:trHeight w:val="288"/>
        </w:trPr>
        <w:tc>
          <w:tcPr>
            <w:tcW w:w="2745" w:type="dxa"/>
            <w:tcBorders>
              <w:top w:val="nil"/>
              <w:left w:val="nil"/>
              <w:bottom w:val="nil"/>
              <w:right w:val="nil"/>
            </w:tcBorders>
            <w:shd w:val="clear" w:color="auto" w:fill="auto"/>
            <w:noWrap/>
            <w:hideMark/>
          </w:tcPr>
          <w:p w14:paraId="102C6352"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Firm size: Medium</w:t>
            </w:r>
          </w:p>
        </w:tc>
        <w:tc>
          <w:tcPr>
            <w:tcW w:w="917" w:type="dxa"/>
            <w:tcBorders>
              <w:top w:val="nil"/>
              <w:left w:val="nil"/>
              <w:bottom w:val="nil"/>
              <w:right w:val="nil"/>
            </w:tcBorders>
            <w:shd w:val="clear" w:color="auto" w:fill="auto"/>
            <w:noWrap/>
            <w:hideMark/>
          </w:tcPr>
          <w:p w14:paraId="11EB0953"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0.45079</w:t>
            </w:r>
          </w:p>
        </w:tc>
        <w:tc>
          <w:tcPr>
            <w:tcW w:w="894" w:type="dxa"/>
            <w:tcBorders>
              <w:top w:val="nil"/>
              <w:left w:val="nil"/>
              <w:bottom w:val="nil"/>
              <w:right w:val="nil"/>
            </w:tcBorders>
            <w:shd w:val="clear" w:color="auto" w:fill="auto"/>
            <w:noWrap/>
            <w:hideMark/>
          </w:tcPr>
          <w:p w14:paraId="00D1620A"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0.45079</w:t>
            </w:r>
          </w:p>
        </w:tc>
        <w:tc>
          <w:tcPr>
            <w:tcW w:w="1107" w:type="dxa"/>
            <w:tcBorders>
              <w:top w:val="nil"/>
              <w:left w:val="nil"/>
              <w:bottom w:val="nil"/>
              <w:right w:val="nil"/>
            </w:tcBorders>
            <w:shd w:val="clear" w:color="auto" w:fill="auto"/>
            <w:noWrap/>
            <w:hideMark/>
          </w:tcPr>
          <w:p w14:paraId="7BAAC58A"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990" w:type="dxa"/>
            <w:tcBorders>
              <w:top w:val="nil"/>
              <w:left w:val="nil"/>
              <w:bottom w:val="nil"/>
              <w:right w:val="nil"/>
            </w:tcBorders>
            <w:shd w:val="clear" w:color="auto" w:fill="auto"/>
            <w:noWrap/>
            <w:hideMark/>
          </w:tcPr>
          <w:p w14:paraId="616929E8"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w:t>
            </w:r>
          </w:p>
        </w:tc>
        <w:tc>
          <w:tcPr>
            <w:tcW w:w="1074" w:type="dxa"/>
            <w:tcBorders>
              <w:top w:val="nil"/>
              <w:left w:val="nil"/>
              <w:bottom w:val="nil"/>
              <w:right w:val="nil"/>
            </w:tcBorders>
            <w:shd w:val="clear" w:color="auto" w:fill="auto"/>
            <w:noWrap/>
            <w:hideMark/>
          </w:tcPr>
          <w:p w14:paraId="1A798885"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w:t>
            </w:r>
          </w:p>
        </w:tc>
        <w:tc>
          <w:tcPr>
            <w:tcW w:w="1074" w:type="dxa"/>
            <w:tcBorders>
              <w:top w:val="nil"/>
              <w:left w:val="nil"/>
              <w:bottom w:val="nil"/>
              <w:right w:val="nil"/>
            </w:tcBorders>
            <w:shd w:val="clear" w:color="auto" w:fill="auto"/>
            <w:noWrap/>
            <w:hideMark/>
          </w:tcPr>
          <w:p w14:paraId="4377049F"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1</w:t>
            </w:r>
          </w:p>
        </w:tc>
      </w:tr>
      <w:tr w:rsidR="008127A8" w:rsidRPr="008127A8" w14:paraId="0B5C4217" w14:textId="77777777" w:rsidTr="008127A8">
        <w:trPr>
          <w:trHeight w:val="288"/>
        </w:trPr>
        <w:tc>
          <w:tcPr>
            <w:tcW w:w="2745" w:type="dxa"/>
            <w:tcBorders>
              <w:top w:val="nil"/>
              <w:left w:val="nil"/>
              <w:bottom w:val="single" w:sz="4" w:space="0" w:color="auto"/>
              <w:right w:val="nil"/>
            </w:tcBorders>
            <w:shd w:val="clear" w:color="auto" w:fill="auto"/>
            <w:noWrap/>
            <w:hideMark/>
          </w:tcPr>
          <w:p w14:paraId="3D0091CE"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Firm size: Large</w:t>
            </w:r>
          </w:p>
        </w:tc>
        <w:tc>
          <w:tcPr>
            <w:tcW w:w="917" w:type="dxa"/>
            <w:tcBorders>
              <w:top w:val="nil"/>
              <w:left w:val="nil"/>
              <w:bottom w:val="nil"/>
              <w:right w:val="nil"/>
            </w:tcBorders>
            <w:shd w:val="clear" w:color="auto" w:fill="auto"/>
            <w:noWrap/>
            <w:hideMark/>
          </w:tcPr>
          <w:p w14:paraId="59E66693"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0.40219</w:t>
            </w:r>
          </w:p>
        </w:tc>
        <w:tc>
          <w:tcPr>
            <w:tcW w:w="894" w:type="dxa"/>
            <w:tcBorders>
              <w:top w:val="nil"/>
              <w:left w:val="nil"/>
              <w:bottom w:val="nil"/>
              <w:right w:val="nil"/>
            </w:tcBorders>
            <w:shd w:val="clear" w:color="auto" w:fill="auto"/>
            <w:noWrap/>
            <w:hideMark/>
          </w:tcPr>
          <w:p w14:paraId="76F9EDF7"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0.40219</w:t>
            </w:r>
          </w:p>
        </w:tc>
        <w:tc>
          <w:tcPr>
            <w:tcW w:w="1107" w:type="dxa"/>
            <w:tcBorders>
              <w:top w:val="nil"/>
              <w:left w:val="nil"/>
              <w:bottom w:val="nil"/>
              <w:right w:val="nil"/>
            </w:tcBorders>
            <w:shd w:val="clear" w:color="auto" w:fill="auto"/>
            <w:noWrap/>
            <w:hideMark/>
          </w:tcPr>
          <w:p w14:paraId="6D2B1164"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990" w:type="dxa"/>
            <w:tcBorders>
              <w:top w:val="nil"/>
              <w:left w:val="nil"/>
              <w:bottom w:val="nil"/>
              <w:right w:val="nil"/>
            </w:tcBorders>
            <w:shd w:val="clear" w:color="auto" w:fill="auto"/>
            <w:noWrap/>
            <w:hideMark/>
          </w:tcPr>
          <w:p w14:paraId="2847227D"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w:t>
            </w:r>
          </w:p>
        </w:tc>
        <w:tc>
          <w:tcPr>
            <w:tcW w:w="1074" w:type="dxa"/>
            <w:tcBorders>
              <w:top w:val="nil"/>
              <w:left w:val="nil"/>
              <w:bottom w:val="nil"/>
              <w:right w:val="nil"/>
            </w:tcBorders>
            <w:shd w:val="clear" w:color="auto" w:fill="auto"/>
            <w:noWrap/>
            <w:hideMark/>
          </w:tcPr>
          <w:p w14:paraId="4C02E44F"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w:t>
            </w:r>
          </w:p>
        </w:tc>
        <w:tc>
          <w:tcPr>
            <w:tcW w:w="1074" w:type="dxa"/>
            <w:tcBorders>
              <w:top w:val="nil"/>
              <w:left w:val="nil"/>
              <w:bottom w:val="nil"/>
              <w:right w:val="nil"/>
            </w:tcBorders>
            <w:shd w:val="clear" w:color="auto" w:fill="auto"/>
            <w:noWrap/>
            <w:hideMark/>
          </w:tcPr>
          <w:p w14:paraId="25FD8ECE"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1</w:t>
            </w:r>
          </w:p>
        </w:tc>
      </w:tr>
      <w:tr w:rsidR="008127A8" w:rsidRPr="008127A8" w14:paraId="0E146BD7" w14:textId="77777777" w:rsidTr="008127A8">
        <w:trPr>
          <w:trHeight w:val="288"/>
        </w:trPr>
        <w:tc>
          <w:tcPr>
            <w:tcW w:w="2745" w:type="dxa"/>
            <w:tcBorders>
              <w:top w:val="nil"/>
              <w:left w:val="nil"/>
              <w:bottom w:val="single" w:sz="4" w:space="0" w:color="auto"/>
              <w:right w:val="nil"/>
            </w:tcBorders>
            <w:shd w:val="clear" w:color="auto" w:fill="auto"/>
            <w:noWrap/>
            <w:hideMark/>
          </w:tcPr>
          <w:p w14:paraId="6D602A3E"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Ps-R2</w:t>
            </w:r>
          </w:p>
        </w:tc>
        <w:tc>
          <w:tcPr>
            <w:tcW w:w="917" w:type="dxa"/>
            <w:tcBorders>
              <w:top w:val="single" w:sz="4" w:space="0" w:color="auto"/>
              <w:left w:val="nil"/>
              <w:bottom w:val="single" w:sz="4" w:space="0" w:color="auto"/>
              <w:right w:val="nil"/>
            </w:tcBorders>
            <w:shd w:val="clear" w:color="auto" w:fill="auto"/>
            <w:noWrap/>
            <w:hideMark/>
          </w:tcPr>
          <w:p w14:paraId="1D418E14"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LR-chi2</w:t>
            </w:r>
          </w:p>
        </w:tc>
        <w:tc>
          <w:tcPr>
            <w:tcW w:w="894" w:type="dxa"/>
            <w:tcBorders>
              <w:top w:val="single" w:sz="4" w:space="0" w:color="auto"/>
              <w:left w:val="nil"/>
              <w:bottom w:val="single" w:sz="4" w:space="0" w:color="auto"/>
              <w:right w:val="nil"/>
            </w:tcBorders>
            <w:shd w:val="clear" w:color="auto" w:fill="auto"/>
            <w:noWrap/>
            <w:hideMark/>
          </w:tcPr>
          <w:p w14:paraId="76F44AFC"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p&gt;chi2</w:t>
            </w:r>
          </w:p>
        </w:tc>
        <w:tc>
          <w:tcPr>
            <w:tcW w:w="1107" w:type="dxa"/>
            <w:tcBorders>
              <w:top w:val="single" w:sz="4" w:space="0" w:color="auto"/>
              <w:left w:val="nil"/>
              <w:bottom w:val="single" w:sz="4" w:space="0" w:color="auto"/>
              <w:right w:val="nil"/>
            </w:tcBorders>
            <w:shd w:val="clear" w:color="auto" w:fill="auto"/>
            <w:noWrap/>
            <w:hideMark/>
          </w:tcPr>
          <w:p w14:paraId="14EDAED2" w14:textId="77777777" w:rsidR="008127A8" w:rsidRPr="008127A8" w:rsidRDefault="008127A8" w:rsidP="008127A8">
            <w:pPr>
              <w:spacing w:after="0" w:line="240" w:lineRule="auto"/>
              <w:rPr>
                <w:rFonts w:ascii="Times New Roman" w:eastAsia="Times New Roman" w:hAnsi="Times New Roman" w:cs="Times New Roman"/>
                <w:lang w:val="en-IE"/>
              </w:rPr>
            </w:pPr>
            <w:proofErr w:type="spellStart"/>
            <w:r w:rsidRPr="008127A8">
              <w:rPr>
                <w:rFonts w:ascii="Times New Roman" w:eastAsia="Times New Roman" w:hAnsi="Times New Roman" w:cs="Times New Roman"/>
                <w:lang w:val="en-IE"/>
              </w:rPr>
              <w:t>MeanBias</w:t>
            </w:r>
            <w:proofErr w:type="spellEnd"/>
          </w:p>
        </w:tc>
        <w:tc>
          <w:tcPr>
            <w:tcW w:w="990" w:type="dxa"/>
            <w:tcBorders>
              <w:top w:val="single" w:sz="4" w:space="0" w:color="auto"/>
              <w:left w:val="nil"/>
              <w:bottom w:val="single" w:sz="4" w:space="0" w:color="auto"/>
              <w:right w:val="nil"/>
            </w:tcBorders>
            <w:shd w:val="clear" w:color="auto" w:fill="auto"/>
            <w:noWrap/>
            <w:hideMark/>
          </w:tcPr>
          <w:p w14:paraId="7D5858C5" w14:textId="77777777" w:rsidR="008127A8" w:rsidRPr="008127A8" w:rsidRDefault="008127A8" w:rsidP="008127A8">
            <w:pPr>
              <w:spacing w:after="0" w:line="240" w:lineRule="auto"/>
              <w:rPr>
                <w:rFonts w:ascii="Times New Roman" w:eastAsia="Times New Roman" w:hAnsi="Times New Roman" w:cs="Times New Roman"/>
                <w:lang w:val="en-IE"/>
              </w:rPr>
            </w:pPr>
            <w:proofErr w:type="spellStart"/>
            <w:r w:rsidRPr="008127A8">
              <w:rPr>
                <w:rFonts w:ascii="Times New Roman" w:eastAsia="Times New Roman" w:hAnsi="Times New Roman" w:cs="Times New Roman"/>
                <w:lang w:val="en-IE"/>
              </w:rPr>
              <w:t>MedBias</w:t>
            </w:r>
            <w:proofErr w:type="spellEnd"/>
          </w:p>
        </w:tc>
        <w:tc>
          <w:tcPr>
            <w:tcW w:w="1074" w:type="dxa"/>
            <w:tcBorders>
              <w:top w:val="single" w:sz="4" w:space="0" w:color="auto"/>
              <w:left w:val="nil"/>
              <w:bottom w:val="single" w:sz="4" w:space="0" w:color="auto"/>
              <w:right w:val="nil"/>
            </w:tcBorders>
            <w:shd w:val="clear" w:color="auto" w:fill="auto"/>
            <w:noWrap/>
            <w:hideMark/>
          </w:tcPr>
          <w:p w14:paraId="41527D65"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Rubin's B</w:t>
            </w:r>
          </w:p>
        </w:tc>
        <w:tc>
          <w:tcPr>
            <w:tcW w:w="1074" w:type="dxa"/>
            <w:tcBorders>
              <w:top w:val="single" w:sz="4" w:space="0" w:color="auto"/>
              <w:left w:val="nil"/>
              <w:bottom w:val="single" w:sz="4" w:space="0" w:color="auto"/>
              <w:right w:val="nil"/>
            </w:tcBorders>
            <w:shd w:val="clear" w:color="auto" w:fill="auto"/>
            <w:noWrap/>
            <w:hideMark/>
          </w:tcPr>
          <w:p w14:paraId="14A1610A"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Rubin's R</w:t>
            </w:r>
          </w:p>
        </w:tc>
      </w:tr>
      <w:tr w:rsidR="008127A8" w:rsidRPr="008127A8" w14:paraId="7889BB8E" w14:textId="77777777" w:rsidTr="008127A8">
        <w:trPr>
          <w:trHeight w:val="288"/>
        </w:trPr>
        <w:tc>
          <w:tcPr>
            <w:tcW w:w="2745" w:type="dxa"/>
            <w:tcBorders>
              <w:top w:val="nil"/>
              <w:left w:val="nil"/>
              <w:bottom w:val="single" w:sz="4" w:space="0" w:color="auto"/>
              <w:right w:val="nil"/>
            </w:tcBorders>
            <w:shd w:val="clear" w:color="auto" w:fill="auto"/>
            <w:noWrap/>
            <w:hideMark/>
          </w:tcPr>
          <w:p w14:paraId="4079DB37"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0.002</w:t>
            </w:r>
          </w:p>
        </w:tc>
        <w:tc>
          <w:tcPr>
            <w:tcW w:w="917" w:type="dxa"/>
            <w:tcBorders>
              <w:top w:val="nil"/>
              <w:left w:val="nil"/>
              <w:bottom w:val="single" w:sz="4" w:space="0" w:color="auto"/>
              <w:right w:val="nil"/>
            </w:tcBorders>
            <w:shd w:val="clear" w:color="auto" w:fill="auto"/>
            <w:noWrap/>
            <w:hideMark/>
          </w:tcPr>
          <w:p w14:paraId="1DDBAB18"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4.14</w:t>
            </w:r>
          </w:p>
        </w:tc>
        <w:tc>
          <w:tcPr>
            <w:tcW w:w="894" w:type="dxa"/>
            <w:tcBorders>
              <w:top w:val="nil"/>
              <w:left w:val="nil"/>
              <w:bottom w:val="single" w:sz="4" w:space="0" w:color="auto"/>
              <w:right w:val="nil"/>
            </w:tcBorders>
            <w:shd w:val="clear" w:color="auto" w:fill="auto"/>
            <w:noWrap/>
            <w:hideMark/>
          </w:tcPr>
          <w:p w14:paraId="0F3F7098"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1</w:t>
            </w:r>
          </w:p>
        </w:tc>
        <w:tc>
          <w:tcPr>
            <w:tcW w:w="1107" w:type="dxa"/>
            <w:tcBorders>
              <w:top w:val="nil"/>
              <w:left w:val="nil"/>
              <w:bottom w:val="single" w:sz="4" w:space="0" w:color="auto"/>
              <w:right w:val="nil"/>
            </w:tcBorders>
            <w:shd w:val="clear" w:color="auto" w:fill="auto"/>
            <w:noWrap/>
            <w:hideMark/>
          </w:tcPr>
          <w:p w14:paraId="0FCF2587"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0.7</w:t>
            </w:r>
          </w:p>
        </w:tc>
        <w:tc>
          <w:tcPr>
            <w:tcW w:w="990" w:type="dxa"/>
            <w:tcBorders>
              <w:top w:val="nil"/>
              <w:left w:val="nil"/>
              <w:bottom w:val="single" w:sz="4" w:space="0" w:color="auto"/>
              <w:right w:val="nil"/>
            </w:tcBorders>
            <w:shd w:val="clear" w:color="auto" w:fill="auto"/>
            <w:noWrap/>
            <w:hideMark/>
          </w:tcPr>
          <w:p w14:paraId="18DF6943"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0</w:t>
            </w:r>
          </w:p>
        </w:tc>
        <w:tc>
          <w:tcPr>
            <w:tcW w:w="1074" w:type="dxa"/>
            <w:tcBorders>
              <w:top w:val="nil"/>
              <w:left w:val="nil"/>
              <w:bottom w:val="single" w:sz="4" w:space="0" w:color="auto"/>
              <w:right w:val="nil"/>
            </w:tcBorders>
            <w:shd w:val="clear" w:color="auto" w:fill="auto"/>
            <w:noWrap/>
            <w:hideMark/>
          </w:tcPr>
          <w:p w14:paraId="4DD5F22D"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10</w:t>
            </w:r>
          </w:p>
        </w:tc>
        <w:tc>
          <w:tcPr>
            <w:tcW w:w="1074" w:type="dxa"/>
            <w:tcBorders>
              <w:top w:val="nil"/>
              <w:left w:val="nil"/>
              <w:bottom w:val="single" w:sz="4" w:space="0" w:color="auto"/>
              <w:right w:val="nil"/>
            </w:tcBorders>
            <w:shd w:val="clear" w:color="auto" w:fill="auto"/>
            <w:noWrap/>
            <w:hideMark/>
          </w:tcPr>
          <w:p w14:paraId="23B88316"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1.18</w:t>
            </w:r>
          </w:p>
        </w:tc>
      </w:tr>
      <w:tr w:rsidR="008127A8" w:rsidRPr="008127A8" w14:paraId="3DD410FD" w14:textId="77777777" w:rsidTr="008127A8">
        <w:trPr>
          <w:trHeight w:val="288"/>
        </w:trPr>
        <w:tc>
          <w:tcPr>
            <w:tcW w:w="2745" w:type="dxa"/>
            <w:tcBorders>
              <w:top w:val="nil"/>
              <w:left w:val="nil"/>
              <w:bottom w:val="single" w:sz="4" w:space="0" w:color="auto"/>
              <w:right w:val="nil"/>
            </w:tcBorders>
            <w:shd w:val="clear" w:color="auto" w:fill="auto"/>
            <w:noWrap/>
            <w:hideMark/>
          </w:tcPr>
          <w:p w14:paraId="56ED2B40"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On support</w:t>
            </w:r>
          </w:p>
        </w:tc>
        <w:tc>
          <w:tcPr>
            <w:tcW w:w="1811" w:type="dxa"/>
            <w:gridSpan w:val="2"/>
            <w:tcBorders>
              <w:top w:val="nil"/>
              <w:left w:val="nil"/>
              <w:bottom w:val="single" w:sz="4" w:space="0" w:color="auto"/>
              <w:right w:val="nil"/>
            </w:tcBorders>
            <w:shd w:val="clear" w:color="auto" w:fill="auto"/>
            <w:noWrap/>
            <w:hideMark/>
          </w:tcPr>
          <w:p w14:paraId="63A1090B"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Off support</w:t>
            </w:r>
          </w:p>
        </w:tc>
        <w:tc>
          <w:tcPr>
            <w:tcW w:w="2097" w:type="dxa"/>
            <w:gridSpan w:val="2"/>
            <w:tcBorders>
              <w:top w:val="nil"/>
              <w:left w:val="nil"/>
              <w:bottom w:val="single" w:sz="4" w:space="0" w:color="auto"/>
              <w:right w:val="nil"/>
            </w:tcBorders>
            <w:shd w:val="clear" w:color="auto" w:fill="auto"/>
            <w:noWrap/>
            <w:hideMark/>
          </w:tcPr>
          <w:p w14:paraId="33E4E02F"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Not treated</w:t>
            </w:r>
          </w:p>
        </w:tc>
        <w:tc>
          <w:tcPr>
            <w:tcW w:w="2148" w:type="dxa"/>
            <w:gridSpan w:val="2"/>
            <w:tcBorders>
              <w:top w:val="nil"/>
              <w:left w:val="nil"/>
              <w:bottom w:val="single" w:sz="4" w:space="0" w:color="auto"/>
              <w:right w:val="nil"/>
            </w:tcBorders>
            <w:shd w:val="clear" w:color="auto" w:fill="auto"/>
            <w:noWrap/>
            <w:hideMark/>
          </w:tcPr>
          <w:p w14:paraId="6E794835"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Total</w:t>
            </w:r>
          </w:p>
        </w:tc>
      </w:tr>
      <w:tr w:rsidR="008127A8" w:rsidRPr="008127A8" w14:paraId="0DFDB376" w14:textId="77777777" w:rsidTr="008127A8">
        <w:trPr>
          <w:trHeight w:val="288"/>
        </w:trPr>
        <w:tc>
          <w:tcPr>
            <w:tcW w:w="2745" w:type="dxa"/>
            <w:tcBorders>
              <w:top w:val="nil"/>
              <w:left w:val="nil"/>
              <w:bottom w:val="nil"/>
              <w:right w:val="nil"/>
            </w:tcBorders>
            <w:shd w:val="clear" w:color="auto" w:fill="auto"/>
            <w:noWrap/>
            <w:hideMark/>
          </w:tcPr>
          <w:p w14:paraId="0B9C9DF1"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828</w:t>
            </w:r>
          </w:p>
        </w:tc>
        <w:tc>
          <w:tcPr>
            <w:tcW w:w="917" w:type="dxa"/>
            <w:tcBorders>
              <w:top w:val="nil"/>
              <w:left w:val="nil"/>
              <w:bottom w:val="single" w:sz="4" w:space="0" w:color="auto"/>
              <w:right w:val="nil"/>
            </w:tcBorders>
            <w:shd w:val="clear" w:color="auto" w:fill="auto"/>
            <w:noWrap/>
            <w:hideMark/>
          </w:tcPr>
          <w:p w14:paraId="1263ECD6"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161</w:t>
            </w:r>
          </w:p>
        </w:tc>
        <w:tc>
          <w:tcPr>
            <w:tcW w:w="894" w:type="dxa"/>
            <w:tcBorders>
              <w:top w:val="nil"/>
              <w:left w:val="nil"/>
              <w:bottom w:val="single" w:sz="4" w:space="0" w:color="auto"/>
              <w:right w:val="nil"/>
            </w:tcBorders>
            <w:shd w:val="clear" w:color="auto" w:fill="auto"/>
            <w:noWrap/>
            <w:hideMark/>
          </w:tcPr>
          <w:p w14:paraId="1E818FC2"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 </w:t>
            </w:r>
          </w:p>
        </w:tc>
        <w:tc>
          <w:tcPr>
            <w:tcW w:w="1107" w:type="dxa"/>
            <w:tcBorders>
              <w:top w:val="nil"/>
              <w:left w:val="nil"/>
              <w:bottom w:val="single" w:sz="4" w:space="0" w:color="auto"/>
              <w:right w:val="nil"/>
            </w:tcBorders>
            <w:shd w:val="clear" w:color="auto" w:fill="auto"/>
            <w:noWrap/>
            <w:hideMark/>
          </w:tcPr>
          <w:p w14:paraId="6B74B9ED"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4,369</w:t>
            </w:r>
          </w:p>
        </w:tc>
        <w:tc>
          <w:tcPr>
            <w:tcW w:w="990" w:type="dxa"/>
            <w:tcBorders>
              <w:top w:val="nil"/>
              <w:left w:val="nil"/>
              <w:bottom w:val="single" w:sz="4" w:space="0" w:color="auto"/>
              <w:right w:val="nil"/>
            </w:tcBorders>
            <w:shd w:val="clear" w:color="auto" w:fill="auto"/>
            <w:noWrap/>
            <w:hideMark/>
          </w:tcPr>
          <w:p w14:paraId="780D98A1"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 </w:t>
            </w:r>
          </w:p>
        </w:tc>
        <w:tc>
          <w:tcPr>
            <w:tcW w:w="1074" w:type="dxa"/>
            <w:tcBorders>
              <w:top w:val="nil"/>
              <w:left w:val="nil"/>
              <w:bottom w:val="nil"/>
              <w:right w:val="nil"/>
            </w:tcBorders>
            <w:shd w:val="clear" w:color="auto" w:fill="auto"/>
            <w:noWrap/>
            <w:hideMark/>
          </w:tcPr>
          <w:p w14:paraId="3CA5491B"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5,358</w:t>
            </w:r>
          </w:p>
        </w:tc>
        <w:tc>
          <w:tcPr>
            <w:tcW w:w="1074" w:type="dxa"/>
            <w:tcBorders>
              <w:top w:val="nil"/>
              <w:left w:val="nil"/>
              <w:bottom w:val="single" w:sz="4" w:space="0" w:color="auto"/>
              <w:right w:val="nil"/>
            </w:tcBorders>
            <w:shd w:val="clear" w:color="auto" w:fill="auto"/>
            <w:noWrap/>
            <w:hideMark/>
          </w:tcPr>
          <w:p w14:paraId="2BF26AF3"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 </w:t>
            </w:r>
          </w:p>
        </w:tc>
      </w:tr>
      <w:tr w:rsidR="008127A8" w:rsidRPr="008127A8" w14:paraId="513E41A7" w14:textId="77777777" w:rsidTr="008127A8">
        <w:trPr>
          <w:trHeight w:val="1716"/>
        </w:trPr>
        <w:tc>
          <w:tcPr>
            <w:tcW w:w="8801" w:type="dxa"/>
            <w:gridSpan w:val="7"/>
            <w:tcBorders>
              <w:top w:val="single" w:sz="4" w:space="0" w:color="auto"/>
              <w:left w:val="nil"/>
              <w:bottom w:val="single" w:sz="4" w:space="0" w:color="auto"/>
              <w:right w:val="nil"/>
            </w:tcBorders>
            <w:shd w:val="clear" w:color="auto" w:fill="auto"/>
            <w:hideMark/>
          </w:tcPr>
          <w:p w14:paraId="58DA7EC5" w14:textId="1231DC5F" w:rsidR="008127A8" w:rsidRPr="008127A8" w:rsidRDefault="008127A8" w:rsidP="008127A8">
            <w:pPr>
              <w:spacing w:after="0" w:line="240" w:lineRule="auto"/>
              <w:jc w:val="both"/>
              <w:rPr>
                <w:rFonts w:ascii="Times New Roman" w:eastAsia="Times New Roman" w:hAnsi="Times New Roman" w:cs="Times New Roman"/>
                <w:sz w:val="20"/>
                <w:szCs w:val="20"/>
                <w:lang w:val="en-IE"/>
              </w:rPr>
            </w:pPr>
            <w:r w:rsidRPr="008127A8">
              <w:rPr>
                <w:rFonts w:ascii="Times New Roman" w:eastAsia="Times New Roman" w:hAnsi="Times New Roman" w:cs="Times New Roman"/>
                <w:b/>
                <w:bCs/>
                <w:sz w:val="20"/>
                <w:szCs w:val="20"/>
                <w:lang w:val="en-IE"/>
              </w:rPr>
              <w:t>Notes:</w:t>
            </w:r>
            <w:r w:rsidRPr="008127A8">
              <w:rPr>
                <w:rFonts w:ascii="Times New Roman" w:eastAsia="Times New Roman" w:hAnsi="Times New Roman" w:cs="Times New Roman"/>
                <w:sz w:val="20"/>
                <w:szCs w:val="20"/>
                <w:lang w:val="en-IE"/>
              </w:rPr>
              <w:t xml:space="preserve"> Year and NACE sector variables are included in the analysis but are not presented. Columns 1 and 2 present the mean value of each control variable for firms in the treated and control groups after matching. Column 3 displays the median standard bias across all the covariates after matching. Columns 4 and 5 report the t-tests of mean values between treated and matched untreated firms. The bottom rows present diagnostic tests developed by Leuven and </w:t>
            </w:r>
            <w:proofErr w:type="spellStart"/>
            <w:r w:rsidRPr="008127A8">
              <w:rPr>
                <w:rFonts w:ascii="Times New Roman" w:eastAsia="Times New Roman" w:hAnsi="Times New Roman" w:cs="Times New Roman"/>
                <w:sz w:val="20"/>
                <w:szCs w:val="20"/>
                <w:lang w:val="en-IE"/>
              </w:rPr>
              <w:t>Sianesi</w:t>
            </w:r>
            <w:proofErr w:type="spellEnd"/>
            <w:r w:rsidRPr="008127A8">
              <w:rPr>
                <w:rFonts w:ascii="Times New Roman" w:eastAsia="Times New Roman" w:hAnsi="Times New Roman" w:cs="Times New Roman"/>
                <w:sz w:val="20"/>
                <w:szCs w:val="20"/>
                <w:lang w:val="en-IE"/>
              </w:rPr>
              <w:t xml:space="preserve"> (2018), and summary statistics on the matched sample. The Rubin’s B score captures the absolute standardised difference of means of a linear index of the propensity score in treated and matched non-treated groups. A Rubin’s B score of below the 25 per cent is considered reliable. The Rubin’s R score shows the ratio of treated to matched non-treated variances of the propensity score index. If this ratio is within the required range of 0.5 and 2, the samples are considered to be sufficiently balanced. Total observations falls from that reported in Table </w:t>
            </w:r>
            <w:r w:rsidR="009504FD">
              <w:rPr>
                <w:rFonts w:ascii="Times New Roman" w:eastAsia="Times New Roman" w:hAnsi="Times New Roman" w:cs="Times New Roman"/>
                <w:sz w:val="20"/>
                <w:szCs w:val="20"/>
                <w:lang w:val="en-IE"/>
              </w:rPr>
              <w:t>C</w:t>
            </w:r>
            <w:r w:rsidR="00666A49">
              <w:rPr>
                <w:rFonts w:ascii="Times New Roman" w:eastAsia="Times New Roman" w:hAnsi="Times New Roman" w:cs="Times New Roman"/>
                <w:sz w:val="20"/>
                <w:szCs w:val="20"/>
                <w:lang w:val="en-IE"/>
              </w:rPr>
              <w:t>2</w:t>
            </w:r>
            <w:r w:rsidRPr="008127A8">
              <w:rPr>
                <w:rFonts w:ascii="Times New Roman" w:eastAsia="Times New Roman" w:hAnsi="Times New Roman" w:cs="Times New Roman"/>
                <w:sz w:val="20"/>
                <w:szCs w:val="20"/>
                <w:lang w:val="en-IE"/>
              </w:rPr>
              <w:t xml:space="preserve"> due to missing values in the R&amp;D expenditure variable.</w:t>
            </w:r>
          </w:p>
        </w:tc>
      </w:tr>
    </w:tbl>
    <w:p w14:paraId="5A68BCA0" w14:textId="5FD477AF" w:rsidR="004A26F7" w:rsidRDefault="004A26F7">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br w:type="page"/>
      </w:r>
    </w:p>
    <w:tbl>
      <w:tblPr>
        <w:tblW w:w="8639" w:type="dxa"/>
        <w:tblInd w:w="108" w:type="dxa"/>
        <w:tblLook w:val="04A0" w:firstRow="1" w:lastRow="0" w:firstColumn="1" w:lastColumn="0" w:noHBand="0" w:noVBand="1"/>
      </w:tblPr>
      <w:tblGrid>
        <w:gridCol w:w="2694"/>
        <w:gridCol w:w="931"/>
        <w:gridCol w:w="931"/>
        <w:gridCol w:w="1109"/>
        <w:gridCol w:w="1011"/>
        <w:gridCol w:w="1040"/>
        <w:gridCol w:w="1040"/>
      </w:tblGrid>
      <w:tr w:rsidR="008127A8" w:rsidRPr="008127A8" w14:paraId="2BD4AE8F" w14:textId="77777777" w:rsidTr="008127A8">
        <w:trPr>
          <w:trHeight w:val="288"/>
        </w:trPr>
        <w:tc>
          <w:tcPr>
            <w:tcW w:w="8639" w:type="dxa"/>
            <w:gridSpan w:val="7"/>
            <w:tcBorders>
              <w:top w:val="nil"/>
              <w:left w:val="nil"/>
              <w:bottom w:val="single" w:sz="4" w:space="0" w:color="auto"/>
              <w:right w:val="nil"/>
            </w:tcBorders>
            <w:shd w:val="clear" w:color="auto" w:fill="auto"/>
            <w:noWrap/>
            <w:hideMark/>
          </w:tcPr>
          <w:p w14:paraId="6BFB8971" w14:textId="2A0D8DCF" w:rsidR="008127A8" w:rsidRPr="009879B1" w:rsidRDefault="008127A8" w:rsidP="008127A8">
            <w:pPr>
              <w:spacing w:after="0" w:line="240" w:lineRule="auto"/>
              <w:rPr>
                <w:rFonts w:ascii="Times New Roman" w:eastAsia="Times New Roman" w:hAnsi="Times New Roman" w:cs="Times New Roman"/>
                <w:b/>
                <w:bCs/>
                <w:highlight w:val="yellow"/>
                <w:lang w:val="en-IE"/>
              </w:rPr>
            </w:pPr>
            <w:r w:rsidRPr="00D578C0">
              <w:rPr>
                <w:rFonts w:ascii="Times New Roman" w:eastAsia="Times New Roman" w:hAnsi="Times New Roman" w:cs="Times New Roman"/>
                <w:b/>
                <w:bCs/>
                <w:lang w:val="en-IE"/>
              </w:rPr>
              <w:lastRenderedPageBreak/>
              <w:t>Table F</w:t>
            </w:r>
            <w:r w:rsidR="002661EC" w:rsidRPr="00D578C0">
              <w:rPr>
                <w:rFonts w:ascii="Times New Roman" w:eastAsia="Times New Roman" w:hAnsi="Times New Roman" w:cs="Times New Roman"/>
                <w:b/>
                <w:bCs/>
                <w:lang w:val="en-IE"/>
              </w:rPr>
              <w:t>3</w:t>
            </w:r>
            <w:r w:rsidRPr="00D578C0">
              <w:rPr>
                <w:rFonts w:ascii="Times New Roman" w:eastAsia="Times New Roman" w:hAnsi="Times New Roman" w:cs="Times New Roman"/>
                <w:b/>
                <w:bCs/>
                <w:lang w:val="en-IE"/>
              </w:rPr>
              <w:t xml:space="preserve">: </w:t>
            </w:r>
            <w:r w:rsidRPr="00D578C0">
              <w:rPr>
                <w:rFonts w:ascii="Times New Roman" w:eastAsia="Times New Roman" w:hAnsi="Times New Roman" w:cs="Times New Roman"/>
                <w:lang w:val="en-IE"/>
              </w:rPr>
              <w:t>Balance of the control variables after matching, domestic firms</w:t>
            </w:r>
          </w:p>
        </w:tc>
      </w:tr>
      <w:tr w:rsidR="008127A8" w:rsidRPr="008127A8" w14:paraId="6F592359" w14:textId="77777777" w:rsidTr="008127A8">
        <w:trPr>
          <w:trHeight w:val="300"/>
        </w:trPr>
        <w:tc>
          <w:tcPr>
            <w:tcW w:w="2694" w:type="dxa"/>
            <w:tcBorders>
              <w:top w:val="nil"/>
              <w:left w:val="nil"/>
              <w:bottom w:val="nil"/>
              <w:right w:val="nil"/>
            </w:tcBorders>
            <w:shd w:val="clear" w:color="auto" w:fill="auto"/>
            <w:noWrap/>
            <w:hideMark/>
          </w:tcPr>
          <w:p w14:paraId="19397D31" w14:textId="77777777" w:rsidR="008127A8" w:rsidRPr="008127A8" w:rsidRDefault="008127A8" w:rsidP="008127A8">
            <w:pPr>
              <w:spacing w:after="0" w:line="240" w:lineRule="auto"/>
              <w:rPr>
                <w:rFonts w:ascii="Times New Roman" w:eastAsia="Times New Roman" w:hAnsi="Times New Roman" w:cs="Times New Roman"/>
                <w:b/>
                <w:bCs/>
                <w:lang w:val="en-IE"/>
              </w:rPr>
            </w:pPr>
          </w:p>
        </w:tc>
        <w:tc>
          <w:tcPr>
            <w:tcW w:w="5945" w:type="dxa"/>
            <w:gridSpan w:val="6"/>
            <w:tcBorders>
              <w:top w:val="nil"/>
              <w:left w:val="nil"/>
              <w:bottom w:val="single" w:sz="4" w:space="0" w:color="auto"/>
              <w:right w:val="nil"/>
            </w:tcBorders>
            <w:shd w:val="clear" w:color="auto" w:fill="auto"/>
            <w:noWrap/>
            <w:hideMark/>
          </w:tcPr>
          <w:p w14:paraId="4D848117" w14:textId="77777777" w:rsidR="008127A8" w:rsidRPr="008127A8" w:rsidRDefault="008127A8" w:rsidP="008127A8">
            <w:pPr>
              <w:spacing w:after="0" w:line="240" w:lineRule="auto"/>
              <w:rPr>
                <w:rFonts w:ascii="Times New Roman" w:eastAsia="Times New Roman" w:hAnsi="Times New Roman" w:cs="Times New Roman"/>
                <w:i/>
                <w:iCs/>
                <w:lang w:val="en-IE"/>
              </w:rPr>
            </w:pPr>
            <w:r w:rsidRPr="008127A8">
              <w:rPr>
                <w:rFonts w:ascii="Times New Roman" w:eastAsia="Times New Roman" w:hAnsi="Times New Roman" w:cs="Times New Roman"/>
                <w:i/>
                <w:iCs/>
                <w:lang w:val="en-IE"/>
              </w:rPr>
              <w:t>Treatment: R&amp;D grant (domestic firms)</w:t>
            </w:r>
          </w:p>
        </w:tc>
      </w:tr>
      <w:tr w:rsidR="008127A8" w:rsidRPr="008127A8" w14:paraId="274028D8" w14:textId="77777777" w:rsidTr="008127A8">
        <w:trPr>
          <w:trHeight w:val="288"/>
        </w:trPr>
        <w:tc>
          <w:tcPr>
            <w:tcW w:w="2694" w:type="dxa"/>
            <w:tcBorders>
              <w:top w:val="nil"/>
              <w:left w:val="nil"/>
              <w:bottom w:val="nil"/>
              <w:right w:val="nil"/>
            </w:tcBorders>
            <w:shd w:val="clear" w:color="auto" w:fill="auto"/>
            <w:noWrap/>
            <w:hideMark/>
          </w:tcPr>
          <w:p w14:paraId="49ADFEEC" w14:textId="77777777" w:rsidR="008127A8" w:rsidRPr="008127A8" w:rsidRDefault="008127A8" w:rsidP="008127A8">
            <w:pPr>
              <w:spacing w:after="0" w:line="240" w:lineRule="auto"/>
              <w:rPr>
                <w:rFonts w:ascii="Times New Roman" w:eastAsia="Times New Roman" w:hAnsi="Times New Roman" w:cs="Times New Roman"/>
                <w:i/>
                <w:iCs/>
                <w:lang w:val="en-IE"/>
              </w:rPr>
            </w:pPr>
          </w:p>
        </w:tc>
        <w:tc>
          <w:tcPr>
            <w:tcW w:w="814" w:type="dxa"/>
            <w:tcBorders>
              <w:top w:val="nil"/>
              <w:left w:val="nil"/>
              <w:bottom w:val="single" w:sz="4" w:space="0" w:color="auto"/>
              <w:right w:val="nil"/>
            </w:tcBorders>
            <w:shd w:val="clear" w:color="auto" w:fill="auto"/>
            <w:noWrap/>
            <w:hideMark/>
          </w:tcPr>
          <w:p w14:paraId="33198BA9"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Mean</w:t>
            </w:r>
          </w:p>
        </w:tc>
        <w:tc>
          <w:tcPr>
            <w:tcW w:w="931" w:type="dxa"/>
            <w:tcBorders>
              <w:top w:val="nil"/>
              <w:left w:val="nil"/>
              <w:bottom w:val="single" w:sz="4" w:space="0" w:color="auto"/>
              <w:right w:val="nil"/>
            </w:tcBorders>
            <w:shd w:val="clear" w:color="auto" w:fill="auto"/>
            <w:noWrap/>
            <w:hideMark/>
          </w:tcPr>
          <w:p w14:paraId="760FA9C2"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 </w:t>
            </w:r>
          </w:p>
        </w:tc>
        <w:tc>
          <w:tcPr>
            <w:tcW w:w="1109" w:type="dxa"/>
            <w:tcBorders>
              <w:top w:val="nil"/>
              <w:left w:val="nil"/>
              <w:bottom w:val="nil"/>
              <w:right w:val="nil"/>
            </w:tcBorders>
            <w:shd w:val="clear" w:color="auto" w:fill="auto"/>
            <w:noWrap/>
            <w:hideMark/>
          </w:tcPr>
          <w:p w14:paraId="51F06FBC" w14:textId="77777777" w:rsidR="008127A8" w:rsidRPr="008127A8" w:rsidRDefault="008127A8" w:rsidP="008127A8">
            <w:pPr>
              <w:spacing w:after="0" w:line="240" w:lineRule="auto"/>
              <w:rPr>
                <w:rFonts w:ascii="Times New Roman" w:eastAsia="Times New Roman" w:hAnsi="Times New Roman" w:cs="Times New Roman"/>
                <w:lang w:val="en-IE"/>
              </w:rPr>
            </w:pPr>
          </w:p>
        </w:tc>
        <w:tc>
          <w:tcPr>
            <w:tcW w:w="1011" w:type="dxa"/>
            <w:tcBorders>
              <w:top w:val="nil"/>
              <w:left w:val="nil"/>
              <w:bottom w:val="single" w:sz="4" w:space="0" w:color="auto"/>
              <w:right w:val="nil"/>
            </w:tcBorders>
            <w:shd w:val="clear" w:color="auto" w:fill="auto"/>
            <w:noWrap/>
            <w:hideMark/>
          </w:tcPr>
          <w:p w14:paraId="0FFB6DAB"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Bias</w:t>
            </w:r>
          </w:p>
        </w:tc>
        <w:tc>
          <w:tcPr>
            <w:tcW w:w="1040" w:type="dxa"/>
            <w:tcBorders>
              <w:top w:val="nil"/>
              <w:left w:val="nil"/>
              <w:bottom w:val="single" w:sz="4" w:space="0" w:color="auto"/>
              <w:right w:val="nil"/>
            </w:tcBorders>
            <w:shd w:val="clear" w:color="auto" w:fill="auto"/>
            <w:noWrap/>
            <w:hideMark/>
          </w:tcPr>
          <w:p w14:paraId="3BAB01F4"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t-test</w:t>
            </w:r>
          </w:p>
        </w:tc>
        <w:tc>
          <w:tcPr>
            <w:tcW w:w="1040" w:type="dxa"/>
            <w:tcBorders>
              <w:top w:val="nil"/>
              <w:left w:val="nil"/>
              <w:bottom w:val="single" w:sz="4" w:space="0" w:color="auto"/>
              <w:right w:val="nil"/>
            </w:tcBorders>
            <w:shd w:val="clear" w:color="auto" w:fill="auto"/>
            <w:noWrap/>
            <w:hideMark/>
          </w:tcPr>
          <w:p w14:paraId="2A76B666"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 </w:t>
            </w:r>
          </w:p>
        </w:tc>
      </w:tr>
      <w:tr w:rsidR="008127A8" w:rsidRPr="008127A8" w14:paraId="1255A758" w14:textId="77777777" w:rsidTr="008127A8">
        <w:trPr>
          <w:trHeight w:val="300"/>
        </w:trPr>
        <w:tc>
          <w:tcPr>
            <w:tcW w:w="2694" w:type="dxa"/>
            <w:tcBorders>
              <w:top w:val="nil"/>
              <w:left w:val="nil"/>
              <w:bottom w:val="single" w:sz="4" w:space="0" w:color="auto"/>
              <w:right w:val="nil"/>
            </w:tcBorders>
            <w:shd w:val="clear" w:color="auto" w:fill="auto"/>
            <w:noWrap/>
            <w:hideMark/>
          </w:tcPr>
          <w:p w14:paraId="636BAC60"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Variable</w:t>
            </w:r>
          </w:p>
        </w:tc>
        <w:tc>
          <w:tcPr>
            <w:tcW w:w="814" w:type="dxa"/>
            <w:tcBorders>
              <w:top w:val="nil"/>
              <w:left w:val="nil"/>
              <w:bottom w:val="single" w:sz="4" w:space="0" w:color="auto"/>
              <w:right w:val="nil"/>
            </w:tcBorders>
            <w:shd w:val="clear" w:color="auto" w:fill="auto"/>
            <w:noWrap/>
            <w:hideMark/>
          </w:tcPr>
          <w:p w14:paraId="34C0CAC6"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Treated</w:t>
            </w:r>
          </w:p>
        </w:tc>
        <w:tc>
          <w:tcPr>
            <w:tcW w:w="931" w:type="dxa"/>
            <w:tcBorders>
              <w:top w:val="nil"/>
              <w:left w:val="nil"/>
              <w:bottom w:val="single" w:sz="4" w:space="0" w:color="auto"/>
              <w:right w:val="nil"/>
            </w:tcBorders>
            <w:shd w:val="clear" w:color="auto" w:fill="auto"/>
            <w:noWrap/>
            <w:hideMark/>
          </w:tcPr>
          <w:p w14:paraId="632FD6FC"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Control</w:t>
            </w:r>
          </w:p>
        </w:tc>
        <w:tc>
          <w:tcPr>
            <w:tcW w:w="1109" w:type="dxa"/>
            <w:tcBorders>
              <w:top w:val="nil"/>
              <w:left w:val="nil"/>
              <w:bottom w:val="nil"/>
              <w:right w:val="nil"/>
            </w:tcBorders>
            <w:shd w:val="clear" w:color="auto" w:fill="auto"/>
            <w:noWrap/>
            <w:hideMark/>
          </w:tcPr>
          <w:p w14:paraId="3D575F35" w14:textId="77777777" w:rsidR="008127A8" w:rsidRPr="008127A8" w:rsidRDefault="008127A8" w:rsidP="008127A8">
            <w:pPr>
              <w:spacing w:after="0" w:line="240" w:lineRule="auto"/>
              <w:rPr>
                <w:rFonts w:ascii="Times New Roman" w:eastAsia="Times New Roman" w:hAnsi="Times New Roman" w:cs="Times New Roman"/>
                <w:lang w:val="en-IE"/>
              </w:rPr>
            </w:pPr>
          </w:p>
        </w:tc>
        <w:tc>
          <w:tcPr>
            <w:tcW w:w="1011" w:type="dxa"/>
            <w:tcBorders>
              <w:top w:val="nil"/>
              <w:left w:val="nil"/>
              <w:bottom w:val="single" w:sz="4" w:space="0" w:color="auto"/>
              <w:right w:val="nil"/>
            </w:tcBorders>
            <w:shd w:val="clear" w:color="auto" w:fill="auto"/>
            <w:noWrap/>
            <w:hideMark/>
          </w:tcPr>
          <w:p w14:paraId="5BEC500A"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w:t>
            </w:r>
          </w:p>
        </w:tc>
        <w:tc>
          <w:tcPr>
            <w:tcW w:w="1040" w:type="dxa"/>
            <w:tcBorders>
              <w:top w:val="nil"/>
              <w:left w:val="nil"/>
              <w:bottom w:val="single" w:sz="4" w:space="0" w:color="auto"/>
              <w:right w:val="nil"/>
            </w:tcBorders>
            <w:shd w:val="clear" w:color="auto" w:fill="auto"/>
            <w:noWrap/>
            <w:hideMark/>
          </w:tcPr>
          <w:p w14:paraId="13C77D08"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t-value</w:t>
            </w:r>
          </w:p>
        </w:tc>
        <w:tc>
          <w:tcPr>
            <w:tcW w:w="1040" w:type="dxa"/>
            <w:tcBorders>
              <w:top w:val="nil"/>
              <w:left w:val="nil"/>
              <w:bottom w:val="single" w:sz="4" w:space="0" w:color="auto"/>
              <w:right w:val="nil"/>
            </w:tcBorders>
            <w:shd w:val="clear" w:color="auto" w:fill="auto"/>
            <w:noWrap/>
            <w:hideMark/>
          </w:tcPr>
          <w:p w14:paraId="671456DF"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p-value</w:t>
            </w:r>
          </w:p>
        </w:tc>
      </w:tr>
      <w:tr w:rsidR="008127A8" w:rsidRPr="008127A8" w14:paraId="58BD2711" w14:textId="77777777" w:rsidTr="008127A8">
        <w:trPr>
          <w:trHeight w:val="288"/>
        </w:trPr>
        <w:tc>
          <w:tcPr>
            <w:tcW w:w="2694" w:type="dxa"/>
            <w:tcBorders>
              <w:top w:val="nil"/>
              <w:left w:val="nil"/>
              <w:bottom w:val="nil"/>
              <w:right w:val="nil"/>
            </w:tcBorders>
            <w:shd w:val="clear" w:color="auto" w:fill="auto"/>
            <w:hideMark/>
          </w:tcPr>
          <w:p w14:paraId="7B0197E2"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R&amp;D above median</w:t>
            </w:r>
          </w:p>
        </w:tc>
        <w:tc>
          <w:tcPr>
            <w:tcW w:w="814" w:type="dxa"/>
            <w:tcBorders>
              <w:top w:val="nil"/>
              <w:left w:val="nil"/>
              <w:bottom w:val="nil"/>
              <w:right w:val="nil"/>
            </w:tcBorders>
            <w:shd w:val="clear" w:color="auto" w:fill="auto"/>
            <w:noWrap/>
            <w:hideMark/>
          </w:tcPr>
          <w:p w14:paraId="072CACCB"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0.55057</w:t>
            </w:r>
          </w:p>
        </w:tc>
        <w:tc>
          <w:tcPr>
            <w:tcW w:w="931" w:type="dxa"/>
            <w:tcBorders>
              <w:top w:val="nil"/>
              <w:left w:val="nil"/>
              <w:bottom w:val="nil"/>
              <w:right w:val="nil"/>
            </w:tcBorders>
            <w:shd w:val="clear" w:color="auto" w:fill="auto"/>
            <w:noWrap/>
            <w:hideMark/>
          </w:tcPr>
          <w:p w14:paraId="57EDAC9B"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0.55003</w:t>
            </w:r>
          </w:p>
        </w:tc>
        <w:tc>
          <w:tcPr>
            <w:tcW w:w="1109" w:type="dxa"/>
            <w:tcBorders>
              <w:top w:val="nil"/>
              <w:left w:val="nil"/>
              <w:bottom w:val="nil"/>
              <w:right w:val="nil"/>
            </w:tcBorders>
            <w:shd w:val="clear" w:color="auto" w:fill="auto"/>
            <w:noWrap/>
            <w:hideMark/>
          </w:tcPr>
          <w:p w14:paraId="54038D60"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1011" w:type="dxa"/>
            <w:tcBorders>
              <w:top w:val="nil"/>
              <w:left w:val="nil"/>
              <w:bottom w:val="nil"/>
              <w:right w:val="nil"/>
            </w:tcBorders>
            <w:shd w:val="clear" w:color="auto" w:fill="auto"/>
            <w:noWrap/>
            <w:hideMark/>
          </w:tcPr>
          <w:p w14:paraId="27537843"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0.1</w:t>
            </w:r>
          </w:p>
        </w:tc>
        <w:tc>
          <w:tcPr>
            <w:tcW w:w="1040" w:type="dxa"/>
            <w:tcBorders>
              <w:top w:val="nil"/>
              <w:left w:val="nil"/>
              <w:bottom w:val="nil"/>
              <w:right w:val="nil"/>
            </w:tcBorders>
            <w:shd w:val="clear" w:color="auto" w:fill="auto"/>
            <w:noWrap/>
            <w:hideMark/>
          </w:tcPr>
          <w:p w14:paraId="48397AC1"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0.03</w:t>
            </w:r>
          </w:p>
        </w:tc>
        <w:tc>
          <w:tcPr>
            <w:tcW w:w="1040" w:type="dxa"/>
            <w:tcBorders>
              <w:top w:val="nil"/>
              <w:left w:val="nil"/>
              <w:bottom w:val="nil"/>
              <w:right w:val="nil"/>
            </w:tcBorders>
            <w:shd w:val="clear" w:color="auto" w:fill="auto"/>
            <w:noWrap/>
            <w:hideMark/>
          </w:tcPr>
          <w:p w14:paraId="602724D7"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0.973</w:t>
            </w:r>
          </w:p>
        </w:tc>
      </w:tr>
      <w:tr w:rsidR="008127A8" w:rsidRPr="008127A8" w14:paraId="2FDDB27B" w14:textId="77777777" w:rsidTr="008127A8">
        <w:trPr>
          <w:trHeight w:val="288"/>
        </w:trPr>
        <w:tc>
          <w:tcPr>
            <w:tcW w:w="2694" w:type="dxa"/>
            <w:tcBorders>
              <w:top w:val="nil"/>
              <w:left w:val="nil"/>
              <w:bottom w:val="nil"/>
              <w:right w:val="nil"/>
            </w:tcBorders>
            <w:shd w:val="clear" w:color="auto" w:fill="auto"/>
            <w:hideMark/>
          </w:tcPr>
          <w:p w14:paraId="6B90A4A5"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Past turnover quartile two</w:t>
            </w:r>
          </w:p>
        </w:tc>
        <w:tc>
          <w:tcPr>
            <w:tcW w:w="814" w:type="dxa"/>
            <w:tcBorders>
              <w:top w:val="nil"/>
              <w:left w:val="nil"/>
              <w:bottom w:val="nil"/>
              <w:right w:val="nil"/>
            </w:tcBorders>
            <w:shd w:val="clear" w:color="auto" w:fill="auto"/>
            <w:noWrap/>
            <w:hideMark/>
          </w:tcPr>
          <w:p w14:paraId="2709363E"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0.22417</w:t>
            </w:r>
          </w:p>
        </w:tc>
        <w:tc>
          <w:tcPr>
            <w:tcW w:w="931" w:type="dxa"/>
            <w:tcBorders>
              <w:top w:val="nil"/>
              <w:left w:val="nil"/>
              <w:bottom w:val="nil"/>
              <w:right w:val="nil"/>
            </w:tcBorders>
            <w:shd w:val="clear" w:color="auto" w:fill="auto"/>
            <w:noWrap/>
            <w:hideMark/>
          </w:tcPr>
          <w:p w14:paraId="2772BC5F"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0.22198</w:t>
            </w:r>
          </w:p>
        </w:tc>
        <w:tc>
          <w:tcPr>
            <w:tcW w:w="1109" w:type="dxa"/>
            <w:tcBorders>
              <w:top w:val="nil"/>
              <w:left w:val="nil"/>
              <w:bottom w:val="nil"/>
              <w:right w:val="nil"/>
            </w:tcBorders>
            <w:shd w:val="clear" w:color="auto" w:fill="auto"/>
            <w:noWrap/>
            <w:hideMark/>
          </w:tcPr>
          <w:p w14:paraId="77B145CD"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1011" w:type="dxa"/>
            <w:tcBorders>
              <w:top w:val="nil"/>
              <w:left w:val="nil"/>
              <w:bottom w:val="nil"/>
              <w:right w:val="nil"/>
            </w:tcBorders>
            <w:shd w:val="clear" w:color="auto" w:fill="auto"/>
            <w:noWrap/>
            <w:hideMark/>
          </w:tcPr>
          <w:p w14:paraId="66CFB9A3"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0.5</w:t>
            </w:r>
          </w:p>
        </w:tc>
        <w:tc>
          <w:tcPr>
            <w:tcW w:w="1040" w:type="dxa"/>
            <w:tcBorders>
              <w:top w:val="nil"/>
              <w:left w:val="nil"/>
              <w:bottom w:val="nil"/>
              <w:right w:val="nil"/>
            </w:tcBorders>
            <w:shd w:val="clear" w:color="auto" w:fill="auto"/>
            <w:noWrap/>
            <w:hideMark/>
          </w:tcPr>
          <w:p w14:paraId="4A119F45"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0.16</w:t>
            </w:r>
          </w:p>
        </w:tc>
        <w:tc>
          <w:tcPr>
            <w:tcW w:w="1040" w:type="dxa"/>
            <w:tcBorders>
              <w:top w:val="nil"/>
              <w:left w:val="nil"/>
              <w:bottom w:val="nil"/>
              <w:right w:val="nil"/>
            </w:tcBorders>
            <w:shd w:val="clear" w:color="auto" w:fill="auto"/>
            <w:noWrap/>
            <w:hideMark/>
          </w:tcPr>
          <w:p w14:paraId="2117F9FA"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0.874</w:t>
            </w:r>
          </w:p>
        </w:tc>
      </w:tr>
      <w:tr w:rsidR="008127A8" w:rsidRPr="008127A8" w14:paraId="7925DF76" w14:textId="77777777" w:rsidTr="008127A8">
        <w:trPr>
          <w:trHeight w:val="288"/>
        </w:trPr>
        <w:tc>
          <w:tcPr>
            <w:tcW w:w="2694" w:type="dxa"/>
            <w:tcBorders>
              <w:top w:val="nil"/>
              <w:left w:val="nil"/>
              <w:bottom w:val="nil"/>
              <w:right w:val="nil"/>
            </w:tcBorders>
            <w:shd w:val="clear" w:color="auto" w:fill="auto"/>
            <w:hideMark/>
          </w:tcPr>
          <w:p w14:paraId="6714D72C"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Past turnover quartile three</w:t>
            </w:r>
          </w:p>
        </w:tc>
        <w:tc>
          <w:tcPr>
            <w:tcW w:w="814" w:type="dxa"/>
            <w:tcBorders>
              <w:top w:val="nil"/>
              <w:left w:val="nil"/>
              <w:bottom w:val="nil"/>
              <w:right w:val="nil"/>
            </w:tcBorders>
            <w:shd w:val="clear" w:color="auto" w:fill="auto"/>
            <w:noWrap/>
            <w:hideMark/>
          </w:tcPr>
          <w:p w14:paraId="258F9F8F"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0.25424</w:t>
            </w:r>
          </w:p>
        </w:tc>
        <w:tc>
          <w:tcPr>
            <w:tcW w:w="931" w:type="dxa"/>
            <w:tcBorders>
              <w:top w:val="nil"/>
              <w:left w:val="nil"/>
              <w:bottom w:val="nil"/>
              <w:right w:val="nil"/>
            </w:tcBorders>
            <w:shd w:val="clear" w:color="auto" w:fill="auto"/>
            <w:noWrap/>
            <w:hideMark/>
          </w:tcPr>
          <w:p w14:paraId="11E8EBFF"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0.27009</w:t>
            </w:r>
          </w:p>
        </w:tc>
        <w:tc>
          <w:tcPr>
            <w:tcW w:w="1109" w:type="dxa"/>
            <w:tcBorders>
              <w:top w:val="nil"/>
              <w:left w:val="nil"/>
              <w:bottom w:val="nil"/>
              <w:right w:val="nil"/>
            </w:tcBorders>
            <w:shd w:val="clear" w:color="auto" w:fill="auto"/>
            <w:noWrap/>
            <w:hideMark/>
          </w:tcPr>
          <w:p w14:paraId="2FB24E35"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1011" w:type="dxa"/>
            <w:tcBorders>
              <w:top w:val="nil"/>
              <w:left w:val="nil"/>
              <w:bottom w:val="nil"/>
              <w:right w:val="nil"/>
            </w:tcBorders>
            <w:shd w:val="clear" w:color="auto" w:fill="auto"/>
            <w:noWrap/>
            <w:hideMark/>
          </w:tcPr>
          <w:p w14:paraId="666F2669"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-3.6</w:t>
            </w:r>
          </w:p>
        </w:tc>
        <w:tc>
          <w:tcPr>
            <w:tcW w:w="1040" w:type="dxa"/>
            <w:tcBorders>
              <w:top w:val="nil"/>
              <w:left w:val="nil"/>
              <w:bottom w:val="nil"/>
              <w:right w:val="nil"/>
            </w:tcBorders>
            <w:shd w:val="clear" w:color="auto" w:fill="auto"/>
            <w:noWrap/>
            <w:hideMark/>
          </w:tcPr>
          <w:p w14:paraId="51217E35"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-1.09</w:t>
            </w:r>
          </w:p>
        </w:tc>
        <w:tc>
          <w:tcPr>
            <w:tcW w:w="1040" w:type="dxa"/>
            <w:tcBorders>
              <w:top w:val="nil"/>
              <w:left w:val="nil"/>
              <w:bottom w:val="nil"/>
              <w:right w:val="nil"/>
            </w:tcBorders>
            <w:shd w:val="clear" w:color="auto" w:fill="auto"/>
            <w:noWrap/>
            <w:hideMark/>
          </w:tcPr>
          <w:p w14:paraId="0CF39EF5"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0.276</w:t>
            </w:r>
          </w:p>
        </w:tc>
      </w:tr>
      <w:tr w:rsidR="008127A8" w:rsidRPr="008127A8" w14:paraId="75C8B098" w14:textId="77777777" w:rsidTr="008127A8">
        <w:trPr>
          <w:trHeight w:val="288"/>
        </w:trPr>
        <w:tc>
          <w:tcPr>
            <w:tcW w:w="2694" w:type="dxa"/>
            <w:tcBorders>
              <w:top w:val="nil"/>
              <w:left w:val="nil"/>
              <w:bottom w:val="nil"/>
              <w:right w:val="nil"/>
            </w:tcBorders>
            <w:shd w:val="clear" w:color="auto" w:fill="auto"/>
            <w:hideMark/>
          </w:tcPr>
          <w:p w14:paraId="3CFAB67E"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Past turnover quartile four</w:t>
            </w:r>
          </w:p>
        </w:tc>
        <w:tc>
          <w:tcPr>
            <w:tcW w:w="814" w:type="dxa"/>
            <w:tcBorders>
              <w:top w:val="nil"/>
              <w:left w:val="nil"/>
              <w:bottom w:val="nil"/>
              <w:right w:val="nil"/>
            </w:tcBorders>
            <w:shd w:val="clear" w:color="auto" w:fill="auto"/>
            <w:noWrap/>
            <w:hideMark/>
          </w:tcPr>
          <w:p w14:paraId="7937C6BA"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0.24549</w:t>
            </w:r>
          </w:p>
        </w:tc>
        <w:tc>
          <w:tcPr>
            <w:tcW w:w="931" w:type="dxa"/>
            <w:tcBorders>
              <w:top w:val="nil"/>
              <w:left w:val="nil"/>
              <w:bottom w:val="nil"/>
              <w:right w:val="nil"/>
            </w:tcBorders>
            <w:shd w:val="clear" w:color="auto" w:fill="auto"/>
            <w:noWrap/>
            <w:hideMark/>
          </w:tcPr>
          <w:p w14:paraId="6BCFCE4B"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0.24604</w:t>
            </w:r>
          </w:p>
        </w:tc>
        <w:tc>
          <w:tcPr>
            <w:tcW w:w="1109" w:type="dxa"/>
            <w:tcBorders>
              <w:top w:val="nil"/>
              <w:left w:val="nil"/>
              <w:bottom w:val="nil"/>
              <w:right w:val="nil"/>
            </w:tcBorders>
            <w:shd w:val="clear" w:color="auto" w:fill="auto"/>
            <w:noWrap/>
            <w:hideMark/>
          </w:tcPr>
          <w:p w14:paraId="1E2A15D9"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1011" w:type="dxa"/>
            <w:tcBorders>
              <w:top w:val="nil"/>
              <w:left w:val="nil"/>
              <w:bottom w:val="nil"/>
              <w:right w:val="nil"/>
            </w:tcBorders>
            <w:shd w:val="clear" w:color="auto" w:fill="auto"/>
            <w:noWrap/>
            <w:hideMark/>
          </w:tcPr>
          <w:p w14:paraId="4F94F063"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-0.1</w:t>
            </w:r>
          </w:p>
        </w:tc>
        <w:tc>
          <w:tcPr>
            <w:tcW w:w="1040" w:type="dxa"/>
            <w:tcBorders>
              <w:top w:val="nil"/>
              <w:left w:val="nil"/>
              <w:bottom w:val="nil"/>
              <w:right w:val="nil"/>
            </w:tcBorders>
            <w:shd w:val="clear" w:color="auto" w:fill="auto"/>
            <w:noWrap/>
            <w:hideMark/>
          </w:tcPr>
          <w:p w14:paraId="1FD6D58A"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-0.04</w:t>
            </w:r>
          </w:p>
        </w:tc>
        <w:tc>
          <w:tcPr>
            <w:tcW w:w="1040" w:type="dxa"/>
            <w:tcBorders>
              <w:top w:val="nil"/>
              <w:left w:val="nil"/>
              <w:bottom w:val="nil"/>
              <w:right w:val="nil"/>
            </w:tcBorders>
            <w:shd w:val="clear" w:color="auto" w:fill="auto"/>
            <w:noWrap/>
            <w:hideMark/>
          </w:tcPr>
          <w:p w14:paraId="0FCAE53B"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0.969</w:t>
            </w:r>
          </w:p>
        </w:tc>
      </w:tr>
      <w:tr w:rsidR="008127A8" w:rsidRPr="008127A8" w14:paraId="071FD5B9" w14:textId="77777777" w:rsidTr="008127A8">
        <w:trPr>
          <w:trHeight w:val="288"/>
        </w:trPr>
        <w:tc>
          <w:tcPr>
            <w:tcW w:w="2694" w:type="dxa"/>
            <w:tcBorders>
              <w:top w:val="nil"/>
              <w:left w:val="nil"/>
              <w:bottom w:val="nil"/>
              <w:right w:val="nil"/>
            </w:tcBorders>
            <w:shd w:val="clear" w:color="auto" w:fill="auto"/>
            <w:hideMark/>
          </w:tcPr>
          <w:p w14:paraId="2F2B9ED9"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Previous public R&amp;D funding</w:t>
            </w:r>
          </w:p>
        </w:tc>
        <w:tc>
          <w:tcPr>
            <w:tcW w:w="814" w:type="dxa"/>
            <w:tcBorders>
              <w:top w:val="nil"/>
              <w:left w:val="nil"/>
              <w:bottom w:val="nil"/>
              <w:right w:val="nil"/>
            </w:tcBorders>
            <w:shd w:val="clear" w:color="auto" w:fill="auto"/>
            <w:noWrap/>
            <w:hideMark/>
          </w:tcPr>
          <w:p w14:paraId="3779A667"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0.8573</w:t>
            </w:r>
          </w:p>
        </w:tc>
        <w:tc>
          <w:tcPr>
            <w:tcW w:w="931" w:type="dxa"/>
            <w:tcBorders>
              <w:top w:val="nil"/>
              <w:left w:val="nil"/>
              <w:bottom w:val="nil"/>
              <w:right w:val="nil"/>
            </w:tcBorders>
            <w:shd w:val="clear" w:color="auto" w:fill="auto"/>
            <w:noWrap/>
            <w:hideMark/>
          </w:tcPr>
          <w:p w14:paraId="50F18067"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0.8573</w:t>
            </w:r>
          </w:p>
        </w:tc>
        <w:tc>
          <w:tcPr>
            <w:tcW w:w="1109" w:type="dxa"/>
            <w:tcBorders>
              <w:top w:val="nil"/>
              <w:left w:val="nil"/>
              <w:bottom w:val="nil"/>
              <w:right w:val="nil"/>
            </w:tcBorders>
            <w:shd w:val="clear" w:color="auto" w:fill="auto"/>
            <w:noWrap/>
            <w:hideMark/>
          </w:tcPr>
          <w:p w14:paraId="5BD7D817"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1011" w:type="dxa"/>
            <w:tcBorders>
              <w:top w:val="nil"/>
              <w:left w:val="nil"/>
              <w:bottom w:val="nil"/>
              <w:right w:val="nil"/>
            </w:tcBorders>
            <w:shd w:val="clear" w:color="auto" w:fill="auto"/>
            <w:noWrap/>
            <w:hideMark/>
          </w:tcPr>
          <w:p w14:paraId="0289E10C"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w:t>
            </w:r>
          </w:p>
        </w:tc>
        <w:tc>
          <w:tcPr>
            <w:tcW w:w="1040" w:type="dxa"/>
            <w:tcBorders>
              <w:top w:val="nil"/>
              <w:left w:val="nil"/>
              <w:bottom w:val="nil"/>
              <w:right w:val="nil"/>
            </w:tcBorders>
            <w:shd w:val="clear" w:color="auto" w:fill="auto"/>
            <w:noWrap/>
            <w:hideMark/>
          </w:tcPr>
          <w:p w14:paraId="7E8B320B"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w:t>
            </w:r>
          </w:p>
        </w:tc>
        <w:tc>
          <w:tcPr>
            <w:tcW w:w="1040" w:type="dxa"/>
            <w:tcBorders>
              <w:top w:val="nil"/>
              <w:left w:val="nil"/>
              <w:bottom w:val="nil"/>
              <w:right w:val="nil"/>
            </w:tcBorders>
            <w:shd w:val="clear" w:color="auto" w:fill="auto"/>
            <w:noWrap/>
            <w:hideMark/>
          </w:tcPr>
          <w:p w14:paraId="3D0BC20A"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1</w:t>
            </w:r>
          </w:p>
        </w:tc>
      </w:tr>
      <w:tr w:rsidR="008127A8" w:rsidRPr="008127A8" w14:paraId="1977E3BC" w14:textId="77777777" w:rsidTr="008127A8">
        <w:trPr>
          <w:trHeight w:val="288"/>
        </w:trPr>
        <w:tc>
          <w:tcPr>
            <w:tcW w:w="2694" w:type="dxa"/>
            <w:tcBorders>
              <w:top w:val="nil"/>
              <w:left w:val="nil"/>
              <w:bottom w:val="nil"/>
              <w:right w:val="nil"/>
            </w:tcBorders>
            <w:shd w:val="clear" w:color="auto" w:fill="auto"/>
            <w:hideMark/>
          </w:tcPr>
          <w:p w14:paraId="6B56D6BF"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Other R&amp;D support</w:t>
            </w:r>
          </w:p>
        </w:tc>
        <w:tc>
          <w:tcPr>
            <w:tcW w:w="814" w:type="dxa"/>
            <w:tcBorders>
              <w:top w:val="nil"/>
              <w:left w:val="nil"/>
              <w:bottom w:val="nil"/>
              <w:right w:val="nil"/>
            </w:tcBorders>
            <w:shd w:val="clear" w:color="auto" w:fill="auto"/>
            <w:noWrap/>
            <w:hideMark/>
          </w:tcPr>
          <w:p w14:paraId="7D795498"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0.25752</w:t>
            </w:r>
          </w:p>
        </w:tc>
        <w:tc>
          <w:tcPr>
            <w:tcW w:w="931" w:type="dxa"/>
            <w:tcBorders>
              <w:top w:val="nil"/>
              <w:left w:val="nil"/>
              <w:bottom w:val="nil"/>
              <w:right w:val="nil"/>
            </w:tcBorders>
            <w:shd w:val="clear" w:color="auto" w:fill="auto"/>
            <w:noWrap/>
            <w:hideMark/>
          </w:tcPr>
          <w:p w14:paraId="32AF4B1F"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0.25697</w:t>
            </w:r>
          </w:p>
        </w:tc>
        <w:tc>
          <w:tcPr>
            <w:tcW w:w="1109" w:type="dxa"/>
            <w:tcBorders>
              <w:top w:val="nil"/>
              <w:left w:val="nil"/>
              <w:bottom w:val="nil"/>
              <w:right w:val="nil"/>
            </w:tcBorders>
            <w:shd w:val="clear" w:color="auto" w:fill="auto"/>
            <w:noWrap/>
            <w:hideMark/>
          </w:tcPr>
          <w:p w14:paraId="09E1C081"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1011" w:type="dxa"/>
            <w:tcBorders>
              <w:top w:val="nil"/>
              <w:left w:val="nil"/>
              <w:bottom w:val="nil"/>
              <w:right w:val="nil"/>
            </w:tcBorders>
            <w:shd w:val="clear" w:color="auto" w:fill="auto"/>
            <w:noWrap/>
            <w:hideMark/>
          </w:tcPr>
          <w:p w14:paraId="34A2B8FB"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0.1</w:t>
            </w:r>
          </w:p>
        </w:tc>
        <w:tc>
          <w:tcPr>
            <w:tcW w:w="1040" w:type="dxa"/>
            <w:tcBorders>
              <w:top w:val="nil"/>
              <w:left w:val="nil"/>
              <w:bottom w:val="nil"/>
              <w:right w:val="nil"/>
            </w:tcBorders>
            <w:shd w:val="clear" w:color="auto" w:fill="auto"/>
            <w:noWrap/>
            <w:hideMark/>
          </w:tcPr>
          <w:p w14:paraId="619F3DCA"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0.04</w:t>
            </w:r>
          </w:p>
        </w:tc>
        <w:tc>
          <w:tcPr>
            <w:tcW w:w="1040" w:type="dxa"/>
            <w:tcBorders>
              <w:top w:val="nil"/>
              <w:left w:val="nil"/>
              <w:bottom w:val="nil"/>
              <w:right w:val="nil"/>
            </w:tcBorders>
            <w:shd w:val="clear" w:color="auto" w:fill="auto"/>
            <w:noWrap/>
            <w:hideMark/>
          </w:tcPr>
          <w:p w14:paraId="35124899"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0.97</w:t>
            </w:r>
          </w:p>
        </w:tc>
      </w:tr>
      <w:tr w:rsidR="008127A8" w:rsidRPr="008127A8" w14:paraId="1FB7BF17" w14:textId="77777777" w:rsidTr="008127A8">
        <w:trPr>
          <w:trHeight w:val="288"/>
        </w:trPr>
        <w:tc>
          <w:tcPr>
            <w:tcW w:w="2694" w:type="dxa"/>
            <w:tcBorders>
              <w:top w:val="nil"/>
              <w:left w:val="nil"/>
              <w:bottom w:val="nil"/>
              <w:right w:val="nil"/>
            </w:tcBorders>
            <w:shd w:val="clear" w:color="auto" w:fill="auto"/>
            <w:noWrap/>
            <w:hideMark/>
          </w:tcPr>
          <w:p w14:paraId="27686815"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Firm size: Small</w:t>
            </w:r>
          </w:p>
        </w:tc>
        <w:tc>
          <w:tcPr>
            <w:tcW w:w="814" w:type="dxa"/>
            <w:tcBorders>
              <w:top w:val="nil"/>
              <w:left w:val="nil"/>
              <w:bottom w:val="nil"/>
              <w:right w:val="nil"/>
            </w:tcBorders>
            <w:shd w:val="clear" w:color="auto" w:fill="auto"/>
            <w:noWrap/>
            <w:hideMark/>
          </w:tcPr>
          <w:p w14:paraId="6B6DBDBA"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0.55221</w:t>
            </w:r>
          </w:p>
        </w:tc>
        <w:tc>
          <w:tcPr>
            <w:tcW w:w="931" w:type="dxa"/>
            <w:tcBorders>
              <w:top w:val="nil"/>
              <w:left w:val="nil"/>
              <w:bottom w:val="nil"/>
              <w:right w:val="nil"/>
            </w:tcBorders>
            <w:shd w:val="clear" w:color="auto" w:fill="auto"/>
            <w:noWrap/>
            <w:hideMark/>
          </w:tcPr>
          <w:p w14:paraId="6C146913"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0.55221</w:t>
            </w:r>
          </w:p>
        </w:tc>
        <w:tc>
          <w:tcPr>
            <w:tcW w:w="1109" w:type="dxa"/>
            <w:tcBorders>
              <w:top w:val="nil"/>
              <w:left w:val="nil"/>
              <w:bottom w:val="nil"/>
              <w:right w:val="nil"/>
            </w:tcBorders>
            <w:shd w:val="clear" w:color="auto" w:fill="auto"/>
            <w:noWrap/>
            <w:hideMark/>
          </w:tcPr>
          <w:p w14:paraId="660FFC4E"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1011" w:type="dxa"/>
            <w:tcBorders>
              <w:top w:val="nil"/>
              <w:left w:val="nil"/>
              <w:bottom w:val="nil"/>
              <w:right w:val="nil"/>
            </w:tcBorders>
            <w:shd w:val="clear" w:color="auto" w:fill="auto"/>
            <w:noWrap/>
            <w:hideMark/>
          </w:tcPr>
          <w:p w14:paraId="0E4F26AA"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w:t>
            </w:r>
          </w:p>
        </w:tc>
        <w:tc>
          <w:tcPr>
            <w:tcW w:w="1040" w:type="dxa"/>
            <w:tcBorders>
              <w:top w:val="nil"/>
              <w:left w:val="nil"/>
              <w:bottom w:val="nil"/>
              <w:right w:val="nil"/>
            </w:tcBorders>
            <w:shd w:val="clear" w:color="auto" w:fill="auto"/>
            <w:noWrap/>
            <w:hideMark/>
          </w:tcPr>
          <w:p w14:paraId="0D8AF192"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w:t>
            </w:r>
          </w:p>
        </w:tc>
        <w:tc>
          <w:tcPr>
            <w:tcW w:w="1040" w:type="dxa"/>
            <w:tcBorders>
              <w:top w:val="nil"/>
              <w:left w:val="nil"/>
              <w:bottom w:val="nil"/>
              <w:right w:val="nil"/>
            </w:tcBorders>
            <w:shd w:val="clear" w:color="auto" w:fill="auto"/>
            <w:noWrap/>
            <w:hideMark/>
          </w:tcPr>
          <w:p w14:paraId="26622F27"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1</w:t>
            </w:r>
          </w:p>
        </w:tc>
      </w:tr>
      <w:tr w:rsidR="008127A8" w:rsidRPr="008127A8" w14:paraId="25DE70A8" w14:textId="77777777" w:rsidTr="008127A8">
        <w:trPr>
          <w:trHeight w:val="288"/>
        </w:trPr>
        <w:tc>
          <w:tcPr>
            <w:tcW w:w="2694" w:type="dxa"/>
            <w:tcBorders>
              <w:top w:val="nil"/>
              <w:left w:val="nil"/>
              <w:bottom w:val="nil"/>
              <w:right w:val="nil"/>
            </w:tcBorders>
            <w:shd w:val="clear" w:color="auto" w:fill="auto"/>
            <w:noWrap/>
            <w:hideMark/>
          </w:tcPr>
          <w:p w14:paraId="672A999D"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Firm size: Medium</w:t>
            </w:r>
          </w:p>
        </w:tc>
        <w:tc>
          <w:tcPr>
            <w:tcW w:w="814" w:type="dxa"/>
            <w:tcBorders>
              <w:top w:val="nil"/>
              <w:left w:val="nil"/>
              <w:bottom w:val="nil"/>
              <w:right w:val="nil"/>
            </w:tcBorders>
            <w:shd w:val="clear" w:color="auto" w:fill="auto"/>
            <w:noWrap/>
            <w:hideMark/>
          </w:tcPr>
          <w:p w14:paraId="68540814"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0.19574</w:t>
            </w:r>
          </w:p>
        </w:tc>
        <w:tc>
          <w:tcPr>
            <w:tcW w:w="931" w:type="dxa"/>
            <w:tcBorders>
              <w:top w:val="nil"/>
              <w:left w:val="nil"/>
              <w:bottom w:val="nil"/>
              <w:right w:val="nil"/>
            </w:tcBorders>
            <w:shd w:val="clear" w:color="auto" w:fill="auto"/>
            <w:noWrap/>
            <w:hideMark/>
          </w:tcPr>
          <w:p w14:paraId="7AC6E49E"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0.19574</w:t>
            </w:r>
          </w:p>
        </w:tc>
        <w:tc>
          <w:tcPr>
            <w:tcW w:w="1109" w:type="dxa"/>
            <w:tcBorders>
              <w:top w:val="nil"/>
              <w:left w:val="nil"/>
              <w:bottom w:val="nil"/>
              <w:right w:val="nil"/>
            </w:tcBorders>
            <w:shd w:val="clear" w:color="auto" w:fill="auto"/>
            <w:noWrap/>
            <w:hideMark/>
          </w:tcPr>
          <w:p w14:paraId="3B3D7D2E"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1011" w:type="dxa"/>
            <w:tcBorders>
              <w:top w:val="nil"/>
              <w:left w:val="nil"/>
              <w:bottom w:val="nil"/>
              <w:right w:val="nil"/>
            </w:tcBorders>
            <w:shd w:val="clear" w:color="auto" w:fill="auto"/>
            <w:noWrap/>
            <w:hideMark/>
          </w:tcPr>
          <w:p w14:paraId="40F82A3F"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w:t>
            </w:r>
          </w:p>
        </w:tc>
        <w:tc>
          <w:tcPr>
            <w:tcW w:w="1040" w:type="dxa"/>
            <w:tcBorders>
              <w:top w:val="nil"/>
              <w:left w:val="nil"/>
              <w:bottom w:val="nil"/>
              <w:right w:val="nil"/>
            </w:tcBorders>
            <w:shd w:val="clear" w:color="auto" w:fill="auto"/>
            <w:noWrap/>
            <w:hideMark/>
          </w:tcPr>
          <w:p w14:paraId="0B79993E"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w:t>
            </w:r>
          </w:p>
        </w:tc>
        <w:tc>
          <w:tcPr>
            <w:tcW w:w="1040" w:type="dxa"/>
            <w:tcBorders>
              <w:top w:val="nil"/>
              <w:left w:val="nil"/>
              <w:bottom w:val="nil"/>
              <w:right w:val="nil"/>
            </w:tcBorders>
            <w:shd w:val="clear" w:color="auto" w:fill="auto"/>
            <w:noWrap/>
            <w:hideMark/>
          </w:tcPr>
          <w:p w14:paraId="52F897A5"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1</w:t>
            </w:r>
          </w:p>
        </w:tc>
      </w:tr>
      <w:tr w:rsidR="008127A8" w:rsidRPr="008127A8" w14:paraId="090760E5" w14:textId="77777777" w:rsidTr="008127A8">
        <w:trPr>
          <w:trHeight w:val="288"/>
        </w:trPr>
        <w:tc>
          <w:tcPr>
            <w:tcW w:w="2694" w:type="dxa"/>
            <w:tcBorders>
              <w:top w:val="nil"/>
              <w:left w:val="nil"/>
              <w:bottom w:val="single" w:sz="4" w:space="0" w:color="auto"/>
              <w:right w:val="nil"/>
            </w:tcBorders>
            <w:shd w:val="clear" w:color="auto" w:fill="auto"/>
            <w:noWrap/>
            <w:hideMark/>
          </w:tcPr>
          <w:p w14:paraId="61949D18"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Firm size: Large</w:t>
            </w:r>
          </w:p>
        </w:tc>
        <w:tc>
          <w:tcPr>
            <w:tcW w:w="814" w:type="dxa"/>
            <w:tcBorders>
              <w:top w:val="nil"/>
              <w:left w:val="nil"/>
              <w:bottom w:val="nil"/>
              <w:right w:val="nil"/>
            </w:tcBorders>
            <w:shd w:val="clear" w:color="auto" w:fill="auto"/>
            <w:noWrap/>
            <w:hideMark/>
          </w:tcPr>
          <w:p w14:paraId="1D5B872D"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0.02952</w:t>
            </w:r>
          </w:p>
        </w:tc>
        <w:tc>
          <w:tcPr>
            <w:tcW w:w="931" w:type="dxa"/>
            <w:tcBorders>
              <w:top w:val="nil"/>
              <w:left w:val="nil"/>
              <w:bottom w:val="nil"/>
              <w:right w:val="nil"/>
            </w:tcBorders>
            <w:shd w:val="clear" w:color="auto" w:fill="auto"/>
            <w:noWrap/>
            <w:hideMark/>
          </w:tcPr>
          <w:p w14:paraId="5B5D7A93"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0.02952</w:t>
            </w:r>
          </w:p>
        </w:tc>
        <w:tc>
          <w:tcPr>
            <w:tcW w:w="1109" w:type="dxa"/>
            <w:tcBorders>
              <w:top w:val="nil"/>
              <w:left w:val="nil"/>
              <w:bottom w:val="nil"/>
              <w:right w:val="nil"/>
            </w:tcBorders>
            <w:shd w:val="clear" w:color="auto" w:fill="auto"/>
            <w:noWrap/>
            <w:hideMark/>
          </w:tcPr>
          <w:p w14:paraId="2C344035"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1011" w:type="dxa"/>
            <w:tcBorders>
              <w:top w:val="nil"/>
              <w:left w:val="nil"/>
              <w:bottom w:val="nil"/>
              <w:right w:val="nil"/>
            </w:tcBorders>
            <w:shd w:val="clear" w:color="auto" w:fill="auto"/>
            <w:noWrap/>
            <w:hideMark/>
          </w:tcPr>
          <w:p w14:paraId="6B8FECD2"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w:t>
            </w:r>
          </w:p>
        </w:tc>
        <w:tc>
          <w:tcPr>
            <w:tcW w:w="1040" w:type="dxa"/>
            <w:tcBorders>
              <w:top w:val="nil"/>
              <w:left w:val="nil"/>
              <w:bottom w:val="nil"/>
              <w:right w:val="nil"/>
            </w:tcBorders>
            <w:shd w:val="clear" w:color="auto" w:fill="auto"/>
            <w:noWrap/>
            <w:hideMark/>
          </w:tcPr>
          <w:p w14:paraId="0B7D1DA4"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w:t>
            </w:r>
          </w:p>
        </w:tc>
        <w:tc>
          <w:tcPr>
            <w:tcW w:w="1040" w:type="dxa"/>
            <w:tcBorders>
              <w:top w:val="nil"/>
              <w:left w:val="nil"/>
              <w:bottom w:val="nil"/>
              <w:right w:val="nil"/>
            </w:tcBorders>
            <w:shd w:val="clear" w:color="auto" w:fill="auto"/>
            <w:noWrap/>
            <w:hideMark/>
          </w:tcPr>
          <w:p w14:paraId="59E6DF0A"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1</w:t>
            </w:r>
          </w:p>
        </w:tc>
      </w:tr>
      <w:tr w:rsidR="008127A8" w:rsidRPr="008127A8" w14:paraId="3C2BFA98" w14:textId="77777777" w:rsidTr="008127A8">
        <w:trPr>
          <w:trHeight w:val="288"/>
        </w:trPr>
        <w:tc>
          <w:tcPr>
            <w:tcW w:w="2694" w:type="dxa"/>
            <w:tcBorders>
              <w:top w:val="nil"/>
              <w:left w:val="nil"/>
              <w:bottom w:val="single" w:sz="4" w:space="0" w:color="auto"/>
              <w:right w:val="nil"/>
            </w:tcBorders>
            <w:shd w:val="clear" w:color="auto" w:fill="auto"/>
            <w:noWrap/>
            <w:hideMark/>
          </w:tcPr>
          <w:p w14:paraId="7B1CF7FF"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Ps-R2</w:t>
            </w:r>
          </w:p>
        </w:tc>
        <w:tc>
          <w:tcPr>
            <w:tcW w:w="814" w:type="dxa"/>
            <w:tcBorders>
              <w:top w:val="single" w:sz="4" w:space="0" w:color="auto"/>
              <w:left w:val="nil"/>
              <w:bottom w:val="single" w:sz="4" w:space="0" w:color="auto"/>
              <w:right w:val="nil"/>
            </w:tcBorders>
            <w:shd w:val="clear" w:color="auto" w:fill="auto"/>
            <w:noWrap/>
            <w:hideMark/>
          </w:tcPr>
          <w:p w14:paraId="2162E46E"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LR-chi2</w:t>
            </w:r>
          </w:p>
        </w:tc>
        <w:tc>
          <w:tcPr>
            <w:tcW w:w="931" w:type="dxa"/>
            <w:tcBorders>
              <w:top w:val="single" w:sz="4" w:space="0" w:color="auto"/>
              <w:left w:val="nil"/>
              <w:bottom w:val="single" w:sz="4" w:space="0" w:color="auto"/>
              <w:right w:val="nil"/>
            </w:tcBorders>
            <w:shd w:val="clear" w:color="auto" w:fill="auto"/>
            <w:noWrap/>
            <w:hideMark/>
          </w:tcPr>
          <w:p w14:paraId="69E20DED"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p&gt;chi2</w:t>
            </w:r>
          </w:p>
        </w:tc>
        <w:tc>
          <w:tcPr>
            <w:tcW w:w="1109" w:type="dxa"/>
            <w:tcBorders>
              <w:top w:val="single" w:sz="4" w:space="0" w:color="auto"/>
              <w:left w:val="nil"/>
              <w:bottom w:val="single" w:sz="4" w:space="0" w:color="auto"/>
              <w:right w:val="nil"/>
            </w:tcBorders>
            <w:shd w:val="clear" w:color="auto" w:fill="auto"/>
            <w:noWrap/>
            <w:hideMark/>
          </w:tcPr>
          <w:p w14:paraId="203D1F42" w14:textId="77777777" w:rsidR="008127A8" w:rsidRPr="008127A8" w:rsidRDefault="008127A8" w:rsidP="008127A8">
            <w:pPr>
              <w:spacing w:after="0" w:line="240" w:lineRule="auto"/>
              <w:rPr>
                <w:rFonts w:ascii="Times New Roman" w:eastAsia="Times New Roman" w:hAnsi="Times New Roman" w:cs="Times New Roman"/>
                <w:lang w:val="en-IE"/>
              </w:rPr>
            </w:pPr>
            <w:proofErr w:type="spellStart"/>
            <w:r w:rsidRPr="008127A8">
              <w:rPr>
                <w:rFonts w:ascii="Times New Roman" w:eastAsia="Times New Roman" w:hAnsi="Times New Roman" w:cs="Times New Roman"/>
                <w:lang w:val="en-IE"/>
              </w:rPr>
              <w:t>MeanBias</w:t>
            </w:r>
            <w:proofErr w:type="spellEnd"/>
          </w:p>
        </w:tc>
        <w:tc>
          <w:tcPr>
            <w:tcW w:w="1011" w:type="dxa"/>
            <w:tcBorders>
              <w:top w:val="single" w:sz="4" w:space="0" w:color="auto"/>
              <w:left w:val="nil"/>
              <w:bottom w:val="single" w:sz="4" w:space="0" w:color="auto"/>
              <w:right w:val="nil"/>
            </w:tcBorders>
            <w:shd w:val="clear" w:color="auto" w:fill="auto"/>
            <w:noWrap/>
            <w:hideMark/>
          </w:tcPr>
          <w:p w14:paraId="63E4D881" w14:textId="77777777" w:rsidR="008127A8" w:rsidRPr="008127A8" w:rsidRDefault="008127A8" w:rsidP="008127A8">
            <w:pPr>
              <w:spacing w:after="0" w:line="240" w:lineRule="auto"/>
              <w:rPr>
                <w:rFonts w:ascii="Times New Roman" w:eastAsia="Times New Roman" w:hAnsi="Times New Roman" w:cs="Times New Roman"/>
                <w:lang w:val="en-IE"/>
              </w:rPr>
            </w:pPr>
            <w:proofErr w:type="spellStart"/>
            <w:r w:rsidRPr="008127A8">
              <w:rPr>
                <w:rFonts w:ascii="Times New Roman" w:eastAsia="Times New Roman" w:hAnsi="Times New Roman" w:cs="Times New Roman"/>
                <w:lang w:val="en-IE"/>
              </w:rPr>
              <w:t>MedBias</w:t>
            </w:r>
            <w:proofErr w:type="spellEnd"/>
          </w:p>
        </w:tc>
        <w:tc>
          <w:tcPr>
            <w:tcW w:w="1040" w:type="dxa"/>
            <w:tcBorders>
              <w:top w:val="single" w:sz="4" w:space="0" w:color="auto"/>
              <w:left w:val="nil"/>
              <w:bottom w:val="single" w:sz="4" w:space="0" w:color="auto"/>
              <w:right w:val="nil"/>
            </w:tcBorders>
            <w:shd w:val="clear" w:color="auto" w:fill="auto"/>
            <w:noWrap/>
            <w:hideMark/>
          </w:tcPr>
          <w:p w14:paraId="5D52A92C"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Rubin's B</w:t>
            </w:r>
          </w:p>
        </w:tc>
        <w:tc>
          <w:tcPr>
            <w:tcW w:w="1040" w:type="dxa"/>
            <w:tcBorders>
              <w:top w:val="single" w:sz="4" w:space="0" w:color="auto"/>
              <w:left w:val="nil"/>
              <w:bottom w:val="single" w:sz="4" w:space="0" w:color="auto"/>
              <w:right w:val="nil"/>
            </w:tcBorders>
            <w:shd w:val="clear" w:color="auto" w:fill="auto"/>
            <w:noWrap/>
            <w:hideMark/>
          </w:tcPr>
          <w:p w14:paraId="4730F4CB"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Rubin's R</w:t>
            </w:r>
          </w:p>
        </w:tc>
      </w:tr>
      <w:tr w:rsidR="008127A8" w:rsidRPr="008127A8" w14:paraId="52E5D73C" w14:textId="77777777" w:rsidTr="008127A8">
        <w:trPr>
          <w:trHeight w:val="288"/>
        </w:trPr>
        <w:tc>
          <w:tcPr>
            <w:tcW w:w="2694" w:type="dxa"/>
            <w:tcBorders>
              <w:top w:val="nil"/>
              <w:left w:val="nil"/>
              <w:bottom w:val="nil"/>
              <w:right w:val="nil"/>
            </w:tcBorders>
            <w:shd w:val="clear" w:color="auto" w:fill="auto"/>
            <w:noWrap/>
            <w:hideMark/>
          </w:tcPr>
          <w:p w14:paraId="7E3973CE"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0.001</w:t>
            </w:r>
          </w:p>
        </w:tc>
        <w:tc>
          <w:tcPr>
            <w:tcW w:w="814" w:type="dxa"/>
            <w:tcBorders>
              <w:top w:val="nil"/>
              <w:left w:val="nil"/>
              <w:bottom w:val="nil"/>
              <w:right w:val="nil"/>
            </w:tcBorders>
            <w:shd w:val="clear" w:color="auto" w:fill="auto"/>
            <w:noWrap/>
            <w:hideMark/>
          </w:tcPr>
          <w:p w14:paraId="7D1C96D3"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3.13</w:t>
            </w:r>
          </w:p>
        </w:tc>
        <w:tc>
          <w:tcPr>
            <w:tcW w:w="931" w:type="dxa"/>
            <w:tcBorders>
              <w:top w:val="nil"/>
              <w:left w:val="nil"/>
              <w:bottom w:val="nil"/>
              <w:right w:val="nil"/>
            </w:tcBorders>
            <w:shd w:val="clear" w:color="auto" w:fill="auto"/>
            <w:noWrap/>
            <w:hideMark/>
          </w:tcPr>
          <w:p w14:paraId="4CD3198F"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1</w:t>
            </w:r>
          </w:p>
        </w:tc>
        <w:tc>
          <w:tcPr>
            <w:tcW w:w="1109" w:type="dxa"/>
            <w:tcBorders>
              <w:top w:val="nil"/>
              <w:left w:val="nil"/>
              <w:bottom w:val="nil"/>
              <w:right w:val="nil"/>
            </w:tcBorders>
            <w:shd w:val="clear" w:color="auto" w:fill="auto"/>
            <w:noWrap/>
            <w:hideMark/>
          </w:tcPr>
          <w:p w14:paraId="598854FF"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0.2</w:t>
            </w:r>
          </w:p>
        </w:tc>
        <w:tc>
          <w:tcPr>
            <w:tcW w:w="1011" w:type="dxa"/>
            <w:tcBorders>
              <w:top w:val="nil"/>
              <w:left w:val="nil"/>
              <w:bottom w:val="nil"/>
              <w:right w:val="nil"/>
            </w:tcBorders>
            <w:shd w:val="clear" w:color="auto" w:fill="auto"/>
            <w:noWrap/>
            <w:hideMark/>
          </w:tcPr>
          <w:p w14:paraId="5E319081"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0</w:t>
            </w:r>
          </w:p>
        </w:tc>
        <w:tc>
          <w:tcPr>
            <w:tcW w:w="1040" w:type="dxa"/>
            <w:tcBorders>
              <w:top w:val="nil"/>
              <w:left w:val="nil"/>
              <w:bottom w:val="nil"/>
              <w:right w:val="nil"/>
            </w:tcBorders>
            <w:shd w:val="clear" w:color="auto" w:fill="auto"/>
            <w:noWrap/>
            <w:hideMark/>
          </w:tcPr>
          <w:p w14:paraId="2E8184D9"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5.8</w:t>
            </w:r>
          </w:p>
        </w:tc>
        <w:tc>
          <w:tcPr>
            <w:tcW w:w="1040" w:type="dxa"/>
            <w:tcBorders>
              <w:top w:val="nil"/>
              <w:left w:val="nil"/>
              <w:bottom w:val="nil"/>
              <w:right w:val="nil"/>
            </w:tcBorders>
            <w:shd w:val="clear" w:color="auto" w:fill="auto"/>
            <w:noWrap/>
            <w:hideMark/>
          </w:tcPr>
          <w:p w14:paraId="39D24675"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1.06</w:t>
            </w:r>
          </w:p>
        </w:tc>
      </w:tr>
      <w:tr w:rsidR="008127A8" w:rsidRPr="008127A8" w14:paraId="59AE81DD" w14:textId="77777777" w:rsidTr="008127A8">
        <w:trPr>
          <w:trHeight w:val="288"/>
        </w:trPr>
        <w:tc>
          <w:tcPr>
            <w:tcW w:w="2694" w:type="dxa"/>
            <w:tcBorders>
              <w:top w:val="single" w:sz="4" w:space="0" w:color="auto"/>
              <w:left w:val="nil"/>
              <w:bottom w:val="single" w:sz="4" w:space="0" w:color="auto"/>
              <w:right w:val="nil"/>
            </w:tcBorders>
            <w:shd w:val="clear" w:color="auto" w:fill="auto"/>
            <w:noWrap/>
            <w:hideMark/>
          </w:tcPr>
          <w:p w14:paraId="567F05BE"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On support</w:t>
            </w:r>
          </w:p>
        </w:tc>
        <w:tc>
          <w:tcPr>
            <w:tcW w:w="1745" w:type="dxa"/>
            <w:gridSpan w:val="2"/>
            <w:tcBorders>
              <w:top w:val="single" w:sz="4" w:space="0" w:color="auto"/>
              <w:left w:val="nil"/>
              <w:bottom w:val="single" w:sz="4" w:space="0" w:color="auto"/>
              <w:right w:val="nil"/>
            </w:tcBorders>
            <w:shd w:val="clear" w:color="auto" w:fill="auto"/>
            <w:noWrap/>
            <w:hideMark/>
          </w:tcPr>
          <w:p w14:paraId="620C27E8"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Off support</w:t>
            </w:r>
          </w:p>
        </w:tc>
        <w:tc>
          <w:tcPr>
            <w:tcW w:w="2120" w:type="dxa"/>
            <w:gridSpan w:val="2"/>
            <w:tcBorders>
              <w:top w:val="single" w:sz="4" w:space="0" w:color="auto"/>
              <w:left w:val="nil"/>
              <w:bottom w:val="single" w:sz="4" w:space="0" w:color="auto"/>
              <w:right w:val="nil"/>
            </w:tcBorders>
            <w:shd w:val="clear" w:color="auto" w:fill="auto"/>
            <w:noWrap/>
            <w:hideMark/>
          </w:tcPr>
          <w:p w14:paraId="0763DFFA"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Not treated</w:t>
            </w:r>
          </w:p>
        </w:tc>
        <w:tc>
          <w:tcPr>
            <w:tcW w:w="2080" w:type="dxa"/>
            <w:gridSpan w:val="2"/>
            <w:tcBorders>
              <w:top w:val="single" w:sz="4" w:space="0" w:color="auto"/>
              <w:left w:val="nil"/>
              <w:bottom w:val="single" w:sz="4" w:space="0" w:color="auto"/>
              <w:right w:val="nil"/>
            </w:tcBorders>
            <w:shd w:val="clear" w:color="auto" w:fill="auto"/>
            <w:noWrap/>
            <w:hideMark/>
          </w:tcPr>
          <w:p w14:paraId="1D94347E"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Total</w:t>
            </w:r>
          </w:p>
        </w:tc>
      </w:tr>
      <w:tr w:rsidR="008127A8" w:rsidRPr="008127A8" w14:paraId="640E407F" w14:textId="77777777" w:rsidTr="008127A8">
        <w:trPr>
          <w:trHeight w:val="288"/>
        </w:trPr>
        <w:tc>
          <w:tcPr>
            <w:tcW w:w="2694" w:type="dxa"/>
            <w:tcBorders>
              <w:top w:val="nil"/>
              <w:left w:val="nil"/>
              <w:bottom w:val="nil"/>
              <w:right w:val="nil"/>
            </w:tcBorders>
            <w:shd w:val="clear" w:color="auto" w:fill="auto"/>
            <w:noWrap/>
            <w:hideMark/>
          </w:tcPr>
          <w:p w14:paraId="16B8EF0D"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1,820</w:t>
            </w:r>
          </w:p>
        </w:tc>
        <w:tc>
          <w:tcPr>
            <w:tcW w:w="814" w:type="dxa"/>
            <w:tcBorders>
              <w:top w:val="nil"/>
              <w:left w:val="nil"/>
              <w:bottom w:val="nil"/>
              <w:right w:val="nil"/>
            </w:tcBorders>
            <w:shd w:val="clear" w:color="auto" w:fill="auto"/>
            <w:noWrap/>
            <w:hideMark/>
          </w:tcPr>
          <w:p w14:paraId="4FB7918D"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181</w:t>
            </w:r>
          </w:p>
        </w:tc>
        <w:tc>
          <w:tcPr>
            <w:tcW w:w="931" w:type="dxa"/>
            <w:tcBorders>
              <w:top w:val="nil"/>
              <w:left w:val="nil"/>
              <w:bottom w:val="nil"/>
              <w:right w:val="nil"/>
            </w:tcBorders>
            <w:shd w:val="clear" w:color="auto" w:fill="auto"/>
            <w:noWrap/>
            <w:hideMark/>
          </w:tcPr>
          <w:p w14:paraId="5057A12B"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1109" w:type="dxa"/>
            <w:tcBorders>
              <w:top w:val="nil"/>
              <w:left w:val="nil"/>
              <w:bottom w:val="nil"/>
              <w:right w:val="nil"/>
            </w:tcBorders>
            <w:shd w:val="clear" w:color="auto" w:fill="auto"/>
            <w:noWrap/>
            <w:hideMark/>
          </w:tcPr>
          <w:p w14:paraId="4CCECB62"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16,828</w:t>
            </w:r>
          </w:p>
        </w:tc>
        <w:tc>
          <w:tcPr>
            <w:tcW w:w="1011" w:type="dxa"/>
            <w:tcBorders>
              <w:top w:val="nil"/>
              <w:left w:val="nil"/>
              <w:bottom w:val="nil"/>
              <w:right w:val="nil"/>
            </w:tcBorders>
            <w:shd w:val="clear" w:color="auto" w:fill="auto"/>
            <w:noWrap/>
            <w:hideMark/>
          </w:tcPr>
          <w:p w14:paraId="345D437F"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1040" w:type="dxa"/>
            <w:tcBorders>
              <w:top w:val="nil"/>
              <w:left w:val="nil"/>
              <w:bottom w:val="nil"/>
              <w:right w:val="nil"/>
            </w:tcBorders>
            <w:shd w:val="clear" w:color="auto" w:fill="auto"/>
            <w:noWrap/>
            <w:hideMark/>
          </w:tcPr>
          <w:p w14:paraId="78F33141"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18,829</w:t>
            </w:r>
          </w:p>
        </w:tc>
        <w:tc>
          <w:tcPr>
            <w:tcW w:w="1040" w:type="dxa"/>
            <w:tcBorders>
              <w:top w:val="nil"/>
              <w:left w:val="nil"/>
              <w:bottom w:val="nil"/>
              <w:right w:val="nil"/>
            </w:tcBorders>
            <w:shd w:val="clear" w:color="auto" w:fill="auto"/>
            <w:noWrap/>
            <w:hideMark/>
          </w:tcPr>
          <w:p w14:paraId="24B58DD1"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r>
      <w:tr w:rsidR="008127A8" w:rsidRPr="008127A8" w14:paraId="0A72B14B" w14:textId="77777777" w:rsidTr="008127A8">
        <w:trPr>
          <w:trHeight w:val="288"/>
        </w:trPr>
        <w:tc>
          <w:tcPr>
            <w:tcW w:w="2694" w:type="dxa"/>
            <w:tcBorders>
              <w:top w:val="single" w:sz="4" w:space="0" w:color="auto"/>
              <w:left w:val="nil"/>
              <w:bottom w:val="nil"/>
              <w:right w:val="nil"/>
            </w:tcBorders>
            <w:shd w:val="clear" w:color="auto" w:fill="auto"/>
            <w:noWrap/>
            <w:hideMark/>
          </w:tcPr>
          <w:p w14:paraId="11CD4379" w14:textId="77777777" w:rsidR="008127A8" w:rsidRPr="008127A8" w:rsidRDefault="008127A8" w:rsidP="008127A8">
            <w:pPr>
              <w:spacing w:after="0" w:line="240" w:lineRule="auto"/>
              <w:rPr>
                <w:rFonts w:ascii="Times New Roman" w:eastAsia="Times New Roman" w:hAnsi="Times New Roman" w:cs="Times New Roman"/>
                <w:b/>
                <w:bCs/>
                <w:lang w:val="en-IE"/>
              </w:rPr>
            </w:pPr>
            <w:r w:rsidRPr="008127A8">
              <w:rPr>
                <w:rFonts w:ascii="Times New Roman" w:eastAsia="Times New Roman" w:hAnsi="Times New Roman" w:cs="Times New Roman"/>
                <w:b/>
                <w:bCs/>
                <w:lang w:val="en-IE"/>
              </w:rPr>
              <w:t> </w:t>
            </w:r>
          </w:p>
        </w:tc>
        <w:tc>
          <w:tcPr>
            <w:tcW w:w="5945" w:type="dxa"/>
            <w:gridSpan w:val="6"/>
            <w:tcBorders>
              <w:top w:val="single" w:sz="4" w:space="0" w:color="auto"/>
              <w:left w:val="nil"/>
              <w:bottom w:val="single" w:sz="4" w:space="0" w:color="auto"/>
              <w:right w:val="nil"/>
            </w:tcBorders>
            <w:shd w:val="clear" w:color="auto" w:fill="auto"/>
            <w:noWrap/>
            <w:hideMark/>
          </w:tcPr>
          <w:p w14:paraId="0AA22BB0" w14:textId="77777777" w:rsidR="008127A8" w:rsidRPr="008127A8" w:rsidRDefault="008127A8" w:rsidP="008127A8">
            <w:pPr>
              <w:spacing w:after="0" w:line="240" w:lineRule="auto"/>
              <w:rPr>
                <w:rFonts w:ascii="Times New Roman" w:eastAsia="Times New Roman" w:hAnsi="Times New Roman" w:cs="Times New Roman"/>
                <w:i/>
                <w:iCs/>
                <w:lang w:val="en-IE"/>
              </w:rPr>
            </w:pPr>
            <w:r w:rsidRPr="008127A8">
              <w:rPr>
                <w:rFonts w:ascii="Times New Roman" w:eastAsia="Times New Roman" w:hAnsi="Times New Roman" w:cs="Times New Roman"/>
                <w:i/>
                <w:iCs/>
                <w:lang w:val="en-IE"/>
              </w:rPr>
              <w:t>Treatment: R&amp;D tax credit (domestic firms)</w:t>
            </w:r>
          </w:p>
        </w:tc>
      </w:tr>
      <w:tr w:rsidR="008127A8" w:rsidRPr="008127A8" w14:paraId="50D89F81" w14:textId="77777777" w:rsidTr="008127A8">
        <w:trPr>
          <w:trHeight w:val="288"/>
        </w:trPr>
        <w:tc>
          <w:tcPr>
            <w:tcW w:w="2694" w:type="dxa"/>
            <w:tcBorders>
              <w:top w:val="nil"/>
              <w:left w:val="nil"/>
              <w:bottom w:val="nil"/>
              <w:right w:val="nil"/>
            </w:tcBorders>
            <w:shd w:val="clear" w:color="auto" w:fill="auto"/>
            <w:noWrap/>
            <w:hideMark/>
          </w:tcPr>
          <w:p w14:paraId="6D08401E" w14:textId="77777777" w:rsidR="008127A8" w:rsidRPr="008127A8" w:rsidRDefault="008127A8" w:rsidP="008127A8">
            <w:pPr>
              <w:spacing w:after="0" w:line="240" w:lineRule="auto"/>
              <w:rPr>
                <w:rFonts w:ascii="Times New Roman" w:eastAsia="Times New Roman" w:hAnsi="Times New Roman" w:cs="Times New Roman"/>
                <w:i/>
                <w:iCs/>
                <w:lang w:val="en-IE"/>
              </w:rPr>
            </w:pPr>
          </w:p>
        </w:tc>
        <w:tc>
          <w:tcPr>
            <w:tcW w:w="814" w:type="dxa"/>
            <w:tcBorders>
              <w:top w:val="nil"/>
              <w:left w:val="nil"/>
              <w:bottom w:val="single" w:sz="4" w:space="0" w:color="auto"/>
              <w:right w:val="nil"/>
            </w:tcBorders>
            <w:shd w:val="clear" w:color="auto" w:fill="auto"/>
            <w:noWrap/>
            <w:hideMark/>
          </w:tcPr>
          <w:p w14:paraId="7090AFBD"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Mean</w:t>
            </w:r>
          </w:p>
        </w:tc>
        <w:tc>
          <w:tcPr>
            <w:tcW w:w="931" w:type="dxa"/>
            <w:tcBorders>
              <w:top w:val="nil"/>
              <w:left w:val="nil"/>
              <w:bottom w:val="single" w:sz="4" w:space="0" w:color="auto"/>
              <w:right w:val="nil"/>
            </w:tcBorders>
            <w:shd w:val="clear" w:color="auto" w:fill="auto"/>
            <w:noWrap/>
            <w:hideMark/>
          </w:tcPr>
          <w:p w14:paraId="79B2D4C7"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 </w:t>
            </w:r>
          </w:p>
        </w:tc>
        <w:tc>
          <w:tcPr>
            <w:tcW w:w="1109" w:type="dxa"/>
            <w:tcBorders>
              <w:top w:val="nil"/>
              <w:left w:val="nil"/>
              <w:bottom w:val="nil"/>
              <w:right w:val="nil"/>
            </w:tcBorders>
            <w:shd w:val="clear" w:color="auto" w:fill="auto"/>
            <w:noWrap/>
            <w:hideMark/>
          </w:tcPr>
          <w:p w14:paraId="5C99BE84" w14:textId="77777777" w:rsidR="008127A8" w:rsidRPr="008127A8" w:rsidRDefault="008127A8" w:rsidP="008127A8">
            <w:pPr>
              <w:spacing w:after="0" w:line="240" w:lineRule="auto"/>
              <w:rPr>
                <w:rFonts w:ascii="Times New Roman" w:eastAsia="Times New Roman" w:hAnsi="Times New Roman" w:cs="Times New Roman"/>
                <w:lang w:val="en-IE"/>
              </w:rPr>
            </w:pPr>
          </w:p>
        </w:tc>
        <w:tc>
          <w:tcPr>
            <w:tcW w:w="1011" w:type="dxa"/>
            <w:tcBorders>
              <w:top w:val="nil"/>
              <w:left w:val="nil"/>
              <w:bottom w:val="single" w:sz="4" w:space="0" w:color="auto"/>
              <w:right w:val="nil"/>
            </w:tcBorders>
            <w:shd w:val="clear" w:color="auto" w:fill="auto"/>
            <w:noWrap/>
            <w:hideMark/>
          </w:tcPr>
          <w:p w14:paraId="112EC145"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Bias</w:t>
            </w:r>
          </w:p>
        </w:tc>
        <w:tc>
          <w:tcPr>
            <w:tcW w:w="1040" w:type="dxa"/>
            <w:tcBorders>
              <w:top w:val="nil"/>
              <w:left w:val="nil"/>
              <w:bottom w:val="single" w:sz="4" w:space="0" w:color="auto"/>
              <w:right w:val="nil"/>
            </w:tcBorders>
            <w:shd w:val="clear" w:color="auto" w:fill="auto"/>
            <w:noWrap/>
            <w:hideMark/>
          </w:tcPr>
          <w:p w14:paraId="49B93C72"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t-test</w:t>
            </w:r>
          </w:p>
        </w:tc>
        <w:tc>
          <w:tcPr>
            <w:tcW w:w="1040" w:type="dxa"/>
            <w:tcBorders>
              <w:top w:val="nil"/>
              <w:left w:val="nil"/>
              <w:bottom w:val="single" w:sz="4" w:space="0" w:color="auto"/>
              <w:right w:val="nil"/>
            </w:tcBorders>
            <w:shd w:val="clear" w:color="auto" w:fill="auto"/>
            <w:noWrap/>
            <w:hideMark/>
          </w:tcPr>
          <w:p w14:paraId="6250CD16"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 </w:t>
            </w:r>
          </w:p>
        </w:tc>
      </w:tr>
      <w:tr w:rsidR="008127A8" w:rsidRPr="008127A8" w14:paraId="6A9B748F" w14:textId="77777777" w:rsidTr="008127A8">
        <w:trPr>
          <w:trHeight w:val="288"/>
        </w:trPr>
        <w:tc>
          <w:tcPr>
            <w:tcW w:w="2694" w:type="dxa"/>
            <w:tcBorders>
              <w:top w:val="nil"/>
              <w:left w:val="nil"/>
              <w:bottom w:val="single" w:sz="4" w:space="0" w:color="auto"/>
              <w:right w:val="nil"/>
            </w:tcBorders>
            <w:shd w:val="clear" w:color="auto" w:fill="auto"/>
            <w:noWrap/>
            <w:hideMark/>
          </w:tcPr>
          <w:p w14:paraId="216C01E4"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Variable</w:t>
            </w:r>
          </w:p>
        </w:tc>
        <w:tc>
          <w:tcPr>
            <w:tcW w:w="814" w:type="dxa"/>
            <w:tcBorders>
              <w:top w:val="nil"/>
              <w:left w:val="nil"/>
              <w:bottom w:val="single" w:sz="4" w:space="0" w:color="auto"/>
              <w:right w:val="nil"/>
            </w:tcBorders>
            <w:shd w:val="clear" w:color="auto" w:fill="auto"/>
            <w:noWrap/>
            <w:hideMark/>
          </w:tcPr>
          <w:p w14:paraId="47913C21"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Treated</w:t>
            </w:r>
          </w:p>
        </w:tc>
        <w:tc>
          <w:tcPr>
            <w:tcW w:w="931" w:type="dxa"/>
            <w:tcBorders>
              <w:top w:val="nil"/>
              <w:left w:val="nil"/>
              <w:bottom w:val="single" w:sz="4" w:space="0" w:color="auto"/>
              <w:right w:val="nil"/>
            </w:tcBorders>
            <w:shd w:val="clear" w:color="auto" w:fill="auto"/>
            <w:noWrap/>
            <w:hideMark/>
          </w:tcPr>
          <w:p w14:paraId="29BC8F96"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Control</w:t>
            </w:r>
          </w:p>
        </w:tc>
        <w:tc>
          <w:tcPr>
            <w:tcW w:w="1109" w:type="dxa"/>
            <w:tcBorders>
              <w:top w:val="nil"/>
              <w:left w:val="nil"/>
              <w:bottom w:val="nil"/>
              <w:right w:val="nil"/>
            </w:tcBorders>
            <w:shd w:val="clear" w:color="auto" w:fill="auto"/>
            <w:noWrap/>
            <w:hideMark/>
          </w:tcPr>
          <w:p w14:paraId="41DD3FEA" w14:textId="77777777" w:rsidR="008127A8" w:rsidRPr="008127A8" w:rsidRDefault="008127A8" w:rsidP="008127A8">
            <w:pPr>
              <w:spacing w:after="0" w:line="240" w:lineRule="auto"/>
              <w:rPr>
                <w:rFonts w:ascii="Times New Roman" w:eastAsia="Times New Roman" w:hAnsi="Times New Roman" w:cs="Times New Roman"/>
                <w:lang w:val="en-IE"/>
              </w:rPr>
            </w:pPr>
          </w:p>
        </w:tc>
        <w:tc>
          <w:tcPr>
            <w:tcW w:w="1011" w:type="dxa"/>
            <w:tcBorders>
              <w:top w:val="nil"/>
              <w:left w:val="nil"/>
              <w:bottom w:val="single" w:sz="4" w:space="0" w:color="auto"/>
              <w:right w:val="nil"/>
            </w:tcBorders>
            <w:shd w:val="clear" w:color="auto" w:fill="auto"/>
            <w:noWrap/>
            <w:hideMark/>
          </w:tcPr>
          <w:p w14:paraId="5FE9C65A"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w:t>
            </w:r>
          </w:p>
        </w:tc>
        <w:tc>
          <w:tcPr>
            <w:tcW w:w="1040" w:type="dxa"/>
            <w:tcBorders>
              <w:top w:val="nil"/>
              <w:left w:val="nil"/>
              <w:bottom w:val="single" w:sz="4" w:space="0" w:color="auto"/>
              <w:right w:val="nil"/>
            </w:tcBorders>
            <w:shd w:val="clear" w:color="auto" w:fill="auto"/>
            <w:noWrap/>
            <w:hideMark/>
          </w:tcPr>
          <w:p w14:paraId="266B5C70"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t-value</w:t>
            </w:r>
          </w:p>
        </w:tc>
        <w:tc>
          <w:tcPr>
            <w:tcW w:w="1040" w:type="dxa"/>
            <w:tcBorders>
              <w:top w:val="nil"/>
              <w:left w:val="nil"/>
              <w:bottom w:val="single" w:sz="4" w:space="0" w:color="auto"/>
              <w:right w:val="nil"/>
            </w:tcBorders>
            <w:shd w:val="clear" w:color="auto" w:fill="auto"/>
            <w:noWrap/>
            <w:hideMark/>
          </w:tcPr>
          <w:p w14:paraId="7FC6042F"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p-value</w:t>
            </w:r>
          </w:p>
        </w:tc>
      </w:tr>
      <w:tr w:rsidR="008127A8" w:rsidRPr="008127A8" w14:paraId="6A045AFC" w14:textId="77777777" w:rsidTr="008127A8">
        <w:trPr>
          <w:trHeight w:val="288"/>
        </w:trPr>
        <w:tc>
          <w:tcPr>
            <w:tcW w:w="2694" w:type="dxa"/>
            <w:tcBorders>
              <w:top w:val="nil"/>
              <w:left w:val="nil"/>
              <w:bottom w:val="nil"/>
              <w:right w:val="nil"/>
            </w:tcBorders>
            <w:shd w:val="clear" w:color="auto" w:fill="auto"/>
            <w:hideMark/>
          </w:tcPr>
          <w:p w14:paraId="68D38AF5"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R&amp;D above median</w:t>
            </w:r>
          </w:p>
        </w:tc>
        <w:tc>
          <w:tcPr>
            <w:tcW w:w="814" w:type="dxa"/>
            <w:tcBorders>
              <w:top w:val="nil"/>
              <w:left w:val="nil"/>
              <w:bottom w:val="nil"/>
              <w:right w:val="nil"/>
            </w:tcBorders>
            <w:shd w:val="clear" w:color="auto" w:fill="auto"/>
            <w:noWrap/>
            <w:hideMark/>
          </w:tcPr>
          <w:p w14:paraId="1686C042"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0.7104</w:t>
            </w:r>
          </w:p>
        </w:tc>
        <w:tc>
          <w:tcPr>
            <w:tcW w:w="931" w:type="dxa"/>
            <w:tcBorders>
              <w:top w:val="nil"/>
              <w:left w:val="nil"/>
              <w:bottom w:val="nil"/>
              <w:right w:val="nil"/>
            </w:tcBorders>
            <w:shd w:val="clear" w:color="auto" w:fill="auto"/>
            <w:noWrap/>
            <w:hideMark/>
          </w:tcPr>
          <w:p w14:paraId="4A8A62FE"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0.71009</w:t>
            </w:r>
          </w:p>
        </w:tc>
        <w:tc>
          <w:tcPr>
            <w:tcW w:w="1109" w:type="dxa"/>
            <w:tcBorders>
              <w:top w:val="nil"/>
              <w:left w:val="nil"/>
              <w:bottom w:val="nil"/>
              <w:right w:val="nil"/>
            </w:tcBorders>
            <w:shd w:val="clear" w:color="auto" w:fill="auto"/>
            <w:noWrap/>
            <w:hideMark/>
          </w:tcPr>
          <w:p w14:paraId="3A047AE6"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1011" w:type="dxa"/>
            <w:tcBorders>
              <w:top w:val="nil"/>
              <w:left w:val="nil"/>
              <w:bottom w:val="nil"/>
              <w:right w:val="nil"/>
            </w:tcBorders>
            <w:shd w:val="clear" w:color="auto" w:fill="auto"/>
            <w:noWrap/>
            <w:hideMark/>
          </w:tcPr>
          <w:p w14:paraId="58EB8E1D"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0.1</w:t>
            </w:r>
          </w:p>
        </w:tc>
        <w:tc>
          <w:tcPr>
            <w:tcW w:w="1040" w:type="dxa"/>
            <w:tcBorders>
              <w:top w:val="nil"/>
              <w:left w:val="nil"/>
              <w:bottom w:val="nil"/>
              <w:right w:val="nil"/>
            </w:tcBorders>
            <w:shd w:val="clear" w:color="auto" w:fill="auto"/>
            <w:noWrap/>
            <w:hideMark/>
          </w:tcPr>
          <w:p w14:paraId="5FB7D017"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0.03</w:t>
            </w:r>
          </w:p>
        </w:tc>
        <w:tc>
          <w:tcPr>
            <w:tcW w:w="1040" w:type="dxa"/>
            <w:tcBorders>
              <w:top w:val="nil"/>
              <w:left w:val="nil"/>
              <w:bottom w:val="nil"/>
              <w:right w:val="nil"/>
            </w:tcBorders>
            <w:shd w:val="clear" w:color="auto" w:fill="auto"/>
            <w:noWrap/>
            <w:hideMark/>
          </w:tcPr>
          <w:p w14:paraId="29B6EF3A"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0.978</w:t>
            </w:r>
          </w:p>
        </w:tc>
      </w:tr>
      <w:tr w:rsidR="008127A8" w:rsidRPr="008127A8" w14:paraId="5F26D3BC" w14:textId="77777777" w:rsidTr="008127A8">
        <w:trPr>
          <w:trHeight w:val="288"/>
        </w:trPr>
        <w:tc>
          <w:tcPr>
            <w:tcW w:w="2694" w:type="dxa"/>
            <w:tcBorders>
              <w:top w:val="nil"/>
              <w:left w:val="nil"/>
              <w:bottom w:val="nil"/>
              <w:right w:val="nil"/>
            </w:tcBorders>
            <w:shd w:val="clear" w:color="auto" w:fill="auto"/>
            <w:hideMark/>
          </w:tcPr>
          <w:p w14:paraId="44236A5C"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Past turnover quartile two</w:t>
            </w:r>
          </w:p>
        </w:tc>
        <w:tc>
          <w:tcPr>
            <w:tcW w:w="814" w:type="dxa"/>
            <w:tcBorders>
              <w:top w:val="nil"/>
              <w:left w:val="nil"/>
              <w:bottom w:val="nil"/>
              <w:right w:val="nil"/>
            </w:tcBorders>
            <w:shd w:val="clear" w:color="auto" w:fill="auto"/>
            <w:noWrap/>
            <w:hideMark/>
          </w:tcPr>
          <w:p w14:paraId="1DB42C15"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0.2435</w:t>
            </w:r>
          </w:p>
        </w:tc>
        <w:tc>
          <w:tcPr>
            <w:tcW w:w="931" w:type="dxa"/>
            <w:tcBorders>
              <w:top w:val="nil"/>
              <w:left w:val="nil"/>
              <w:bottom w:val="nil"/>
              <w:right w:val="nil"/>
            </w:tcBorders>
            <w:shd w:val="clear" w:color="auto" w:fill="auto"/>
            <w:noWrap/>
            <w:hideMark/>
          </w:tcPr>
          <w:p w14:paraId="240BE13F"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0.24412</w:t>
            </w:r>
          </w:p>
        </w:tc>
        <w:tc>
          <w:tcPr>
            <w:tcW w:w="1109" w:type="dxa"/>
            <w:tcBorders>
              <w:top w:val="nil"/>
              <w:left w:val="nil"/>
              <w:bottom w:val="nil"/>
              <w:right w:val="nil"/>
            </w:tcBorders>
            <w:shd w:val="clear" w:color="auto" w:fill="auto"/>
            <w:noWrap/>
            <w:hideMark/>
          </w:tcPr>
          <w:p w14:paraId="76CCE987"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1011" w:type="dxa"/>
            <w:tcBorders>
              <w:top w:val="nil"/>
              <w:left w:val="nil"/>
              <w:bottom w:val="nil"/>
              <w:right w:val="nil"/>
            </w:tcBorders>
            <w:shd w:val="clear" w:color="auto" w:fill="auto"/>
            <w:noWrap/>
            <w:hideMark/>
          </w:tcPr>
          <w:p w14:paraId="2E27D05D"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-0.1</w:t>
            </w:r>
          </w:p>
        </w:tc>
        <w:tc>
          <w:tcPr>
            <w:tcW w:w="1040" w:type="dxa"/>
            <w:tcBorders>
              <w:top w:val="nil"/>
              <w:left w:val="nil"/>
              <w:bottom w:val="nil"/>
              <w:right w:val="nil"/>
            </w:tcBorders>
            <w:shd w:val="clear" w:color="auto" w:fill="auto"/>
            <w:noWrap/>
            <w:hideMark/>
          </w:tcPr>
          <w:p w14:paraId="48713E0D"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-0.06</w:t>
            </w:r>
          </w:p>
        </w:tc>
        <w:tc>
          <w:tcPr>
            <w:tcW w:w="1040" w:type="dxa"/>
            <w:tcBorders>
              <w:top w:val="nil"/>
              <w:left w:val="nil"/>
              <w:bottom w:val="nil"/>
              <w:right w:val="nil"/>
            </w:tcBorders>
            <w:shd w:val="clear" w:color="auto" w:fill="auto"/>
            <w:noWrap/>
            <w:hideMark/>
          </w:tcPr>
          <w:p w14:paraId="3B665064"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0.954</w:t>
            </w:r>
          </w:p>
        </w:tc>
      </w:tr>
      <w:tr w:rsidR="008127A8" w:rsidRPr="008127A8" w14:paraId="1F10A800" w14:textId="77777777" w:rsidTr="008127A8">
        <w:trPr>
          <w:trHeight w:val="288"/>
        </w:trPr>
        <w:tc>
          <w:tcPr>
            <w:tcW w:w="2694" w:type="dxa"/>
            <w:tcBorders>
              <w:top w:val="nil"/>
              <w:left w:val="nil"/>
              <w:bottom w:val="nil"/>
              <w:right w:val="nil"/>
            </w:tcBorders>
            <w:shd w:val="clear" w:color="auto" w:fill="auto"/>
            <w:hideMark/>
          </w:tcPr>
          <w:p w14:paraId="6F95B11B"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Past turnover quartile three</w:t>
            </w:r>
          </w:p>
        </w:tc>
        <w:tc>
          <w:tcPr>
            <w:tcW w:w="814" w:type="dxa"/>
            <w:tcBorders>
              <w:top w:val="nil"/>
              <w:left w:val="nil"/>
              <w:bottom w:val="nil"/>
              <w:right w:val="nil"/>
            </w:tcBorders>
            <w:shd w:val="clear" w:color="auto" w:fill="auto"/>
            <w:noWrap/>
            <w:hideMark/>
          </w:tcPr>
          <w:p w14:paraId="5CB84288"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0.25371</w:t>
            </w:r>
          </w:p>
        </w:tc>
        <w:tc>
          <w:tcPr>
            <w:tcW w:w="931" w:type="dxa"/>
            <w:tcBorders>
              <w:top w:val="nil"/>
              <w:left w:val="nil"/>
              <w:bottom w:val="nil"/>
              <w:right w:val="nil"/>
            </w:tcBorders>
            <w:shd w:val="clear" w:color="auto" w:fill="auto"/>
            <w:noWrap/>
            <w:hideMark/>
          </w:tcPr>
          <w:p w14:paraId="23DD40A3"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0.26083</w:t>
            </w:r>
          </w:p>
        </w:tc>
        <w:tc>
          <w:tcPr>
            <w:tcW w:w="1109" w:type="dxa"/>
            <w:tcBorders>
              <w:top w:val="nil"/>
              <w:left w:val="nil"/>
              <w:bottom w:val="nil"/>
              <w:right w:val="nil"/>
            </w:tcBorders>
            <w:shd w:val="clear" w:color="auto" w:fill="auto"/>
            <w:noWrap/>
            <w:hideMark/>
          </w:tcPr>
          <w:p w14:paraId="7A056FE6"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1011" w:type="dxa"/>
            <w:tcBorders>
              <w:top w:val="nil"/>
              <w:left w:val="nil"/>
              <w:bottom w:val="nil"/>
              <w:right w:val="nil"/>
            </w:tcBorders>
            <w:shd w:val="clear" w:color="auto" w:fill="auto"/>
            <w:noWrap/>
            <w:hideMark/>
          </w:tcPr>
          <w:p w14:paraId="3DA2BDB8"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-1.6</w:t>
            </w:r>
          </w:p>
        </w:tc>
        <w:tc>
          <w:tcPr>
            <w:tcW w:w="1040" w:type="dxa"/>
            <w:tcBorders>
              <w:top w:val="nil"/>
              <w:left w:val="nil"/>
              <w:bottom w:val="nil"/>
              <w:right w:val="nil"/>
            </w:tcBorders>
            <w:shd w:val="clear" w:color="auto" w:fill="auto"/>
            <w:noWrap/>
            <w:hideMark/>
          </w:tcPr>
          <w:p w14:paraId="27551CBA"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-0.65</w:t>
            </w:r>
          </w:p>
        </w:tc>
        <w:tc>
          <w:tcPr>
            <w:tcW w:w="1040" w:type="dxa"/>
            <w:tcBorders>
              <w:top w:val="nil"/>
              <w:left w:val="nil"/>
              <w:bottom w:val="nil"/>
              <w:right w:val="nil"/>
            </w:tcBorders>
            <w:shd w:val="clear" w:color="auto" w:fill="auto"/>
            <w:noWrap/>
            <w:hideMark/>
          </w:tcPr>
          <w:p w14:paraId="073BE018"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0.513</w:t>
            </w:r>
          </w:p>
        </w:tc>
      </w:tr>
      <w:tr w:rsidR="008127A8" w:rsidRPr="008127A8" w14:paraId="1FE0FB32" w14:textId="77777777" w:rsidTr="008127A8">
        <w:trPr>
          <w:trHeight w:val="288"/>
        </w:trPr>
        <w:tc>
          <w:tcPr>
            <w:tcW w:w="2694" w:type="dxa"/>
            <w:tcBorders>
              <w:top w:val="nil"/>
              <w:left w:val="nil"/>
              <w:bottom w:val="nil"/>
              <w:right w:val="nil"/>
            </w:tcBorders>
            <w:shd w:val="clear" w:color="auto" w:fill="auto"/>
            <w:hideMark/>
          </w:tcPr>
          <w:p w14:paraId="5D09D314"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Past turnover quartile four</w:t>
            </w:r>
          </w:p>
        </w:tc>
        <w:tc>
          <w:tcPr>
            <w:tcW w:w="814" w:type="dxa"/>
            <w:tcBorders>
              <w:top w:val="nil"/>
              <w:left w:val="nil"/>
              <w:bottom w:val="nil"/>
              <w:right w:val="nil"/>
            </w:tcBorders>
            <w:shd w:val="clear" w:color="auto" w:fill="auto"/>
            <w:noWrap/>
            <w:hideMark/>
          </w:tcPr>
          <w:p w14:paraId="5CF38041"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0.27568</w:t>
            </w:r>
          </w:p>
        </w:tc>
        <w:tc>
          <w:tcPr>
            <w:tcW w:w="931" w:type="dxa"/>
            <w:tcBorders>
              <w:top w:val="nil"/>
              <w:left w:val="nil"/>
              <w:bottom w:val="nil"/>
              <w:right w:val="nil"/>
            </w:tcBorders>
            <w:shd w:val="clear" w:color="auto" w:fill="auto"/>
            <w:noWrap/>
            <w:hideMark/>
          </w:tcPr>
          <w:p w14:paraId="048C1D3A"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0.26918</w:t>
            </w:r>
          </w:p>
        </w:tc>
        <w:tc>
          <w:tcPr>
            <w:tcW w:w="1109" w:type="dxa"/>
            <w:tcBorders>
              <w:top w:val="nil"/>
              <w:left w:val="nil"/>
              <w:bottom w:val="nil"/>
              <w:right w:val="nil"/>
            </w:tcBorders>
            <w:shd w:val="clear" w:color="auto" w:fill="auto"/>
            <w:noWrap/>
            <w:hideMark/>
          </w:tcPr>
          <w:p w14:paraId="0E49E4DC"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1011" w:type="dxa"/>
            <w:tcBorders>
              <w:top w:val="nil"/>
              <w:left w:val="nil"/>
              <w:bottom w:val="nil"/>
              <w:right w:val="nil"/>
            </w:tcBorders>
            <w:shd w:val="clear" w:color="auto" w:fill="auto"/>
            <w:noWrap/>
            <w:hideMark/>
          </w:tcPr>
          <w:p w14:paraId="43DD7488"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1.5</w:t>
            </w:r>
          </w:p>
        </w:tc>
        <w:tc>
          <w:tcPr>
            <w:tcW w:w="1040" w:type="dxa"/>
            <w:tcBorders>
              <w:top w:val="nil"/>
              <w:left w:val="nil"/>
              <w:bottom w:val="nil"/>
              <w:right w:val="nil"/>
            </w:tcBorders>
            <w:shd w:val="clear" w:color="auto" w:fill="auto"/>
            <w:noWrap/>
            <w:hideMark/>
          </w:tcPr>
          <w:p w14:paraId="21CC707B"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0.59</w:t>
            </w:r>
          </w:p>
        </w:tc>
        <w:tc>
          <w:tcPr>
            <w:tcW w:w="1040" w:type="dxa"/>
            <w:tcBorders>
              <w:top w:val="nil"/>
              <w:left w:val="nil"/>
              <w:bottom w:val="nil"/>
              <w:right w:val="nil"/>
            </w:tcBorders>
            <w:shd w:val="clear" w:color="auto" w:fill="auto"/>
            <w:noWrap/>
            <w:hideMark/>
          </w:tcPr>
          <w:p w14:paraId="3B03E7D0"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0.557</w:t>
            </w:r>
          </w:p>
        </w:tc>
      </w:tr>
      <w:tr w:rsidR="008127A8" w:rsidRPr="008127A8" w14:paraId="06692018" w14:textId="77777777" w:rsidTr="008127A8">
        <w:trPr>
          <w:trHeight w:val="288"/>
        </w:trPr>
        <w:tc>
          <w:tcPr>
            <w:tcW w:w="2694" w:type="dxa"/>
            <w:tcBorders>
              <w:top w:val="nil"/>
              <w:left w:val="nil"/>
              <w:bottom w:val="nil"/>
              <w:right w:val="nil"/>
            </w:tcBorders>
            <w:shd w:val="clear" w:color="auto" w:fill="auto"/>
            <w:hideMark/>
          </w:tcPr>
          <w:p w14:paraId="15115E78"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Previous public R&amp;D funding</w:t>
            </w:r>
          </w:p>
        </w:tc>
        <w:tc>
          <w:tcPr>
            <w:tcW w:w="814" w:type="dxa"/>
            <w:tcBorders>
              <w:top w:val="nil"/>
              <w:left w:val="nil"/>
              <w:bottom w:val="nil"/>
              <w:right w:val="nil"/>
            </w:tcBorders>
            <w:shd w:val="clear" w:color="auto" w:fill="auto"/>
            <w:noWrap/>
            <w:hideMark/>
          </w:tcPr>
          <w:p w14:paraId="5661E900"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0.86108</w:t>
            </w:r>
          </w:p>
        </w:tc>
        <w:tc>
          <w:tcPr>
            <w:tcW w:w="931" w:type="dxa"/>
            <w:tcBorders>
              <w:top w:val="nil"/>
              <w:left w:val="nil"/>
              <w:bottom w:val="nil"/>
              <w:right w:val="nil"/>
            </w:tcBorders>
            <w:shd w:val="clear" w:color="auto" w:fill="auto"/>
            <w:noWrap/>
            <w:hideMark/>
          </w:tcPr>
          <w:p w14:paraId="053482D0"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0.86108</w:t>
            </w:r>
          </w:p>
        </w:tc>
        <w:tc>
          <w:tcPr>
            <w:tcW w:w="1109" w:type="dxa"/>
            <w:tcBorders>
              <w:top w:val="nil"/>
              <w:left w:val="nil"/>
              <w:bottom w:val="nil"/>
              <w:right w:val="nil"/>
            </w:tcBorders>
            <w:shd w:val="clear" w:color="auto" w:fill="auto"/>
            <w:noWrap/>
            <w:hideMark/>
          </w:tcPr>
          <w:p w14:paraId="4A8B28EC"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1011" w:type="dxa"/>
            <w:tcBorders>
              <w:top w:val="nil"/>
              <w:left w:val="nil"/>
              <w:bottom w:val="nil"/>
              <w:right w:val="nil"/>
            </w:tcBorders>
            <w:shd w:val="clear" w:color="auto" w:fill="auto"/>
            <w:noWrap/>
            <w:hideMark/>
          </w:tcPr>
          <w:p w14:paraId="57ADCAE3"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w:t>
            </w:r>
          </w:p>
        </w:tc>
        <w:tc>
          <w:tcPr>
            <w:tcW w:w="1040" w:type="dxa"/>
            <w:tcBorders>
              <w:top w:val="nil"/>
              <w:left w:val="nil"/>
              <w:bottom w:val="nil"/>
              <w:right w:val="nil"/>
            </w:tcBorders>
            <w:shd w:val="clear" w:color="auto" w:fill="auto"/>
            <w:noWrap/>
            <w:hideMark/>
          </w:tcPr>
          <w:p w14:paraId="414D488C"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w:t>
            </w:r>
          </w:p>
        </w:tc>
        <w:tc>
          <w:tcPr>
            <w:tcW w:w="1040" w:type="dxa"/>
            <w:tcBorders>
              <w:top w:val="nil"/>
              <w:left w:val="nil"/>
              <w:bottom w:val="nil"/>
              <w:right w:val="nil"/>
            </w:tcBorders>
            <w:shd w:val="clear" w:color="auto" w:fill="auto"/>
            <w:noWrap/>
            <w:hideMark/>
          </w:tcPr>
          <w:p w14:paraId="4CE4F3C8"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1</w:t>
            </w:r>
          </w:p>
        </w:tc>
      </w:tr>
      <w:tr w:rsidR="008127A8" w:rsidRPr="008127A8" w14:paraId="41BFD373" w14:textId="77777777" w:rsidTr="008127A8">
        <w:trPr>
          <w:trHeight w:val="288"/>
        </w:trPr>
        <w:tc>
          <w:tcPr>
            <w:tcW w:w="2694" w:type="dxa"/>
            <w:tcBorders>
              <w:top w:val="nil"/>
              <w:left w:val="nil"/>
              <w:bottom w:val="nil"/>
              <w:right w:val="nil"/>
            </w:tcBorders>
            <w:shd w:val="clear" w:color="auto" w:fill="auto"/>
            <w:hideMark/>
          </w:tcPr>
          <w:p w14:paraId="0A00E36E"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Other R&amp;D support</w:t>
            </w:r>
          </w:p>
        </w:tc>
        <w:tc>
          <w:tcPr>
            <w:tcW w:w="814" w:type="dxa"/>
            <w:tcBorders>
              <w:top w:val="nil"/>
              <w:left w:val="nil"/>
              <w:bottom w:val="nil"/>
              <w:right w:val="nil"/>
            </w:tcBorders>
            <w:shd w:val="clear" w:color="auto" w:fill="auto"/>
            <w:noWrap/>
            <w:hideMark/>
          </w:tcPr>
          <w:p w14:paraId="5F21BAF7"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0.21535</w:t>
            </w:r>
          </w:p>
        </w:tc>
        <w:tc>
          <w:tcPr>
            <w:tcW w:w="931" w:type="dxa"/>
            <w:tcBorders>
              <w:top w:val="nil"/>
              <w:left w:val="nil"/>
              <w:bottom w:val="nil"/>
              <w:right w:val="nil"/>
            </w:tcBorders>
            <w:shd w:val="clear" w:color="auto" w:fill="auto"/>
            <w:noWrap/>
            <w:hideMark/>
          </w:tcPr>
          <w:p w14:paraId="2C0E84ED"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0.21194</w:t>
            </w:r>
          </w:p>
        </w:tc>
        <w:tc>
          <w:tcPr>
            <w:tcW w:w="1109" w:type="dxa"/>
            <w:tcBorders>
              <w:top w:val="nil"/>
              <w:left w:val="nil"/>
              <w:bottom w:val="nil"/>
              <w:right w:val="nil"/>
            </w:tcBorders>
            <w:shd w:val="clear" w:color="auto" w:fill="auto"/>
            <w:noWrap/>
            <w:hideMark/>
          </w:tcPr>
          <w:p w14:paraId="440E40DA"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1011" w:type="dxa"/>
            <w:tcBorders>
              <w:top w:val="nil"/>
              <w:left w:val="nil"/>
              <w:bottom w:val="nil"/>
              <w:right w:val="nil"/>
            </w:tcBorders>
            <w:shd w:val="clear" w:color="auto" w:fill="auto"/>
            <w:noWrap/>
            <w:hideMark/>
          </w:tcPr>
          <w:p w14:paraId="71DAD358"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1</w:t>
            </w:r>
          </w:p>
        </w:tc>
        <w:tc>
          <w:tcPr>
            <w:tcW w:w="1040" w:type="dxa"/>
            <w:tcBorders>
              <w:top w:val="nil"/>
              <w:left w:val="nil"/>
              <w:bottom w:val="nil"/>
              <w:right w:val="nil"/>
            </w:tcBorders>
            <w:shd w:val="clear" w:color="auto" w:fill="auto"/>
            <w:noWrap/>
            <w:hideMark/>
          </w:tcPr>
          <w:p w14:paraId="72EAC33D"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0.33</w:t>
            </w:r>
          </w:p>
        </w:tc>
        <w:tc>
          <w:tcPr>
            <w:tcW w:w="1040" w:type="dxa"/>
            <w:tcBorders>
              <w:top w:val="nil"/>
              <w:left w:val="nil"/>
              <w:bottom w:val="nil"/>
              <w:right w:val="nil"/>
            </w:tcBorders>
            <w:shd w:val="clear" w:color="auto" w:fill="auto"/>
            <w:noWrap/>
            <w:hideMark/>
          </w:tcPr>
          <w:p w14:paraId="3350E722"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0.739</w:t>
            </w:r>
          </w:p>
        </w:tc>
      </w:tr>
      <w:tr w:rsidR="008127A8" w:rsidRPr="008127A8" w14:paraId="5D77D3E0" w14:textId="77777777" w:rsidTr="008127A8">
        <w:trPr>
          <w:trHeight w:val="288"/>
        </w:trPr>
        <w:tc>
          <w:tcPr>
            <w:tcW w:w="2694" w:type="dxa"/>
            <w:tcBorders>
              <w:top w:val="nil"/>
              <w:left w:val="nil"/>
              <w:bottom w:val="nil"/>
              <w:right w:val="nil"/>
            </w:tcBorders>
            <w:shd w:val="clear" w:color="auto" w:fill="auto"/>
            <w:noWrap/>
            <w:hideMark/>
          </w:tcPr>
          <w:p w14:paraId="771FC348"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Firm size: Small</w:t>
            </w:r>
          </w:p>
        </w:tc>
        <w:tc>
          <w:tcPr>
            <w:tcW w:w="814" w:type="dxa"/>
            <w:tcBorders>
              <w:top w:val="nil"/>
              <w:left w:val="nil"/>
              <w:bottom w:val="nil"/>
              <w:right w:val="nil"/>
            </w:tcBorders>
            <w:shd w:val="clear" w:color="auto" w:fill="auto"/>
            <w:noWrap/>
            <w:hideMark/>
          </w:tcPr>
          <w:p w14:paraId="18939F90"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0.56405</w:t>
            </w:r>
          </w:p>
        </w:tc>
        <w:tc>
          <w:tcPr>
            <w:tcW w:w="931" w:type="dxa"/>
            <w:tcBorders>
              <w:top w:val="nil"/>
              <w:left w:val="nil"/>
              <w:bottom w:val="nil"/>
              <w:right w:val="nil"/>
            </w:tcBorders>
            <w:shd w:val="clear" w:color="auto" w:fill="auto"/>
            <w:noWrap/>
            <w:hideMark/>
          </w:tcPr>
          <w:p w14:paraId="725D1B45"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0.56405</w:t>
            </w:r>
          </w:p>
        </w:tc>
        <w:tc>
          <w:tcPr>
            <w:tcW w:w="1109" w:type="dxa"/>
            <w:tcBorders>
              <w:top w:val="nil"/>
              <w:left w:val="nil"/>
              <w:bottom w:val="nil"/>
              <w:right w:val="nil"/>
            </w:tcBorders>
            <w:shd w:val="clear" w:color="auto" w:fill="auto"/>
            <w:noWrap/>
            <w:hideMark/>
          </w:tcPr>
          <w:p w14:paraId="78EC1C9A"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1011" w:type="dxa"/>
            <w:tcBorders>
              <w:top w:val="nil"/>
              <w:left w:val="nil"/>
              <w:bottom w:val="nil"/>
              <w:right w:val="nil"/>
            </w:tcBorders>
            <w:shd w:val="clear" w:color="auto" w:fill="auto"/>
            <w:noWrap/>
            <w:hideMark/>
          </w:tcPr>
          <w:p w14:paraId="15122793"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0</w:t>
            </w:r>
          </w:p>
        </w:tc>
        <w:tc>
          <w:tcPr>
            <w:tcW w:w="1040" w:type="dxa"/>
            <w:tcBorders>
              <w:top w:val="nil"/>
              <w:left w:val="nil"/>
              <w:bottom w:val="nil"/>
              <w:right w:val="nil"/>
            </w:tcBorders>
            <w:shd w:val="clear" w:color="auto" w:fill="auto"/>
            <w:noWrap/>
            <w:hideMark/>
          </w:tcPr>
          <w:p w14:paraId="7484EDF8"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0</w:t>
            </w:r>
          </w:p>
        </w:tc>
        <w:tc>
          <w:tcPr>
            <w:tcW w:w="1040" w:type="dxa"/>
            <w:tcBorders>
              <w:top w:val="nil"/>
              <w:left w:val="nil"/>
              <w:bottom w:val="nil"/>
              <w:right w:val="nil"/>
            </w:tcBorders>
            <w:shd w:val="clear" w:color="auto" w:fill="auto"/>
            <w:noWrap/>
            <w:hideMark/>
          </w:tcPr>
          <w:p w14:paraId="2AAA2C72"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1</w:t>
            </w:r>
          </w:p>
        </w:tc>
      </w:tr>
      <w:tr w:rsidR="008127A8" w:rsidRPr="008127A8" w14:paraId="5C557F61" w14:textId="77777777" w:rsidTr="008127A8">
        <w:trPr>
          <w:trHeight w:val="288"/>
        </w:trPr>
        <w:tc>
          <w:tcPr>
            <w:tcW w:w="2694" w:type="dxa"/>
            <w:tcBorders>
              <w:top w:val="nil"/>
              <w:left w:val="nil"/>
              <w:bottom w:val="nil"/>
              <w:right w:val="nil"/>
            </w:tcBorders>
            <w:shd w:val="clear" w:color="auto" w:fill="auto"/>
            <w:noWrap/>
            <w:hideMark/>
          </w:tcPr>
          <w:p w14:paraId="590816A2"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Firm size: Medium</w:t>
            </w:r>
          </w:p>
        </w:tc>
        <w:tc>
          <w:tcPr>
            <w:tcW w:w="814" w:type="dxa"/>
            <w:tcBorders>
              <w:top w:val="nil"/>
              <w:left w:val="nil"/>
              <w:bottom w:val="nil"/>
              <w:right w:val="nil"/>
            </w:tcBorders>
            <w:shd w:val="clear" w:color="auto" w:fill="auto"/>
            <w:noWrap/>
            <w:hideMark/>
          </w:tcPr>
          <w:p w14:paraId="26593206"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0.22525</w:t>
            </w:r>
          </w:p>
        </w:tc>
        <w:tc>
          <w:tcPr>
            <w:tcW w:w="931" w:type="dxa"/>
            <w:tcBorders>
              <w:top w:val="nil"/>
              <w:left w:val="nil"/>
              <w:bottom w:val="nil"/>
              <w:right w:val="nil"/>
            </w:tcBorders>
            <w:shd w:val="clear" w:color="auto" w:fill="auto"/>
            <w:noWrap/>
            <w:hideMark/>
          </w:tcPr>
          <w:p w14:paraId="46E0DC9B"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0.22525</w:t>
            </w:r>
          </w:p>
        </w:tc>
        <w:tc>
          <w:tcPr>
            <w:tcW w:w="1109" w:type="dxa"/>
            <w:tcBorders>
              <w:top w:val="nil"/>
              <w:left w:val="nil"/>
              <w:bottom w:val="nil"/>
              <w:right w:val="nil"/>
            </w:tcBorders>
            <w:shd w:val="clear" w:color="auto" w:fill="auto"/>
            <w:noWrap/>
            <w:hideMark/>
          </w:tcPr>
          <w:p w14:paraId="3B7C0AA3" w14:textId="77777777" w:rsidR="008127A8" w:rsidRPr="008127A8" w:rsidRDefault="008127A8" w:rsidP="008127A8">
            <w:pPr>
              <w:spacing w:after="0" w:line="240" w:lineRule="auto"/>
              <w:rPr>
                <w:rFonts w:ascii="Times New Roman" w:eastAsia="Times New Roman" w:hAnsi="Times New Roman" w:cs="Times New Roman"/>
                <w:color w:val="000000"/>
                <w:lang w:val="en-IE"/>
              </w:rPr>
            </w:pPr>
          </w:p>
        </w:tc>
        <w:tc>
          <w:tcPr>
            <w:tcW w:w="1011" w:type="dxa"/>
            <w:tcBorders>
              <w:top w:val="nil"/>
              <w:left w:val="nil"/>
              <w:bottom w:val="nil"/>
              <w:right w:val="nil"/>
            </w:tcBorders>
            <w:shd w:val="clear" w:color="auto" w:fill="auto"/>
            <w:noWrap/>
            <w:hideMark/>
          </w:tcPr>
          <w:p w14:paraId="20B0F160"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0</w:t>
            </w:r>
          </w:p>
        </w:tc>
        <w:tc>
          <w:tcPr>
            <w:tcW w:w="1040" w:type="dxa"/>
            <w:tcBorders>
              <w:top w:val="nil"/>
              <w:left w:val="nil"/>
              <w:bottom w:val="nil"/>
              <w:right w:val="nil"/>
            </w:tcBorders>
            <w:shd w:val="clear" w:color="auto" w:fill="auto"/>
            <w:noWrap/>
            <w:hideMark/>
          </w:tcPr>
          <w:p w14:paraId="3F28A167"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0</w:t>
            </w:r>
          </w:p>
        </w:tc>
        <w:tc>
          <w:tcPr>
            <w:tcW w:w="1040" w:type="dxa"/>
            <w:tcBorders>
              <w:top w:val="nil"/>
              <w:left w:val="nil"/>
              <w:bottom w:val="nil"/>
              <w:right w:val="nil"/>
            </w:tcBorders>
            <w:shd w:val="clear" w:color="auto" w:fill="auto"/>
            <w:noWrap/>
            <w:hideMark/>
          </w:tcPr>
          <w:p w14:paraId="14C4C8BC"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1</w:t>
            </w:r>
          </w:p>
        </w:tc>
      </w:tr>
      <w:tr w:rsidR="008127A8" w:rsidRPr="008127A8" w14:paraId="0C228260" w14:textId="77777777" w:rsidTr="008127A8">
        <w:trPr>
          <w:trHeight w:val="288"/>
        </w:trPr>
        <w:tc>
          <w:tcPr>
            <w:tcW w:w="2694" w:type="dxa"/>
            <w:tcBorders>
              <w:top w:val="nil"/>
              <w:left w:val="nil"/>
              <w:bottom w:val="single" w:sz="4" w:space="0" w:color="auto"/>
              <w:right w:val="nil"/>
            </w:tcBorders>
            <w:shd w:val="clear" w:color="auto" w:fill="auto"/>
            <w:noWrap/>
            <w:hideMark/>
          </w:tcPr>
          <w:p w14:paraId="57049716"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Firm size: Large</w:t>
            </w:r>
          </w:p>
        </w:tc>
        <w:tc>
          <w:tcPr>
            <w:tcW w:w="814" w:type="dxa"/>
            <w:tcBorders>
              <w:top w:val="nil"/>
              <w:left w:val="nil"/>
              <w:bottom w:val="nil"/>
              <w:right w:val="nil"/>
            </w:tcBorders>
            <w:shd w:val="clear" w:color="auto" w:fill="auto"/>
            <w:noWrap/>
            <w:hideMark/>
          </w:tcPr>
          <w:p w14:paraId="66250194"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0.03342</w:t>
            </w:r>
          </w:p>
        </w:tc>
        <w:tc>
          <w:tcPr>
            <w:tcW w:w="931" w:type="dxa"/>
            <w:tcBorders>
              <w:top w:val="nil"/>
              <w:left w:val="nil"/>
              <w:bottom w:val="nil"/>
              <w:right w:val="nil"/>
            </w:tcBorders>
            <w:shd w:val="clear" w:color="auto" w:fill="auto"/>
            <w:noWrap/>
            <w:hideMark/>
          </w:tcPr>
          <w:p w14:paraId="34BA7BC2" w14:textId="77777777" w:rsidR="008127A8" w:rsidRPr="008127A8" w:rsidRDefault="008127A8" w:rsidP="008127A8">
            <w:pPr>
              <w:spacing w:after="0" w:line="240" w:lineRule="auto"/>
              <w:rPr>
                <w:rFonts w:ascii="Times New Roman" w:eastAsia="Times New Roman" w:hAnsi="Times New Roman" w:cs="Times New Roman"/>
                <w:color w:val="000000"/>
                <w:lang w:val="en-IE"/>
              </w:rPr>
            </w:pPr>
            <w:r w:rsidRPr="008127A8">
              <w:rPr>
                <w:rFonts w:ascii="Times New Roman" w:eastAsia="Times New Roman" w:hAnsi="Times New Roman" w:cs="Times New Roman"/>
                <w:color w:val="000000"/>
                <w:lang w:val="en-IE"/>
              </w:rPr>
              <w:t>0.03342</w:t>
            </w:r>
          </w:p>
        </w:tc>
        <w:tc>
          <w:tcPr>
            <w:tcW w:w="1109" w:type="dxa"/>
            <w:tcBorders>
              <w:top w:val="nil"/>
              <w:left w:val="nil"/>
              <w:bottom w:val="single" w:sz="4" w:space="0" w:color="auto"/>
              <w:right w:val="nil"/>
            </w:tcBorders>
            <w:shd w:val="clear" w:color="auto" w:fill="auto"/>
            <w:noWrap/>
            <w:hideMark/>
          </w:tcPr>
          <w:p w14:paraId="712A9804"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 </w:t>
            </w:r>
          </w:p>
        </w:tc>
        <w:tc>
          <w:tcPr>
            <w:tcW w:w="1011" w:type="dxa"/>
            <w:tcBorders>
              <w:top w:val="nil"/>
              <w:left w:val="nil"/>
              <w:bottom w:val="single" w:sz="4" w:space="0" w:color="auto"/>
              <w:right w:val="nil"/>
            </w:tcBorders>
            <w:shd w:val="clear" w:color="auto" w:fill="auto"/>
            <w:noWrap/>
            <w:hideMark/>
          </w:tcPr>
          <w:p w14:paraId="0A16C9CB"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0</w:t>
            </w:r>
          </w:p>
        </w:tc>
        <w:tc>
          <w:tcPr>
            <w:tcW w:w="1040" w:type="dxa"/>
            <w:tcBorders>
              <w:top w:val="nil"/>
              <w:left w:val="nil"/>
              <w:bottom w:val="single" w:sz="4" w:space="0" w:color="auto"/>
              <w:right w:val="nil"/>
            </w:tcBorders>
            <w:shd w:val="clear" w:color="auto" w:fill="auto"/>
            <w:noWrap/>
            <w:hideMark/>
          </w:tcPr>
          <w:p w14:paraId="2748196F"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0</w:t>
            </w:r>
          </w:p>
        </w:tc>
        <w:tc>
          <w:tcPr>
            <w:tcW w:w="1040" w:type="dxa"/>
            <w:tcBorders>
              <w:top w:val="nil"/>
              <w:left w:val="nil"/>
              <w:bottom w:val="single" w:sz="4" w:space="0" w:color="auto"/>
              <w:right w:val="nil"/>
            </w:tcBorders>
            <w:shd w:val="clear" w:color="auto" w:fill="auto"/>
            <w:noWrap/>
            <w:hideMark/>
          </w:tcPr>
          <w:p w14:paraId="14048301"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1</w:t>
            </w:r>
          </w:p>
        </w:tc>
      </w:tr>
      <w:tr w:rsidR="008127A8" w:rsidRPr="008127A8" w14:paraId="34D3DF12" w14:textId="77777777" w:rsidTr="008127A8">
        <w:trPr>
          <w:trHeight w:val="288"/>
        </w:trPr>
        <w:tc>
          <w:tcPr>
            <w:tcW w:w="2694" w:type="dxa"/>
            <w:tcBorders>
              <w:top w:val="nil"/>
              <w:left w:val="nil"/>
              <w:bottom w:val="single" w:sz="4" w:space="0" w:color="auto"/>
              <w:right w:val="nil"/>
            </w:tcBorders>
            <w:shd w:val="clear" w:color="auto" w:fill="auto"/>
            <w:noWrap/>
            <w:hideMark/>
          </w:tcPr>
          <w:p w14:paraId="22F05B84"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Ps-R2</w:t>
            </w:r>
          </w:p>
        </w:tc>
        <w:tc>
          <w:tcPr>
            <w:tcW w:w="814" w:type="dxa"/>
            <w:tcBorders>
              <w:top w:val="single" w:sz="4" w:space="0" w:color="auto"/>
              <w:left w:val="nil"/>
              <w:bottom w:val="single" w:sz="4" w:space="0" w:color="auto"/>
              <w:right w:val="nil"/>
            </w:tcBorders>
            <w:shd w:val="clear" w:color="auto" w:fill="auto"/>
            <w:noWrap/>
            <w:hideMark/>
          </w:tcPr>
          <w:p w14:paraId="79F3AB18"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LR-chi2</w:t>
            </w:r>
          </w:p>
        </w:tc>
        <w:tc>
          <w:tcPr>
            <w:tcW w:w="931" w:type="dxa"/>
            <w:tcBorders>
              <w:top w:val="single" w:sz="4" w:space="0" w:color="auto"/>
              <w:left w:val="nil"/>
              <w:bottom w:val="single" w:sz="4" w:space="0" w:color="auto"/>
              <w:right w:val="nil"/>
            </w:tcBorders>
            <w:shd w:val="clear" w:color="auto" w:fill="auto"/>
            <w:noWrap/>
            <w:hideMark/>
          </w:tcPr>
          <w:p w14:paraId="13F7B740"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p&gt;chi2</w:t>
            </w:r>
          </w:p>
        </w:tc>
        <w:tc>
          <w:tcPr>
            <w:tcW w:w="1109" w:type="dxa"/>
            <w:tcBorders>
              <w:top w:val="nil"/>
              <w:left w:val="nil"/>
              <w:bottom w:val="single" w:sz="4" w:space="0" w:color="auto"/>
              <w:right w:val="nil"/>
            </w:tcBorders>
            <w:shd w:val="clear" w:color="auto" w:fill="auto"/>
            <w:noWrap/>
            <w:hideMark/>
          </w:tcPr>
          <w:p w14:paraId="213DCBB9" w14:textId="77777777" w:rsidR="008127A8" w:rsidRPr="008127A8" w:rsidRDefault="008127A8" w:rsidP="008127A8">
            <w:pPr>
              <w:spacing w:after="0" w:line="240" w:lineRule="auto"/>
              <w:rPr>
                <w:rFonts w:ascii="Times New Roman" w:eastAsia="Times New Roman" w:hAnsi="Times New Roman" w:cs="Times New Roman"/>
                <w:lang w:val="en-IE"/>
              </w:rPr>
            </w:pPr>
            <w:proofErr w:type="spellStart"/>
            <w:r w:rsidRPr="008127A8">
              <w:rPr>
                <w:rFonts w:ascii="Times New Roman" w:eastAsia="Times New Roman" w:hAnsi="Times New Roman" w:cs="Times New Roman"/>
                <w:lang w:val="en-IE"/>
              </w:rPr>
              <w:t>MeanBias</w:t>
            </w:r>
            <w:proofErr w:type="spellEnd"/>
          </w:p>
        </w:tc>
        <w:tc>
          <w:tcPr>
            <w:tcW w:w="1011" w:type="dxa"/>
            <w:tcBorders>
              <w:top w:val="nil"/>
              <w:left w:val="nil"/>
              <w:bottom w:val="single" w:sz="4" w:space="0" w:color="auto"/>
              <w:right w:val="nil"/>
            </w:tcBorders>
            <w:shd w:val="clear" w:color="auto" w:fill="auto"/>
            <w:noWrap/>
            <w:hideMark/>
          </w:tcPr>
          <w:p w14:paraId="5ABD37E5" w14:textId="77777777" w:rsidR="008127A8" w:rsidRPr="008127A8" w:rsidRDefault="008127A8" w:rsidP="008127A8">
            <w:pPr>
              <w:spacing w:after="0" w:line="240" w:lineRule="auto"/>
              <w:rPr>
                <w:rFonts w:ascii="Times New Roman" w:eastAsia="Times New Roman" w:hAnsi="Times New Roman" w:cs="Times New Roman"/>
                <w:lang w:val="en-IE"/>
              </w:rPr>
            </w:pPr>
            <w:proofErr w:type="spellStart"/>
            <w:r w:rsidRPr="008127A8">
              <w:rPr>
                <w:rFonts w:ascii="Times New Roman" w:eastAsia="Times New Roman" w:hAnsi="Times New Roman" w:cs="Times New Roman"/>
                <w:lang w:val="en-IE"/>
              </w:rPr>
              <w:t>MedBias</w:t>
            </w:r>
            <w:proofErr w:type="spellEnd"/>
          </w:p>
        </w:tc>
        <w:tc>
          <w:tcPr>
            <w:tcW w:w="1040" w:type="dxa"/>
            <w:tcBorders>
              <w:top w:val="nil"/>
              <w:left w:val="nil"/>
              <w:bottom w:val="single" w:sz="4" w:space="0" w:color="auto"/>
              <w:right w:val="nil"/>
            </w:tcBorders>
            <w:shd w:val="clear" w:color="auto" w:fill="auto"/>
            <w:noWrap/>
            <w:hideMark/>
          </w:tcPr>
          <w:p w14:paraId="2816352B"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Rubin's B</w:t>
            </w:r>
          </w:p>
        </w:tc>
        <w:tc>
          <w:tcPr>
            <w:tcW w:w="1040" w:type="dxa"/>
            <w:tcBorders>
              <w:top w:val="nil"/>
              <w:left w:val="nil"/>
              <w:bottom w:val="single" w:sz="4" w:space="0" w:color="auto"/>
              <w:right w:val="nil"/>
            </w:tcBorders>
            <w:shd w:val="clear" w:color="auto" w:fill="auto"/>
            <w:noWrap/>
            <w:hideMark/>
          </w:tcPr>
          <w:p w14:paraId="77027874"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Rubin's R</w:t>
            </w:r>
          </w:p>
        </w:tc>
      </w:tr>
      <w:tr w:rsidR="008127A8" w:rsidRPr="008127A8" w14:paraId="5A266448" w14:textId="77777777" w:rsidTr="008127A8">
        <w:trPr>
          <w:trHeight w:val="288"/>
        </w:trPr>
        <w:tc>
          <w:tcPr>
            <w:tcW w:w="2694" w:type="dxa"/>
            <w:tcBorders>
              <w:top w:val="nil"/>
              <w:left w:val="nil"/>
              <w:bottom w:val="nil"/>
              <w:right w:val="nil"/>
            </w:tcBorders>
            <w:shd w:val="clear" w:color="auto" w:fill="auto"/>
            <w:noWrap/>
            <w:hideMark/>
          </w:tcPr>
          <w:p w14:paraId="3F2182CA"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0</w:t>
            </w:r>
          </w:p>
        </w:tc>
        <w:tc>
          <w:tcPr>
            <w:tcW w:w="814" w:type="dxa"/>
            <w:tcBorders>
              <w:top w:val="nil"/>
              <w:left w:val="nil"/>
              <w:bottom w:val="nil"/>
              <w:right w:val="nil"/>
            </w:tcBorders>
            <w:shd w:val="clear" w:color="auto" w:fill="auto"/>
            <w:noWrap/>
            <w:hideMark/>
          </w:tcPr>
          <w:p w14:paraId="03A363A4"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1.07</w:t>
            </w:r>
          </w:p>
        </w:tc>
        <w:tc>
          <w:tcPr>
            <w:tcW w:w="931" w:type="dxa"/>
            <w:tcBorders>
              <w:top w:val="nil"/>
              <w:left w:val="nil"/>
              <w:bottom w:val="nil"/>
              <w:right w:val="nil"/>
            </w:tcBorders>
            <w:shd w:val="clear" w:color="auto" w:fill="auto"/>
            <w:noWrap/>
            <w:hideMark/>
          </w:tcPr>
          <w:p w14:paraId="2E323F67"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1</w:t>
            </w:r>
          </w:p>
        </w:tc>
        <w:tc>
          <w:tcPr>
            <w:tcW w:w="1109" w:type="dxa"/>
            <w:tcBorders>
              <w:top w:val="nil"/>
              <w:left w:val="nil"/>
              <w:bottom w:val="nil"/>
              <w:right w:val="nil"/>
            </w:tcBorders>
            <w:shd w:val="clear" w:color="auto" w:fill="auto"/>
            <w:noWrap/>
            <w:hideMark/>
          </w:tcPr>
          <w:p w14:paraId="58B72E6E"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0.1</w:t>
            </w:r>
          </w:p>
        </w:tc>
        <w:tc>
          <w:tcPr>
            <w:tcW w:w="1011" w:type="dxa"/>
            <w:tcBorders>
              <w:top w:val="nil"/>
              <w:left w:val="nil"/>
              <w:bottom w:val="nil"/>
              <w:right w:val="nil"/>
            </w:tcBorders>
            <w:shd w:val="clear" w:color="auto" w:fill="auto"/>
            <w:noWrap/>
            <w:hideMark/>
          </w:tcPr>
          <w:p w14:paraId="067D0DE7"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0</w:t>
            </w:r>
          </w:p>
        </w:tc>
        <w:tc>
          <w:tcPr>
            <w:tcW w:w="1040" w:type="dxa"/>
            <w:tcBorders>
              <w:top w:val="nil"/>
              <w:left w:val="nil"/>
              <w:bottom w:val="nil"/>
              <w:right w:val="nil"/>
            </w:tcBorders>
            <w:shd w:val="clear" w:color="auto" w:fill="auto"/>
            <w:noWrap/>
            <w:hideMark/>
          </w:tcPr>
          <w:p w14:paraId="068B0587"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2.6</w:t>
            </w:r>
          </w:p>
        </w:tc>
        <w:tc>
          <w:tcPr>
            <w:tcW w:w="1040" w:type="dxa"/>
            <w:tcBorders>
              <w:top w:val="nil"/>
              <w:left w:val="nil"/>
              <w:bottom w:val="nil"/>
              <w:right w:val="nil"/>
            </w:tcBorders>
            <w:shd w:val="clear" w:color="auto" w:fill="auto"/>
            <w:noWrap/>
            <w:hideMark/>
          </w:tcPr>
          <w:p w14:paraId="1E5FBEC6"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1.22</w:t>
            </w:r>
          </w:p>
        </w:tc>
      </w:tr>
      <w:tr w:rsidR="008127A8" w:rsidRPr="008127A8" w14:paraId="1C124AB1" w14:textId="77777777" w:rsidTr="008127A8">
        <w:trPr>
          <w:trHeight w:val="288"/>
        </w:trPr>
        <w:tc>
          <w:tcPr>
            <w:tcW w:w="2694" w:type="dxa"/>
            <w:tcBorders>
              <w:top w:val="single" w:sz="4" w:space="0" w:color="auto"/>
              <w:left w:val="nil"/>
              <w:bottom w:val="single" w:sz="4" w:space="0" w:color="auto"/>
              <w:right w:val="nil"/>
            </w:tcBorders>
            <w:shd w:val="clear" w:color="auto" w:fill="auto"/>
            <w:noWrap/>
            <w:hideMark/>
          </w:tcPr>
          <w:p w14:paraId="0DE1FA65"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On support</w:t>
            </w:r>
          </w:p>
        </w:tc>
        <w:tc>
          <w:tcPr>
            <w:tcW w:w="1745" w:type="dxa"/>
            <w:gridSpan w:val="2"/>
            <w:tcBorders>
              <w:top w:val="single" w:sz="4" w:space="0" w:color="auto"/>
              <w:left w:val="nil"/>
              <w:bottom w:val="single" w:sz="4" w:space="0" w:color="auto"/>
              <w:right w:val="nil"/>
            </w:tcBorders>
            <w:shd w:val="clear" w:color="auto" w:fill="auto"/>
            <w:noWrap/>
            <w:hideMark/>
          </w:tcPr>
          <w:p w14:paraId="314FBF2C"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Off support</w:t>
            </w:r>
          </w:p>
        </w:tc>
        <w:tc>
          <w:tcPr>
            <w:tcW w:w="2120" w:type="dxa"/>
            <w:gridSpan w:val="2"/>
            <w:tcBorders>
              <w:top w:val="single" w:sz="4" w:space="0" w:color="auto"/>
              <w:left w:val="nil"/>
              <w:bottom w:val="single" w:sz="4" w:space="0" w:color="auto"/>
              <w:right w:val="nil"/>
            </w:tcBorders>
            <w:shd w:val="clear" w:color="auto" w:fill="auto"/>
            <w:noWrap/>
            <w:hideMark/>
          </w:tcPr>
          <w:p w14:paraId="5B65C397"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Not treated</w:t>
            </w:r>
          </w:p>
        </w:tc>
        <w:tc>
          <w:tcPr>
            <w:tcW w:w="2080" w:type="dxa"/>
            <w:gridSpan w:val="2"/>
            <w:tcBorders>
              <w:top w:val="single" w:sz="4" w:space="0" w:color="auto"/>
              <w:left w:val="nil"/>
              <w:bottom w:val="single" w:sz="4" w:space="0" w:color="auto"/>
              <w:right w:val="nil"/>
            </w:tcBorders>
            <w:shd w:val="clear" w:color="auto" w:fill="auto"/>
            <w:noWrap/>
            <w:hideMark/>
          </w:tcPr>
          <w:p w14:paraId="6A0D5211"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Total</w:t>
            </w:r>
          </w:p>
        </w:tc>
      </w:tr>
      <w:tr w:rsidR="008127A8" w:rsidRPr="008127A8" w14:paraId="6E24A135" w14:textId="77777777" w:rsidTr="008127A8">
        <w:trPr>
          <w:trHeight w:val="288"/>
        </w:trPr>
        <w:tc>
          <w:tcPr>
            <w:tcW w:w="2694" w:type="dxa"/>
            <w:tcBorders>
              <w:top w:val="nil"/>
              <w:left w:val="nil"/>
              <w:bottom w:val="nil"/>
              <w:right w:val="nil"/>
            </w:tcBorders>
            <w:shd w:val="clear" w:color="auto" w:fill="auto"/>
            <w:noWrap/>
            <w:hideMark/>
          </w:tcPr>
          <w:p w14:paraId="04C82D17"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3,271</w:t>
            </w:r>
          </w:p>
        </w:tc>
        <w:tc>
          <w:tcPr>
            <w:tcW w:w="814" w:type="dxa"/>
            <w:tcBorders>
              <w:top w:val="nil"/>
              <w:left w:val="nil"/>
              <w:bottom w:val="nil"/>
              <w:right w:val="nil"/>
            </w:tcBorders>
            <w:shd w:val="clear" w:color="auto" w:fill="auto"/>
            <w:noWrap/>
            <w:hideMark/>
          </w:tcPr>
          <w:p w14:paraId="0E767518"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415</w:t>
            </w:r>
          </w:p>
        </w:tc>
        <w:tc>
          <w:tcPr>
            <w:tcW w:w="931" w:type="dxa"/>
            <w:tcBorders>
              <w:top w:val="nil"/>
              <w:left w:val="nil"/>
              <w:bottom w:val="nil"/>
              <w:right w:val="nil"/>
            </w:tcBorders>
            <w:shd w:val="clear" w:color="auto" w:fill="auto"/>
            <w:noWrap/>
            <w:hideMark/>
          </w:tcPr>
          <w:p w14:paraId="7176D3DC"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 </w:t>
            </w:r>
          </w:p>
        </w:tc>
        <w:tc>
          <w:tcPr>
            <w:tcW w:w="1109" w:type="dxa"/>
            <w:tcBorders>
              <w:top w:val="nil"/>
              <w:left w:val="nil"/>
              <w:bottom w:val="nil"/>
              <w:right w:val="nil"/>
            </w:tcBorders>
            <w:shd w:val="clear" w:color="auto" w:fill="auto"/>
            <w:noWrap/>
            <w:hideMark/>
          </w:tcPr>
          <w:p w14:paraId="76AA9D53"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15,143</w:t>
            </w:r>
          </w:p>
        </w:tc>
        <w:tc>
          <w:tcPr>
            <w:tcW w:w="1011" w:type="dxa"/>
            <w:tcBorders>
              <w:top w:val="nil"/>
              <w:left w:val="nil"/>
              <w:bottom w:val="nil"/>
              <w:right w:val="nil"/>
            </w:tcBorders>
            <w:shd w:val="clear" w:color="auto" w:fill="auto"/>
            <w:noWrap/>
            <w:hideMark/>
          </w:tcPr>
          <w:p w14:paraId="0A62637B"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 </w:t>
            </w:r>
          </w:p>
        </w:tc>
        <w:tc>
          <w:tcPr>
            <w:tcW w:w="1040" w:type="dxa"/>
            <w:tcBorders>
              <w:top w:val="nil"/>
              <w:left w:val="nil"/>
              <w:bottom w:val="nil"/>
              <w:right w:val="nil"/>
            </w:tcBorders>
            <w:shd w:val="clear" w:color="auto" w:fill="auto"/>
            <w:noWrap/>
            <w:hideMark/>
          </w:tcPr>
          <w:p w14:paraId="7B8F0F91" w14:textId="77777777" w:rsidR="008127A8" w:rsidRPr="008127A8" w:rsidRDefault="008127A8" w:rsidP="008127A8">
            <w:pPr>
              <w:spacing w:after="0" w:line="240" w:lineRule="auto"/>
              <w:rPr>
                <w:rFonts w:ascii="Times New Roman" w:eastAsia="Times New Roman" w:hAnsi="Times New Roman" w:cs="Times New Roman"/>
                <w:lang w:val="en-IE"/>
              </w:rPr>
            </w:pPr>
            <w:r w:rsidRPr="008127A8">
              <w:rPr>
                <w:rFonts w:ascii="Times New Roman" w:eastAsia="Times New Roman" w:hAnsi="Times New Roman" w:cs="Times New Roman"/>
                <w:lang w:val="en-IE"/>
              </w:rPr>
              <w:t>18,829</w:t>
            </w:r>
          </w:p>
        </w:tc>
        <w:tc>
          <w:tcPr>
            <w:tcW w:w="1040" w:type="dxa"/>
            <w:tcBorders>
              <w:top w:val="nil"/>
              <w:left w:val="nil"/>
              <w:bottom w:val="nil"/>
              <w:right w:val="nil"/>
            </w:tcBorders>
            <w:shd w:val="clear" w:color="auto" w:fill="auto"/>
            <w:noWrap/>
            <w:hideMark/>
          </w:tcPr>
          <w:p w14:paraId="3A551C1F" w14:textId="77777777" w:rsidR="008127A8" w:rsidRPr="008127A8" w:rsidRDefault="008127A8" w:rsidP="008127A8">
            <w:pPr>
              <w:spacing w:after="0" w:line="240" w:lineRule="auto"/>
              <w:rPr>
                <w:rFonts w:ascii="Times New Roman" w:eastAsia="Times New Roman" w:hAnsi="Times New Roman" w:cs="Times New Roman"/>
                <w:lang w:val="en-IE"/>
              </w:rPr>
            </w:pPr>
          </w:p>
        </w:tc>
      </w:tr>
      <w:tr w:rsidR="008127A8" w:rsidRPr="008127A8" w14:paraId="31087CDF" w14:textId="77777777" w:rsidTr="008127A8">
        <w:trPr>
          <w:trHeight w:val="1716"/>
        </w:trPr>
        <w:tc>
          <w:tcPr>
            <w:tcW w:w="8639" w:type="dxa"/>
            <w:gridSpan w:val="7"/>
            <w:tcBorders>
              <w:top w:val="single" w:sz="4" w:space="0" w:color="auto"/>
              <w:left w:val="nil"/>
              <w:bottom w:val="single" w:sz="4" w:space="0" w:color="auto"/>
              <w:right w:val="nil"/>
            </w:tcBorders>
            <w:shd w:val="clear" w:color="auto" w:fill="auto"/>
            <w:hideMark/>
          </w:tcPr>
          <w:p w14:paraId="0E496731" w14:textId="1A92860E" w:rsidR="008127A8" w:rsidRPr="008127A8" w:rsidRDefault="008127A8" w:rsidP="008127A8">
            <w:pPr>
              <w:spacing w:after="0" w:line="240" w:lineRule="auto"/>
              <w:jc w:val="both"/>
              <w:rPr>
                <w:rFonts w:ascii="Times New Roman" w:eastAsia="Times New Roman" w:hAnsi="Times New Roman" w:cs="Times New Roman"/>
                <w:sz w:val="20"/>
                <w:szCs w:val="20"/>
                <w:lang w:val="en-IE"/>
              </w:rPr>
            </w:pPr>
            <w:r w:rsidRPr="008127A8">
              <w:rPr>
                <w:rFonts w:ascii="Times New Roman" w:eastAsia="Times New Roman" w:hAnsi="Times New Roman" w:cs="Times New Roman"/>
                <w:b/>
                <w:bCs/>
                <w:sz w:val="20"/>
                <w:szCs w:val="20"/>
                <w:lang w:val="en-IE"/>
              </w:rPr>
              <w:t>Notes:</w:t>
            </w:r>
            <w:r w:rsidRPr="008127A8">
              <w:rPr>
                <w:rFonts w:ascii="Times New Roman" w:eastAsia="Times New Roman" w:hAnsi="Times New Roman" w:cs="Times New Roman"/>
                <w:sz w:val="20"/>
                <w:szCs w:val="20"/>
                <w:lang w:val="en-IE"/>
              </w:rPr>
              <w:t xml:space="preserve"> Year and NACE sector variables are included in the analysis but are not presented. Columns 1 and 2 present the mean value of each control variable for firms in the treated and control groups after matching. Column 3 displays the median standard bias across all the covariates after matching. Columns 4 and 5 report the t-tests of mean values between treated and matched untreated firms. The bottom rows present diagnostic tests developed by Leuven and </w:t>
            </w:r>
            <w:proofErr w:type="spellStart"/>
            <w:r w:rsidRPr="008127A8">
              <w:rPr>
                <w:rFonts w:ascii="Times New Roman" w:eastAsia="Times New Roman" w:hAnsi="Times New Roman" w:cs="Times New Roman"/>
                <w:sz w:val="20"/>
                <w:szCs w:val="20"/>
                <w:lang w:val="en-IE"/>
              </w:rPr>
              <w:t>Sianesi</w:t>
            </w:r>
            <w:proofErr w:type="spellEnd"/>
            <w:r w:rsidRPr="008127A8">
              <w:rPr>
                <w:rFonts w:ascii="Times New Roman" w:eastAsia="Times New Roman" w:hAnsi="Times New Roman" w:cs="Times New Roman"/>
                <w:sz w:val="20"/>
                <w:szCs w:val="20"/>
                <w:lang w:val="en-IE"/>
              </w:rPr>
              <w:t xml:space="preserve"> (2018), and summary statistics on the matched sample. The Rubin’s B score captures the absolute standardised difference of means of a linear index of the propensity score in treated and matched non-treated groups. A Rubin’s B score of below the 25 per cent is considered reliable. The Rubin’s R score shows the ratio of treated to matched non-treated variances of the propensity score index. If this ratio is within the required range of 0.5 and 2, the samples are considered to be sufficiently balanced. Total observations fall from that reported in Table </w:t>
            </w:r>
            <w:r w:rsidR="009504FD">
              <w:rPr>
                <w:rFonts w:ascii="Times New Roman" w:eastAsia="Times New Roman" w:hAnsi="Times New Roman" w:cs="Times New Roman"/>
                <w:sz w:val="20"/>
                <w:szCs w:val="20"/>
                <w:lang w:val="en-IE"/>
              </w:rPr>
              <w:t>C</w:t>
            </w:r>
            <w:r w:rsidR="00D578C0">
              <w:rPr>
                <w:rFonts w:ascii="Times New Roman" w:eastAsia="Times New Roman" w:hAnsi="Times New Roman" w:cs="Times New Roman"/>
                <w:sz w:val="20"/>
                <w:szCs w:val="20"/>
                <w:lang w:val="en-IE"/>
              </w:rPr>
              <w:t>2</w:t>
            </w:r>
            <w:r w:rsidRPr="008127A8">
              <w:rPr>
                <w:rFonts w:ascii="Times New Roman" w:eastAsia="Times New Roman" w:hAnsi="Times New Roman" w:cs="Times New Roman"/>
                <w:sz w:val="20"/>
                <w:szCs w:val="20"/>
                <w:lang w:val="en-IE"/>
              </w:rPr>
              <w:t xml:space="preserve"> due to missing values in the R&amp;D expenditure variable.</w:t>
            </w:r>
          </w:p>
        </w:tc>
      </w:tr>
    </w:tbl>
    <w:p w14:paraId="137FDC40" w14:textId="2BC552EC" w:rsidR="004A26F7" w:rsidRPr="008127A8" w:rsidRDefault="004A26F7">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val="en-IE" w:eastAsia="en-GB"/>
        </w:rPr>
        <w:br w:type="page"/>
      </w:r>
    </w:p>
    <w:p w14:paraId="18F39BEB" w14:textId="77777777" w:rsidR="004A26F7" w:rsidRPr="00883C06" w:rsidRDefault="004A26F7">
      <w:pPr>
        <w:rPr>
          <w:rFonts w:ascii="Times New Roman" w:eastAsia="Times New Roman" w:hAnsi="Times New Roman" w:cs="Times New Roman"/>
          <w:sz w:val="24"/>
          <w:szCs w:val="24"/>
          <w:lang w:val="en-IE" w:eastAsia="en-GB"/>
        </w:rPr>
      </w:pPr>
    </w:p>
    <w:p w14:paraId="77C69F26" w14:textId="322E1DAC" w:rsidR="003B3A75" w:rsidRPr="00883C06" w:rsidRDefault="00FD7165" w:rsidP="003B3A75">
      <w:pPr>
        <w:spacing w:after="0" w:line="240" w:lineRule="auto"/>
        <w:rPr>
          <w:rFonts w:ascii="Times New Roman" w:eastAsia="Times New Roman" w:hAnsi="Times New Roman" w:cs="Times New Roman"/>
          <w:b/>
          <w:sz w:val="24"/>
          <w:szCs w:val="24"/>
          <w:lang w:val="en-IE" w:eastAsia="en-GB"/>
        </w:rPr>
      </w:pPr>
      <w:r w:rsidRPr="00883C06">
        <w:rPr>
          <w:rFonts w:ascii="Times New Roman" w:eastAsia="Times New Roman" w:hAnsi="Times New Roman" w:cs="Times New Roman"/>
          <w:b/>
          <w:sz w:val="24"/>
          <w:szCs w:val="24"/>
          <w:lang w:val="en-IE" w:eastAsia="en-GB"/>
        </w:rPr>
        <w:t>Appendix G</w:t>
      </w:r>
      <w:r w:rsidR="003B3A75" w:rsidRPr="00883C06">
        <w:rPr>
          <w:rFonts w:ascii="Times New Roman" w:eastAsia="Times New Roman" w:hAnsi="Times New Roman" w:cs="Times New Roman"/>
          <w:b/>
          <w:sz w:val="24"/>
          <w:szCs w:val="24"/>
          <w:lang w:val="en-IE" w:eastAsia="en-GB"/>
        </w:rPr>
        <w:t>: Robustness tests</w:t>
      </w:r>
    </w:p>
    <w:p w14:paraId="19D45ED5" w14:textId="2E350C7A" w:rsidR="003B3A75" w:rsidRPr="00883C06" w:rsidRDefault="003B3A75" w:rsidP="003B3A75">
      <w:pPr>
        <w:spacing w:after="0" w:line="240" w:lineRule="auto"/>
        <w:rPr>
          <w:rFonts w:ascii="Times New Roman" w:eastAsia="Times New Roman" w:hAnsi="Times New Roman" w:cs="Times New Roman"/>
          <w:sz w:val="24"/>
          <w:szCs w:val="24"/>
          <w:lang w:val="en-IE" w:eastAsia="en-GB"/>
        </w:rPr>
      </w:pPr>
    </w:p>
    <w:tbl>
      <w:tblPr>
        <w:tblW w:w="8720" w:type="dxa"/>
        <w:tblInd w:w="108" w:type="dxa"/>
        <w:tblLook w:val="04A0" w:firstRow="1" w:lastRow="0" w:firstColumn="1" w:lastColumn="0" w:noHBand="0" w:noVBand="1"/>
      </w:tblPr>
      <w:tblGrid>
        <w:gridCol w:w="2394"/>
        <w:gridCol w:w="1717"/>
        <w:gridCol w:w="2385"/>
        <w:gridCol w:w="2224"/>
      </w:tblGrid>
      <w:tr w:rsidR="001666A3" w:rsidRPr="001666A3" w14:paraId="41C46D78" w14:textId="77777777" w:rsidTr="001666A3">
        <w:trPr>
          <w:trHeight w:val="288"/>
        </w:trPr>
        <w:tc>
          <w:tcPr>
            <w:tcW w:w="8720" w:type="dxa"/>
            <w:gridSpan w:val="4"/>
            <w:tcBorders>
              <w:top w:val="nil"/>
              <w:left w:val="nil"/>
              <w:bottom w:val="single" w:sz="4" w:space="0" w:color="auto"/>
              <w:right w:val="nil"/>
            </w:tcBorders>
            <w:shd w:val="clear" w:color="auto" w:fill="auto"/>
            <w:hideMark/>
          </w:tcPr>
          <w:p w14:paraId="703F26E7" w14:textId="6511DBF6" w:rsidR="001666A3" w:rsidRPr="001666A3" w:rsidRDefault="001666A3" w:rsidP="001666A3">
            <w:pPr>
              <w:spacing w:after="0" w:line="240" w:lineRule="auto"/>
              <w:jc w:val="both"/>
              <w:rPr>
                <w:rFonts w:ascii="Times New Roman" w:eastAsia="Times New Roman" w:hAnsi="Times New Roman" w:cs="Times New Roman"/>
                <w:b/>
                <w:bCs/>
                <w:lang w:val="en-IE"/>
              </w:rPr>
            </w:pPr>
            <w:r w:rsidRPr="002661EC">
              <w:rPr>
                <w:rFonts w:ascii="Times New Roman" w:eastAsia="Times New Roman" w:hAnsi="Times New Roman" w:cs="Times New Roman"/>
                <w:b/>
                <w:bCs/>
                <w:lang w:val="en-IE"/>
              </w:rPr>
              <w:t xml:space="preserve">Table G1: </w:t>
            </w:r>
            <w:r w:rsidRPr="002661EC">
              <w:rPr>
                <w:rFonts w:ascii="Times New Roman" w:eastAsia="Times New Roman" w:hAnsi="Times New Roman" w:cs="Times New Roman"/>
                <w:lang w:val="en-IE"/>
              </w:rPr>
              <w:t>Robustness tests of propensity score matching analysis for the</w:t>
            </w:r>
            <w:r w:rsidR="00D578C0">
              <w:rPr>
                <w:rFonts w:ascii="Times New Roman" w:eastAsia="Times New Roman" w:hAnsi="Times New Roman" w:cs="Times New Roman"/>
                <w:lang w:val="en-IE"/>
              </w:rPr>
              <w:t xml:space="preserve"> input additionality</w:t>
            </w:r>
            <w:r w:rsidRPr="002661EC">
              <w:rPr>
                <w:rFonts w:ascii="Times New Roman" w:eastAsia="Times New Roman" w:hAnsi="Times New Roman" w:cs="Times New Roman"/>
                <w:lang w:val="en-IE"/>
              </w:rPr>
              <w:t xml:space="preserve"> of R&amp;D supports in foreign-owned and domestic firms</w:t>
            </w:r>
          </w:p>
        </w:tc>
      </w:tr>
      <w:tr w:rsidR="001666A3" w:rsidRPr="001666A3" w14:paraId="03F7A61F" w14:textId="77777777" w:rsidTr="001666A3">
        <w:trPr>
          <w:trHeight w:val="288"/>
        </w:trPr>
        <w:tc>
          <w:tcPr>
            <w:tcW w:w="8720" w:type="dxa"/>
            <w:gridSpan w:val="4"/>
            <w:tcBorders>
              <w:top w:val="single" w:sz="4" w:space="0" w:color="auto"/>
              <w:left w:val="nil"/>
              <w:bottom w:val="single" w:sz="4" w:space="0" w:color="auto"/>
              <w:right w:val="nil"/>
            </w:tcBorders>
            <w:shd w:val="clear" w:color="auto" w:fill="auto"/>
            <w:noWrap/>
            <w:hideMark/>
          </w:tcPr>
          <w:p w14:paraId="27A870AF" w14:textId="77777777" w:rsidR="001666A3" w:rsidRPr="001666A3" w:rsidRDefault="001666A3" w:rsidP="001666A3">
            <w:pPr>
              <w:spacing w:after="0" w:line="240" w:lineRule="auto"/>
              <w:rPr>
                <w:rFonts w:ascii="Times New Roman" w:eastAsia="Times New Roman" w:hAnsi="Times New Roman" w:cs="Times New Roman"/>
                <w:i/>
                <w:iCs/>
                <w:color w:val="000000"/>
                <w:lang w:val="en-IE"/>
              </w:rPr>
            </w:pPr>
            <w:r w:rsidRPr="001666A3">
              <w:rPr>
                <w:rFonts w:ascii="Times New Roman" w:eastAsia="Times New Roman" w:hAnsi="Times New Roman" w:cs="Times New Roman"/>
                <w:i/>
                <w:iCs/>
                <w:color w:val="000000"/>
                <w:lang w:val="en-IE"/>
              </w:rPr>
              <w:t>Matching estimator: 1:3 nearest neighbour matching</w:t>
            </w:r>
          </w:p>
        </w:tc>
      </w:tr>
      <w:tr w:rsidR="001666A3" w:rsidRPr="001666A3" w14:paraId="4F2C81DA" w14:textId="77777777" w:rsidTr="001666A3">
        <w:trPr>
          <w:trHeight w:val="288"/>
        </w:trPr>
        <w:tc>
          <w:tcPr>
            <w:tcW w:w="8720" w:type="dxa"/>
            <w:gridSpan w:val="4"/>
            <w:tcBorders>
              <w:top w:val="single" w:sz="4" w:space="0" w:color="auto"/>
              <w:left w:val="nil"/>
              <w:bottom w:val="single" w:sz="4" w:space="0" w:color="auto"/>
              <w:right w:val="nil"/>
            </w:tcBorders>
            <w:shd w:val="clear" w:color="auto" w:fill="auto"/>
            <w:noWrap/>
            <w:hideMark/>
          </w:tcPr>
          <w:p w14:paraId="4EAC9DBF"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Foreign-owned firms</w:t>
            </w:r>
          </w:p>
        </w:tc>
      </w:tr>
      <w:tr w:rsidR="001666A3" w:rsidRPr="001666A3" w14:paraId="2CA2AE0A" w14:textId="77777777" w:rsidTr="001666A3">
        <w:trPr>
          <w:trHeight w:val="288"/>
        </w:trPr>
        <w:tc>
          <w:tcPr>
            <w:tcW w:w="2394" w:type="dxa"/>
            <w:tcBorders>
              <w:top w:val="nil"/>
              <w:left w:val="nil"/>
              <w:bottom w:val="single" w:sz="4" w:space="0" w:color="auto"/>
              <w:right w:val="nil"/>
            </w:tcBorders>
            <w:shd w:val="clear" w:color="auto" w:fill="auto"/>
            <w:noWrap/>
            <w:hideMark/>
          </w:tcPr>
          <w:p w14:paraId="797E5D63"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Treatment</w:t>
            </w:r>
          </w:p>
        </w:tc>
        <w:tc>
          <w:tcPr>
            <w:tcW w:w="1717" w:type="dxa"/>
            <w:tcBorders>
              <w:top w:val="nil"/>
              <w:left w:val="nil"/>
              <w:bottom w:val="single" w:sz="4" w:space="0" w:color="auto"/>
              <w:right w:val="nil"/>
            </w:tcBorders>
            <w:shd w:val="clear" w:color="auto" w:fill="auto"/>
            <w:noWrap/>
            <w:hideMark/>
          </w:tcPr>
          <w:p w14:paraId="7FD18CF5"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Treated</w:t>
            </w:r>
          </w:p>
        </w:tc>
        <w:tc>
          <w:tcPr>
            <w:tcW w:w="2385" w:type="dxa"/>
            <w:tcBorders>
              <w:top w:val="nil"/>
              <w:left w:val="nil"/>
              <w:bottom w:val="single" w:sz="4" w:space="0" w:color="auto"/>
              <w:right w:val="nil"/>
            </w:tcBorders>
            <w:shd w:val="clear" w:color="auto" w:fill="auto"/>
            <w:noWrap/>
            <w:hideMark/>
          </w:tcPr>
          <w:p w14:paraId="251985B9"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Matched untreated</w:t>
            </w:r>
          </w:p>
        </w:tc>
        <w:tc>
          <w:tcPr>
            <w:tcW w:w="2224" w:type="dxa"/>
            <w:tcBorders>
              <w:top w:val="nil"/>
              <w:left w:val="nil"/>
              <w:bottom w:val="single" w:sz="4" w:space="0" w:color="auto"/>
              <w:right w:val="nil"/>
            </w:tcBorders>
            <w:shd w:val="clear" w:color="auto" w:fill="auto"/>
            <w:noWrap/>
            <w:hideMark/>
          </w:tcPr>
          <w:p w14:paraId="5F2BC147"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Difference (α)</w:t>
            </w:r>
          </w:p>
        </w:tc>
      </w:tr>
      <w:tr w:rsidR="001666A3" w:rsidRPr="001666A3" w14:paraId="1505C5C1" w14:textId="77777777" w:rsidTr="001666A3">
        <w:trPr>
          <w:trHeight w:val="288"/>
        </w:trPr>
        <w:tc>
          <w:tcPr>
            <w:tcW w:w="2394" w:type="dxa"/>
            <w:tcBorders>
              <w:top w:val="nil"/>
              <w:left w:val="nil"/>
              <w:bottom w:val="nil"/>
              <w:right w:val="nil"/>
            </w:tcBorders>
            <w:shd w:val="clear" w:color="auto" w:fill="auto"/>
            <w:noWrap/>
            <w:hideMark/>
          </w:tcPr>
          <w:p w14:paraId="77FB8906"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R&amp;D tax credit</w:t>
            </w:r>
          </w:p>
        </w:tc>
        <w:tc>
          <w:tcPr>
            <w:tcW w:w="1717" w:type="dxa"/>
            <w:tcBorders>
              <w:top w:val="nil"/>
              <w:left w:val="nil"/>
              <w:bottom w:val="nil"/>
              <w:right w:val="nil"/>
            </w:tcBorders>
            <w:shd w:val="clear" w:color="auto" w:fill="auto"/>
            <w:noWrap/>
            <w:hideMark/>
          </w:tcPr>
          <w:p w14:paraId="07C4B1C1"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0.803</w:t>
            </w:r>
          </w:p>
        </w:tc>
        <w:tc>
          <w:tcPr>
            <w:tcW w:w="2385" w:type="dxa"/>
            <w:tcBorders>
              <w:top w:val="nil"/>
              <w:left w:val="nil"/>
              <w:bottom w:val="nil"/>
              <w:right w:val="nil"/>
            </w:tcBorders>
            <w:shd w:val="clear" w:color="auto" w:fill="auto"/>
            <w:noWrap/>
            <w:hideMark/>
          </w:tcPr>
          <w:p w14:paraId="1FE3F548"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0.108</w:t>
            </w:r>
          </w:p>
        </w:tc>
        <w:tc>
          <w:tcPr>
            <w:tcW w:w="2224" w:type="dxa"/>
            <w:tcBorders>
              <w:top w:val="nil"/>
              <w:left w:val="nil"/>
              <w:bottom w:val="nil"/>
              <w:right w:val="nil"/>
            </w:tcBorders>
            <w:shd w:val="clear" w:color="auto" w:fill="auto"/>
            <w:noWrap/>
            <w:hideMark/>
          </w:tcPr>
          <w:p w14:paraId="07459F87"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0.695***</w:t>
            </w:r>
          </w:p>
        </w:tc>
      </w:tr>
      <w:tr w:rsidR="001666A3" w:rsidRPr="001666A3" w14:paraId="4B3F89DF" w14:textId="77777777" w:rsidTr="001666A3">
        <w:trPr>
          <w:trHeight w:val="300"/>
        </w:trPr>
        <w:tc>
          <w:tcPr>
            <w:tcW w:w="2394" w:type="dxa"/>
            <w:tcBorders>
              <w:top w:val="nil"/>
              <w:left w:val="nil"/>
              <w:bottom w:val="double" w:sz="6" w:space="0" w:color="auto"/>
              <w:right w:val="nil"/>
            </w:tcBorders>
            <w:shd w:val="clear" w:color="auto" w:fill="auto"/>
            <w:noWrap/>
            <w:hideMark/>
          </w:tcPr>
          <w:p w14:paraId="19802A13"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R&amp;D grant</w:t>
            </w:r>
          </w:p>
        </w:tc>
        <w:tc>
          <w:tcPr>
            <w:tcW w:w="1717" w:type="dxa"/>
            <w:tcBorders>
              <w:top w:val="nil"/>
              <w:left w:val="nil"/>
              <w:bottom w:val="nil"/>
              <w:right w:val="nil"/>
            </w:tcBorders>
            <w:shd w:val="clear" w:color="auto" w:fill="auto"/>
            <w:noWrap/>
            <w:hideMark/>
          </w:tcPr>
          <w:p w14:paraId="64DACDC7"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1.818</w:t>
            </w:r>
          </w:p>
        </w:tc>
        <w:tc>
          <w:tcPr>
            <w:tcW w:w="2385" w:type="dxa"/>
            <w:tcBorders>
              <w:top w:val="nil"/>
              <w:left w:val="nil"/>
              <w:bottom w:val="nil"/>
              <w:right w:val="nil"/>
            </w:tcBorders>
            <w:shd w:val="clear" w:color="auto" w:fill="auto"/>
            <w:noWrap/>
            <w:hideMark/>
          </w:tcPr>
          <w:p w14:paraId="391531F2"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0.486</w:t>
            </w:r>
          </w:p>
        </w:tc>
        <w:tc>
          <w:tcPr>
            <w:tcW w:w="2224" w:type="dxa"/>
            <w:tcBorders>
              <w:top w:val="nil"/>
              <w:left w:val="nil"/>
              <w:bottom w:val="nil"/>
              <w:right w:val="nil"/>
            </w:tcBorders>
            <w:shd w:val="clear" w:color="auto" w:fill="auto"/>
            <w:noWrap/>
            <w:hideMark/>
          </w:tcPr>
          <w:p w14:paraId="7D29E4E8"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1.332***</w:t>
            </w:r>
          </w:p>
        </w:tc>
      </w:tr>
      <w:tr w:rsidR="001666A3" w:rsidRPr="001666A3" w14:paraId="0F38298F" w14:textId="77777777" w:rsidTr="001666A3">
        <w:trPr>
          <w:trHeight w:val="300"/>
        </w:trPr>
        <w:tc>
          <w:tcPr>
            <w:tcW w:w="8720" w:type="dxa"/>
            <w:gridSpan w:val="4"/>
            <w:tcBorders>
              <w:top w:val="double" w:sz="6" w:space="0" w:color="auto"/>
              <w:left w:val="nil"/>
              <w:bottom w:val="single" w:sz="4" w:space="0" w:color="auto"/>
              <w:right w:val="nil"/>
            </w:tcBorders>
            <w:shd w:val="clear" w:color="auto" w:fill="auto"/>
            <w:noWrap/>
            <w:hideMark/>
          </w:tcPr>
          <w:p w14:paraId="5F9917F0"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Domestic firms</w:t>
            </w:r>
          </w:p>
        </w:tc>
      </w:tr>
      <w:tr w:rsidR="001666A3" w:rsidRPr="001666A3" w14:paraId="13453B93" w14:textId="77777777" w:rsidTr="001666A3">
        <w:trPr>
          <w:trHeight w:val="288"/>
        </w:trPr>
        <w:tc>
          <w:tcPr>
            <w:tcW w:w="2394" w:type="dxa"/>
            <w:tcBorders>
              <w:top w:val="nil"/>
              <w:left w:val="nil"/>
              <w:bottom w:val="single" w:sz="4" w:space="0" w:color="auto"/>
              <w:right w:val="nil"/>
            </w:tcBorders>
            <w:shd w:val="clear" w:color="auto" w:fill="auto"/>
            <w:noWrap/>
            <w:hideMark/>
          </w:tcPr>
          <w:p w14:paraId="789EFE7B"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Treatment</w:t>
            </w:r>
          </w:p>
        </w:tc>
        <w:tc>
          <w:tcPr>
            <w:tcW w:w="1717" w:type="dxa"/>
            <w:tcBorders>
              <w:top w:val="nil"/>
              <w:left w:val="nil"/>
              <w:bottom w:val="single" w:sz="4" w:space="0" w:color="auto"/>
              <w:right w:val="nil"/>
            </w:tcBorders>
            <w:shd w:val="clear" w:color="auto" w:fill="auto"/>
            <w:noWrap/>
            <w:hideMark/>
          </w:tcPr>
          <w:p w14:paraId="0695A2FB"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Treated</w:t>
            </w:r>
          </w:p>
        </w:tc>
        <w:tc>
          <w:tcPr>
            <w:tcW w:w="2385" w:type="dxa"/>
            <w:tcBorders>
              <w:top w:val="nil"/>
              <w:left w:val="nil"/>
              <w:bottom w:val="single" w:sz="4" w:space="0" w:color="auto"/>
              <w:right w:val="nil"/>
            </w:tcBorders>
            <w:shd w:val="clear" w:color="auto" w:fill="auto"/>
            <w:noWrap/>
            <w:hideMark/>
          </w:tcPr>
          <w:p w14:paraId="359A390C"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Matched untreated</w:t>
            </w:r>
          </w:p>
        </w:tc>
        <w:tc>
          <w:tcPr>
            <w:tcW w:w="2224" w:type="dxa"/>
            <w:tcBorders>
              <w:top w:val="nil"/>
              <w:left w:val="nil"/>
              <w:bottom w:val="single" w:sz="4" w:space="0" w:color="auto"/>
              <w:right w:val="nil"/>
            </w:tcBorders>
            <w:shd w:val="clear" w:color="auto" w:fill="auto"/>
            <w:noWrap/>
            <w:hideMark/>
          </w:tcPr>
          <w:p w14:paraId="788B4E3C"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Difference (α)</w:t>
            </w:r>
          </w:p>
        </w:tc>
      </w:tr>
      <w:tr w:rsidR="001666A3" w:rsidRPr="001666A3" w14:paraId="0AA25CE1" w14:textId="77777777" w:rsidTr="001666A3">
        <w:trPr>
          <w:trHeight w:val="288"/>
        </w:trPr>
        <w:tc>
          <w:tcPr>
            <w:tcW w:w="2394" w:type="dxa"/>
            <w:tcBorders>
              <w:top w:val="nil"/>
              <w:left w:val="nil"/>
              <w:bottom w:val="nil"/>
              <w:right w:val="nil"/>
            </w:tcBorders>
            <w:shd w:val="clear" w:color="auto" w:fill="auto"/>
            <w:noWrap/>
            <w:hideMark/>
          </w:tcPr>
          <w:p w14:paraId="620B3FE8"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R&amp;D tax credit</w:t>
            </w:r>
          </w:p>
        </w:tc>
        <w:tc>
          <w:tcPr>
            <w:tcW w:w="1717" w:type="dxa"/>
            <w:tcBorders>
              <w:top w:val="nil"/>
              <w:left w:val="nil"/>
              <w:bottom w:val="nil"/>
              <w:right w:val="nil"/>
            </w:tcBorders>
            <w:shd w:val="clear" w:color="auto" w:fill="auto"/>
            <w:noWrap/>
            <w:hideMark/>
          </w:tcPr>
          <w:p w14:paraId="649F8863"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0.194</w:t>
            </w:r>
          </w:p>
        </w:tc>
        <w:tc>
          <w:tcPr>
            <w:tcW w:w="2385" w:type="dxa"/>
            <w:tcBorders>
              <w:top w:val="nil"/>
              <w:left w:val="nil"/>
              <w:bottom w:val="nil"/>
              <w:right w:val="nil"/>
            </w:tcBorders>
            <w:shd w:val="clear" w:color="auto" w:fill="auto"/>
            <w:noWrap/>
            <w:hideMark/>
          </w:tcPr>
          <w:p w14:paraId="57402763"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0.06</w:t>
            </w:r>
          </w:p>
        </w:tc>
        <w:tc>
          <w:tcPr>
            <w:tcW w:w="2224" w:type="dxa"/>
            <w:tcBorders>
              <w:top w:val="nil"/>
              <w:left w:val="nil"/>
              <w:bottom w:val="nil"/>
              <w:right w:val="nil"/>
            </w:tcBorders>
            <w:shd w:val="clear" w:color="auto" w:fill="auto"/>
            <w:noWrap/>
            <w:hideMark/>
          </w:tcPr>
          <w:p w14:paraId="5333F09B"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0.134***</w:t>
            </w:r>
          </w:p>
        </w:tc>
      </w:tr>
      <w:tr w:rsidR="001666A3" w:rsidRPr="001666A3" w14:paraId="2B473350" w14:textId="77777777" w:rsidTr="001666A3">
        <w:trPr>
          <w:trHeight w:val="300"/>
        </w:trPr>
        <w:tc>
          <w:tcPr>
            <w:tcW w:w="2394" w:type="dxa"/>
            <w:tcBorders>
              <w:top w:val="nil"/>
              <w:left w:val="nil"/>
              <w:bottom w:val="double" w:sz="6" w:space="0" w:color="auto"/>
              <w:right w:val="nil"/>
            </w:tcBorders>
            <w:shd w:val="clear" w:color="auto" w:fill="auto"/>
            <w:noWrap/>
            <w:hideMark/>
          </w:tcPr>
          <w:p w14:paraId="11D1CCCD"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R&amp;D grant</w:t>
            </w:r>
          </w:p>
        </w:tc>
        <w:tc>
          <w:tcPr>
            <w:tcW w:w="1717" w:type="dxa"/>
            <w:tcBorders>
              <w:top w:val="nil"/>
              <w:left w:val="nil"/>
              <w:bottom w:val="double" w:sz="6" w:space="0" w:color="auto"/>
              <w:right w:val="nil"/>
            </w:tcBorders>
            <w:shd w:val="clear" w:color="auto" w:fill="auto"/>
            <w:noWrap/>
            <w:hideMark/>
          </w:tcPr>
          <w:p w14:paraId="38AA9CA1"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0.076</w:t>
            </w:r>
          </w:p>
        </w:tc>
        <w:tc>
          <w:tcPr>
            <w:tcW w:w="2385" w:type="dxa"/>
            <w:tcBorders>
              <w:top w:val="nil"/>
              <w:left w:val="nil"/>
              <w:bottom w:val="double" w:sz="6" w:space="0" w:color="auto"/>
              <w:right w:val="nil"/>
            </w:tcBorders>
            <w:shd w:val="clear" w:color="auto" w:fill="auto"/>
            <w:noWrap/>
            <w:hideMark/>
          </w:tcPr>
          <w:p w14:paraId="0447A342"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0.038</w:t>
            </w:r>
          </w:p>
        </w:tc>
        <w:tc>
          <w:tcPr>
            <w:tcW w:w="2224" w:type="dxa"/>
            <w:tcBorders>
              <w:top w:val="nil"/>
              <w:left w:val="nil"/>
              <w:bottom w:val="double" w:sz="6" w:space="0" w:color="auto"/>
              <w:right w:val="nil"/>
            </w:tcBorders>
            <w:shd w:val="clear" w:color="auto" w:fill="auto"/>
            <w:noWrap/>
            <w:hideMark/>
          </w:tcPr>
          <w:p w14:paraId="4B4EDB7D"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0.038***</w:t>
            </w:r>
          </w:p>
        </w:tc>
      </w:tr>
      <w:tr w:rsidR="001666A3" w:rsidRPr="001666A3" w14:paraId="68A20C72" w14:textId="77777777" w:rsidTr="001666A3">
        <w:trPr>
          <w:trHeight w:val="300"/>
        </w:trPr>
        <w:tc>
          <w:tcPr>
            <w:tcW w:w="2394" w:type="dxa"/>
            <w:tcBorders>
              <w:top w:val="nil"/>
              <w:left w:val="nil"/>
              <w:bottom w:val="nil"/>
              <w:right w:val="nil"/>
            </w:tcBorders>
            <w:shd w:val="clear" w:color="auto" w:fill="auto"/>
            <w:noWrap/>
            <w:hideMark/>
          </w:tcPr>
          <w:p w14:paraId="658842ED" w14:textId="77777777" w:rsidR="001666A3" w:rsidRPr="001666A3" w:rsidRDefault="001666A3" w:rsidP="001666A3">
            <w:pPr>
              <w:spacing w:after="0" w:line="240" w:lineRule="auto"/>
              <w:rPr>
                <w:rFonts w:ascii="Times New Roman" w:eastAsia="Times New Roman" w:hAnsi="Times New Roman" w:cs="Times New Roman"/>
                <w:color w:val="000000"/>
                <w:lang w:val="en-IE"/>
              </w:rPr>
            </w:pPr>
          </w:p>
        </w:tc>
        <w:tc>
          <w:tcPr>
            <w:tcW w:w="1717" w:type="dxa"/>
            <w:tcBorders>
              <w:top w:val="nil"/>
              <w:left w:val="nil"/>
              <w:bottom w:val="nil"/>
              <w:right w:val="nil"/>
            </w:tcBorders>
            <w:shd w:val="clear" w:color="auto" w:fill="auto"/>
            <w:noWrap/>
            <w:hideMark/>
          </w:tcPr>
          <w:p w14:paraId="377C6726" w14:textId="77777777" w:rsidR="001666A3" w:rsidRPr="001666A3" w:rsidRDefault="001666A3" w:rsidP="001666A3">
            <w:pPr>
              <w:spacing w:after="0" w:line="240" w:lineRule="auto"/>
              <w:rPr>
                <w:rFonts w:ascii="Times New Roman" w:eastAsia="Times New Roman" w:hAnsi="Times New Roman" w:cs="Times New Roman"/>
                <w:sz w:val="20"/>
                <w:szCs w:val="20"/>
                <w:lang w:val="en-IE"/>
              </w:rPr>
            </w:pPr>
          </w:p>
        </w:tc>
        <w:tc>
          <w:tcPr>
            <w:tcW w:w="2385" w:type="dxa"/>
            <w:tcBorders>
              <w:top w:val="nil"/>
              <w:left w:val="nil"/>
              <w:bottom w:val="nil"/>
              <w:right w:val="nil"/>
            </w:tcBorders>
            <w:shd w:val="clear" w:color="auto" w:fill="auto"/>
            <w:noWrap/>
            <w:hideMark/>
          </w:tcPr>
          <w:p w14:paraId="3A8DE99B" w14:textId="77777777" w:rsidR="001666A3" w:rsidRPr="001666A3" w:rsidRDefault="001666A3" w:rsidP="001666A3">
            <w:pPr>
              <w:spacing w:after="0" w:line="240" w:lineRule="auto"/>
              <w:rPr>
                <w:rFonts w:ascii="Times New Roman" w:eastAsia="Times New Roman" w:hAnsi="Times New Roman" w:cs="Times New Roman"/>
                <w:sz w:val="20"/>
                <w:szCs w:val="20"/>
                <w:lang w:val="en-IE"/>
              </w:rPr>
            </w:pPr>
          </w:p>
        </w:tc>
        <w:tc>
          <w:tcPr>
            <w:tcW w:w="2224" w:type="dxa"/>
            <w:tcBorders>
              <w:top w:val="nil"/>
              <w:left w:val="nil"/>
              <w:bottom w:val="nil"/>
              <w:right w:val="nil"/>
            </w:tcBorders>
            <w:shd w:val="clear" w:color="auto" w:fill="auto"/>
            <w:noWrap/>
            <w:hideMark/>
          </w:tcPr>
          <w:p w14:paraId="7147C01D" w14:textId="77777777" w:rsidR="001666A3" w:rsidRPr="001666A3" w:rsidRDefault="001666A3" w:rsidP="001666A3">
            <w:pPr>
              <w:spacing w:after="0" w:line="240" w:lineRule="auto"/>
              <w:rPr>
                <w:rFonts w:ascii="Times New Roman" w:eastAsia="Times New Roman" w:hAnsi="Times New Roman" w:cs="Times New Roman"/>
                <w:sz w:val="20"/>
                <w:szCs w:val="20"/>
                <w:lang w:val="en-IE"/>
              </w:rPr>
            </w:pPr>
          </w:p>
        </w:tc>
      </w:tr>
      <w:tr w:rsidR="001666A3" w:rsidRPr="001666A3" w14:paraId="2A478C12" w14:textId="77777777" w:rsidTr="001666A3">
        <w:trPr>
          <w:trHeight w:val="288"/>
        </w:trPr>
        <w:tc>
          <w:tcPr>
            <w:tcW w:w="8720" w:type="dxa"/>
            <w:gridSpan w:val="4"/>
            <w:tcBorders>
              <w:top w:val="single" w:sz="4" w:space="0" w:color="auto"/>
              <w:left w:val="nil"/>
              <w:bottom w:val="single" w:sz="4" w:space="0" w:color="auto"/>
              <w:right w:val="nil"/>
            </w:tcBorders>
            <w:shd w:val="clear" w:color="auto" w:fill="auto"/>
            <w:noWrap/>
            <w:hideMark/>
          </w:tcPr>
          <w:p w14:paraId="2BC4719E" w14:textId="77777777" w:rsidR="001666A3" w:rsidRPr="001666A3" w:rsidRDefault="001666A3" w:rsidP="001666A3">
            <w:pPr>
              <w:spacing w:after="0" w:line="240" w:lineRule="auto"/>
              <w:rPr>
                <w:rFonts w:ascii="Times New Roman" w:eastAsia="Times New Roman" w:hAnsi="Times New Roman" w:cs="Times New Roman"/>
                <w:i/>
                <w:iCs/>
                <w:color w:val="000000"/>
                <w:lang w:val="en-IE"/>
              </w:rPr>
            </w:pPr>
            <w:r w:rsidRPr="001666A3">
              <w:rPr>
                <w:rFonts w:ascii="Times New Roman" w:eastAsia="Times New Roman" w:hAnsi="Times New Roman" w:cs="Times New Roman"/>
                <w:i/>
                <w:iCs/>
                <w:color w:val="000000"/>
                <w:lang w:val="en-IE"/>
              </w:rPr>
              <w:t>Matching estimator: Kernel density matching</w:t>
            </w:r>
          </w:p>
        </w:tc>
      </w:tr>
      <w:tr w:rsidR="001666A3" w:rsidRPr="001666A3" w14:paraId="3700E3B0" w14:textId="77777777" w:rsidTr="001666A3">
        <w:trPr>
          <w:trHeight w:val="288"/>
        </w:trPr>
        <w:tc>
          <w:tcPr>
            <w:tcW w:w="8720" w:type="dxa"/>
            <w:gridSpan w:val="4"/>
            <w:tcBorders>
              <w:top w:val="single" w:sz="4" w:space="0" w:color="auto"/>
              <w:left w:val="nil"/>
              <w:bottom w:val="single" w:sz="4" w:space="0" w:color="auto"/>
              <w:right w:val="nil"/>
            </w:tcBorders>
            <w:shd w:val="clear" w:color="auto" w:fill="auto"/>
            <w:noWrap/>
            <w:hideMark/>
          </w:tcPr>
          <w:p w14:paraId="15D567EE"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Foreign-owned firms</w:t>
            </w:r>
          </w:p>
        </w:tc>
      </w:tr>
      <w:tr w:rsidR="001666A3" w:rsidRPr="001666A3" w14:paraId="566468BC" w14:textId="77777777" w:rsidTr="001666A3">
        <w:trPr>
          <w:trHeight w:val="288"/>
        </w:trPr>
        <w:tc>
          <w:tcPr>
            <w:tcW w:w="2394" w:type="dxa"/>
            <w:tcBorders>
              <w:top w:val="nil"/>
              <w:left w:val="nil"/>
              <w:bottom w:val="single" w:sz="4" w:space="0" w:color="auto"/>
              <w:right w:val="nil"/>
            </w:tcBorders>
            <w:shd w:val="clear" w:color="auto" w:fill="auto"/>
            <w:noWrap/>
            <w:hideMark/>
          </w:tcPr>
          <w:p w14:paraId="382BA2B1"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Treatment</w:t>
            </w:r>
          </w:p>
        </w:tc>
        <w:tc>
          <w:tcPr>
            <w:tcW w:w="1717" w:type="dxa"/>
            <w:tcBorders>
              <w:top w:val="nil"/>
              <w:left w:val="nil"/>
              <w:bottom w:val="single" w:sz="4" w:space="0" w:color="auto"/>
              <w:right w:val="nil"/>
            </w:tcBorders>
            <w:shd w:val="clear" w:color="auto" w:fill="auto"/>
            <w:noWrap/>
            <w:hideMark/>
          </w:tcPr>
          <w:p w14:paraId="7D0D2C46"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Treated</w:t>
            </w:r>
          </w:p>
        </w:tc>
        <w:tc>
          <w:tcPr>
            <w:tcW w:w="2385" w:type="dxa"/>
            <w:tcBorders>
              <w:top w:val="nil"/>
              <w:left w:val="nil"/>
              <w:bottom w:val="single" w:sz="4" w:space="0" w:color="auto"/>
              <w:right w:val="nil"/>
            </w:tcBorders>
            <w:shd w:val="clear" w:color="auto" w:fill="auto"/>
            <w:noWrap/>
            <w:hideMark/>
          </w:tcPr>
          <w:p w14:paraId="7D6880AC"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Matched untreated</w:t>
            </w:r>
          </w:p>
        </w:tc>
        <w:tc>
          <w:tcPr>
            <w:tcW w:w="2224" w:type="dxa"/>
            <w:tcBorders>
              <w:top w:val="nil"/>
              <w:left w:val="nil"/>
              <w:bottom w:val="single" w:sz="4" w:space="0" w:color="auto"/>
              <w:right w:val="nil"/>
            </w:tcBorders>
            <w:shd w:val="clear" w:color="auto" w:fill="auto"/>
            <w:noWrap/>
            <w:hideMark/>
          </w:tcPr>
          <w:p w14:paraId="2D1D4171"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Difference (α)</w:t>
            </w:r>
          </w:p>
        </w:tc>
      </w:tr>
      <w:tr w:rsidR="001666A3" w:rsidRPr="001666A3" w14:paraId="7747A786" w14:textId="77777777" w:rsidTr="001666A3">
        <w:trPr>
          <w:trHeight w:val="288"/>
        </w:trPr>
        <w:tc>
          <w:tcPr>
            <w:tcW w:w="2394" w:type="dxa"/>
            <w:tcBorders>
              <w:top w:val="nil"/>
              <w:left w:val="nil"/>
              <w:bottom w:val="nil"/>
              <w:right w:val="nil"/>
            </w:tcBorders>
            <w:shd w:val="clear" w:color="auto" w:fill="auto"/>
            <w:noWrap/>
            <w:hideMark/>
          </w:tcPr>
          <w:p w14:paraId="6512E895"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R&amp;D tax credit</w:t>
            </w:r>
          </w:p>
        </w:tc>
        <w:tc>
          <w:tcPr>
            <w:tcW w:w="1717" w:type="dxa"/>
            <w:tcBorders>
              <w:top w:val="nil"/>
              <w:left w:val="nil"/>
              <w:bottom w:val="nil"/>
              <w:right w:val="nil"/>
            </w:tcBorders>
            <w:shd w:val="clear" w:color="auto" w:fill="auto"/>
            <w:noWrap/>
            <w:hideMark/>
          </w:tcPr>
          <w:p w14:paraId="217198BD"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0.799</w:t>
            </w:r>
          </w:p>
        </w:tc>
        <w:tc>
          <w:tcPr>
            <w:tcW w:w="2385" w:type="dxa"/>
            <w:tcBorders>
              <w:top w:val="nil"/>
              <w:left w:val="nil"/>
              <w:bottom w:val="nil"/>
              <w:right w:val="nil"/>
            </w:tcBorders>
            <w:shd w:val="clear" w:color="auto" w:fill="auto"/>
            <w:noWrap/>
            <w:hideMark/>
          </w:tcPr>
          <w:p w14:paraId="1DFD40C3"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0.084</w:t>
            </w:r>
          </w:p>
        </w:tc>
        <w:tc>
          <w:tcPr>
            <w:tcW w:w="2224" w:type="dxa"/>
            <w:tcBorders>
              <w:top w:val="nil"/>
              <w:left w:val="nil"/>
              <w:bottom w:val="nil"/>
              <w:right w:val="nil"/>
            </w:tcBorders>
            <w:shd w:val="clear" w:color="auto" w:fill="auto"/>
            <w:noWrap/>
            <w:hideMark/>
          </w:tcPr>
          <w:p w14:paraId="17AA31DD"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0.715***</w:t>
            </w:r>
          </w:p>
        </w:tc>
      </w:tr>
      <w:tr w:rsidR="001666A3" w:rsidRPr="001666A3" w14:paraId="68D407C9" w14:textId="77777777" w:rsidTr="001666A3">
        <w:trPr>
          <w:trHeight w:val="300"/>
        </w:trPr>
        <w:tc>
          <w:tcPr>
            <w:tcW w:w="2394" w:type="dxa"/>
            <w:tcBorders>
              <w:top w:val="nil"/>
              <w:left w:val="nil"/>
              <w:bottom w:val="double" w:sz="6" w:space="0" w:color="auto"/>
              <w:right w:val="nil"/>
            </w:tcBorders>
            <w:shd w:val="clear" w:color="auto" w:fill="auto"/>
            <w:noWrap/>
            <w:hideMark/>
          </w:tcPr>
          <w:p w14:paraId="12F2C162"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R&amp;D grant</w:t>
            </w:r>
          </w:p>
        </w:tc>
        <w:tc>
          <w:tcPr>
            <w:tcW w:w="1717" w:type="dxa"/>
            <w:tcBorders>
              <w:top w:val="nil"/>
              <w:left w:val="nil"/>
              <w:bottom w:val="nil"/>
              <w:right w:val="nil"/>
            </w:tcBorders>
            <w:shd w:val="clear" w:color="auto" w:fill="auto"/>
            <w:noWrap/>
            <w:hideMark/>
          </w:tcPr>
          <w:p w14:paraId="05F19044"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1.665</w:t>
            </w:r>
          </w:p>
        </w:tc>
        <w:tc>
          <w:tcPr>
            <w:tcW w:w="2385" w:type="dxa"/>
            <w:tcBorders>
              <w:top w:val="nil"/>
              <w:left w:val="nil"/>
              <w:bottom w:val="nil"/>
              <w:right w:val="nil"/>
            </w:tcBorders>
            <w:shd w:val="clear" w:color="auto" w:fill="auto"/>
            <w:noWrap/>
            <w:hideMark/>
          </w:tcPr>
          <w:p w14:paraId="1F383501"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0.396</w:t>
            </w:r>
          </w:p>
        </w:tc>
        <w:tc>
          <w:tcPr>
            <w:tcW w:w="2224" w:type="dxa"/>
            <w:tcBorders>
              <w:top w:val="nil"/>
              <w:left w:val="nil"/>
              <w:bottom w:val="nil"/>
              <w:right w:val="nil"/>
            </w:tcBorders>
            <w:shd w:val="clear" w:color="auto" w:fill="auto"/>
            <w:noWrap/>
            <w:hideMark/>
          </w:tcPr>
          <w:p w14:paraId="4A5638F6"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1.269***</w:t>
            </w:r>
          </w:p>
        </w:tc>
      </w:tr>
      <w:tr w:rsidR="001666A3" w:rsidRPr="001666A3" w14:paraId="6FDEAB4F" w14:textId="77777777" w:rsidTr="001666A3">
        <w:trPr>
          <w:trHeight w:val="300"/>
        </w:trPr>
        <w:tc>
          <w:tcPr>
            <w:tcW w:w="8720" w:type="dxa"/>
            <w:gridSpan w:val="4"/>
            <w:tcBorders>
              <w:top w:val="double" w:sz="6" w:space="0" w:color="auto"/>
              <w:left w:val="nil"/>
              <w:bottom w:val="single" w:sz="4" w:space="0" w:color="auto"/>
              <w:right w:val="nil"/>
            </w:tcBorders>
            <w:shd w:val="clear" w:color="auto" w:fill="auto"/>
            <w:noWrap/>
            <w:hideMark/>
          </w:tcPr>
          <w:p w14:paraId="293BA2BB"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Domestic firms</w:t>
            </w:r>
          </w:p>
        </w:tc>
      </w:tr>
      <w:tr w:rsidR="001666A3" w:rsidRPr="001666A3" w14:paraId="77C338A4" w14:textId="77777777" w:rsidTr="001666A3">
        <w:trPr>
          <w:trHeight w:val="288"/>
        </w:trPr>
        <w:tc>
          <w:tcPr>
            <w:tcW w:w="2394" w:type="dxa"/>
            <w:tcBorders>
              <w:top w:val="nil"/>
              <w:left w:val="nil"/>
              <w:bottom w:val="single" w:sz="4" w:space="0" w:color="auto"/>
              <w:right w:val="nil"/>
            </w:tcBorders>
            <w:shd w:val="clear" w:color="auto" w:fill="auto"/>
            <w:noWrap/>
            <w:hideMark/>
          </w:tcPr>
          <w:p w14:paraId="4C5EEB90"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Treatment</w:t>
            </w:r>
          </w:p>
        </w:tc>
        <w:tc>
          <w:tcPr>
            <w:tcW w:w="1717" w:type="dxa"/>
            <w:tcBorders>
              <w:top w:val="nil"/>
              <w:left w:val="nil"/>
              <w:bottom w:val="single" w:sz="4" w:space="0" w:color="auto"/>
              <w:right w:val="nil"/>
            </w:tcBorders>
            <w:shd w:val="clear" w:color="auto" w:fill="auto"/>
            <w:noWrap/>
            <w:hideMark/>
          </w:tcPr>
          <w:p w14:paraId="707FC282"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Treated</w:t>
            </w:r>
          </w:p>
        </w:tc>
        <w:tc>
          <w:tcPr>
            <w:tcW w:w="2385" w:type="dxa"/>
            <w:tcBorders>
              <w:top w:val="nil"/>
              <w:left w:val="nil"/>
              <w:bottom w:val="single" w:sz="4" w:space="0" w:color="auto"/>
              <w:right w:val="nil"/>
            </w:tcBorders>
            <w:shd w:val="clear" w:color="auto" w:fill="auto"/>
            <w:noWrap/>
            <w:hideMark/>
          </w:tcPr>
          <w:p w14:paraId="7055F534"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Matched untreated</w:t>
            </w:r>
          </w:p>
        </w:tc>
        <w:tc>
          <w:tcPr>
            <w:tcW w:w="2224" w:type="dxa"/>
            <w:tcBorders>
              <w:top w:val="nil"/>
              <w:left w:val="nil"/>
              <w:bottom w:val="single" w:sz="4" w:space="0" w:color="auto"/>
              <w:right w:val="nil"/>
            </w:tcBorders>
            <w:shd w:val="clear" w:color="auto" w:fill="auto"/>
            <w:noWrap/>
            <w:hideMark/>
          </w:tcPr>
          <w:p w14:paraId="2CACAF06"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Difference (α)</w:t>
            </w:r>
          </w:p>
        </w:tc>
      </w:tr>
      <w:tr w:rsidR="001666A3" w:rsidRPr="001666A3" w14:paraId="5A8FDDB6" w14:textId="77777777" w:rsidTr="001666A3">
        <w:trPr>
          <w:trHeight w:val="288"/>
        </w:trPr>
        <w:tc>
          <w:tcPr>
            <w:tcW w:w="2394" w:type="dxa"/>
            <w:tcBorders>
              <w:top w:val="nil"/>
              <w:left w:val="nil"/>
              <w:bottom w:val="nil"/>
              <w:right w:val="nil"/>
            </w:tcBorders>
            <w:shd w:val="clear" w:color="auto" w:fill="auto"/>
            <w:noWrap/>
            <w:hideMark/>
          </w:tcPr>
          <w:p w14:paraId="1760E604"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R&amp;D tax credit</w:t>
            </w:r>
          </w:p>
        </w:tc>
        <w:tc>
          <w:tcPr>
            <w:tcW w:w="1717" w:type="dxa"/>
            <w:tcBorders>
              <w:top w:val="nil"/>
              <w:left w:val="nil"/>
              <w:bottom w:val="nil"/>
              <w:right w:val="nil"/>
            </w:tcBorders>
            <w:shd w:val="clear" w:color="auto" w:fill="auto"/>
            <w:noWrap/>
            <w:hideMark/>
          </w:tcPr>
          <w:p w14:paraId="7B64D36F"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0.194</w:t>
            </w:r>
          </w:p>
        </w:tc>
        <w:tc>
          <w:tcPr>
            <w:tcW w:w="2385" w:type="dxa"/>
            <w:tcBorders>
              <w:top w:val="nil"/>
              <w:left w:val="nil"/>
              <w:bottom w:val="nil"/>
              <w:right w:val="nil"/>
            </w:tcBorders>
            <w:shd w:val="clear" w:color="auto" w:fill="auto"/>
            <w:noWrap/>
            <w:hideMark/>
          </w:tcPr>
          <w:p w14:paraId="66103B10"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0.058</w:t>
            </w:r>
          </w:p>
        </w:tc>
        <w:tc>
          <w:tcPr>
            <w:tcW w:w="2224" w:type="dxa"/>
            <w:tcBorders>
              <w:top w:val="nil"/>
              <w:left w:val="nil"/>
              <w:bottom w:val="nil"/>
              <w:right w:val="nil"/>
            </w:tcBorders>
            <w:shd w:val="clear" w:color="auto" w:fill="auto"/>
            <w:noWrap/>
            <w:hideMark/>
          </w:tcPr>
          <w:p w14:paraId="17B6CAD4"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0.136***</w:t>
            </w:r>
          </w:p>
        </w:tc>
      </w:tr>
      <w:tr w:rsidR="001666A3" w:rsidRPr="001666A3" w14:paraId="01CF00A2" w14:textId="77777777" w:rsidTr="001666A3">
        <w:trPr>
          <w:trHeight w:val="288"/>
        </w:trPr>
        <w:tc>
          <w:tcPr>
            <w:tcW w:w="2394" w:type="dxa"/>
            <w:tcBorders>
              <w:top w:val="nil"/>
              <w:left w:val="nil"/>
              <w:bottom w:val="single" w:sz="4" w:space="0" w:color="auto"/>
              <w:right w:val="nil"/>
            </w:tcBorders>
            <w:shd w:val="clear" w:color="auto" w:fill="auto"/>
            <w:noWrap/>
            <w:hideMark/>
          </w:tcPr>
          <w:p w14:paraId="5C397FE2"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R&amp;D grant</w:t>
            </w:r>
          </w:p>
        </w:tc>
        <w:tc>
          <w:tcPr>
            <w:tcW w:w="1717" w:type="dxa"/>
            <w:tcBorders>
              <w:top w:val="nil"/>
              <w:left w:val="nil"/>
              <w:bottom w:val="single" w:sz="4" w:space="0" w:color="auto"/>
              <w:right w:val="nil"/>
            </w:tcBorders>
            <w:shd w:val="clear" w:color="auto" w:fill="auto"/>
            <w:noWrap/>
            <w:hideMark/>
          </w:tcPr>
          <w:p w14:paraId="24EBE91B"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0.075</w:t>
            </w:r>
          </w:p>
        </w:tc>
        <w:tc>
          <w:tcPr>
            <w:tcW w:w="2385" w:type="dxa"/>
            <w:tcBorders>
              <w:top w:val="nil"/>
              <w:left w:val="nil"/>
              <w:bottom w:val="single" w:sz="4" w:space="0" w:color="auto"/>
              <w:right w:val="nil"/>
            </w:tcBorders>
            <w:shd w:val="clear" w:color="auto" w:fill="auto"/>
            <w:noWrap/>
            <w:hideMark/>
          </w:tcPr>
          <w:p w14:paraId="095A68C9"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0.03</w:t>
            </w:r>
          </w:p>
        </w:tc>
        <w:tc>
          <w:tcPr>
            <w:tcW w:w="2224" w:type="dxa"/>
            <w:tcBorders>
              <w:top w:val="nil"/>
              <w:left w:val="nil"/>
              <w:bottom w:val="single" w:sz="4" w:space="0" w:color="auto"/>
              <w:right w:val="nil"/>
            </w:tcBorders>
            <w:shd w:val="clear" w:color="auto" w:fill="auto"/>
            <w:noWrap/>
            <w:hideMark/>
          </w:tcPr>
          <w:p w14:paraId="6C728E6E" w14:textId="77777777" w:rsidR="001666A3" w:rsidRPr="001666A3" w:rsidRDefault="001666A3" w:rsidP="001666A3">
            <w:pPr>
              <w:spacing w:after="0" w:line="240" w:lineRule="auto"/>
              <w:rPr>
                <w:rFonts w:ascii="Times New Roman" w:eastAsia="Times New Roman" w:hAnsi="Times New Roman" w:cs="Times New Roman"/>
                <w:color w:val="000000"/>
                <w:lang w:val="en-IE"/>
              </w:rPr>
            </w:pPr>
            <w:r w:rsidRPr="001666A3">
              <w:rPr>
                <w:rFonts w:ascii="Times New Roman" w:eastAsia="Times New Roman" w:hAnsi="Times New Roman" w:cs="Times New Roman"/>
                <w:color w:val="000000"/>
                <w:lang w:val="en-IE"/>
              </w:rPr>
              <w:t>0.045***</w:t>
            </w:r>
          </w:p>
        </w:tc>
      </w:tr>
      <w:tr w:rsidR="001666A3" w:rsidRPr="001666A3" w14:paraId="34CEE74F" w14:textId="77777777" w:rsidTr="001666A3">
        <w:trPr>
          <w:trHeight w:val="288"/>
        </w:trPr>
        <w:tc>
          <w:tcPr>
            <w:tcW w:w="8720" w:type="dxa"/>
            <w:gridSpan w:val="4"/>
            <w:tcBorders>
              <w:top w:val="nil"/>
              <w:left w:val="nil"/>
              <w:bottom w:val="single" w:sz="4" w:space="0" w:color="auto"/>
              <w:right w:val="nil"/>
            </w:tcBorders>
            <w:shd w:val="clear" w:color="auto" w:fill="auto"/>
            <w:hideMark/>
          </w:tcPr>
          <w:p w14:paraId="7D580543" w14:textId="379F79D5" w:rsidR="001666A3" w:rsidRPr="001666A3" w:rsidRDefault="001666A3" w:rsidP="001666A3">
            <w:pPr>
              <w:spacing w:after="0" w:line="240" w:lineRule="auto"/>
              <w:jc w:val="both"/>
              <w:rPr>
                <w:rFonts w:ascii="Times New Roman" w:eastAsia="Times New Roman" w:hAnsi="Times New Roman" w:cs="Times New Roman"/>
                <w:color w:val="000000"/>
                <w:sz w:val="20"/>
                <w:szCs w:val="20"/>
                <w:lang w:val="en-IE"/>
              </w:rPr>
            </w:pPr>
            <w:r w:rsidRPr="001666A3">
              <w:rPr>
                <w:rFonts w:ascii="Times New Roman" w:eastAsia="Times New Roman" w:hAnsi="Times New Roman" w:cs="Times New Roman"/>
                <w:b/>
                <w:bCs/>
                <w:color w:val="000000"/>
                <w:sz w:val="20"/>
                <w:szCs w:val="20"/>
                <w:lang w:val="en-IE"/>
              </w:rPr>
              <w:t>Notes:</w:t>
            </w:r>
            <w:r w:rsidRPr="001666A3">
              <w:rPr>
                <w:rFonts w:ascii="Times New Roman" w:eastAsia="Times New Roman" w:hAnsi="Times New Roman" w:cs="Times New Roman"/>
                <w:color w:val="000000"/>
                <w:sz w:val="20"/>
                <w:szCs w:val="20"/>
                <w:lang w:val="en-IE"/>
              </w:rPr>
              <w:t xml:space="preserve"> * p &lt; 0.1; ** p &lt; 0.05; *** p &lt; 0.01. These robustness tests examine the sensitivity of our analysis using 1:1 nearest neighbour matching (reported in Table </w:t>
            </w:r>
            <w:r w:rsidR="002661EC">
              <w:rPr>
                <w:rFonts w:ascii="Times New Roman" w:eastAsia="Times New Roman" w:hAnsi="Times New Roman" w:cs="Times New Roman"/>
                <w:color w:val="000000"/>
                <w:sz w:val="20"/>
                <w:szCs w:val="20"/>
                <w:lang w:val="en-IE"/>
              </w:rPr>
              <w:t>3</w:t>
            </w:r>
            <w:r w:rsidR="009504FD">
              <w:rPr>
                <w:rFonts w:ascii="Times New Roman" w:eastAsia="Times New Roman" w:hAnsi="Times New Roman" w:cs="Times New Roman"/>
                <w:color w:val="000000"/>
                <w:sz w:val="20"/>
                <w:szCs w:val="20"/>
                <w:lang w:val="en-IE"/>
              </w:rPr>
              <w:t xml:space="preserve"> in the main paper</w:t>
            </w:r>
            <w:r w:rsidRPr="001666A3">
              <w:rPr>
                <w:rFonts w:ascii="Times New Roman" w:eastAsia="Times New Roman" w:hAnsi="Times New Roman" w:cs="Times New Roman"/>
                <w:color w:val="000000"/>
                <w:sz w:val="20"/>
                <w:szCs w:val="20"/>
                <w:lang w:val="en-IE"/>
              </w:rPr>
              <w:t>), to a change of matching estimator. For ease of interpretation, results are expressed in millions of Euros. The α term relates to the average policy-induced R&amp;D from each policy instrument.</w:t>
            </w:r>
          </w:p>
        </w:tc>
      </w:tr>
    </w:tbl>
    <w:p w14:paraId="230473D2" w14:textId="77777777" w:rsidR="001666A3" w:rsidRPr="00F21E12" w:rsidRDefault="001666A3" w:rsidP="003B3A75">
      <w:pPr>
        <w:spacing w:after="0" w:line="240" w:lineRule="auto"/>
        <w:rPr>
          <w:rFonts w:ascii="Times New Roman" w:eastAsia="Times New Roman" w:hAnsi="Times New Roman" w:cs="Times New Roman"/>
          <w:sz w:val="24"/>
          <w:szCs w:val="24"/>
          <w:lang w:eastAsia="en-GB"/>
        </w:rPr>
      </w:pPr>
    </w:p>
    <w:p w14:paraId="2C358A11" w14:textId="77777777" w:rsidR="003B3A75" w:rsidRPr="00883C06" w:rsidRDefault="003B3A75" w:rsidP="003B3A75">
      <w:pPr>
        <w:spacing w:after="0" w:line="240" w:lineRule="auto"/>
        <w:rPr>
          <w:rFonts w:ascii="Times New Roman" w:eastAsia="Times New Roman" w:hAnsi="Times New Roman" w:cs="Times New Roman"/>
          <w:sz w:val="24"/>
          <w:szCs w:val="24"/>
          <w:lang w:val="en-IE" w:eastAsia="en-GB"/>
        </w:rPr>
        <w:sectPr w:rsidR="003B3A75" w:rsidRPr="00883C06">
          <w:pgSz w:w="11906" w:h="16838"/>
          <w:pgMar w:top="1440" w:right="1440" w:bottom="1440" w:left="1440" w:header="708" w:footer="708" w:gutter="0"/>
          <w:cols w:space="708"/>
          <w:docGrid w:linePitch="360"/>
        </w:sectPr>
      </w:pPr>
    </w:p>
    <w:tbl>
      <w:tblPr>
        <w:tblW w:w="0" w:type="auto"/>
        <w:tblLook w:val="04A0" w:firstRow="1" w:lastRow="0" w:firstColumn="1" w:lastColumn="0" w:noHBand="0" w:noVBand="1"/>
      </w:tblPr>
      <w:tblGrid>
        <w:gridCol w:w="1794"/>
        <w:gridCol w:w="1460"/>
        <w:gridCol w:w="1183"/>
        <w:gridCol w:w="1333"/>
        <w:gridCol w:w="278"/>
        <w:gridCol w:w="1460"/>
        <w:gridCol w:w="1137"/>
        <w:gridCol w:w="1333"/>
      </w:tblGrid>
      <w:tr w:rsidR="000B1BC6" w:rsidRPr="00AA39DF" w14:paraId="7EB0E969" w14:textId="77777777" w:rsidTr="00F13A84">
        <w:trPr>
          <w:trHeight w:val="300"/>
        </w:trPr>
        <w:tc>
          <w:tcPr>
            <w:tcW w:w="0" w:type="auto"/>
            <w:gridSpan w:val="8"/>
            <w:tcBorders>
              <w:top w:val="nil"/>
              <w:left w:val="nil"/>
              <w:bottom w:val="single" w:sz="4" w:space="0" w:color="auto"/>
              <w:right w:val="nil"/>
            </w:tcBorders>
            <w:shd w:val="clear" w:color="auto" w:fill="auto"/>
            <w:hideMark/>
          </w:tcPr>
          <w:p w14:paraId="0A8A822F"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b/>
                <w:bCs/>
                <w:sz w:val="20"/>
                <w:szCs w:val="20"/>
                <w:lang w:eastAsia="en-IE"/>
              </w:rPr>
              <w:lastRenderedPageBreak/>
              <w:t>Table G</w:t>
            </w:r>
            <w:r>
              <w:rPr>
                <w:rFonts w:ascii="Times New Roman" w:eastAsia="Times New Roman" w:hAnsi="Times New Roman" w:cs="Times New Roman"/>
                <w:b/>
                <w:bCs/>
                <w:sz w:val="20"/>
                <w:szCs w:val="20"/>
                <w:lang w:eastAsia="en-IE"/>
              </w:rPr>
              <w:t>2</w:t>
            </w:r>
            <w:r w:rsidRPr="00AA39DF">
              <w:rPr>
                <w:rFonts w:ascii="Times New Roman" w:eastAsia="Times New Roman" w:hAnsi="Times New Roman" w:cs="Times New Roman"/>
                <w:b/>
                <w:bCs/>
                <w:sz w:val="20"/>
                <w:szCs w:val="20"/>
                <w:lang w:eastAsia="en-IE"/>
              </w:rPr>
              <w:t xml:space="preserve">: </w:t>
            </w:r>
            <w:r w:rsidRPr="003840A0">
              <w:rPr>
                <w:rFonts w:ascii="Times New Roman" w:eastAsia="Times New Roman" w:hAnsi="Times New Roman" w:cs="Times New Roman"/>
                <w:sz w:val="20"/>
                <w:szCs w:val="20"/>
                <w:lang w:eastAsia="en-IE"/>
              </w:rPr>
              <w:t>Robustness tests for the link between policy-induced R&amp;D and firm performance in foreign-owned</w:t>
            </w:r>
            <w:r>
              <w:rPr>
                <w:rFonts w:ascii="Times New Roman" w:eastAsia="Times New Roman" w:hAnsi="Times New Roman" w:cs="Times New Roman"/>
                <w:sz w:val="20"/>
                <w:szCs w:val="20"/>
                <w:lang w:eastAsia="en-IE"/>
              </w:rPr>
              <w:t xml:space="preserve"> subsidiaries</w:t>
            </w:r>
            <w:r w:rsidRPr="003840A0">
              <w:rPr>
                <w:rFonts w:ascii="Times New Roman" w:eastAsia="Times New Roman" w:hAnsi="Times New Roman" w:cs="Times New Roman"/>
                <w:sz w:val="20"/>
                <w:szCs w:val="20"/>
                <w:lang w:eastAsia="en-IE"/>
              </w:rPr>
              <w:t xml:space="preserve"> and domestic firms, based on 3 nearest neighbour matching</w:t>
            </w:r>
          </w:p>
        </w:tc>
      </w:tr>
      <w:tr w:rsidR="000B1BC6" w:rsidRPr="00AA39DF" w14:paraId="39DED084" w14:textId="77777777" w:rsidTr="00F13A84">
        <w:trPr>
          <w:trHeight w:val="300"/>
        </w:trPr>
        <w:tc>
          <w:tcPr>
            <w:tcW w:w="0" w:type="auto"/>
            <w:tcBorders>
              <w:top w:val="nil"/>
              <w:left w:val="nil"/>
              <w:bottom w:val="nil"/>
              <w:right w:val="nil"/>
            </w:tcBorders>
            <w:shd w:val="clear" w:color="auto" w:fill="auto"/>
            <w:noWrap/>
            <w:hideMark/>
          </w:tcPr>
          <w:p w14:paraId="63F76504"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0" w:type="auto"/>
            <w:gridSpan w:val="3"/>
            <w:tcBorders>
              <w:top w:val="single" w:sz="4" w:space="0" w:color="auto"/>
              <w:left w:val="nil"/>
              <w:bottom w:val="single" w:sz="4" w:space="0" w:color="auto"/>
              <w:right w:val="nil"/>
            </w:tcBorders>
            <w:shd w:val="clear" w:color="auto" w:fill="auto"/>
            <w:noWrap/>
            <w:hideMark/>
          </w:tcPr>
          <w:p w14:paraId="24EB3EAB"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 xml:space="preserve">Foreign-owned </w:t>
            </w:r>
            <w:r>
              <w:rPr>
                <w:rFonts w:ascii="Times New Roman" w:eastAsia="Times New Roman" w:hAnsi="Times New Roman" w:cs="Times New Roman"/>
                <w:sz w:val="20"/>
                <w:szCs w:val="20"/>
                <w:lang w:eastAsia="en-IE"/>
              </w:rPr>
              <w:t>subsidiaries</w:t>
            </w:r>
          </w:p>
        </w:tc>
        <w:tc>
          <w:tcPr>
            <w:tcW w:w="0" w:type="auto"/>
            <w:tcBorders>
              <w:top w:val="nil"/>
              <w:left w:val="nil"/>
              <w:bottom w:val="single" w:sz="4" w:space="0" w:color="auto"/>
              <w:right w:val="nil"/>
            </w:tcBorders>
            <w:shd w:val="clear" w:color="auto" w:fill="auto"/>
            <w:noWrap/>
            <w:hideMark/>
          </w:tcPr>
          <w:p w14:paraId="6FCFF565"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 </w:t>
            </w:r>
          </w:p>
        </w:tc>
        <w:tc>
          <w:tcPr>
            <w:tcW w:w="0" w:type="auto"/>
            <w:gridSpan w:val="3"/>
            <w:tcBorders>
              <w:top w:val="nil"/>
              <w:left w:val="nil"/>
              <w:bottom w:val="single" w:sz="4" w:space="0" w:color="auto"/>
              <w:right w:val="nil"/>
            </w:tcBorders>
            <w:shd w:val="clear" w:color="auto" w:fill="auto"/>
            <w:noWrap/>
            <w:hideMark/>
          </w:tcPr>
          <w:p w14:paraId="18060447"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Domestic firms</w:t>
            </w:r>
          </w:p>
        </w:tc>
      </w:tr>
      <w:tr w:rsidR="000B1BC6" w:rsidRPr="00AA39DF" w14:paraId="136976A6" w14:textId="77777777" w:rsidTr="00F13A84">
        <w:trPr>
          <w:trHeight w:val="300"/>
        </w:trPr>
        <w:tc>
          <w:tcPr>
            <w:tcW w:w="0" w:type="auto"/>
            <w:tcBorders>
              <w:top w:val="nil"/>
              <w:left w:val="nil"/>
              <w:bottom w:val="single" w:sz="4" w:space="0" w:color="auto"/>
              <w:right w:val="nil"/>
            </w:tcBorders>
            <w:shd w:val="clear" w:color="auto" w:fill="auto"/>
            <w:noWrap/>
            <w:hideMark/>
          </w:tcPr>
          <w:p w14:paraId="33F21EB0"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Variable</w:t>
            </w:r>
          </w:p>
        </w:tc>
        <w:tc>
          <w:tcPr>
            <w:tcW w:w="0" w:type="auto"/>
            <w:tcBorders>
              <w:top w:val="nil"/>
              <w:left w:val="nil"/>
              <w:bottom w:val="single" w:sz="4" w:space="0" w:color="auto"/>
              <w:right w:val="nil"/>
            </w:tcBorders>
            <w:shd w:val="clear" w:color="auto" w:fill="auto"/>
            <w:noWrap/>
            <w:hideMark/>
          </w:tcPr>
          <w:p w14:paraId="6A900B65"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Turnover (log)</w:t>
            </w:r>
          </w:p>
        </w:tc>
        <w:tc>
          <w:tcPr>
            <w:tcW w:w="0" w:type="auto"/>
            <w:tcBorders>
              <w:top w:val="nil"/>
              <w:left w:val="nil"/>
              <w:bottom w:val="single" w:sz="4" w:space="0" w:color="auto"/>
              <w:right w:val="nil"/>
            </w:tcBorders>
            <w:shd w:val="clear" w:color="auto" w:fill="auto"/>
            <w:noWrap/>
            <w:hideMark/>
          </w:tcPr>
          <w:p w14:paraId="33120A24"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GVA (log)</w:t>
            </w:r>
          </w:p>
        </w:tc>
        <w:tc>
          <w:tcPr>
            <w:tcW w:w="0" w:type="auto"/>
            <w:tcBorders>
              <w:top w:val="nil"/>
              <w:left w:val="nil"/>
              <w:bottom w:val="single" w:sz="4" w:space="0" w:color="auto"/>
              <w:right w:val="nil"/>
            </w:tcBorders>
            <w:shd w:val="clear" w:color="auto" w:fill="auto"/>
            <w:noWrap/>
            <w:hideMark/>
          </w:tcPr>
          <w:p w14:paraId="561BE8DC"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Exports (log)</w:t>
            </w:r>
          </w:p>
        </w:tc>
        <w:tc>
          <w:tcPr>
            <w:tcW w:w="0" w:type="auto"/>
            <w:tcBorders>
              <w:top w:val="nil"/>
              <w:left w:val="nil"/>
              <w:bottom w:val="single" w:sz="4" w:space="0" w:color="auto"/>
              <w:right w:val="nil"/>
            </w:tcBorders>
            <w:shd w:val="clear" w:color="auto" w:fill="auto"/>
            <w:noWrap/>
            <w:hideMark/>
          </w:tcPr>
          <w:p w14:paraId="07C11B57"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 </w:t>
            </w:r>
          </w:p>
        </w:tc>
        <w:tc>
          <w:tcPr>
            <w:tcW w:w="0" w:type="auto"/>
            <w:tcBorders>
              <w:top w:val="nil"/>
              <w:left w:val="nil"/>
              <w:bottom w:val="single" w:sz="4" w:space="0" w:color="auto"/>
              <w:right w:val="nil"/>
            </w:tcBorders>
            <w:shd w:val="clear" w:color="auto" w:fill="auto"/>
            <w:noWrap/>
            <w:hideMark/>
          </w:tcPr>
          <w:p w14:paraId="16427CCC"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Turnover (log)</w:t>
            </w:r>
          </w:p>
        </w:tc>
        <w:tc>
          <w:tcPr>
            <w:tcW w:w="0" w:type="auto"/>
            <w:tcBorders>
              <w:top w:val="nil"/>
              <w:left w:val="nil"/>
              <w:bottom w:val="single" w:sz="4" w:space="0" w:color="auto"/>
              <w:right w:val="nil"/>
            </w:tcBorders>
            <w:shd w:val="clear" w:color="auto" w:fill="auto"/>
            <w:noWrap/>
            <w:hideMark/>
          </w:tcPr>
          <w:p w14:paraId="0FBA6DB0"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GVA (log)</w:t>
            </w:r>
          </w:p>
        </w:tc>
        <w:tc>
          <w:tcPr>
            <w:tcW w:w="0" w:type="auto"/>
            <w:tcBorders>
              <w:top w:val="nil"/>
              <w:left w:val="nil"/>
              <w:bottom w:val="single" w:sz="4" w:space="0" w:color="auto"/>
              <w:right w:val="nil"/>
            </w:tcBorders>
            <w:shd w:val="clear" w:color="auto" w:fill="auto"/>
            <w:noWrap/>
            <w:hideMark/>
          </w:tcPr>
          <w:p w14:paraId="7E0EA8AA"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Exports (log)</w:t>
            </w:r>
          </w:p>
        </w:tc>
      </w:tr>
      <w:tr w:rsidR="000B1BC6" w:rsidRPr="00AA39DF" w14:paraId="7B393E01" w14:textId="77777777" w:rsidTr="00F13A84">
        <w:trPr>
          <w:trHeight w:val="300"/>
        </w:trPr>
        <w:tc>
          <w:tcPr>
            <w:tcW w:w="0" w:type="auto"/>
            <w:vMerge w:val="restart"/>
            <w:tcBorders>
              <w:top w:val="nil"/>
              <w:left w:val="nil"/>
              <w:bottom w:val="nil"/>
              <w:right w:val="nil"/>
            </w:tcBorders>
            <w:shd w:val="clear" w:color="auto" w:fill="auto"/>
            <w:hideMark/>
          </w:tcPr>
          <w:p w14:paraId="4FF97F91"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Privately-funded R&amp;D</w:t>
            </w:r>
          </w:p>
        </w:tc>
        <w:tc>
          <w:tcPr>
            <w:tcW w:w="0" w:type="auto"/>
            <w:tcBorders>
              <w:top w:val="nil"/>
              <w:left w:val="nil"/>
              <w:bottom w:val="nil"/>
              <w:right w:val="nil"/>
            </w:tcBorders>
            <w:shd w:val="clear" w:color="auto" w:fill="auto"/>
            <w:noWrap/>
            <w:vAlign w:val="bottom"/>
            <w:hideMark/>
          </w:tcPr>
          <w:p w14:paraId="319FBF89"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0.00454***</w:t>
            </w:r>
          </w:p>
        </w:tc>
        <w:tc>
          <w:tcPr>
            <w:tcW w:w="0" w:type="auto"/>
            <w:tcBorders>
              <w:top w:val="nil"/>
              <w:left w:val="nil"/>
              <w:bottom w:val="nil"/>
              <w:right w:val="nil"/>
            </w:tcBorders>
            <w:shd w:val="clear" w:color="auto" w:fill="auto"/>
            <w:noWrap/>
            <w:vAlign w:val="bottom"/>
            <w:hideMark/>
          </w:tcPr>
          <w:p w14:paraId="5883A6C9"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0.00486**</w:t>
            </w:r>
          </w:p>
        </w:tc>
        <w:tc>
          <w:tcPr>
            <w:tcW w:w="0" w:type="auto"/>
            <w:tcBorders>
              <w:top w:val="nil"/>
              <w:left w:val="nil"/>
              <w:bottom w:val="nil"/>
              <w:right w:val="nil"/>
            </w:tcBorders>
            <w:shd w:val="clear" w:color="auto" w:fill="auto"/>
            <w:noWrap/>
            <w:vAlign w:val="bottom"/>
            <w:hideMark/>
          </w:tcPr>
          <w:p w14:paraId="4DA259D1"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0.00433***</w:t>
            </w:r>
          </w:p>
        </w:tc>
        <w:tc>
          <w:tcPr>
            <w:tcW w:w="0" w:type="auto"/>
            <w:tcBorders>
              <w:top w:val="nil"/>
              <w:left w:val="nil"/>
              <w:bottom w:val="nil"/>
              <w:right w:val="nil"/>
            </w:tcBorders>
            <w:shd w:val="clear" w:color="auto" w:fill="auto"/>
            <w:noWrap/>
            <w:hideMark/>
          </w:tcPr>
          <w:p w14:paraId="685C76DF"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3E4941F2"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0.107**</w:t>
            </w:r>
          </w:p>
        </w:tc>
        <w:tc>
          <w:tcPr>
            <w:tcW w:w="0" w:type="auto"/>
            <w:tcBorders>
              <w:top w:val="nil"/>
              <w:left w:val="nil"/>
              <w:bottom w:val="nil"/>
              <w:right w:val="nil"/>
            </w:tcBorders>
            <w:shd w:val="clear" w:color="auto" w:fill="auto"/>
            <w:noWrap/>
            <w:vAlign w:val="bottom"/>
            <w:hideMark/>
          </w:tcPr>
          <w:p w14:paraId="1B73C133"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0.0872**</w:t>
            </w:r>
          </w:p>
        </w:tc>
        <w:tc>
          <w:tcPr>
            <w:tcW w:w="0" w:type="auto"/>
            <w:tcBorders>
              <w:top w:val="nil"/>
              <w:left w:val="nil"/>
              <w:bottom w:val="nil"/>
              <w:right w:val="nil"/>
            </w:tcBorders>
            <w:shd w:val="clear" w:color="auto" w:fill="auto"/>
            <w:noWrap/>
            <w:vAlign w:val="bottom"/>
            <w:hideMark/>
          </w:tcPr>
          <w:p w14:paraId="42C784AA"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0.112***</w:t>
            </w:r>
          </w:p>
        </w:tc>
      </w:tr>
      <w:tr w:rsidR="000B1BC6" w:rsidRPr="00AA39DF" w14:paraId="5B253F73" w14:textId="77777777" w:rsidTr="00F13A84">
        <w:trPr>
          <w:trHeight w:val="300"/>
        </w:trPr>
        <w:tc>
          <w:tcPr>
            <w:tcW w:w="0" w:type="auto"/>
            <w:vMerge/>
            <w:tcBorders>
              <w:top w:val="nil"/>
              <w:left w:val="nil"/>
              <w:bottom w:val="nil"/>
              <w:right w:val="nil"/>
            </w:tcBorders>
            <w:vAlign w:val="center"/>
            <w:hideMark/>
          </w:tcPr>
          <w:p w14:paraId="5E0C9ACE"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249BC726"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(0.00155)</w:t>
            </w:r>
          </w:p>
        </w:tc>
        <w:tc>
          <w:tcPr>
            <w:tcW w:w="0" w:type="auto"/>
            <w:tcBorders>
              <w:top w:val="nil"/>
              <w:left w:val="nil"/>
              <w:bottom w:val="nil"/>
              <w:right w:val="nil"/>
            </w:tcBorders>
            <w:shd w:val="clear" w:color="auto" w:fill="auto"/>
            <w:noWrap/>
            <w:vAlign w:val="bottom"/>
            <w:hideMark/>
          </w:tcPr>
          <w:p w14:paraId="0733CF61"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(0.00128)</w:t>
            </w:r>
          </w:p>
        </w:tc>
        <w:tc>
          <w:tcPr>
            <w:tcW w:w="0" w:type="auto"/>
            <w:tcBorders>
              <w:top w:val="nil"/>
              <w:left w:val="nil"/>
              <w:bottom w:val="nil"/>
              <w:right w:val="nil"/>
            </w:tcBorders>
            <w:shd w:val="clear" w:color="auto" w:fill="auto"/>
            <w:noWrap/>
            <w:vAlign w:val="bottom"/>
            <w:hideMark/>
          </w:tcPr>
          <w:p w14:paraId="69A77628"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(0.00114)</w:t>
            </w:r>
          </w:p>
        </w:tc>
        <w:tc>
          <w:tcPr>
            <w:tcW w:w="0" w:type="auto"/>
            <w:tcBorders>
              <w:top w:val="nil"/>
              <w:left w:val="nil"/>
              <w:bottom w:val="nil"/>
              <w:right w:val="nil"/>
            </w:tcBorders>
            <w:shd w:val="clear" w:color="auto" w:fill="auto"/>
            <w:noWrap/>
            <w:hideMark/>
          </w:tcPr>
          <w:p w14:paraId="586CC607"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5FF5F127"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(0.0227)</w:t>
            </w:r>
          </w:p>
        </w:tc>
        <w:tc>
          <w:tcPr>
            <w:tcW w:w="0" w:type="auto"/>
            <w:tcBorders>
              <w:top w:val="nil"/>
              <w:left w:val="nil"/>
              <w:bottom w:val="nil"/>
              <w:right w:val="nil"/>
            </w:tcBorders>
            <w:shd w:val="clear" w:color="auto" w:fill="auto"/>
            <w:noWrap/>
            <w:vAlign w:val="bottom"/>
            <w:hideMark/>
          </w:tcPr>
          <w:p w14:paraId="7931539C"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(0.0157)</w:t>
            </w:r>
          </w:p>
        </w:tc>
        <w:tc>
          <w:tcPr>
            <w:tcW w:w="0" w:type="auto"/>
            <w:tcBorders>
              <w:top w:val="nil"/>
              <w:left w:val="nil"/>
              <w:bottom w:val="nil"/>
              <w:right w:val="nil"/>
            </w:tcBorders>
            <w:shd w:val="clear" w:color="auto" w:fill="auto"/>
            <w:noWrap/>
            <w:vAlign w:val="bottom"/>
            <w:hideMark/>
          </w:tcPr>
          <w:p w14:paraId="74617DD5"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(0.0203)</w:t>
            </w:r>
          </w:p>
        </w:tc>
      </w:tr>
      <w:tr w:rsidR="000B1BC6" w:rsidRPr="00AA39DF" w14:paraId="29974803" w14:textId="77777777" w:rsidTr="00F13A84">
        <w:trPr>
          <w:trHeight w:val="300"/>
        </w:trPr>
        <w:tc>
          <w:tcPr>
            <w:tcW w:w="0" w:type="auto"/>
            <w:vMerge w:val="restart"/>
            <w:tcBorders>
              <w:top w:val="nil"/>
              <w:left w:val="nil"/>
              <w:bottom w:val="nil"/>
              <w:right w:val="nil"/>
            </w:tcBorders>
            <w:shd w:val="clear" w:color="auto" w:fill="auto"/>
            <w:hideMark/>
          </w:tcPr>
          <w:p w14:paraId="3F000E59"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Policy-induced: R&amp;D tax credit</w:t>
            </w:r>
          </w:p>
        </w:tc>
        <w:tc>
          <w:tcPr>
            <w:tcW w:w="0" w:type="auto"/>
            <w:tcBorders>
              <w:top w:val="nil"/>
              <w:left w:val="nil"/>
              <w:bottom w:val="nil"/>
              <w:right w:val="nil"/>
            </w:tcBorders>
            <w:shd w:val="clear" w:color="auto" w:fill="auto"/>
            <w:noWrap/>
            <w:vAlign w:val="bottom"/>
            <w:hideMark/>
          </w:tcPr>
          <w:p w14:paraId="00333192"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0.00702**</w:t>
            </w:r>
          </w:p>
        </w:tc>
        <w:tc>
          <w:tcPr>
            <w:tcW w:w="0" w:type="auto"/>
            <w:tcBorders>
              <w:top w:val="nil"/>
              <w:left w:val="nil"/>
              <w:bottom w:val="nil"/>
              <w:right w:val="nil"/>
            </w:tcBorders>
            <w:shd w:val="clear" w:color="auto" w:fill="auto"/>
            <w:noWrap/>
            <w:vAlign w:val="bottom"/>
            <w:hideMark/>
          </w:tcPr>
          <w:p w14:paraId="47015B39"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0.00765**</w:t>
            </w:r>
          </w:p>
        </w:tc>
        <w:tc>
          <w:tcPr>
            <w:tcW w:w="0" w:type="auto"/>
            <w:tcBorders>
              <w:top w:val="nil"/>
              <w:left w:val="nil"/>
              <w:bottom w:val="nil"/>
              <w:right w:val="nil"/>
            </w:tcBorders>
            <w:shd w:val="clear" w:color="auto" w:fill="auto"/>
            <w:noWrap/>
            <w:vAlign w:val="bottom"/>
            <w:hideMark/>
          </w:tcPr>
          <w:p w14:paraId="1A15617E"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0.00723***</w:t>
            </w:r>
          </w:p>
        </w:tc>
        <w:tc>
          <w:tcPr>
            <w:tcW w:w="0" w:type="auto"/>
            <w:tcBorders>
              <w:top w:val="nil"/>
              <w:left w:val="nil"/>
              <w:bottom w:val="nil"/>
              <w:right w:val="nil"/>
            </w:tcBorders>
            <w:shd w:val="clear" w:color="auto" w:fill="auto"/>
            <w:noWrap/>
            <w:hideMark/>
          </w:tcPr>
          <w:p w14:paraId="4149E116"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4A4CD951"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0.137**</w:t>
            </w:r>
          </w:p>
        </w:tc>
        <w:tc>
          <w:tcPr>
            <w:tcW w:w="0" w:type="auto"/>
            <w:tcBorders>
              <w:top w:val="nil"/>
              <w:left w:val="nil"/>
              <w:bottom w:val="nil"/>
              <w:right w:val="nil"/>
            </w:tcBorders>
            <w:shd w:val="clear" w:color="auto" w:fill="auto"/>
            <w:noWrap/>
            <w:vAlign w:val="bottom"/>
            <w:hideMark/>
          </w:tcPr>
          <w:p w14:paraId="0139C77B"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0.107**</w:t>
            </w:r>
          </w:p>
        </w:tc>
        <w:tc>
          <w:tcPr>
            <w:tcW w:w="0" w:type="auto"/>
            <w:tcBorders>
              <w:top w:val="nil"/>
              <w:left w:val="nil"/>
              <w:bottom w:val="nil"/>
              <w:right w:val="nil"/>
            </w:tcBorders>
            <w:shd w:val="clear" w:color="auto" w:fill="auto"/>
            <w:noWrap/>
            <w:vAlign w:val="bottom"/>
            <w:hideMark/>
          </w:tcPr>
          <w:p w14:paraId="20A65F00"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0.0883***</w:t>
            </w:r>
          </w:p>
        </w:tc>
      </w:tr>
      <w:tr w:rsidR="000B1BC6" w:rsidRPr="00AA39DF" w14:paraId="28DA30EA" w14:textId="77777777" w:rsidTr="00F13A84">
        <w:trPr>
          <w:trHeight w:val="300"/>
        </w:trPr>
        <w:tc>
          <w:tcPr>
            <w:tcW w:w="0" w:type="auto"/>
            <w:vMerge/>
            <w:tcBorders>
              <w:top w:val="nil"/>
              <w:left w:val="nil"/>
              <w:bottom w:val="nil"/>
              <w:right w:val="nil"/>
            </w:tcBorders>
            <w:vAlign w:val="center"/>
            <w:hideMark/>
          </w:tcPr>
          <w:p w14:paraId="2BB2653C"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75E26B39"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(0.00313)</w:t>
            </w:r>
          </w:p>
        </w:tc>
        <w:tc>
          <w:tcPr>
            <w:tcW w:w="0" w:type="auto"/>
            <w:tcBorders>
              <w:top w:val="nil"/>
              <w:left w:val="nil"/>
              <w:bottom w:val="nil"/>
              <w:right w:val="nil"/>
            </w:tcBorders>
            <w:shd w:val="clear" w:color="auto" w:fill="auto"/>
            <w:noWrap/>
            <w:vAlign w:val="bottom"/>
            <w:hideMark/>
          </w:tcPr>
          <w:p w14:paraId="0A3869A7"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(0.00264)</w:t>
            </w:r>
          </w:p>
        </w:tc>
        <w:tc>
          <w:tcPr>
            <w:tcW w:w="0" w:type="auto"/>
            <w:tcBorders>
              <w:top w:val="nil"/>
              <w:left w:val="nil"/>
              <w:bottom w:val="nil"/>
              <w:right w:val="nil"/>
            </w:tcBorders>
            <w:shd w:val="clear" w:color="auto" w:fill="auto"/>
            <w:noWrap/>
            <w:vAlign w:val="bottom"/>
            <w:hideMark/>
          </w:tcPr>
          <w:p w14:paraId="3139D1CF"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(0.00236)</w:t>
            </w:r>
          </w:p>
        </w:tc>
        <w:tc>
          <w:tcPr>
            <w:tcW w:w="0" w:type="auto"/>
            <w:tcBorders>
              <w:top w:val="nil"/>
              <w:left w:val="nil"/>
              <w:bottom w:val="nil"/>
              <w:right w:val="nil"/>
            </w:tcBorders>
            <w:shd w:val="clear" w:color="auto" w:fill="auto"/>
            <w:noWrap/>
            <w:hideMark/>
          </w:tcPr>
          <w:p w14:paraId="1232B723"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3EA87163"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(0.0239)</w:t>
            </w:r>
          </w:p>
        </w:tc>
        <w:tc>
          <w:tcPr>
            <w:tcW w:w="0" w:type="auto"/>
            <w:tcBorders>
              <w:top w:val="nil"/>
              <w:left w:val="nil"/>
              <w:bottom w:val="nil"/>
              <w:right w:val="nil"/>
            </w:tcBorders>
            <w:shd w:val="clear" w:color="auto" w:fill="auto"/>
            <w:noWrap/>
            <w:vAlign w:val="bottom"/>
            <w:hideMark/>
          </w:tcPr>
          <w:p w14:paraId="5F12BB3B"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(0.0218)</w:t>
            </w:r>
          </w:p>
        </w:tc>
        <w:tc>
          <w:tcPr>
            <w:tcW w:w="0" w:type="auto"/>
            <w:tcBorders>
              <w:top w:val="nil"/>
              <w:left w:val="nil"/>
              <w:bottom w:val="nil"/>
              <w:right w:val="nil"/>
            </w:tcBorders>
            <w:shd w:val="clear" w:color="auto" w:fill="auto"/>
            <w:noWrap/>
            <w:vAlign w:val="bottom"/>
            <w:hideMark/>
          </w:tcPr>
          <w:p w14:paraId="6CA59F39"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(0.0282)</w:t>
            </w:r>
          </w:p>
        </w:tc>
      </w:tr>
      <w:tr w:rsidR="000B1BC6" w:rsidRPr="00AA39DF" w14:paraId="32759B76" w14:textId="77777777" w:rsidTr="00F13A84">
        <w:trPr>
          <w:trHeight w:val="300"/>
        </w:trPr>
        <w:tc>
          <w:tcPr>
            <w:tcW w:w="0" w:type="auto"/>
            <w:vMerge w:val="restart"/>
            <w:tcBorders>
              <w:top w:val="nil"/>
              <w:left w:val="nil"/>
              <w:bottom w:val="nil"/>
              <w:right w:val="nil"/>
            </w:tcBorders>
            <w:shd w:val="clear" w:color="auto" w:fill="auto"/>
            <w:hideMark/>
          </w:tcPr>
          <w:p w14:paraId="5593475D"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Policy-induced: R&amp;D grant</w:t>
            </w:r>
          </w:p>
        </w:tc>
        <w:tc>
          <w:tcPr>
            <w:tcW w:w="0" w:type="auto"/>
            <w:tcBorders>
              <w:top w:val="nil"/>
              <w:left w:val="nil"/>
              <w:bottom w:val="nil"/>
              <w:right w:val="nil"/>
            </w:tcBorders>
            <w:shd w:val="clear" w:color="auto" w:fill="auto"/>
            <w:noWrap/>
            <w:vAlign w:val="bottom"/>
            <w:hideMark/>
          </w:tcPr>
          <w:p w14:paraId="0E25AA22"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0.00481**</w:t>
            </w:r>
          </w:p>
        </w:tc>
        <w:tc>
          <w:tcPr>
            <w:tcW w:w="0" w:type="auto"/>
            <w:tcBorders>
              <w:top w:val="nil"/>
              <w:left w:val="nil"/>
              <w:bottom w:val="nil"/>
              <w:right w:val="nil"/>
            </w:tcBorders>
            <w:shd w:val="clear" w:color="auto" w:fill="auto"/>
            <w:noWrap/>
            <w:vAlign w:val="bottom"/>
            <w:hideMark/>
          </w:tcPr>
          <w:p w14:paraId="55FC8AAE"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0.0052**</w:t>
            </w:r>
          </w:p>
        </w:tc>
        <w:tc>
          <w:tcPr>
            <w:tcW w:w="0" w:type="auto"/>
            <w:tcBorders>
              <w:top w:val="nil"/>
              <w:left w:val="nil"/>
              <w:bottom w:val="nil"/>
              <w:right w:val="nil"/>
            </w:tcBorders>
            <w:shd w:val="clear" w:color="auto" w:fill="auto"/>
            <w:noWrap/>
            <w:vAlign w:val="bottom"/>
            <w:hideMark/>
          </w:tcPr>
          <w:p w14:paraId="5461151E"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0.00454**</w:t>
            </w:r>
          </w:p>
        </w:tc>
        <w:tc>
          <w:tcPr>
            <w:tcW w:w="0" w:type="auto"/>
            <w:tcBorders>
              <w:top w:val="nil"/>
              <w:left w:val="nil"/>
              <w:bottom w:val="nil"/>
              <w:right w:val="nil"/>
            </w:tcBorders>
            <w:shd w:val="clear" w:color="auto" w:fill="auto"/>
            <w:noWrap/>
            <w:hideMark/>
          </w:tcPr>
          <w:p w14:paraId="2B740CEC"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1E20783A"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0.105**</w:t>
            </w:r>
          </w:p>
        </w:tc>
        <w:tc>
          <w:tcPr>
            <w:tcW w:w="0" w:type="auto"/>
            <w:tcBorders>
              <w:top w:val="nil"/>
              <w:left w:val="nil"/>
              <w:bottom w:val="nil"/>
              <w:right w:val="nil"/>
            </w:tcBorders>
            <w:shd w:val="clear" w:color="auto" w:fill="auto"/>
            <w:noWrap/>
            <w:vAlign w:val="bottom"/>
            <w:hideMark/>
          </w:tcPr>
          <w:p w14:paraId="5EB10F47"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0.083**</w:t>
            </w:r>
          </w:p>
        </w:tc>
        <w:tc>
          <w:tcPr>
            <w:tcW w:w="0" w:type="auto"/>
            <w:tcBorders>
              <w:top w:val="nil"/>
              <w:left w:val="nil"/>
              <w:bottom w:val="nil"/>
              <w:right w:val="nil"/>
            </w:tcBorders>
            <w:shd w:val="clear" w:color="auto" w:fill="auto"/>
            <w:noWrap/>
            <w:vAlign w:val="bottom"/>
            <w:hideMark/>
          </w:tcPr>
          <w:p w14:paraId="49A3F833"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0.134***</w:t>
            </w:r>
          </w:p>
        </w:tc>
      </w:tr>
      <w:tr w:rsidR="000B1BC6" w:rsidRPr="00AA39DF" w14:paraId="53BCE0FA" w14:textId="77777777" w:rsidTr="00F13A84">
        <w:trPr>
          <w:trHeight w:val="300"/>
        </w:trPr>
        <w:tc>
          <w:tcPr>
            <w:tcW w:w="0" w:type="auto"/>
            <w:vMerge/>
            <w:tcBorders>
              <w:top w:val="nil"/>
              <w:left w:val="nil"/>
              <w:bottom w:val="nil"/>
              <w:right w:val="nil"/>
            </w:tcBorders>
            <w:vAlign w:val="center"/>
            <w:hideMark/>
          </w:tcPr>
          <w:p w14:paraId="64D9DD06"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1501233F"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(0.00191)</w:t>
            </w:r>
          </w:p>
        </w:tc>
        <w:tc>
          <w:tcPr>
            <w:tcW w:w="0" w:type="auto"/>
            <w:tcBorders>
              <w:top w:val="nil"/>
              <w:left w:val="nil"/>
              <w:bottom w:val="nil"/>
              <w:right w:val="nil"/>
            </w:tcBorders>
            <w:shd w:val="clear" w:color="auto" w:fill="auto"/>
            <w:noWrap/>
            <w:vAlign w:val="bottom"/>
            <w:hideMark/>
          </w:tcPr>
          <w:p w14:paraId="67B1E939"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(0.0023)</w:t>
            </w:r>
          </w:p>
        </w:tc>
        <w:tc>
          <w:tcPr>
            <w:tcW w:w="0" w:type="auto"/>
            <w:tcBorders>
              <w:top w:val="nil"/>
              <w:left w:val="nil"/>
              <w:bottom w:val="nil"/>
              <w:right w:val="nil"/>
            </w:tcBorders>
            <w:shd w:val="clear" w:color="auto" w:fill="auto"/>
            <w:noWrap/>
            <w:vAlign w:val="bottom"/>
            <w:hideMark/>
          </w:tcPr>
          <w:p w14:paraId="2F4D1888"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(0.00207)</w:t>
            </w:r>
          </w:p>
        </w:tc>
        <w:tc>
          <w:tcPr>
            <w:tcW w:w="0" w:type="auto"/>
            <w:tcBorders>
              <w:top w:val="nil"/>
              <w:left w:val="nil"/>
              <w:bottom w:val="nil"/>
              <w:right w:val="nil"/>
            </w:tcBorders>
            <w:shd w:val="clear" w:color="auto" w:fill="auto"/>
            <w:noWrap/>
            <w:hideMark/>
          </w:tcPr>
          <w:p w14:paraId="3BB2F7AB"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5BD421ED"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(0.0236)</w:t>
            </w:r>
          </w:p>
        </w:tc>
        <w:tc>
          <w:tcPr>
            <w:tcW w:w="0" w:type="auto"/>
            <w:tcBorders>
              <w:top w:val="nil"/>
              <w:left w:val="nil"/>
              <w:bottom w:val="nil"/>
              <w:right w:val="nil"/>
            </w:tcBorders>
            <w:shd w:val="clear" w:color="auto" w:fill="auto"/>
            <w:noWrap/>
            <w:vAlign w:val="bottom"/>
            <w:hideMark/>
          </w:tcPr>
          <w:p w14:paraId="742673E3"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(0.019)</w:t>
            </w:r>
          </w:p>
        </w:tc>
        <w:tc>
          <w:tcPr>
            <w:tcW w:w="0" w:type="auto"/>
            <w:tcBorders>
              <w:top w:val="nil"/>
              <w:left w:val="nil"/>
              <w:bottom w:val="nil"/>
              <w:right w:val="nil"/>
            </w:tcBorders>
            <w:shd w:val="clear" w:color="auto" w:fill="auto"/>
            <w:noWrap/>
            <w:vAlign w:val="bottom"/>
            <w:hideMark/>
          </w:tcPr>
          <w:p w14:paraId="0238AFCC"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(0.0247)</w:t>
            </w:r>
          </w:p>
        </w:tc>
      </w:tr>
      <w:tr w:rsidR="000B1BC6" w:rsidRPr="00AA39DF" w14:paraId="73DBA11C" w14:textId="77777777" w:rsidTr="00F13A84">
        <w:trPr>
          <w:trHeight w:val="300"/>
        </w:trPr>
        <w:tc>
          <w:tcPr>
            <w:tcW w:w="0" w:type="auto"/>
            <w:vMerge w:val="restart"/>
            <w:tcBorders>
              <w:top w:val="nil"/>
              <w:left w:val="nil"/>
              <w:bottom w:val="nil"/>
              <w:right w:val="nil"/>
            </w:tcBorders>
            <w:shd w:val="clear" w:color="auto" w:fill="auto"/>
            <w:noWrap/>
            <w:hideMark/>
          </w:tcPr>
          <w:p w14:paraId="100FB5AF"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Firm size: Small</w:t>
            </w:r>
          </w:p>
        </w:tc>
        <w:tc>
          <w:tcPr>
            <w:tcW w:w="0" w:type="auto"/>
            <w:tcBorders>
              <w:top w:val="nil"/>
              <w:left w:val="nil"/>
              <w:bottom w:val="nil"/>
              <w:right w:val="nil"/>
            </w:tcBorders>
            <w:shd w:val="clear" w:color="auto" w:fill="auto"/>
            <w:noWrap/>
            <w:vAlign w:val="bottom"/>
            <w:hideMark/>
          </w:tcPr>
          <w:p w14:paraId="45B9C368"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0.111</w:t>
            </w:r>
          </w:p>
        </w:tc>
        <w:tc>
          <w:tcPr>
            <w:tcW w:w="0" w:type="auto"/>
            <w:tcBorders>
              <w:top w:val="nil"/>
              <w:left w:val="nil"/>
              <w:bottom w:val="nil"/>
              <w:right w:val="nil"/>
            </w:tcBorders>
            <w:shd w:val="clear" w:color="auto" w:fill="auto"/>
            <w:noWrap/>
            <w:vAlign w:val="bottom"/>
            <w:hideMark/>
          </w:tcPr>
          <w:p w14:paraId="028A358A"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-0.0196</w:t>
            </w:r>
          </w:p>
        </w:tc>
        <w:tc>
          <w:tcPr>
            <w:tcW w:w="0" w:type="auto"/>
            <w:tcBorders>
              <w:top w:val="nil"/>
              <w:left w:val="nil"/>
              <w:bottom w:val="nil"/>
              <w:right w:val="nil"/>
            </w:tcBorders>
            <w:shd w:val="clear" w:color="auto" w:fill="auto"/>
            <w:noWrap/>
            <w:vAlign w:val="bottom"/>
            <w:hideMark/>
          </w:tcPr>
          <w:p w14:paraId="0B34B0EC"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0.143</w:t>
            </w:r>
          </w:p>
        </w:tc>
        <w:tc>
          <w:tcPr>
            <w:tcW w:w="0" w:type="auto"/>
            <w:tcBorders>
              <w:top w:val="nil"/>
              <w:left w:val="nil"/>
              <w:bottom w:val="nil"/>
              <w:right w:val="nil"/>
            </w:tcBorders>
            <w:shd w:val="clear" w:color="auto" w:fill="auto"/>
            <w:noWrap/>
            <w:hideMark/>
          </w:tcPr>
          <w:p w14:paraId="7F7413A4"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23227D78"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0.380***</w:t>
            </w:r>
          </w:p>
        </w:tc>
        <w:tc>
          <w:tcPr>
            <w:tcW w:w="0" w:type="auto"/>
            <w:tcBorders>
              <w:top w:val="nil"/>
              <w:left w:val="nil"/>
              <w:bottom w:val="nil"/>
              <w:right w:val="nil"/>
            </w:tcBorders>
            <w:shd w:val="clear" w:color="auto" w:fill="auto"/>
            <w:noWrap/>
            <w:vAlign w:val="bottom"/>
            <w:hideMark/>
          </w:tcPr>
          <w:p w14:paraId="7D343BBB"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0.412***</w:t>
            </w:r>
          </w:p>
        </w:tc>
        <w:tc>
          <w:tcPr>
            <w:tcW w:w="0" w:type="auto"/>
            <w:tcBorders>
              <w:top w:val="nil"/>
              <w:left w:val="nil"/>
              <w:bottom w:val="nil"/>
              <w:right w:val="nil"/>
            </w:tcBorders>
            <w:shd w:val="clear" w:color="auto" w:fill="auto"/>
            <w:noWrap/>
            <w:vAlign w:val="bottom"/>
            <w:hideMark/>
          </w:tcPr>
          <w:p w14:paraId="57E47EA7"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0.346***</w:t>
            </w:r>
          </w:p>
        </w:tc>
      </w:tr>
      <w:tr w:rsidR="000B1BC6" w:rsidRPr="00AA39DF" w14:paraId="26A56983" w14:textId="77777777" w:rsidTr="00F13A84">
        <w:trPr>
          <w:trHeight w:val="300"/>
        </w:trPr>
        <w:tc>
          <w:tcPr>
            <w:tcW w:w="0" w:type="auto"/>
            <w:vMerge/>
            <w:tcBorders>
              <w:top w:val="nil"/>
              <w:left w:val="nil"/>
              <w:bottom w:val="nil"/>
              <w:right w:val="nil"/>
            </w:tcBorders>
            <w:vAlign w:val="center"/>
            <w:hideMark/>
          </w:tcPr>
          <w:p w14:paraId="4BC0A436"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38687AF8"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(0.189)</w:t>
            </w:r>
          </w:p>
        </w:tc>
        <w:tc>
          <w:tcPr>
            <w:tcW w:w="0" w:type="auto"/>
            <w:tcBorders>
              <w:top w:val="nil"/>
              <w:left w:val="nil"/>
              <w:bottom w:val="nil"/>
              <w:right w:val="nil"/>
            </w:tcBorders>
            <w:shd w:val="clear" w:color="auto" w:fill="auto"/>
            <w:noWrap/>
            <w:vAlign w:val="bottom"/>
            <w:hideMark/>
          </w:tcPr>
          <w:p w14:paraId="1B423D49"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(0.114)</w:t>
            </w:r>
          </w:p>
        </w:tc>
        <w:tc>
          <w:tcPr>
            <w:tcW w:w="0" w:type="auto"/>
            <w:tcBorders>
              <w:top w:val="nil"/>
              <w:left w:val="nil"/>
              <w:bottom w:val="nil"/>
              <w:right w:val="nil"/>
            </w:tcBorders>
            <w:shd w:val="clear" w:color="auto" w:fill="auto"/>
            <w:noWrap/>
            <w:vAlign w:val="bottom"/>
            <w:hideMark/>
          </w:tcPr>
          <w:p w14:paraId="5735CE0B"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(0.102)</w:t>
            </w:r>
          </w:p>
        </w:tc>
        <w:tc>
          <w:tcPr>
            <w:tcW w:w="0" w:type="auto"/>
            <w:tcBorders>
              <w:top w:val="nil"/>
              <w:left w:val="nil"/>
              <w:bottom w:val="nil"/>
              <w:right w:val="nil"/>
            </w:tcBorders>
            <w:shd w:val="clear" w:color="auto" w:fill="auto"/>
            <w:noWrap/>
            <w:hideMark/>
          </w:tcPr>
          <w:p w14:paraId="462E627F"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7C858E8E"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(0.0256)</w:t>
            </w:r>
          </w:p>
        </w:tc>
        <w:tc>
          <w:tcPr>
            <w:tcW w:w="0" w:type="auto"/>
            <w:tcBorders>
              <w:top w:val="nil"/>
              <w:left w:val="nil"/>
              <w:bottom w:val="nil"/>
              <w:right w:val="nil"/>
            </w:tcBorders>
            <w:shd w:val="clear" w:color="auto" w:fill="auto"/>
            <w:noWrap/>
            <w:vAlign w:val="bottom"/>
            <w:hideMark/>
          </w:tcPr>
          <w:p w14:paraId="2ABAD76C"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(0.0232)</w:t>
            </w:r>
          </w:p>
        </w:tc>
        <w:tc>
          <w:tcPr>
            <w:tcW w:w="0" w:type="auto"/>
            <w:tcBorders>
              <w:top w:val="nil"/>
              <w:left w:val="nil"/>
              <w:bottom w:val="nil"/>
              <w:right w:val="nil"/>
            </w:tcBorders>
            <w:shd w:val="clear" w:color="auto" w:fill="auto"/>
            <w:noWrap/>
            <w:vAlign w:val="bottom"/>
            <w:hideMark/>
          </w:tcPr>
          <w:p w14:paraId="5CE70B32"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(0.0323)</w:t>
            </w:r>
          </w:p>
        </w:tc>
      </w:tr>
      <w:tr w:rsidR="000B1BC6" w:rsidRPr="00AA39DF" w14:paraId="085FB198" w14:textId="77777777" w:rsidTr="00F13A84">
        <w:trPr>
          <w:trHeight w:val="300"/>
        </w:trPr>
        <w:tc>
          <w:tcPr>
            <w:tcW w:w="0" w:type="auto"/>
            <w:vMerge w:val="restart"/>
            <w:tcBorders>
              <w:top w:val="nil"/>
              <w:left w:val="nil"/>
              <w:bottom w:val="nil"/>
              <w:right w:val="nil"/>
            </w:tcBorders>
            <w:shd w:val="clear" w:color="auto" w:fill="auto"/>
            <w:hideMark/>
          </w:tcPr>
          <w:p w14:paraId="32CD9318"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Firm size: Medium</w:t>
            </w:r>
          </w:p>
        </w:tc>
        <w:tc>
          <w:tcPr>
            <w:tcW w:w="0" w:type="auto"/>
            <w:tcBorders>
              <w:top w:val="nil"/>
              <w:left w:val="nil"/>
              <w:bottom w:val="nil"/>
              <w:right w:val="nil"/>
            </w:tcBorders>
            <w:shd w:val="clear" w:color="auto" w:fill="auto"/>
            <w:noWrap/>
            <w:vAlign w:val="bottom"/>
            <w:hideMark/>
          </w:tcPr>
          <w:p w14:paraId="1390C4A8"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0.561***</w:t>
            </w:r>
          </w:p>
        </w:tc>
        <w:tc>
          <w:tcPr>
            <w:tcW w:w="0" w:type="auto"/>
            <w:tcBorders>
              <w:top w:val="nil"/>
              <w:left w:val="nil"/>
              <w:bottom w:val="nil"/>
              <w:right w:val="nil"/>
            </w:tcBorders>
            <w:shd w:val="clear" w:color="auto" w:fill="auto"/>
            <w:noWrap/>
            <w:vAlign w:val="bottom"/>
            <w:hideMark/>
          </w:tcPr>
          <w:p w14:paraId="33D518B4"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0.341***</w:t>
            </w:r>
          </w:p>
        </w:tc>
        <w:tc>
          <w:tcPr>
            <w:tcW w:w="0" w:type="auto"/>
            <w:tcBorders>
              <w:top w:val="nil"/>
              <w:left w:val="nil"/>
              <w:bottom w:val="nil"/>
              <w:right w:val="nil"/>
            </w:tcBorders>
            <w:shd w:val="clear" w:color="auto" w:fill="auto"/>
            <w:noWrap/>
            <w:vAlign w:val="bottom"/>
            <w:hideMark/>
          </w:tcPr>
          <w:p w14:paraId="112189A9"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0.498***</w:t>
            </w:r>
          </w:p>
        </w:tc>
        <w:tc>
          <w:tcPr>
            <w:tcW w:w="0" w:type="auto"/>
            <w:tcBorders>
              <w:top w:val="nil"/>
              <w:left w:val="nil"/>
              <w:bottom w:val="nil"/>
              <w:right w:val="nil"/>
            </w:tcBorders>
            <w:shd w:val="clear" w:color="auto" w:fill="auto"/>
            <w:noWrap/>
            <w:hideMark/>
          </w:tcPr>
          <w:p w14:paraId="4EAACAD2"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0933BD7F"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0.759***</w:t>
            </w:r>
          </w:p>
        </w:tc>
        <w:tc>
          <w:tcPr>
            <w:tcW w:w="0" w:type="auto"/>
            <w:tcBorders>
              <w:top w:val="nil"/>
              <w:left w:val="nil"/>
              <w:bottom w:val="nil"/>
              <w:right w:val="nil"/>
            </w:tcBorders>
            <w:shd w:val="clear" w:color="auto" w:fill="auto"/>
            <w:noWrap/>
            <w:vAlign w:val="bottom"/>
            <w:hideMark/>
          </w:tcPr>
          <w:p w14:paraId="20F9777F"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0.783***</w:t>
            </w:r>
          </w:p>
        </w:tc>
        <w:tc>
          <w:tcPr>
            <w:tcW w:w="0" w:type="auto"/>
            <w:tcBorders>
              <w:top w:val="nil"/>
              <w:left w:val="nil"/>
              <w:bottom w:val="nil"/>
              <w:right w:val="nil"/>
            </w:tcBorders>
            <w:shd w:val="clear" w:color="auto" w:fill="auto"/>
            <w:noWrap/>
            <w:vAlign w:val="bottom"/>
            <w:hideMark/>
          </w:tcPr>
          <w:p w14:paraId="1D6A0C1F"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0.672***</w:t>
            </w:r>
          </w:p>
        </w:tc>
      </w:tr>
      <w:tr w:rsidR="000B1BC6" w:rsidRPr="00AA39DF" w14:paraId="1CF940FF" w14:textId="77777777" w:rsidTr="00F13A84">
        <w:trPr>
          <w:trHeight w:val="300"/>
        </w:trPr>
        <w:tc>
          <w:tcPr>
            <w:tcW w:w="0" w:type="auto"/>
            <w:vMerge/>
            <w:tcBorders>
              <w:top w:val="nil"/>
              <w:left w:val="nil"/>
              <w:bottom w:val="nil"/>
              <w:right w:val="nil"/>
            </w:tcBorders>
            <w:vAlign w:val="center"/>
            <w:hideMark/>
          </w:tcPr>
          <w:p w14:paraId="5A2CCDC3"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03DE9EDD"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(0.199)</w:t>
            </w:r>
          </w:p>
        </w:tc>
        <w:tc>
          <w:tcPr>
            <w:tcW w:w="0" w:type="auto"/>
            <w:tcBorders>
              <w:top w:val="nil"/>
              <w:left w:val="nil"/>
              <w:bottom w:val="nil"/>
              <w:right w:val="nil"/>
            </w:tcBorders>
            <w:shd w:val="clear" w:color="auto" w:fill="auto"/>
            <w:noWrap/>
            <w:vAlign w:val="bottom"/>
            <w:hideMark/>
          </w:tcPr>
          <w:p w14:paraId="0E8142C7"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(0.123)</w:t>
            </w:r>
          </w:p>
        </w:tc>
        <w:tc>
          <w:tcPr>
            <w:tcW w:w="0" w:type="auto"/>
            <w:tcBorders>
              <w:top w:val="nil"/>
              <w:left w:val="nil"/>
              <w:bottom w:val="nil"/>
              <w:right w:val="nil"/>
            </w:tcBorders>
            <w:shd w:val="clear" w:color="auto" w:fill="auto"/>
            <w:noWrap/>
            <w:vAlign w:val="bottom"/>
            <w:hideMark/>
          </w:tcPr>
          <w:p w14:paraId="0FEB9281"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(0.111)</w:t>
            </w:r>
          </w:p>
        </w:tc>
        <w:tc>
          <w:tcPr>
            <w:tcW w:w="0" w:type="auto"/>
            <w:tcBorders>
              <w:top w:val="nil"/>
              <w:left w:val="nil"/>
              <w:bottom w:val="nil"/>
              <w:right w:val="nil"/>
            </w:tcBorders>
            <w:shd w:val="clear" w:color="auto" w:fill="auto"/>
            <w:noWrap/>
            <w:hideMark/>
          </w:tcPr>
          <w:p w14:paraId="5B6019E8"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10CEB838"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(0.0358)</w:t>
            </w:r>
          </w:p>
        </w:tc>
        <w:tc>
          <w:tcPr>
            <w:tcW w:w="0" w:type="auto"/>
            <w:tcBorders>
              <w:top w:val="nil"/>
              <w:left w:val="nil"/>
              <w:bottom w:val="nil"/>
              <w:right w:val="nil"/>
            </w:tcBorders>
            <w:shd w:val="clear" w:color="auto" w:fill="auto"/>
            <w:noWrap/>
            <w:vAlign w:val="bottom"/>
            <w:hideMark/>
          </w:tcPr>
          <w:p w14:paraId="657DF523"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(0.0347)</w:t>
            </w:r>
          </w:p>
        </w:tc>
        <w:tc>
          <w:tcPr>
            <w:tcW w:w="0" w:type="auto"/>
            <w:tcBorders>
              <w:top w:val="nil"/>
              <w:left w:val="nil"/>
              <w:bottom w:val="nil"/>
              <w:right w:val="nil"/>
            </w:tcBorders>
            <w:shd w:val="clear" w:color="auto" w:fill="auto"/>
            <w:noWrap/>
            <w:vAlign w:val="bottom"/>
            <w:hideMark/>
          </w:tcPr>
          <w:p w14:paraId="2C3233C8"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(0.0477)</w:t>
            </w:r>
          </w:p>
        </w:tc>
      </w:tr>
      <w:tr w:rsidR="000B1BC6" w:rsidRPr="00AA39DF" w14:paraId="5541906E" w14:textId="77777777" w:rsidTr="00F13A84">
        <w:trPr>
          <w:trHeight w:val="300"/>
        </w:trPr>
        <w:tc>
          <w:tcPr>
            <w:tcW w:w="0" w:type="auto"/>
            <w:vMerge w:val="restart"/>
            <w:tcBorders>
              <w:top w:val="nil"/>
              <w:left w:val="nil"/>
              <w:bottom w:val="nil"/>
              <w:right w:val="nil"/>
            </w:tcBorders>
            <w:shd w:val="clear" w:color="auto" w:fill="auto"/>
            <w:hideMark/>
          </w:tcPr>
          <w:p w14:paraId="213F391A"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Firm size: Large</w:t>
            </w:r>
          </w:p>
        </w:tc>
        <w:tc>
          <w:tcPr>
            <w:tcW w:w="0" w:type="auto"/>
            <w:tcBorders>
              <w:top w:val="nil"/>
              <w:left w:val="nil"/>
              <w:bottom w:val="nil"/>
              <w:right w:val="nil"/>
            </w:tcBorders>
            <w:shd w:val="clear" w:color="auto" w:fill="auto"/>
            <w:noWrap/>
            <w:vAlign w:val="bottom"/>
            <w:hideMark/>
          </w:tcPr>
          <w:p w14:paraId="117E5258"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0.936***</w:t>
            </w:r>
          </w:p>
        </w:tc>
        <w:tc>
          <w:tcPr>
            <w:tcW w:w="0" w:type="auto"/>
            <w:tcBorders>
              <w:top w:val="nil"/>
              <w:left w:val="nil"/>
              <w:bottom w:val="nil"/>
              <w:right w:val="nil"/>
            </w:tcBorders>
            <w:shd w:val="clear" w:color="auto" w:fill="auto"/>
            <w:noWrap/>
            <w:vAlign w:val="bottom"/>
            <w:hideMark/>
          </w:tcPr>
          <w:p w14:paraId="3629C0C7"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0.674***</w:t>
            </w:r>
          </w:p>
        </w:tc>
        <w:tc>
          <w:tcPr>
            <w:tcW w:w="0" w:type="auto"/>
            <w:tcBorders>
              <w:top w:val="nil"/>
              <w:left w:val="nil"/>
              <w:bottom w:val="nil"/>
              <w:right w:val="nil"/>
            </w:tcBorders>
            <w:shd w:val="clear" w:color="auto" w:fill="auto"/>
            <w:noWrap/>
            <w:vAlign w:val="bottom"/>
            <w:hideMark/>
          </w:tcPr>
          <w:p w14:paraId="7AD55EB7"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0.877***</w:t>
            </w:r>
          </w:p>
        </w:tc>
        <w:tc>
          <w:tcPr>
            <w:tcW w:w="0" w:type="auto"/>
            <w:tcBorders>
              <w:top w:val="nil"/>
              <w:left w:val="nil"/>
              <w:bottom w:val="nil"/>
              <w:right w:val="nil"/>
            </w:tcBorders>
            <w:shd w:val="clear" w:color="auto" w:fill="auto"/>
            <w:noWrap/>
            <w:hideMark/>
          </w:tcPr>
          <w:p w14:paraId="669F9D2C"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145D8338"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1.143***</w:t>
            </w:r>
          </w:p>
        </w:tc>
        <w:tc>
          <w:tcPr>
            <w:tcW w:w="0" w:type="auto"/>
            <w:tcBorders>
              <w:top w:val="nil"/>
              <w:left w:val="nil"/>
              <w:bottom w:val="nil"/>
              <w:right w:val="nil"/>
            </w:tcBorders>
            <w:shd w:val="clear" w:color="auto" w:fill="auto"/>
            <w:noWrap/>
            <w:vAlign w:val="bottom"/>
            <w:hideMark/>
          </w:tcPr>
          <w:p w14:paraId="627FB3D7"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1.198***</w:t>
            </w:r>
          </w:p>
        </w:tc>
        <w:tc>
          <w:tcPr>
            <w:tcW w:w="0" w:type="auto"/>
            <w:tcBorders>
              <w:top w:val="nil"/>
              <w:left w:val="nil"/>
              <w:bottom w:val="nil"/>
              <w:right w:val="nil"/>
            </w:tcBorders>
            <w:shd w:val="clear" w:color="auto" w:fill="auto"/>
            <w:noWrap/>
            <w:vAlign w:val="bottom"/>
            <w:hideMark/>
          </w:tcPr>
          <w:p w14:paraId="5823174B"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0.910***</w:t>
            </w:r>
          </w:p>
        </w:tc>
      </w:tr>
      <w:tr w:rsidR="000B1BC6" w:rsidRPr="00AA39DF" w14:paraId="42FC95F6" w14:textId="77777777" w:rsidTr="00F13A84">
        <w:trPr>
          <w:trHeight w:val="300"/>
        </w:trPr>
        <w:tc>
          <w:tcPr>
            <w:tcW w:w="0" w:type="auto"/>
            <w:vMerge/>
            <w:tcBorders>
              <w:top w:val="nil"/>
              <w:left w:val="nil"/>
              <w:bottom w:val="nil"/>
              <w:right w:val="nil"/>
            </w:tcBorders>
            <w:vAlign w:val="center"/>
            <w:hideMark/>
          </w:tcPr>
          <w:p w14:paraId="4F4EB349"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1940E3DE"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(0.208)</w:t>
            </w:r>
          </w:p>
        </w:tc>
        <w:tc>
          <w:tcPr>
            <w:tcW w:w="0" w:type="auto"/>
            <w:tcBorders>
              <w:top w:val="nil"/>
              <w:left w:val="nil"/>
              <w:bottom w:val="nil"/>
              <w:right w:val="nil"/>
            </w:tcBorders>
            <w:shd w:val="clear" w:color="auto" w:fill="auto"/>
            <w:noWrap/>
            <w:vAlign w:val="bottom"/>
            <w:hideMark/>
          </w:tcPr>
          <w:p w14:paraId="69728826"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(0.135)</w:t>
            </w:r>
          </w:p>
        </w:tc>
        <w:tc>
          <w:tcPr>
            <w:tcW w:w="0" w:type="auto"/>
            <w:tcBorders>
              <w:top w:val="nil"/>
              <w:left w:val="nil"/>
              <w:bottom w:val="nil"/>
              <w:right w:val="nil"/>
            </w:tcBorders>
            <w:shd w:val="clear" w:color="auto" w:fill="auto"/>
            <w:noWrap/>
            <w:vAlign w:val="bottom"/>
            <w:hideMark/>
          </w:tcPr>
          <w:p w14:paraId="69DE051A"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(0.122)</w:t>
            </w:r>
          </w:p>
        </w:tc>
        <w:tc>
          <w:tcPr>
            <w:tcW w:w="0" w:type="auto"/>
            <w:tcBorders>
              <w:top w:val="nil"/>
              <w:left w:val="nil"/>
              <w:bottom w:val="nil"/>
              <w:right w:val="nil"/>
            </w:tcBorders>
            <w:shd w:val="clear" w:color="auto" w:fill="auto"/>
            <w:noWrap/>
            <w:hideMark/>
          </w:tcPr>
          <w:p w14:paraId="0576947C"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312B0AF3"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(0.0745)</w:t>
            </w:r>
          </w:p>
        </w:tc>
        <w:tc>
          <w:tcPr>
            <w:tcW w:w="0" w:type="auto"/>
            <w:tcBorders>
              <w:top w:val="nil"/>
              <w:left w:val="nil"/>
              <w:bottom w:val="nil"/>
              <w:right w:val="nil"/>
            </w:tcBorders>
            <w:shd w:val="clear" w:color="auto" w:fill="auto"/>
            <w:noWrap/>
            <w:vAlign w:val="bottom"/>
            <w:hideMark/>
          </w:tcPr>
          <w:p w14:paraId="5B4FE511"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(0.0712)</w:t>
            </w:r>
          </w:p>
        </w:tc>
        <w:tc>
          <w:tcPr>
            <w:tcW w:w="0" w:type="auto"/>
            <w:tcBorders>
              <w:top w:val="nil"/>
              <w:left w:val="nil"/>
              <w:bottom w:val="nil"/>
              <w:right w:val="nil"/>
            </w:tcBorders>
            <w:shd w:val="clear" w:color="auto" w:fill="auto"/>
            <w:noWrap/>
            <w:vAlign w:val="bottom"/>
            <w:hideMark/>
          </w:tcPr>
          <w:p w14:paraId="2313A062"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(0.0971)</w:t>
            </w:r>
          </w:p>
        </w:tc>
      </w:tr>
      <w:tr w:rsidR="000B1BC6" w:rsidRPr="00AA39DF" w14:paraId="7D8C3D65" w14:textId="77777777" w:rsidTr="00F13A84">
        <w:trPr>
          <w:trHeight w:val="300"/>
        </w:trPr>
        <w:tc>
          <w:tcPr>
            <w:tcW w:w="0" w:type="auto"/>
            <w:vMerge w:val="restart"/>
            <w:tcBorders>
              <w:top w:val="nil"/>
              <w:left w:val="nil"/>
              <w:bottom w:val="nil"/>
              <w:right w:val="nil"/>
            </w:tcBorders>
            <w:shd w:val="clear" w:color="auto" w:fill="auto"/>
            <w:hideMark/>
          </w:tcPr>
          <w:p w14:paraId="6F11C758"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Materials</w:t>
            </w:r>
          </w:p>
        </w:tc>
        <w:tc>
          <w:tcPr>
            <w:tcW w:w="0" w:type="auto"/>
            <w:tcBorders>
              <w:top w:val="nil"/>
              <w:left w:val="nil"/>
              <w:bottom w:val="nil"/>
              <w:right w:val="nil"/>
            </w:tcBorders>
            <w:shd w:val="clear" w:color="auto" w:fill="auto"/>
            <w:noWrap/>
            <w:vAlign w:val="bottom"/>
            <w:hideMark/>
          </w:tcPr>
          <w:p w14:paraId="18197807"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0.205</w:t>
            </w:r>
          </w:p>
        </w:tc>
        <w:tc>
          <w:tcPr>
            <w:tcW w:w="0" w:type="auto"/>
            <w:tcBorders>
              <w:top w:val="nil"/>
              <w:left w:val="nil"/>
              <w:bottom w:val="nil"/>
              <w:right w:val="nil"/>
            </w:tcBorders>
            <w:shd w:val="clear" w:color="auto" w:fill="auto"/>
            <w:noWrap/>
            <w:vAlign w:val="bottom"/>
            <w:hideMark/>
          </w:tcPr>
          <w:p w14:paraId="241E5E2A"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-0.907***</w:t>
            </w:r>
          </w:p>
        </w:tc>
        <w:tc>
          <w:tcPr>
            <w:tcW w:w="0" w:type="auto"/>
            <w:tcBorders>
              <w:top w:val="nil"/>
              <w:left w:val="nil"/>
              <w:bottom w:val="nil"/>
              <w:right w:val="nil"/>
            </w:tcBorders>
            <w:shd w:val="clear" w:color="auto" w:fill="auto"/>
            <w:noWrap/>
            <w:vAlign w:val="bottom"/>
            <w:hideMark/>
          </w:tcPr>
          <w:p w14:paraId="3C0F3EE2"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0.148*</w:t>
            </w:r>
          </w:p>
        </w:tc>
        <w:tc>
          <w:tcPr>
            <w:tcW w:w="0" w:type="auto"/>
            <w:tcBorders>
              <w:top w:val="nil"/>
              <w:left w:val="nil"/>
              <w:bottom w:val="nil"/>
              <w:right w:val="nil"/>
            </w:tcBorders>
            <w:shd w:val="clear" w:color="auto" w:fill="auto"/>
            <w:noWrap/>
            <w:hideMark/>
          </w:tcPr>
          <w:p w14:paraId="2FEC44D6"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16198C54"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0.0268</w:t>
            </w:r>
          </w:p>
        </w:tc>
        <w:tc>
          <w:tcPr>
            <w:tcW w:w="0" w:type="auto"/>
            <w:tcBorders>
              <w:top w:val="nil"/>
              <w:left w:val="nil"/>
              <w:bottom w:val="nil"/>
              <w:right w:val="nil"/>
            </w:tcBorders>
            <w:shd w:val="clear" w:color="auto" w:fill="auto"/>
            <w:noWrap/>
            <w:vAlign w:val="bottom"/>
            <w:hideMark/>
          </w:tcPr>
          <w:p w14:paraId="6D292A09"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-0.784***</w:t>
            </w:r>
          </w:p>
        </w:tc>
        <w:tc>
          <w:tcPr>
            <w:tcW w:w="0" w:type="auto"/>
            <w:tcBorders>
              <w:top w:val="nil"/>
              <w:left w:val="nil"/>
              <w:bottom w:val="nil"/>
              <w:right w:val="nil"/>
            </w:tcBorders>
            <w:shd w:val="clear" w:color="auto" w:fill="auto"/>
            <w:noWrap/>
            <w:vAlign w:val="bottom"/>
            <w:hideMark/>
          </w:tcPr>
          <w:p w14:paraId="5F3E8BF6"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0.0591**</w:t>
            </w:r>
          </w:p>
        </w:tc>
      </w:tr>
      <w:tr w:rsidR="000B1BC6" w:rsidRPr="00AA39DF" w14:paraId="0D5D0BC9" w14:textId="77777777" w:rsidTr="00F13A84">
        <w:trPr>
          <w:trHeight w:val="300"/>
        </w:trPr>
        <w:tc>
          <w:tcPr>
            <w:tcW w:w="0" w:type="auto"/>
            <w:vMerge/>
            <w:tcBorders>
              <w:top w:val="nil"/>
              <w:left w:val="nil"/>
              <w:bottom w:val="nil"/>
              <w:right w:val="nil"/>
            </w:tcBorders>
            <w:vAlign w:val="center"/>
            <w:hideMark/>
          </w:tcPr>
          <w:p w14:paraId="081C5484"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41E2F324"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(0.169)</w:t>
            </w:r>
          </w:p>
        </w:tc>
        <w:tc>
          <w:tcPr>
            <w:tcW w:w="0" w:type="auto"/>
            <w:tcBorders>
              <w:top w:val="nil"/>
              <w:left w:val="nil"/>
              <w:bottom w:val="nil"/>
              <w:right w:val="nil"/>
            </w:tcBorders>
            <w:shd w:val="clear" w:color="auto" w:fill="auto"/>
            <w:noWrap/>
            <w:vAlign w:val="bottom"/>
            <w:hideMark/>
          </w:tcPr>
          <w:p w14:paraId="3A9685D8"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(0.0872)</w:t>
            </w:r>
          </w:p>
        </w:tc>
        <w:tc>
          <w:tcPr>
            <w:tcW w:w="0" w:type="auto"/>
            <w:tcBorders>
              <w:top w:val="nil"/>
              <w:left w:val="nil"/>
              <w:bottom w:val="nil"/>
              <w:right w:val="nil"/>
            </w:tcBorders>
            <w:shd w:val="clear" w:color="auto" w:fill="auto"/>
            <w:noWrap/>
            <w:vAlign w:val="bottom"/>
            <w:hideMark/>
          </w:tcPr>
          <w:p w14:paraId="3B997A2C"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(0.0802)</w:t>
            </w:r>
          </w:p>
        </w:tc>
        <w:tc>
          <w:tcPr>
            <w:tcW w:w="0" w:type="auto"/>
            <w:tcBorders>
              <w:top w:val="nil"/>
              <w:left w:val="nil"/>
              <w:bottom w:val="nil"/>
              <w:right w:val="nil"/>
            </w:tcBorders>
            <w:shd w:val="clear" w:color="auto" w:fill="auto"/>
            <w:noWrap/>
            <w:hideMark/>
          </w:tcPr>
          <w:p w14:paraId="09F0C780"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752220FC"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(0.0400)</w:t>
            </w:r>
          </w:p>
        </w:tc>
        <w:tc>
          <w:tcPr>
            <w:tcW w:w="0" w:type="auto"/>
            <w:tcBorders>
              <w:top w:val="nil"/>
              <w:left w:val="nil"/>
              <w:bottom w:val="nil"/>
              <w:right w:val="nil"/>
            </w:tcBorders>
            <w:shd w:val="clear" w:color="auto" w:fill="auto"/>
            <w:noWrap/>
            <w:vAlign w:val="bottom"/>
            <w:hideMark/>
          </w:tcPr>
          <w:p w14:paraId="3958592F"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(0.0382)</w:t>
            </w:r>
          </w:p>
        </w:tc>
        <w:tc>
          <w:tcPr>
            <w:tcW w:w="0" w:type="auto"/>
            <w:tcBorders>
              <w:top w:val="nil"/>
              <w:left w:val="nil"/>
              <w:bottom w:val="nil"/>
              <w:right w:val="nil"/>
            </w:tcBorders>
            <w:shd w:val="clear" w:color="auto" w:fill="auto"/>
            <w:noWrap/>
            <w:vAlign w:val="bottom"/>
            <w:hideMark/>
          </w:tcPr>
          <w:p w14:paraId="0D6240CF"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(0.0231)</w:t>
            </w:r>
          </w:p>
        </w:tc>
      </w:tr>
      <w:tr w:rsidR="000B1BC6" w:rsidRPr="00AA39DF" w14:paraId="564A2687" w14:textId="77777777" w:rsidTr="00F13A84">
        <w:trPr>
          <w:trHeight w:val="300"/>
        </w:trPr>
        <w:tc>
          <w:tcPr>
            <w:tcW w:w="0" w:type="auto"/>
            <w:vMerge w:val="restart"/>
            <w:tcBorders>
              <w:top w:val="nil"/>
              <w:left w:val="nil"/>
              <w:bottom w:val="nil"/>
              <w:right w:val="nil"/>
            </w:tcBorders>
            <w:shd w:val="clear" w:color="auto" w:fill="auto"/>
            <w:hideMark/>
          </w:tcPr>
          <w:p w14:paraId="4599D58B"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Unit labour costs</w:t>
            </w:r>
          </w:p>
        </w:tc>
        <w:tc>
          <w:tcPr>
            <w:tcW w:w="0" w:type="auto"/>
            <w:tcBorders>
              <w:top w:val="nil"/>
              <w:left w:val="nil"/>
              <w:bottom w:val="nil"/>
              <w:right w:val="nil"/>
            </w:tcBorders>
            <w:shd w:val="clear" w:color="auto" w:fill="auto"/>
            <w:noWrap/>
            <w:vAlign w:val="bottom"/>
            <w:hideMark/>
          </w:tcPr>
          <w:p w14:paraId="39A1FFD3"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-0.0458***</w:t>
            </w:r>
          </w:p>
        </w:tc>
        <w:tc>
          <w:tcPr>
            <w:tcW w:w="0" w:type="auto"/>
            <w:tcBorders>
              <w:top w:val="nil"/>
              <w:left w:val="nil"/>
              <w:bottom w:val="nil"/>
              <w:right w:val="nil"/>
            </w:tcBorders>
            <w:shd w:val="clear" w:color="auto" w:fill="auto"/>
            <w:noWrap/>
            <w:vAlign w:val="bottom"/>
            <w:hideMark/>
          </w:tcPr>
          <w:p w14:paraId="16E022B0"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-0.0540***</w:t>
            </w:r>
          </w:p>
        </w:tc>
        <w:tc>
          <w:tcPr>
            <w:tcW w:w="0" w:type="auto"/>
            <w:tcBorders>
              <w:top w:val="nil"/>
              <w:left w:val="nil"/>
              <w:bottom w:val="nil"/>
              <w:right w:val="nil"/>
            </w:tcBorders>
            <w:shd w:val="clear" w:color="auto" w:fill="auto"/>
            <w:noWrap/>
            <w:vAlign w:val="bottom"/>
            <w:hideMark/>
          </w:tcPr>
          <w:p w14:paraId="2F9F7608"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-0.0546***</w:t>
            </w:r>
          </w:p>
        </w:tc>
        <w:tc>
          <w:tcPr>
            <w:tcW w:w="0" w:type="auto"/>
            <w:tcBorders>
              <w:top w:val="nil"/>
              <w:left w:val="nil"/>
              <w:bottom w:val="nil"/>
              <w:right w:val="nil"/>
            </w:tcBorders>
            <w:shd w:val="clear" w:color="auto" w:fill="auto"/>
            <w:noWrap/>
            <w:hideMark/>
          </w:tcPr>
          <w:p w14:paraId="137FDE4F"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2B804887"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-0.000492</w:t>
            </w:r>
          </w:p>
        </w:tc>
        <w:tc>
          <w:tcPr>
            <w:tcW w:w="0" w:type="auto"/>
            <w:tcBorders>
              <w:top w:val="nil"/>
              <w:left w:val="nil"/>
              <w:bottom w:val="nil"/>
              <w:right w:val="nil"/>
            </w:tcBorders>
            <w:shd w:val="clear" w:color="auto" w:fill="auto"/>
            <w:noWrap/>
            <w:vAlign w:val="bottom"/>
            <w:hideMark/>
          </w:tcPr>
          <w:p w14:paraId="736B35FC"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0.00213**</w:t>
            </w:r>
          </w:p>
        </w:tc>
        <w:tc>
          <w:tcPr>
            <w:tcW w:w="0" w:type="auto"/>
            <w:tcBorders>
              <w:top w:val="nil"/>
              <w:left w:val="nil"/>
              <w:bottom w:val="nil"/>
              <w:right w:val="nil"/>
            </w:tcBorders>
            <w:shd w:val="clear" w:color="auto" w:fill="auto"/>
            <w:noWrap/>
            <w:vAlign w:val="bottom"/>
            <w:hideMark/>
          </w:tcPr>
          <w:p w14:paraId="730307AB"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-0.000378</w:t>
            </w:r>
          </w:p>
        </w:tc>
      </w:tr>
      <w:tr w:rsidR="000B1BC6" w:rsidRPr="00AA39DF" w14:paraId="47730BE2" w14:textId="77777777" w:rsidTr="00F13A84">
        <w:trPr>
          <w:trHeight w:val="300"/>
        </w:trPr>
        <w:tc>
          <w:tcPr>
            <w:tcW w:w="0" w:type="auto"/>
            <w:vMerge/>
            <w:tcBorders>
              <w:top w:val="nil"/>
              <w:left w:val="nil"/>
              <w:bottom w:val="nil"/>
              <w:right w:val="nil"/>
            </w:tcBorders>
            <w:vAlign w:val="center"/>
            <w:hideMark/>
          </w:tcPr>
          <w:p w14:paraId="75B4E92C"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38623EE9"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(0.0132)</w:t>
            </w:r>
          </w:p>
        </w:tc>
        <w:tc>
          <w:tcPr>
            <w:tcW w:w="0" w:type="auto"/>
            <w:tcBorders>
              <w:top w:val="nil"/>
              <w:left w:val="nil"/>
              <w:bottom w:val="nil"/>
              <w:right w:val="nil"/>
            </w:tcBorders>
            <w:shd w:val="clear" w:color="auto" w:fill="auto"/>
            <w:noWrap/>
            <w:vAlign w:val="bottom"/>
            <w:hideMark/>
          </w:tcPr>
          <w:p w14:paraId="2C144949"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(0.00403)</w:t>
            </w:r>
          </w:p>
        </w:tc>
        <w:tc>
          <w:tcPr>
            <w:tcW w:w="0" w:type="auto"/>
            <w:tcBorders>
              <w:top w:val="nil"/>
              <w:left w:val="nil"/>
              <w:bottom w:val="nil"/>
              <w:right w:val="nil"/>
            </w:tcBorders>
            <w:shd w:val="clear" w:color="auto" w:fill="auto"/>
            <w:noWrap/>
            <w:vAlign w:val="bottom"/>
            <w:hideMark/>
          </w:tcPr>
          <w:p w14:paraId="214C4ACA"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(0.00381)</w:t>
            </w:r>
          </w:p>
        </w:tc>
        <w:tc>
          <w:tcPr>
            <w:tcW w:w="0" w:type="auto"/>
            <w:tcBorders>
              <w:top w:val="nil"/>
              <w:left w:val="nil"/>
              <w:bottom w:val="nil"/>
              <w:right w:val="nil"/>
            </w:tcBorders>
            <w:shd w:val="clear" w:color="auto" w:fill="auto"/>
            <w:noWrap/>
            <w:hideMark/>
          </w:tcPr>
          <w:p w14:paraId="06DDF5FD"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0C328CC8"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(0.000558)</w:t>
            </w:r>
          </w:p>
        </w:tc>
        <w:tc>
          <w:tcPr>
            <w:tcW w:w="0" w:type="auto"/>
            <w:tcBorders>
              <w:top w:val="nil"/>
              <w:left w:val="nil"/>
              <w:bottom w:val="nil"/>
              <w:right w:val="nil"/>
            </w:tcBorders>
            <w:shd w:val="clear" w:color="auto" w:fill="auto"/>
            <w:noWrap/>
            <w:vAlign w:val="bottom"/>
            <w:hideMark/>
          </w:tcPr>
          <w:p w14:paraId="0A4F8C08"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(0.00104)</w:t>
            </w:r>
          </w:p>
        </w:tc>
        <w:tc>
          <w:tcPr>
            <w:tcW w:w="0" w:type="auto"/>
            <w:tcBorders>
              <w:top w:val="nil"/>
              <w:left w:val="nil"/>
              <w:bottom w:val="nil"/>
              <w:right w:val="nil"/>
            </w:tcBorders>
            <w:shd w:val="clear" w:color="auto" w:fill="auto"/>
            <w:noWrap/>
            <w:vAlign w:val="bottom"/>
            <w:hideMark/>
          </w:tcPr>
          <w:p w14:paraId="28BBCB4D"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(0.000940)</w:t>
            </w:r>
          </w:p>
        </w:tc>
      </w:tr>
      <w:tr w:rsidR="000B1BC6" w:rsidRPr="00AA39DF" w14:paraId="6A7DD4A7" w14:textId="77777777" w:rsidTr="00F13A84">
        <w:trPr>
          <w:trHeight w:val="300"/>
        </w:trPr>
        <w:tc>
          <w:tcPr>
            <w:tcW w:w="0" w:type="auto"/>
            <w:vMerge w:val="restart"/>
            <w:tcBorders>
              <w:top w:val="nil"/>
              <w:left w:val="nil"/>
              <w:bottom w:val="nil"/>
              <w:right w:val="nil"/>
            </w:tcBorders>
            <w:shd w:val="clear" w:color="auto" w:fill="auto"/>
            <w:hideMark/>
          </w:tcPr>
          <w:p w14:paraId="239BBECF"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Training</w:t>
            </w:r>
          </w:p>
        </w:tc>
        <w:tc>
          <w:tcPr>
            <w:tcW w:w="0" w:type="auto"/>
            <w:tcBorders>
              <w:top w:val="nil"/>
              <w:left w:val="nil"/>
              <w:bottom w:val="nil"/>
              <w:right w:val="nil"/>
            </w:tcBorders>
            <w:shd w:val="clear" w:color="auto" w:fill="auto"/>
            <w:noWrap/>
            <w:vAlign w:val="bottom"/>
            <w:hideMark/>
          </w:tcPr>
          <w:p w14:paraId="28F3DFA5"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0.0708***</w:t>
            </w:r>
          </w:p>
        </w:tc>
        <w:tc>
          <w:tcPr>
            <w:tcW w:w="0" w:type="auto"/>
            <w:tcBorders>
              <w:top w:val="nil"/>
              <w:left w:val="nil"/>
              <w:bottom w:val="nil"/>
              <w:right w:val="nil"/>
            </w:tcBorders>
            <w:shd w:val="clear" w:color="auto" w:fill="auto"/>
            <w:noWrap/>
            <w:vAlign w:val="bottom"/>
            <w:hideMark/>
          </w:tcPr>
          <w:p w14:paraId="2ED78B9E"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0.0839***</w:t>
            </w:r>
          </w:p>
        </w:tc>
        <w:tc>
          <w:tcPr>
            <w:tcW w:w="0" w:type="auto"/>
            <w:tcBorders>
              <w:top w:val="nil"/>
              <w:left w:val="nil"/>
              <w:bottom w:val="nil"/>
              <w:right w:val="nil"/>
            </w:tcBorders>
            <w:shd w:val="clear" w:color="auto" w:fill="auto"/>
            <w:noWrap/>
            <w:vAlign w:val="bottom"/>
            <w:hideMark/>
          </w:tcPr>
          <w:p w14:paraId="1E13FB9A"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0.0590***</w:t>
            </w:r>
          </w:p>
        </w:tc>
        <w:tc>
          <w:tcPr>
            <w:tcW w:w="0" w:type="auto"/>
            <w:tcBorders>
              <w:top w:val="nil"/>
              <w:left w:val="nil"/>
              <w:bottom w:val="nil"/>
              <w:right w:val="nil"/>
            </w:tcBorders>
            <w:shd w:val="clear" w:color="auto" w:fill="auto"/>
            <w:noWrap/>
            <w:hideMark/>
          </w:tcPr>
          <w:p w14:paraId="7FA7F631"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699CBF4B"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0.0529***</w:t>
            </w:r>
          </w:p>
        </w:tc>
        <w:tc>
          <w:tcPr>
            <w:tcW w:w="0" w:type="auto"/>
            <w:tcBorders>
              <w:top w:val="nil"/>
              <w:left w:val="nil"/>
              <w:bottom w:val="nil"/>
              <w:right w:val="nil"/>
            </w:tcBorders>
            <w:shd w:val="clear" w:color="auto" w:fill="auto"/>
            <w:noWrap/>
            <w:vAlign w:val="bottom"/>
            <w:hideMark/>
          </w:tcPr>
          <w:p w14:paraId="3D638613"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0.0553***</w:t>
            </w:r>
          </w:p>
        </w:tc>
        <w:tc>
          <w:tcPr>
            <w:tcW w:w="0" w:type="auto"/>
            <w:tcBorders>
              <w:top w:val="nil"/>
              <w:left w:val="nil"/>
              <w:bottom w:val="nil"/>
              <w:right w:val="nil"/>
            </w:tcBorders>
            <w:shd w:val="clear" w:color="auto" w:fill="auto"/>
            <w:noWrap/>
            <w:vAlign w:val="bottom"/>
            <w:hideMark/>
          </w:tcPr>
          <w:p w14:paraId="2E1B5AF9"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0.0605***</w:t>
            </w:r>
          </w:p>
        </w:tc>
      </w:tr>
      <w:tr w:rsidR="000B1BC6" w:rsidRPr="00AA39DF" w14:paraId="36254D73" w14:textId="77777777" w:rsidTr="00F13A84">
        <w:trPr>
          <w:trHeight w:val="300"/>
        </w:trPr>
        <w:tc>
          <w:tcPr>
            <w:tcW w:w="0" w:type="auto"/>
            <w:vMerge/>
            <w:tcBorders>
              <w:top w:val="nil"/>
              <w:left w:val="nil"/>
              <w:bottom w:val="nil"/>
              <w:right w:val="nil"/>
            </w:tcBorders>
            <w:vAlign w:val="center"/>
            <w:hideMark/>
          </w:tcPr>
          <w:p w14:paraId="7853EE78"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46F06FB3"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(0.0174)</w:t>
            </w:r>
          </w:p>
        </w:tc>
        <w:tc>
          <w:tcPr>
            <w:tcW w:w="0" w:type="auto"/>
            <w:tcBorders>
              <w:top w:val="nil"/>
              <w:left w:val="nil"/>
              <w:bottom w:val="nil"/>
              <w:right w:val="nil"/>
            </w:tcBorders>
            <w:shd w:val="clear" w:color="auto" w:fill="auto"/>
            <w:noWrap/>
            <w:vAlign w:val="bottom"/>
            <w:hideMark/>
          </w:tcPr>
          <w:p w14:paraId="10F9F47B"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(0.0122)</w:t>
            </w:r>
          </w:p>
        </w:tc>
        <w:tc>
          <w:tcPr>
            <w:tcW w:w="0" w:type="auto"/>
            <w:tcBorders>
              <w:top w:val="nil"/>
              <w:left w:val="nil"/>
              <w:bottom w:val="nil"/>
              <w:right w:val="nil"/>
            </w:tcBorders>
            <w:shd w:val="clear" w:color="auto" w:fill="auto"/>
            <w:noWrap/>
            <w:vAlign w:val="bottom"/>
            <w:hideMark/>
          </w:tcPr>
          <w:p w14:paraId="6024CCFA"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(0.0114)</w:t>
            </w:r>
          </w:p>
        </w:tc>
        <w:tc>
          <w:tcPr>
            <w:tcW w:w="0" w:type="auto"/>
            <w:tcBorders>
              <w:top w:val="nil"/>
              <w:left w:val="nil"/>
              <w:bottom w:val="nil"/>
              <w:right w:val="nil"/>
            </w:tcBorders>
            <w:shd w:val="clear" w:color="auto" w:fill="auto"/>
            <w:noWrap/>
            <w:hideMark/>
          </w:tcPr>
          <w:p w14:paraId="7ED878CB"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519F0C1D"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(0.00584)</w:t>
            </w:r>
          </w:p>
        </w:tc>
        <w:tc>
          <w:tcPr>
            <w:tcW w:w="0" w:type="auto"/>
            <w:tcBorders>
              <w:top w:val="nil"/>
              <w:left w:val="nil"/>
              <w:bottom w:val="nil"/>
              <w:right w:val="nil"/>
            </w:tcBorders>
            <w:shd w:val="clear" w:color="auto" w:fill="auto"/>
            <w:noWrap/>
            <w:vAlign w:val="bottom"/>
            <w:hideMark/>
          </w:tcPr>
          <w:p w14:paraId="5DA0A4DA"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(0.00569)</w:t>
            </w:r>
          </w:p>
        </w:tc>
        <w:tc>
          <w:tcPr>
            <w:tcW w:w="0" w:type="auto"/>
            <w:tcBorders>
              <w:top w:val="nil"/>
              <w:left w:val="nil"/>
              <w:bottom w:val="nil"/>
              <w:right w:val="nil"/>
            </w:tcBorders>
            <w:shd w:val="clear" w:color="auto" w:fill="auto"/>
            <w:noWrap/>
            <w:vAlign w:val="bottom"/>
            <w:hideMark/>
          </w:tcPr>
          <w:p w14:paraId="76E123BF"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(0.00785)</w:t>
            </w:r>
          </w:p>
        </w:tc>
      </w:tr>
      <w:tr w:rsidR="000B1BC6" w:rsidRPr="00AA39DF" w14:paraId="176A0869" w14:textId="77777777" w:rsidTr="00F13A84">
        <w:trPr>
          <w:trHeight w:val="300"/>
        </w:trPr>
        <w:tc>
          <w:tcPr>
            <w:tcW w:w="0" w:type="auto"/>
            <w:vMerge w:val="restart"/>
            <w:tcBorders>
              <w:top w:val="nil"/>
              <w:left w:val="nil"/>
              <w:bottom w:val="nil"/>
              <w:right w:val="nil"/>
            </w:tcBorders>
            <w:shd w:val="clear" w:color="auto" w:fill="auto"/>
            <w:hideMark/>
          </w:tcPr>
          <w:p w14:paraId="50190061"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Regional R&amp;D</w:t>
            </w:r>
          </w:p>
        </w:tc>
        <w:tc>
          <w:tcPr>
            <w:tcW w:w="0" w:type="auto"/>
            <w:tcBorders>
              <w:top w:val="nil"/>
              <w:left w:val="nil"/>
              <w:bottom w:val="nil"/>
              <w:right w:val="nil"/>
            </w:tcBorders>
            <w:shd w:val="clear" w:color="auto" w:fill="auto"/>
            <w:noWrap/>
            <w:vAlign w:val="bottom"/>
            <w:hideMark/>
          </w:tcPr>
          <w:p w14:paraId="6A306DA4"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0.000186</w:t>
            </w:r>
          </w:p>
        </w:tc>
        <w:tc>
          <w:tcPr>
            <w:tcW w:w="0" w:type="auto"/>
            <w:tcBorders>
              <w:top w:val="nil"/>
              <w:left w:val="nil"/>
              <w:bottom w:val="nil"/>
              <w:right w:val="nil"/>
            </w:tcBorders>
            <w:shd w:val="clear" w:color="auto" w:fill="auto"/>
            <w:noWrap/>
            <w:vAlign w:val="bottom"/>
            <w:hideMark/>
          </w:tcPr>
          <w:p w14:paraId="5EEB15B3"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0.000039</w:t>
            </w:r>
          </w:p>
        </w:tc>
        <w:tc>
          <w:tcPr>
            <w:tcW w:w="0" w:type="auto"/>
            <w:tcBorders>
              <w:top w:val="nil"/>
              <w:left w:val="nil"/>
              <w:bottom w:val="nil"/>
              <w:right w:val="nil"/>
            </w:tcBorders>
            <w:shd w:val="clear" w:color="auto" w:fill="auto"/>
            <w:noWrap/>
            <w:vAlign w:val="bottom"/>
            <w:hideMark/>
          </w:tcPr>
          <w:p w14:paraId="7BAC6E28"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0.000261</w:t>
            </w:r>
          </w:p>
        </w:tc>
        <w:tc>
          <w:tcPr>
            <w:tcW w:w="0" w:type="auto"/>
            <w:tcBorders>
              <w:top w:val="nil"/>
              <w:left w:val="nil"/>
              <w:bottom w:val="nil"/>
              <w:right w:val="nil"/>
            </w:tcBorders>
            <w:shd w:val="clear" w:color="auto" w:fill="auto"/>
            <w:noWrap/>
            <w:hideMark/>
          </w:tcPr>
          <w:p w14:paraId="210AF795"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3CC8DD21"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0.000027</w:t>
            </w:r>
          </w:p>
        </w:tc>
        <w:tc>
          <w:tcPr>
            <w:tcW w:w="0" w:type="auto"/>
            <w:tcBorders>
              <w:top w:val="nil"/>
              <w:left w:val="nil"/>
              <w:bottom w:val="nil"/>
              <w:right w:val="nil"/>
            </w:tcBorders>
            <w:shd w:val="clear" w:color="auto" w:fill="auto"/>
            <w:noWrap/>
            <w:vAlign w:val="bottom"/>
            <w:hideMark/>
          </w:tcPr>
          <w:p w14:paraId="00D81834"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0.000019</w:t>
            </w:r>
          </w:p>
        </w:tc>
        <w:tc>
          <w:tcPr>
            <w:tcW w:w="0" w:type="auto"/>
            <w:tcBorders>
              <w:top w:val="nil"/>
              <w:left w:val="nil"/>
              <w:bottom w:val="nil"/>
              <w:right w:val="nil"/>
            </w:tcBorders>
            <w:shd w:val="clear" w:color="auto" w:fill="auto"/>
            <w:noWrap/>
            <w:vAlign w:val="bottom"/>
            <w:hideMark/>
          </w:tcPr>
          <w:p w14:paraId="7D2534DD"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0.000013</w:t>
            </w:r>
          </w:p>
        </w:tc>
      </w:tr>
      <w:tr w:rsidR="000B1BC6" w:rsidRPr="00AA39DF" w14:paraId="15311A23" w14:textId="77777777" w:rsidTr="00F13A84">
        <w:trPr>
          <w:trHeight w:val="300"/>
        </w:trPr>
        <w:tc>
          <w:tcPr>
            <w:tcW w:w="0" w:type="auto"/>
            <w:vMerge/>
            <w:tcBorders>
              <w:top w:val="nil"/>
              <w:left w:val="nil"/>
              <w:bottom w:val="nil"/>
              <w:right w:val="nil"/>
            </w:tcBorders>
            <w:vAlign w:val="center"/>
            <w:hideMark/>
          </w:tcPr>
          <w:p w14:paraId="59D16867"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519F2377"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(0.000404)</w:t>
            </w:r>
          </w:p>
        </w:tc>
        <w:tc>
          <w:tcPr>
            <w:tcW w:w="0" w:type="auto"/>
            <w:tcBorders>
              <w:top w:val="nil"/>
              <w:left w:val="nil"/>
              <w:bottom w:val="nil"/>
              <w:right w:val="nil"/>
            </w:tcBorders>
            <w:shd w:val="clear" w:color="auto" w:fill="auto"/>
            <w:noWrap/>
            <w:vAlign w:val="bottom"/>
            <w:hideMark/>
          </w:tcPr>
          <w:p w14:paraId="61206338"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(0.000258)</w:t>
            </w:r>
          </w:p>
        </w:tc>
        <w:tc>
          <w:tcPr>
            <w:tcW w:w="0" w:type="auto"/>
            <w:tcBorders>
              <w:top w:val="nil"/>
              <w:left w:val="nil"/>
              <w:bottom w:val="nil"/>
              <w:right w:val="nil"/>
            </w:tcBorders>
            <w:shd w:val="clear" w:color="auto" w:fill="auto"/>
            <w:noWrap/>
            <w:vAlign w:val="bottom"/>
            <w:hideMark/>
          </w:tcPr>
          <w:p w14:paraId="328B5720"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(0.000238)</w:t>
            </w:r>
          </w:p>
        </w:tc>
        <w:tc>
          <w:tcPr>
            <w:tcW w:w="0" w:type="auto"/>
            <w:tcBorders>
              <w:top w:val="nil"/>
              <w:left w:val="nil"/>
              <w:bottom w:val="nil"/>
              <w:right w:val="nil"/>
            </w:tcBorders>
            <w:shd w:val="clear" w:color="auto" w:fill="auto"/>
            <w:noWrap/>
            <w:hideMark/>
          </w:tcPr>
          <w:p w14:paraId="269A432A"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070F6240"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(0.000041)</w:t>
            </w:r>
          </w:p>
        </w:tc>
        <w:tc>
          <w:tcPr>
            <w:tcW w:w="0" w:type="auto"/>
            <w:tcBorders>
              <w:top w:val="nil"/>
              <w:left w:val="nil"/>
              <w:bottom w:val="nil"/>
              <w:right w:val="nil"/>
            </w:tcBorders>
            <w:shd w:val="clear" w:color="auto" w:fill="auto"/>
            <w:noWrap/>
            <w:vAlign w:val="bottom"/>
            <w:hideMark/>
          </w:tcPr>
          <w:p w14:paraId="7438E95E"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(0.00003)</w:t>
            </w:r>
          </w:p>
        </w:tc>
        <w:tc>
          <w:tcPr>
            <w:tcW w:w="0" w:type="auto"/>
            <w:tcBorders>
              <w:top w:val="nil"/>
              <w:left w:val="nil"/>
              <w:bottom w:val="nil"/>
              <w:right w:val="nil"/>
            </w:tcBorders>
            <w:shd w:val="clear" w:color="auto" w:fill="auto"/>
            <w:noWrap/>
            <w:vAlign w:val="bottom"/>
            <w:hideMark/>
          </w:tcPr>
          <w:p w14:paraId="465DBD39" w14:textId="77777777" w:rsidR="000B1BC6" w:rsidRPr="00B005CE" w:rsidRDefault="000B1BC6" w:rsidP="00F13A84">
            <w:pPr>
              <w:spacing w:after="0" w:line="240" w:lineRule="auto"/>
              <w:rPr>
                <w:rFonts w:ascii="Times New Roman" w:eastAsia="Times New Roman" w:hAnsi="Times New Roman" w:cs="Times New Roman"/>
                <w:sz w:val="20"/>
                <w:szCs w:val="20"/>
                <w:lang w:eastAsia="en-IE"/>
              </w:rPr>
            </w:pPr>
            <w:r w:rsidRPr="00B005CE">
              <w:rPr>
                <w:rFonts w:ascii="Times New Roman" w:hAnsi="Times New Roman" w:cs="Times New Roman"/>
                <w:sz w:val="20"/>
                <w:szCs w:val="20"/>
              </w:rPr>
              <w:t>(0.000041)</w:t>
            </w:r>
          </w:p>
        </w:tc>
      </w:tr>
      <w:tr w:rsidR="000B1BC6" w:rsidRPr="00AA39DF" w14:paraId="2002F925" w14:textId="77777777" w:rsidTr="00F13A84">
        <w:trPr>
          <w:trHeight w:val="300"/>
        </w:trPr>
        <w:tc>
          <w:tcPr>
            <w:tcW w:w="0" w:type="auto"/>
            <w:vMerge w:val="restart"/>
            <w:tcBorders>
              <w:top w:val="nil"/>
              <w:left w:val="nil"/>
              <w:bottom w:val="single" w:sz="4" w:space="0" w:color="000000"/>
              <w:right w:val="nil"/>
            </w:tcBorders>
            <w:shd w:val="clear" w:color="auto" w:fill="auto"/>
            <w:hideMark/>
          </w:tcPr>
          <w:p w14:paraId="17C46FCF"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Constant</w:t>
            </w:r>
          </w:p>
        </w:tc>
        <w:tc>
          <w:tcPr>
            <w:tcW w:w="0" w:type="auto"/>
            <w:tcBorders>
              <w:top w:val="nil"/>
              <w:left w:val="nil"/>
              <w:bottom w:val="nil"/>
              <w:right w:val="nil"/>
            </w:tcBorders>
            <w:shd w:val="clear" w:color="auto" w:fill="auto"/>
            <w:noWrap/>
            <w:vAlign w:val="bottom"/>
            <w:hideMark/>
          </w:tcPr>
          <w:p w14:paraId="6602096D"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-0.929***</w:t>
            </w:r>
          </w:p>
        </w:tc>
        <w:tc>
          <w:tcPr>
            <w:tcW w:w="0" w:type="auto"/>
            <w:tcBorders>
              <w:top w:val="nil"/>
              <w:left w:val="nil"/>
              <w:bottom w:val="nil"/>
              <w:right w:val="nil"/>
            </w:tcBorders>
            <w:shd w:val="clear" w:color="auto" w:fill="auto"/>
            <w:noWrap/>
            <w:vAlign w:val="bottom"/>
            <w:hideMark/>
          </w:tcPr>
          <w:p w14:paraId="77308165"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-0.160</w:t>
            </w:r>
          </w:p>
        </w:tc>
        <w:tc>
          <w:tcPr>
            <w:tcW w:w="0" w:type="auto"/>
            <w:tcBorders>
              <w:top w:val="nil"/>
              <w:left w:val="nil"/>
              <w:bottom w:val="nil"/>
              <w:right w:val="nil"/>
            </w:tcBorders>
            <w:shd w:val="clear" w:color="auto" w:fill="auto"/>
            <w:noWrap/>
            <w:vAlign w:val="bottom"/>
            <w:hideMark/>
          </w:tcPr>
          <w:p w14:paraId="1AE107FD"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-0.879***</w:t>
            </w:r>
          </w:p>
        </w:tc>
        <w:tc>
          <w:tcPr>
            <w:tcW w:w="0" w:type="auto"/>
            <w:tcBorders>
              <w:top w:val="nil"/>
              <w:left w:val="nil"/>
              <w:bottom w:val="nil"/>
              <w:right w:val="nil"/>
            </w:tcBorders>
            <w:shd w:val="clear" w:color="auto" w:fill="auto"/>
            <w:noWrap/>
            <w:hideMark/>
          </w:tcPr>
          <w:p w14:paraId="45FC37F9"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77FC14BC"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-0.548***</w:t>
            </w:r>
          </w:p>
        </w:tc>
        <w:tc>
          <w:tcPr>
            <w:tcW w:w="0" w:type="auto"/>
            <w:tcBorders>
              <w:top w:val="nil"/>
              <w:left w:val="nil"/>
              <w:bottom w:val="nil"/>
              <w:right w:val="nil"/>
            </w:tcBorders>
            <w:shd w:val="clear" w:color="auto" w:fill="auto"/>
            <w:noWrap/>
            <w:vAlign w:val="bottom"/>
            <w:hideMark/>
          </w:tcPr>
          <w:p w14:paraId="1CB462DD"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-0.186***</w:t>
            </w:r>
          </w:p>
        </w:tc>
        <w:tc>
          <w:tcPr>
            <w:tcW w:w="0" w:type="auto"/>
            <w:tcBorders>
              <w:top w:val="nil"/>
              <w:left w:val="nil"/>
              <w:bottom w:val="nil"/>
              <w:right w:val="nil"/>
            </w:tcBorders>
            <w:shd w:val="clear" w:color="auto" w:fill="auto"/>
            <w:noWrap/>
            <w:vAlign w:val="bottom"/>
            <w:hideMark/>
          </w:tcPr>
          <w:p w14:paraId="4F4187C9"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-0.805***</w:t>
            </w:r>
          </w:p>
        </w:tc>
      </w:tr>
      <w:tr w:rsidR="000B1BC6" w:rsidRPr="00AA39DF" w14:paraId="1D8E9F1E" w14:textId="77777777" w:rsidTr="00F13A84">
        <w:trPr>
          <w:trHeight w:val="300"/>
        </w:trPr>
        <w:tc>
          <w:tcPr>
            <w:tcW w:w="0" w:type="auto"/>
            <w:vMerge/>
            <w:tcBorders>
              <w:top w:val="nil"/>
              <w:left w:val="nil"/>
              <w:bottom w:val="single" w:sz="4" w:space="0" w:color="000000"/>
              <w:right w:val="nil"/>
            </w:tcBorders>
            <w:vAlign w:val="center"/>
            <w:hideMark/>
          </w:tcPr>
          <w:p w14:paraId="2D1CD317"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45DADA3E"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(0.217)</w:t>
            </w:r>
          </w:p>
        </w:tc>
        <w:tc>
          <w:tcPr>
            <w:tcW w:w="0" w:type="auto"/>
            <w:tcBorders>
              <w:top w:val="nil"/>
              <w:left w:val="nil"/>
              <w:bottom w:val="nil"/>
              <w:right w:val="nil"/>
            </w:tcBorders>
            <w:shd w:val="clear" w:color="auto" w:fill="auto"/>
            <w:noWrap/>
            <w:vAlign w:val="bottom"/>
            <w:hideMark/>
          </w:tcPr>
          <w:p w14:paraId="77F361E6"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(0.140)</w:t>
            </w:r>
          </w:p>
        </w:tc>
        <w:tc>
          <w:tcPr>
            <w:tcW w:w="0" w:type="auto"/>
            <w:tcBorders>
              <w:top w:val="nil"/>
              <w:left w:val="nil"/>
              <w:bottom w:val="nil"/>
              <w:right w:val="nil"/>
            </w:tcBorders>
            <w:shd w:val="clear" w:color="auto" w:fill="auto"/>
            <w:noWrap/>
            <w:vAlign w:val="bottom"/>
            <w:hideMark/>
          </w:tcPr>
          <w:p w14:paraId="4EFFAB8A"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(0.126)</w:t>
            </w:r>
          </w:p>
        </w:tc>
        <w:tc>
          <w:tcPr>
            <w:tcW w:w="0" w:type="auto"/>
            <w:tcBorders>
              <w:top w:val="nil"/>
              <w:left w:val="nil"/>
              <w:bottom w:val="single" w:sz="4" w:space="0" w:color="auto"/>
              <w:right w:val="nil"/>
            </w:tcBorders>
            <w:shd w:val="clear" w:color="auto" w:fill="auto"/>
            <w:noWrap/>
            <w:hideMark/>
          </w:tcPr>
          <w:p w14:paraId="4164B80E"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 </w:t>
            </w:r>
          </w:p>
        </w:tc>
        <w:tc>
          <w:tcPr>
            <w:tcW w:w="0" w:type="auto"/>
            <w:tcBorders>
              <w:top w:val="nil"/>
              <w:left w:val="nil"/>
              <w:bottom w:val="single" w:sz="4" w:space="0" w:color="auto"/>
              <w:right w:val="nil"/>
            </w:tcBorders>
            <w:shd w:val="clear" w:color="auto" w:fill="auto"/>
            <w:noWrap/>
            <w:vAlign w:val="bottom"/>
            <w:hideMark/>
          </w:tcPr>
          <w:p w14:paraId="4FF5D2A4"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(0.0482)</w:t>
            </w:r>
          </w:p>
        </w:tc>
        <w:tc>
          <w:tcPr>
            <w:tcW w:w="0" w:type="auto"/>
            <w:tcBorders>
              <w:top w:val="nil"/>
              <w:left w:val="nil"/>
              <w:bottom w:val="single" w:sz="4" w:space="0" w:color="auto"/>
              <w:right w:val="nil"/>
            </w:tcBorders>
            <w:shd w:val="clear" w:color="auto" w:fill="auto"/>
            <w:noWrap/>
            <w:vAlign w:val="bottom"/>
            <w:hideMark/>
          </w:tcPr>
          <w:p w14:paraId="249ECA73"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(0.0399)</w:t>
            </w:r>
          </w:p>
        </w:tc>
        <w:tc>
          <w:tcPr>
            <w:tcW w:w="0" w:type="auto"/>
            <w:tcBorders>
              <w:top w:val="nil"/>
              <w:left w:val="nil"/>
              <w:bottom w:val="single" w:sz="4" w:space="0" w:color="auto"/>
              <w:right w:val="nil"/>
            </w:tcBorders>
            <w:shd w:val="clear" w:color="auto" w:fill="auto"/>
            <w:noWrap/>
            <w:vAlign w:val="bottom"/>
            <w:hideMark/>
          </w:tcPr>
          <w:p w14:paraId="7AC974B1"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(0.0497)</w:t>
            </w:r>
          </w:p>
        </w:tc>
      </w:tr>
      <w:tr w:rsidR="000B1BC6" w:rsidRPr="00AA39DF" w14:paraId="0D2AAB34" w14:textId="77777777" w:rsidTr="00F13A84">
        <w:trPr>
          <w:trHeight w:val="300"/>
        </w:trPr>
        <w:tc>
          <w:tcPr>
            <w:tcW w:w="0" w:type="auto"/>
            <w:tcBorders>
              <w:top w:val="nil"/>
              <w:left w:val="nil"/>
              <w:bottom w:val="nil"/>
              <w:right w:val="nil"/>
            </w:tcBorders>
            <w:shd w:val="clear" w:color="auto" w:fill="auto"/>
            <w:noWrap/>
            <w:hideMark/>
          </w:tcPr>
          <w:p w14:paraId="037AFC46"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Firm fixed effects</w:t>
            </w:r>
          </w:p>
        </w:tc>
        <w:tc>
          <w:tcPr>
            <w:tcW w:w="0" w:type="auto"/>
            <w:tcBorders>
              <w:top w:val="single" w:sz="4" w:space="0" w:color="auto"/>
              <w:left w:val="nil"/>
              <w:bottom w:val="nil"/>
              <w:right w:val="nil"/>
            </w:tcBorders>
            <w:shd w:val="clear" w:color="auto" w:fill="auto"/>
            <w:noWrap/>
            <w:hideMark/>
          </w:tcPr>
          <w:p w14:paraId="202CA9A7"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Yes</w:t>
            </w:r>
          </w:p>
        </w:tc>
        <w:tc>
          <w:tcPr>
            <w:tcW w:w="0" w:type="auto"/>
            <w:tcBorders>
              <w:top w:val="single" w:sz="4" w:space="0" w:color="auto"/>
              <w:left w:val="nil"/>
              <w:bottom w:val="nil"/>
              <w:right w:val="nil"/>
            </w:tcBorders>
            <w:shd w:val="clear" w:color="auto" w:fill="auto"/>
            <w:noWrap/>
            <w:hideMark/>
          </w:tcPr>
          <w:p w14:paraId="6C752330"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Yes</w:t>
            </w:r>
          </w:p>
        </w:tc>
        <w:tc>
          <w:tcPr>
            <w:tcW w:w="0" w:type="auto"/>
            <w:tcBorders>
              <w:top w:val="single" w:sz="4" w:space="0" w:color="auto"/>
              <w:left w:val="nil"/>
              <w:bottom w:val="nil"/>
              <w:right w:val="nil"/>
            </w:tcBorders>
            <w:shd w:val="clear" w:color="auto" w:fill="auto"/>
            <w:noWrap/>
            <w:hideMark/>
          </w:tcPr>
          <w:p w14:paraId="64D3D921"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Yes</w:t>
            </w:r>
          </w:p>
        </w:tc>
        <w:tc>
          <w:tcPr>
            <w:tcW w:w="0" w:type="auto"/>
            <w:tcBorders>
              <w:top w:val="nil"/>
              <w:left w:val="nil"/>
              <w:bottom w:val="nil"/>
              <w:right w:val="nil"/>
            </w:tcBorders>
            <w:shd w:val="clear" w:color="auto" w:fill="auto"/>
            <w:noWrap/>
            <w:hideMark/>
          </w:tcPr>
          <w:p w14:paraId="2E3DA806"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hideMark/>
          </w:tcPr>
          <w:p w14:paraId="0E63AA47"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Yes</w:t>
            </w:r>
          </w:p>
        </w:tc>
        <w:tc>
          <w:tcPr>
            <w:tcW w:w="0" w:type="auto"/>
            <w:tcBorders>
              <w:top w:val="nil"/>
              <w:left w:val="nil"/>
              <w:bottom w:val="nil"/>
              <w:right w:val="nil"/>
            </w:tcBorders>
            <w:shd w:val="clear" w:color="auto" w:fill="auto"/>
            <w:noWrap/>
            <w:hideMark/>
          </w:tcPr>
          <w:p w14:paraId="20880CD5"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Yes</w:t>
            </w:r>
          </w:p>
        </w:tc>
        <w:tc>
          <w:tcPr>
            <w:tcW w:w="0" w:type="auto"/>
            <w:tcBorders>
              <w:top w:val="nil"/>
              <w:left w:val="nil"/>
              <w:bottom w:val="nil"/>
              <w:right w:val="nil"/>
            </w:tcBorders>
            <w:shd w:val="clear" w:color="auto" w:fill="auto"/>
            <w:noWrap/>
            <w:hideMark/>
          </w:tcPr>
          <w:p w14:paraId="1E611335"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Yes</w:t>
            </w:r>
          </w:p>
        </w:tc>
      </w:tr>
      <w:tr w:rsidR="000B1BC6" w:rsidRPr="00AA39DF" w14:paraId="23C00EA9" w14:textId="77777777" w:rsidTr="00F13A84">
        <w:trPr>
          <w:trHeight w:val="300"/>
        </w:trPr>
        <w:tc>
          <w:tcPr>
            <w:tcW w:w="0" w:type="auto"/>
            <w:tcBorders>
              <w:top w:val="nil"/>
              <w:left w:val="nil"/>
              <w:bottom w:val="single" w:sz="4" w:space="0" w:color="auto"/>
              <w:right w:val="nil"/>
            </w:tcBorders>
            <w:shd w:val="clear" w:color="auto" w:fill="auto"/>
            <w:noWrap/>
            <w:hideMark/>
          </w:tcPr>
          <w:p w14:paraId="38F6A04A"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Year fixed effects</w:t>
            </w:r>
          </w:p>
        </w:tc>
        <w:tc>
          <w:tcPr>
            <w:tcW w:w="0" w:type="auto"/>
            <w:tcBorders>
              <w:top w:val="nil"/>
              <w:left w:val="nil"/>
              <w:bottom w:val="single" w:sz="4" w:space="0" w:color="auto"/>
              <w:right w:val="nil"/>
            </w:tcBorders>
            <w:shd w:val="clear" w:color="auto" w:fill="auto"/>
            <w:noWrap/>
            <w:hideMark/>
          </w:tcPr>
          <w:p w14:paraId="68700BC6"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Yes</w:t>
            </w:r>
          </w:p>
        </w:tc>
        <w:tc>
          <w:tcPr>
            <w:tcW w:w="0" w:type="auto"/>
            <w:tcBorders>
              <w:top w:val="nil"/>
              <w:left w:val="nil"/>
              <w:bottom w:val="single" w:sz="4" w:space="0" w:color="auto"/>
              <w:right w:val="nil"/>
            </w:tcBorders>
            <w:shd w:val="clear" w:color="auto" w:fill="auto"/>
            <w:noWrap/>
            <w:hideMark/>
          </w:tcPr>
          <w:p w14:paraId="2D80A36A"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Yes</w:t>
            </w:r>
          </w:p>
        </w:tc>
        <w:tc>
          <w:tcPr>
            <w:tcW w:w="0" w:type="auto"/>
            <w:tcBorders>
              <w:top w:val="nil"/>
              <w:left w:val="nil"/>
              <w:bottom w:val="single" w:sz="4" w:space="0" w:color="auto"/>
              <w:right w:val="nil"/>
            </w:tcBorders>
            <w:shd w:val="clear" w:color="auto" w:fill="auto"/>
            <w:noWrap/>
            <w:hideMark/>
          </w:tcPr>
          <w:p w14:paraId="3B09F658"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Yes</w:t>
            </w:r>
          </w:p>
        </w:tc>
        <w:tc>
          <w:tcPr>
            <w:tcW w:w="0" w:type="auto"/>
            <w:tcBorders>
              <w:top w:val="nil"/>
              <w:left w:val="nil"/>
              <w:bottom w:val="single" w:sz="4" w:space="0" w:color="auto"/>
              <w:right w:val="nil"/>
            </w:tcBorders>
            <w:shd w:val="clear" w:color="auto" w:fill="auto"/>
            <w:noWrap/>
            <w:hideMark/>
          </w:tcPr>
          <w:p w14:paraId="083C69D6"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 </w:t>
            </w:r>
          </w:p>
        </w:tc>
        <w:tc>
          <w:tcPr>
            <w:tcW w:w="0" w:type="auto"/>
            <w:tcBorders>
              <w:top w:val="nil"/>
              <w:left w:val="nil"/>
              <w:bottom w:val="single" w:sz="4" w:space="0" w:color="auto"/>
              <w:right w:val="nil"/>
            </w:tcBorders>
            <w:shd w:val="clear" w:color="auto" w:fill="auto"/>
            <w:noWrap/>
            <w:hideMark/>
          </w:tcPr>
          <w:p w14:paraId="10B4DE62"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Yes</w:t>
            </w:r>
          </w:p>
        </w:tc>
        <w:tc>
          <w:tcPr>
            <w:tcW w:w="0" w:type="auto"/>
            <w:tcBorders>
              <w:top w:val="nil"/>
              <w:left w:val="nil"/>
              <w:bottom w:val="single" w:sz="4" w:space="0" w:color="auto"/>
              <w:right w:val="nil"/>
            </w:tcBorders>
            <w:shd w:val="clear" w:color="auto" w:fill="auto"/>
            <w:noWrap/>
            <w:hideMark/>
          </w:tcPr>
          <w:p w14:paraId="05C40C74"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Yes</w:t>
            </w:r>
          </w:p>
        </w:tc>
        <w:tc>
          <w:tcPr>
            <w:tcW w:w="0" w:type="auto"/>
            <w:tcBorders>
              <w:top w:val="nil"/>
              <w:left w:val="nil"/>
              <w:bottom w:val="single" w:sz="4" w:space="0" w:color="auto"/>
              <w:right w:val="nil"/>
            </w:tcBorders>
            <w:shd w:val="clear" w:color="auto" w:fill="auto"/>
            <w:noWrap/>
            <w:hideMark/>
          </w:tcPr>
          <w:p w14:paraId="4D1E701E"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Yes</w:t>
            </w:r>
          </w:p>
        </w:tc>
      </w:tr>
      <w:tr w:rsidR="000B1BC6" w:rsidRPr="00AA39DF" w14:paraId="042C2D6E" w14:textId="77777777" w:rsidTr="00F13A84">
        <w:trPr>
          <w:trHeight w:val="300"/>
        </w:trPr>
        <w:tc>
          <w:tcPr>
            <w:tcW w:w="0" w:type="auto"/>
            <w:tcBorders>
              <w:top w:val="nil"/>
              <w:left w:val="nil"/>
              <w:bottom w:val="nil"/>
              <w:right w:val="nil"/>
            </w:tcBorders>
            <w:shd w:val="clear" w:color="auto" w:fill="auto"/>
            <w:noWrap/>
            <w:hideMark/>
          </w:tcPr>
          <w:p w14:paraId="19FF221E"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Observations</w:t>
            </w:r>
          </w:p>
        </w:tc>
        <w:tc>
          <w:tcPr>
            <w:tcW w:w="0" w:type="auto"/>
            <w:tcBorders>
              <w:top w:val="nil"/>
              <w:left w:val="nil"/>
              <w:bottom w:val="nil"/>
              <w:right w:val="nil"/>
            </w:tcBorders>
            <w:shd w:val="clear" w:color="auto" w:fill="auto"/>
            <w:noWrap/>
            <w:vAlign w:val="bottom"/>
            <w:hideMark/>
          </w:tcPr>
          <w:p w14:paraId="6BCC9FA1"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3,600</w:t>
            </w:r>
          </w:p>
        </w:tc>
        <w:tc>
          <w:tcPr>
            <w:tcW w:w="0" w:type="auto"/>
            <w:tcBorders>
              <w:top w:val="nil"/>
              <w:left w:val="nil"/>
              <w:bottom w:val="nil"/>
              <w:right w:val="nil"/>
            </w:tcBorders>
            <w:shd w:val="clear" w:color="auto" w:fill="auto"/>
            <w:noWrap/>
            <w:vAlign w:val="bottom"/>
            <w:hideMark/>
          </w:tcPr>
          <w:p w14:paraId="2414CF50"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3,548</w:t>
            </w:r>
          </w:p>
        </w:tc>
        <w:tc>
          <w:tcPr>
            <w:tcW w:w="0" w:type="auto"/>
            <w:tcBorders>
              <w:top w:val="nil"/>
              <w:left w:val="nil"/>
              <w:bottom w:val="nil"/>
              <w:right w:val="nil"/>
            </w:tcBorders>
            <w:shd w:val="clear" w:color="auto" w:fill="auto"/>
            <w:noWrap/>
            <w:vAlign w:val="bottom"/>
            <w:hideMark/>
          </w:tcPr>
          <w:p w14:paraId="4D61F239"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3,439</w:t>
            </w:r>
          </w:p>
        </w:tc>
        <w:tc>
          <w:tcPr>
            <w:tcW w:w="0" w:type="auto"/>
            <w:tcBorders>
              <w:top w:val="nil"/>
              <w:left w:val="nil"/>
              <w:bottom w:val="nil"/>
              <w:right w:val="nil"/>
            </w:tcBorders>
            <w:shd w:val="clear" w:color="auto" w:fill="auto"/>
            <w:noWrap/>
            <w:hideMark/>
          </w:tcPr>
          <w:p w14:paraId="41965D75"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408C28CC"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14,168</w:t>
            </w:r>
          </w:p>
        </w:tc>
        <w:tc>
          <w:tcPr>
            <w:tcW w:w="0" w:type="auto"/>
            <w:tcBorders>
              <w:top w:val="nil"/>
              <w:left w:val="nil"/>
              <w:bottom w:val="nil"/>
              <w:right w:val="nil"/>
            </w:tcBorders>
            <w:shd w:val="clear" w:color="auto" w:fill="auto"/>
            <w:noWrap/>
            <w:vAlign w:val="bottom"/>
            <w:hideMark/>
          </w:tcPr>
          <w:p w14:paraId="5C05E509"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13,864</w:t>
            </w:r>
          </w:p>
        </w:tc>
        <w:tc>
          <w:tcPr>
            <w:tcW w:w="0" w:type="auto"/>
            <w:tcBorders>
              <w:top w:val="nil"/>
              <w:left w:val="nil"/>
              <w:bottom w:val="nil"/>
              <w:right w:val="nil"/>
            </w:tcBorders>
            <w:shd w:val="clear" w:color="auto" w:fill="auto"/>
            <w:noWrap/>
            <w:vAlign w:val="bottom"/>
            <w:hideMark/>
          </w:tcPr>
          <w:p w14:paraId="69307CAF"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12,387</w:t>
            </w:r>
          </w:p>
        </w:tc>
      </w:tr>
      <w:tr w:rsidR="000B1BC6" w:rsidRPr="00AA39DF" w14:paraId="1EECF856" w14:textId="77777777" w:rsidTr="00F13A84">
        <w:trPr>
          <w:trHeight w:val="300"/>
        </w:trPr>
        <w:tc>
          <w:tcPr>
            <w:tcW w:w="0" w:type="auto"/>
            <w:tcBorders>
              <w:top w:val="nil"/>
              <w:left w:val="nil"/>
              <w:bottom w:val="single" w:sz="4" w:space="0" w:color="auto"/>
              <w:right w:val="nil"/>
            </w:tcBorders>
            <w:shd w:val="clear" w:color="auto" w:fill="auto"/>
            <w:noWrap/>
            <w:hideMark/>
          </w:tcPr>
          <w:p w14:paraId="2DD77EFF"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R</w:t>
            </w:r>
            <w:r w:rsidRPr="003840A0">
              <w:rPr>
                <w:rFonts w:ascii="Times New Roman" w:eastAsia="Times New Roman" w:hAnsi="Times New Roman" w:cs="Times New Roman"/>
                <w:sz w:val="20"/>
                <w:szCs w:val="20"/>
                <w:vertAlign w:val="superscript"/>
                <w:lang w:eastAsia="en-IE"/>
              </w:rPr>
              <w:t>2</w:t>
            </w:r>
          </w:p>
        </w:tc>
        <w:tc>
          <w:tcPr>
            <w:tcW w:w="0" w:type="auto"/>
            <w:tcBorders>
              <w:top w:val="nil"/>
              <w:left w:val="nil"/>
              <w:bottom w:val="nil"/>
              <w:right w:val="nil"/>
            </w:tcBorders>
            <w:shd w:val="clear" w:color="auto" w:fill="auto"/>
            <w:noWrap/>
            <w:vAlign w:val="bottom"/>
            <w:hideMark/>
          </w:tcPr>
          <w:p w14:paraId="3F2FD2A8"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0.235</w:t>
            </w:r>
          </w:p>
        </w:tc>
        <w:tc>
          <w:tcPr>
            <w:tcW w:w="0" w:type="auto"/>
            <w:tcBorders>
              <w:top w:val="nil"/>
              <w:left w:val="nil"/>
              <w:bottom w:val="nil"/>
              <w:right w:val="nil"/>
            </w:tcBorders>
            <w:shd w:val="clear" w:color="auto" w:fill="auto"/>
            <w:noWrap/>
            <w:vAlign w:val="bottom"/>
            <w:hideMark/>
          </w:tcPr>
          <w:p w14:paraId="28B13E97"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0.192</w:t>
            </w:r>
          </w:p>
        </w:tc>
        <w:tc>
          <w:tcPr>
            <w:tcW w:w="0" w:type="auto"/>
            <w:tcBorders>
              <w:top w:val="nil"/>
              <w:left w:val="nil"/>
              <w:bottom w:val="nil"/>
              <w:right w:val="nil"/>
            </w:tcBorders>
            <w:shd w:val="clear" w:color="auto" w:fill="auto"/>
            <w:noWrap/>
            <w:vAlign w:val="bottom"/>
            <w:hideMark/>
          </w:tcPr>
          <w:p w14:paraId="32BAEC3D"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0.199</w:t>
            </w:r>
          </w:p>
        </w:tc>
        <w:tc>
          <w:tcPr>
            <w:tcW w:w="0" w:type="auto"/>
            <w:tcBorders>
              <w:top w:val="nil"/>
              <w:left w:val="nil"/>
              <w:bottom w:val="nil"/>
              <w:right w:val="nil"/>
            </w:tcBorders>
            <w:shd w:val="clear" w:color="auto" w:fill="auto"/>
            <w:noWrap/>
            <w:hideMark/>
          </w:tcPr>
          <w:p w14:paraId="4805C1A4"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single" w:sz="4" w:space="0" w:color="auto"/>
              <w:right w:val="nil"/>
            </w:tcBorders>
            <w:shd w:val="clear" w:color="auto" w:fill="auto"/>
            <w:noWrap/>
            <w:vAlign w:val="bottom"/>
            <w:hideMark/>
          </w:tcPr>
          <w:p w14:paraId="1FE2967C"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0.236</w:t>
            </w:r>
          </w:p>
        </w:tc>
        <w:tc>
          <w:tcPr>
            <w:tcW w:w="0" w:type="auto"/>
            <w:tcBorders>
              <w:top w:val="nil"/>
              <w:left w:val="nil"/>
              <w:bottom w:val="single" w:sz="4" w:space="0" w:color="auto"/>
              <w:right w:val="nil"/>
            </w:tcBorders>
            <w:shd w:val="clear" w:color="auto" w:fill="auto"/>
            <w:noWrap/>
            <w:vAlign w:val="bottom"/>
            <w:hideMark/>
          </w:tcPr>
          <w:p w14:paraId="52B3C7B8"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0.180</w:t>
            </w:r>
          </w:p>
        </w:tc>
        <w:tc>
          <w:tcPr>
            <w:tcW w:w="0" w:type="auto"/>
            <w:tcBorders>
              <w:top w:val="nil"/>
              <w:left w:val="nil"/>
              <w:bottom w:val="single" w:sz="4" w:space="0" w:color="auto"/>
              <w:right w:val="nil"/>
            </w:tcBorders>
            <w:shd w:val="clear" w:color="auto" w:fill="auto"/>
            <w:noWrap/>
            <w:vAlign w:val="bottom"/>
            <w:hideMark/>
          </w:tcPr>
          <w:p w14:paraId="5601D248"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0.166</w:t>
            </w:r>
          </w:p>
        </w:tc>
      </w:tr>
      <w:tr w:rsidR="000B1BC6" w:rsidRPr="00AA39DF" w14:paraId="07C6C201" w14:textId="77777777" w:rsidTr="00F13A84">
        <w:trPr>
          <w:trHeight w:val="1080"/>
        </w:trPr>
        <w:tc>
          <w:tcPr>
            <w:tcW w:w="0" w:type="auto"/>
            <w:gridSpan w:val="8"/>
            <w:tcBorders>
              <w:top w:val="single" w:sz="4" w:space="0" w:color="auto"/>
              <w:left w:val="nil"/>
              <w:bottom w:val="single" w:sz="4" w:space="0" w:color="auto"/>
              <w:right w:val="nil"/>
            </w:tcBorders>
            <w:shd w:val="clear" w:color="auto" w:fill="auto"/>
            <w:hideMark/>
          </w:tcPr>
          <w:p w14:paraId="03FFCF77" w14:textId="77777777" w:rsidR="000B1BC6" w:rsidRPr="00AA39DF" w:rsidRDefault="000B1BC6" w:rsidP="00F13A84">
            <w:pPr>
              <w:spacing w:after="0" w:line="240" w:lineRule="auto"/>
              <w:jc w:val="both"/>
              <w:rPr>
                <w:rFonts w:ascii="Times New Roman" w:eastAsia="Times New Roman" w:hAnsi="Times New Roman" w:cs="Times New Roman"/>
                <w:b/>
                <w:bCs/>
                <w:sz w:val="20"/>
                <w:szCs w:val="20"/>
                <w:lang w:eastAsia="en-IE"/>
              </w:rPr>
            </w:pPr>
            <w:r w:rsidRPr="00AA39DF">
              <w:rPr>
                <w:rFonts w:ascii="Times New Roman" w:eastAsia="Times New Roman" w:hAnsi="Times New Roman" w:cs="Times New Roman"/>
                <w:b/>
                <w:bCs/>
                <w:sz w:val="20"/>
                <w:szCs w:val="20"/>
                <w:lang w:eastAsia="en-IE"/>
              </w:rPr>
              <w:t xml:space="preserve">Notes: </w:t>
            </w:r>
            <w:r w:rsidRPr="00AA39DF">
              <w:rPr>
                <w:rFonts w:ascii="Times New Roman" w:eastAsia="Times New Roman" w:hAnsi="Times New Roman" w:cs="Times New Roman"/>
                <w:sz w:val="20"/>
                <w:szCs w:val="20"/>
                <w:lang w:eastAsia="en-IE"/>
              </w:rPr>
              <w:t>* p &lt; 0.1; ** p &lt; 0.05; *** p &lt; 0.01. Robust standard errors in parentheses. The policy-induced R&amp;D variables correspond to the α term defined in Equation (2). This table uses the findings presented in Table G</w:t>
            </w:r>
            <w:proofErr w:type="gramStart"/>
            <w:r w:rsidRPr="00AA39DF">
              <w:rPr>
                <w:rFonts w:ascii="Times New Roman" w:eastAsia="Times New Roman" w:hAnsi="Times New Roman" w:cs="Times New Roman"/>
                <w:sz w:val="20"/>
                <w:szCs w:val="20"/>
                <w:lang w:eastAsia="en-IE"/>
              </w:rPr>
              <w:t>1,which</w:t>
            </w:r>
            <w:proofErr w:type="gramEnd"/>
            <w:r w:rsidRPr="00AA39DF">
              <w:rPr>
                <w:rFonts w:ascii="Times New Roman" w:eastAsia="Times New Roman" w:hAnsi="Times New Roman" w:cs="Times New Roman"/>
                <w:sz w:val="20"/>
                <w:szCs w:val="20"/>
                <w:lang w:eastAsia="en-IE"/>
              </w:rPr>
              <w:t xml:space="preserve"> calculates the input additionality from R&amp;D support using 1:3 nearest neighbour matching.  The number of observations changes in each model due to missing values in the dependent variables. For ease of interpretation, the variables </w:t>
            </w:r>
            <w:r>
              <w:rPr>
                <w:rFonts w:ascii="Times New Roman" w:eastAsia="Times New Roman" w:hAnsi="Times New Roman" w:cs="Times New Roman"/>
                <w:sz w:val="20"/>
                <w:szCs w:val="20"/>
                <w:lang w:eastAsia="en-IE"/>
              </w:rPr>
              <w:t>‘</w:t>
            </w:r>
            <w:r w:rsidRPr="00AA39DF">
              <w:rPr>
                <w:rFonts w:ascii="Times New Roman" w:eastAsia="Times New Roman" w:hAnsi="Times New Roman" w:cs="Times New Roman"/>
                <w:sz w:val="20"/>
                <w:szCs w:val="20"/>
                <w:lang w:eastAsia="en-IE"/>
              </w:rPr>
              <w:t>Privately-funded R&amp;D</w:t>
            </w:r>
            <w:r>
              <w:rPr>
                <w:rFonts w:ascii="Times New Roman" w:eastAsia="Times New Roman" w:hAnsi="Times New Roman" w:cs="Times New Roman"/>
                <w:sz w:val="20"/>
                <w:szCs w:val="20"/>
                <w:lang w:eastAsia="en-IE"/>
              </w:rPr>
              <w:t>’</w:t>
            </w:r>
            <w:r w:rsidRPr="00AA39DF">
              <w:rPr>
                <w:rFonts w:ascii="Times New Roman" w:eastAsia="Times New Roman" w:hAnsi="Times New Roman" w:cs="Times New Roman"/>
                <w:sz w:val="20"/>
                <w:szCs w:val="20"/>
                <w:lang w:eastAsia="en-IE"/>
              </w:rPr>
              <w:t xml:space="preserve">, </w:t>
            </w:r>
            <w:r>
              <w:rPr>
                <w:rFonts w:ascii="Times New Roman" w:eastAsia="Times New Roman" w:hAnsi="Times New Roman" w:cs="Times New Roman"/>
                <w:sz w:val="20"/>
                <w:szCs w:val="20"/>
                <w:lang w:eastAsia="en-IE"/>
              </w:rPr>
              <w:t>‘</w:t>
            </w:r>
            <w:r w:rsidRPr="00AA39DF">
              <w:rPr>
                <w:rFonts w:ascii="Times New Roman" w:eastAsia="Times New Roman" w:hAnsi="Times New Roman" w:cs="Times New Roman"/>
                <w:sz w:val="20"/>
                <w:szCs w:val="20"/>
                <w:lang w:eastAsia="en-IE"/>
              </w:rPr>
              <w:t>Policy-induced: R&amp;D tax credit (α)</w:t>
            </w:r>
            <w:r>
              <w:rPr>
                <w:rFonts w:ascii="Times New Roman" w:eastAsia="Times New Roman" w:hAnsi="Times New Roman" w:cs="Times New Roman"/>
                <w:sz w:val="20"/>
                <w:szCs w:val="20"/>
                <w:lang w:eastAsia="en-IE"/>
              </w:rPr>
              <w:t>’</w:t>
            </w:r>
            <w:r w:rsidRPr="00AA39DF">
              <w:rPr>
                <w:rFonts w:ascii="Times New Roman" w:eastAsia="Times New Roman" w:hAnsi="Times New Roman" w:cs="Times New Roman"/>
                <w:sz w:val="20"/>
                <w:szCs w:val="20"/>
                <w:lang w:eastAsia="en-IE"/>
              </w:rPr>
              <w:t xml:space="preserve">, and </w:t>
            </w:r>
            <w:r>
              <w:rPr>
                <w:rFonts w:ascii="Times New Roman" w:eastAsia="Times New Roman" w:hAnsi="Times New Roman" w:cs="Times New Roman"/>
                <w:sz w:val="20"/>
                <w:szCs w:val="20"/>
                <w:lang w:eastAsia="en-IE"/>
              </w:rPr>
              <w:t>‘</w:t>
            </w:r>
            <w:r w:rsidRPr="00AA39DF">
              <w:rPr>
                <w:rFonts w:ascii="Times New Roman" w:eastAsia="Times New Roman" w:hAnsi="Times New Roman" w:cs="Times New Roman"/>
                <w:sz w:val="20"/>
                <w:szCs w:val="20"/>
                <w:lang w:eastAsia="en-IE"/>
              </w:rPr>
              <w:t>Policy-induced: R&amp;D grant (α)</w:t>
            </w:r>
            <w:r>
              <w:rPr>
                <w:rFonts w:ascii="Times New Roman" w:eastAsia="Times New Roman" w:hAnsi="Times New Roman" w:cs="Times New Roman"/>
                <w:sz w:val="20"/>
                <w:szCs w:val="20"/>
                <w:lang w:eastAsia="en-IE"/>
              </w:rPr>
              <w:t>’</w:t>
            </w:r>
            <w:r w:rsidRPr="00AA39DF">
              <w:rPr>
                <w:rFonts w:ascii="Times New Roman" w:eastAsia="Times New Roman" w:hAnsi="Times New Roman" w:cs="Times New Roman"/>
                <w:sz w:val="20"/>
                <w:szCs w:val="20"/>
                <w:lang w:eastAsia="en-IE"/>
              </w:rPr>
              <w:t xml:space="preserve"> have been scaled by 1 million.</w:t>
            </w:r>
          </w:p>
        </w:tc>
      </w:tr>
    </w:tbl>
    <w:p w14:paraId="674ACBD8" w14:textId="77777777" w:rsidR="000B1BC6" w:rsidRDefault="000B1BC6"/>
    <w:p w14:paraId="142D4C8A" w14:textId="1E380CAB" w:rsidR="0095724A" w:rsidRDefault="0095724A">
      <w:r>
        <w:br w:type="page"/>
      </w:r>
    </w:p>
    <w:tbl>
      <w:tblPr>
        <w:tblW w:w="0" w:type="auto"/>
        <w:tblLayout w:type="fixed"/>
        <w:tblLook w:val="04A0" w:firstRow="1" w:lastRow="0" w:firstColumn="1" w:lastColumn="0" w:noHBand="0" w:noVBand="1"/>
      </w:tblPr>
      <w:tblGrid>
        <w:gridCol w:w="1609"/>
        <w:gridCol w:w="1366"/>
        <w:gridCol w:w="1278"/>
        <w:gridCol w:w="1276"/>
        <w:gridCol w:w="283"/>
        <w:gridCol w:w="1276"/>
        <w:gridCol w:w="1587"/>
        <w:gridCol w:w="1529"/>
      </w:tblGrid>
      <w:tr w:rsidR="000B1BC6" w:rsidRPr="00AA39DF" w14:paraId="146DCB9A" w14:textId="77777777" w:rsidTr="00F13A84">
        <w:trPr>
          <w:trHeight w:val="300"/>
        </w:trPr>
        <w:tc>
          <w:tcPr>
            <w:tcW w:w="10204" w:type="dxa"/>
            <w:gridSpan w:val="8"/>
            <w:tcBorders>
              <w:top w:val="nil"/>
              <w:left w:val="nil"/>
              <w:bottom w:val="single" w:sz="4" w:space="0" w:color="auto"/>
              <w:right w:val="nil"/>
            </w:tcBorders>
            <w:shd w:val="clear" w:color="auto" w:fill="auto"/>
            <w:hideMark/>
          </w:tcPr>
          <w:p w14:paraId="12C46BF2"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b/>
                <w:bCs/>
                <w:sz w:val="20"/>
                <w:szCs w:val="20"/>
                <w:lang w:eastAsia="en-IE"/>
              </w:rPr>
              <w:lastRenderedPageBreak/>
              <w:t xml:space="preserve">Table G3: </w:t>
            </w:r>
            <w:r w:rsidRPr="00020423">
              <w:rPr>
                <w:rFonts w:ascii="Times New Roman" w:eastAsia="Times New Roman" w:hAnsi="Times New Roman" w:cs="Times New Roman"/>
                <w:sz w:val="20"/>
                <w:szCs w:val="20"/>
                <w:lang w:eastAsia="en-IE"/>
              </w:rPr>
              <w:t xml:space="preserve">Robustness tests for the link between policy-induced R&amp;D and firm performance in foreign-owned </w:t>
            </w:r>
            <w:r>
              <w:rPr>
                <w:rFonts w:ascii="Times New Roman" w:eastAsia="Times New Roman" w:hAnsi="Times New Roman" w:cs="Times New Roman"/>
                <w:sz w:val="20"/>
                <w:szCs w:val="20"/>
                <w:lang w:eastAsia="en-IE"/>
              </w:rPr>
              <w:t xml:space="preserve">subsidiaries </w:t>
            </w:r>
            <w:r w:rsidRPr="00020423">
              <w:rPr>
                <w:rFonts w:ascii="Times New Roman" w:eastAsia="Times New Roman" w:hAnsi="Times New Roman" w:cs="Times New Roman"/>
                <w:sz w:val="20"/>
                <w:szCs w:val="20"/>
                <w:lang w:eastAsia="en-IE"/>
              </w:rPr>
              <w:t>and domestic firms, based on kernel density matching</w:t>
            </w:r>
          </w:p>
        </w:tc>
      </w:tr>
      <w:tr w:rsidR="000B1BC6" w:rsidRPr="00AA39DF" w14:paraId="52EF3D0E" w14:textId="77777777" w:rsidTr="00F13A84">
        <w:trPr>
          <w:trHeight w:val="300"/>
        </w:trPr>
        <w:tc>
          <w:tcPr>
            <w:tcW w:w="1609" w:type="dxa"/>
            <w:tcBorders>
              <w:top w:val="nil"/>
              <w:left w:val="nil"/>
              <w:bottom w:val="nil"/>
              <w:right w:val="nil"/>
            </w:tcBorders>
            <w:shd w:val="clear" w:color="auto" w:fill="auto"/>
            <w:noWrap/>
            <w:hideMark/>
          </w:tcPr>
          <w:p w14:paraId="53289E9F"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3920" w:type="dxa"/>
            <w:gridSpan w:val="3"/>
            <w:tcBorders>
              <w:top w:val="single" w:sz="4" w:space="0" w:color="auto"/>
              <w:left w:val="nil"/>
              <w:bottom w:val="single" w:sz="4" w:space="0" w:color="auto"/>
              <w:right w:val="nil"/>
            </w:tcBorders>
            <w:shd w:val="clear" w:color="auto" w:fill="auto"/>
            <w:noWrap/>
            <w:hideMark/>
          </w:tcPr>
          <w:p w14:paraId="585A2522"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 xml:space="preserve">Foreign-owned </w:t>
            </w:r>
            <w:r>
              <w:rPr>
                <w:rFonts w:ascii="Times New Roman" w:eastAsia="Times New Roman" w:hAnsi="Times New Roman" w:cs="Times New Roman"/>
                <w:sz w:val="20"/>
                <w:szCs w:val="20"/>
                <w:lang w:eastAsia="en-IE"/>
              </w:rPr>
              <w:t>subsidiaries</w:t>
            </w:r>
          </w:p>
        </w:tc>
        <w:tc>
          <w:tcPr>
            <w:tcW w:w="283" w:type="dxa"/>
            <w:tcBorders>
              <w:top w:val="nil"/>
              <w:left w:val="nil"/>
              <w:bottom w:val="nil"/>
              <w:right w:val="nil"/>
            </w:tcBorders>
            <w:shd w:val="clear" w:color="auto" w:fill="auto"/>
            <w:noWrap/>
            <w:hideMark/>
          </w:tcPr>
          <w:p w14:paraId="154F6E5C"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4392" w:type="dxa"/>
            <w:gridSpan w:val="3"/>
            <w:tcBorders>
              <w:top w:val="nil"/>
              <w:left w:val="nil"/>
              <w:bottom w:val="single" w:sz="4" w:space="0" w:color="auto"/>
              <w:right w:val="nil"/>
            </w:tcBorders>
            <w:shd w:val="clear" w:color="auto" w:fill="auto"/>
            <w:noWrap/>
            <w:hideMark/>
          </w:tcPr>
          <w:p w14:paraId="23496D35"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Domestic firms</w:t>
            </w:r>
          </w:p>
        </w:tc>
      </w:tr>
      <w:tr w:rsidR="000B1BC6" w:rsidRPr="00AA39DF" w14:paraId="4D11AA81" w14:textId="77777777" w:rsidTr="00F13A84">
        <w:trPr>
          <w:trHeight w:val="300"/>
        </w:trPr>
        <w:tc>
          <w:tcPr>
            <w:tcW w:w="1609" w:type="dxa"/>
            <w:tcBorders>
              <w:top w:val="nil"/>
              <w:left w:val="nil"/>
              <w:bottom w:val="single" w:sz="4" w:space="0" w:color="auto"/>
              <w:right w:val="nil"/>
            </w:tcBorders>
            <w:shd w:val="clear" w:color="auto" w:fill="auto"/>
            <w:noWrap/>
            <w:hideMark/>
          </w:tcPr>
          <w:p w14:paraId="3F0621C5"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Variable</w:t>
            </w:r>
          </w:p>
        </w:tc>
        <w:tc>
          <w:tcPr>
            <w:tcW w:w="1366" w:type="dxa"/>
            <w:tcBorders>
              <w:top w:val="nil"/>
              <w:left w:val="nil"/>
              <w:bottom w:val="single" w:sz="4" w:space="0" w:color="auto"/>
              <w:right w:val="nil"/>
            </w:tcBorders>
            <w:shd w:val="clear" w:color="auto" w:fill="auto"/>
            <w:noWrap/>
            <w:hideMark/>
          </w:tcPr>
          <w:p w14:paraId="694A5AAE"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Turnover (log)</w:t>
            </w:r>
          </w:p>
        </w:tc>
        <w:tc>
          <w:tcPr>
            <w:tcW w:w="1278" w:type="dxa"/>
            <w:tcBorders>
              <w:top w:val="nil"/>
              <w:left w:val="nil"/>
              <w:bottom w:val="single" w:sz="4" w:space="0" w:color="auto"/>
              <w:right w:val="nil"/>
            </w:tcBorders>
            <w:shd w:val="clear" w:color="auto" w:fill="auto"/>
            <w:noWrap/>
            <w:hideMark/>
          </w:tcPr>
          <w:p w14:paraId="6485B66D" w14:textId="77777777" w:rsidR="000B1BC6"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GVA</w:t>
            </w:r>
          </w:p>
          <w:p w14:paraId="78B45F0B"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(log)</w:t>
            </w:r>
          </w:p>
        </w:tc>
        <w:tc>
          <w:tcPr>
            <w:tcW w:w="1276" w:type="dxa"/>
            <w:tcBorders>
              <w:top w:val="nil"/>
              <w:left w:val="nil"/>
              <w:bottom w:val="single" w:sz="4" w:space="0" w:color="auto"/>
              <w:right w:val="nil"/>
            </w:tcBorders>
            <w:shd w:val="clear" w:color="auto" w:fill="auto"/>
            <w:noWrap/>
            <w:hideMark/>
          </w:tcPr>
          <w:p w14:paraId="3AAF14F8"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Exports (log)</w:t>
            </w:r>
          </w:p>
        </w:tc>
        <w:tc>
          <w:tcPr>
            <w:tcW w:w="283" w:type="dxa"/>
            <w:tcBorders>
              <w:top w:val="single" w:sz="4" w:space="0" w:color="auto"/>
              <w:left w:val="nil"/>
              <w:bottom w:val="single" w:sz="4" w:space="0" w:color="auto"/>
              <w:right w:val="nil"/>
            </w:tcBorders>
            <w:shd w:val="clear" w:color="auto" w:fill="auto"/>
            <w:noWrap/>
            <w:hideMark/>
          </w:tcPr>
          <w:p w14:paraId="69C43E31"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 </w:t>
            </w:r>
          </w:p>
        </w:tc>
        <w:tc>
          <w:tcPr>
            <w:tcW w:w="1276" w:type="dxa"/>
            <w:tcBorders>
              <w:top w:val="nil"/>
              <w:left w:val="nil"/>
              <w:bottom w:val="single" w:sz="4" w:space="0" w:color="auto"/>
              <w:right w:val="nil"/>
            </w:tcBorders>
            <w:shd w:val="clear" w:color="auto" w:fill="auto"/>
            <w:noWrap/>
            <w:hideMark/>
          </w:tcPr>
          <w:p w14:paraId="2892BE4F"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Turnover (log)</w:t>
            </w:r>
          </w:p>
        </w:tc>
        <w:tc>
          <w:tcPr>
            <w:tcW w:w="1587" w:type="dxa"/>
            <w:tcBorders>
              <w:top w:val="nil"/>
              <w:left w:val="nil"/>
              <w:bottom w:val="single" w:sz="4" w:space="0" w:color="auto"/>
              <w:right w:val="nil"/>
            </w:tcBorders>
            <w:shd w:val="clear" w:color="auto" w:fill="auto"/>
            <w:noWrap/>
            <w:hideMark/>
          </w:tcPr>
          <w:p w14:paraId="209BB4BE" w14:textId="77777777" w:rsidR="000B1BC6"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 xml:space="preserve">GVA </w:t>
            </w:r>
          </w:p>
          <w:p w14:paraId="1071A0E9"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(log)</w:t>
            </w:r>
          </w:p>
        </w:tc>
        <w:tc>
          <w:tcPr>
            <w:tcW w:w="1529" w:type="dxa"/>
            <w:tcBorders>
              <w:top w:val="nil"/>
              <w:left w:val="nil"/>
              <w:bottom w:val="single" w:sz="4" w:space="0" w:color="auto"/>
              <w:right w:val="nil"/>
            </w:tcBorders>
            <w:shd w:val="clear" w:color="auto" w:fill="auto"/>
            <w:noWrap/>
            <w:hideMark/>
          </w:tcPr>
          <w:p w14:paraId="7236D3D9" w14:textId="77777777" w:rsidR="000B1BC6"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 xml:space="preserve">Exports </w:t>
            </w:r>
          </w:p>
          <w:p w14:paraId="3C6A176E"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(log)</w:t>
            </w:r>
          </w:p>
        </w:tc>
      </w:tr>
      <w:tr w:rsidR="000B1BC6" w:rsidRPr="00AA39DF" w14:paraId="642B48D6" w14:textId="77777777" w:rsidTr="00F13A84">
        <w:trPr>
          <w:trHeight w:val="300"/>
        </w:trPr>
        <w:tc>
          <w:tcPr>
            <w:tcW w:w="1609" w:type="dxa"/>
            <w:vMerge w:val="restart"/>
            <w:tcBorders>
              <w:top w:val="nil"/>
              <w:left w:val="nil"/>
              <w:bottom w:val="nil"/>
              <w:right w:val="nil"/>
            </w:tcBorders>
            <w:shd w:val="clear" w:color="auto" w:fill="auto"/>
            <w:hideMark/>
          </w:tcPr>
          <w:p w14:paraId="39C70502"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Privately-funded R&amp;D</w:t>
            </w:r>
          </w:p>
        </w:tc>
        <w:tc>
          <w:tcPr>
            <w:tcW w:w="1366" w:type="dxa"/>
            <w:tcBorders>
              <w:top w:val="nil"/>
              <w:left w:val="nil"/>
              <w:bottom w:val="nil"/>
              <w:right w:val="nil"/>
            </w:tcBorders>
            <w:shd w:val="clear" w:color="auto" w:fill="auto"/>
            <w:noWrap/>
            <w:vAlign w:val="bottom"/>
            <w:hideMark/>
          </w:tcPr>
          <w:p w14:paraId="2317F804"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0.00411***</w:t>
            </w:r>
          </w:p>
        </w:tc>
        <w:tc>
          <w:tcPr>
            <w:tcW w:w="1278" w:type="dxa"/>
            <w:tcBorders>
              <w:top w:val="nil"/>
              <w:left w:val="nil"/>
              <w:bottom w:val="nil"/>
              <w:right w:val="nil"/>
            </w:tcBorders>
            <w:shd w:val="clear" w:color="auto" w:fill="auto"/>
            <w:noWrap/>
            <w:vAlign w:val="bottom"/>
            <w:hideMark/>
          </w:tcPr>
          <w:p w14:paraId="69928692"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0.00454***</w:t>
            </w:r>
          </w:p>
        </w:tc>
        <w:tc>
          <w:tcPr>
            <w:tcW w:w="1276" w:type="dxa"/>
            <w:tcBorders>
              <w:top w:val="nil"/>
              <w:left w:val="nil"/>
              <w:bottom w:val="nil"/>
              <w:right w:val="nil"/>
            </w:tcBorders>
            <w:shd w:val="clear" w:color="auto" w:fill="auto"/>
            <w:noWrap/>
            <w:vAlign w:val="bottom"/>
            <w:hideMark/>
          </w:tcPr>
          <w:p w14:paraId="35417611"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0.00388***</w:t>
            </w:r>
          </w:p>
        </w:tc>
        <w:tc>
          <w:tcPr>
            <w:tcW w:w="283" w:type="dxa"/>
            <w:tcBorders>
              <w:top w:val="nil"/>
              <w:left w:val="nil"/>
              <w:bottom w:val="nil"/>
              <w:right w:val="nil"/>
            </w:tcBorders>
            <w:shd w:val="clear" w:color="auto" w:fill="auto"/>
            <w:noWrap/>
            <w:hideMark/>
          </w:tcPr>
          <w:p w14:paraId="2B5B3AA6"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p>
        </w:tc>
        <w:tc>
          <w:tcPr>
            <w:tcW w:w="1276" w:type="dxa"/>
            <w:tcBorders>
              <w:top w:val="nil"/>
              <w:left w:val="nil"/>
              <w:bottom w:val="nil"/>
              <w:right w:val="nil"/>
            </w:tcBorders>
            <w:shd w:val="clear" w:color="auto" w:fill="auto"/>
            <w:noWrap/>
            <w:vAlign w:val="bottom"/>
            <w:hideMark/>
          </w:tcPr>
          <w:p w14:paraId="65E5CF4A"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0.103***</w:t>
            </w:r>
          </w:p>
        </w:tc>
        <w:tc>
          <w:tcPr>
            <w:tcW w:w="1587" w:type="dxa"/>
            <w:tcBorders>
              <w:top w:val="nil"/>
              <w:left w:val="nil"/>
              <w:bottom w:val="nil"/>
              <w:right w:val="nil"/>
            </w:tcBorders>
            <w:shd w:val="clear" w:color="auto" w:fill="auto"/>
            <w:noWrap/>
            <w:vAlign w:val="bottom"/>
            <w:hideMark/>
          </w:tcPr>
          <w:p w14:paraId="3C4E33AF"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0.085***</w:t>
            </w:r>
          </w:p>
        </w:tc>
        <w:tc>
          <w:tcPr>
            <w:tcW w:w="1529" w:type="dxa"/>
            <w:tcBorders>
              <w:top w:val="nil"/>
              <w:left w:val="nil"/>
              <w:bottom w:val="nil"/>
              <w:right w:val="nil"/>
            </w:tcBorders>
            <w:shd w:val="clear" w:color="auto" w:fill="auto"/>
            <w:noWrap/>
            <w:vAlign w:val="bottom"/>
            <w:hideMark/>
          </w:tcPr>
          <w:p w14:paraId="1F218656"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0.105***</w:t>
            </w:r>
          </w:p>
        </w:tc>
      </w:tr>
      <w:tr w:rsidR="000B1BC6" w:rsidRPr="00AA39DF" w14:paraId="412BF3FB" w14:textId="77777777" w:rsidTr="00F13A84">
        <w:trPr>
          <w:trHeight w:val="300"/>
        </w:trPr>
        <w:tc>
          <w:tcPr>
            <w:tcW w:w="1609" w:type="dxa"/>
            <w:vMerge/>
            <w:tcBorders>
              <w:top w:val="nil"/>
              <w:left w:val="nil"/>
              <w:bottom w:val="nil"/>
              <w:right w:val="nil"/>
            </w:tcBorders>
            <w:vAlign w:val="center"/>
            <w:hideMark/>
          </w:tcPr>
          <w:p w14:paraId="6B963166"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1366" w:type="dxa"/>
            <w:tcBorders>
              <w:top w:val="nil"/>
              <w:left w:val="nil"/>
              <w:bottom w:val="nil"/>
              <w:right w:val="nil"/>
            </w:tcBorders>
            <w:shd w:val="clear" w:color="auto" w:fill="auto"/>
            <w:noWrap/>
            <w:vAlign w:val="bottom"/>
            <w:hideMark/>
          </w:tcPr>
          <w:p w14:paraId="7BF21953"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(0.000954)</w:t>
            </w:r>
          </w:p>
        </w:tc>
        <w:tc>
          <w:tcPr>
            <w:tcW w:w="1278" w:type="dxa"/>
            <w:tcBorders>
              <w:top w:val="nil"/>
              <w:left w:val="nil"/>
              <w:bottom w:val="nil"/>
              <w:right w:val="nil"/>
            </w:tcBorders>
            <w:shd w:val="clear" w:color="auto" w:fill="auto"/>
            <w:noWrap/>
            <w:vAlign w:val="bottom"/>
            <w:hideMark/>
          </w:tcPr>
          <w:p w14:paraId="11C28E59"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(0.0012)</w:t>
            </w:r>
          </w:p>
        </w:tc>
        <w:tc>
          <w:tcPr>
            <w:tcW w:w="1276" w:type="dxa"/>
            <w:tcBorders>
              <w:top w:val="nil"/>
              <w:left w:val="nil"/>
              <w:bottom w:val="nil"/>
              <w:right w:val="nil"/>
            </w:tcBorders>
            <w:shd w:val="clear" w:color="auto" w:fill="auto"/>
            <w:noWrap/>
            <w:vAlign w:val="bottom"/>
            <w:hideMark/>
          </w:tcPr>
          <w:p w14:paraId="6FDBB649"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(0.00107)</w:t>
            </w:r>
          </w:p>
        </w:tc>
        <w:tc>
          <w:tcPr>
            <w:tcW w:w="283" w:type="dxa"/>
            <w:tcBorders>
              <w:top w:val="nil"/>
              <w:left w:val="nil"/>
              <w:bottom w:val="nil"/>
              <w:right w:val="nil"/>
            </w:tcBorders>
            <w:shd w:val="clear" w:color="auto" w:fill="auto"/>
            <w:noWrap/>
            <w:hideMark/>
          </w:tcPr>
          <w:p w14:paraId="5AECF312"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p>
        </w:tc>
        <w:tc>
          <w:tcPr>
            <w:tcW w:w="1276" w:type="dxa"/>
            <w:tcBorders>
              <w:top w:val="nil"/>
              <w:left w:val="nil"/>
              <w:bottom w:val="nil"/>
              <w:right w:val="nil"/>
            </w:tcBorders>
            <w:shd w:val="clear" w:color="auto" w:fill="auto"/>
            <w:noWrap/>
            <w:vAlign w:val="bottom"/>
            <w:hideMark/>
          </w:tcPr>
          <w:p w14:paraId="4F35F0C0"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(0.0116)</w:t>
            </w:r>
          </w:p>
        </w:tc>
        <w:tc>
          <w:tcPr>
            <w:tcW w:w="1587" w:type="dxa"/>
            <w:tcBorders>
              <w:top w:val="nil"/>
              <w:left w:val="nil"/>
              <w:bottom w:val="nil"/>
              <w:right w:val="nil"/>
            </w:tcBorders>
            <w:shd w:val="clear" w:color="auto" w:fill="auto"/>
            <w:noWrap/>
            <w:vAlign w:val="bottom"/>
            <w:hideMark/>
          </w:tcPr>
          <w:p w14:paraId="6361CF36"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(0.0155)</w:t>
            </w:r>
          </w:p>
        </w:tc>
        <w:tc>
          <w:tcPr>
            <w:tcW w:w="1529" w:type="dxa"/>
            <w:tcBorders>
              <w:top w:val="nil"/>
              <w:left w:val="nil"/>
              <w:bottom w:val="nil"/>
              <w:right w:val="nil"/>
            </w:tcBorders>
            <w:shd w:val="clear" w:color="auto" w:fill="auto"/>
            <w:noWrap/>
            <w:vAlign w:val="bottom"/>
            <w:hideMark/>
          </w:tcPr>
          <w:p w14:paraId="3A57462D"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(0.0201)</w:t>
            </w:r>
          </w:p>
        </w:tc>
      </w:tr>
      <w:tr w:rsidR="000B1BC6" w:rsidRPr="00AA39DF" w14:paraId="32B9A276" w14:textId="77777777" w:rsidTr="00F13A84">
        <w:trPr>
          <w:trHeight w:val="300"/>
        </w:trPr>
        <w:tc>
          <w:tcPr>
            <w:tcW w:w="1609" w:type="dxa"/>
            <w:vMerge w:val="restart"/>
            <w:tcBorders>
              <w:top w:val="nil"/>
              <w:left w:val="nil"/>
              <w:bottom w:val="nil"/>
              <w:right w:val="nil"/>
            </w:tcBorders>
            <w:shd w:val="clear" w:color="auto" w:fill="auto"/>
            <w:hideMark/>
          </w:tcPr>
          <w:p w14:paraId="4E3BB089"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Policy-induced: R&amp;D tax credit</w:t>
            </w:r>
          </w:p>
        </w:tc>
        <w:tc>
          <w:tcPr>
            <w:tcW w:w="1366" w:type="dxa"/>
            <w:tcBorders>
              <w:top w:val="nil"/>
              <w:left w:val="nil"/>
              <w:bottom w:val="nil"/>
              <w:right w:val="nil"/>
            </w:tcBorders>
            <w:shd w:val="clear" w:color="auto" w:fill="auto"/>
            <w:noWrap/>
            <w:vAlign w:val="bottom"/>
            <w:hideMark/>
          </w:tcPr>
          <w:p w14:paraId="62F05521"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0.00725***</w:t>
            </w:r>
          </w:p>
        </w:tc>
        <w:tc>
          <w:tcPr>
            <w:tcW w:w="1278" w:type="dxa"/>
            <w:tcBorders>
              <w:top w:val="nil"/>
              <w:left w:val="nil"/>
              <w:bottom w:val="nil"/>
              <w:right w:val="nil"/>
            </w:tcBorders>
            <w:shd w:val="clear" w:color="auto" w:fill="auto"/>
            <w:noWrap/>
            <w:vAlign w:val="bottom"/>
            <w:hideMark/>
          </w:tcPr>
          <w:p w14:paraId="38FEB944"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0.00862***</w:t>
            </w:r>
          </w:p>
        </w:tc>
        <w:tc>
          <w:tcPr>
            <w:tcW w:w="1276" w:type="dxa"/>
            <w:tcBorders>
              <w:top w:val="nil"/>
              <w:left w:val="nil"/>
              <w:bottom w:val="nil"/>
              <w:right w:val="nil"/>
            </w:tcBorders>
            <w:shd w:val="clear" w:color="auto" w:fill="auto"/>
            <w:noWrap/>
            <w:vAlign w:val="bottom"/>
            <w:hideMark/>
          </w:tcPr>
          <w:p w14:paraId="1F163D39"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0.00743***</w:t>
            </w:r>
          </w:p>
        </w:tc>
        <w:tc>
          <w:tcPr>
            <w:tcW w:w="283" w:type="dxa"/>
            <w:tcBorders>
              <w:top w:val="nil"/>
              <w:left w:val="nil"/>
              <w:bottom w:val="nil"/>
              <w:right w:val="nil"/>
            </w:tcBorders>
            <w:shd w:val="clear" w:color="auto" w:fill="auto"/>
            <w:noWrap/>
            <w:hideMark/>
          </w:tcPr>
          <w:p w14:paraId="33376D2E"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p>
        </w:tc>
        <w:tc>
          <w:tcPr>
            <w:tcW w:w="1276" w:type="dxa"/>
            <w:tcBorders>
              <w:top w:val="nil"/>
              <w:left w:val="nil"/>
              <w:bottom w:val="nil"/>
              <w:right w:val="nil"/>
            </w:tcBorders>
            <w:shd w:val="clear" w:color="auto" w:fill="auto"/>
            <w:noWrap/>
            <w:vAlign w:val="bottom"/>
            <w:hideMark/>
          </w:tcPr>
          <w:p w14:paraId="70643D66"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0.126***</w:t>
            </w:r>
          </w:p>
        </w:tc>
        <w:tc>
          <w:tcPr>
            <w:tcW w:w="1587" w:type="dxa"/>
            <w:tcBorders>
              <w:top w:val="nil"/>
              <w:left w:val="nil"/>
              <w:bottom w:val="nil"/>
              <w:right w:val="nil"/>
            </w:tcBorders>
            <w:shd w:val="clear" w:color="auto" w:fill="auto"/>
            <w:noWrap/>
            <w:vAlign w:val="bottom"/>
            <w:hideMark/>
          </w:tcPr>
          <w:p w14:paraId="50945B07"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0.101***</w:t>
            </w:r>
          </w:p>
        </w:tc>
        <w:tc>
          <w:tcPr>
            <w:tcW w:w="1529" w:type="dxa"/>
            <w:tcBorders>
              <w:top w:val="nil"/>
              <w:left w:val="nil"/>
              <w:bottom w:val="nil"/>
              <w:right w:val="nil"/>
            </w:tcBorders>
            <w:shd w:val="clear" w:color="auto" w:fill="auto"/>
            <w:noWrap/>
            <w:vAlign w:val="bottom"/>
            <w:hideMark/>
          </w:tcPr>
          <w:p w14:paraId="667507D0"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0.0716***</w:t>
            </w:r>
          </w:p>
        </w:tc>
      </w:tr>
      <w:tr w:rsidR="000B1BC6" w:rsidRPr="00AA39DF" w14:paraId="530F7D8B" w14:textId="77777777" w:rsidTr="00F13A84">
        <w:trPr>
          <w:trHeight w:val="300"/>
        </w:trPr>
        <w:tc>
          <w:tcPr>
            <w:tcW w:w="1609" w:type="dxa"/>
            <w:vMerge/>
            <w:tcBorders>
              <w:top w:val="nil"/>
              <w:left w:val="nil"/>
              <w:bottom w:val="nil"/>
              <w:right w:val="nil"/>
            </w:tcBorders>
            <w:vAlign w:val="center"/>
            <w:hideMark/>
          </w:tcPr>
          <w:p w14:paraId="169A51ED"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1366" w:type="dxa"/>
            <w:tcBorders>
              <w:top w:val="nil"/>
              <w:left w:val="nil"/>
              <w:bottom w:val="nil"/>
              <w:right w:val="nil"/>
            </w:tcBorders>
            <w:shd w:val="clear" w:color="auto" w:fill="auto"/>
            <w:noWrap/>
            <w:vAlign w:val="bottom"/>
            <w:hideMark/>
          </w:tcPr>
          <w:p w14:paraId="3945A865"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(0.00208)</w:t>
            </w:r>
          </w:p>
        </w:tc>
        <w:tc>
          <w:tcPr>
            <w:tcW w:w="1278" w:type="dxa"/>
            <w:tcBorders>
              <w:top w:val="nil"/>
              <w:left w:val="nil"/>
              <w:bottom w:val="nil"/>
              <w:right w:val="nil"/>
            </w:tcBorders>
            <w:shd w:val="clear" w:color="auto" w:fill="auto"/>
            <w:noWrap/>
            <w:vAlign w:val="bottom"/>
            <w:hideMark/>
          </w:tcPr>
          <w:p w14:paraId="405A067B"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(0.00261)</w:t>
            </w:r>
          </w:p>
        </w:tc>
        <w:tc>
          <w:tcPr>
            <w:tcW w:w="1276" w:type="dxa"/>
            <w:tcBorders>
              <w:top w:val="nil"/>
              <w:left w:val="nil"/>
              <w:bottom w:val="nil"/>
              <w:right w:val="nil"/>
            </w:tcBorders>
            <w:shd w:val="clear" w:color="auto" w:fill="auto"/>
            <w:noWrap/>
            <w:vAlign w:val="bottom"/>
            <w:hideMark/>
          </w:tcPr>
          <w:p w14:paraId="58B763B7"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(0.00233)</w:t>
            </w:r>
          </w:p>
        </w:tc>
        <w:tc>
          <w:tcPr>
            <w:tcW w:w="283" w:type="dxa"/>
            <w:tcBorders>
              <w:top w:val="nil"/>
              <w:left w:val="nil"/>
              <w:bottom w:val="nil"/>
              <w:right w:val="nil"/>
            </w:tcBorders>
            <w:shd w:val="clear" w:color="auto" w:fill="auto"/>
            <w:noWrap/>
            <w:hideMark/>
          </w:tcPr>
          <w:p w14:paraId="0E7944D1"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p>
        </w:tc>
        <w:tc>
          <w:tcPr>
            <w:tcW w:w="1276" w:type="dxa"/>
            <w:tcBorders>
              <w:top w:val="nil"/>
              <w:left w:val="nil"/>
              <w:bottom w:val="nil"/>
              <w:right w:val="nil"/>
            </w:tcBorders>
            <w:shd w:val="clear" w:color="auto" w:fill="auto"/>
            <w:noWrap/>
            <w:vAlign w:val="bottom"/>
            <w:hideMark/>
          </w:tcPr>
          <w:p w14:paraId="5D51B787"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(0.0157)</w:t>
            </w:r>
          </w:p>
        </w:tc>
        <w:tc>
          <w:tcPr>
            <w:tcW w:w="1587" w:type="dxa"/>
            <w:tcBorders>
              <w:top w:val="nil"/>
              <w:left w:val="nil"/>
              <w:bottom w:val="nil"/>
              <w:right w:val="nil"/>
            </w:tcBorders>
            <w:shd w:val="clear" w:color="auto" w:fill="auto"/>
            <w:noWrap/>
            <w:vAlign w:val="bottom"/>
            <w:hideMark/>
          </w:tcPr>
          <w:p w14:paraId="22FA9953"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(0.0211)</w:t>
            </w:r>
          </w:p>
        </w:tc>
        <w:tc>
          <w:tcPr>
            <w:tcW w:w="1529" w:type="dxa"/>
            <w:tcBorders>
              <w:top w:val="nil"/>
              <w:left w:val="nil"/>
              <w:bottom w:val="nil"/>
              <w:right w:val="nil"/>
            </w:tcBorders>
            <w:shd w:val="clear" w:color="auto" w:fill="auto"/>
            <w:noWrap/>
            <w:vAlign w:val="bottom"/>
            <w:hideMark/>
          </w:tcPr>
          <w:p w14:paraId="02D8D27B"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(0.0272)</w:t>
            </w:r>
          </w:p>
        </w:tc>
      </w:tr>
      <w:tr w:rsidR="000B1BC6" w:rsidRPr="00AA39DF" w14:paraId="4D5F2A88" w14:textId="77777777" w:rsidTr="00F13A84">
        <w:trPr>
          <w:trHeight w:val="300"/>
        </w:trPr>
        <w:tc>
          <w:tcPr>
            <w:tcW w:w="1609" w:type="dxa"/>
            <w:vMerge w:val="restart"/>
            <w:tcBorders>
              <w:top w:val="nil"/>
              <w:left w:val="nil"/>
              <w:bottom w:val="nil"/>
              <w:right w:val="nil"/>
            </w:tcBorders>
            <w:shd w:val="clear" w:color="auto" w:fill="auto"/>
            <w:hideMark/>
          </w:tcPr>
          <w:p w14:paraId="14501491"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Policy-induced:</w:t>
            </w:r>
            <w:r>
              <w:rPr>
                <w:rFonts w:ascii="Times New Roman" w:eastAsia="Times New Roman" w:hAnsi="Times New Roman" w:cs="Times New Roman"/>
                <w:sz w:val="20"/>
                <w:szCs w:val="20"/>
                <w:lang w:eastAsia="en-IE"/>
              </w:rPr>
              <w:t xml:space="preserve"> </w:t>
            </w:r>
            <w:r w:rsidRPr="00AA39DF">
              <w:rPr>
                <w:rFonts w:ascii="Times New Roman" w:eastAsia="Times New Roman" w:hAnsi="Times New Roman" w:cs="Times New Roman"/>
                <w:sz w:val="20"/>
                <w:szCs w:val="20"/>
                <w:lang w:eastAsia="en-IE"/>
              </w:rPr>
              <w:t>R&amp;D grant</w:t>
            </w:r>
          </w:p>
        </w:tc>
        <w:tc>
          <w:tcPr>
            <w:tcW w:w="1366" w:type="dxa"/>
            <w:tcBorders>
              <w:top w:val="nil"/>
              <w:left w:val="nil"/>
              <w:bottom w:val="nil"/>
              <w:right w:val="nil"/>
            </w:tcBorders>
            <w:shd w:val="clear" w:color="auto" w:fill="auto"/>
            <w:noWrap/>
            <w:vAlign w:val="bottom"/>
            <w:hideMark/>
          </w:tcPr>
          <w:p w14:paraId="5F31CBB3"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0.00415**</w:t>
            </w:r>
          </w:p>
        </w:tc>
        <w:tc>
          <w:tcPr>
            <w:tcW w:w="1278" w:type="dxa"/>
            <w:tcBorders>
              <w:top w:val="nil"/>
              <w:left w:val="nil"/>
              <w:bottom w:val="nil"/>
              <w:right w:val="nil"/>
            </w:tcBorders>
            <w:shd w:val="clear" w:color="auto" w:fill="auto"/>
            <w:noWrap/>
            <w:vAlign w:val="bottom"/>
            <w:hideMark/>
          </w:tcPr>
          <w:p w14:paraId="146087BE"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0.00429*</w:t>
            </w:r>
          </w:p>
        </w:tc>
        <w:tc>
          <w:tcPr>
            <w:tcW w:w="1276" w:type="dxa"/>
            <w:tcBorders>
              <w:top w:val="nil"/>
              <w:left w:val="nil"/>
              <w:bottom w:val="nil"/>
              <w:right w:val="nil"/>
            </w:tcBorders>
            <w:shd w:val="clear" w:color="auto" w:fill="auto"/>
            <w:noWrap/>
            <w:vAlign w:val="bottom"/>
            <w:hideMark/>
          </w:tcPr>
          <w:p w14:paraId="56444536"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0.00386*</w:t>
            </w:r>
          </w:p>
        </w:tc>
        <w:tc>
          <w:tcPr>
            <w:tcW w:w="283" w:type="dxa"/>
            <w:tcBorders>
              <w:top w:val="nil"/>
              <w:left w:val="nil"/>
              <w:bottom w:val="nil"/>
              <w:right w:val="nil"/>
            </w:tcBorders>
            <w:shd w:val="clear" w:color="auto" w:fill="auto"/>
            <w:noWrap/>
            <w:hideMark/>
          </w:tcPr>
          <w:p w14:paraId="14200382"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p>
        </w:tc>
        <w:tc>
          <w:tcPr>
            <w:tcW w:w="1276" w:type="dxa"/>
            <w:tcBorders>
              <w:top w:val="nil"/>
              <w:left w:val="nil"/>
              <w:bottom w:val="nil"/>
              <w:right w:val="nil"/>
            </w:tcBorders>
            <w:shd w:val="clear" w:color="auto" w:fill="auto"/>
            <w:noWrap/>
            <w:vAlign w:val="bottom"/>
            <w:hideMark/>
          </w:tcPr>
          <w:p w14:paraId="2B33525E"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0.100***</w:t>
            </w:r>
          </w:p>
        </w:tc>
        <w:tc>
          <w:tcPr>
            <w:tcW w:w="1587" w:type="dxa"/>
            <w:tcBorders>
              <w:top w:val="nil"/>
              <w:left w:val="nil"/>
              <w:bottom w:val="nil"/>
              <w:right w:val="nil"/>
            </w:tcBorders>
            <w:shd w:val="clear" w:color="auto" w:fill="auto"/>
            <w:noWrap/>
            <w:vAlign w:val="bottom"/>
            <w:hideMark/>
          </w:tcPr>
          <w:p w14:paraId="6AEBA634"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0.0815***</w:t>
            </w:r>
          </w:p>
        </w:tc>
        <w:tc>
          <w:tcPr>
            <w:tcW w:w="1529" w:type="dxa"/>
            <w:tcBorders>
              <w:top w:val="nil"/>
              <w:left w:val="nil"/>
              <w:bottom w:val="nil"/>
              <w:right w:val="nil"/>
            </w:tcBorders>
            <w:shd w:val="clear" w:color="auto" w:fill="auto"/>
            <w:noWrap/>
            <w:vAlign w:val="bottom"/>
            <w:hideMark/>
          </w:tcPr>
          <w:p w14:paraId="6D5412B9"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0.128***</w:t>
            </w:r>
          </w:p>
        </w:tc>
      </w:tr>
      <w:tr w:rsidR="000B1BC6" w:rsidRPr="00AA39DF" w14:paraId="723E2EC6" w14:textId="77777777" w:rsidTr="00F13A84">
        <w:trPr>
          <w:trHeight w:val="300"/>
        </w:trPr>
        <w:tc>
          <w:tcPr>
            <w:tcW w:w="1609" w:type="dxa"/>
            <w:vMerge/>
            <w:tcBorders>
              <w:top w:val="nil"/>
              <w:left w:val="nil"/>
              <w:bottom w:val="nil"/>
              <w:right w:val="nil"/>
            </w:tcBorders>
            <w:vAlign w:val="center"/>
            <w:hideMark/>
          </w:tcPr>
          <w:p w14:paraId="56EF8FD4"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1366" w:type="dxa"/>
            <w:tcBorders>
              <w:top w:val="nil"/>
              <w:left w:val="nil"/>
              <w:bottom w:val="nil"/>
              <w:right w:val="nil"/>
            </w:tcBorders>
            <w:shd w:val="clear" w:color="auto" w:fill="auto"/>
            <w:noWrap/>
            <w:vAlign w:val="bottom"/>
            <w:hideMark/>
          </w:tcPr>
          <w:p w14:paraId="3F6D8B7C"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(0.00183)</w:t>
            </w:r>
          </w:p>
        </w:tc>
        <w:tc>
          <w:tcPr>
            <w:tcW w:w="1278" w:type="dxa"/>
            <w:tcBorders>
              <w:top w:val="nil"/>
              <w:left w:val="nil"/>
              <w:bottom w:val="nil"/>
              <w:right w:val="nil"/>
            </w:tcBorders>
            <w:shd w:val="clear" w:color="auto" w:fill="auto"/>
            <w:noWrap/>
            <w:vAlign w:val="bottom"/>
            <w:hideMark/>
          </w:tcPr>
          <w:p w14:paraId="688CFB39"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(0.00228)</w:t>
            </w:r>
          </w:p>
        </w:tc>
        <w:tc>
          <w:tcPr>
            <w:tcW w:w="1276" w:type="dxa"/>
            <w:tcBorders>
              <w:top w:val="nil"/>
              <w:left w:val="nil"/>
              <w:bottom w:val="nil"/>
              <w:right w:val="nil"/>
            </w:tcBorders>
            <w:shd w:val="clear" w:color="auto" w:fill="auto"/>
            <w:noWrap/>
            <w:vAlign w:val="bottom"/>
            <w:hideMark/>
          </w:tcPr>
          <w:p w14:paraId="038E981F"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(0.00205)</w:t>
            </w:r>
          </w:p>
        </w:tc>
        <w:tc>
          <w:tcPr>
            <w:tcW w:w="283" w:type="dxa"/>
            <w:tcBorders>
              <w:top w:val="nil"/>
              <w:left w:val="nil"/>
              <w:bottom w:val="nil"/>
              <w:right w:val="nil"/>
            </w:tcBorders>
            <w:shd w:val="clear" w:color="auto" w:fill="auto"/>
            <w:noWrap/>
            <w:hideMark/>
          </w:tcPr>
          <w:p w14:paraId="106E8BA5"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p>
        </w:tc>
        <w:tc>
          <w:tcPr>
            <w:tcW w:w="1276" w:type="dxa"/>
            <w:tcBorders>
              <w:top w:val="nil"/>
              <w:left w:val="nil"/>
              <w:bottom w:val="nil"/>
              <w:right w:val="nil"/>
            </w:tcBorders>
            <w:shd w:val="clear" w:color="auto" w:fill="auto"/>
            <w:noWrap/>
            <w:vAlign w:val="bottom"/>
            <w:hideMark/>
          </w:tcPr>
          <w:p w14:paraId="7BEFFD1F"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(0.014)</w:t>
            </w:r>
          </w:p>
        </w:tc>
        <w:tc>
          <w:tcPr>
            <w:tcW w:w="1587" w:type="dxa"/>
            <w:tcBorders>
              <w:top w:val="nil"/>
              <w:left w:val="nil"/>
              <w:bottom w:val="nil"/>
              <w:right w:val="nil"/>
            </w:tcBorders>
            <w:shd w:val="clear" w:color="auto" w:fill="auto"/>
            <w:noWrap/>
            <w:vAlign w:val="bottom"/>
            <w:hideMark/>
          </w:tcPr>
          <w:p w14:paraId="40CE99B4"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(0.0186)</w:t>
            </w:r>
          </w:p>
        </w:tc>
        <w:tc>
          <w:tcPr>
            <w:tcW w:w="1529" w:type="dxa"/>
            <w:tcBorders>
              <w:top w:val="nil"/>
              <w:left w:val="nil"/>
              <w:bottom w:val="nil"/>
              <w:right w:val="nil"/>
            </w:tcBorders>
            <w:shd w:val="clear" w:color="auto" w:fill="auto"/>
            <w:noWrap/>
            <w:vAlign w:val="bottom"/>
            <w:hideMark/>
          </w:tcPr>
          <w:p w14:paraId="50EB6994"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color w:val="000000"/>
                <w:sz w:val="20"/>
                <w:szCs w:val="20"/>
              </w:rPr>
              <w:t>(0.0242)</w:t>
            </w:r>
          </w:p>
        </w:tc>
      </w:tr>
      <w:tr w:rsidR="000B1BC6" w:rsidRPr="00AA39DF" w14:paraId="52A4718A" w14:textId="77777777" w:rsidTr="00F13A84">
        <w:trPr>
          <w:trHeight w:val="300"/>
        </w:trPr>
        <w:tc>
          <w:tcPr>
            <w:tcW w:w="1609" w:type="dxa"/>
            <w:vMerge w:val="restart"/>
            <w:tcBorders>
              <w:top w:val="nil"/>
              <w:left w:val="nil"/>
              <w:bottom w:val="nil"/>
              <w:right w:val="nil"/>
            </w:tcBorders>
            <w:shd w:val="clear" w:color="auto" w:fill="auto"/>
            <w:noWrap/>
            <w:hideMark/>
          </w:tcPr>
          <w:p w14:paraId="5695643B"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Firm size: Small</w:t>
            </w:r>
          </w:p>
        </w:tc>
        <w:tc>
          <w:tcPr>
            <w:tcW w:w="1366" w:type="dxa"/>
            <w:tcBorders>
              <w:top w:val="nil"/>
              <w:left w:val="nil"/>
              <w:bottom w:val="nil"/>
              <w:right w:val="nil"/>
            </w:tcBorders>
            <w:shd w:val="clear" w:color="auto" w:fill="auto"/>
            <w:noWrap/>
            <w:vAlign w:val="bottom"/>
            <w:hideMark/>
          </w:tcPr>
          <w:p w14:paraId="3C33007A"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0.110</w:t>
            </w:r>
          </w:p>
        </w:tc>
        <w:tc>
          <w:tcPr>
            <w:tcW w:w="1278" w:type="dxa"/>
            <w:tcBorders>
              <w:top w:val="nil"/>
              <w:left w:val="nil"/>
              <w:bottom w:val="nil"/>
              <w:right w:val="nil"/>
            </w:tcBorders>
            <w:shd w:val="clear" w:color="auto" w:fill="auto"/>
            <w:noWrap/>
            <w:vAlign w:val="bottom"/>
            <w:hideMark/>
          </w:tcPr>
          <w:p w14:paraId="0BA62862"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-0.0204</w:t>
            </w:r>
          </w:p>
        </w:tc>
        <w:tc>
          <w:tcPr>
            <w:tcW w:w="1276" w:type="dxa"/>
            <w:tcBorders>
              <w:top w:val="nil"/>
              <w:left w:val="nil"/>
              <w:bottom w:val="nil"/>
              <w:right w:val="nil"/>
            </w:tcBorders>
            <w:shd w:val="clear" w:color="auto" w:fill="auto"/>
            <w:noWrap/>
            <w:vAlign w:val="bottom"/>
            <w:hideMark/>
          </w:tcPr>
          <w:p w14:paraId="0067E5D6"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0.142</w:t>
            </w:r>
          </w:p>
        </w:tc>
        <w:tc>
          <w:tcPr>
            <w:tcW w:w="283" w:type="dxa"/>
            <w:tcBorders>
              <w:top w:val="nil"/>
              <w:left w:val="nil"/>
              <w:bottom w:val="nil"/>
              <w:right w:val="nil"/>
            </w:tcBorders>
            <w:shd w:val="clear" w:color="auto" w:fill="auto"/>
            <w:noWrap/>
            <w:hideMark/>
          </w:tcPr>
          <w:p w14:paraId="2CE8F8FE"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1276" w:type="dxa"/>
            <w:tcBorders>
              <w:top w:val="nil"/>
              <w:left w:val="nil"/>
              <w:bottom w:val="nil"/>
              <w:right w:val="nil"/>
            </w:tcBorders>
            <w:shd w:val="clear" w:color="auto" w:fill="auto"/>
            <w:noWrap/>
            <w:vAlign w:val="bottom"/>
            <w:hideMark/>
          </w:tcPr>
          <w:p w14:paraId="00A4EF3C"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0.381***</w:t>
            </w:r>
          </w:p>
        </w:tc>
        <w:tc>
          <w:tcPr>
            <w:tcW w:w="1587" w:type="dxa"/>
            <w:tcBorders>
              <w:top w:val="nil"/>
              <w:left w:val="nil"/>
              <w:bottom w:val="nil"/>
              <w:right w:val="nil"/>
            </w:tcBorders>
            <w:shd w:val="clear" w:color="auto" w:fill="auto"/>
            <w:noWrap/>
            <w:vAlign w:val="bottom"/>
            <w:hideMark/>
          </w:tcPr>
          <w:p w14:paraId="527A932F"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0.412***</w:t>
            </w:r>
          </w:p>
        </w:tc>
        <w:tc>
          <w:tcPr>
            <w:tcW w:w="1529" w:type="dxa"/>
            <w:tcBorders>
              <w:top w:val="nil"/>
              <w:left w:val="nil"/>
              <w:bottom w:val="nil"/>
              <w:right w:val="nil"/>
            </w:tcBorders>
            <w:shd w:val="clear" w:color="auto" w:fill="auto"/>
            <w:noWrap/>
            <w:vAlign w:val="bottom"/>
            <w:hideMark/>
          </w:tcPr>
          <w:p w14:paraId="436D495E"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0.346***</w:t>
            </w:r>
          </w:p>
        </w:tc>
      </w:tr>
      <w:tr w:rsidR="000B1BC6" w:rsidRPr="00AA39DF" w14:paraId="5601EE57" w14:textId="77777777" w:rsidTr="00F13A84">
        <w:trPr>
          <w:trHeight w:val="300"/>
        </w:trPr>
        <w:tc>
          <w:tcPr>
            <w:tcW w:w="1609" w:type="dxa"/>
            <w:vMerge/>
            <w:tcBorders>
              <w:top w:val="nil"/>
              <w:left w:val="nil"/>
              <w:bottom w:val="nil"/>
              <w:right w:val="nil"/>
            </w:tcBorders>
            <w:vAlign w:val="center"/>
            <w:hideMark/>
          </w:tcPr>
          <w:p w14:paraId="09A4A589"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1366" w:type="dxa"/>
            <w:tcBorders>
              <w:top w:val="nil"/>
              <w:left w:val="nil"/>
              <w:bottom w:val="nil"/>
              <w:right w:val="nil"/>
            </w:tcBorders>
            <w:shd w:val="clear" w:color="auto" w:fill="auto"/>
            <w:noWrap/>
            <w:vAlign w:val="bottom"/>
            <w:hideMark/>
          </w:tcPr>
          <w:p w14:paraId="0C6F298D"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(0.0915)</w:t>
            </w:r>
          </w:p>
        </w:tc>
        <w:tc>
          <w:tcPr>
            <w:tcW w:w="1278" w:type="dxa"/>
            <w:tcBorders>
              <w:top w:val="nil"/>
              <w:left w:val="nil"/>
              <w:bottom w:val="nil"/>
              <w:right w:val="nil"/>
            </w:tcBorders>
            <w:shd w:val="clear" w:color="auto" w:fill="auto"/>
            <w:noWrap/>
            <w:vAlign w:val="bottom"/>
            <w:hideMark/>
          </w:tcPr>
          <w:p w14:paraId="1F99C337"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(0.114)</w:t>
            </w:r>
          </w:p>
        </w:tc>
        <w:tc>
          <w:tcPr>
            <w:tcW w:w="1276" w:type="dxa"/>
            <w:tcBorders>
              <w:top w:val="nil"/>
              <w:left w:val="nil"/>
              <w:bottom w:val="nil"/>
              <w:right w:val="nil"/>
            </w:tcBorders>
            <w:shd w:val="clear" w:color="auto" w:fill="auto"/>
            <w:noWrap/>
            <w:vAlign w:val="bottom"/>
            <w:hideMark/>
          </w:tcPr>
          <w:p w14:paraId="68E2E946"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(0.102)</w:t>
            </w:r>
          </w:p>
        </w:tc>
        <w:tc>
          <w:tcPr>
            <w:tcW w:w="283" w:type="dxa"/>
            <w:tcBorders>
              <w:top w:val="nil"/>
              <w:left w:val="nil"/>
              <w:bottom w:val="nil"/>
              <w:right w:val="nil"/>
            </w:tcBorders>
            <w:shd w:val="clear" w:color="auto" w:fill="auto"/>
            <w:noWrap/>
            <w:hideMark/>
          </w:tcPr>
          <w:p w14:paraId="641C0987"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1276" w:type="dxa"/>
            <w:tcBorders>
              <w:top w:val="nil"/>
              <w:left w:val="nil"/>
              <w:bottom w:val="nil"/>
              <w:right w:val="nil"/>
            </w:tcBorders>
            <w:shd w:val="clear" w:color="auto" w:fill="auto"/>
            <w:noWrap/>
            <w:vAlign w:val="bottom"/>
            <w:hideMark/>
          </w:tcPr>
          <w:p w14:paraId="22A67DDA"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(0.0172)</w:t>
            </w:r>
          </w:p>
        </w:tc>
        <w:tc>
          <w:tcPr>
            <w:tcW w:w="1587" w:type="dxa"/>
            <w:tcBorders>
              <w:top w:val="nil"/>
              <w:left w:val="nil"/>
              <w:bottom w:val="nil"/>
              <w:right w:val="nil"/>
            </w:tcBorders>
            <w:shd w:val="clear" w:color="auto" w:fill="auto"/>
            <w:noWrap/>
            <w:vAlign w:val="bottom"/>
            <w:hideMark/>
          </w:tcPr>
          <w:p w14:paraId="6836C6B2"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(0.0232)</w:t>
            </w:r>
          </w:p>
        </w:tc>
        <w:tc>
          <w:tcPr>
            <w:tcW w:w="1529" w:type="dxa"/>
            <w:tcBorders>
              <w:top w:val="nil"/>
              <w:left w:val="nil"/>
              <w:bottom w:val="nil"/>
              <w:right w:val="nil"/>
            </w:tcBorders>
            <w:shd w:val="clear" w:color="auto" w:fill="auto"/>
            <w:noWrap/>
            <w:vAlign w:val="bottom"/>
            <w:hideMark/>
          </w:tcPr>
          <w:p w14:paraId="187184D7"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(0.0323)</w:t>
            </w:r>
          </w:p>
        </w:tc>
      </w:tr>
      <w:tr w:rsidR="000B1BC6" w:rsidRPr="00AA39DF" w14:paraId="5A145216" w14:textId="77777777" w:rsidTr="00F13A84">
        <w:trPr>
          <w:trHeight w:val="300"/>
        </w:trPr>
        <w:tc>
          <w:tcPr>
            <w:tcW w:w="1609" w:type="dxa"/>
            <w:vMerge w:val="restart"/>
            <w:tcBorders>
              <w:top w:val="nil"/>
              <w:left w:val="nil"/>
              <w:bottom w:val="nil"/>
              <w:right w:val="nil"/>
            </w:tcBorders>
            <w:shd w:val="clear" w:color="auto" w:fill="auto"/>
            <w:hideMark/>
          </w:tcPr>
          <w:p w14:paraId="23216F53"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Firm size: Medium</w:t>
            </w:r>
          </w:p>
        </w:tc>
        <w:tc>
          <w:tcPr>
            <w:tcW w:w="1366" w:type="dxa"/>
            <w:tcBorders>
              <w:top w:val="nil"/>
              <w:left w:val="nil"/>
              <w:bottom w:val="nil"/>
              <w:right w:val="nil"/>
            </w:tcBorders>
            <w:shd w:val="clear" w:color="auto" w:fill="auto"/>
            <w:noWrap/>
            <w:vAlign w:val="bottom"/>
            <w:hideMark/>
          </w:tcPr>
          <w:p w14:paraId="54B89652"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0.560***</w:t>
            </w:r>
          </w:p>
        </w:tc>
        <w:tc>
          <w:tcPr>
            <w:tcW w:w="1278" w:type="dxa"/>
            <w:tcBorders>
              <w:top w:val="nil"/>
              <w:left w:val="nil"/>
              <w:bottom w:val="nil"/>
              <w:right w:val="nil"/>
            </w:tcBorders>
            <w:shd w:val="clear" w:color="auto" w:fill="auto"/>
            <w:noWrap/>
            <w:vAlign w:val="bottom"/>
            <w:hideMark/>
          </w:tcPr>
          <w:p w14:paraId="486BB975"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0.340***</w:t>
            </w:r>
          </w:p>
        </w:tc>
        <w:tc>
          <w:tcPr>
            <w:tcW w:w="1276" w:type="dxa"/>
            <w:tcBorders>
              <w:top w:val="nil"/>
              <w:left w:val="nil"/>
              <w:bottom w:val="nil"/>
              <w:right w:val="nil"/>
            </w:tcBorders>
            <w:shd w:val="clear" w:color="auto" w:fill="auto"/>
            <w:noWrap/>
            <w:vAlign w:val="bottom"/>
            <w:hideMark/>
          </w:tcPr>
          <w:p w14:paraId="67B68608"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0.497***</w:t>
            </w:r>
          </w:p>
        </w:tc>
        <w:tc>
          <w:tcPr>
            <w:tcW w:w="283" w:type="dxa"/>
            <w:tcBorders>
              <w:top w:val="nil"/>
              <w:left w:val="nil"/>
              <w:bottom w:val="nil"/>
              <w:right w:val="nil"/>
            </w:tcBorders>
            <w:shd w:val="clear" w:color="auto" w:fill="auto"/>
            <w:noWrap/>
            <w:hideMark/>
          </w:tcPr>
          <w:p w14:paraId="6040DA83"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1276" w:type="dxa"/>
            <w:tcBorders>
              <w:top w:val="nil"/>
              <w:left w:val="nil"/>
              <w:bottom w:val="nil"/>
              <w:right w:val="nil"/>
            </w:tcBorders>
            <w:shd w:val="clear" w:color="auto" w:fill="auto"/>
            <w:noWrap/>
            <w:vAlign w:val="bottom"/>
            <w:hideMark/>
          </w:tcPr>
          <w:p w14:paraId="330BCC3A"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0.761***</w:t>
            </w:r>
          </w:p>
        </w:tc>
        <w:tc>
          <w:tcPr>
            <w:tcW w:w="1587" w:type="dxa"/>
            <w:tcBorders>
              <w:top w:val="nil"/>
              <w:left w:val="nil"/>
              <w:bottom w:val="nil"/>
              <w:right w:val="nil"/>
            </w:tcBorders>
            <w:shd w:val="clear" w:color="auto" w:fill="auto"/>
            <w:noWrap/>
            <w:vAlign w:val="bottom"/>
            <w:hideMark/>
          </w:tcPr>
          <w:p w14:paraId="66A6917A"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0.785***</w:t>
            </w:r>
          </w:p>
        </w:tc>
        <w:tc>
          <w:tcPr>
            <w:tcW w:w="1529" w:type="dxa"/>
            <w:tcBorders>
              <w:top w:val="nil"/>
              <w:left w:val="nil"/>
              <w:bottom w:val="nil"/>
              <w:right w:val="nil"/>
            </w:tcBorders>
            <w:shd w:val="clear" w:color="auto" w:fill="auto"/>
            <w:noWrap/>
            <w:vAlign w:val="bottom"/>
            <w:hideMark/>
          </w:tcPr>
          <w:p w14:paraId="1F27EF4E"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0.673***</w:t>
            </w:r>
          </w:p>
        </w:tc>
      </w:tr>
      <w:tr w:rsidR="000B1BC6" w:rsidRPr="00AA39DF" w14:paraId="69E79496" w14:textId="77777777" w:rsidTr="00F13A84">
        <w:trPr>
          <w:trHeight w:val="300"/>
        </w:trPr>
        <w:tc>
          <w:tcPr>
            <w:tcW w:w="1609" w:type="dxa"/>
            <w:vMerge/>
            <w:tcBorders>
              <w:top w:val="nil"/>
              <w:left w:val="nil"/>
              <w:bottom w:val="nil"/>
              <w:right w:val="nil"/>
            </w:tcBorders>
            <w:vAlign w:val="center"/>
            <w:hideMark/>
          </w:tcPr>
          <w:p w14:paraId="589DEC29"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1366" w:type="dxa"/>
            <w:tcBorders>
              <w:top w:val="nil"/>
              <w:left w:val="nil"/>
              <w:bottom w:val="nil"/>
              <w:right w:val="nil"/>
            </w:tcBorders>
            <w:shd w:val="clear" w:color="auto" w:fill="auto"/>
            <w:noWrap/>
            <w:vAlign w:val="bottom"/>
            <w:hideMark/>
          </w:tcPr>
          <w:p w14:paraId="3D79B663"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(0.0991)</w:t>
            </w:r>
          </w:p>
        </w:tc>
        <w:tc>
          <w:tcPr>
            <w:tcW w:w="1278" w:type="dxa"/>
            <w:tcBorders>
              <w:top w:val="nil"/>
              <w:left w:val="nil"/>
              <w:bottom w:val="nil"/>
              <w:right w:val="nil"/>
            </w:tcBorders>
            <w:shd w:val="clear" w:color="auto" w:fill="auto"/>
            <w:noWrap/>
            <w:vAlign w:val="bottom"/>
            <w:hideMark/>
          </w:tcPr>
          <w:p w14:paraId="0156D779"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(0.123)</w:t>
            </w:r>
          </w:p>
        </w:tc>
        <w:tc>
          <w:tcPr>
            <w:tcW w:w="1276" w:type="dxa"/>
            <w:tcBorders>
              <w:top w:val="nil"/>
              <w:left w:val="nil"/>
              <w:bottom w:val="nil"/>
              <w:right w:val="nil"/>
            </w:tcBorders>
            <w:shd w:val="clear" w:color="auto" w:fill="auto"/>
            <w:noWrap/>
            <w:vAlign w:val="bottom"/>
            <w:hideMark/>
          </w:tcPr>
          <w:p w14:paraId="7B94F8D2"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(0.111)</w:t>
            </w:r>
          </w:p>
        </w:tc>
        <w:tc>
          <w:tcPr>
            <w:tcW w:w="283" w:type="dxa"/>
            <w:tcBorders>
              <w:top w:val="nil"/>
              <w:left w:val="nil"/>
              <w:bottom w:val="nil"/>
              <w:right w:val="nil"/>
            </w:tcBorders>
            <w:shd w:val="clear" w:color="auto" w:fill="auto"/>
            <w:noWrap/>
            <w:hideMark/>
          </w:tcPr>
          <w:p w14:paraId="1D1A9584"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1276" w:type="dxa"/>
            <w:tcBorders>
              <w:top w:val="nil"/>
              <w:left w:val="nil"/>
              <w:bottom w:val="nil"/>
              <w:right w:val="nil"/>
            </w:tcBorders>
            <w:shd w:val="clear" w:color="auto" w:fill="auto"/>
            <w:noWrap/>
            <w:vAlign w:val="bottom"/>
            <w:hideMark/>
          </w:tcPr>
          <w:p w14:paraId="1FE6A652"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(0.0258)</w:t>
            </w:r>
          </w:p>
        </w:tc>
        <w:tc>
          <w:tcPr>
            <w:tcW w:w="1587" w:type="dxa"/>
            <w:tcBorders>
              <w:top w:val="nil"/>
              <w:left w:val="nil"/>
              <w:bottom w:val="nil"/>
              <w:right w:val="nil"/>
            </w:tcBorders>
            <w:shd w:val="clear" w:color="auto" w:fill="auto"/>
            <w:noWrap/>
            <w:vAlign w:val="bottom"/>
            <w:hideMark/>
          </w:tcPr>
          <w:p w14:paraId="6E87688F"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(0.0347)</w:t>
            </w:r>
          </w:p>
        </w:tc>
        <w:tc>
          <w:tcPr>
            <w:tcW w:w="1529" w:type="dxa"/>
            <w:tcBorders>
              <w:top w:val="nil"/>
              <w:left w:val="nil"/>
              <w:bottom w:val="nil"/>
              <w:right w:val="nil"/>
            </w:tcBorders>
            <w:shd w:val="clear" w:color="auto" w:fill="auto"/>
            <w:noWrap/>
            <w:vAlign w:val="bottom"/>
            <w:hideMark/>
          </w:tcPr>
          <w:p w14:paraId="5BC32ECF"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(0.0477)</w:t>
            </w:r>
          </w:p>
        </w:tc>
      </w:tr>
      <w:tr w:rsidR="000B1BC6" w:rsidRPr="00AA39DF" w14:paraId="718BFFDC" w14:textId="77777777" w:rsidTr="00F13A84">
        <w:trPr>
          <w:trHeight w:val="300"/>
        </w:trPr>
        <w:tc>
          <w:tcPr>
            <w:tcW w:w="1609" w:type="dxa"/>
            <w:vMerge w:val="restart"/>
            <w:tcBorders>
              <w:top w:val="nil"/>
              <w:left w:val="nil"/>
              <w:bottom w:val="nil"/>
              <w:right w:val="nil"/>
            </w:tcBorders>
            <w:shd w:val="clear" w:color="auto" w:fill="auto"/>
            <w:hideMark/>
          </w:tcPr>
          <w:p w14:paraId="743C3314"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Firm size: Large</w:t>
            </w:r>
          </w:p>
        </w:tc>
        <w:tc>
          <w:tcPr>
            <w:tcW w:w="1366" w:type="dxa"/>
            <w:tcBorders>
              <w:top w:val="nil"/>
              <w:left w:val="nil"/>
              <w:bottom w:val="nil"/>
              <w:right w:val="nil"/>
            </w:tcBorders>
            <w:shd w:val="clear" w:color="auto" w:fill="auto"/>
            <w:noWrap/>
            <w:vAlign w:val="bottom"/>
            <w:hideMark/>
          </w:tcPr>
          <w:p w14:paraId="44807862"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0.934***</w:t>
            </w:r>
          </w:p>
        </w:tc>
        <w:tc>
          <w:tcPr>
            <w:tcW w:w="1278" w:type="dxa"/>
            <w:tcBorders>
              <w:top w:val="nil"/>
              <w:left w:val="nil"/>
              <w:bottom w:val="nil"/>
              <w:right w:val="nil"/>
            </w:tcBorders>
            <w:shd w:val="clear" w:color="auto" w:fill="auto"/>
            <w:noWrap/>
            <w:vAlign w:val="bottom"/>
            <w:hideMark/>
          </w:tcPr>
          <w:p w14:paraId="0F9713A8"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0.672***</w:t>
            </w:r>
          </w:p>
        </w:tc>
        <w:tc>
          <w:tcPr>
            <w:tcW w:w="1276" w:type="dxa"/>
            <w:tcBorders>
              <w:top w:val="nil"/>
              <w:left w:val="nil"/>
              <w:bottom w:val="nil"/>
              <w:right w:val="nil"/>
            </w:tcBorders>
            <w:shd w:val="clear" w:color="auto" w:fill="auto"/>
            <w:noWrap/>
            <w:vAlign w:val="bottom"/>
            <w:hideMark/>
          </w:tcPr>
          <w:p w14:paraId="31D9D585"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0.875***</w:t>
            </w:r>
          </w:p>
        </w:tc>
        <w:tc>
          <w:tcPr>
            <w:tcW w:w="283" w:type="dxa"/>
            <w:tcBorders>
              <w:top w:val="nil"/>
              <w:left w:val="nil"/>
              <w:bottom w:val="nil"/>
              <w:right w:val="nil"/>
            </w:tcBorders>
            <w:shd w:val="clear" w:color="auto" w:fill="auto"/>
            <w:noWrap/>
            <w:hideMark/>
          </w:tcPr>
          <w:p w14:paraId="0CE11FB8"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1276" w:type="dxa"/>
            <w:tcBorders>
              <w:top w:val="nil"/>
              <w:left w:val="nil"/>
              <w:bottom w:val="nil"/>
              <w:right w:val="nil"/>
            </w:tcBorders>
            <w:shd w:val="clear" w:color="auto" w:fill="auto"/>
            <w:noWrap/>
            <w:vAlign w:val="bottom"/>
            <w:hideMark/>
          </w:tcPr>
          <w:p w14:paraId="338A8580"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1.143***</w:t>
            </w:r>
          </w:p>
        </w:tc>
        <w:tc>
          <w:tcPr>
            <w:tcW w:w="1587" w:type="dxa"/>
            <w:tcBorders>
              <w:top w:val="nil"/>
              <w:left w:val="nil"/>
              <w:bottom w:val="nil"/>
              <w:right w:val="nil"/>
            </w:tcBorders>
            <w:shd w:val="clear" w:color="auto" w:fill="auto"/>
            <w:noWrap/>
            <w:vAlign w:val="bottom"/>
            <w:hideMark/>
          </w:tcPr>
          <w:p w14:paraId="6430470E"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1.198***</w:t>
            </w:r>
          </w:p>
        </w:tc>
        <w:tc>
          <w:tcPr>
            <w:tcW w:w="1529" w:type="dxa"/>
            <w:tcBorders>
              <w:top w:val="nil"/>
              <w:left w:val="nil"/>
              <w:bottom w:val="nil"/>
              <w:right w:val="nil"/>
            </w:tcBorders>
            <w:shd w:val="clear" w:color="auto" w:fill="auto"/>
            <w:noWrap/>
            <w:vAlign w:val="bottom"/>
            <w:hideMark/>
          </w:tcPr>
          <w:p w14:paraId="2B22CFD6"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0.912***</w:t>
            </w:r>
          </w:p>
        </w:tc>
      </w:tr>
      <w:tr w:rsidR="000B1BC6" w:rsidRPr="00AA39DF" w14:paraId="577417E1" w14:textId="77777777" w:rsidTr="00F13A84">
        <w:trPr>
          <w:trHeight w:val="300"/>
        </w:trPr>
        <w:tc>
          <w:tcPr>
            <w:tcW w:w="1609" w:type="dxa"/>
            <w:vMerge/>
            <w:tcBorders>
              <w:top w:val="nil"/>
              <w:left w:val="nil"/>
              <w:bottom w:val="nil"/>
              <w:right w:val="nil"/>
            </w:tcBorders>
            <w:vAlign w:val="center"/>
            <w:hideMark/>
          </w:tcPr>
          <w:p w14:paraId="22E380D4"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1366" w:type="dxa"/>
            <w:tcBorders>
              <w:top w:val="nil"/>
              <w:left w:val="nil"/>
              <w:bottom w:val="nil"/>
              <w:right w:val="nil"/>
            </w:tcBorders>
            <w:shd w:val="clear" w:color="auto" w:fill="auto"/>
            <w:noWrap/>
            <w:vAlign w:val="bottom"/>
            <w:hideMark/>
          </w:tcPr>
          <w:p w14:paraId="0CD1F9B2"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(0.108)</w:t>
            </w:r>
          </w:p>
        </w:tc>
        <w:tc>
          <w:tcPr>
            <w:tcW w:w="1278" w:type="dxa"/>
            <w:tcBorders>
              <w:top w:val="nil"/>
              <w:left w:val="nil"/>
              <w:bottom w:val="nil"/>
              <w:right w:val="nil"/>
            </w:tcBorders>
            <w:shd w:val="clear" w:color="auto" w:fill="auto"/>
            <w:noWrap/>
            <w:vAlign w:val="bottom"/>
            <w:hideMark/>
          </w:tcPr>
          <w:p w14:paraId="6E64C960"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(0.135)</w:t>
            </w:r>
          </w:p>
        </w:tc>
        <w:tc>
          <w:tcPr>
            <w:tcW w:w="1276" w:type="dxa"/>
            <w:tcBorders>
              <w:top w:val="nil"/>
              <w:left w:val="nil"/>
              <w:bottom w:val="nil"/>
              <w:right w:val="nil"/>
            </w:tcBorders>
            <w:shd w:val="clear" w:color="auto" w:fill="auto"/>
            <w:noWrap/>
            <w:vAlign w:val="bottom"/>
            <w:hideMark/>
          </w:tcPr>
          <w:p w14:paraId="2B8E4C0E"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(0.122)</w:t>
            </w:r>
          </w:p>
        </w:tc>
        <w:tc>
          <w:tcPr>
            <w:tcW w:w="283" w:type="dxa"/>
            <w:tcBorders>
              <w:top w:val="nil"/>
              <w:left w:val="nil"/>
              <w:bottom w:val="nil"/>
              <w:right w:val="nil"/>
            </w:tcBorders>
            <w:shd w:val="clear" w:color="auto" w:fill="auto"/>
            <w:noWrap/>
            <w:hideMark/>
          </w:tcPr>
          <w:p w14:paraId="0D088962"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1276" w:type="dxa"/>
            <w:tcBorders>
              <w:top w:val="nil"/>
              <w:left w:val="nil"/>
              <w:bottom w:val="nil"/>
              <w:right w:val="nil"/>
            </w:tcBorders>
            <w:shd w:val="clear" w:color="auto" w:fill="auto"/>
            <w:noWrap/>
            <w:vAlign w:val="bottom"/>
            <w:hideMark/>
          </w:tcPr>
          <w:p w14:paraId="1B8B3558"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(0.0532)</w:t>
            </w:r>
          </w:p>
        </w:tc>
        <w:tc>
          <w:tcPr>
            <w:tcW w:w="1587" w:type="dxa"/>
            <w:tcBorders>
              <w:top w:val="nil"/>
              <w:left w:val="nil"/>
              <w:bottom w:val="nil"/>
              <w:right w:val="nil"/>
            </w:tcBorders>
            <w:shd w:val="clear" w:color="auto" w:fill="auto"/>
            <w:noWrap/>
            <w:vAlign w:val="bottom"/>
            <w:hideMark/>
          </w:tcPr>
          <w:p w14:paraId="468A220C"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(0.0712)</w:t>
            </w:r>
          </w:p>
        </w:tc>
        <w:tc>
          <w:tcPr>
            <w:tcW w:w="1529" w:type="dxa"/>
            <w:tcBorders>
              <w:top w:val="nil"/>
              <w:left w:val="nil"/>
              <w:bottom w:val="nil"/>
              <w:right w:val="nil"/>
            </w:tcBorders>
            <w:shd w:val="clear" w:color="auto" w:fill="auto"/>
            <w:noWrap/>
            <w:vAlign w:val="bottom"/>
            <w:hideMark/>
          </w:tcPr>
          <w:p w14:paraId="3C48FF3A"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(0.0971)</w:t>
            </w:r>
          </w:p>
        </w:tc>
      </w:tr>
      <w:tr w:rsidR="000B1BC6" w:rsidRPr="00AA39DF" w14:paraId="083DC991" w14:textId="77777777" w:rsidTr="00F13A84">
        <w:trPr>
          <w:trHeight w:val="300"/>
        </w:trPr>
        <w:tc>
          <w:tcPr>
            <w:tcW w:w="1609" w:type="dxa"/>
            <w:vMerge w:val="restart"/>
            <w:tcBorders>
              <w:top w:val="nil"/>
              <w:left w:val="nil"/>
              <w:bottom w:val="nil"/>
              <w:right w:val="nil"/>
            </w:tcBorders>
            <w:shd w:val="clear" w:color="auto" w:fill="auto"/>
            <w:hideMark/>
          </w:tcPr>
          <w:p w14:paraId="1BC4FB57"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Materials</w:t>
            </w:r>
          </w:p>
        </w:tc>
        <w:tc>
          <w:tcPr>
            <w:tcW w:w="1366" w:type="dxa"/>
            <w:tcBorders>
              <w:top w:val="nil"/>
              <w:left w:val="nil"/>
              <w:bottom w:val="nil"/>
              <w:right w:val="nil"/>
            </w:tcBorders>
            <w:shd w:val="clear" w:color="auto" w:fill="auto"/>
            <w:noWrap/>
            <w:vAlign w:val="bottom"/>
            <w:hideMark/>
          </w:tcPr>
          <w:p w14:paraId="6EEB01F5"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0.205***</w:t>
            </w:r>
          </w:p>
        </w:tc>
        <w:tc>
          <w:tcPr>
            <w:tcW w:w="1278" w:type="dxa"/>
            <w:tcBorders>
              <w:top w:val="nil"/>
              <w:left w:val="nil"/>
              <w:bottom w:val="nil"/>
              <w:right w:val="nil"/>
            </w:tcBorders>
            <w:shd w:val="clear" w:color="auto" w:fill="auto"/>
            <w:noWrap/>
            <w:vAlign w:val="bottom"/>
            <w:hideMark/>
          </w:tcPr>
          <w:p w14:paraId="48B70D8A"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-0.908***</w:t>
            </w:r>
          </w:p>
        </w:tc>
        <w:tc>
          <w:tcPr>
            <w:tcW w:w="1276" w:type="dxa"/>
            <w:tcBorders>
              <w:top w:val="nil"/>
              <w:left w:val="nil"/>
              <w:bottom w:val="nil"/>
              <w:right w:val="nil"/>
            </w:tcBorders>
            <w:shd w:val="clear" w:color="auto" w:fill="auto"/>
            <w:noWrap/>
            <w:vAlign w:val="bottom"/>
            <w:hideMark/>
          </w:tcPr>
          <w:p w14:paraId="318F3296"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0.148*</w:t>
            </w:r>
          </w:p>
        </w:tc>
        <w:tc>
          <w:tcPr>
            <w:tcW w:w="283" w:type="dxa"/>
            <w:tcBorders>
              <w:top w:val="nil"/>
              <w:left w:val="nil"/>
              <w:bottom w:val="nil"/>
              <w:right w:val="nil"/>
            </w:tcBorders>
            <w:shd w:val="clear" w:color="auto" w:fill="auto"/>
            <w:noWrap/>
            <w:hideMark/>
          </w:tcPr>
          <w:p w14:paraId="5D947AF5"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1276" w:type="dxa"/>
            <w:tcBorders>
              <w:top w:val="nil"/>
              <w:left w:val="nil"/>
              <w:bottom w:val="nil"/>
              <w:right w:val="nil"/>
            </w:tcBorders>
            <w:shd w:val="clear" w:color="auto" w:fill="auto"/>
            <w:noWrap/>
            <w:vAlign w:val="bottom"/>
            <w:hideMark/>
          </w:tcPr>
          <w:p w14:paraId="243DFA5F"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0.0267**</w:t>
            </w:r>
          </w:p>
        </w:tc>
        <w:tc>
          <w:tcPr>
            <w:tcW w:w="1587" w:type="dxa"/>
            <w:tcBorders>
              <w:top w:val="nil"/>
              <w:left w:val="nil"/>
              <w:bottom w:val="nil"/>
              <w:right w:val="nil"/>
            </w:tcBorders>
            <w:shd w:val="clear" w:color="auto" w:fill="auto"/>
            <w:noWrap/>
            <w:vAlign w:val="bottom"/>
            <w:hideMark/>
          </w:tcPr>
          <w:p w14:paraId="78BAE187"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-0.784***</w:t>
            </w:r>
          </w:p>
        </w:tc>
        <w:tc>
          <w:tcPr>
            <w:tcW w:w="1529" w:type="dxa"/>
            <w:tcBorders>
              <w:top w:val="nil"/>
              <w:left w:val="nil"/>
              <w:bottom w:val="nil"/>
              <w:right w:val="nil"/>
            </w:tcBorders>
            <w:shd w:val="clear" w:color="auto" w:fill="auto"/>
            <w:noWrap/>
            <w:vAlign w:val="bottom"/>
            <w:hideMark/>
          </w:tcPr>
          <w:p w14:paraId="346B0223"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0.0592**</w:t>
            </w:r>
          </w:p>
        </w:tc>
      </w:tr>
      <w:tr w:rsidR="000B1BC6" w:rsidRPr="00AA39DF" w14:paraId="35857255" w14:textId="77777777" w:rsidTr="00F13A84">
        <w:trPr>
          <w:trHeight w:val="300"/>
        </w:trPr>
        <w:tc>
          <w:tcPr>
            <w:tcW w:w="1609" w:type="dxa"/>
            <w:vMerge/>
            <w:tcBorders>
              <w:top w:val="nil"/>
              <w:left w:val="nil"/>
              <w:bottom w:val="nil"/>
              <w:right w:val="nil"/>
            </w:tcBorders>
            <w:vAlign w:val="center"/>
            <w:hideMark/>
          </w:tcPr>
          <w:p w14:paraId="456A72C7"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1366" w:type="dxa"/>
            <w:tcBorders>
              <w:top w:val="nil"/>
              <w:left w:val="nil"/>
              <w:bottom w:val="nil"/>
              <w:right w:val="nil"/>
            </w:tcBorders>
            <w:shd w:val="clear" w:color="auto" w:fill="auto"/>
            <w:noWrap/>
            <w:vAlign w:val="bottom"/>
            <w:hideMark/>
          </w:tcPr>
          <w:p w14:paraId="1FC2117D"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(0.0686)</w:t>
            </w:r>
          </w:p>
        </w:tc>
        <w:tc>
          <w:tcPr>
            <w:tcW w:w="1278" w:type="dxa"/>
            <w:tcBorders>
              <w:top w:val="nil"/>
              <w:left w:val="nil"/>
              <w:bottom w:val="nil"/>
              <w:right w:val="nil"/>
            </w:tcBorders>
            <w:shd w:val="clear" w:color="auto" w:fill="auto"/>
            <w:noWrap/>
            <w:vAlign w:val="bottom"/>
            <w:hideMark/>
          </w:tcPr>
          <w:p w14:paraId="7325B00A"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(0.0872)</w:t>
            </w:r>
          </w:p>
        </w:tc>
        <w:tc>
          <w:tcPr>
            <w:tcW w:w="1276" w:type="dxa"/>
            <w:tcBorders>
              <w:top w:val="nil"/>
              <w:left w:val="nil"/>
              <w:bottom w:val="nil"/>
              <w:right w:val="nil"/>
            </w:tcBorders>
            <w:shd w:val="clear" w:color="auto" w:fill="auto"/>
            <w:noWrap/>
            <w:vAlign w:val="bottom"/>
            <w:hideMark/>
          </w:tcPr>
          <w:p w14:paraId="07DF625A"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(0.0802)</w:t>
            </w:r>
          </w:p>
        </w:tc>
        <w:tc>
          <w:tcPr>
            <w:tcW w:w="283" w:type="dxa"/>
            <w:tcBorders>
              <w:top w:val="nil"/>
              <w:left w:val="nil"/>
              <w:bottom w:val="nil"/>
              <w:right w:val="nil"/>
            </w:tcBorders>
            <w:shd w:val="clear" w:color="auto" w:fill="auto"/>
            <w:noWrap/>
            <w:hideMark/>
          </w:tcPr>
          <w:p w14:paraId="1FCCCDC5"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1276" w:type="dxa"/>
            <w:tcBorders>
              <w:top w:val="nil"/>
              <w:left w:val="nil"/>
              <w:bottom w:val="nil"/>
              <w:right w:val="nil"/>
            </w:tcBorders>
            <w:shd w:val="clear" w:color="auto" w:fill="auto"/>
            <w:noWrap/>
            <w:vAlign w:val="bottom"/>
            <w:hideMark/>
          </w:tcPr>
          <w:p w14:paraId="0EFEC574"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(0.0130)</w:t>
            </w:r>
          </w:p>
        </w:tc>
        <w:tc>
          <w:tcPr>
            <w:tcW w:w="1587" w:type="dxa"/>
            <w:tcBorders>
              <w:top w:val="nil"/>
              <w:left w:val="nil"/>
              <w:bottom w:val="nil"/>
              <w:right w:val="nil"/>
            </w:tcBorders>
            <w:shd w:val="clear" w:color="auto" w:fill="auto"/>
            <w:noWrap/>
            <w:vAlign w:val="bottom"/>
            <w:hideMark/>
          </w:tcPr>
          <w:p w14:paraId="5EE9A02C"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(0.0382)</w:t>
            </w:r>
          </w:p>
        </w:tc>
        <w:tc>
          <w:tcPr>
            <w:tcW w:w="1529" w:type="dxa"/>
            <w:tcBorders>
              <w:top w:val="nil"/>
              <w:left w:val="nil"/>
              <w:bottom w:val="nil"/>
              <w:right w:val="nil"/>
            </w:tcBorders>
            <w:shd w:val="clear" w:color="auto" w:fill="auto"/>
            <w:noWrap/>
            <w:vAlign w:val="bottom"/>
            <w:hideMark/>
          </w:tcPr>
          <w:p w14:paraId="43B29831"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(0.0231)</w:t>
            </w:r>
          </w:p>
        </w:tc>
      </w:tr>
      <w:tr w:rsidR="000B1BC6" w:rsidRPr="00AA39DF" w14:paraId="0FA0F0E8" w14:textId="77777777" w:rsidTr="00F13A84">
        <w:trPr>
          <w:trHeight w:val="300"/>
        </w:trPr>
        <w:tc>
          <w:tcPr>
            <w:tcW w:w="1609" w:type="dxa"/>
            <w:vMerge w:val="restart"/>
            <w:tcBorders>
              <w:top w:val="nil"/>
              <w:left w:val="nil"/>
              <w:bottom w:val="nil"/>
              <w:right w:val="nil"/>
            </w:tcBorders>
            <w:shd w:val="clear" w:color="auto" w:fill="auto"/>
            <w:hideMark/>
          </w:tcPr>
          <w:p w14:paraId="5B7FFB3F"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Unit labour costs</w:t>
            </w:r>
          </w:p>
        </w:tc>
        <w:tc>
          <w:tcPr>
            <w:tcW w:w="1366" w:type="dxa"/>
            <w:tcBorders>
              <w:top w:val="nil"/>
              <w:left w:val="nil"/>
              <w:bottom w:val="nil"/>
              <w:right w:val="nil"/>
            </w:tcBorders>
            <w:shd w:val="clear" w:color="auto" w:fill="auto"/>
            <w:noWrap/>
            <w:vAlign w:val="bottom"/>
            <w:hideMark/>
          </w:tcPr>
          <w:p w14:paraId="57D68DF5"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-0.0458***</w:t>
            </w:r>
          </w:p>
        </w:tc>
        <w:tc>
          <w:tcPr>
            <w:tcW w:w="1278" w:type="dxa"/>
            <w:tcBorders>
              <w:top w:val="nil"/>
              <w:left w:val="nil"/>
              <w:bottom w:val="nil"/>
              <w:right w:val="nil"/>
            </w:tcBorders>
            <w:shd w:val="clear" w:color="auto" w:fill="auto"/>
            <w:noWrap/>
            <w:vAlign w:val="bottom"/>
            <w:hideMark/>
          </w:tcPr>
          <w:p w14:paraId="5D10C353"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-0.0540***</w:t>
            </w:r>
          </w:p>
        </w:tc>
        <w:tc>
          <w:tcPr>
            <w:tcW w:w="1276" w:type="dxa"/>
            <w:tcBorders>
              <w:top w:val="nil"/>
              <w:left w:val="nil"/>
              <w:bottom w:val="nil"/>
              <w:right w:val="nil"/>
            </w:tcBorders>
            <w:shd w:val="clear" w:color="auto" w:fill="auto"/>
            <w:noWrap/>
            <w:vAlign w:val="bottom"/>
            <w:hideMark/>
          </w:tcPr>
          <w:p w14:paraId="67222064"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-0.0547***</w:t>
            </w:r>
          </w:p>
        </w:tc>
        <w:tc>
          <w:tcPr>
            <w:tcW w:w="283" w:type="dxa"/>
            <w:tcBorders>
              <w:top w:val="nil"/>
              <w:left w:val="nil"/>
              <w:bottom w:val="nil"/>
              <w:right w:val="nil"/>
            </w:tcBorders>
            <w:shd w:val="clear" w:color="auto" w:fill="auto"/>
            <w:noWrap/>
            <w:hideMark/>
          </w:tcPr>
          <w:p w14:paraId="234182FB"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1276" w:type="dxa"/>
            <w:tcBorders>
              <w:top w:val="nil"/>
              <w:left w:val="nil"/>
              <w:bottom w:val="nil"/>
              <w:right w:val="nil"/>
            </w:tcBorders>
            <w:shd w:val="clear" w:color="auto" w:fill="auto"/>
            <w:noWrap/>
            <w:vAlign w:val="bottom"/>
            <w:hideMark/>
          </w:tcPr>
          <w:p w14:paraId="234AAB2E"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-0.000496</w:t>
            </w:r>
          </w:p>
        </w:tc>
        <w:tc>
          <w:tcPr>
            <w:tcW w:w="1587" w:type="dxa"/>
            <w:tcBorders>
              <w:top w:val="nil"/>
              <w:left w:val="nil"/>
              <w:bottom w:val="nil"/>
              <w:right w:val="nil"/>
            </w:tcBorders>
            <w:shd w:val="clear" w:color="auto" w:fill="auto"/>
            <w:noWrap/>
            <w:vAlign w:val="bottom"/>
            <w:hideMark/>
          </w:tcPr>
          <w:p w14:paraId="0295CEF1"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0.00212**</w:t>
            </w:r>
          </w:p>
        </w:tc>
        <w:tc>
          <w:tcPr>
            <w:tcW w:w="1529" w:type="dxa"/>
            <w:tcBorders>
              <w:top w:val="nil"/>
              <w:left w:val="nil"/>
              <w:bottom w:val="nil"/>
              <w:right w:val="nil"/>
            </w:tcBorders>
            <w:shd w:val="clear" w:color="auto" w:fill="auto"/>
            <w:noWrap/>
            <w:vAlign w:val="bottom"/>
            <w:hideMark/>
          </w:tcPr>
          <w:p w14:paraId="4830B51D"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-0.000386</w:t>
            </w:r>
          </w:p>
        </w:tc>
      </w:tr>
      <w:tr w:rsidR="000B1BC6" w:rsidRPr="00AA39DF" w14:paraId="43AECCB0" w14:textId="77777777" w:rsidTr="00F13A84">
        <w:trPr>
          <w:trHeight w:val="300"/>
        </w:trPr>
        <w:tc>
          <w:tcPr>
            <w:tcW w:w="1609" w:type="dxa"/>
            <w:vMerge/>
            <w:tcBorders>
              <w:top w:val="nil"/>
              <w:left w:val="nil"/>
              <w:bottom w:val="nil"/>
              <w:right w:val="nil"/>
            </w:tcBorders>
            <w:vAlign w:val="center"/>
            <w:hideMark/>
          </w:tcPr>
          <w:p w14:paraId="2C46B6D2"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1366" w:type="dxa"/>
            <w:tcBorders>
              <w:top w:val="nil"/>
              <w:left w:val="nil"/>
              <w:bottom w:val="nil"/>
              <w:right w:val="nil"/>
            </w:tcBorders>
            <w:shd w:val="clear" w:color="auto" w:fill="auto"/>
            <w:noWrap/>
            <w:vAlign w:val="bottom"/>
            <w:hideMark/>
          </w:tcPr>
          <w:p w14:paraId="2FE05528"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(0.00276)</w:t>
            </w:r>
          </w:p>
        </w:tc>
        <w:tc>
          <w:tcPr>
            <w:tcW w:w="1278" w:type="dxa"/>
            <w:tcBorders>
              <w:top w:val="nil"/>
              <w:left w:val="nil"/>
              <w:bottom w:val="nil"/>
              <w:right w:val="nil"/>
            </w:tcBorders>
            <w:shd w:val="clear" w:color="auto" w:fill="auto"/>
            <w:noWrap/>
            <w:vAlign w:val="bottom"/>
            <w:hideMark/>
          </w:tcPr>
          <w:p w14:paraId="4C2FA238"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(0.00403)</w:t>
            </w:r>
          </w:p>
        </w:tc>
        <w:tc>
          <w:tcPr>
            <w:tcW w:w="1276" w:type="dxa"/>
            <w:tcBorders>
              <w:top w:val="nil"/>
              <w:left w:val="nil"/>
              <w:bottom w:val="nil"/>
              <w:right w:val="nil"/>
            </w:tcBorders>
            <w:shd w:val="clear" w:color="auto" w:fill="auto"/>
            <w:noWrap/>
            <w:vAlign w:val="bottom"/>
            <w:hideMark/>
          </w:tcPr>
          <w:p w14:paraId="5A6F0B25"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(0.00381)</w:t>
            </w:r>
          </w:p>
        </w:tc>
        <w:tc>
          <w:tcPr>
            <w:tcW w:w="283" w:type="dxa"/>
            <w:tcBorders>
              <w:top w:val="nil"/>
              <w:left w:val="nil"/>
              <w:bottom w:val="nil"/>
              <w:right w:val="nil"/>
            </w:tcBorders>
            <w:shd w:val="clear" w:color="auto" w:fill="auto"/>
            <w:noWrap/>
            <w:hideMark/>
          </w:tcPr>
          <w:p w14:paraId="710B6B3F"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1276" w:type="dxa"/>
            <w:tcBorders>
              <w:top w:val="nil"/>
              <w:left w:val="nil"/>
              <w:bottom w:val="nil"/>
              <w:right w:val="nil"/>
            </w:tcBorders>
            <w:shd w:val="clear" w:color="auto" w:fill="auto"/>
            <w:noWrap/>
            <w:vAlign w:val="bottom"/>
            <w:hideMark/>
          </w:tcPr>
          <w:p w14:paraId="5E1E43CD"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(0.000414)</w:t>
            </w:r>
          </w:p>
        </w:tc>
        <w:tc>
          <w:tcPr>
            <w:tcW w:w="1587" w:type="dxa"/>
            <w:tcBorders>
              <w:top w:val="nil"/>
              <w:left w:val="nil"/>
              <w:bottom w:val="nil"/>
              <w:right w:val="nil"/>
            </w:tcBorders>
            <w:shd w:val="clear" w:color="auto" w:fill="auto"/>
            <w:noWrap/>
            <w:vAlign w:val="bottom"/>
            <w:hideMark/>
          </w:tcPr>
          <w:p w14:paraId="4A1BE950"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(0.00104)</w:t>
            </w:r>
          </w:p>
        </w:tc>
        <w:tc>
          <w:tcPr>
            <w:tcW w:w="1529" w:type="dxa"/>
            <w:tcBorders>
              <w:top w:val="nil"/>
              <w:left w:val="nil"/>
              <w:bottom w:val="nil"/>
              <w:right w:val="nil"/>
            </w:tcBorders>
            <w:shd w:val="clear" w:color="auto" w:fill="auto"/>
            <w:noWrap/>
            <w:vAlign w:val="bottom"/>
            <w:hideMark/>
          </w:tcPr>
          <w:p w14:paraId="2BD273BC"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(0.000941)</w:t>
            </w:r>
          </w:p>
        </w:tc>
      </w:tr>
      <w:tr w:rsidR="000B1BC6" w:rsidRPr="00AA39DF" w14:paraId="2651F436" w14:textId="77777777" w:rsidTr="00F13A84">
        <w:trPr>
          <w:trHeight w:val="300"/>
        </w:trPr>
        <w:tc>
          <w:tcPr>
            <w:tcW w:w="1609" w:type="dxa"/>
            <w:vMerge w:val="restart"/>
            <w:tcBorders>
              <w:top w:val="nil"/>
              <w:left w:val="nil"/>
              <w:bottom w:val="nil"/>
              <w:right w:val="nil"/>
            </w:tcBorders>
            <w:shd w:val="clear" w:color="auto" w:fill="auto"/>
            <w:hideMark/>
          </w:tcPr>
          <w:p w14:paraId="23EF4A2A"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Training</w:t>
            </w:r>
          </w:p>
        </w:tc>
        <w:tc>
          <w:tcPr>
            <w:tcW w:w="1366" w:type="dxa"/>
            <w:tcBorders>
              <w:top w:val="nil"/>
              <w:left w:val="nil"/>
              <w:bottom w:val="nil"/>
              <w:right w:val="nil"/>
            </w:tcBorders>
            <w:shd w:val="clear" w:color="auto" w:fill="auto"/>
            <w:noWrap/>
            <w:vAlign w:val="bottom"/>
            <w:hideMark/>
          </w:tcPr>
          <w:p w14:paraId="2DFCF903"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0.0712***</w:t>
            </w:r>
          </w:p>
        </w:tc>
        <w:tc>
          <w:tcPr>
            <w:tcW w:w="1278" w:type="dxa"/>
            <w:tcBorders>
              <w:top w:val="nil"/>
              <w:left w:val="nil"/>
              <w:bottom w:val="nil"/>
              <w:right w:val="nil"/>
            </w:tcBorders>
            <w:shd w:val="clear" w:color="auto" w:fill="auto"/>
            <w:noWrap/>
            <w:vAlign w:val="bottom"/>
            <w:hideMark/>
          </w:tcPr>
          <w:p w14:paraId="5CE9B411"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0.0843***</w:t>
            </w:r>
          </w:p>
        </w:tc>
        <w:tc>
          <w:tcPr>
            <w:tcW w:w="1276" w:type="dxa"/>
            <w:tcBorders>
              <w:top w:val="nil"/>
              <w:left w:val="nil"/>
              <w:bottom w:val="nil"/>
              <w:right w:val="nil"/>
            </w:tcBorders>
            <w:shd w:val="clear" w:color="auto" w:fill="auto"/>
            <w:noWrap/>
            <w:vAlign w:val="bottom"/>
            <w:hideMark/>
          </w:tcPr>
          <w:p w14:paraId="0CADD110"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0.0594***</w:t>
            </w:r>
          </w:p>
        </w:tc>
        <w:tc>
          <w:tcPr>
            <w:tcW w:w="283" w:type="dxa"/>
            <w:tcBorders>
              <w:top w:val="nil"/>
              <w:left w:val="nil"/>
              <w:bottom w:val="nil"/>
              <w:right w:val="nil"/>
            </w:tcBorders>
            <w:shd w:val="clear" w:color="auto" w:fill="auto"/>
            <w:noWrap/>
            <w:hideMark/>
          </w:tcPr>
          <w:p w14:paraId="033A00F9"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1276" w:type="dxa"/>
            <w:tcBorders>
              <w:top w:val="nil"/>
              <w:left w:val="nil"/>
              <w:bottom w:val="nil"/>
              <w:right w:val="nil"/>
            </w:tcBorders>
            <w:shd w:val="clear" w:color="auto" w:fill="auto"/>
            <w:noWrap/>
            <w:vAlign w:val="bottom"/>
            <w:hideMark/>
          </w:tcPr>
          <w:p w14:paraId="6343FFBC"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0.0530***</w:t>
            </w:r>
          </w:p>
        </w:tc>
        <w:tc>
          <w:tcPr>
            <w:tcW w:w="1587" w:type="dxa"/>
            <w:tcBorders>
              <w:top w:val="nil"/>
              <w:left w:val="nil"/>
              <w:bottom w:val="nil"/>
              <w:right w:val="nil"/>
            </w:tcBorders>
            <w:shd w:val="clear" w:color="auto" w:fill="auto"/>
            <w:noWrap/>
            <w:vAlign w:val="bottom"/>
            <w:hideMark/>
          </w:tcPr>
          <w:p w14:paraId="42B6C0BE"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0.0553***</w:t>
            </w:r>
          </w:p>
        </w:tc>
        <w:tc>
          <w:tcPr>
            <w:tcW w:w="1529" w:type="dxa"/>
            <w:tcBorders>
              <w:top w:val="nil"/>
              <w:left w:val="nil"/>
              <w:bottom w:val="nil"/>
              <w:right w:val="nil"/>
            </w:tcBorders>
            <w:shd w:val="clear" w:color="auto" w:fill="auto"/>
            <w:noWrap/>
            <w:vAlign w:val="bottom"/>
            <w:hideMark/>
          </w:tcPr>
          <w:p w14:paraId="780D03A6"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0.0608***</w:t>
            </w:r>
          </w:p>
        </w:tc>
      </w:tr>
      <w:tr w:rsidR="000B1BC6" w:rsidRPr="00AA39DF" w14:paraId="33C52009" w14:textId="77777777" w:rsidTr="00F13A84">
        <w:trPr>
          <w:trHeight w:val="300"/>
        </w:trPr>
        <w:tc>
          <w:tcPr>
            <w:tcW w:w="1609" w:type="dxa"/>
            <w:vMerge/>
            <w:tcBorders>
              <w:top w:val="nil"/>
              <w:left w:val="nil"/>
              <w:bottom w:val="nil"/>
              <w:right w:val="nil"/>
            </w:tcBorders>
            <w:vAlign w:val="center"/>
            <w:hideMark/>
          </w:tcPr>
          <w:p w14:paraId="31128DAA"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1366" w:type="dxa"/>
            <w:tcBorders>
              <w:top w:val="nil"/>
              <w:left w:val="nil"/>
              <w:bottom w:val="nil"/>
              <w:right w:val="nil"/>
            </w:tcBorders>
            <w:shd w:val="clear" w:color="auto" w:fill="auto"/>
            <w:noWrap/>
            <w:vAlign w:val="bottom"/>
            <w:hideMark/>
          </w:tcPr>
          <w:p w14:paraId="2FD188A0"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(0.00974)</w:t>
            </w:r>
          </w:p>
        </w:tc>
        <w:tc>
          <w:tcPr>
            <w:tcW w:w="1278" w:type="dxa"/>
            <w:tcBorders>
              <w:top w:val="nil"/>
              <w:left w:val="nil"/>
              <w:bottom w:val="nil"/>
              <w:right w:val="nil"/>
            </w:tcBorders>
            <w:shd w:val="clear" w:color="auto" w:fill="auto"/>
            <w:noWrap/>
            <w:vAlign w:val="bottom"/>
            <w:hideMark/>
          </w:tcPr>
          <w:p w14:paraId="1473421C"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(0.0122)</w:t>
            </w:r>
          </w:p>
        </w:tc>
        <w:tc>
          <w:tcPr>
            <w:tcW w:w="1276" w:type="dxa"/>
            <w:tcBorders>
              <w:top w:val="nil"/>
              <w:left w:val="nil"/>
              <w:bottom w:val="nil"/>
              <w:right w:val="nil"/>
            </w:tcBorders>
            <w:shd w:val="clear" w:color="auto" w:fill="auto"/>
            <w:noWrap/>
            <w:vAlign w:val="bottom"/>
            <w:hideMark/>
          </w:tcPr>
          <w:p w14:paraId="24BBF9CD"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(0.0114)</w:t>
            </w:r>
          </w:p>
        </w:tc>
        <w:tc>
          <w:tcPr>
            <w:tcW w:w="283" w:type="dxa"/>
            <w:tcBorders>
              <w:top w:val="nil"/>
              <w:left w:val="nil"/>
              <w:bottom w:val="nil"/>
              <w:right w:val="nil"/>
            </w:tcBorders>
            <w:shd w:val="clear" w:color="auto" w:fill="auto"/>
            <w:noWrap/>
            <w:hideMark/>
          </w:tcPr>
          <w:p w14:paraId="5A6AE7D7"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1276" w:type="dxa"/>
            <w:tcBorders>
              <w:top w:val="nil"/>
              <w:left w:val="nil"/>
              <w:bottom w:val="nil"/>
              <w:right w:val="nil"/>
            </w:tcBorders>
            <w:shd w:val="clear" w:color="auto" w:fill="auto"/>
            <w:noWrap/>
            <w:vAlign w:val="bottom"/>
            <w:hideMark/>
          </w:tcPr>
          <w:p w14:paraId="524D100D"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(0.00423)</w:t>
            </w:r>
          </w:p>
        </w:tc>
        <w:tc>
          <w:tcPr>
            <w:tcW w:w="1587" w:type="dxa"/>
            <w:tcBorders>
              <w:top w:val="nil"/>
              <w:left w:val="nil"/>
              <w:bottom w:val="nil"/>
              <w:right w:val="nil"/>
            </w:tcBorders>
            <w:shd w:val="clear" w:color="auto" w:fill="auto"/>
            <w:noWrap/>
            <w:vAlign w:val="bottom"/>
            <w:hideMark/>
          </w:tcPr>
          <w:p w14:paraId="716DA09B"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(0.00569)</w:t>
            </w:r>
          </w:p>
        </w:tc>
        <w:tc>
          <w:tcPr>
            <w:tcW w:w="1529" w:type="dxa"/>
            <w:tcBorders>
              <w:top w:val="nil"/>
              <w:left w:val="nil"/>
              <w:bottom w:val="nil"/>
              <w:right w:val="nil"/>
            </w:tcBorders>
            <w:shd w:val="clear" w:color="auto" w:fill="auto"/>
            <w:noWrap/>
            <w:vAlign w:val="bottom"/>
            <w:hideMark/>
          </w:tcPr>
          <w:p w14:paraId="15B74B01"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(0.00785)</w:t>
            </w:r>
          </w:p>
        </w:tc>
      </w:tr>
      <w:tr w:rsidR="000B1BC6" w:rsidRPr="00AA39DF" w14:paraId="0004CB60" w14:textId="77777777" w:rsidTr="00F13A84">
        <w:trPr>
          <w:trHeight w:val="300"/>
        </w:trPr>
        <w:tc>
          <w:tcPr>
            <w:tcW w:w="1609" w:type="dxa"/>
            <w:vMerge w:val="restart"/>
            <w:tcBorders>
              <w:top w:val="nil"/>
              <w:left w:val="nil"/>
              <w:bottom w:val="nil"/>
              <w:right w:val="nil"/>
            </w:tcBorders>
            <w:shd w:val="clear" w:color="auto" w:fill="auto"/>
            <w:hideMark/>
          </w:tcPr>
          <w:p w14:paraId="2C6AB55D"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Regional R&amp;D</w:t>
            </w:r>
          </w:p>
        </w:tc>
        <w:tc>
          <w:tcPr>
            <w:tcW w:w="1366" w:type="dxa"/>
            <w:tcBorders>
              <w:top w:val="nil"/>
              <w:left w:val="nil"/>
              <w:bottom w:val="nil"/>
              <w:right w:val="nil"/>
            </w:tcBorders>
            <w:shd w:val="clear" w:color="auto" w:fill="auto"/>
            <w:noWrap/>
            <w:vAlign w:val="bottom"/>
            <w:hideMark/>
          </w:tcPr>
          <w:p w14:paraId="14BC7E30"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sz w:val="20"/>
                <w:szCs w:val="20"/>
              </w:rPr>
              <w:t>0.000184</w:t>
            </w:r>
          </w:p>
        </w:tc>
        <w:tc>
          <w:tcPr>
            <w:tcW w:w="1278" w:type="dxa"/>
            <w:tcBorders>
              <w:top w:val="nil"/>
              <w:left w:val="nil"/>
              <w:bottom w:val="nil"/>
              <w:right w:val="nil"/>
            </w:tcBorders>
            <w:shd w:val="clear" w:color="auto" w:fill="auto"/>
            <w:noWrap/>
            <w:vAlign w:val="bottom"/>
            <w:hideMark/>
          </w:tcPr>
          <w:p w14:paraId="1E41C344"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sz w:val="20"/>
                <w:szCs w:val="20"/>
              </w:rPr>
              <w:t>0.000036</w:t>
            </w:r>
          </w:p>
        </w:tc>
        <w:tc>
          <w:tcPr>
            <w:tcW w:w="1276" w:type="dxa"/>
            <w:tcBorders>
              <w:top w:val="nil"/>
              <w:left w:val="nil"/>
              <w:bottom w:val="nil"/>
              <w:right w:val="nil"/>
            </w:tcBorders>
            <w:shd w:val="clear" w:color="auto" w:fill="auto"/>
            <w:noWrap/>
            <w:vAlign w:val="bottom"/>
            <w:hideMark/>
          </w:tcPr>
          <w:p w14:paraId="5BECDAA6"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sz w:val="20"/>
                <w:szCs w:val="20"/>
              </w:rPr>
              <w:t>0.000259</w:t>
            </w:r>
          </w:p>
        </w:tc>
        <w:tc>
          <w:tcPr>
            <w:tcW w:w="283" w:type="dxa"/>
            <w:tcBorders>
              <w:top w:val="nil"/>
              <w:left w:val="nil"/>
              <w:bottom w:val="nil"/>
              <w:right w:val="nil"/>
            </w:tcBorders>
            <w:shd w:val="clear" w:color="auto" w:fill="auto"/>
            <w:noWrap/>
            <w:hideMark/>
          </w:tcPr>
          <w:p w14:paraId="288CEF11"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p>
        </w:tc>
        <w:tc>
          <w:tcPr>
            <w:tcW w:w="1276" w:type="dxa"/>
            <w:tcBorders>
              <w:top w:val="nil"/>
              <w:left w:val="nil"/>
              <w:bottom w:val="nil"/>
              <w:right w:val="nil"/>
            </w:tcBorders>
            <w:shd w:val="clear" w:color="auto" w:fill="auto"/>
            <w:noWrap/>
            <w:vAlign w:val="bottom"/>
            <w:hideMark/>
          </w:tcPr>
          <w:p w14:paraId="41BC3412"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sz w:val="20"/>
                <w:szCs w:val="20"/>
              </w:rPr>
              <w:t>0.000028</w:t>
            </w:r>
          </w:p>
        </w:tc>
        <w:tc>
          <w:tcPr>
            <w:tcW w:w="1587" w:type="dxa"/>
            <w:tcBorders>
              <w:top w:val="nil"/>
              <w:left w:val="nil"/>
              <w:bottom w:val="nil"/>
              <w:right w:val="nil"/>
            </w:tcBorders>
            <w:shd w:val="clear" w:color="auto" w:fill="auto"/>
            <w:noWrap/>
            <w:vAlign w:val="bottom"/>
            <w:hideMark/>
          </w:tcPr>
          <w:p w14:paraId="6C2668A8"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sz w:val="20"/>
                <w:szCs w:val="20"/>
              </w:rPr>
              <w:t>0.000019</w:t>
            </w:r>
          </w:p>
        </w:tc>
        <w:tc>
          <w:tcPr>
            <w:tcW w:w="1529" w:type="dxa"/>
            <w:tcBorders>
              <w:top w:val="nil"/>
              <w:left w:val="nil"/>
              <w:bottom w:val="nil"/>
              <w:right w:val="nil"/>
            </w:tcBorders>
            <w:shd w:val="clear" w:color="auto" w:fill="auto"/>
            <w:noWrap/>
            <w:vAlign w:val="bottom"/>
            <w:hideMark/>
          </w:tcPr>
          <w:p w14:paraId="1889F83C"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sz w:val="20"/>
                <w:szCs w:val="20"/>
              </w:rPr>
              <w:t>0.000014</w:t>
            </w:r>
          </w:p>
        </w:tc>
      </w:tr>
      <w:tr w:rsidR="000B1BC6" w:rsidRPr="00AA39DF" w14:paraId="5EE7A8A5" w14:textId="77777777" w:rsidTr="00F13A84">
        <w:trPr>
          <w:trHeight w:val="300"/>
        </w:trPr>
        <w:tc>
          <w:tcPr>
            <w:tcW w:w="1609" w:type="dxa"/>
            <w:vMerge/>
            <w:tcBorders>
              <w:top w:val="nil"/>
              <w:left w:val="nil"/>
              <w:bottom w:val="nil"/>
              <w:right w:val="nil"/>
            </w:tcBorders>
            <w:vAlign w:val="center"/>
            <w:hideMark/>
          </w:tcPr>
          <w:p w14:paraId="52FAD07B"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1366" w:type="dxa"/>
            <w:tcBorders>
              <w:top w:val="nil"/>
              <w:left w:val="nil"/>
              <w:bottom w:val="nil"/>
              <w:right w:val="nil"/>
            </w:tcBorders>
            <w:shd w:val="clear" w:color="auto" w:fill="auto"/>
            <w:noWrap/>
            <w:vAlign w:val="bottom"/>
            <w:hideMark/>
          </w:tcPr>
          <w:p w14:paraId="7B1CD7C5"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sz w:val="20"/>
                <w:szCs w:val="20"/>
              </w:rPr>
              <w:t>-0.00021</w:t>
            </w:r>
          </w:p>
        </w:tc>
        <w:tc>
          <w:tcPr>
            <w:tcW w:w="1278" w:type="dxa"/>
            <w:tcBorders>
              <w:top w:val="nil"/>
              <w:left w:val="nil"/>
              <w:bottom w:val="nil"/>
              <w:right w:val="nil"/>
            </w:tcBorders>
            <w:shd w:val="clear" w:color="auto" w:fill="auto"/>
            <w:noWrap/>
            <w:vAlign w:val="bottom"/>
            <w:hideMark/>
          </w:tcPr>
          <w:p w14:paraId="1C8EAD82"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sz w:val="20"/>
                <w:szCs w:val="20"/>
              </w:rPr>
              <w:t>-0.00026</w:t>
            </w:r>
          </w:p>
        </w:tc>
        <w:tc>
          <w:tcPr>
            <w:tcW w:w="1276" w:type="dxa"/>
            <w:tcBorders>
              <w:top w:val="nil"/>
              <w:left w:val="nil"/>
              <w:bottom w:val="nil"/>
              <w:right w:val="nil"/>
            </w:tcBorders>
            <w:shd w:val="clear" w:color="auto" w:fill="auto"/>
            <w:noWrap/>
            <w:vAlign w:val="bottom"/>
            <w:hideMark/>
          </w:tcPr>
          <w:p w14:paraId="28A32154"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sz w:val="20"/>
                <w:szCs w:val="20"/>
              </w:rPr>
              <w:t>-0.00024</w:t>
            </w:r>
          </w:p>
        </w:tc>
        <w:tc>
          <w:tcPr>
            <w:tcW w:w="283" w:type="dxa"/>
            <w:tcBorders>
              <w:top w:val="nil"/>
              <w:left w:val="nil"/>
              <w:bottom w:val="nil"/>
              <w:right w:val="nil"/>
            </w:tcBorders>
            <w:shd w:val="clear" w:color="auto" w:fill="auto"/>
            <w:noWrap/>
            <w:hideMark/>
          </w:tcPr>
          <w:p w14:paraId="154269D6"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p>
        </w:tc>
        <w:tc>
          <w:tcPr>
            <w:tcW w:w="1276" w:type="dxa"/>
            <w:tcBorders>
              <w:top w:val="nil"/>
              <w:left w:val="nil"/>
              <w:bottom w:val="nil"/>
              <w:right w:val="nil"/>
            </w:tcBorders>
            <w:shd w:val="clear" w:color="auto" w:fill="auto"/>
            <w:noWrap/>
            <w:vAlign w:val="bottom"/>
            <w:hideMark/>
          </w:tcPr>
          <w:p w14:paraId="2FE2F3CF"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sz w:val="20"/>
                <w:szCs w:val="20"/>
              </w:rPr>
              <w:t>(0.000023)</w:t>
            </w:r>
          </w:p>
        </w:tc>
        <w:tc>
          <w:tcPr>
            <w:tcW w:w="1587" w:type="dxa"/>
            <w:tcBorders>
              <w:top w:val="nil"/>
              <w:left w:val="nil"/>
              <w:bottom w:val="nil"/>
              <w:right w:val="nil"/>
            </w:tcBorders>
            <w:shd w:val="clear" w:color="auto" w:fill="auto"/>
            <w:noWrap/>
            <w:vAlign w:val="bottom"/>
            <w:hideMark/>
          </w:tcPr>
          <w:p w14:paraId="30B02777"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sz w:val="20"/>
                <w:szCs w:val="20"/>
              </w:rPr>
              <w:t>(0.000030)</w:t>
            </w:r>
          </w:p>
        </w:tc>
        <w:tc>
          <w:tcPr>
            <w:tcW w:w="1529" w:type="dxa"/>
            <w:tcBorders>
              <w:top w:val="nil"/>
              <w:left w:val="nil"/>
              <w:bottom w:val="nil"/>
              <w:right w:val="nil"/>
            </w:tcBorders>
            <w:shd w:val="clear" w:color="auto" w:fill="auto"/>
            <w:noWrap/>
            <w:vAlign w:val="bottom"/>
            <w:hideMark/>
          </w:tcPr>
          <w:p w14:paraId="70E6BCD8" w14:textId="77777777" w:rsidR="000B1BC6" w:rsidRPr="0097726A" w:rsidRDefault="000B1BC6" w:rsidP="00F13A84">
            <w:pPr>
              <w:spacing w:after="0" w:line="240" w:lineRule="auto"/>
              <w:rPr>
                <w:rFonts w:ascii="Times New Roman" w:eastAsia="Times New Roman" w:hAnsi="Times New Roman" w:cs="Times New Roman"/>
                <w:sz w:val="20"/>
                <w:szCs w:val="20"/>
                <w:lang w:eastAsia="en-IE"/>
              </w:rPr>
            </w:pPr>
            <w:r w:rsidRPr="0097726A">
              <w:rPr>
                <w:rFonts w:ascii="Times New Roman" w:hAnsi="Times New Roman" w:cs="Times New Roman"/>
                <w:sz w:val="20"/>
                <w:szCs w:val="20"/>
              </w:rPr>
              <w:t>(0.000041)</w:t>
            </w:r>
          </w:p>
        </w:tc>
      </w:tr>
      <w:tr w:rsidR="000B1BC6" w:rsidRPr="00AA39DF" w14:paraId="2B57FD0B" w14:textId="77777777" w:rsidTr="00F13A84">
        <w:trPr>
          <w:trHeight w:val="300"/>
        </w:trPr>
        <w:tc>
          <w:tcPr>
            <w:tcW w:w="1609" w:type="dxa"/>
            <w:vMerge w:val="restart"/>
            <w:tcBorders>
              <w:top w:val="nil"/>
              <w:left w:val="nil"/>
              <w:bottom w:val="single" w:sz="4" w:space="0" w:color="000000"/>
              <w:right w:val="nil"/>
            </w:tcBorders>
            <w:shd w:val="clear" w:color="auto" w:fill="auto"/>
            <w:hideMark/>
          </w:tcPr>
          <w:p w14:paraId="783DBDA5"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Constant</w:t>
            </w:r>
          </w:p>
        </w:tc>
        <w:tc>
          <w:tcPr>
            <w:tcW w:w="1366" w:type="dxa"/>
            <w:tcBorders>
              <w:top w:val="nil"/>
              <w:left w:val="nil"/>
              <w:bottom w:val="nil"/>
              <w:right w:val="nil"/>
            </w:tcBorders>
            <w:shd w:val="clear" w:color="auto" w:fill="auto"/>
            <w:noWrap/>
            <w:vAlign w:val="bottom"/>
            <w:hideMark/>
          </w:tcPr>
          <w:p w14:paraId="73A15EDF"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-0.927***</w:t>
            </w:r>
          </w:p>
        </w:tc>
        <w:tc>
          <w:tcPr>
            <w:tcW w:w="1278" w:type="dxa"/>
            <w:tcBorders>
              <w:top w:val="nil"/>
              <w:left w:val="nil"/>
              <w:bottom w:val="nil"/>
              <w:right w:val="nil"/>
            </w:tcBorders>
            <w:shd w:val="clear" w:color="auto" w:fill="auto"/>
            <w:noWrap/>
            <w:vAlign w:val="bottom"/>
            <w:hideMark/>
          </w:tcPr>
          <w:p w14:paraId="10C17BA3"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-0.158</w:t>
            </w:r>
          </w:p>
        </w:tc>
        <w:tc>
          <w:tcPr>
            <w:tcW w:w="1276" w:type="dxa"/>
            <w:tcBorders>
              <w:top w:val="nil"/>
              <w:left w:val="nil"/>
              <w:bottom w:val="nil"/>
              <w:right w:val="nil"/>
            </w:tcBorders>
            <w:shd w:val="clear" w:color="auto" w:fill="auto"/>
            <w:noWrap/>
            <w:vAlign w:val="bottom"/>
            <w:hideMark/>
          </w:tcPr>
          <w:p w14:paraId="69B0E1F9"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-0.878***</w:t>
            </w:r>
          </w:p>
        </w:tc>
        <w:tc>
          <w:tcPr>
            <w:tcW w:w="283" w:type="dxa"/>
            <w:tcBorders>
              <w:top w:val="nil"/>
              <w:left w:val="nil"/>
              <w:bottom w:val="nil"/>
              <w:right w:val="nil"/>
            </w:tcBorders>
            <w:shd w:val="clear" w:color="auto" w:fill="auto"/>
            <w:noWrap/>
            <w:hideMark/>
          </w:tcPr>
          <w:p w14:paraId="41D9EB6B"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1276" w:type="dxa"/>
            <w:tcBorders>
              <w:top w:val="nil"/>
              <w:left w:val="nil"/>
              <w:bottom w:val="nil"/>
              <w:right w:val="nil"/>
            </w:tcBorders>
            <w:shd w:val="clear" w:color="auto" w:fill="auto"/>
            <w:noWrap/>
            <w:vAlign w:val="bottom"/>
            <w:hideMark/>
          </w:tcPr>
          <w:p w14:paraId="6029392B"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-0.548***</w:t>
            </w:r>
          </w:p>
        </w:tc>
        <w:tc>
          <w:tcPr>
            <w:tcW w:w="1587" w:type="dxa"/>
            <w:tcBorders>
              <w:top w:val="nil"/>
              <w:left w:val="nil"/>
              <w:bottom w:val="nil"/>
              <w:right w:val="nil"/>
            </w:tcBorders>
            <w:shd w:val="clear" w:color="auto" w:fill="auto"/>
            <w:noWrap/>
            <w:vAlign w:val="bottom"/>
            <w:hideMark/>
          </w:tcPr>
          <w:p w14:paraId="28830389"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-0.185***</w:t>
            </w:r>
          </w:p>
        </w:tc>
        <w:tc>
          <w:tcPr>
            <w:tcW w:w="1529" w:type="dxa"/>
            <w:tcBorders>
              <w:top w:val="nil"/>
              <w:left w:val="nil"/>
              <w:bottom w:val="nil"/>
              <w:right w:val="nil"/>
            </w:tcBorders>
            <w:shd w:val="clear" w:color="auto" w:fill="auto"/>
            <w:noWrap/>
            <w:vAlign w:val="bottom"/>
            <w:hideMark/>
          </w:tcPr>
          <w:p w14:paraId="452B5B3D"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-0.805***</w:t>
            </w:r>
          </w:p>
        </w:tc>
      </w:tr>
      <w:tr w:rsidR="000B1BC6" w:rsidRPr="00AA39DF" w14:paraId="26353B27" w14:textId="77777777" w:rsidTr="00F13A84">
        <w:trPr>
          <w:trHeight w:val="300"/>
        </w:trPr>
        <w:tc>
          <w:tcPr>
            <w:tcW w:w="1609" w:type="dxa"/>
            <w:vMerge/>
            <w:tcBorders>
              <w:top w:val="nil"/>
              <w:left w:val="nil"/>
              <w:bottom w:val="single" w:sz="4" w:space="0" w:color="000000"/>
              <w:right w:val="nil"/>
            </w:tcBorders>
            <w:vAlign w:val="center"/>
            <w:hideMark/>
          </w:tcPr>
          <w:p w14:paraId="69934637"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1366" w:type="dxa"/>
            <w:tcBorders>
              <w:top w:val="nil"/>
              <w:left w:val="nil"/>
              <w:bottom w:val="nil"/>
              <w:right w:val="nil"/>
            </w:tcBorders>
            <w:shd w:val="clear" w:color="auto" w:fill="auto"/>
            <w:noWrap/>
            <w:vAlign w:val="bottom"/>
            <w:hideMark/>
          </w:tcPr>
          <w:p w14:paraId="51F9A729"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(0.112)</w:t>
            </w:r>
          </w:p>
        </w:tc>
        <w:tc>
          <w:tcPr>
            <w:tcW w:w="1278" w:type="dxa"/>
            <w:tcBorders>
              <w:top w:val="nil"/>
              <w:left w:val="nil"/>
              <w:bottom w:val="nil"/>
              <w:right w:val="nil"/>
            </w:tcBorders>
            <w:shd w:val="clear" w:color="auto" w:fill="auto"/>
            <w:noWrap/>
            <w:vAlign w:val="bottom"/>
            <w:hideMark/>
          </w:tcPr>
          <w:p w14:paraId="718EC168"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(0.140)</w:t>
            </w:r>
          </w:p>
        </w:tc>
        <w:tc>
          <w:tcPr>
            <w:tcW w:w="1276" w:type="dxa"/>
            <w:tcBorders>
              <w:top w:val="nil"/>
              <w:left w:val="nil"/>
              <w:bottom w:val="nil"/>
              <w:right w:val="nil"/>
            </w:tcBorders>
            <w:shd w:val="clear" w:color="auto" w:fill="auto"/>
            <w:noWrap/>
            <w:vAlign w:val="bottom"/>
            <w:hideMark/>
          </w:tcPr>
          <w:p w14:paraId="0C9EBA1B"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(0.126)</w:t>
            </w:r>
          </w:p>
        </w:tc>
        <w:tc>
          <w:tcPr>
            <w:tcW w:w="283" w:type="dxa"/>
            <w:tcBorders>
              <w:top w:val="nil"/>
              <w:left w:val="nil"/>
              <w:bottom w:val="single" w:sz="4" w:space="0" w:color="auto"/>
              <w:right w:val="nil"/>
            </w:tcBorders>
            <w:shd w:val="clear" w:color="auto" w:fill="auto"/>
            <w:noWrap/>
            <w:hideMark/>
          </w:tcPr>
          <w:p w14:paraId="40565315"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 </w:t>
            </w:r>
          </w:p>
        </w:tc>
        <w:tc>
          <w:tcPr>
            <w:tcW w:w="1276" w:type="dxa"/>
            <w:tcBorders>
              <w:top w:val="nil"/>
              <w:left w:val="nil"/>
              <w:bottom w:val="single" w:sz="4" w:space="0" w:color="auto"/>
              <w:right w:val="nil"/>
            </w:tcBorders>
            <w:shd w:val="clear" w:color="auto" w:fill="auto"/>
            <w:noWrap/>
            <w:vAlign w:val="bottom"/>
            <w:hideMark/>
          </w:tcPr>
          <w:p w14:paraId="4ABE2C16"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(0.0266)</w:t>
            </w:r>
          </w:p>
        </w:tc>
        <w:tc>
          <w:tcPr>
            <w:tcW w:w="1587" w:type="dxa"/>
            <w:tcBorders>
              <w:top w:val="nil"/>
              <w:left w:val="nil"/>
              <w:bottom w:val="single" w:sz="4" w:space="0" w:color="auto"/>
              <w:right w:val="nil"/>
            </w:tcBorders>
            <w:shd w:val="clear" w:color="auto" w:fill="auto"/>
            <w:noWrap/>
            <w:vAlign w:val="bottom"/>
            <w:hideMark/>
          </w:tcPr>
          <w:p w14:paraId="7CAE3190"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(0.0399)</w:t>
            </w:r>
          </w:p>
        </w:tc>
        <w:tc>
          <w:tcPr>
            <w:tcW w:w="1529" w:type="dxa"/>
            <w:tcBorders>
              <w:top w:val="nil"/>
              <w:left w:val="nil"/>
              <w:bottom w:val="single" w:sz="4" w:space="0" w:color="auto"/>
              <w:right w:val="nil"/>
            </w:tcBorders>
            <w:shd w:val="clear" w:color="auto" w:fill="auto"/>
            <w:noWrap/>
            <w:vAlign w:val="bottom"/>
            <w:hideMark/>
          </w:tcPr>
          <w:p w14:paraId="41B05EE4"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(0.0497)</w:t>
            </w:r>
          </w:p>
        </w:tc>
      </w:tr>
      <w:tr w:rsidR="000B1BC6" w:rsidRPr="00AA39DF" w14:paraId="0F2CD4A8" w14:textId="77777777" w:rsidTr="00F13A84">
        <w:trPr>
          <w:trHeight w:val="300"/>
        </w:trPr>
        <w:tc>
          <w:tcPr>
            <w:tcW w:w="1609" w:type="dxa"/>
            <w:tcBorders>
              <w:top w:val="nil"/>
              <w:left w:val="nil"/>
              <w:bottom w:val="nil"/>
              <w:right w:val="nil"/>
            </w:tcBorders>
            <w:shd w:val="clear" w:color="auto" w:fill="auto"/>
            <w:noWrap/>
            <w:hideMark/>
          </w:tcPr>
          <w:p w14:paraId="632B1757"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Firm fixed effects</w:t>
            </w:r>
          </w:p>
        </w:tc>
        <w:tc>
          <w:tcPr>
            <w:tcW w:w="1366" w:type="dxa"/>
            <w:tcBorders>
              <w:top w:val="single" w:sz="4" w:space="0" w:color="auto"/>
              <w:left w:val="nil"/>
              <w:bottom w:val="nil"/>
              <w:right w:val="nil"/>
            </w:tcBorders>
            <w:shd w:val="clear" w:color="auto" w:fill="auto"/>
            <w:noWrap/>
            <w:hideMark/>
          </w:tcPr>
          <w:p w14:paraId="072B4C16"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Yes</w:t>
            </w:r>
          </w:p>
        </w:tc>
        <w:tc>
          <w:tcPr>
            <w:tcW w:w="1278" w:type="dxa"/>
            <w:tcBorders>
              <w:top w:val="single" w:sz="4" w:space="0" w:color="auto"/>
              <w:left w:val="nil"/>
              <w:bottom w:val="nil"/>
              <w:right w:val="nil"/>
            </w:tcBorders>
            <w:shd w:val="clear" w:color="auto" w:fill="auto"/>
            <w:noWrap/>
            <w:hideMark/>
          </w:tcPr>
          <w:p w14:paraId="2312958D"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Yes</w:t>
            </w:r>
          </w:p>
        </w:tc>
        <w:tc>
          <w:tcPr>
            <w:tcW w:w="1276" w:type="dxa"/>
            <w:tcBorders>
              <w:top w:val="single" w:sz="4" w:space="0" w:color="auto"/>
              <w:left w:val="nil"/>
              <w:bottom w:val="nil"/>
              <w:right w:val="nil"/>
            </w:tcBorders>
            <w:shd w:val="clear" w:color="auto" w:fill="auto"/>
            <w:noWrap/>
            <w:hideMark/>
          </w:tcPr>
          <w:p w14:paraId="1B00067C"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Yes</w:t>
            </w:r>
          </w:p>
        </w:tc>
        <w:tc>
          <w:tcPr>
            <w:tcW w:w="283" w:type="dxa"/>
            <w:tcBorders>
              <w:top w:val="nil"/>
              <w:left w:val="nil"/>
              <w:bottom w:val="nil"/>
              <w:right w:val="nil"/>
            </w:tcBorders>
            <w:shd w:val="clear" w:color="auto" w:fill="auto"/>
            <w:noWrap/>
            <w:hideMark/>
          </w:tcPr>
          <w:p w14:paraId="6B0588BA"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1276" w:type="dxa"/>
            <w:tcBorders>
              <w:top w:val="nil"/>
              <w:left w:val="nil"/>
              <w:bottom w:val="nil"/>
              <w:right w:val="nil"/>
            </w:tcBorders>
            <w:shd w:val="clear" w:color="auto" w:fill="auto"/>
            <w:noWrap/>
            <w:hideMark/>
          </w:tcPr>
          <w:p w14:paraId="4E5B44ED"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Yes</w:t>
            </w:r>
          </w:p>
        </w:tc>
        <w:tc>
          <w:tcPr>
            <w:tcW w:w="1587" w:type="dxa"/>
            <w:tcBorders>
              <w:top w:val="nil"/>
              <w:left w:val="nil"/>
              <w:bottom w:val="nil"/>
              <w:right w:val="nil"/>
            </w:tcBorders>
            <w:shd w:val="clear" w:color="auto" w:fill="auto"/>
            <w:noWrap/>
            <w:hideMark/>
          </w:tcPr>
          <w:p w14:paraId="1E700D98"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Yes</w:t>
            </w:r>
          </w:p>
        </w:tc>
        <w:tc>
          <w:tcPr>
            <w:tcW w:w="1529" w:type="dxa"/>
            <w:tcBorders>
              <w:top w:val="nil"/>
              <w:left w:val="nil"/>
              <w:bottom w:val="nil"/>
              <w:right w:val="nil"/>
            </w:tcBorders>
            <w:shd w:val="clear" w:color="auto" w:fill="auto"/>
            <w:noWrap/>
            <w:hideMark/>
          </w:tcPr>
          <w:p w14:paraId="4BC63D5C"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Yes</w:t>
            </w:r>
          </w:p>
        </w:tc>
      </w:tr>
      <w:tr w:rsidR="000B1BC6" w:rsidRPr="00AA39DF" w14:paraId="44904EA3" w14:textId="77777777" w:rsidTr="00F13A84">
        <w:trPr>
          <w:trHeight w:val="300"/>
        </w:trPr>
        <w:tc>
          <w:tcPr>
            <w:tcW w:w="1609" w:type="dxa"/>
            <w:tcBorders>
              <w:top w:val="nil"/>
              <w:left w:val="nil"/>
              <w:bottom w:val="single" w:sz="4" w:space="0" w:color="auto"/>
              <w:right w:val="nil"/>
            </w:tcBorders>
            <w:shd w:val="clear" w:color="auto" w:fill="auto"/>
            <w:noWrap/>
            <w:hideMark/>
          </w:tcPr>
          <w:p w14:paraId="45E6E987"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Year fixed effects</w:t>
            </w:r>
          </w:p>
        </w:tc>
        <w:tc>
          <w:tcPr>
            <w:tcW w:w="1366" w:type="dxa"/>
            <w:tcBorders>
              <w:top w:val="nil"/>
              <w:left w:val="nil"/>
              <w:bottom w:val="single" w:sz="4" w:space="0" w:color="auto"/>
              <w:right w:val="nil"/>
            </w:tcBorders>
            <w:shd w:val="clear" w:color="auto" w:fill="auto"/>
            <w:noWrap/>
            <w:hideMark/>
          </w:tcPr>
          <w:p w14:paraId="4699B83C"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Yes</w:t>
            </w:r>
          </w:p>
        </w:tc>
        <w:tc>
          <w:tcPr>
            <w:tcW w:w="1278" w:type="dxa"/>
            <w:tcBorders>
              <w:top w:val="nil"/>
              <w:left w:val="nil"/>
              <w:bottom w:val="single" w:sz="4" w:space="0" w:color="auto"/>
              <w:right w:val="nil"/>
            </w:tcBorders>
            <w:shd w:val="clear" w:color="auto" w:fill="auto"/>
            <w:noWrap/>
            <w:hideMark/>
          </w:tcPr>
          <w:p w14:paraId="123DA79F"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Yes</w:t>
            </w:r>
          </w:p>
        </w:tc>
        <w:tc>
          <w:tcPr>
            <w:tcW w:w="1276" w:type="dxa"/>
            <w:tcBorders>
              <w:top w:val="nil"/>
              <w:left w:val="nil"/>
              <w:bottom w:val="single" w:sz="4" w:space="0" w:color="auto"/>
              <w:right w:val="nil"/>
            </w:tcBorders>
            <w:shd w:val="clear" w:color="auto" w:fill="auto"/>
            <w:noWrap/>
            <w:hideMark/>
          </w:tcPr>
          <w:p w14:paraId="62543FB9"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Yes</w:t>
            </w:r>
          </w:p>
        </w:tc>
        <w:tc>
          <w:tcPr>
            <w:tcW w:w="283" w:type="dxa"/>
            <w:tcBorders>
              <w:top w:val="nil"/>
              <w:left w:val="nil"/>
              <w:bottom w:val="single" w:sz="4" w:space="0" w:color="auto"/>
              <w:right w:val="nil"/>
            </w:tcBorders>
            <w:shd w:val="clear" w:color="auto" w:fill="auto"/>
            <w:noWrap/>
            <w:hideMark/>
          </w:tcPr>
          <w:p w14:paraId="551D888D"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 </w:t>
            </w:r>
          </w:p>
        </w:tc>
        <w:tc>
          <w:tcPr>
            <w:tcW w:w="1276" w:type="dxa"/>
            <w:tcBorders>
              <w:top w:val="nil"/>
              <w:left w:val="nil"/>
              <w:bottom w:val="single" w:sz="4" w:space="0" w:color="auto"/>
              <w:right w:val="nil"/>
            </w:tcBorders>
            <w:shd w:val="clear" w:color="auto" w:fill="auto"/>
            <w:noWrap/>
            <w:hideMark/>
          </w:tcPr>
          <w:p w14:paraId="690C7C16"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Yes</w:t>
            </w:r>
          </w:p>
        </w:tc>
        <w:tc>
          <w:tcPr>
            <w:tcW w:w="1587" w:type="dxa"/>
            <w:tcBorders>
              <w:top w:val="nil"/>
              <w:left w:val="nil"/>
              <w:bottom w:val="single" w:sz="4" w:space="0" w:color="auto"/>
              <w:right w:val="nil"/>
            </w:tcBorders>
            <w:shd w:val="clear" w:color="auto" w:fill="auto"/>
            <w:noWrap/>
            <w:hideMark/>
          </w:tcPr>
          <w:p w14:paraId="1F01434B"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Yes</w:t>
            </w:r>
          </w:p>
        </w:tc>
        <w:tc>
          <w:tcPr>
            <w:tcW w:w="1529" w:type="dxa"/>
            <w:tcBorders>
              <w:top w:val="nil"/>
              <w:left w:val="nil"/>
              <w:bottom w:val="single" w:sz="4" w:space="0" w:color="auto"/>
              <w:right w:val="nil"/>
            </w:tcBorders>
            <w:shd w:val="clear" w:color="auto" w:fill="auto"/>
            <w:noWrap/>
            <w:hideMark/>
          </w:tcPr>
          <w:p w14:paraId="0E7F4BEC"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Yes</w:t>
            </w:r>
          </w:p>
        </w:tc>
      </w:tr>
      <w:tr w:rsidR="000B1BC6" w:rsidRPr="00AA39DF" w14:paraId="07FFC910" w14:textId="77777777" w:rsidTr="00F13A84">
        <w:trPr>
          <w:trHeight w:val="300"/>
        </w:trPr>
        <w:tc>
          <w:tcPr>
            <w:tcW w:w="1609" w:type="dxa"/>
            <w:tcBorders>
              <w:top w:val="nil"/>
              <w:left w:val="nil"/>
              <w:bottom w:val="nil"/>
              <w:right w:val="nil"/>
            </w:tcBorders>
            <w:shd w:val="clear" w:color="auto" w:fill="auto"/>
            <w:noWrap/>
            <w:hideMark/>
          </w:tcPr>
          <w:p w14:paraId="6F259C01"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Observations</w:t>
            </w:r>
          </w:p>
        </w:tc>
        <w:tc>
          <w:tcPr>
            <w:tcW w:w="1366" w:type="dxa"/>
            <w:tcBorders>
              <w:top w:val="nil"/>
              <w:left w:val="nil"/>
              <w:bottom w:val="nil"/>
              <w:right w:val="nil"/>
            </w:tcBorders>
            <w:shd w:val="clear" w:color="auto" w:fill="auto"/>
            <w:noWrap/>
            <w:vAlign w:val="bottom"/>
            <w:hideMark/>
          </w:tcPr>
          <w:p w14:paraId="10DEB592"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3,600</w:t>
            </w:r>
          </w:p>
        </w:tc>
        <w:tc>
          <w:tcPr>
            <w:tcW w:w="1278" w:type="dxa"/>
            <w:tcBorders>
              <w:top w:val="nil"/>
              <w:left w:val="nil"/>
              <w:bottom w:val="nil"/>
              <w:right w:val="nil"/>
            </w:tcBorders>
            <w:shd w:val="clear" w:color="auto" w:fill="auto"/>
            <w:noWrap/>
            <w:vAlign w:val="bottom"/>
            <w:hideMark/>
          </w:tcPr>
          <w:p w14:paraId="4AE86865"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3,548</w:t>
            </w:r>
          </w:p>
        </w:tc>
        <w:tc>
          <w:tcPr>
            <w:tcW w:w="1276" w:type="dxa"/>
            <w:tcBorders>
              <w:top w:val="nil"/>
              <w:left w:val="nil"/>
              <w:bottom w:val="nil"/>
              <w:right w:val="nil"/>
            </w:tcBorders>
            <w:shd w:val="clear" w:color="auto" w:fill="auto"/>
            <w:noWrap/>
            <w:vAlign w:val="bottom"/>
            <w:hideMark/>
          </w:tcPr>
          <w:p w14:paraId="50F9DA09"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3,439</w:t>
            </w:r>
          </w:p>
        </w:tc>
        <w:tc>
          <w:tcPr>
            <w:tcW w:w="283" w:type="dxa"/>
            <w:tcBorders>
              <w:top w:val="nil"/>
              <w:left w:val="nil"/>
              <w:bottom w:val="nil"/>
              <w:right w:val="nil"/>
            </w:tcBorders>
            <w:shd w:val="clear" w:color="auto" w:fill="auto"/>
            <w:noWrap/>
            <w:hideMark/>
          </w:tcPr>
          <w:p w14:paraId="1C2E61F7"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1276" w:type="dxa"/>
            <w:tcBorders>
              <w:top w:val="nil"/>
              <w:left w:val="nil"/>
              <w:bottom w:val="nil"/>
              <w:right w:val="nil"/>
            </w:tcBorders>
            <w:shd w:val="clear" w:color="auto" w:fill="auto"/>
            <w:noWrap/>
            <w:vAlign w:val="bottom"/>
            <w:hideMark/>
          </w:tcPr>
          <w:p w14:paraId="3A70FA47"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14,168</w:t>
            </w:r>
          </w:p>
        </w:tc>
        <w:tc>
          <w:tcPr>
            <w:tcW w:w="1587" w:type="dxa"/>
            <w:tcBorders>
              <w:top w:val="nil"/>
              <w:left w:val="nil"/>
              <w:bottom w:val="nil"/>
              <w:right w:val="nil"/>
            </w:tcBorders>
            <w:shd w:val="clear" w:color="auto" w:fill="auto"/>
            <w:noWrap/>
            <w:vAlign w:val="bottom"/>
            <w:hideMark/>
          </w:tcPr>
          <w:p w14:paraId="1B3E3C74"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13,864</w:t>
            </w:r>
          </w:p>
        </w:tc>
        <w:tc>
          <w:tcPr>
            <w:tcW w:w="1529" w:type="dxa"/>
            <w:tcBorders>
              <w:top w:val="nil"/>
              <w:left w:val="nil"/>
              <w:bottom w:val="nil"/>
              <w:right w:val="nil"/>
            </w:tcBorders>
            <w:shd w:val="clear" w:color="auto" w:fill="auto"/>
            <w:noWrap/>
            <w:vAlign w:val="bottom"/>
            <w:hideMark/>
          </w:tcPr>
          <w:p w14:paraId="3DA1ECA2"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12,387</w:t>
            </w:r>
          </w:p>
        </w:tc>
      </w:tr>
      <w:tr w:rsidR="000B1BC6" w:rsidRPr="00AA39DF" w14:paraId="3292AAB3" w14:textId="77777777" w:rsidTr="00F13A84">
        <w:trPr>
          <w:trHeight w:val="300"/>
        </w:trPr>
        <w:tc>
          <w:tcPr>
            <w:tcW w:w="1609" w:type="dxa"/>
            <w:tcBorders>
              <w:top w:val="nil"/>
              <w:left w:val="nil"/>
              <w:bottom w:val="single" w:sz="4" w:space="0" w:color="auto"/>
              <w:right w:val="nil"/>
            </w:tcBorders>
            <w:shd w:val="clear" w:color="auto" w:fill="auto"/>
            <w:noWrap/>
            <w:hideMark/>
          </w:tcPr>
          <w:p w14:paraId="7AD125DA"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R</w:t>
            </w:r>
            <w:r w:rsidRPr="00512944">
              <w:rPr>
                <w:rFonts w:ascii="Times New Roman" w:eastAsia="Times New Roman" w:hAnsi="Times New Roman" w:cs="Times New Roman"/>
                <w:sz w:val="20"/>
                <w:szCs w:val="20"/>
                <w:vertAlign w:val="superscript"/>
                <w:lang w:eastAsia="en-IE"/>
              </w:rPr>
              <w:t>2</w:t>
            </w:r>
          </w:p>
        </w:tc>
        <w:tc>
          <w:tcPr>
            <w:tcW w:w="1366" w:type="dxa"/>
            <w:tcBorders>
              <w:top w:val="nil"/>
              <w:left w:val="nil"/>
              <w:bottom w:val="nil"/>
              <w:right w:val="nil"/>
            </w:tcBorders>
            <w:shd w:val="clear" w:color="auto" w:fill="auto"/>
            <w:noWrap/>
            <w:vAlign w:val="bottom"/>
            <w:hideMark/>
          </w:tcPr>
          <w:p w14:paraId="44A6217E"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0.235</w:t>
            </w:r>
          </w:p>
        </w:tc>
        <w:tc>
          <w:tcPr>
            <w:tcW w:w="1278" w:type="dxa"/>
            <w:tcBorders>
              <w:top w:val="nil"/>
              <w:left w:val="nil"/>
              <w:bottom w:val="nil"/>
              <w:right w:val="nil"/>
            </w:tcBorders>
            <w:shd w:val="clear" w:color="auto" w:fill="auto"/>
            <w:noWrap/>
            <w:vAlign w:val="bottom"/>
            <w:hideMark/>
          </w:tcPr>
          <w:p w14:paraId="345FBE02"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0.192</w:t>
            </w:r>
          </w:p>
        </w:tc>
        <w:tc>
          <w:tcPr>
            <w:tcW w:w="1276" w:type="dxa"/>
            <w:tcBorders>
              <w:top w:val="nil"/>
              <w:left w:val="nil"/>
              <w:bottom w:val="nil"/>
              <w:right w:val="nil"/>
            </w:tcBorders>
            <w:shd w:val="clear" w:color="auto" w:fill="auto"/>
            <w:noWrap/>
            <w:vAlign w:val="bottom"/>
            <w:hideMark/>
          </w:tcPr>
          <w:p w14:paraId="58092765"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0.199</w:t>
            </w:r>
          </w:p>
        </w:tc>
        <w:tc>
          <w:tcPr>
            <w:tcW w:w="283" w:type="dxa"/>
            <w:tcBorders>
              <w:top w:val="nil"/>
              <w:left w:val="nil"/>
              <w:bottom w:val="nil"/>
              <w:right w:val="nil"/>
            </w:tcBorders>
            <w:shd w:val="clear" w:color="auto" w:fill="auto"/>
            <w:noWrap/>
            <w:hideMark/>
          </w:tcPr>
          <w:p w14:paraId="72393145"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p>
        </w:tc>
        <w:tc>
          <w:tcPr>
            <w:tcW w:w="1276" w:type="dxa"/>
            <w:tcBorders>
              <w:top w:val="nil"/>
              <w:left w:val="nil"/>
              <w:bottom w:val="single" w:sz="4" w:space="0" w:color="auto"/>
              <w:right w:val="nil"/>
            </w:tcBorders>
            <w:shd w:val="clear" w:color="auto" w:fill="auto"/>
            <w:noWrap/>
            <w:vAlign w:val="bottom"/>
            <w:hideMark/>
          </w:tcPr>
          <w:p w14:paraId="17240D45"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0.236</w:t>
            </w:r>
          </w:p>
        </w:tc>
        <w:tc>
          <w:tcPr>
            <w:tcW w:w="1587" w:type="dxa"/>
            <w:tcBorders>
              <w:top w:val="nil"/>
              <w:left w:val="nil"/>
              <w:bottom w:val="single" w:sz="4" w:space="0" w:color="auto"/>
              <w:right w:val="nil"/>
            </w:tcBorders>
            <w:shd w:val="clear" w:color="auto" w:fill="auto"/>
            <w:noWrap/>
            <w:vAlign w:val="bottom"/>
            <w:hideMark/>
          </w:tcPr>
          <w:p w14:paraId="5D1DC471"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0.180</w:t>
            </w:r>
          </w:p>
        </w:tc>
        <w:tc>
          <w:tcPr>
            <w:tcW w:w="1529" w:type="dxa"/>
            <w:tcBorders>
              <w:top w:val="nil"/>
              <w:left w:val="nil"/>
              <w:bottom w:val="single" w:sz="4" w:space="0" w:color="auto"/>
              <w:right w:val="nil"/>
            </w:tcBorders>
            <w:shd w:val="clear" w:color="auto" w:fill="auto"/>
            <w:noWrap/>
            <w:vAlign w:val="bottom"/>
            <w:hideMark/>
          </w:tcPr>
          <w:p w14:paraId="5A05FB9D" w14:textId="77777777" w:rsidR="000B1BC6" w:rsidRPr="00AA39DF" w:rsidRDefault="000B1BC6" w:rsidP="00F13A84">
            <w:pPr>
              <w:spacing w:after="0" w:line="240" w:lineRule="auto"/>
              <w:rPr>
                <w:rFonts w:ascii="Times New Roman" w:eastAsia="Times New Roman" w:hAnsi="Times New Roman" w:cs="Times New Roman"/>
                <w:sz w:val="20"/>
                <w:szCs w:val="20"/>
                <w:lang w:eastAsia="en-IE"/>
              </w:rPr>
            </w:pPr>
            <w:r w:rsidRPr="00AA39DF">
              <w:rPr>
                <w:rFonts w:ascii="Times New Roman" w:eastAsia="Times New Roman" w:hAnsi="Times New Roman" w:cs="Times New Roman"/>
                <w:sz w:val="20"/>
                <w:szCs w:val="20"/>
                <w:lang w:eastAsia="en-IE"/>
              </w:rPr>
              <w:t>0.166</w:t>
            </w:r>
          </w:p>
        </w:tc>
      </w:tr>
      <w:tr w:rsidR="000B1BC6" w:rsidRPr="00AA39DF" w14:paraId="2DB7F89C" w14:textId="77777777" w:rsidTr="00F13A84">
        <w:trPr>
          <w:trHeight w:val="1260"/>
        </w:trPr>
        <w:tc>
          <w:tcPr>
            <w:tcW w:w="10204" w:type="dxa"/>
            <w:gridSpan w:val="8"/>
            <w:tcBorders>
              <w:top w:val="single" w:sz="4" w:space="0" w:color="auto"/>
              <w:left w:val="nil"/>
              <w:bottom w:val="single" w:sz="4" w:space="0" w:color="auto"/>
              <w:right w:val="nil"/>
            </w:tcBorders>
            <w:shd w:val="clear" w:color="auto" w:fill="auto"/>
            <w:hideMark/>
          </w:tcPr>
          <w:p w14:paraId="3FAB67C0" w14:textId="77777777" w:rsidR="000B1BC6" w:rsidRPr="00AA39DF" w:rsidRDefault="000B1BC6" w:rsidP="00F13A84">
            <w:pPr>
              <w:spacing w:after="0" w:line="240" w:lineRule="auto"/>
              <w:jc w:val="both"/>
              <w:rPr>
                <w:rFonts w:ascii="Times New Roman" w:eastAsia="Times New Roman" w:hAnsi="Times New Roman" w:cs="Times New Roman"/>
                <w:b/>
                <w:bCs/>
                <w:sz w:val="20"/>
                <w:szCs w:val="20"/>
                <w:lang w:eastAsia="en-IE"/>
              </w:rPr>
            </w:pPr>
            <w:r w:rsidRPr="00AA39DF">
              <w:rPr>
                <w:rFonts w:ascii="Times New Roman" w:eastAsia="Times New Roman" w:hAnsi="Times New Roman" w:cs="Times New Roman"/>
                <w:b/>
                <w:bCs/>
                <w:sz w:val="20"/>
                <w:szCs w:val="20"/>
                <w:lang w:eastAsia="en-IE"/>
              </w:rPr>
              <w:t xml:space="preserve">Notes: </w:t>
            </w:r>
            <w:r w:rsidRPr="00AA39DF">
              <w:rPr>
                <w:rFonts w:ascii="Times New Roman" w:eastAsia="Times New Roman" w:hAnsi="Times New Roman" w:cs="Times New Roman"/>
                <w:sz w:val="20"/>
                <w:szCs w:val="20"/>
                <w:lang w:eastAsia="en-IE"/>
              </w:rPr>
              <w:t xml:space="preserve">* p &lt; 0.1; ** p &lt; 0.05; *** p &lt; 0.01. Robust standard errors in parentheses. The policy-induced R&amp;D variables correspond to the α term defined in Equation (2). This table uses the findings presented in Table G1, which calculates the input additionality from R&amp;D support using Kernel density matching.  The number of observations changes in each model due to missing values in the dependent variables. For ease of interpretation, the variables </w:t>
            </w:r>
            <w:r>
              <w:rPr>
                <w:rFonts w:ascii="Times New Roman" w:eastAsia="Times New Roman" w:hAnsi="Times New Roman" w:cs="Times New Roman"/>
                <w:sz w:val="20"/>
                <w:szCs w:val="20"/>
                <w:lang w:eastAsia="en-IE"/>
              </w:rPr>
              <w:t>‘</w:t>
            </w:r>
            <w:r w:rsidRPr="00AA39DF">
              <w:rPr>
                <w:rFonts w:ascii="Times New Roman" w:eastAsia="Times New Roman" w:hAnsi="Times New Roman" w:cs="Times New Roman"/>
                <w:sz w:val="20"/>
                <w:szCs w:val="20"/>
                <w:lang w:eastAsia="en-IE"/>
              </w:rPr>
              <w:t>Privately-funded R&amp;D</w:t>
            </w:r>
            <w:r>
              <w:rPr>
                <w:rFonts w:ascii="Times New Roman" w:eastAsia="Times New Roman" w:hAnsi="Times New Roman" w:cs="Times New Roman"/>
                <w:sz w:val="20"/>
                <w:szCs w:val="20"/>
                <w:lang w:eastAsia="en-IE"/>
              </w:rPr>
              <w:t>’</w:t>
            </w:r>
            <w:r w:rsidRPr="00AA39DF">
              <w:rPr>
                <w:rFonts w:ascii="Times New Roman" w:eastAsia="Times New Roman" w:hAnsi="Times New Roman" w:cs="Times New Roman"/>
                <w:sz w:val="20"/>
                <w:szCs w:val="20"/>
                <w:lang w:eastAsia="en-IE"/>
              </w:rPr>
              <w:t xml:space="preserve">, </w:t>
            </w:r>
            <w:r>
              <w:rPr>
                <w:rFonts w:ascii="Times New Roman" w:eastAsia="Times New Roman" w:hAnsi="Times New Roman" w:cs="Times New Roman"/>
                <w:sz w:val="20"/>
                <w:szCs w:val="20"/>
                <w:lang w:eastAsia="en-IE"/>
              </w:rPr>
              <w:t>‘</w:t>
            </w:r>
            <w:r w:rsidRPr="00AA39DF">
              <w:rPr>
                <w:rFonts w:ascii="Times New Roman" w:eastAsia="Times New Roman" w:hAnsi="Times New Roman" w:cs="Times New Roman"/>
                <w:sz w:val="20"/>
                <w:szCs w:val="20"/>
                <w:lang w:eastAsia="en-IE"/>
              </w:rPr>
              <w:t>Policy-induced: R&amp;D tax credit (α)</w:t>
            </w:r>
            <w:r>
              <w:rPr>
                <w:rFonts w:ascii="Times New Roman" w:eastAsia="Times New Roman" w:hAnsi="Times New Roman" w:cs="Times New Roman"/>
                <w:sz w:val="20"/>
                <w:szCs w:val="20"/>
                <w:lang w:eastAsia="en-IE"/>
              </w:rPr>
              <w:t>’</w:t>
            </w:r>
            <w:r w:rsidRPr="00AA39DF">
              <w:rPr>
                <w:rFonts w:ascii="Times New Roman" w:eastAsia="Times New Roman" w:hAnsi="Times New Roman" w:cs="Times New Roman"/>
                <w:sz w:val="20"/>
                <w:szCs w:val="20"/>
                <w:lang w:eastAsia="en-IE"/>
              </w:rPr>
              <w:t xml:space="preserve">, and </w:t>
            </w:r>
            <w:r>
              <w:rPr>
                <w:rFonts w:ascii="Times New Roman" w:eastAsia="Times New Roman" w:hAnsi="Times New Roman" w:cs="Times New Roman"/>
                <w:sz w:val="20"/>
                <w:szCs w:val="20"/>
                <w:lang w:eastAsia="en-IE"/>
              </w:rPr>
              <w:t>‘</w:t>
            </w:r>
            <w:r w:rsidRPr="00AA39DF">
              <w:rPr>
                <w:rFonts w:ascii="Times New Roman" w:eastAsia="Times New Roman" w:hAnsi="Times New Roman" w:cs="Times New Roman"/>
                <w:sz w:val="20"/>
                <w:szCs w:val="20"/>
                <w:lang w:eastAsia="en-IE"/>
              </w:rPr>
              <w:t>Policy-induced: R&amp;D grant (α)</w:t>
            </w:r>
            <w:r>
              <w:rPr>
                <w:rFonts w:ascii="Times New Roman" w:eastAsia="Times New Roman" w:hAnsi="Times New Roman" w:cs="Times New Roman"/>
                <w:sz w:val="20"/>
                <w:szCs w:val="20"/>
                <w:lang w:eastAsia="en-IE"/>
              </w:rPr>
              <w:t>’</w:t>
            </w:r>
            <w:r w:rsidRPr="00AA39DF">
              <w:rPr>
                <w:rFonts w:ascii="Times New Roman" w:eastAsia="Times New Roman" w:hAnsi="Times New Roman" w:cs="Times New Roman"/>
                <w:sz w:val="20"/>
                <w:szCs w:val="20"/>
                <w:lang w:eastAsia="en-IE"/>
              </w:rPr>
              <w:t xml:space="preserve"> have been scaled by 1 million.</w:t>
            </w:r>
          </w:p>
        </w:tc>
      </w:tr>
    </w:tbl>
    <w:p w14:paraId="63AAD26B" w14:textId="1647859F" w:rsidR="002157AC" w:rsidRDefault="002157AC" w:rsidP="00FD66F4"/>
    <w:p w14:paraId="50DDED5E" w14:textId="58F8082A" w:rsidR="000B1BC6" w:rsidRDefault="000B1BC6">
      <w:r>
        <w:br w:type="page"/>
      </w:r>
    </w:p>
    <w:tbl>
      <w:tblPr>
        <w:tblW w:w="9869" w:type="dxa"/>
        <w:tblLook w:val="04A0" w:firstRow="1" w:lastRow="0" w:firstColumn="1" w:lastColumn="0" w:noHBand="0" w:noVBand="1"/>
      </w:tblPr>
      <w:tblGrid>
        <w:gridCol w:w="1793"/>
        <w:gridCol w:w="1435"/>
        <w:gridCol w:w="1196"/>
        <w:gridCol w:w="1310"/>
        <w:gridCol w:w="273"/>
        <w:gridCol w:w="1435"/>
        <w:gridCol w:w="1117"/>
        <w:gridCol w:w="1310"/>
      </w:tblGrid>
      <w:tr w:rsidR="00C95575" w:rsidRPr="00C95575" w14:paraId="75F033FA" w14:textId="77777777" w:rsidTr="00C42AD4">
        <w:trPr>
          <w:trHeight w:val="426"/>
        </w:trPr>
        <w:tc>
          <w:tcPr>
            <w:tcW w:w="0" w:type="auto"/>
            <w:gridSpan w:val="8"/>
            <w:tcBorders>
              <w:top w:val="nil"/>
              <w:left w:val="nil"/>
              <w:bottom w:val="single" w:sz="4" w:space="0" w:color="auto"/>
              <w:right w:val="nil"/>
            </w:tcBorders>
            <w:shd w:val="clear" w:color="auto" w:fill="auto"/>
            <w:hideMark/>
          </w:tcPr>
          <w:p w14:paraId="7A7858B6" w14:textId="0FD2A43F"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b/>
                <w:bCs/>
                <w:sz w:val="20"/>
                <w:szCs w:val="20"/>
                <w:lang w:eastAsia="en-IE"/>
              </w:rPr>
              <w:lastRenderedPageBreak/>
              <w:t xml:space="preserve">Table </w:t>
            </w:r>
            <w:r>
              <w:rPr>
                <w:rFonts w:ascii="Times New Roman" w:hAnsi="Times New Roman" w:cs="Times New Roman"/>
                <w:b/>
                <w:bCs/>
                <w:sz w:val="20"/>
                <w:szCs w:val="20"/>
                <w:lang w:eastAsia="en-IE"/>
              </w:rPr>
              <w:t>G4</w:t>
            </w:r>
            <w:r w:rsidRPr="00C95575">
              <w:rPr>
                <w:rFonts w:ascii="Times New Roman" w:hAnsi="Times New Roman" w:cs="Times New Roman"/>
                <w:b/>
                <w:bCs/>
                <w:sz w:val="20"/>
                <w:szCs w:val="20"/>
                <w:lang w:eastAsia="en-IE"/>
              </w:rPr>
              <w:t xml:space="preserve">: </w:t>
            </w:r>
            <w:r w:rsidRPr="00C95575">
              <w:rPr>
                <w:rFonts w:ascii="Times New Roman" w:hAnsi="Times New Roman" w:cs="Times New Roman"/>
                <w:sz w:val="20"/>
                <w:szCs w:val="20"/>
                <w:lang w:eastAsia="en-IE"/>
              </w:rPr>
              <w:t>Robustness tests for the link between policy-induced R&amp;D from policy instrument mix and firm performance</w:t>
            </w:r>
          </w:p>
        </w:tc>
      </w:tr>
      <w:tr w:rsidR="001C2E9F" w:rsidRPr="00C95575" w14:paraId="2B12F567" w14:textId="77777777" w:rsidTr="00E63C3D">
        <w:trPr>
          <w:trHeight w:val="303"/>
        </w:trPr>
        <w:tc>
          <w:tcPr>
            <w:tcW w:w="0" w:type="auto"/>
            <w:tcBorders>
              <w:top w:val="nil"/>
              <w:left w:val="nil"/>
              <w:bottom w:val="nil"/>
              <w:right w:val="nil"/>
            </w:tcBorders>
            <w:shd w:val="clear" w:color="auto" w:fill="auto"/>
            <w:noWrap/>
            <w:hideMark/>
          </w:tcPr>
          <w:p w14:paraId="1B06F363" w14:textId="77777777" w:rsidR="00C95575" w:rsidRPr="00C95575" w:rsidRDefault="00C95575" w:rsidP="00C42AD4">
            <w:pPr>
              <w:spacing w:line="240" w:lineRule="auto"/>
              <w:rPr>
                <w:rFonts w:ascii="Times New Roman" w:hAnsi="Times New Roman" w:cs="Times New Roman"/>
                <w:sz w:val="20"/>
                <w:szCs w:val="20"/>
                <w:lang w:eastAsia="en-IE"/>
              </w:rPr>
            </w:pPr>
          </w:p>
        </w:tc>
        <w:tc>
          <w:tcPr>
            <w:tcW w:w="0" w:type="auto"/>
            <w:gridSpan w:val="3"/>
            <w:tcBorders>
              <w:top w:val="single" w:sz="4" w:space="0" w:color="auto"/>
              <w:left w:val="nil"/>
              <w:bottom w:val="single" w:sz="4" w:space="0" w:color="auto"/>
              <w:right w:val="nil"/>
            </w:tcBorders>
            <w:shd w:val="clear" w:color="auto" w:fill="auto"/>
            <w:noWrap/>
            <w:hideMark/>
          </w:tcPr>
          <w:p w14:paraId="74B3D04A"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Foreign-owned subsidiaries</w:t>
            </w:r>
          </w:p>
        </w:tc>
        <w:tc>
          <w:tcPr>
            <w:tcW w:w="0" w:type="auto"/>
            <w:tcBorders>
              <w:top w:val="nil"/>
              <w:left w:val="nil"/>
              <w:bottom w:val="single" w:sz="4" w:space="0" w:color="auto"/>
              <w:right w:val="nil"/>
            </w:tcBorders>
            <w:shd w:val="clear" w:color="auto" w:fill="auto"/>
            <w:noWrap/>
            <w:hideMark/>
          </w:tcPr>
          <w:p w14:paraId="314A90FC"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 </w:t>
            </w:r>
          </w:p>
        </w:tc>
        <w:tc>
          <w:tcPr>
            <w:tcW w:w="0" w:type="auto"/>
            <w:gridSpan w:val="3"/>
            <w:tcBorders>
              <w:top w:val="nil"/>
              <w:left w:val="nil"/>
              <w:bottom w:val="single" w:sz="4" w:space="0" w:color="auto"/>
              <w:right w:val="nil"/>
            </w:tcBorders>
            <w:shd w:val="clear" w:color="auto" w:fill="auto"/>
            <w:noWrap/>
            <w:hideMark/>
          </w:tcPr>
          <w:p w14:paraId="14A8CED1"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Domestic firms</w:t>
            </w:r>
          </w:p>
        </w:tc>
      </w:tr>
      <w:tr w:rsidR="001C2E9F" w:rsidRPr="00C95575" w14:paraId="6EED0315" w14:textId="77777777" w:rsidTr="00E63C3D">
        <w:trPr>
          <w:trHeight w:val="303"/>
        </w:trPr>
        <w:tc>
          <w:tcPr>
            <w:tcW w:w="0" w:type="auto"/>
            <w:tcBorders>
              <w:top w:val="nil"/>
              <w:left w:val="nil"/>
              <w:bottom w:val="single" w:sz="4" w:space="0" w:color="auto"/>
              <w:right w:val="nil"/>
            </w:tcBorders>
            <w:shd w:val="clear" w:color="auto" w:fill="auto"/>
            <w:noWrap/>
            <w:hideMark/>
          </w:tcPr>
          <w:p w14:paraId="115D4338"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Variable</w:t>
            </w:r>
          </w:p>
        </w:tc>
        <w:tc>
          <w:tcPr>
            <w:tcW w:w="0" w:type="auto"/>
            <w:tcBorders>
              <w:top w:val="nil"/>
              <w:left w:val="nil"/>
              <w:bottom w:val="single" w:sz="4" w:space="0" w:color="auto"/>
              <w:right w:val="nil"/>
            </w:tcBorders>
            <w:shd w:val="clear" w:color="auto" w:fill="auto"/>
            <w:noWrap/>
            <w:hideMark/>
          </w:tcPr>
          <w:p w14:paraId="41E863CE"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Turnover (log)</w:t>
            </w:r>
          </w:p>
        </w:tc>
        <w:tc>
          <w:tcPr>
            <w:tcW w:w="0" w:type="auto"/>
            <w:tcBorders>
              <w:top w:val="nil"/>
              <w:left w:val="nil"/>
              <w:bottom w:val="single" w:sz="4" w:space="0" w:color="auto"/>
              <w:right w:val="nil"/>
            </w:tcBorders>
            <w:shd w:val="clear" w:color="auto" w:fill="auto"/>
            <w:noWrap/>
            <w:hideMark/>
          </w:tcPr>
          <w:p w14:paraId="0B49B2FA"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GVA (log)</w:t>
            </w:r>
          </w:p>
        </w:tc>
        <w:tc>
          <w:tcPr>
            <w:tcW w:w="0" w:type="auto"/>
            <w:tcBorders>
              <w:top w:val="nil"/>
              <w:left w:val="nil"/>
              <w:bottom w:val="single" w:sz="4" w:space="0" w:color="auto"/>
              <w:right w:val="nil"/>
            </w:tcBorders>
            <w:shd w:val="clear" w:color="auto" w:fill="auto"/>
            <w:noWrap/>
            <w:hideMark/>
          </w:tcPr>
          <w:p w14:paraId="2563CBD5"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Exports (log)</w:t>
            </w:r>
          </w:p>
        </w:tc>
        <w:tc>
          <w:tcPr>
            <w:tcW w:w="0" w:type="auto"/>
            <w:tcBorders>
              <w:top w:val="nil"/>
              <w:left w:val="nil"/>
              <w:bottom w:val="single" w:sz="4" w:space="0" w:color="auto"/>
              <w:right w:val="nil"/>
            </w:tcBorders>
            <w:shd w:val="clear" w:color="auto" w:fill="auto"/>
            <w:noWrap/>
            <w:hideMark/>
          </w:tcPr>
          <w:p w14:paraId="008F67E6"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 </w:t>
            </w:r>
          </w:p>
        </w:tc>
        <w:tc>
          <w:tcPr>
            <w:tcW w:w="0" w:type="auto"/>
            <w:tcBorders>
              <w:top w:val="nil"/>
              <w:left w:val="nil"/>
              <w:bottom w:val="single" w:sz="4" w:space="0" w:color="auto"/>
              <w:right w:val="nil"/>
            </w:tcBorders>
            <w:shd w:val="clear" w:color="auto" w:fill="auto"/>
            <w:noWrap/>
            <w:hideMark/>
          </w:tcPr>
          <w:p w14:paraId="18919AE7"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Turnover (log)</w:t>
            </w:r>
          </w:p>
        </w:tc>
        <w:tc>
          <w:tcPr>
            <w:tcW w:w="0" w:type="auto"/>
            <w:tcBorders>
              <w:top w:val="nil"/>
              <w:left w:val="nil"/>
              <w:bottom w:val="single" w:sz="4" w:space="0" w:color="auto"/>
              <w:right w:val="nil"/>
            </w:tcBorders>
            <w:shd w:val="clear" w:color="auto" w:fill="auto"/>
            <w:noWrap/>
            <w:hideMark/>
          </w:tcPr>
          <w:p w14:paraId="24F05A2D"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GVA (log)</w:t>
            </w:r>
          </w:p>
        </w:tc>
        <w:tc>
          <w:tcPr>
            <w:tcW w:w="0" w:type="auto"/>
            <w:tcBorders>
              <w:top w:val="nil"/>
              <w:left w:val="nil"/>
              <w:bottom w:val="single" w:sz="4" w:space="0" w:color="auto"/>
              <w:right w:val="nil"/>
            </w:tcBorders>
            <w:shd w:val="clear" w:color="auto" w:fill="auto"/>
            <w:noWrap/>
            <w:hideMark/>
          </w:tcPr>
          <w:p w14:paraId="33C02F8D"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Exports (log)</w:t>
            </w:r>
          </w:p>
        </w:tc>
      </w:tr>
      <w:tr w:rsidR="001C2E9F" w:rsidRPr="00C95575" w14:paraId="6F27054D" w14:textId="77777777" w:rsidTr="00E63C3D">
        <w:trPr>
          <w:trHeight w:val="303"/>
        </w:trPr>
        <w:tc>
          <w:tcPr>
            <w:tcW w:w="0" w:type="auto"/>
            <w:vMerge w:val="restart"/>
            <w:tcBorders>
              <w:top w:val="nil"/>
              <w:left w:val="nil"/>
              <w:bottom w:val="nil"/>
              <w:right w:val="nil"/>
            </w:tcBorders>
            <w:shd w:val="clear" w:color="auto" w:fill="auto"/>
            <w:hideMark/>
          </w:tcPr>
          <w:p w14:paraId="159C306F"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Privately-funded R&amp;D</w:t>
            </w:r>
          </w:p>
        </w:tc>
        <w:tc>
          <w:tcPr>
            <w:tcW w:w="0" w:type="auto"/>
            <w:tcBorders>
              <w:top w:val="nil"/>
              <w:left w:val="nil"/>
              <w:bottom w:val="nil"/>
              <w:right w:val="nil"/>
            </w:tcBorders>
            <w:shd w:val="clear" w:color="auto" w:fill="auto"/>
            <w:noWrap/>
            <w:vAlign w:val="bottom"/>
            <w:hideMark/>
          </w:tcPr>
          <w:p w14:paraId="23FACE7E"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0.00789**</w:t>
            </w:r>
          </w:p>
        </w:tc>
        <w:tc>
          <w:tcPr>
            <w:tcW w:w="0" w:type="auto"/>
            <w:tcBorders>
              <w:top w:val="nil"/>
              <w:left w:val="nil"/>
              <w:bottom w:val="nil"/>
              <w:right w:val="nil"/>
            </w:tcBorders>
            <w:shd w:val="clear" w:color="auto" w:fill="auto"/>
            <w:noWrap/>
            <w:vAlign w:val="bottom"/>
            <w:hideMark/>
          </w:tcPr>
          <w:p w14:paraId="67D08C24"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0.00741***</w:t>
            </w:r>
          </w:p>
        </w:tc>
        <w:tc>
          <w:tcPr>
            <w:tcW w:w="0" w:type="auto"/>
            <w:tcBorders>
              <w:top w:val="nil"/>
              <w:left w:val="nil"/>
              <w:bottom w:val="nil"/>
              <w:right w:val="nil"/>
            </w:tcBorders>
            <w:shd w:val="clear" w:color="auto" w:fill="auto"/>
            <w:noWrap/>
            <w:vAlign w:val="bottom"/>
            <w:hideMark/>
          </w:tcPr>
          <w:p w14:paraId="469D2F26"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0.00717**</w:t>
            </w:r>
          </w:p>
        </w:tc>
        <w:tc>
          <w:tcPr>
            <w:tcW w:w="0" w:type="auto"/>
            <w:tcBorders>
              <w:top w:val="nil"/>
              <w:left w:val="nil"/>
              <w:bottom w:val="nil"/>
              <w:right w:val="nil"/>
            </w:tcBorders>
            <w:shd w:val="clear" w:color="auto" w:fill="auto"/>
            <w:noWrap/>
            <w:hideMark/>
          </w:tcPr>
          <w:p w14:paraId="17269821" w14:textId="77777777" w:rsidR="00C95575" w:rsidRPr="00C95575" w:rsidRDefault="00C95575" w:rsidP="00C42AD4">
            <w:pPr>
              <w:spacing w:line="240" w:lineRule="auto"/>
              <w:rPr>
                <w:rFonts w:ascii="Times New Roman" w:hAnsi="Times New Roman" w:cs="Times New Roman"/>
                <w:color w:val="000000"/>
                <w:sz w:val="20"/>
                <w:szCs w:val="20"/>
                <w:lang w:eastAsia="en-IE"/>
              </w:rPr>
            </w:pPr>
          </w:p>
        </w:tc>
        <w:tc>
          <w:tcPr>
            <w:tcW w:w="0" w:type="auto"/>
            <w:tcBorders>
              <w:top w:val="nil"/>
              <w:left w:val="nil"/>
              <w:bottom w:val="nil"/>
              <w:right w:val="nil"/>
            </w:tcBorders>
            <w:shd w:val="clear" w:color="auto" w:fill="auto"/>
            <w:noWrap/>
            <w:vAlign w:val="bottom"/>
            <w:hideMark/>
          </w:tcPr>
          <w:p w14:paraId="3EA6DCDD"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0.151***</w:t>
            </w:r>
          </w:p>
        </w:tc>
        <w:tc>
          <w:tcPr>
            <w:tcW w:w="0" w:type="auto"/>
            <w:tcBorders>
              <w:top w:val="nil"/>
              <w:left w:val="nil"/>
              <w:bottom w:val="nil"/>
              <w:right w:val="nil"/>
            </w:tcBorders>
            <w:shd w:val="clear" w:color="auto" w:fill="auto"/>
            <w:noWrap/>
            <w:vAlign w:val="bottom"/>
            <w:hideMark/>
          </w:tcPr>
          <w:p w14:paraId="2273F0F0"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0.129***</w:t>
            </w:r>
          </w:p>
        </w:tc>
        <w:tc>
          <w:tcPr>
            <w:tcW w:w="0" w:type="auto"/>
            <w:tcBorders>
              <w:top w:val="nil"/>
              <w:left w:val="nil"/>
              <w:bottom w:val="nil"/>
              <w:right w:val="nil"/>
            </w:tcBorders>
            <w:shd w:val="clear" w:color="auto" w:fill="auto"/>
            <w:noWrap/>
            <w:vAlign w:val="bottom"/>
            <w:hideMark/>
          </w:tcPr>
          <w:p w14:paraId="54EEFB2E"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0.160***</w:t>
            </w:r>
          </w:p>
        </w:tc>
      </w:tr>
      <w:tr w:rsidR="001C2E9F" w:rsidRPr="00C95575" w14:paraId="0736EA28" w14:textId="77777777" w:rsidTr="00E63C3D">
        <w:trPr>
          <w:trHeight w:val="303"/>
        </w:trPr>
        <w:tc>
          <w:tcPr>
            <w:tcW w:w="0" w:type="auto"/>
            <w:vMerge/>
            <w:tcBorders>
              <w:top w:val="nil"/>
              <w:left w:val="nil"/>
              <w:bottom w:val="nil"/>
              <w:right w:val="nil"/>
            </w:tcBorders>
            <w:vAlign w:val="center"/>
            <w:hideMark/>
          </w:tcPr>
          <w:p w14:paraId="470342E6" w14:textId="77777777" w:rsidR="00C95575" w:rsidRPr="00C95575" w:rsidRDefault="00C95575" w:rsidP="00C42AD4">
            <w:pPr>
              <w:spacing w:line="240" w:lineRule="auto"/>
              <w:rPr>
                <w:rFonts w:ascii="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632A48FF"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(0.00318)</w:t>
            </w:r>
          </w:p>
        </w:tc>
        <w:tc>
          <w:tcPr>
            <w:tcW w:w="0" w:type="auto"/>
            <w:tcBorders>
              <w:top w:val="nil"/>
              <w:left w:val="nil"/>
              <w:bottom w:val="nil"/>
              <w:right w:val="nil"/>
            </w:tcBorders>
            <w:shd w:val="clear" w:color="auto" w:fill="auto"/>
            <w:noWrap/>
            <w:vAlign w:val="bottom"/>
            <w:hideMark/>
          </w:tcPr>
          <w:p w14:paraId="683F3780"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(0.00258)</w:t>
            </w:r>
          </w:p>
        </w:tc>
        <w:tc>
          <w:tcPr>
            <w:tcW w:w="0" w:type="auto"/>
            <w:tcBorders>
              <w:top w:val="nil"/>
              <w:left w:val="nil"/>
              <w:bottom w:val="nil"/>
              <w:right w:val="nil"/>
            </w:tcBorders>
            <w:shd w:val="clear" w:color="auto" w:fill="auto"/>
            <w:noWrap/>
            <w:vAlign w:val="bottom"/>
            <w:hideMark/>
          </w:tcPr>
          <w:p w14:paraId="5C4113AC"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(0.00331)</w:t>
            </w:r>
          </w:p>
        </w:tc>
        <w:tc>
          <w:tcPr>
            <w:tcW w:w="0" w:type="auto"/>
            <w:tcBorders>
              <w:top w:val="nil"/>
              <w:left w:val="nil"/>
              <w:bottom w:val="nil"/>
              <w:right w:val="nil"/>
            </w:tcBorders>
            <w:shd w:val="clear" w:color="auto" w:fill="auto"/>
            <w:noWrap/>
            <w:hideMark/>
          </w:tcPr>
          <w:p w14:paraId="479C9616" w14:textId="77777777" w:rsidR="00C95575" w:rsidRPr="00C95575" w:rsidRDefault="00C95575" w:rsidP="00C42AD4">
            <w:pPr>
              <w:spacing w:line="240" w:lineRule="auto"/>
              <w:rPr>
                <w:rFonts w:ascii="Times New Roman" w:hAnsi="Times New Roman" w:cs="Times New Roman"/>
                <w:color w:val="000000"/>
                <w:sz w:val="20"/>
                <w:szCs w:val="20"/>
                <w:lang w:eastAsia="en-IE"/>
              </w:rPr>
            </w:pPr>
          </w:p>
        </w:tc>
        <w:tc>
          <w:tcPr>
            <w:tcW w:w="0" w:type="auto"/>
            <w:tcBorders>
              <w:top w:val="nil"/>
              <w:left w:val="nil"/>
              <w:bottom w:val="nil"/>
              <w:right w:val="nil"/>
            </w:tcBorders>
            <w:shd w:val="clear" w:color="auto" w:fill="auto"/>
            <w:noWrap/>
            <w:vAlign w:val="bottom"/>
            <w:hideMark/>
          </w:tcPr>
          <w:p w14:paraId="5D369358"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(0.0349)</w:t>
            </w:r>
          </w:p>
        </w:tc>
        <w:tc>
          <w:tcPr>
            <w:tcW w:w="0" w:type="auto"/>
            <w:tcBorders>
              <w:top w:val="nil"/>
              <w:left w:val="nil"/>
              <w:bottom w:val="nil"/>
              <w:right w:val="nil"/>
            </w:tcBorders>
            <w:shd w:val="clear" w:color="auto" w:fill="auto"/>
            <w:noWrap/>
            <w:vAlign w:val="bottom"/>
            <w:hideMark/>
          </w:tcPr>
          <w:p w14:paraId="11BF9081"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(0.0347)</w:t>
            </w:r>
          </w:p>
        </w:tc>
        <w:tc>
          <w:tcPr>
            <w:tcW w:w="0" w:type="auto"/>
            <w:tcBorders>
              <w:top w:val="nil"/>
              <w:left w:val="nil"/>
              <w:bottom w:val="nil"/>
              <w:right w:val="nil"/>
            </w:tcBorders>
            <w:shd w:val="clear" w:color="auto" w:fill="auto"/>
            <w:noWrap/>
            <w:vAlign w:val="bottom"/>
            <w:hideMark/>
          </w:tcPr>
          <w:p w14:paraId="7D17702A"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(0.0389)</w:t>
            </w:r>
          </w:p>
        </w:tc>
      </w:tr>
      <w:tr w:rsidR="001C2E9F" w:rsidRPr="00C95575" w14:paraId="0EE8CCD3" w14:textId="77777777" w:rsidTr="00E63C3D">
        <w:trPr>
          <w:trHeight w:val="303"/>
        </w:trPr>
        <w:tc>
          <w:tcPr>
            <w:tcW w:w="0" w:type="auto"/>
            <w:vMerge w:val="restart"/>
            <w:tcBorders>
              <w:top w:val="nil"/>
              <w:left w:val="nil"/>
              <w:bottom w:val="nil"/>
              <w:right w:val="nil"/>
            </w:tcBorders>
            <w:shd w:val="clear" w:color="auto" w:fill="auto"/>
            <w:hideMark/>
          </w:tcPr>
          <w:p w14:paraId="60C1AD69"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Policy-induced: R&amp;D tax credit (no R&amp;D grant)</w:t>
            </w:r>
          </w:p>
        </w:tc>
        <w:tc>
          <w:tcPr>
            <w:tcW w:w="0" w:type="auto"/>
            <w:tcBorders>
              <w:top w:val="nil"/>
              <w:left w:val="nil"/>
              <w:bottom w:val="nil"/>
              <w:right w:val="nil"/>
            </w:tcBorders>
            <w:shd w:val="clear" w:color="auto" w:fill="auto"/>
            <w:noWrap/>
            <w:vAlign w:val="bottom"/>
            <w:hideMark/>
          </w:tcPr>
          <w:p w14:paraId="01268DC9"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0.00712**</w:t>
            </w:r>
          </w:p>
        </w:tc>
        <w:tc>
          <w:tcPr>
            <w:tcW w:w="0" w:type="auto"/>
            <w:tcBorders>
              <w:top w:val="nil"/>
              <w:left w:val="nil"/>
              <w:bottom w:val="nil"/>
              <w:right w:val="nil"/>
            </w:tcBorders>
            <w:shd w:val="clear" w:color="auto" w:fill="auto"/>
            <w:noWrap/>
            <w:vAlign w:val="bottom"/>
            <w:hideMark/>
          </w:tcPr>
          <w:p w14:paraId="3F19F611"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'0.00514*</w:t>
            </w:r>
          </w:p>
        </w:tc>
        <w:tc>
          <w:tcPr>
            <w:tcW w:w="0" w:type="auto"/>
            <w:tcBorders>
              <w:top w:val="nil"/>
              <w:left w:val="nil"/>
              <w:bottom w:val="nil"/>
              <w:right w:val="nil"/>
            </w:tcBorders>
            <w:shd w:val="clear" w:color="auto" w:fill="auto"/>
            <w:noWrap/>
            <w:vAlign w:val="bottom"/>
            <w:hideMark/>
          </w:tcPr>
          <w:p w14:paraId="6201BDCC"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0.00639*</w:t>
            </w:r>
          </w:p>
        </w:tc>
        <w:tc>
          <w:tcPr>
            <w:tcW w:w="0" w:type="auto"/>
            <w:tcBorders>
              <w:top w:val="nil"/>
              <w:left w:val="nil"/>
              <w:bottom w:val="nil"/>
              <w:right w:val="nil"/>
            </w:tcBorders>
            <w:shd w:val="clear" w:color="auto" w:fill="auto"/>
            <w:noWrap/>
            <w:hideMark/>
          </w:tcPr>
          <w:p w14:paraId="77DB1552" w14:textId="77777777" w:rsidR="00C95575" w:rsidRPr="00C95575" w:rsidRDefault="00C95575" w:rsidP="00C42AD4">
            <w:pPr>
              <w:spacing w:line="240" w:lineRule="auto"/>
              <w:rPr>
                <w:rFonts w:ascii="Times New Roman" w:hAnsi="Times New Roman" w:cs="Times New Roman"/>
                <w:color w:val="000000"/>
                <w:sz w:val="20"/>
                <w:szCs w:val="20"/>
                <w:lang w:eastAsia="en-IE"/>
              </w:rPr>
            </w:pPr>
          </w:p>
        </w:tc>
        <w:tc>
          <w:tcPr>
            <w:tcW w:w="0" w:type="auto"/>
            <w:tcBorders>
              <w:top w:val="nil"/>
              <w:left w:val="nil"/>
              <w:bottom w:val="nil"/>
              <w:right w:val="nil"/>
            </w:tcBorders>
            <w:shd w:val="clear" w:color="auto" w:fill="auto"/>
            <w:noWrap/>
            <w:vAlign w:val="bottom"/>
            <w:hideMark/>
          </w:tcPr>
          <w:p w14:paraId="2ACDDF4E"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0.159***</w:t>
            </w:r>
          </w:p>
        </w:tc>
        <w:tc>
          <w:tcPr>
            <w:tcW w:w="0" w:type="auto"/>
            <w:tcBorders>
              <w:top w:val="nil"/>
              <w:left w:val="nil"/>
              <w:bottom w:val="nil"/>
              <w:right w:val="nil"/>
            </w:tcBorders>
            <w:shd w:val="clear" w:color="auto" w:fill="auto"/>
            <w:noWrap/>
            <w:vAlign w:val="bottom"/>
            <w:hideMark/>
          </w:tcPr>
          <w:p w14:paraId="36FC7832"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0.139***</w:t>
            </w:r>
          </w:p>
        </w:tc>
        <w:tc>
          <w:tcPr>
            <w:tcW w:w="0" w:type="auto"/>
            <w:tcBorders>
              <w:top w:val="nil"/>
              <w:left w:val="nil"/>
              <w:bottom w:val="nil"/>
              <w:right w:val="nil"/>
            </w:tcBorders>
            <w:shd w:val="clear" w:color="auto" w:fill="auto"/>
            <w:noWrap/>
            <w:vAlign w:val="bottom"/>
            <w:hideMark/>
          </w:tcPr>
          <w:p w14:paraId="0E9BED3C"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0.158***</w:t>
            </w:r>
          </w:p>
        </w:tc>
      </w:tr>
      <w:tr w:rsidR="001C2E9F" w:rsidRPr="00C95575" w14:paraId="73398842" w14:textId="77777777" w:rsidTr="00E63C3D">
        <w:trPr>
          <w:trHeight w:val="303"/>
        </w:trPr>
        <w:tc>
          <w:tcPr>
            <w:tcW w:w="0" w:type="auto"/>
            <w:vMerge/>
            <w:tcBorders>
              <w:top w:val="nil"/>
              <w:left w:val="nil"/>
              <w:bottom w:val="nil"/>
              <w:right w:val="nil"/>
            </w:tcBorders>
            <w:vAlign w:val="center"/>
            <w:hideMark/>
          </w:tcPr>
          <w:p w14:paraId="14066CB5" w14:textId="77777777" w:rsidR="00C95575" w:rsidRPr="00C95575" w:rsidRDefault="00C95575" w:rsidP="00C42AD4">
            <w:pPr>
              <w:spacing w:line="240" w:lineRule="auto"/>
              <w:rPr>
                <w:rFonts w:ascii="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55851C1E"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(0.00324)</w:t>
            </w:r>
          </w:p>
        </w:tc>
        <w:tc>
          <w:tcPr>
            <w:tcW w:w="0" w:type="auto"/>
            <w:tcBorders>
              <w:top w:val="nil"/>
              <w:left w:val="nil"/>
              <w:bottom w:val="nil"/>
              <w:right w:val="nil"/>
            </w:tcBorders>
            <w:shd w:val="clear" w:color="auto" w:fill="auto"/>
            <w:noWrap/>
            <w:vAlign w:val="bottom"/>
            <w:hideMark/>
          </w:tcPr>
          <w:p w14:paraId="6E9485DC"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(0.00317)</w:t>
            </w:r>
          </w:p>
        </w:tc>
        <w:tc>
          <w:tcPr>
            <w:tcW w:w="0" w:type="auto"/>
            <w:tcBorders>
              <w:top w:val="nil"/>
              <w:left w:val="nil"/>
              <w:bottom w:val="nil"/>
              <w:right w:val="nil"/>
            </w:tcBorders>
            <w:shd w:val="clear" w:color="auto" w:fill="auto"/>
            <w:noWrap/>
            <w:vAlign w:val="bottom"/>
            <w:hideMark/>
          </w:tcPr>
          <w:p w14:paraId="52E03664"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(0.00337)</w:t>
            </w:r>
          </w:p>
        </w:tc>
        <w:tc>
          <w:tcPr>
            <w:tcW w:w="0" w:type="auto"/>
            <w:tcBorders>
              <w:top w:val="nil"/>
              <w:left w:val="nil"/>
              <w:bottom w:val="nil"/>
              <w:right w:val="nil"/>
            </w:tcBorders>
            <w:shd w:val="clear" w:color="auto" w:fill="auto"/>
            <w:noWrap/>
            <w:hideMark/>
          </w:tcPr>
          <w:p w14:paraId="7E9382B3" w14:textId="77777777" w:rsidR="00C95575" w:rsidRPr="00C95575" w:rsidRDefault="00C95575" w:rsidP="00C42AD4">
            <w:pPr>
              <w:spacing w:line="240" w:lineRule="auto"/>
              <w:rPr>
                <w:rFonts w:ascii="Times New Roman" w:hAnsi="Times New Roman" w:cs="Times New Roman"/>
                <w:color w:val="000000"/>
                <w:sz w:val="20"/>
                <w:szCs w:val="20"/>
                <w:lang w:eastAsia="en-IE"/>
              </w:rPr>
            </w:pPr>
          </w:p>
        </w:tc>
        <w:tc>
          <w:tcPr>
            <w:tcW w:w="0" w:type="auto"/>
            <w:tcBorders>
              <w:top w:val="nil"/>
              <w:left w:val="nil"/>
              <w:bottom w:val="nil"/>
              <w:right w:val="nil"/>
            </w:tcBorders>
            <w:shd w:val="clear" w:color="auto" w:fill="auto"/>
            <w:noWrap/>
            <w:vAlign w:val="bottom"/>
            <w:hideMark/>
          </w:tcPr>
          <w:p w14:paraId="7C0A0E33"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(0.0338)</w:t>
            </w:r>
          </w:p>
        </w:tc>
        <w:tc>
          <w:tcPr>
            <w:tcW w:w="0" w:type="auto"/>
            <w:tcBorders>
              <w:top w:val="nil"/>
              <w:left w:val="nil"/>
              <w:bottom w:val="nil"/>
              <w:right w:val="nil"/>
            </w:tcBorders>
            <w:shd w:val="clear" w:color="auto" w:fill="auto"/>
            <w:noWrap/>
            <w:vAlign w:val="bottom"/>
            <w:hideMark/>
          </w:tcPr>
          <w:p w14:paraId="28CFC06D"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(0.0347)</w:t>
            </w:r>
          </w:p>
        </w:tc>
        <w:tc>
          <w:tcPr>
            <w:tcW w:w="0" w:type="auto"/>
            <w:tcBorders>
              <w:top w:val="nil"/>
              <w:left w:val="nil"/>
              <w:bottom w:val="nil"/>
              <w:right w:val="nil"/>
            </w:tcBorders>
            <w:shd w:val="clear" w:color="auto" w:fill="auto"/>
            <w:noWrap/>
            <w:vAlign w:val="bottom"/>
            <w:hideMark/>
          </w:tcPr>
          <w:p w14:paraId="4515DFDA"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(0.0387)</w:t>
            </w:r>
          </w:p>
        </w:tc>
      </w:tr>
      <w:tr w:rsidR="001C2E9F" w:rsidRPr="00C95575" w14:paraId="75DF281A" w14:textId="77777777" w:rsidTr="00E63C3D">
        <w:trPr>
          <w:trHeight w:val="303"/>
        </w:trPr>
        <w:tc>
          <w:tcPr>
            <w:tcW w:w="0" w:type="auto"/>
            <w:vMerge w:val="restart"/>
            <w:tcBorders>
              <w:top w:val="nil"/>
              <w:left w:val="nil"/>
              <w:bottom w:val="nil"/>
              <w:right w:val="nil"/>
            </w:tcBorders>
            <w:shd w:val="clear" w:color="auto" w:fill="auto"/>
            <w:hideMark/>
          </w:tcPr>
          <w:p w14:paraId="012D328F"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Policy-induced: R&amp;D tax credit (+ R&amp;D grant)</w:t>
            </w:r>
          </w:p>
        </w:tc>
        <w:tc>
          <w:tcPr>
            <w:tcW w:w="0" w:type="auto"/>
            <w:tcBorders>
              <w:top w:val="nil"/>
              <w:left w:val="nil"/>
              <w:bottom w:val="nil"/>
              <w:right w:val="nil"/>
            </w:tcBorders>
            <w:shd w:val="clear" w:color="auto" w:fill="auto"/>
            <w:noWrap/>
            <w:vAlign w:val="bottom"/>
            <w:hideMark/>
          </w:tcPr>
          <w:p w14:paraId="3DF93EB0"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0.00611*</w:t>
            </w:r>
          </w:p>
        </w:tc>
        <w:tc>
          <w:tcPr>
            <w:tcW w:w="0" w:type="auto"/>
            <w:tcBorders>
              <w:top w:val="nil"/>
              <w:left w:val="nil"/>
              <w:bottom w:val="nil"/>
              <w:right w:val="nil"/>
            </w:tcBorders>
            <w:shd w:val="clear" w:color="auto" w:fill="auto"/>
            <w:noWrap/>
            <w:vAlign w:val="bottom"/>
            <w:hideMark/>
          </w:tcPr>
          <w:p w14:paraId="1DE6BC42"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0.00566*</w:t>
            </w:r>
          </w:p>
        </w:tc>
        <w:tc>
          <w:tcPr>
            <w:tcW w:w="0" w:type="auto"/>
            <w:tcBorders>
              <w:top w:val="nil"/>
              <w:left w:val="nil"/>
              <w:bottom w:val="nil"/>
              <w:right w:val="nil"/>
            </w:tcBorders>
            <w:shd w:val="clear" w:color="auto" w:fill="auto"/>
            <w:noWrap/>
            <w:vAlign w:val="bottom"/>
            <w:hideMark/>
          </w:tcPr>
          <w:p w14:paraId="37D0F882"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0.00552*</w:t>
            </w:r>
          </w:p>
        </w:tc>
        <w:tc>
          <w:tcPr>
            <w:tcW w:w="0" w:type="auto"/>
            <w:tcBorders>
              <w:top w:val="nil"/>
              <w:left w:val="nil"/>
              <w:bottom w:val="nil"/>
              <w:right w:val="nil"/>
            </w:tcBorders>
            <w:shd w:val="clear" w:color="auto" w:fill="auto"/>
            <w:noWrap/>
            <w:hideMark/>
          </w:tcPr>
          <w:p w14:paraId="66DA6678" w14:textId="77777777" w:rsidR="00C95575" w:rsidRPr="00C95575" w:rsidRDefault="00C95575" w:rsidP="00C42AD4">
            <w:pPr>
              <w:spacing w:line="240" w:lineRule="auto"/>
              <w:rPr>
                <w:rFonts w:ascii="Times New Roman" w:hAnsi="Times New Roman" w:cs="Times New Roman"/>
                <w:color w:val="000000"/>
                <w:sz w:val="20"/>
                <w:szCs w:val="20"/>
                <w:lang w:eastAsia="en-IE"/>
              </w:rPr>
            </w:pPr>
          </w:p>
        </w:tc>
        <w:tc>
          <w:tcPr>
            <w:tcW w:w="0" w:type="auto"/>
            <w:tcBorders>
              <w:top w:val="nil"/>
              <w:left w:val="nil"/>
              <w:bottom w:val="nil"/>
              <w:right w:val="nil"/>
            </w:tcBorders>
            <w:shd w:val="clear" w:color="auto" w:fill="auto"/>
            <w:noWrap/>
            <w:vAlign w:val="bottom"/>
            <w:hideMark/>
          </w:tcPr>
          <w:p w14:paraId="639A023A"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0.159***</w:t>
            </w:r>
          </w:p>
        </w:tc>
        <w:tc>
          <w:tcPr>
            <w:tcW w:w="0" w:type="auto"/>
            <w:tcBorders>
              <w:top w:val="nil"/>
              <w:left w:val="nil"/>
              <w:bottom w:val="nil"/>
              <w:right w:val="nil"/>
            </w:tcBorders>
            <w:shd w:val="clear" w:color="auto" w:fill="auto"/>
            <w:noWrap/>
            <w:vAlign w:val="bottom"/>
            <w:hideMark/>
          </w:tcPr>
          <w:p w14:paraId="265455D8"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0.135***</w:t>
            </w:r>
          </w:p>
        </w:tc>
        <w:tc>
          <w:tcPr>
            <w:tcW w:w="0" w:type="auto"/>
            <w:tcBorders>
              <w:top w:val="nil"/>
              <w:left w:val="nil"/>
              <w:bottom w:val="nil"/>
              <w:right w:val="nil"/>
            </w:tcBorders>
            <w:shd w:val="clear" w:color="auto" w:fill="auto"/>
            <w:noWrap/>
            <w:vAlign w:val="bottom"/>
            <w:hideMark/>
          </w:tcPr>
          <w:p w14:paraId="0C6E1318"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0.124***</w:t>
            </w:r>
          </w:p>
        </w:tc>
      </w:tr>
      <w:tr w:rsidR="001C2E9F" w:rsidRPr="00C95575" w14:paraId="58332793" w14:textId="77777777" w:rsidTr="00E63C3D">
        <w:trPr>
          <w:trHeight w:val="303"/>
        </w:trPr>
        <w:tc>
          <w:tcPr>
            <w:tcW w:w="0" w:type="auto"/>
            <w:vMerge/>
            <w:tcBorders>
              <w:top w:val="nil"/>
              <w:left w:val="nil"/>
              <w:bottom w:val="nil"/>
              <w:right w:val="nil"/>
            </w:tcBorders>
            <w:vAlign w:val="center"/>
            <w:hideMark/>
          </w:tcPr>
          <w:p w14:paraId="0D1269FB" w14:textId="77777777" w:rsidR="00C95575" w:rsidRPr="00C95575" w:rsidRDefault="00C95575" w:rsidP="00C42AD4">
            <w:pPr>
              <w:spacing w:line="240" w:lineRule="auto"/>
              <w:rPr>
                <w:rFonts w:ascii="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16787177"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(0.00312)</w:t>
            </w:r>
          </w:p>
        </w:tc>
        <w:tc>
          <w:tcPr>
            <w:tcW w:w="0" w:type="auto"/>
            <w:tcBorders>
              <w:top w:val="nil"/>
              <w:left w:val="nil"/>
              <w:bottom w:val="nil"/>
              <w:right w:val="nil"/>
            </w:tcBorders>
            <w:shd w:val="clear" w:color="auto" w:fill="auto"/>
            <w:noWrap/>
            <w:vAlign w:val="bottom"/>
            <w:hideMark/>
          </w:tcPr>
          <w:p w14:paraId="25A5AD50"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(0.00339)</w:t>
            </w:r>
          </w:p>
        </w:tc>
        <w:tc>
          <w:tcPr>
            <w:tcW w:w="0" w:type="auto"/>
            <w:tcBorders>
              <w:top w:val="nil"/>
              <w:left w:val="nil"/>
              <w:bottom w:val="nil"/>
              <w:right w:val="nil"/>
            </w:tcBorders>
            <w:shd w:val="clear" w:color="auto" w:fill="auto"/>
            <w:noWrap/>
            <w:vAlign w:val="bottom"/>
            <w:hideMark/>
          </w:tcPr>
          <w:p w14:paraId="5FF689B0"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(0.00318)</w:t>
            </w:r>
          </w:p>
        </w:tc>
        <w:tc>
          <w:tcPr>
            <w:tcW w:w="0" w:type="auto"/>
            <w:tcBorders>
              <w:top w:val="nil"/>
              <w:left w:val="nil"/>
              <w:bottom w:val="nil"/>
              <w:right w:val="nil"/>
            </w:tcBorders>
            <w:shd w:val="clear" w:color="auto" w:fill="auto"/>
            <w:noWrap/>
            <w:hideMark/>
          </w:tcPr>
          <w:p w14:paraId="100D048D" w14:textId="77777777" w:rsidR="00C95575" w:rsidRPr="00C95575" w:rsidRDefault="00C95575" w:rsidP="00C42AD4">
            <w:pPr>
              <w:spacing w:line="240" w:lineRule="auto"/>
              <w:rPr>
                <w:rFonts w:ascii="Times New Roman" w:hAnsi="Times New Roman" w:cs="Times New Roman"/>
                <w:color w:val="000000"/>
                <w:sz w:val="20"/>
                <w:szCs w:val="20"/>
                <w:lang w:eastAsia="en-IE"/>
              </w:rPr>
            </w:pPr>
          </w:p>
        </w:tc>
        <w:tc>
          <w:tcPr>
            <w:tcW w:w="0" w:type="auto"/>
            <w:tcBorders>
              <w:top w:val="nil"/>
              <w:left w:val="nil"/>
              <w:bottom w:val="nil"/>
              <w:right w:val="nil"/>
            </w:tcBorders>
            <w:shd w:val="clear" w:color="auto" w:fill="auto"/>
            <w:noWrap/>
            <w:vAlign w:val="bottom"/>
            <w:hideMark/>
          </w:tcPr>
          <w:p w14:paraId="5E744001"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(0.0308)</w:t>
            </w:r>
          </w:p>
        </w:tc>
        <w:tc>
          <w:tcPr>
            <w:tcW w:w="0" w:type="auto"/>
            <w:tcBorders>
              <w:top w:val="nil"/>
              <w:left w:val="nil"/>
              <w:bottom w:val="nil"/>
              <w:right w:val="nil"/>
            </w:tcBorders>
            <w:shd w:val="clear" w:color="auto" w:fill="auto"/>
            <w:noWrap/>
            <w:vAlign w:val="bottom"/>
            <w:hideMark/>
          </w:tcPr>
          <w:p w14:paraId="2CC85BB4"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(0.0322)</w:t>
            </w:r>
          </w:p>
        </w:tc>
        <w:tc>
          <w:tcPr>
            <w:tcW w:w="0" w:type="auto"/>
            <w:tcBorders>
              <w:top w:val="nil"/>
              <w:left w:val="nil"/>
              <w:bottom w:val="nil"/>
              <w:right w:val="nil"/>
            </w:tcBorders>
            <w:shd w:val="clear" w:color="auto" w:fill="auto"/>
            <w:noWrap/>
            <w:vAlign w:val="bottom"/>
            <w:hideMark/>
          </w:tcPr>
          <w:p w14:paraId="1D72CD1A"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(0.0382)</w:t>
            </w:r>
          </w:p>
        </w:tc>
      </w:tr>
      <w:tr w:rsidR="001C2E9F" w:rsidRPr="00C95575" w14:paraId="52445A81" w14:textId="77777777" w:rsidTr="00E63C3D">
        <w:trPr>
          <w:trHeight w:val="303"/>
        </w:trPr>
        <w:tc>
          <w:tcPr>
            <w:tcW w:w="0" w:type="auto"/>
            <w:vMerge w:val="restart"/>
            <w:tcBorders>
              <w:top w:val="nil"/>
              <w:left w:val="nil"/>
              <w:bottom w:val="nil"/>
              <w:right w:val="nil"/>
            </w:tcBorders>
            <w:shd w:val="clear" w:color="auto" w:fill="auto"/>
            <w:hideMark/>
          </w:tcPr>
          <w:p w14:paraId="3D821708"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Policy-induced: R&amp;D grant (no R&amp;D tax credit)</w:t>
            </w:r>
          </w:p>
        </w:tc>
        <w:tc>
          <w:tcPr>
            <w:tcW w:w="0" w:type="auto"/>
            <w:tcBorders>
              <w:top w:val="nil"/>
              <w:left w:val="nil"/>
              <w:bottom w:val="nil"/>
              <w:right w:val="nil"/>
            </w:tcBorders>
            <w:shd w:val="clear" w:color="auto" w:fill="auto"/>
            <w:noWrap/>
            <w:vAlign w:val="bottom"/>
            <w:hideMark/>
          </w:tcPr>
          <w:p w14:paraId="42BA6593"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0.00628*</w:t>
            </w:r>
          </w:p>
        </w:tc>
        <w:tc>
          <w:tcPr>
            <w:tcW w:w="0" w:type="auto"/>
            <w:tcBorders>
              <w:top w:val="nil"/>
              <w:left w:val="nil"/>
              <w:bottom w:val="nil"/>
              <w:right w:val="nil"/>
            </w:tcBorders>
            <w:shd w:val="clear" w:color="auto" w:fill="auto"/>
            <w:noWrap/>
            <w:vAlign w:val="bottom"/>
            <w:hideMark/>
          </w:tcPr>
          <w:p w14:paraId="03D77FD0"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0.00420</w:t>
            </w:r>
          </w:p>
        </w:tc>
        <w:tc>
          <w:tcPr>
            <w:tcW w:w="0" w:type="auto"/>
            <w:tcBorders>
              <w:top w:val="nil"/>
              <w:left w:val="nil"/>
              <w:bottom w:val="nil"/>
              <w:right w:val="nil"/>
            </w:tcBorders>
            <w:shd w:val="clear" w:color="auto" w:fill="auto"/>
            <w:noWrap/>
            <w:vAlign w:val="bottom"/>
            <w:hideMark/>
          </w:tcPr>
          <w:p w14:paraId="7D4F0602"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0.00550</w:t>
            </w:r>
          </w:p>
        </w:tc>
        <w:tc>
          <w:tcPr>
            <w:tcW w:w="0" w:type="auto"/>
            <w:tcBorders>
              <w:top w:val="nil"/>
              <w:left w:val="nil"/>
              <w:bottom w:val="nil"/>
              <w:right w:val="nil"/>
            </w:tcBorders>
            <w:shd w:val="clear" w:color="auto" w:fill="auto"/>
            <w:noWrap/>
            <w:hideMark/>
          </w:tcPr>
          <w:p w14:paraId="5BA66473" w14:textId="77777777" w:rsidR="00C95575" w:rsidRPr="00C95575" w:rsidRDefault="00C95575" w:rsidP="00C42AD4">
            <w:pPr>
              <w:spacing w:line="240" w:lineRule="auto"/>
              <w:rPr>
                <w:rFonts w:ascii="Times New Roman" w:hAnsi="Times New Roman" w:cs="Times New Roman"/>
                <w:color w:val="000000"/>
                <w:sz w:val="20"/>
                <w:szCs w:val="20"/>
                <w:lang w:eastAsia="en-IE"/>
              </w:rPr>
            </w:pPr>
          </w:p>
        </w:tc>
        <w:tc>
          <w:tcPr>
            <w:tcW w:w="0" w:type="auto"/>
            <w:tcBorders>
              <w:top w:val="nil"/>
              <w:left w:val="nil"/>
              <w:bottom w:val="nil"/>
              <w:right w:val="nil"/>
            </w:tcBorders>
            <w:shd w:val="clear" w:color="auto" w:fill="auto"/>
            <w:noWrap/>
            <w:vAlign w:val="bottom"/>
            <w:hideMark/>
          </w:tcPr>
          <w:p w14:paraId="19687502"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0.181***</w:t>
            </w:r>
          </w:p>
        </w:tc>
        <w:tc>
          <w:tcPr>
            <w:tcW w:w="0" w:type="auto"/>
            <w:tcBorders>
              <w:top w:val="nil"/>
              <w:left w:val="nil"/>
              <w:bottom w:val="nil"/>
              <w:right w:val="nil"/>
            </w:tcBorders>
            <w:shd w:val="clear" w:color="auto" w:fill="auto"/>
            <w:noWrap/>
            <w:vAlign w:val="bottom"/>
            <w:hideMark/>
          </w:tcPr>
          <w:p w14:paraId="575D9069"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0.136***</w:t>
            </w:r>
          </w:p>
        </w:tc>
        <w:tc>
          <w:tcPr>
            <w:tcW w:w="0" w:type="auto"/>
            <w:tcBorders>
              <w:top w:val="nil"/>
              <w:left w:val="nil"/>
              <w:bottom w:val="nil"/>
              <w:right w:val="nil"/>
            </w:tcBorders>
            <w:shd w:val="clear" w:color="auto" w:fill="auto"/>
            <w:noWrap/>
            <w:vAlign w:val="bottom"/>
            <w:hideMark/>
          </w:tcPr>
          <w:p w14:paraId="3B79FF4F"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0.185***</w:t>
            </w:r>
          </w:p>
        </w:tc>
      </w:tr>
      <w:tr w:rsidR="001C2E9F" w:rsidRPr="00C95575" w14:paraId="32C29A2E" w14:textId="77777777" w:rsidTr="00E63C3D">
        <w:trPr>
          <w:trHeight w:val="303"/>
        </w:trPr>
        <w:tc>
          <w:tcPr>
            <w:tcW w:w="0" w:type="auto"/>
            <w:vMerge/>
            <w:tcBorders>
              <w:top w:val="nil"/>
              <w:left w:val="nil"/>
              <w:bottom w:val="nil"/>
              <w:right w:val="nil"/>
            </w:tcBorders>
            <w:vAlign w:val="center"/>
            <w:hideMark/>
          </w:tcPr>
          <w:p w14:paraId="2350FAC8" w14:textId="77777777" w:rsidR="00C95575" w:rsidRPr="00C95575" w:rsidRDefault="00C95575" w:rsidP="00C42AD4">
            <w:pPr>
              <w:spacing w:line="240" w:lineRule="auto"/>
              <w:rPr>
                <w:rFonts w:ascii="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74B17E0E"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(0.00350)</w:t>
            </w:r>
          </w:p>
        </w:tc>
        <w:tc>
          <w:tcPr>
            <w:tcW w:w="0" w:type="auto"/>
            <w:tcBorders>
              <w:top w:val="nil"/>
              <w:left w:val="nil"/>
              <w:bottom w:val="nil"/>
              <w:right w:val="nil"/>
            </w:tcBorders>
            <w:shd w:val="clear" w:color="auto" w:fill="auto"/>
            <w:noWrap/>
            <w:vAlign w:val="bottom"/>
            <w:hideMark/>
          </w:tcPr>
          <w:p w14:paraId="583DD027"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(0.00314)</w:t>
            </w:r>
          </w:p>
        </w:tc>
        <w:tc>
          <w:tcPr>
            <w:tcW w:w="0" w:type="auto"/>
            <w:tcBorders>
              <w:top w:val="nil"/>
              <w:left w:val="nil"/>
              <w:bottom w:val="nil"/>
              <w:right w:val="nil"/>
            </w:tcBorders>
            <w:shd w:val="clear" w:color="auto" w:fill="auto"/>
            <w:noWrap/>
            <w:vAlign w:val="bottom"/>
            <w:hideMark/>
          </w:tcPr>
          <w:p w14:paraId="566745C1"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(0.00360)</w:t>
            </w:r>
          </w:p>
        </w:tc>
        <w:tc>
          <w:tcPr>
            <w:tcW w:w="0" w:type="auto"/>
            <w:tcBorders>
              <w:top w:val="nil"/>
              <w:left w:val="nil"/>
              <w:bottom w:val="nil"/>
              <w:right w:val="nil"/>
            </w:tcBorders>
            <w:shd w:val="clear" w:color="auto" w:fill="auto"/>
            <w:noWrap/>
            <w:hideMark/>
          </w:tcPr>
          <w:p w14:paraId="52EBD1EE" w14:textId="77777777" w:rsidR="00C95575" w:rsidRPr="00C95575" w:rsidRDefault="00C95575" w:rsidP="00C42AD4">
            <w:pPr>
              <w:spacing w:line="240" w:lineRule="auto"/>
              <w:rPr>
                <w:rFonts w:ascii="Times New Roman" w:hAnsi="Times New Roman" w:cs="Times New Roman"/>
                <w:color w:val="000000"/>
                <w:sz w:val="20"/>
                <w:szCs w:val="20"/>
                <w:lang w:eastAsia="en-IE"/>
              </w:rPr>
            </w:pPr>
          </w:p>
        </w:tc>
        <w:tc>
          <w:tcPr>
            <w:tcW w:w="0" w:type="auto"/>
            <w:tcBorders>
              <w:top w:val="nil"/>
              <w:left w:val="nil"/>
              <w:bottom w:val="nil"/>
              <w:right w:val="nil"/>
            </w:tcBorders>
            <w:shd w:val="clear" w:color="auto" w:fill="auto"/>
            <w:noWrap/>
            <w:vAlign w:val="bottom"/>
            <w:hideMark/>
          </w:tcPr>
          <w:p w14:paraId="3BE188FA"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(0.0444)</w:t>
            </w:r>
          </w:p>
        </w:tc>
        <w:tc>
          <w:tcPr>
            <w:tcW w:w="0" w:type="auto"/>
            <w:tcBorders>
              <w:top w:val="nil"/>
              <w:left w:val="nil"/>
              <w:bottom w:val="nil"/>
              <w:right w:val="nil"/>
            </w:tcBorders>
            <w:shd w:val="clear" w:color="auto" w:fill="auto"/>
            <w:noWrap/>
            <w:vAlign w:val="bottom"/>
            <w:hideMark/>
          </w:tcPr>
          <w:p w14:paraId="5650BFC7"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(0.0504)</w:t>
            </w:r>
          </w:p>
        </w:tc>
        <w:tc>
          <w:tcPr>
            <w:tcW w:w="0" w:type="auto"/>
            <w:tcBorders>
              <w:top w:val="nil"/>
              <w:left w:val="nil"/>
              <w:bottom w:val="nil"/>
              <w:right w:val="nil"/>
            </w:tcBorders>
            <w:shd w:val="clear" w:color="auto" w:fill="auto"/>
            <w:noWrap/>
            <w:vAlign w:val="bottom"/>
            <w:hideMark/>
          </w:tcPr>
          <w:p w14:paraId="72DA10C7"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(0.0650)</w:t>
            </w:r>
          </w:p>
        </w:tc>
      </w:tr>
      <w:tr w:rsidR="001C2E9F" w:rsidRPr="00C95575" w14:paraId="04C6A653" w14:textId="77777777" w:rsidTr="00E63C3D">
        <w:trPr>
          <w:trHeight w:val="303"/>
        </w:trPr>
        <w:tc>
          <w:tcPr>
            <w:tcW w:w="0" w:type="auto"/>
            <w:vMerge w:val="restart"/>
            <w:tcBorders>
              <w:top w:val="nil"/>
              <w:left w:val="nil"/>
              <w:bottom w:val="nil"/>
              <w:right w:val="nil"/>
            </w:tcBorders>
            <w:shd w:val="clear" w:color="auto" w:fill="auto"/>
            <w:hideMark/>
          </w:tcPr>
          <w:p w14:paraId="6EA1A229"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Policy-induced: R&amp;D grant (+ R&amp;D tax credit)</w:t>
            </w:r>
          </w:p>
        </w:tc>
        <w:tc>
          <w:tcPr>
            <w:tcW w:w="0" w:type="auto"/>
            <w:tcBorders>
              <w:top w:val="nil"/>
              <w:left w:val="nil"/>
              <w:bottom w:val="nil"/>
              <w:right w:val="nil"/>
            </w:tcBorders>
            <w:shd w:val="clear" w:color="auto" w:fill="auto"/>
            <w:noWrap/>
            <w:vAlign w:val="bottom"/>
            <w:hideMark/>
          </w:tcPr>
          <w:p w14:paraId="49D6FBBA"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0.00831**</w:t>
            </w:r>
          </w:p>
        </w:tc>
        <w:tc>
          <w:tcPr>
            <w:tcW w:w="0" w:type="auto"/>
            <w:tcBorders>
              <w:top w:val="nil"/>
              <w:left w:val="nil"/>
              <w:bottom w:val="nil"/>
              <w:right w:val="nil"/>
            </w:tcBorders>
            <w:shd w:val="clear" w:color="auto" w:fill="auto"/>
            <w:noWrap/>
            <w:vAlign w:val="bottom"/>
            <w:hideMark/>
          </w:tcPr>
          <w:p w14:paraId="5783D9B9"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0.00834**</w:t>
            </w:r>
          </w:p>
        </w:tc>
        <w:tc>
          <w:tcPr>
            <w:tcW w:w="0" w:type="auto"/>
            <w:tcBorders>
              <w:top w:val="nil"/>
              <w:left w:val="nil"/>
              <w:bottom w:val="nil"/>
              <w:right w:val="nil"/>
            </w:tcBorders>
            <w:shd w:val="clear" w:color="auto" w:fill="auto"/>
            <w:noWrap/>
            <w:vAlign w:val="bottom"/>
            <w:hideMark/>
          </w:tcPr>
          <w:p w14:paraId="78446F29"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0.00774**</w:t>
            </w:r>
          </w:p>
        </w:tc>
        <w:tc>
          <w:tcPr>
            <w:tcW w:w="0" w:type="auto"/>
            <w:tcBorders>
              <w:top w:val="nil"/>
              <w:left w:val="nil"/>
              <w:bottom w:val="nil"/>
              <w:right w:val="nil"/>
            </w:tcBorders>
            <w:shd w:val="clear" w:color="auto" w:fill="auto"/>
            <w:noWrap/>
            <w:hideMark/>
          </w:tcPr>
          <w:p w14:paraId="746979BE" w14:textId="77777777" w:rsidR="00C95575" w:rsidRPr="00C95575" w:rsidRDefault="00C95575" w:rsidP="00C42AD4">
            <w:pPr>
              <w:spacing w:line="240" w:lineRule="auto"/>
              <w:rPr>
                <w:rFonts w:ascii="Times New Roman" w:hAnsi="Times New Roman" w:cs="Times New Roman"/>
                <w:color w:val="000000"/>
                <w:sz w:val="20"/>
                <w:szCs w:val="20"/>
                <w:lang w:eastAsia="en-IE"/>
              </w:rPr>
            </w:pPr>
          </w:p>
        </w:tc>
        <w:tc>
          <w:tcPr>
            <w:tcW w:w="0" w:type="auto"/>
            <w:tcBorders>
              <w:top w:val="nil"/>
              <w:left w:val="nil"/>
              <w:bottom w:val="nil"/>
              <w:right w:val="nil"/>
            </w:tcBorders>
            <w:shd w:val="clear" w:color="auto" w:fill="auto"/>
            <w:noWrap/>
            <w:vAlign w:val="bottom"/>
            <w:hideMark/>
          </w:tcPr>
          <w:p w14:paraId="0D7065FD"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0.143***</w:t>
            </w:r>
          </w:p>
        </w:tc>
        <w:tc>
          <w:tcPr>
            <w:tcW w:w="0" w:type="auto"/>
            <w:tcBorders>
              <w:top w:val="nil"/>
              <w:left w:val="nil"/>
              <w:bottom w:val="nil"/>
              <w:right w:val="nil"/>
            </w:tcBorders>
            <w:shd w:val="clear" w:color="auto" w:fill="auto"/>
            <w:noWrap/>
            <w:vAlign w:val="bottom"/>
            <w:hideMark/>
          </w:tcPr>
          <w:p w14:paraId="2C05470B"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0.117***</w:t>
            </w:r>
          </w:p>
        </w:tc>
        <w:tc>
          <w:tcPr>
            <w:tcW w:w="0" w:type="auto"/>
            <w:tcBorders>
              <w:top w:val="nil"/>
              <w:left w:val="nil"/>
              <w:bottom w:val="nil"/>
              <w:right w:val="nil"/>
            </w:tcBorders>
            <w:shd w:val="clear" w:color="auto" w:fill="auto"/>
            <w:noWrap/>
            <w:vAlign w:val="bottom"/>
            <w:hideMark/>
          </w:tcPr>
          <w:p w14:paraId="61834A4F"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0.171***</w:t>
            </w:r>
          </w:p>
        </w:tc>
      </w:tr>
      <w:tr w:rsidR="001C2E9F" w:rsidRPr="00C95575" w14:paraId="522EBB08" w14:textId="77777777" w:rsidTr="00E63C3D">
        <w:trPr>
          <w:trHeight w:val="303"/>
        </w:trPr>
        <w:tc>
          <w:tcPr>
            <w:tcW w:w="0" w:type="auto"/>
            <w:vMerge/>
            <w:tcBorders>
              <w:top w:val="nil"/>
              <w:left w:val="nil"/>
              <w:bottom w:val="nil"/>
              <w:right w:val="nil"/>
            </w:tcBorders>
            <w:vAlign w:val="center"/>
            <w:hideMark/>
          </w:tcPr>
          <w:p w14:paraId="53E767A9" w14:textId="77777777" w:rsidR="00C95575" w:rsidRPr="00C95575" w:rsidRDefault="00C95575" w:rsidP="00C42AD4">
            <w:pPr>
              <w:spacing w:line="240" w:lineRule="auto"/>
              <w:rPr>
                <w:rFonts w:ascii="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6F80B05C"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(0.00358)</w:t>
            </w:r>
          </w:p>
        </w:tc>
        <w:tc>
          <w:tcPr>
            <w:tcW w:w="0" w:type="auto"/>
            <w:tcBorders>
              <w:top w:val="nil"/>
              <w:left w:val="nil"/>
              <w:bottom w:val="nil"/>
              <w:right w:val="nil"/>
            </w:tcBorders>
            <w:shd w:val="clear" w:color="auto" w:fill="auto"/>
            <w:noWrap/>
            <w:vAlign w:val="bottom"/>
            <w:hideMark/>
          </w:tcPr>
          <w:p w14:paraId="36FA9DD4"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(0.00347)</w:t>
            </w:r>
          </w:p>
        </w:tc>
        <w:tc>
          <w:tcPr>
            <w:tcW w:w="0" w:type="auto"/>
            <w:tcBorders>
              <w:top w:val="nil"/>
              <w:left w:val="nil"/>
              <w:bottom w:val="nil"/>
              <w:right w:val="nil"/>
            </w:tcBorders>
            <w:shd w:val="clear" w:color="auto" w:fill="auto"/>
            <w:noWrap/>
            <w:vAlign w:val="bottom"/>
            <w:hideMark/>
          </w:tcPr>
          <w:p w14:paraId="478590C7"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(0.00374)</w:t>
            </w:r>
          </w:p>
        </w:tc>
        <w:tc>
          <w:tcPr>
            <w:tcW w:w="0" w:type="auto"/>
            <w:tcBorders>
              <w:top w:val="nil"/>
              <w:left w:val="nil"/>
              <w:bottom w:val="nil"/>
              <w:right w:val="nil"/>
            </w:tcBorders>
            <w:shd w:val="clear" w:color="auto" w:fill="auto"/>
            <w:noWrap/>
            <w:hideMark/>
          </w:tcPr>
          <w:p w14:paraId="6A0FF610" w14:textId="77777777" w:rsidR="00C95575" w:rsidRPr="00C95575" w:rsidRDefault="00C95575" w:rsidP="00C42AD4">
            <w:pPr>
              <w:spacing w:line="240" w:lineRule="auto"/>
              <w:rPr>
                <w:rFonts w:ascii="Times New Roman" w:hAnsi="Times New Roman" w:cs="Times New Roman"/>
                <w:color w:val="000000"/>
                <w:sz w:val="20"/>
                <w:szCs w:val="20"/>
                <w:lang w:eastAsia="en-IE"/>
              </w:rPr>
            </w:pPr>
          </w:p>
        </w:tc>
        <w:tc>
          <w:tcPr>
            <w:tcW w:w="0" w:type="auto"/>
            <w:tcBorders>
              <w:top w:val="nil"/>
              <w:left w:val="nil"/>
              <w:bottom w:val="nil"/>
              <w:right w:val="nil"/>
            </w:tcBorders>
            <w:shd w:val="clear" w:color="auto" w:fill="auto"/>
            <w:noWrap/>
            <w:vAlign w:val="bottom"/>
            <w:hideMark/>
          </w:tcPr>
          <w:p w14:paraId="015FA081"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(0.0354)</w:t>
            </w:r>
          </w:p>
        </w:tc>
        <w:tc>
          <w:tcPr>
            <w:tcW w:w="0" w:type="auto"/>
            <w:tcBorders>
              <w:top w:val="nil"/>
              <w:left w:val="nil"/>
              <w:bottom w:val="nil"/>
              <w:right w:val="nil"/>
            </w:tcBorders>
            <w:shd w:val="clear" w:color="auto" w:fill="auto"/>
            <w:noWrap/>
            <w:vAlign w:val="bottom"/>
            <w:hideMark/>
          </w:tcPr>
          <w:p w14:paraId="4C9D1C6D"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(0.0354)</w:t>
            </w:r>
          </w:p>
        </w:tc>
        <w:tc>
          <w:tcPr>
            <w:tcW w:w="0" w:type="auto"/>
            <w:tcBorders>
              <w:top w:val="nil"/>
              <w:left w:val="nil"/>
              <w:bottom w:val="nil"/>
              <w:right w:val="nil"/>
            </w:tcBorders>
            <w:shd w:val="clear" w:color="auto" w:fill="auto"/>
            <w:noWrap/>
            <w:vAlign w:val="bottom"/>
            <w:hideMark/>
          </w:tcPr>
          <w:p w14:paraId="425857D7"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(0.0396)</w:t>
            </w:r>
          </w:p>
        </w:tc>
      </w:tr>
      <w:tr w:rsidR="001C2E9F" w:rsidRPr="00C95575" w14:paraId="60E8A037" w14:textId="77777777" w:rsidTr="00E63C3D">
        <w:trPr>
          <w:trHeight w:val="303"/>
        </w:trPr>
        <w:tc>
          <w:tcPr>
            <w:tcW w:w="0" w:type="auto"/>
            <w:vMerge w:val="restart"/>
            <w:tcBorders>
              <w:top w:val="nil"/>
              <w:left w:val="nil"/>
              <w:bottom w:val="nil"/>
              <w:right w:val="nil"/>
            </w:tcBorders>
            <w:shd w:val="clear" w:color="auto" w:fill="auto"/>
            <w:noWrap/>
            <w:hideMark/>
          </w:tcPr>
          <w:p w14:paraId="65C9F945"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Firm size: Small</w:t>
            </w:r>
          </w:p>
        </w:tc>
        <w:tc>
          <w:tcPr>
            <w:tcW w:w="0" w:type="auto"/>
            <w:tcBorders>
              <w:top w:val="nil"/>
              <w:left w:val="nil"/>
              <w:bottom w:val="nil"/>
              <w:right w:val="nil"/>
            </w:tcBorders>
            <w:shd w:val="clear" w:color="auto" w:fill="auto"/>
            <w:noWrap/>
            <w:vAlign w:val="bottom"/>
            <w:hideMark/>
          </w:tcPr>
          <w:p w14:paraId="106CC454"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0.113</w:t>
            </w:r>
          </w:p>
        </w:tc>
        <w:tc>
          <w:tcPr>
            <w:tcW w:w="0" w:type="auto"/>
            <w:tcBorders>
              <w:top w:val="nil"/>
              <w:left w:val="nil"/>
              <w:bottom w:val="nil"/>
              <w:right w:val="nil"/>
            </w:tcBorders>
            <w:shd w:val="clear" w:color="auto" w:fill="auto"/>
            <w:noWrap/>
            <w:vAlign w:val="bottom"/>
            <w:hideMark/>
          </w:tcPr>
          <w:p w14:paraId="37B49273"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-0.0183</w:t>
            </w:r>
          </w:p>
        </w:tc>
        <w:tc>
          <w:tcPr>
            <w:tcW w:w="0" w:type="auto"/>
            <w:tcBorders>
              <w:top w:val="nil"/>
              <w:left w:val="nil"/>
              <w:bottom w:val="nil"/>
              <w:right w:val="nil"/>
            </w:tcBorders>
            <w:shd w:val="clear" w:color="auto" w:fill="auto"/>
            <w:noWrap/>
            <w:vAlign w:val="bottom"/>
            <w:hideMark/>
          </w:tcPr>
          <w:p w14:paraId="256307A4"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0.145</w:t>
            </w:r>
          </w:p>
        </w:tc>
        <w:tc>
          <w:tcPr>
            <w:tcW w:w="0" w:type="auto"/>
            <w:tcBorders>
              <w:top w:val="nil"/>
              <w:left w:val="nil"/>
              <w:bottom w:val="nil"/>
              <w:right w:val="nil"/>
            </w:tcBorders>
            <w:shd w:val="clear" w:color="auto" w:fill="auto"/>
            <w:noWrap/>
            <w:hideMark/>
          </w:tcPr>
          <w:p w14:paraId="6328EB74" w14:textId="77777777" w:rsidR="00C95575" w:rsidRPr="00C95575" w:rsidRDefault="00C95575" w:rsidP="00C42AD4">
            <w:pPr>
              <w:spacing w:line="240" w:lineRule="auto"/>
              <w:rPr>
                <w:rFonts w:ascii="Times New Roman" w:hAnsi="Times New Roman" w:cs="Times New Roman"/>
                <w:color w:val="000000"/>
                <w:sz w:val="20"/>
                <w:szCs w:val="20"/>
                <w:lang w:eastAsia="en-IE"/>
              </w:rPr>
            </w:pPr>
          </w:p>
        </w:tc>
        <w:tc>
          <w:tcPr>
            <w:tcW w:w="0" w:type="auto"/>
            <w:tcBorders>
              <w:top w:val="nil"/>
              <w:left w:val="nil"/>
              <w:bottom w:val="nil"/>
              <w:right w:val="nil"/>
            </w:tcBorders>
            <w:shd w:val="clear" w:color="auto" w:fill="auto"/>
            <w:noWrap/>
            <w:vAlign w:val="bottom"/>
            <w:hideMark/>
          </w:tcPr>
          <w:p w14:paraId="33DDA8EB"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0.381***</w:t>
            </w:r>
          </w:p>
        </w:tc>
        <w:tc>
          <w:tcPr>
            <w:tcW w:w="0" w:type="auto"/>
            <w:tcBorders>
              <w:top w:val="nil"/>
              <w:left w:val="nil"/>
              <w:bottom w:val="nil"/>
              <w:right w:val="nil"/>
            </w:tcBorders>
            <w:shd w:val="clear" w:color="auto" w:fill="auto"/>
            <w:noWrap/>
            <w:vAlign w:val="bottom"/>
            <w:hideMark/>
          </w:tcPr>
          <w:p w14:paraId="59A608CD"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0.413***</w:t>
            </w:r>
          </w:p>
        </w:tc>
        <w:tc>
          <w:tcPr>
            <w:tcW w:w="0" w:type="auto"/>
            <w:tcBorders>
              <w:top w:val="nil"/>
              <w:left w:val="nil"/>
              <w:bottom w:val="nil"/>
              <w:right w:val="nil"/>
            </w:tcBorders>
            <w:shd w:val="clear" w:color="auto" w:fill="auto"/>
            <w:noWrap/>
            <w:vAlign w:val="bottom"/>
            <w:hideMark/>
          </w:tcPr>
          <w:p w14:paraId="51AC7A9C"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0.346***</w:t>
            </w:r>
          </w:p>
        </w:tc>
      </w:tr>
      <w:tr w:rsidR="001C2E9F" w:rsidRPr="00C95575" w14:paraId="028655A2" w14:textId="77777777" w:rsidTr="00E63C3D">
        <w:trPr>
          <w:trHeight w:val="303"/>
        </w:trPr>
        <w:tc>
          <w:tcPr>
            <w:tcW w:w="0" w:type="auto"/>
            <w:vMerge/>
            <w:tcBorders>
              <w:top w:val="nil"/>
              <w:left w:val="nil"/>
              <w:bottom w:val="nil"/>
              <w:right w:val="nil"/>
            </w:tcBorders>
            <w:vAlign w:val="center"/>
            <w:hideMark/>
          </w:tcPr>
          <w:p w14:paraId="57574D3F" w14:textId="77777777" w:rsidR="00C95575" w:rsidRPr="00C95575" w:rsidRDefault="00C95575" w:rsidP="00C42AD4">
            <w:pPr>
              <w:spacing w:line="240" w:lineRule="auto"/>
              <w:rPr>
                <w:rFonts w:ascii="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4B3B5FF9"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(0.188)</w:t>
            </w:r>
          </w:p>
        </w:tc>
        <w:tc>
          <w:tcPr>
            <w:tcW w:w="0" w:type="auto"/>
            <w:tcBorders>
              <w:top w:val="nil"/>
              <w:left w:val="nil"/>
              <w:bottom w:val="nil"/>
              <w:right w:val="nil"/>
            </w:tcBorders>
            <w:shd w:val="clear" w:color="auto" w:fill="auto"/>
            <w:noWrap/>
            <w:vAlign w:val="bottom"/>
            <w:hideMark/>
          </w:tcPr>
          <w:p w14:paraId="3FDDB77D"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(0.169)</w:t>
            </w:r>
          </w:p>
        </w:tc>
        <w:tc>
          <w:tcPr>
            <w:tcW w:w="0" w:type="auto"/>
            <w:tcBorders>
              <w:top w:val="nil"/>
              <w:left w:val="nil"/>
              <w:bottom w:val="nil"/>
              <w:right w:val="nil"/>
            </w:tcBorders>
            <w:shd w:val="clear" w:color="auto" w:fill="auto"/>
            <w:noWrap/>
            <w:vAlign w:val="bottom"/>
            <w:hideMark/>
          </w:tcPr>
          <w:p w14:paraId="37D4FCB2"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(0.190)</w:t>
            </w:r>
          </w:p>
        </w:tc>
        <w:tc>
          <w:tcPr>
            <w:tcW w:w="0" w:type="auto"/>
            <w:tcBorders>
              <w:top w:val="nil"/>
              <w:left w:val="nil"/>
              <w:bottom w:val="nil"/>
              <w:right w:val="nil"/>
            </w:tcBorders>
            <w:shd w:val="clear" w:color="auto" w:fill="auto"/>
            <w:noWrap/>
            <w:hideMark/>
          </w:tcPr>
          <w:p w14:paraId="00EEFAAE" w14:textId="77777777" w:rsidR="00C95575" w:rsidRPr="00C95575" w:rsidRDefault="00C95575" w:rsidP="00C42AD4">
            <w:pPr>
              <w:spacing w:line="240" w:lineRule="auto"/>
              <w:rPr>
                <w:rFonts w:ascii="Times New Roman" w:hAnsi="Times New Roman" w:cs="Times New Roman"/>
                <w:color w:val="000000"/>
                <w:sz w:val="20"/>
                <w:szCs w:val="20"/>
                <w:lang w:eastAsia="en-IE"/>
              </w:rPr>
            </w:pPr>
          </w:p>
        </w:tc>
        <w:tc>
          <w:tcPr>
            <w:tcW w:w="0" w:type="auto"/>
            <w:tcBorders>
              <w:top w:val="nil"/>
              <w:left w:val="nil"/>
              <w:bottom w:val="nil"/>
              <w:right w:val="nil"/>
            </w:tcBorders>
            <w:shd w:val="clear" w:color="auto" w:fill="auto"/>
            <w:noWrap/>
            <w:vAlign w:val="bottom"/>
            <w:hideMark/>
          </w:tcPr>
          <w:p w14:paraId="6B1399A9"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(0.0255)</w:t>
            </w:r>
          </w:p>
        </w:tc>
        <w:tc>
          <w:tcPr>
            <w:tcW w:w="0" w:type="auto"/>
            <w:tcBorders>
              <w:top w:val="nil"/>
              <w:left w:val="nil"/>
              <w:bottom w:val="nil"/>
              <w:right w:val="nil"/>
            </w:tcBorders>
            <w:shd w:val="clear" w:color="auto" w:fill="auto"/>
            <w:noWrap/>
            <w:vAlign w:val="bottom"/>
            <w:hideMark/>
          </w:tcPr>
          <w:p w14:paraId="69FAC7ED"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(0.0296)</w:t>
            </w:r>
          </w:p>
        </w:tc>
        <w:tc>
          <w:tcPr>
            <w:tcW w:w="0" w:type="auto"/>
            <w:tcBorders>
              <w:top w:val="nil"/>
              <w:left w:val="nil"/>
              <w:bottom w:val="nil"/>
              <w:right w:val="nil"/>
            </w:tcBorders>
            <w:shd w:val="clear" w:color="auto" w:fill="auto"/>
            <w:noWrap/>
            <w:vAlign w:val="bottom"/>
            <w:hideMark/>
          </w:tcPr>
          <w:p w14:paraId="54D4CB41"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(0.0437)</w:t>
            </w:r>
          </w:p>
        </w:tc>
      </w:tr>
      <w:tr w:rsidR="001C2E9F" w:rsidRPr="00C95575" w14:paraId="198CD1AA" w14:textId="77777777" w:rsidTr="00E63C3D">
        <w:trPr>
          <w:trHeight w:val="303"/>
        </w:trPr>
        <w:tc>
          <w:tcPr>
            <w:tcW w:w="0" w:type="auto"/>
            <w:vMerge w:val="restart"/>
            <w:tcBorders>
              <w:top w:val="nil"/>
              <w:left w:val="nil"/>
              <w:bottom w:val="nil"/>
              <w:right w:val="nil"/>
            </w:tcBorders>
            <w:shd w:val="clear" w:color="auto" w:fill="auto"/>
            <w:hideMark/>
          </w:tcPr>
          <w:p w14:paraId="768FD33B"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Firm size: Medium</w:t>
            </w:r>
          </w:p>
        </w:tc>
        <w:tc>
          <w:tcPr>
            <w:tcW w:w="0" w:type="auto"/>
            <w:tcBorders>
              <w:top w:val="nil"/>
              <w:left w:val="nil"/>
              <w:bottom w:val="nil"/>
              <w:right w:val="nil"/>
            </w:tcBorders>
            <w:shd w:val="clear" w:color="auto" w:fill="auto"/>
            <w:noWrap/>
            <w:vAlign w:val="bottom"/>
            <w:hideMark/>
          </w:tcPr>
          <w:p w14:paraId="06A78529"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0.564***</w:t>
            </w:r>
          </w:p>
        </w:tc>
        <w:tc>
          <w:tcPr>
            <w:tcW w:w="0" w:type="auto"/>
            <w:tcBorders>
              <w:top w:val="nil"/>
              <w:left w:val="nil"/>
              <w:bottom w:val="nil"/>
              <w:right w:val="nil"/>
            </w:tcBorders>
            <w:shd w:val="clear" w:color="auto" w:fill="auto"/>
            <w:noWrap/>
            <w:vAlign w:val="bottom"/>
            <w:hideMark/>
          </w:tcPr>
          <w:p w14:paraId="63AC30B6"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0.344*</w:t>
            </w:r>
          </w:p>
        </w:tc>
        <w:tc>
          <w:tcPr>
            <w:tcW w:w="0" w:type="auto"/>
            <w:tcBorders>
              <w:top w:val="nil"/>
              <w:left w:val="nil"/>
              <w:bottom w:val="nil"/>
              <w:right w:val="nil"/>
            </w:tcBorders>
            <w:shd w:val="clear" w:color="auto" w:fill="auto"/>
            <w:noWrap/>
            <w:vAlign w:val="bottom"/>
            <w:hideMark/>
          </w:tcPr>
          <w:p w14:paraId="5FD5A682"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0.500**</w:t>
            </w:r>
          </w:p>
        </w:tc>
        <w:tc>
          <w:tcPr>
            <w:tcW w:w="0" w:type="auto"/>
            <w:tcBorders>
              <w:top w:val="nil"/>
              <w:left w:val="nil"/>
              <w:bottom w:val="nil"/>
              <w:right w:val="nil"/>
            </w:tcBorders>
            <w:shd w:val="clear" w:color="auto" w:fill="auto"/>
            <w:noWrap/>
            <w:hideMark/>
          </w:tcPr>
          <w:p w14:paraId="2261B4C0" w14:textId="77777777" w:rsidR="00C95575" w:rsidRPr="00C95575" w:rsidRDefault="00C95575" w:rsidP="00C42AD4">
            <w:pPr>
              <w:spacing w:line="240" w:lineRule="auto"/>
              <w:rPr>
                <w:rFonts w:ascii="Times New Roman" w:hAnsi="Times New Roman" w:cs="Times New Roman"/>
                <w:color w:val="000000"/>
                <w:sz w:val="20"/>
                <w:szCs w:val="20"/>
                <w:lang w:eastAsia="en-IE"/>
              </w:rPr>
            </w:pPr>
          </w:p>
        </w:tc>
        <w:tc>
          <w:tcPr>
            <w:tcW w:w="0" w:type="auto"/>
            <w:tcBorders>
              <w:top w:val="nil"/>
              <w:left w:val="nil"/>
              <w:bottom w:val="nil"/>
              <w:right w:val="nil"/>
            </w:tcBorders>
            <w:shd w:val="clear" w:color="auto" w:fill="auto"/>
            <w:noWrap/>
            <w:vAlign w:val="bottom"/>
            <w:hideMark/>
          </w:tcPr>
          <w:p w14:paraId="195FF654"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0.752***</w:t>
            </w:r>
          </w:p>
        </w:tc>
        <w:tc>
          <w:tcPr>
            <w:tcW w:w="0" w:type="auto"/>
            <w:tcBorders>
              <w:top w:val="nil"/>
              <w:left w:val="nil"/>
              <w:bottom w:val="nil"/>
              <w:right w:val="nil"/>
            </w:tcBorders>
            <w:shd w:val="clear" w:color="auto" w:fill="auto"/>
            <w:noWrap/>
            <w:vAlign w:val="bottom"/>
            <w:hideMark/>
          </w:tcPr>
          <w:p w14:paraId="1179C06C"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0.776***</w:t>
            </w:r>
          </w:p>
        </w:tc>
        <w:tc>
          <w:tcPr>
            <w:tcW w:w="0" w:type="auto"/>
            <w:tcBorders>
              <w:top w:val="nil"/>
              <w:left w:val="nil"/>
              <w:bottom w:val="nil"/>
              <w:right w:val="nil"/>
            </w:tcBorders>
            <w:shd w:val="clear" w:color="auto" w:fill="auto"/>
            <w:noWrap/>
            <w:vAlign w:val="bottom"/>
            <w:hideMark/>
          </w:tcPr>
          <w:p w14:paraId="06D7A2CA"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0.664***</w:t>
            </w:r>
          </w:p>
        </w:tc>
      </w:tr>
      <w:tr w:rsidR="001C2E9F" w:rsidRPr="00C95575" w14:paraId="37CB227E" w14:textId="77777777" w:rsidTr="00E63C3D">
        <w:trPr>
          <w:trHeight w:val="303"/>
        </w:trPr>
        <w:tc>
          <w:tcPr>
            <w:tcW w:w="0" w:type="auto"/>
            <w:vMerge/>
            <w:tcBorders>
              <w:top w:val="nil"/>
              <w:left w:val="nil"/>
              <w:bottom w:val="nil"/>
              <w:right w:val="nil"/>
            </w:tcBorders>
            <w:vAlign w:val="center"/>
            <w:hideMark/>
          </w:tcPr>
          <w:p w14:paraId="4A5415AA" w14:textId="77777777" w:rsidR="00C95575" w:rsidRPr="00C95575" w:rsidRDefault="00C95575" w:rsidP="00C42AD4">
            <w:pPr>
              <w:spacing w:line="240" w:lineRule="auto"/>
              <w:rPr>
                <w:rFonts w:ascii="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16CFE95C"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(0.199)</w:t>
            </w:r>
          </w:p>
        </w:tc>
        <w:tc>
          <w:tcPr>
            <w:tcW w:w="0" w:type="auto"/>
            <w:tcBorders>
              <w:top w:val="nil"/>
              <w:left w:val="nil"/>
              <w:bottom w:val="nil"/>
              <w:right w:val="nil"/>
            </w:tcBorders>
            <w:shd w:val="clear" w:color="auto" w:fill="auto"/>
            <w:noWrap/>
            <w:vAlign w:val="bottom"/>
            <w:hideMark/>
          </w:tcPr>
          <w:p w14:paraId="413836A7"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(0.185)</w:t>
            </w:r>
          </w:p>
        </w:tc>
        <w:tc>
          <w:tcPr>
            <w:tcW w:w="0" w:type="auto"/>
            <w:tcBorders>
              <w:top w:val="nil"/>
              <w:left w:val="nil"/>
              <w:bottom w:val="nil"/>
              <w:right w:val="nil"/>
            </w:tcBorders>
            <w:shd w:val="clear" w:color="auto" w:fill="auto"/>
            <w:noWrap/>
            <w:vAlign w:val="bottom"/>
            <w:hideMark/>
          </w:tcPr>
          <w:p w14:paraId="24958268"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(0.199)</w:t>
            </w:r>
          </w:p>
        </w:tc>
        <w:tc>
          <w:tcPr>
            <w:tcW w:w="0" w:type="auto"/>
            <w:tcBorders>
              <w:top w:val="nil"/>
              <w:left w:val="nil"/>
              <w:bottom w:val="nil"/>
              <w:right w:val="nil"/>
            </w:tcBorders>
            <w:shd w:val="clear" w:color="auto" w:fill="auto"/>
            <w:noWrap/>
            <w:hideMark/>
          </w:tcPr>
          <w:p w14:paraId="16B88C2D" w14:textId="77777777" w:rsidR="00C95575" w:rsidRPr="00C95575" w:rsidRDefault="00C95575" w:rsidP="00C42AD4">
            <w:pPr>
              <w:spacing w:line="240" w:lineRule="auto"/>
              <w:rPr>
                <w:rFonts w:ascii="Times New Roman" w:hAnsi="Times New Roman" w:cs="Times New Roman"/>
                <w:color w:val="000000"/>
                <w:sz w:val="20"/>
                <w:szCs w:val="20"/>
                <w:lang w:eastAsia="en-IE"/>
              </w:rPr>
            </w:pPr>
          </w:p>
        </w:tc>
        <w:tc>
          <w:tcPr>
            <w:tcW w:w="0" w:type="auto"/>
            <w:tcBorders>
              <w:top w:val="nil"/>
              <w:left w:val="nil"/>
              <w:bottom w:val="nil"/>
              <w:right w:val="nil"/>
            </w:tcBorders>
            <w:shd w:val="clear" w:color="auto" w:fill="auto"/>
            <w:noWrap/>
            <w:vAlign w:val="bottom"/>
            <w:hideMark/>
          </w:tcPr>
          <w:p w14:paraId="40E65D42"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(0.0359)</w:t>
            </w:r>
          </w:p>
        </w:tc>
        <w:tc>
          <w:tcPr>
            <w:tcW w:w="0" w:type="auto"/>
            <w:tcBorders>
              <w:top w:val="nil"/>
              <w:left w:val="nil"/>
              <w:bottom w:val="nil"/>
              <w:right w:val="nil"/>
            </w:tcBorders>
            <w:shd w:val="clear" w:color="auto" w:fill="auto"/>
            <w:noWrap/>
            <w:vAlign w:val="bottom"/>
            <w:hideMark/>
          </w:tcPr>
          <w:p w14:paraId="60948EAE"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(0.0425)</w:t>
            </w:r>
          </w:p>
        </w:tc>
        <w:tc>
          <w:tcPr>
            <w:tcW w:w="0" w:type="auto"/>
            <w:tcBorders>
              <w:top w:val="nil"/>
              <w:left w:val="nil"/>
              <w:bottom w:val="nil"/>
              <w:right w:val="nil"/>
            </w:tcBorders>
            <w:shd w:val="clear" w:color="auto" w:fill="auto"/>
            <w:noWrap/>
            <w:vAlign w:val="bottom"/>
            <w:hideMark/>
          </w:tcPr>
          <w:p w14:paraId="3E32A405"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(0.0638)</w:t>
            </w:r>
          </w:p>
        </w:tc>
      </w:tr>
      <w:tr w:rsidR="001C2E9F" w:rsidRPr="00C95575" w14:paraId="4CB95CDF" w14:textId="77777777" w:rsidTr="00E63C3D">
        <w:trPr>
          <w:trHeight w:val="303"/>
        </w:trPr>
        <w:tc>
          <w:tcPr>
            <w:tcW w:w="0" w:type="auto"/>
            <w:vMerge w:val="restart"/>
            <w:tcBorders>
              <w:top w:val="nil"/>
              <w:left w:val="nil"/>
              <w:bottom w:val="nil"/>
              <w:right w:val="nil"/>
            </w:tcBorders>
            <w:shd w:val="clear" w:color="auto" w:fill="auto"/>
            <w:hideMark/>
          </w:tcPr>
          <w:p w14:paraId="06F70AFA"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Firm size: Large</w:t>
            </w:r>
          </w:p>
        </w:tc>
        <w:tc>
          <w:tcPr>
            <w:tcW w:w="0" w:type="auto"/>
            <w:tcBorders>
              <w:top w:val="nil"/>
              <w:left w:val="nil"/>
              <w:bottom w:val="nil"/>
              <w:right w:val="nil"/>
            </w:tcBorders>
            <w:shd w:val="clear" w:color="auto" w:fill="auto"/>
            <w:noWrap/>
            <w:vAlign w:val="bottom"/>
            <w:hideMark/>
          </w:tcPr>
          <w:p w14:paraId="4E6CCC12"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0.935***</w:t>
            </w:r>
          </w:p>
        </w:tc>
        <w:tc>
          <w:tcPr>
            <w:tcW w:w="0" w:type="auto"/>
            <w:tcBorders>
              <w:top w:val="nil"/>
              <w:left w:val="nil"/>
              <w:bottom w:val="nil"/>
              <w:right w:val="nil"/>
            </w:tcBorders>
            <w:shd w:val="clear" w:color="auto" w:fill="auto"/>
            <w:noWrap/>
            <w:vAlign w:val="bottom"/>
            <w:hideMark/>
          </w:tcPr>
          <w:p w14:paraId="3EDDB1AB"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0.671***</w:t>
            </w:r>
          </w:p>
        </w:tc>
        <w:tc>
          <w:tcPr>
            <w:tcW w:w="0" w:type="auto"/>
            <w:tcBorders>
              <w:top w:val="nil"/>
              <w:left w:val="nil"/>
              <w:bottom w:val="nil"/>
              <w:right w:val="nil"/>
            </w:tcBorders>
            <w:shd w:val="clear" w:color="auto" w:fill="auto"/>
            <w:noWrap/>
            <w:vAlign w:val="bottom"/>
            <w:hideMark/>
          </w:tcPr>
          <w:p w14:paraId="59F5D2DF"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0.875***</w:t>
            </w:r>
          </w:p>
        </w:tc>
        <w:tc>
          <w:tcPr>
            <w:tcW w:w="0" w:type="auto"/>
            <w:tcBorders>
              <w:top w:val="nil"/>
              <w:left w:val="nil"/>
              <w:bottom w:val="nil"/>
              <w:right w:val="nil"/>
            </w:tcBorders>
            <w:shd w:val="clear" w:color="auto" w:fill="auto"/>
            <w:noWrap/>
            <w:hideMark/>
          </w:tcPr>
          <w:p w14:paraId="46A7A87A" w14:textId="77777777" w:rsidR="00C95575" w:rsidRPr="00C95575" w:rsidRDefault="00C95575" w:rsidP="00C42AD4">
            <w:pPr>
              <w:spacing w:line="240" w:lineRule="auto"/>
              <w:rPr>
                <w:rFonts w:ascii="Times New Roman" w:hAnsi="Times New Roman" w:cs="Times New Roman"/>
                <w:color w:val="000000"/>
                <w:sz w:val="20"/>
                <w:szCs w:val="20"/>
                <w:lang w:eastAsia="en-IE"/>
              </w:rPr>
            </w:pPr>
          </w:p>
        </w:tc>
        <w:tc>
          <w:tcPr>
            <w:tcW w:w="0" w:type="auto"/>
            <w:tcBorders>
              <w:top w:val="nil"/>
              <w:left w:val="nil"/>
              <w:bottom w:val="nil"/>
              <w:right w:val="nil"/>
            </w:tcBorders>
            <w:shd w:val="clear" w:color="auto" w:fill="auto"/>
            <w:noWrap/>
            <w:vAlign w:val="bottom"/>
            <w:hideMark/>
          </w:tcPr>
          <w:p w14:paraId="28F726A4"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1.130***</w:t>
            </w:r>
          </w:p>
        </w:tc>
        <w:tc>
          <w:tcPr>
            <w:tcW w:w="0" w:type="auto"/>
            <w:tcBorders>
              <w:top w:val="nil"/>
              <w:left w:val="nil"/>
              <w:bottom w:val="nil"/>
              <w:right w:val="nil"/>
            </w:tcBorders>
            <w:shd w:val="clear" w:color="auto" w:fill="auto"/>
            <w:noWrap/>
            <w:vAlign w:val="bottom"/>
            <w:hideMark/>
          </w:tcPr>
          <w:p w14:paraId="2C921EA5"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1.184***</w:t>
            </w:r>
          </w:p>
        </w:tc>
        <w:tc>
          <w:tcPr>
            <w:tcW w:w="0" w:type="auto"/>
            <w:tcBorders>
              <w:top w:val="nil"/>
              <w:left w:val="nil"/>
              <w:bottom w:val="nil"/>
              <w:right w:val="nil"/>
            </w:tcBorders>
            <w:shd w:val="clear" w:color="auto" w:fill="auto"/>
            <w:noWrap/>
            <w:vAlign w:val="bottom"/>
            <w:hideMark/>
          </w:tcPr>
          <w:p w14:paraId="7CAE7B33"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0.892***</w:t>
            </w:r>
          </w:p>
        </w:tc>
      </w:tr>
      <w:tr w:rsidR="001C2E9F" w:rsidRPr="00C95575" w14:paraId="65B896C8" w14:textId="77777777" w:rsidTr="00E63C3D">
        <w:trPr>
          <w:trHeight w:val="303"/>
        </w:trPr>
        <w:tc>
          <w:tcPr>
            <w:tcW w:w="0" w:type="auto"/>
            <w:vMerge/>
            <w:tcBorders>
              <w:top w:val="nil"/>
              <w:left w:val="nil"/>
              <w:bottom w:val="nil"/>
              <w:right w:val="nil"/>
            </w:tcBorders>
            <w:vAlign w:val="center"/>
            <w:hideMark/>
          </w:tcPr>
          <w:p w14:paraId="7E2CAEE6" w14:textId="77777777" w:rsidR="00C95575" w:rsidRPr="00C95575" w:rsidRDefault="00C95575" w:rsidP="00C42AD4">
            <w:pPr>
              <w:spacing w:line="240" w:lineRule="auto"/>
              <w:rPr>
                <w:rFonts w:ascii="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133EB03C"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(0.208)</w:t>
            </w:r>
          </w:p>
        </w:tc>
        <w:tc>
          <w:tcPr>
            <w:tcW w:w="0" w:type="auto"/>
            <w:tcBorders>
              <w:top w:val="nil"/>
              <w:left w:val="nil"/>
              <w:bottom w:val="nil"/>
              <w:right w:val="nil"/>
            </w:tcBorders>
            <w:shd w:val="clear" w:color="auto" w:fill="auto"/>
            <w:noWrap/>
            <w:vAlign w:val="bottom"/>
            <w:hideMark/>
          </w:tcPr>
          <w:p w14:paraId="66FB98E1"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(0.199)</w:t>
            </w:r>
          </w:p>
        </w:tc>
        <w:tc>
          <w:tcPr>
            <w:tcW w:w="0" w:type="auto"/>
            <w:tcBorders>
              <w:top w:val="nil"/>
              <w:left w:val="nil"/>
              <w:bottom w:val="nil"/>
              <w:right w:val="nil"/>
            </w:tcBorders>
            <w:shd w:val="clear" w:color="auto" w:fill="auto"/>
            <w:noWrap/>
            <w:vAlign w:val="bottom"/>
            <w:hideMark/>
          </w:tcPr>
          <w:p w14:paraId="5D24DA96"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(0.217)</w:t>
            </w:r>
          </w:p>
        </w:tc>
        <w:tc>
          <w:tcPr>
            <w:tcW w:w="0" w:type="auto"/>
            <w:tcBorders>
              <w:top w:val="nil"/>
              <w:left w:val="nil"/>
              <w:bottom w:val="nil"/>
              <w:right w:val="nil"/>
            </w:tcBorders>
            <w:shd w:val="clear" w:color="auto" w:fill="auto"/>
            <w:noWrap/>
            <w:hideMark/>
          </w:tcPr>
          <w:p w14:paraId="69E28714" w14:textId="77777777" w:rsidR="00C95575" w:rsidRPr="00C95575" w:rsidRDefault="00C95575" w:rsidP="00C42AD4">
            <w:pPr>
              <w:spacing w:line="240" w:lineRule="auto"/>
              <w:rPr>
                <w:rFonts w:ascii="Times New Roman" w:hAnsi="Times New Roman" w:cs="Times New Roman"/>
                <w:color w:val="000000"/>
                <w:sz w:val="20"/>
                <w:szCs w:val="20"/>
                <w:lang w:eastAsia="en-IE"/>
              </w:rPr>
            </w:pPr>
          </w:p>
        </w:tc>
        <w:tc>
          <w:tcPr>
            <w:tcW w:w="0" w:type="auto"/>
            <w:tcBorders>
              <w:top w:val="nil"/>
              <w:left w:val="nil"/>
              <w:bottom w:val="nil"/>
              <w:right w:val="nil"/>
            </w:tcBorders>
            <w:shd w:val="clear" w:color="auto" w:fill="auto"/>
            <w:noWrap/>
            <w:vAlign w:val="bottom"/>
            <w:hideMark/>
          </w:tcPr>
          <w:p w14:paraId="3264FB42"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(0.0753)</w:t>
            </w:r>
          </w:p>
        </w:tc>
        <w:tc>
          <w:tcPr>
            <w:tcW w:w="0" w:type="auto"/>
            <w:tcBorders>
              <w:top w:val="nil"/>
              <w:left w:val="nil"/>
              <w:bottom w:val="nil"/>
              <w:right w:val="nil"/>
            </w:tcBorders>
            <w:shd w:val="clear" w:color="auto" w:fill="auto"/>
            <w:noWrap/>
            <w:vAlign w:val="bottom"/>
            <w:hideMark/>
          </w:tcPr>
          <w:p w14:paraId="6707E984"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(0.0888)</w:t>
            </w:r>
          </w:p>
        </w:tc>
        <w:tc>
          <w:tcPr>
            <w:tcW w:w="0" w:type="auto"/>
            <w:tcBorders>
              <w:top w:val="nil"/>
              <w:left w:val="nil"/>
              <w:bottom w:val="nil"/>
              <w:right w:val="nil"/>
            </w:tcBorders>
            <w:shd w:val="clear" w:color="auto" w:fill="auto"/>
            <w:noWrap/>
            <w:vAlign w:val="bottom"/>
            <w:hideMark/>
          </w:tcPr>
          <w:p w14:paraId="3596654A"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(0.143)</w:t>
            </w:r>
          </w:p>
        </w:tc>
      </w:tr>
      <w:tr w:rsidR="001C2E9F" w:rsidRPr="00C95575" w14:paraId="6FB846C0" w14:textId="77777777" w:rsidTr="00E63C3D">
        <w:trPr>
          <w:trHeight w:val="303"/>
        </w:trPr>
        <w:tc>
          <w:tcPr>
            <w:tcW w:w="0" w:type="auto"/>
            <w:vMerge w:val="restart"/>
            <w:tcBorders>
              <w:top w:val="nil"/>
              <w:left w:val="nil"/>
              <w:bottom w:val="nil"/>
              <w:right w:val="nil"/>
            </w:tcBorders>
            <w:shd w:val="clear" w:color="auto" w:fill="auto"/>
            <w:hideMark/>
          </w:tcPr>
          <w:p w14:paraId="757D5AC2"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Materials</w:t>
            </w:r>
          </w:p>
        </w:tc>
        <w:tc>
          <w:tcPr>
            <w:tcW w:w="0" w:type="auto"/>
            <w:tcBorders>
              <w:top w:val="nil"/>
              <w:left w:val="nil"/>
              <w:bottom w:val="nil"/>
              <w:right w:val="nil"/>
            </w:tcBorders>
            <w:shd w:val="clear" w:color="auto" w:fill="auto"/>
            <w:noWrap/>
            <w:vAlign w:val="bottom"/>
            <w:hideMark/>
          </w:tcPr>
          <w:p w14:paraId="650FB817"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0.199</w:t>
            </w:r>
          </w:p>
        </w:tc>
        <w:tc>
          <w:tcPr>
            <w:tcW w:w="0" w:type="auto"/>
            <w:tcBorders>
              <w:top w:val="nil"/>
              <w:left w:val="nil"/>
              <w:bottom w:val="nil"/>
              <w:right w:val="nil"/>
            </w:tcBorders>
            <w:shd w:val="clear" w:color="auto" w:fill="auto"/>
            <w:noWrap/>
            <w:vAlign w:val="bottom"/>
            <w:hideMark/>
          </w:tcPr>
          <w:p w14:paraId="27162EB0"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-0.912***</w:t>
            </w:r>
          </w:p>
        </w:tc>
        <w:tc>
          <w:tcPr>
            <w:tcW w:w="0" w:type="auto"/>
            <w:tcBorders>
              <w:top w:val="nil"/>
              <w:left w:val="nil"/>
              <w:bottom w:val="nil"/>
              <w:right w:val="nil"/>
            </w:tcBorders>
            <w:shd w:val="clear" w:color="auto" w:fill="auto"/>
            <w:noWrap/>
            <w:vAlign w:val="bottom"/>
            <w:hideMark/>
          </w:tcPr>
          <w:p w14:paraId="1909D1BC"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0.144</w:t>
            </w:r>
          </w:p>
        </w:tc>
        <w:tc>
          <w:tcPr>
            <w:tcW w:w="0" w:type="auto"/>
            <w:tcBorders>
              <w:top w:val="nil"/>
              <w:left w:val="nil"/>
              <w:bottom w:val="nil"/>
              <w:right w:val="nil"/>
            </w:tcBorders>
            <w:shd w:val="clear" w:color="auto" w:fill="auto"/>
            <w:noWrap/>
            <w:hideMark/>
          </w:tcPr>
          <w:p w14:paraId="28BFCAD4" w14:textId="77777777" w:rsidR="00C95575" w:rsidRPr="00C95575" w:rsidRDefault="00C95575" w:rsidP="00C42AD4">
            <w:pPr>
              <w:spacing w:line="240" w:lineRule="auto"/>
              <w:rPr>
                <w:rFonts w:ascii="Times New Roman" w:hAnsi="Times New Roman" w:cs="Times New Roman"/>
                <w:color w:val="000000"/>
                <w:sz w:val="20"/>
                <w:szCs w:val="20"/>
                <w:lang w:eastAsia="en-IE"/>
              </w:rPr>
            </w:pPr>
          </w:p>
        </w:tc>
        <w:tc>
          <w:tcPr>
            <w:tcW w:w="0" w:type="auto"/>
            <w:tcBorders>
              <w:top w:val="nil"/>
              <w:left w:val="nil"/>
              <w:bottom w:val="nil"/>
              <w:right w:val="nil"/>
            </w:tcBorders>
            <w:shd w:val="clear" w:color="auto" w:fill="auto"/>
            <w:noWrap/>
            <w:vAlign w:val="bottom"/>
            <w:hideMark/>
          </w:tcPr>
          <w:p w14:paraId="60D4DCF6"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0.0253</w:t>
            </w:r>
          </w:p>
        </w:tc>
        <w:tc>
          <w:tcPr>
            <w:tcW w:w="0" w:type="auto"/>
            <w:tcBorders>
              <w:top w:val="nil"/>
              <w:left w:val="nil"/>
              <w:bottom w:val="nil"/>
              <w:right w:val="nil"/>
            </w:tcBorders>
            <w:shd w:val="clear" w:color="auto" w:fill="auto"/>
            <w:noWrap/>
            <w:vAlign w:val="bottom"/>
            <w:hideMark/>
          </w:tcPr>
          <w:p w14:paraId="612DC12D"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-0.788***</w:t>
            </w:r>
          </w:p>
        </w:tc>
        <w:tc>
          <w:tcPr>
            <w:tcW w:w="0" w:type="auto"/>
            <w:tcBorders>
              <w:top w:val="nil"/>
              <w:left w:val="nil"/>
              <w:bottom w:val="nil"/>
              <w:right w:val="nil"/>
            </w:tcBorders>
            <w:shd w:val="clear" w:color="auto" w:fill="auto"/>
            <w:noWrap/>
            <w:vAlign w:val="bottom"/>
            <w:hideMark/>
          </w:tcPr>
          <w:p w14:paraId="3358C632"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0.0579***</w:t>
            </w:r>
          </w:p>
        </w:tc>
      </w:tr>
      <w:tr w:rsidR="001C2E9F" w:rsidRPr="00C95575" w14:paraId="470A17FE" w14:textId="77777777" w:rsidTr="00E63C3D">
        <w:trPr>
          <w:trHeight w:val="303"/>
        </w:trPr>
        <w:tc>
          <w:tcPr>
            <w:tcW w:w="0" w:type="auto"/>
            <w:vMerge/>
            <w:tcBorders>
              <w:top w:val="nil"/>
              <w:left w:val="nil"/>
              <w:bottom w:val="nil"/>
              <w:right w:val="nil"/>
            </w:tcBorders>
            <w:vAlign w:val="center"/>
            <w:hideMark/>
          </w:tcPr>
          <w:p w14:paraId="0B7F24BF" w14:textId="77777777" w:rsidR="00C95575" w:rsidRPr="00C95575" w:rsidRDefault="00C95575" w:rsidP="00C42AD4">
            <w:pPr>
              <w:spacing w:line="240" w:lineRule="auto"/>
              <w:rPr>
                <w:rFonts w:ascii="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27B16391"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(0.170)</w:t>
            </w:r>
          </w:p>
        </w:tc>
        <w:tc>
          <w:tcPr>
            <w:tcW w:w="0" w:type="auto"/>
            <w:tcBorders>
              <w:top w:val="nil"/>
              <w:left w:val="nil"/>
              <w:bottom w:val="nil"/>
              <w:right w:val="nil"/>
            </w:tcBorders>
            <w:shd w:val="clear" w:color="auto" w:fill="auto"/>
            <w:noWrap/>
            <w:vAlign w:val="bottom"/>
            <w:hideMark/>
          </w:tcPr>
          <w:p w14:paraId="5B4583A5"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(0.182)</w:t>
            </w:r>
          </w:p>
        </w:tc>
        <w:tc>
          <w:tcPr>
            <w:tcW w:w="0" w:type="auto"/>
            <w:tcBorders>
              <w:top w:val="nil"/>
              <w:left w:val="nil"/>
              <w:bottom w:val="nil"/>
              <w:right w:val="nil"/>
            </w:tcBorders>
            <w:shd w:val="clear" w:color="auto" w:fill="auto"/>
            <w:noWrap/>
            <w:vAlign w:val="bottom"/>
            <w:hideMark/>
          </w:tcPr>
          <w:p w14:paraId="14D84635"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(0.158)</w:t>
            </w:r>
          </w:p>
        </w:tc>
        <w:tc>
          <w:tcPr>
            <w:tcW w:w="0" w:type="auto"/>
            <w:tcBorders>
              <w:top w:val="nil"/>
              <w:left w:val="nil"/>
              <w:bottom w:val="nil"/>
              <w:right w:val="nil"/>
            </w:tcBorders>
            <w:shd w:val="clear" w:color="auto" w:fill="auto"/>
            <w:noWrap/>
            <w:hideMark/>
          </w:tcPr>
          <w:p w14:paraId="480A1CFF" w14:textId="77777777" w:rsidR="00C95575" w:rsidRPr="00C95575" w:rsidRDefault="00C95575" w:rsidP="00C42AD4">
            <w:pPr>
              <w:spacing w:line="240" w:lineRule="auto"/>
              <w:rPr>
                <w:rFonts w:ascii="Times New Roman" w:hAnsi="Times New Roman" w:cs="Times New Roman"/>
                <w:color w:val="000000"/>
                <w:sz w:val="20"/>
                <w:szCs w:val="20"/>
                <w:lang w:eastAsia="en-IE"/>
              </w:rPr>
            </w:pPr>
          </w:p>
        </w:tc>
        <w:tc>
          <w:tcPr>
            <w:tcW w:w="0" w:type="auto"/>
            <w:tcBorders>
              <w:top w:val="nil"/>
              <w:left w:val="nil"/>
              <w:bottom w:val="nil"/>
              <w:right w:val="nil"/>
            </w:tcBorders>
            <w:shd w:val="clear" w:color="auto" w:fill="auto"/>
            <w:noWrap/>
            <w:vAlign w:val="bottom"/>
            <w:hideMark/>
          </w:tcPr>
          <w:p w14:paraId="47072FE3"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(0.0409)</w:t>
            </w:r>
          </w:p>
        </w:tc>
        <w:tc>
          <w:tcPr>
            <w:tcW w:w="0" w:type="auto"/>
            <w:tcBorders>
              <w:top w:val="nil"/>
              <w:left w:val="nil"/>
              <w:bottom w:val="nil"/>
              <w:right w:val="nil"/>
            </w:tcBorders>
            <w:shd w:val="clear" w:color="auto" w:fill="auto"/>
            <w:noWrap/>
            <w:vAlign w:val="bottom"/>
            <w:hideMark/>
          </w:tcPr>
          <w:p w14:paraId="79C4FBB7"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(0.0787)</w:t>
            </w:r>
          </w:p>
        </w:tc>
        <w:tc>
          <w:tcPr>
            <w:tcW w:w="0" w:type="auto"/>
            <w:tcBorders>
              <w:top w:val="nil"/>
              <w:left w:val="nil"/>
              <w:bottom w:val="nil"/>
              <w:right w:val="nil"/>
            </w:tcBorders>
            <w:shd w:val="clear" w:color="auto" w:fill="auto"/>
            <w:noWrap/>
            <w:vAlign w:val="bottom"/>
            <w:hideMark/>
          </w:tcPr>
          <w:p w14:paraId="14F99D09"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(0.0223)</w:t>
            </w:r>
          </w:p>
        </w:tc>
      </w:tr>
      <w:tr w:rsidR="001C2E9F" w:rsidRPr="00C95575" w14:paraId="6B90776A" w14:textId="77777777" w:rsidTr="00E63C3D">
        <w:trPr>
          <w:trHeight w:val="303"/>
        </w:trPr>
        <w:tc>
          <w:tcPr>
            <w:tcW w:w="0" w:type="auto"/>
            <w:vMerge w:val="restart"/>
            <w:tcBorders>
              <w:top w:val="nil"/>
              <w:left w:val="nil"/>
              <w:bottom w:val="nil"/>
              <w:right w:val="nil"/>
            </w:tcBorders>
            <w:shd w:val="clear" w:color="auto" w:fill="auto"/>
            <w:hideMark/>
          </w:tcPr>
          <w:p w14:paraId="69474E2D"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Unit labour costs</w:t>
            </w:r>
          </w:p>
        </w:tc>
        <w:tc>
          <w:tcPr>
            <w:tcW w:w="0" w:type="auto"/>
            <w:tcBorders>
              <w:top w:val="nil"/>
              <w:left w:val="nil"/>
              <w:bottom w:val="nil"/>
              <w:right w:val="nil"/>
            </w:tcBorders>
            <w:shd w:val="clear" w:color="auto" w:fill="auto"/>
            <w:noWrap/>
            <w:vAlign w:val="bottom"/>
            <w:hideMark/>
          </w:tcPr>
          <w:p w14:paraId="6F8F0B8E"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-0.0454***</w:t>
            </w:r>
          </w:p>
        </w:tc>
        <w:tc>
          <w:tcPr>
            <w:tcW w:w="0" w:type="auto"/>
            <w:tcBorders>
              <w:top w:val="nil"/>
              <w:left w:val="nil"/>
              <w:bottom w:val="nil"/>
              <w:right w:val="nil"/>
            </w:tcBorders>
            <w:shd w:val="clear" w:color="auto" w:fill="auto"/>
            <w:noWrap/>
            <w:vAlign w:val="bottom"/>
            <w:hideMark/>
          </w:tcPr>
          <w:p w14:paraId="5DBB466A"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-0.0535***</w:t>
            </w:r>
          </w:p>
        </w:tc>
        <w:tc>
          <w:tcPr>
            <w:tcW w:w="0" w:type="auto"/>
            <w:tcBorders>
              <w:top w:val="nil"/>
              <w:left w:val="nil"/>
              <w:bottom w:val="nil"/>
              <w:right w:val="nil"/>
            </w:tcBorders>
            <w:shd w:val="clear" w:color="auto" w:fill="auto"/>
            <w:noWrap/>
            <w:vAlign w:val="bottom"/>
            <w:hideMark/>
          </w:tcPr>
          <w:p w14:paraId="748925D9"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-0.0539***</w:t>
            </w:r>
          </w:p>
        </w:tc>
        <w:tc>
          <w:tcPr>
            <w:tcW w:w="0" w:type="auto"/>
            <w:tcBorders>
              <w:top w:val="nil"/>
              <w:left w:val="nil"/>
              <w:bottom w:val="nil"/>
              <w:right w:val="nil"/>
            </w:tcBorders>
            <w:shd w:val="clear" w:color="auto" w:fill="auto"/>
            <w:noWrap/>
            <w:hideMark/>
          </w:tcPr>
          <w:p w14:paraId="4C7DF1C3" w14:textId="77777777" w:rsidR="00C95575" w:rsidRPr="00C95575" w:rsidRDefault="00C95575" w:rsidP="00C42AD4">
            <w:pPr>
              <w:spacing w:line="240" w:lineRule="auto"/>
              <w:rPr>
                <w:rFonts w:ascii="Times New Roman" w:hAnsi="Times New Roman" w:cs="Times New Roman"/>
                <w:color w:val="000000"/>
                <w:sz w:val="20"/>
                <w:szCs w:val="20"/>
                <w:lang w:eastAsia="en-IE"/>
              </w:rPr>
            </w:pPr>
          </w:p>
        </w:tc>
        <w:tc>
          <w:tcPr>
            <w:tcW w:w="0" w:type="auto"/>
            <w:tcBorders>
              <w:top w:val="nil"/>
              <w:left w:val="nil"/>
              <w:bottom w:val="nil"/>
              <w:right w:val="nil"/>
            </w:tcBorders>
            <w:shd w:val="clear" w:color="auto" w:fill="auto"/>
            <w:noWrap/>
            <w:vAlign w:val="bottom"/>
            <w:hideMark/>
          </w:tcPr>
          <w:p w14:paraId="16B0B077"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-0.000532</w:t>
            </w:r>
          </w:p>
        </w:tc>
        <w:tc>
          <w:tcPr>
            <w:tcW w:w="0" w:type="auto"/>
            <w:tcBorders>
              <w:top w:val="nil"/>
              <w:left w:val="nil"/>
              <w:bottom w:val="nil"/>
              <w:right w:val="nil"/>
            </w:tcBorders>
            <w:shd w:val="clear" w:color="auto" w:fill="auto"/>
            <w:noWrap/>
            <w:vAlign w:val="bottom"/>
            <w:hideMark/>
          </w:tcPr>
          <w:p w14:paraId="136E8AEB"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0.00211</w:t>
            </w:r>
          </w:p>
        </w:tc>
        <w:tc>
          <w:tcPr>
            <w:tcW w:w="0" w:type="auto"/>
            <w:tcBorders>
              <w:top w:val="nil"/>
              <w:left w:val="nil"/>
              <w:bottom w:val="nil"/>
              <w:right w:val="nil"/>
            </w:tcBorders>
            <w:shd w:val="clear" w:color="auto" w:fill="auto"/>
            <w:noWrap/>
            <w:vAlign w:val="bottom"/>
            <w:hideMark/>
          </w:tcPr>
          <w:p w14:paraId="12D40A01"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-0.000400</w:t>
            </w:r>
          </w:p>
        </w:tc>
      </w:tr>
      <w:tr w:rsidR="001C2E9F" w:rsidRPr="00C95575" w14:paraId="17170188" w14:textId="77777777" w:rsidTr="00E63C3D">
        <w:trPr>
          <w:trHeight w:val="303"/>
        </w:trPr>
        <w:tc>
          <w:tcPr>
            <w:tcW w:w="0" w:type="auto"/>
            <w:vMerge/>
            <w:tcBorders>
              <w:top w:val="nil"/>
              <w:left w:val="nil"/>
              <w:bottom w:val="nil"/>
              <w:right w:val="nil"/>
            </w:tcBorders>
            <w:vAlign w:val="center"/>
            <w:hideMark/>
          </w:tcPr>
          <w:p w14:paraId="20422069" w14:textId="77777777" w:rsidR="00C95575" w:rsidRPr="00C95575" w:rsidRDefault="00C95575" w:rsidP="00C42AD4">
            <w:pPr>
              <w:spacing w:line="240" w:lineRule="auto"/>
              <w:rPr>
                <w:rFonts w:ascii="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23E21C36"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(0.0133)</w:t>
            </w:r>
          </w:p>
        </w:tc>
        <w:tc>
          <w:tcPr>
            <w:tcW w:w="0" w:type="auto"/>
            <w:tcBorders>
              <w:top w:val="nil"/>
              <w:left w:val="nil"/>
              <w:bottom w:val="nil"/>
              <w:right w:val="nil"/>
            </w:tcBorders>
            <w:shd w:val="clear" w:color="auto" w:fill="auto"/>
            <w:noWrap/>
            <w:vAlign w:val="bottom"/>
            <w:hideMark/>
          </w:tcPr>
          <w:p w14:paraId="346102B5"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(0.0166)</w:t>
            </w:r>
          </w:p>
        </w:tc>
        <w:tc>
          <w:tcPr>
            <w:tcW w:w="0" w:type="auto"/>
            <w:tcBorders>
              <w:top w:val="nil"/>
              <w:left w:val="nil"/>
              <w:bottom w:val="nil"/>
              <w:right w:val="nil"/>
            </w:tcBorders>
            <w:shd w:val="clear" w:color="auto" w:fill="auto"/>
            <w:noWrap/>
            <w:vAlign w:val="bottom"/>
            <w:hideMark/>
          </w:tcPr>
          <w:p w14:paraId="08B1B159"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(0.0168)</w:t>
            </w:r>
          </w:p>
        </w:tc>
        <w:tc>
          <w:tcPr>
            <w:tcW w:w="0" w:type="auto"/>
            <w:tcBorders>
              <w:top w:val="nil"/>
              <w:left w:val="nil"/>
              <w:bottom w:val="nil"/>
              <w:right w:val="nil"/>
            </w:tcBorders>
            <w:shd w:val="clear" w:color="auto" w:fill="auto"/>
            <w:noWrap/>
            <w:hideMark/>
          </w:tcPr>
          <w:p w14:paraId="23ED63C6" w14:textId="77777777" w:rsidR="00C95575" w:rsidRPr="00C95575" w:rsidRDefault="00C95575" w:rsidP="00C42AD4">
            <w:pPr>
              <w:spacing w:line="240" w:lineRule="auto"/>
              <w:rPr>
                <w:rFonts w:ascii="Times New Roman" w:hAnsi="Times New Roman" w:cs="Times New Roman"/>
                <w:color w:val="000000"/>
                <w:sz w:val="20"/>
                <w:szCs w:val="20"/>
                <w:lang w:eastAsia="en-IE"/>
              </w:rPr>
            </w:pPr>
          </w:p>
        </w:tc>
        <w:tc>
          <w:tcPr>
            <w:tcW w:w="0" w:type="auto"/>
            <w:tcBorders>
              <w:top w:val="nil"/>
              <w:left w:val="nil"/>
              <w:bottom w:val="nil"/>
              <w:right w:val="nil"/>
            </w:tcBorders>
            <w:shd w:val="clear" w:color="auto" w:fill="auto"/>
            <w:noWrap/>
            <w:vAlign w:val="bottom"/>
            <w:hideMark/>
          </w:tcPr>
          <w:p w14:paraId="65195E7F"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(0.000561)</w:t>
            </w:r>
          </w:p>
        </w:tc>
        <w:tc>
          <w:tcPr>
            <w:tcW w:w="0" w:type="auto"/>
            <w:tcBorders>
              <w:top w:val="nil"/>
              <w:left w:val="nil"/>
              <w:bottom w:val="nil"/>
              <w:right w:val="nil"/>
            </w:tcBorders>
            <w:shd w:val="clear" w:color="auto" w:fill="auto"/>
            <w:noWrap/>
            <w:vAlign w:val="bottom"/>
            <w:hideMark/>
          </w:tcPr>
          <w:p w14:paraId="194B177D"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(0.00175)</w:t>
            </w:r>
          </w:p>
        </w:tc>
        <w:tc>
          <w:tcPr>
            <w:tcW w:w="0" w:type="auto"/>
            <w:tcBorders>
              <w:top w:val="nil"/>
              <w:left w:val="nil"/>
              <w:bottom w:val="nil"/>
              <w:right w:val="nil"/>
            </w:tcBorders>
            <w:shd w:val="clear" w:color="auto" w:fill="auto"/>
            <w:noWrap/>
            <w:vAlign w:val="bottom"/>
            <w:hideMark/>
          </w:tcPr>
          <w:p w14:paraId="70D0D8B8"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(0.000977)</w:t>
            </w:r>
          </w:p>
        </w:tc>
      </w:tr>
      <w:tr w:rsidR="001C2E9F" w:rsidRPr="00C95575" w14:paraId="4AB3B95C" w14:textId="77777777" w:rsidTr="00E63C3D">
        <w:trPr>
          <w:trHeight w:val="303"/>
        </w:trPr>
        <w:tc>
          <w:tcPr>
            <w:tcW w:w="0" w:type="auto"/>
            <w:vMerge w:val="restart"/>
            <w:tcBorders>
              <w:top w:val="nil"/>
              <w:left w:val="nil"/>
              <w:bottom w:val="nil"/>
              <w:right w:val="nil"/>
            </w:tcBorders>
            <w:shd w:val="clear" w:color="auto" w:fill="auto"/>
            <w:hideMark/>
          </w:tcPr>
          <w:p w14:paraId="68A28D74"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Training</w:t>
            </w:r>
          </w:p>
        </w:tc>
        <w:tc>
          <w:tcPr>
            <w:tcW w:w="0" w:type="auto"/>
            <w:tcBorders>
              <w:top w:val="nil"/>
              <w:left w:val="nil"/>
              <w:bottom w:val="nil"/>
              <w:right w:val="nil"/>
            </w:tcBorders>
            <w:shd w:val="clear" w:color="auto" w:fill="auto"/>
            <w:noWrap/>
            <w:vAlign w:val="bottom"/>
            <w:hideMark/>
          </w:tcPr>
          <w:p w14:paraId="3F198D2F"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0.0697***</w:t>
            </w:r>
          </w:p>
        </w:tc>
        <w:tc>
          <w:tcPr>
            <w:tcW w:w="0" w:type="auto"/>
            <w:tcBorders>
              <w:top w:val="nil"/>
              <w:left w:val="nil"/>
              <w:bottom w:val="nil"/>
              <w:right w:val="nil"/>
            </w:tcBorders>
            <w:shd w:val="clear" w:color="auto" w:fill="auto"/>
            <w:noWrap/>
            <w:vAlign w:val="bottom"/>
            <w:hideMark/>
          </w:tcPr>
          <w:p w14:paraId="524A0915"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0.0822***</w:t>
            </w:r>
          </w:p>
        </w:tc>
        <w:tc>
          <w:tcPr>
            <w:tcW w:w="0" w:type="auto"/>
            <w:tcBorders>
              <w:top w:val="nil"/>
              <w:left w:val="nil"/>
              <w:bottom w:val="nil"/>
              <w:right w:val="nil"/>
            </w:tcBorders>
            <w:shd w:val="clear" w:color="auto" w:fill="auto"/>
            <w:noWrap/>
            <w:vAlign w:val="bottom"/>
            <w:hideMark/>
          </w:tcPr>
          <w:p w14:paraId="7D4B4FA1"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0.0581***</w:t>
            </w:r>
          </w:p>
        </w:tc>
        <w:tc>
          <w:tcPr>
            <w:tcW w:w="0" w:type="auto"/>
            <w:tcBorders>
              <w:top w:val="nil"/>
              <w:left w:val="nil"/>
              <w:bottom w:val="nil"/>
              <w:right w:val="nil"/>
            </w:tcBorders>
            <w:shd w:val="clear" w:color="auto" w:fill="auto"/>
            <w:noWrap/>
            <w:hideMark/>
          </w:tcPr>
          <w:p w14:paraId="4D3ACDFF" w14:textId="77777777" w:rsidR="00C95575" w:rsidRPr="00C95575" w:rsidRDefault="00C95575" w:rsidP="00C42AD4">
            <w:pPr>
              <w:spacing w:line="240" w:lineRule="auto"/>
              <w:rPr>
                <w:rFonts w:ascii="Times New Roman" w:hAnsi="Times New Roman" w:cs="Times New Roman"/>
                <w:color w:val="000000"/>
                <w:sz w:val="20"/>
                <w:szCs w:val="20"/>
                <w:lang w:eastAsia="en-IE"/>
              </w:rPr>
            </w:pPr>
          </w:p>
        </w:tc>
        <w:tc>
          <w:tcPr>
            <w:tcW w:w="0" w:type="auto"/>
            <w:tcBorders>
              <w:top w:val="nil"/>
              <w:left w:val="nil"/>
              <w:bottom w:val="nil"/>
              <w:right w:val="nil"/>
            </w:tcBorders>
            <w:shd w:val="clear" w:color="auto" w:fill="auto"/>
            <w:noWrap/>
            <w:vAlign w:val="bottom"/>
            <w:hideMark/>
          </w:tcPr>
          <w:p w14:paraId="63FD88E0"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0.0518***</w:t>
            </w:r>
          </w:p>
        </w:tc>
        <w:tc>
          <w:tcPr>
            <w:tcW w:w="0" w:type="auto"/>
            <w:tcBorders>
              <w:top w:val="nil"/>
              <w:left w:val="nil"/>
              <w:bottom w:val="nil"/>
              <w:right w:val="nil"/>
            </w:tcBorders>
            <w:shd w:val="clear" w:color="auto" w:fill="auto"/>
            <w:noWrap/>
            <w:vAlign w:val="bottom"/>
            <w:hideMark/>
          </w:tcPr>
          <w:p w14:paraId="1078E008"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0.0542***</w:t>
            </w:r>
          </w:p>
        </w:tc>
        <w:tc>
          <w:tcPr>
            <w:tcW w:w="0" w:type="auto"/>
            <w:tcBorders>
              <w:top w:val="nil"/>
              <w:left w:val="nil"/>
              <w:bottom w:val="nil"/>
              <w:right w:val="nil"/>
            </w:tcBorders>
            <w:shd w:val="clear" w:color="auto" w:fill="auto"/>
            <w:noWrap/>
            <w:vAlign w:val="bottom"/>
            <w:hideMark/>
          </w:tcPr>
          <w:p w14:paraId="0837408B"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0.0590***</w:t>
            </w:r>
          </w:p>
        </w:tc>
      </w:tr>
      <w:tr w:rsidR="001C2E9F" w:rsidRPr="00C95575" w14:paraId="0FD290DD" w14:textId="77777777" w:rsidTr="00E63C3D">
        <w:trPr>
          <w:trHeight w:val="303"/>
        </w:trPr>
        <w:tc>
          <w:tcPr>
            <w:tcW w:w="0" w:type="auto"/>
            <w:vMerge/>
            <w:tcBorders>
              <w:top w:val="nil"/>
              <w:left w:val="nil"/>
              <w:bottom w:val="nil"/>
              <w:right w:val="nil"/>
            </w:tcBorders>
            <w:vAlign w:val="center"/>
            <w:hideMark/>
          </w:tcPr>
          <w:p w14:paraId="6BDAE658" w14:textId="77777777" w:rsidR="00C95575" w:rsidRPr="00C95575" w:rsidRDefault="00C95575" w:rsidP="00C42AD4">
            <w:pPr>
              <w:spacing w:line="240" w:lineRule="auto"/>
              <w:rPr>
                <w:rFonts w:ascii="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47C3BBB3"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(0.0174)</w:t>
            </w:r>
          </w:p>
        </w:tc>
        <w:tc>
          <w:tcPr>
            <w:tcW w:w="0" w:type="auto"/>
            <w:tcBorders>
              <w:top w:val="nil"/>
              <w:left w:val="nil"/>
              <w:bottom w:val="nil"/>
              <w:right w:val="nil"/>
            </w:tcBorders>
            <w:shd w:val="clear" w:color="auto" w:fill="auto"/>
            <w:noWrap/>
            <w:vAlign w:val="bottom"/>
            <w:hideMark/>
          </w:tcPr>
          <w:p w14:paraId="3B049413"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(0.0202)</w:t>
            </w:r>
          </w:p>
        </w:tc>
        <w:tc>
          <w:tcPr>
            <w:tcW w:w="0" w:type="auto"/>
            <w:tcBorders>
              <w:top w:val="nil"/>
              <w:left w:val="nil"/>
              <w:bottom w:val="nil"/>
              <w:right w:val="nil"/>
            </w:tcBorders>
            <w:shd w:val="clear" w:color="auto" w:fill="auto"/>
            <w:noWrap/>
            <w:vAlign w:val="bottom"/>
            <w:hideMark/>
          </w:tcPr>
          <w:p w14:paraId="39B172C5"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(0.0181)</w:t>
            </w:r>
          </w:p>
        </w:tc>
        <w:tc>
          <w:tcPr>
            <w:tcW w:w="0" w:type="auto"/>
            <w:tcBorders>
              <w:top w:val="nil"/>
              <w:left w:val="nil"/>
              <w:bottom w:val="nil"/>
              <w:right w:val="nil"/>
            </w:tcBorders>
            <w:shd w:val="clear" w:color="auto" w:fill="auto"/>
            <w:noWrap/>
            <w:hideMark/>
          </w:tcPr>
          <w:p w14:paraId="678CCF8C" w14:textId="77777777" w:rsidR="00C95575" w:rsidRPr="00C95575" w:rsidRDefault="00C95575" w:rsidP="00C42AD4">
            <w:pPr>
              <w:spacing w:line="240" w:lineRule="auto"/>
              <w:rPr>
                <w:rFonts w:ascii="Times New Roman" w:hAnsi="Times New Roman" w:cs="Times New Roman"/>
                <w:color w:val="000000"/>
                <w:sz w:val="20"/>
                <w:szCs w:val="20"/>
                <w:lang w:eastAsia="en-IE"/>
              </w:rPr>
            </w:pPr>
          </w:p>
        </w:tc>
        <w:tc>
          <w:tcPr>
            <w:tcW w:w="0" w:type="auto"/>
            <w:tcBorders>
              <w:top w:val="nil"/>
              <w:left w:val="nil"/>
              <w:bottom w:val="nil"/>
              <w:right w:val="nil"/>
            </w:tcBorders>
            <w:shd w:val="clear" w:color="auto" w:fill="auto"/>
            <w:noWrap/>
            <w:vAlign w:val="bottom"/>
            <w:hideMark/>
          </w:tcPr>
          <w:p w14:paraId="200321DA"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(0.00586)</w:t>
            </w:r>
          </w:p>
        </w:tc>
        <w:tc>
          <w:tcPr>
            <w:tcW w:w="0" w:type="auto"/>
            <w:tcBorders>
              <w:top w:val="nil"/>
              <w:left w:val="nil"/>
              <w:bottom w:val="nil"/>
              <w:right w:val="nil"/>
            </w:tcBorders>
            <w:shd w:val="clear" w:color="auto" w:fill="auto"/>
            <w:noWrap/>
            <w:vAlign w:val="bottom"/>
            <w:hideMark/>
          </w:tcPr>
          <w:p w14:paraId="33366291"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(0.00737)</w:t>
            </w:r>
          </w:p>
        </w:tc>
        <w:tc>
          <w:tcPr>
            <w:tcW w:w="0" w:type="auto"/>
            <w:tcBorders>
              <w:top w:val="nil"/>
              <w:left w:val="nil"/>
              <w:bottom w:val="nil"/>
              <w:right w:val="nil"/>
            </w:tcBorders>
            <w:shd w:val="clear" w:color="auto" w:fill="auto"/>
            <w:noWrap/>
            <w:vAlign w:val="bottom"/>
            <w:hideMark/>
          </w:tcPr>
          <w:p w14:paraId="48701B42"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(0.0102)</w:t>
            </w:r>
          </w:p>
        </w:tc>
      </w:tr>
      <w:tr w:rsidR="001C2E9F" w:rsidRPr="00C95575" w14:paraId="2EA71024" w14:textId="77777777" w:rsidTr="00E63C3D">
        <w:trPr>
          <w:trHeight w:val="303"/>
        </w:trPr>
        <w:tc>
          <w:tcPr>
            <w:tcW w:w="0" w:type="auto"/>
            <w:vMerge w:val="restart"/>
            <w:tcBorders>
              <w:top w:val="nil"/>
              <w:left w:val="nil"/>
              <w:bottom w:val="nil"/>
              <w:right w:val="nil"/>
            </w:tcBorders>
            <w:shd w:val="clear" w:color="auto" w:fill="auto"/>
            <w:hideMark/>
          </w:tcPr>
          <w:p w14:paraId="1C0C389E"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Regional R&amp;D</w:t>
            </w:r>
          </w:p>
        </w:tc>
        <w:tc>
          <w:tcPr>
            <w:tcW w:w="0" w:type="auto"/>
            <w:tcBorders>
              <w:top w:val="nil"/>
              <w:left w:val="nil"/>
              <w:bottom w:val="nil"/>
              <w:right w:val="nil"/>
            </w:tcBorders>
            <w:shd w:val="clear" w:color="auto" w:fill="auto"/>
            <w:noWrap/>
            <w:vAlign w:val="bottom"/>
            <w:hideMark/>
          </w:tcPr>
          <w:p w14:paraId="1BE4C012"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0.0141</w:t>
            </w:r>
          </w:p>
        </w:tc>
        <w:tc>
          <w:tcPr>
            <w:tcW w:w="0" w:type="auto"/>
            <w:tcBorders>
              <w:top w:val="nil"/>
              <w:left w:val="nil"/>
              <w:bottom w:val="nil"/>
              <w:right w:val="nil"/>
            </w:tcBorders>
            <w:shd w:val="clear" w:color="auto" w:fill="auto"/>
            <w:noWrap/>
            <w:vAlign w:val="bottom"/>
            <w:hideMark/>
          </w:tcPr>
          <w:p w14:paraId="31A92EA2"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0.0628</w:t>
            </w:r>
          </w:p>
        </w:tc>
        <w:tc>
          <w:tcPr>
            <w:tcW w:w="0" w:type="auto"/>
            <w:tcBorders>
              <w:top w:val="nil"/>
              <w:left w:val="nil"/>
              <w:bottom w:val="nil"/>
              <w:right w:val="nil"/>
            </w:tcBorders>
            <w:shd w:val="clear" w:color="auto" w:fill="auto"/>
            <w:noWrap/>
            <w:vAlign w:val="bottom"/>
            <w:hideMark/>
          </w:tcPr>
          <w:p w14:paraId="426ECA41"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0.0234</w:t>
            </w:r>
          </w:p>
        </w:tc>
        <w:tc>
          <w:tcPr>
            <w:tcW w:w="0" w:type="auto"/>
            <w:tcBorders>
              <w:top w:val="nil"/>
              <w:left w:val="nil"/>
              <w:bottom w:val="nil"/>
              <w:right w:val="nil"/>
            </w:tcBorders>
            <w:shd w:val="clear" w:color="auto" w:fill="auto"/>
            <w:noWrap/>
            <w:hideMark/>
          </w:tcPr>
          <w:p w14:paraId="2F51EB71" w14:textId="77777777" w:rsidR="00C95575" w:rsidRPr="00C95575" w:rsidRDefault="00C95575" w:rsidP="00C42AD4">
            <w:pPr>
              <w:spacing w:line="240" w:lineRule="auto"/>
              <w:rPr>
                <w:rFonts w:ascii="Times New Roman" w:hAnsi="Times New Roman" w:cs="Times New Roman"/>
                <w:color w:val="000000"/>
                <w:sz w:val="20"/>
                <w:szCs w:val="20"/>
                <w:lang w:eastAsia="en-IE"/>
              </w:rPr>
            </w:pPr>
          </w:p>
        </w:tc>
        <w:tc>
          <w:tcPr>
            <w:tcW w:w="0" w:type="auto"/>
            <w:tcBorders>
              <w:top w:val="nil"/>
              <w:left w:val="nil"/>
              <w:bottom w:val="nil"/>
              <w:right w:val="nil"/>
            </w:tcBorders>
            <w:shd w:val="clear" w:color="auto" w:fill="auto"/>
            <w:noWrap/>
            <w:vAlign w:val="bottom"/>
            <w:hideMark/>
          </w:tcPr>
          <w:p w14:paraId="74C220FE"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0.0158</w:t>
            </w:r>
          </w:p>
        </w:tc>
        <w:tc>
          <w:tcPr>
            <w:tcW w:w="0" w:type="auto"/>
            <w:tcBorders>
              <w:top w:val="nil"/>
              <w:left w:val="nil"/>
              <w:bottom w:val="nil"/>
              <w:right w:val="nil"/>
            </w:tcBorders>
            <w:shd w:val="clear" w:color="auto" w:fill="auto"/>
            <w:noWrap/>
            <w:vAlign w:val="bottom"/>
            <w:hideMark/>
          </w:tcPr>
          <w:p w14:paraId="5678B366"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-0.00135</w:t>
            </w:r>
          </w:p>
        </w:tc>
        <w:tc>
          <w:tcPr>
            <w:tcW w:w="0" w:type="auto"/>
            <w:tcBorders>
              <w:top w:val="nil"/>
              <w:left w:val="nil"/>
              <w:bottom w:val="nil"/>
              <w:right w:val="nil"/>
            </w:tcBorders>
            <w:shd w:val="clear" w:color="auto" w:fill="auto"/>
            <w:noWrap/>
            <w:vAlign w:val="bottom"/>
            <w:hideMark/>
          </w:tcPr>
          <w:p w14:paraId="6F872519"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-0.0208</w:t>
            </w:r>
          </w:p>
        </w:tc>
      </w:tr>
      <w:tr w:rsidR="001C2E9F" w:rsidRPr="00C95575" w14:paraId="61FFB42A" w14:textId="77777777" w:rsidTr="00E63C3D">
        <w:trPr>
          <w:trHeight w:val="303"/>
        </w:trPr>
        <w:tc>
          <w:tcPr>
            <w:tcW w:w="0" w:type="auto"/>
            <w:vMerge/>
            <w:tcBorders>
              <w:top w:val="nil"/>
              <w:left w:val="nil"/>
              <w:bottom w:val="nil"/>
              <w:right w:val="nil"/>
            </w:tcBorders>
            <w:vAlign w:val="center"/>
            <w:hideMark/>
          </w:tcPr>
          <w:p w14:paraId="5A2309D2" w14:textId="77777777" w:rsidR="00C95575" w:rsidRPr="00C95575" w:rsidRDefault="00C95575" w:rsidP="00C42AD4">
            <w:pPr>
              <w:spacing w:line="240" w:lineRule="auto"/>
              <w:rPr>
                <w:rFonts w:ascii="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0D3CA7D7"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(0.0418)</w:t>
            </w:r>
          </w:p>
        </w:tc>
        <w:tc>
          <w:tcPr>
            <w:tcW w:w="0" w:type="auto"/>
            <w:tcBorders>
              <w:top w:val="nil"/>
              <w:left w:val="nil"/>
              <w:bottom w:val="nil"/>
              <w:right w:val="nil"/>
            </w:tcBorders>
            <w:shd w:val="clear" w:color="auto" w:fill="auto"/>
            <w:noWrap/>
            <w:vAlign w:val="bottom"/>
            <w:hideMark/>
          </w:tcPr>
          <w:p w14:paraId="6AFFA1D1"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(0.0538)</w:t>
            </w:r>
          </w:p>
        </w:tc>
        <w:tc>
          <w:tcPr>
            <w:tcW w:w="0" w:type="auto"/>
            <w:tcBorders>
              <w:top w:val="nil"/>
              <w:left w:val="nil"/>
              <w:bottom w:val="nil"/>
              <w:right w:val="nil"/>
            </w:tcBorders>
            <w:shd w:val="clear" w:color="auto" w:fill="auto"/>
            <w:noWrap/>
            <w:vAlign w:val="bottom"/>
            <w:hideMark/>
          </w:tcPr>
          <w:p w14:paraId="6BEFD066"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(0.0467)</w:t>
            </w:r>
          </w:p>
        </w:tc>
        <w:tc>
          <w:tcPr>
            <w:tcW w:w="0" w:type="auto"/>
            <w:tcBorders>
              <w:top w:val="nil"/>
              <w:left w:val="nil"/>
              <w:bottom w:val="nil"/>
              <w:right w:val="nil"/>
            </w:tcBorders>
            <w:shd w:val="clear" w:color="auto" w:fill="auto"/>
            <w:noWrap/>
            <w:hideMark/>
          </w:tcPr>
          <w:p w14:paraId="6A1AD476" w14:textId="77777777" w:rsidR="00C95575" w:rsidRPr="00C95575" w:rsidRDefault="00C95575" w:rsidP="00C42AD4">
            <w:pPr>
              <w:spacing w:line="240" w:lineRule="auto"/>
              <w:rPr>
                <w:rFonts w:ascii="Times New Roman" w:hAnsi="Times New Roman" w:cs="Times New Roman"/>
                <w:color w:val="000000"/>
                <w:sz w:val="20"/>
                <w:szCs w:val="20"/>
                <w:lang w:eastAsia="en-IE"/>
              </w:rPr>
            </w:pPr>
          </w:p>
        </w:tc>
        <w:tc>
          <w:tcPr>
            <w:tcW w:w="0" w:type="auto"/>
            <w:tcBorders>
              <w:top w:val="nil"/>
              <w:left w:val="nil"/>
              <w:bottom w:val="nil"/>
              <w:right w:val="nil"/>
            </w:tcBorders>
            <w:shd w:val="clear" w:color="auto" w:fill="auto"/>
            <w:noWrap/>
            <w:vAlign w:val="bottom"/>
            <w:hideMark/>
          </w:tcPr>
          <w:p w14:paraId="22559301"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(0.0194)</w:t>
            </w:r>
          </w:p>
        </w:tc>
        <w:tc>
          <w:tcPr>
            <w:tcW w:w="0" w:type="auto"/>
            <w:tcBorders>
              <w:top w:val="nil"/>
              <w:left w:val="nil"/>
              <w:bottom w:val="nil"/>
              <w:right w:val="nil"/>
            </w:tcBorders>
            <w:shd w:val="clear" w:color="auto" w:fill="auto"/>
            <w:noWrap/>
            <w:vAlign w:val="bottom"/>
            <w:hideMark/>
          </w:tcPr>
          <w:p w14:paraId="47F54290"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(0.0262)</w:t>
            </w:r>
          </w:p>
        </w:tc>
        <w:tc>
          <w:tcPr>
            <w:tcW w:w="0" w:type="auto"/>
            <w:tcBorders>
              <w:top w:val="nil"/>
              <w:left w:val="nil"/>
              <w:bottom w:val="nil"/>
              <w:right w:val="nil"/>
            </w:tcBorders>
            <w:shd w:val="clear" w:color="auto" w:fill="auto"/>
            <w:noWrap/>
            <w:vAlign w:val="bottom"/>
            <w:hideMark/>
          </w:tcPr>
          <w:p w14:paraId="270766CE"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(0.0407)</w:t>
            </w:r>
          </w:p>
        </w:tc>
      </w:tr>
      <w:tr w:rsidR="001C2E9F" w:rsidRPr="00C95575" w14:paraId="5D15C5B8" w14:textId="77777777" w:rsidTr="00E63C3D">
        <w:trPr>
          <w:trHeight w:val="303"/>
        </w:trPr>
        <w:tc>
          <w:tcPr>
            <w:tcW w:w="0" w:type="auto"/>
            <w:vMerge w:val="restart"/>
            <w:tcBorders>
              <w:top w:val="nil"/>
              <w:left w:val="nil"/>
              <w:bottom w:val="single" w:sz="4" w:space="0" w:color="000000"/>
              <w:right w:val="nil"/>
            </w:tcBorders>
            <w:shd w:val="clear" w:color="auto" w:fill="auto"/>
            <w:hideMark/>
          </w:tcPr>
          <w:p w14:paraId="29AFAC77"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Constant</w:t>
            </w:r>
          </w:p>
        </w:tc>
        <w:tc>
          <w:tcPr>
            <w:tcW w:w="0" w:type="auto"/>
            <w:tcBorders>
              <w:top w:val="nil"/>
              <w:left w:val="nil"/>
              <w:bottom w:val="nil"/>
              <w:right w:val="nil"/>
            </w:tcBorders>
            <w:shd w:val="clear" w:color="auto" w:fill="auto"/>
            <w:noWrap/>
            <w:vAlign w:val="bottom"/>
            <w:hideMark/>
          </w:tcPr>
          <w:p w14:paraId="537818B6"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16.06***</w:t>
            </w:r>
          </w:p>
        </w:tc>
        <w:tc>
          <w:tcPr>
            <w:tcW w:w="0" w:type="auto"/>
            <w:tcBorders>
              <w:top w:val="nil"/>
              <w:left w:val="nil"/>
              <w:bottom w:val="nil"/>
              <w:right w:val="nil"/>
            </w:tcBorders>
            <w:shd w:val="clear" w:color="auto" w:fill="auto"/>
            <w:noWrap/>
            <w:vAlign w:val="bottom"/>
            <w:hideMark/>
          </w:tcPr>
          <w:p w14:paraId="4158E2E5"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15.07***</w:t>
            </w:r>
          </w:p>
        </w:tc>
        <w:tc>
          <w:tcPr>
            <w:tcW w:w="0" w:type="auto"/>
            <w:tcBorders>
              <w:top w:val="nil"/>
              <w:left w:val="nil"/>
              <w:bottom w:val="nil"/>
              <w:right w:val="nil"/>
            </w:tcBorders>
            <w:shd w:val="clear" w:color="auto" w:fill="auto"/>
            <w:noWrap/>
            <w:vAlign w:val="bottom"/>
            <w:hideMark/>
          </w:tcPr>
          <w:p w14:paraId="0A0550CC"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15.74***</w:t>
            </w:r>
          </w:p>
        </w:tc>
        <w:tc>
          <w:tcPr>
            <w:tcW w:w="0" w:type="auto"/>
            <w:tcBorders>
              <w:top w:val="nil"/>
              <w:left w:val="nil"/>
              <w:bottom w:val="nil"/>
              <w:right w:val="nil"/>
            </w:tcBorders>
            <w:shd w:val="clear" w:color="auto" w:fill="auto"/>
            <w:noWrap/>
            <w:hideMark/>
          </w:tcPr>
          <w:p w14:paraId="08F96147" w14:textId="77777777" w:rsidR="00C95575" w:rsidRPr="00C95575" w:rsidRDefault="00C95575" w:rsidP="00C42AD4">
            <w:pPr>
              <w:spacing w:line="240" w:lineRule="auto"/>
              <w:rPr>
                <w:rFonts w:ascii="Times New Roman" w:hAnsi="Times New Roman" w:cs="Times New Roman"/>
                <w:color w:val="000000"/>
                <w:sz w:val="20"/>
                <w:szCs w:val="20"/>
                <w:lang w:eastAsia="en-IE"/>
              </w:rPr>
            </w:pPr>
          </w:p>
        </w:tc>
        <w:tc>
          <w:tcPr>
            <w:tcW w:w="0" w:type="auto"/>
            <w:tcBorders>
              <w:top w:val="nil"/>
              <w:left w:val="nil"/>
              <w:bottom w:val="nil"/>
              <w:right w:val="nil"/>
            </w:tcBorders>
            <w:shd w:val="clear" w:color="auto" w:fill="auto"/>
            <w:noWrap/>
            <w:vAlign w:val="bottom"/>
            <w:hideMark/>
          </w:tcPr>
          <w:p w14:paraId="621598FD"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14.12***</w:t>
            </w:r>
          </w:p>
        </w:tc>
        <w:tc>
          <w:tcPr>
            <w:tcW w:w="0" w:type="auto"/>
            <w:tcBorders>
              <w:top w:val="nil"/>
              <w:left w:val="nil"/>
              <w:bottom w:val="nil"/>
              <w:right w:val="nil"/>
            </w:tcBorders>
            <w:shd w:val="clear" w:color="auto" w:fill="auto"/>
            <w:noWrap/>
            <w:vAlign w:val="bottom"/>
            <w:hideMark/>
          </w:tcPr>
          <w:p w14:paraId="719B0497"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14.02***</w:t>
            </w:r>
          </w:p>
        </w:tc>
        <w:tc>
          <w:tcPr>
            <w:tcW w:w="0" w:type="auto"/>
            <w:tcBorders>
              <w:top w:val="nil"/>
              <w:left w:val="nil"/>
              <w:bottom w:val="nil"/>
              <w:right w:val="nil"/>
            </w:tcBorders>
            <w:shd w:val="clear" w:color="auto" w:fill="auto"/>
            <w:noWrap/>
            <w:vAlign w:val="bottom"/>
            <w:hideMark/>
          </w:tcPr>
          <w:p w14:paraId="630BF729"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13.33***</w:t>
            </w:r>
          </w:p>
        </w:tc>
      </w:tr>
      <w:tr w:rsidR="001C2E9F" w:rsidRPr="00C95575" w14:paraId="1575718B" w14:textId="77777777" w:rsidTr="00E63C3D">
        <w:trPr>
          <w:trHeight w:val="303"/>
        </w:trPr>
        <w:tc>
          <w:tcPr>
            <w:tcW w:w="0" w:type="auto"/>
            <w:vMerge/>
            <w:tcBorders>
              <w:top w:val="nil"/>
              <w:left w:val="nil"/>
              <w:bottom w:val="single" w:sz="4" w:space="0" w:color="000000"/>
              <w:right w:val="nil"/>
            </w:tcBorders>
            <w:vAlign w:val="center"/>
            <w:hideMark/>
          </w:tcPr>
          <w:p w14:paraId="274F1E47" w14:textId="77777777" w:rsidR="00C95575" w:rsidRPr="00C95575" w:rsidRDefault="00C95575" w:rsidP="00C42AD4">
            <w:pPr>
              <w:spacing w:line="240" w:lineRule="auto"/>
              <w:rPr>
                <w:rFonts w:ascii="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21495BFE"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(0.781)</w:t>
            </w:r>
          </w:p>
        </w:tc>
        <w:tc>
          <w:tcPr>
            <w:tcW w:w="0" w:type="auto"/>
            <w:tcBorders>
              <w:top w:val="nil"/>
              <w:left w:val="nil"/>
              <w:bottom w:val="nil"/>
              <w:right w:val="nil"/>
            </w:tcBorders>
            <w:shd w:val="clear" w:color="auto" w:fill="auto"/>
            <w:noWrap/>
            <w:vAlign w:val="bottom"/>
            <w:hideMark/>
          </w:tcPr>
          <w:p w14:paraId="165ADCB8"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(0.992)</w:t>
            </w:r>
          </w:p>
        </w:tc>
        <w:tc>
          <w:tcPr>
            <w:tcW w:w="0" w:type="auto"/>
            <w:tcBorders>
              <w:top w:val="nil"/>
              <w:left w:val="nil"/>
              <w:bottom w:val="nil"/>
              <w:right w:val="nil"/>
            </w:tcBorders>
            <w:shd w:val="clear" w:color="auto" w:fill="auto"/>
            <w:noWrap/>
            <w:vAlign w:val="bottom"/>
            <w:hideMark/>
          </w:tcPr>
          <w:p w14:paraId="36D23039"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(0.872)</w:t>
            </w:r>
          </w:p>
        </w:tc>
        <w:tc>
          <w:tcPr>
            <w:tcW w:w="0" w:type="auto"/>
            <w:tcBorders>
              <w:top w:val="nil"/>
              <w:left w:val="nil"/>
              <w:bottom w:val="single" w:sz="4" w:space="0" w:color="auto"/>
              <w:right w:val="nil"/>
            </w:tcBorders>
            <w:shd w:val="clear" w:color="auto" w:fill="auto"/>
            <w:noWrap/>
            <w:hideMark/>
          </w:tcPr>
          <w:p w14:paraId="3890C915"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 </w:t>
            </w:r>
          </w:p>
        </w:tc>
        <w:tc>
          <w:tcPr>
            <w:tcW w:w="0" w:type="auto"/>
            <w:tcBorders>
              <w:top w:val="nil"/>
              <w:left w:val="nil"/>
              <w:bottom w:val="single" w:sz="4" w:space="0" w:color="auto"/>
              <w:right w:val="nil"/>
            </w:tcBorders>
            <w:shd w:val="clear" w:color="auto" w:fill="auto"/>
            <w:noWrap/>
            <w:vAlign w:val="bottom"/>
            <w:hideMark/>
          </w:tcPr>
          <w:p w14:paraId="257F0452"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(0.357)</w:t>
            </w:r>
          </w:p>
        </w:tc>
        <w:tc>
          <w:tcPr>
            <w:tcW w:w="0" w:type="auto"/>
            <w:tcBorders>
              <w:top w:val="nil"/>
              <w:left w:val="nil"/>
              <w:bottom w:val="single" w:sz="4" w:space="0" w:color="auto"/>
              <w:right w:val="nil"/>
            </w:tcBorders>
            <w:shd w:val="clear" w:color="auto" w:fill="auto"/>
            <w:noWrap/>
            <w:vAlign w:val="bottom"/>
            <w:hideMark/>
          </w:tcPr>
          <w:p w14:paraId="14D58187"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(0.482)</w:t>
            </w:r>
          </w:p>
        </w:tc>
        <w:tc>
          <w:tcPr>
            <w:tcW w:w="0" w:type="auto"/>
            <w:tcBorders>
              <w:top w:val="nil"/>
              <w:left w:val="nil"/>
              <w:bottom w:val="single" w:sz="4" w:space="0" w:color="auto"/>
              <w:right w:val="nil"/>
            </w:tcBorders>
            <w:shd w:val="clear" w:color="auto" w:fill="auto"/>
            <w:noWrap/>
            <w:vAlign w:val="bottom"/>
            <w:hideMark/>
          </w:tcPr>
          <w:p w14:paraId="5DD6D34F"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(0.746)</w:t>
            </w:r>
          </w:p>
        </w:tc>
      </w:tr>
      <w:tr w:rsidR="001C2E9F" w:rsidRPr="00C95575" w14:paraId="170C7C4E" w14:textId="77777777" w:rsidTr="00E63C3D">
        <w:trPr>
          <w:trHeight w:val="303"/>
        </w:trPr>
        <w:tc>
          <w:tcPr>
            <w:tcW w:w="0" w:type="auto"/>
            <w:tcBorders>
              <w:top w:val="nil"/>
              <w:left w:val="nil"/>
              <w:bottom w:val="nil"/>
              <w:right w:val="nil"/>
            </w:tcBorders>
            <w:shd w:val="clear" w:color="auto" w:fill="auto"/>
            <w:noWrap/>
            <w:hideMark/>
          </w:tcPr>
          <w:p w14:paraId="55918DED"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Firm fixed effects</w:t>
            </w:r>
          </w:p>
        </w:tc>
        <w:tc>
          <w:tcPr>
            <w:tcW w:w="0" w:type="auto"/>
            <w:tcBorders>
              <w:top w:val="single" w:sz="4" w:space="0" w:color="auto"/>
              <w:left w:val="nil"/>
              <w:bottom w:val="nil"/>
              <w:right w:val="nil"/>
            </w:tcBorders>
            <w:shd w:val="clear" w:color="auto" w:fill="auto"/>
            <w:noWrap/>
            <w:hideMark/>
          </w:tcPr>
          <w:p w14:paraId="4BFEB249"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Yes</w:t>
            </w:r>
          </w:p>
        </w:tc>
        <w:tc>
          <w:tcPr>
            <w:tcW w:w="0" w:type="auto"/>
            <w:tcBorders>
              <w:top w:val="single" w:sz="4" w:space="0" w:color="auto"/>
              <w:left w:val="nil"/>
              <w:bottom w:val="nil"/>
              <w:right w:val="nil"/>
            </w:tcBorders>
            <w:shd w:val="clear" w:color="auto" w:fill="auto"/>
            <w:noWrap/>
            <w:hideMark/>
          </w:tcPr>
          <w:p w14:paraId="050A77A9"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Yes</w:t>
            </w:r>
          </w:p>
        </w:tc>
        <w:tc>
          <w:tcPr>
            <w:tcW w:w="0" w:type="auto"/>
            <w:tcBorders>
              <w:top w:val="single" w:sz="4" w:space="0" w:color="auto"/>
              <w:left w:val="nil"/>
              <w:bottom w:val="nil"/>
              <w:right w:val="nil"/>
            </w:tcBorders>
            <w:shd w:val="clear" w:color="auto" w:fill="auto"/>
            <w:noWrap/>
            <w:hideMark/>
          </w:tcPr>
          <w:p w14:paraId="7D9D3966"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Yes</w:t>
            </w:r>
          </w:p>
        </w:tc>
        <w:tc>
          <w:tcPr>
            <w:tcW w:w="0" w:type="auto"/>
            <w:tcBorders>
              <w:top w:val="nil"/>
              <w:left w:val="nil"/>
              <w:bottom w:val="nil"/>
              <w:right w:val="nil"/>
            </w:tcBorders>
            <w:shd w:val="clear" w:color="auto" w:fill="auto"/>
            <w:noWrap/>
            <w:hideMark/>
          </w:tcPr>
          <w:p w14:paraId="13B0084D" w14:textId="77777777" w:rsidR="00C95575" w:rsidRPr="00C95575" w:rsidRDefault="00C95575" w:rsidP="00C42AD4">
            <w:pPr>
              <w:spacing w:line="240" w:lineRule="auto"/>
              <w:rPr>
                <w:rFonts w:ascii="Times New Roman" w:hAnsi="Times New Roman" w:cs="Times New Roman"/>
                <w:sz w:val="20"/>
                <w:szCs w:val="20"/>
                <w:lang w:eastAsia="en-IE"/>
              </w:rPr>
            </w:pPr>
          </w:p>
        </w:tc>
        <w:tc>
          <w:tcPr>
            <w:tcW w:w="0" w:type="auto"/>
            <w:tcBorders>
              <w:top w:val="nil"/>
              <w:left w:val="nil"/>
              <w:bottom w:val="nil"/>
              <w:right w:val="nil"/>
            </w:tcBorders>
            <w:shd w:val="clear" w:color="auto" w:fill="auto"/>
            <w:noWrap/>
            <w:hideMark/>
          </w:tcPr>
          <w:p w14:paraId="633B2A64"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Yes</w:t>
            </w:r>
          </w:p>
        </w:tc>
        <w:tc>
          <w:tcPr>
            <w:tcW w:w="0" w:type="auto"/>
            <w:tcBorders>
              <w:top w:val="nil"/>
              <w:left w:val="nil"/>
              <w:bottom w:val="nil"/>
              <w:right w:val="nil"/>
            </w:tcBorders>
            <w:shd w:val="clear" w:color="auto" w:fill="auto"/>
            <w:noWrap/>
            <w:hideMark/>
          </w:tcPr>
          <w:p w14:paraId="6FD635E9"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Yes</w:t>
            </w:r>
          </w:p>
        </w:tc>
        <w:tc>
          <w:tcPr>
            <w:tcW w:w="0" w:type="auto"/>
            <w:tcBorders>
              <w:top w:val="nil"/>
              <w:left w:val="nil"/>
              <w:bottom w:val="nil"/>
              <w:right w:val="nil"/>
            </w:tcBorders>
            <w:shd w:val="clear" w:color="auto" w:fill="auto"/>
            <w:noWrap/>
            <w:hideMark/>
          </w:tcPr>
          <w:p w14:paraId="07DF27F4"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Yes</w:t>
            </w:r>
          </w:p>
        </w:tc>
      </w:tr>
      <w:tr w:rsidR="001C2E9F" w:rsidRPr="00C95575" w14:paraId="4310F9FF" w14:textId="77777777" w:rsidTr="00E63C3D">
        <w:trPr>
          <w:trHeight w:val="303"/>
        </w:trPr>
        <w:tc>
          <w:tcPr>
            <w:tcW w:w="0" w:type="auto"/>
            <w:tcBorders>
              <w:top w:val="nil"/>
              <w:left w:val="nil"/>
              <w:bottom w:val="single" w:sz="4" w:space="0" w:color="auto"/>
              <w:right w:val="nil"/>
            </w:tcBorders>
            <w:shd w:val="clear" w:color="auto" w:fill="auto"/>
            <w:noWrap/>
            <w:hideMark/>
          </w:tcPr>
          <w:p w14:paraId="55098CCF"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Year fixed effects</w:t>
            </w:r>
          </w:p>
        </w:tc>
        <w:tc>
          <w:tcPr>
            <w:tcW w:w="0" w:type="auto"/>
            <w:tcBorders>
              <w:top w:val="nil"/>
              <w:left w:val="nil"/>
              <w:bottom w:val="single" w:sz="4" w:space="0" w:color="auto"/>
              <w:right w:val="nil"/>
            </w:tcBorders>
            <w:shd w:val="clear" w:color="auto" w:fill="auto"/>
            <w:noWrap/>
            <w:hideMark/>
          </w:tcPr>
          <w:p w14:paraId="6A6BBE2F"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Yes</w:t>
            </w:r>
          </w:p>
        </w:tc>
        <w:tc>
          <w:tcPr>
            <w:tcW w:w="0" w:type="auto"/>
            <w:tcBorders>
              <w:top w:val="nil"/>
              <w:left w:val="nil"/>
              <w:bottom w:val="single" w:sz="4" w:space="0" w:color="auto"/>
              <w:right w:val="nil"/>
            </w:tcBorders>
            <w:shd w:val="clear" w:color="auto" w:fill="auto"/>
            <w:noWrap/>
            <w:hideMark/>
          </w:tcPr>
          <w:p w14:paraId="426BFAE0"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Yes</w:t>
            </w:r>
          </w:p>
        </w:tc>
        <w:tc>
          <w:tcPr>
            <w:tcW w:w="0" w:type="auto"/>
            <w:tcBorders>
              <w:top w:val="nil"/>
              <w:left w:val="nil"/>
              <w:bottom w:val="single" w:sz="4" w:space="0" w:color="auto"/>
              <w:right w:val="nil"/>
            </w:tcBorders>
            <w:shd w:val="clear" w:color="auto" w:fill="auto"/>
            <w:noWrap/>
            <w:hideMark/>
          </w:tcPr>
          <w:p w14:paraId="43842922"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Yes</w:t>
            </w:r>
          </w:p>
        </w:tc>
        <w:tc>
          <w:tcPr>
            <w:tcW w:w="0" w:type="auto"/>
            <w:tcBorders>
              <w:top w:val="nil"/>
              <w:left w:val="nil"/>
              <w:bottom w:val="single" w:sz="4" w:space="0" w:color="auto"/>
              <w:right w:val="nil"/>
            </w:tcBorders>
            <w:shd w:val="clear" w:color="auto" w:fill="auto"/>
            <w:noWrap/>
            <w:hideMark/>
          </w:tcPr>
          <w:p w14:paraId="402ADB50"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 </w:t>
            </w:r>
          </w:p>
        </w:tc>
        <w:tc>
          <w:tcPr>
            <w:tcW w:w="0" w:type="auto"/>
            <w:tcBorders>
              <w:top w:val="nil"/>
              <w:left w:val="nil"/>
              <w:bottom w:val="single" w:sz="4" w:space="0" w:color="auto"/>
              <w:right w:val="nil"/>
            </w:tcBorders>
            <w:shd w:val="clear" w:color="auto" w:fill="auto"/>
            <w:noWrap/>
            <w:hideMark/>
          </w:tcPr>
          <w:p w14:paraId="472C5D5C"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Yes</w:t>
            </w:r>
          </w:p>
        </w:tc>
        <w:tc>
          <w:tcPr>
            <w:tcW w:w="0" w:type="auto"/>
            <w:tcBorders>
              <w:top w:val="nil"/>
              <w:left w:val="nil"/>
              <w:bottom w:val="single" w:sz="4" w:space="0" w:color="auto"/>
              <w:right w:val="nil"/>
            </w:tcBorders>
            <w:shd w:val="clear" w:color="auto" w:fill="auto"/>
            <w:noWrap/>
            <w:hideMark/>
          </w:tcPr>
          <w:p w14:paraId="0C066F56"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Yes</w:t>
            </w:r>
          </w:p>
        </w:tc>
        <w:tc>
          <w:tcPr>
            <w:tcW w:w="0" w:type="auto"/>
            <w:tcBorders>
              <w:top w:val="nil"/>
              <w:left w:val="nil"/>
              <w:bottom w:val="single" w:sz="4" w:space="0" w:color="auto"/>
              <w:right w:val="nil"/>
            </w:tcBorders>
            <w:shd w:val="clear" w:color="auto" w:fill="auto"/>
            <w:noWrap/>
            <w:hideMark/>
          </w:tcPr>
          <w:p w14:paraId="6DE9F2B5"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Yes</w:t>
            </w:r>
          </w:p>
        </w:tc>
      </w:tr>
      <w:tr w:rsidR="001C2E9F" w:rsidRPr="00C95575" w14:paraId="51EF2426" w14:textId="77777777" w:rsidTr="00E63C3D">
        <w:trPr>
          <w:trHeight w:val="303"/>
        </w:trPr>
        <w:tc>
          <w:tcPr>
            <w:tcW w:w="0" w:type="auto"/>
            <w:tcBorders>
              <w:top w:val="nil"/>
              <w:left w:val="nil"/>
              <w:bottom w:val="nil"/>
              <w:right w:val="nil"/>
            </w:tcBorders>
            <w:shd w:val="clear" w:color="auto" w:fill="auto"/>
            <w:noWrap/>
            <w:hideMark/>
          </w:tcPr>
          <w:p w14:paraId="7D53895E"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Observations</w:t>
            </w:r>
          </w:p>
        </w:tc>
        <w:tc>
          <w:tcPr>
            <w:tcW w:w="0" w:type="auto"/>
            <w:tcBorders>
              <w:top w:val="nil"/>
              <w:left w:val="nil"/>
              <w:bottom w:val="nil"/>
              <w:right w:val="nil"/>
            </w:tcBorders>
            <w:shd w:val="clear" w:color="auto" w:fill="auto"/>
            <w:noWrap/>
            <w:vAlign w:val="bottom"/>
            <w:hideMark/>
          </w:tcPr>
          <w:p w14:paraId="08C9E445"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3,600</w:t>
            </w:r>
          </w:p>
        </w:tc>
        <w:tc>
          <w:tcPr>
            <w:tcW w:w="0" w:type="auto"/>
            <w:tcBorders>
              <w:top w:val="nil"/>
              <w:left w:val="nil"/>
              <w:bottom w:val="nil"/>
              <w:right w:val="nil"/>
            </w:tcBorders>
            <w:shd w:val="clear" w:color="auto" w:fill="auto"/>
            <w:noWrap/>
            <w:vAlign w:val="bottom"/>
            <w:hideMark/>
          </w:tcPr>
          <w:p w14:paraId="4446EE21"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3,548</w:t>
            </w:r>
          </w:p>
        </w:tc>
        <w:tc>
          <w:tcPr>
            <w:tcW w:w="0" w:type="auto"/>
            <w:tcBorders>
              <w:top w:val="nil"/>
              <w:left w:val="nil"/>
              <w:bottom w:val="nil"/>
              <w:right w:val="nil"/>
            </w:tcBorders>
            <w:shd w:val="clear" w:color="auto" w:fill="auto"/>
            <w:noWrap/>
            <w:vAlign w:val="bottom"/>
            <w:hideMark/>
          </w:tcPr>
          <w:p w14:paraId="702A3144"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3,439</w:t>
            </w:r>
          </w:p>
        </w:tc>
        <w:tc>
          <w:tcPr>
            <w:tcW w:w="0" w:type="auto"/>
            <w:tcBorders>
              <w:top w:val="nil"/>
              <w:left w:val="nil"/>
              <w:bottom w:val="nil"/>
              <w:right w:val="nil"/>
            </w:tcBorders>
            <w:shd w:val="clear" w:color="auto" w:fill="auto"/>
            <w:noWrap/>
            <w:hideMark/>
          </w:tcPr>
          <w:p w14:paraId="1DB0F045" w14:textId="77777777" w:rsidR="00C95575" w:rsidRPr="00C95575" w:rsidRDefault="00C95575" w:rsidP="00C42AD4">
            <w:pPr>
              <w:spacing w:line="240" w:lineRule="auto"/>
              <w:rPr>
                <w:rFonts w:ascii="Times New Roman" w:hAnsi="Times New Roman" w:cs="Times New Roman"/>
                <w:color w:val="000000"/>
                <w:sz w:val="20"/>
                <w:szCs w:val="20"/>
                <w:lang w:eastAsia="en-IE"/>
              </w:rPr>
            </w:pPr>
          </w:p>
        </w:tc>
        <w:tc>
          <w:tcPr>
            <w:tcW w:w="0" w:type="auto"/>
            <w:tcBorders>
              <w:top w:val="nil"/>
              <w:left w:val="nil"/>
              <w:bottom w:val="nil"/>
              <w:right w:val="nil"/>
            </w:tcBorders>
            <w:shd w:val="clear" w:color="auto" w:fill="auto"/>
            <w:noWrap/>
            <w:vAlign w:val="bottom"/>
            <w:hideMark/>
          </w:tcPr>
          <w:p w14:paraId="27FE5691"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14,168</w:t>
            </w:r>
          </w:p>
        </w:tc>
        <w:tc>
          <w:tcPr>
            <w:tcW w:w="0" w:type="auto"/>
            <w:tcBorders>
              <w:top w:val="nil"/>
              <w:left w:val="nil"/>
              <w:bottom w:val="nil"/>
              <w:right w:val="nil"/>
            </w:tcBorders>
            <w:shd w:val="clear" w:color="auto" w:fill="auto"/>
            <w:noWrap/>
            <w:vAlign w:val="bottom"/>
            <w:hideMark/>
          </w:tcPr>
          <w:p w14:paraId="634BC7CC"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13,864</w:t>
            </w:r>
          </w:p>
        </w:tc>
        <w:tc>
          <w:tcPr>
            <w:tcW w:w="0" w:type="auto"/>
            <w:tcBorders>
              <w:top w:val="nil"/>
              <w:left w:val="nil"/>
              <w:bottom w:val="nil"/>
              <w:right w:val="nil"/>
            </w:tcBorders>
            <w:shd w:val="clear" w:color="auto" w:fill="auto"/>
            <w:noWrap/>
            <w:vAlign w:val="bottom"/>
            <w:hideMark/>
          </w:tcPr>
          <w:p w14:paraId="6D3CD61E"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12,387</w:t>
            </w:r>
          </w:p>
        </w:tc>
      </w:tr>
      <w:tr w:rsidR="001C2E9F" w:rsidRPr="00C95575" w14:paraId="54AC85EE" w14:textId="77777777" w:rsidTr="00E63C3D">
        <w:trPr>
          <w:trHeight w:val="303"/>
        </w:trPr>
        <w:tc>
          <w:tcPr>
            <w:tcW w:w="0" w:type="auto"/>
            <w:tcBorders>
              <w:top w:val="nil"/>
              <w:left w:val="nil"/>
              <w:bottom w:val="single" w:sz="4" w:space="0" w:color="auto"/>
              <w:right w:val="nil"/>
            </w:tcBorders>
            <w:shd w:val="clear" w:color="auto" w:fill="auto"/>
            <w:noWrap/>
            <w:hideMark/>
          </w:tcPr>
          <w:p w14:paraId="5E4AAB55" w14:textId="77777777" w:rsidR="00C95575" w:rsidRPr="00C95575" w:rsidRDefault="00C95575" w:rsidP="00C42AD4">
            <w:pPr>
              <w:spacing w:line="240" w:lineRule="auto"/>
              <w:rPr>
                <w:rFonts w:ascii="Times New Roman" w:hAnsi="Times New Roman" w:cs="Times New Roman"/>
                <w:sz w:val="20"/>
                <w:szCs w:val="20"/>
                <w:lang w:eastAsia="en-IE"/>
              </w:rPr>
            </w:pPr>
            <w:r w:rsidRPr="00C95575">
              <w:rPr>
                <w:rFonts w:ascii="Times New Roman" w:hAnsi="Times New Roman" w:cs="Times New Roman"/>
                <w:sz w:val="20"/>
                <w:szCs w:val="20"/>
                <w:lang w:eastAsia="en-IE"/>
              </w:rPr>
              <w:t>R</w:t>
            </w:r>
            <w:r w:rsidRPr="00C95575">
              <w:rPr>
                <w:rFonts w:ascii="Times New Roman" w:hAnsi="Times New Roman" w:cs="Times New Roman"/>
                <w:sz w:val="20"/>
                <w:szCs w:val="20"/>
                <w:vertAlign w:val="superscript"/>
                <w:lang w:eastAsia="en-IE"/>
              </w:rPr>
              <w:t>2</w:t>
            </w:r>
          </w:p>
        </w:tc>
        <w:tc>
          <w:tcPr>
            <w:tcW w:w="0" w:type="auto"/>
            <w:tcBorders>
              <w:top w:val="nil"/>
              <w:left w:val="nil"/>
              <w:bottom w:val="nil"/>
              <w:right w:val="nil"/>
            </w:tcBorders>
            <w:shd w:val="clear" w:color="auto" w:fill="auto"/>
            <w:noWrap/>
            <w:vAlign w:val="bottom"/>
            <w:hideMark/>
          </w:tcPr>
          <w:p w14:paraId="719BBA70"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0.236</w:t>
            </w:r>
          </w:p>
        </w:tc>
        <w:tc>
          <w:tcPr>
            <w:tcW w:w="0" w:type="auto"/>
            <w:tcBorders>
              <w:top w:val="nil"/>
              <w:left w:val="nil"/>
              <w:bottom w:val="nil"/>
              <w:right w:val="nil"/>
            </w:tcBorders>
            <w:shd w:val="clear" w:color="auto" w:fill="auto"/>
            <w:noWrap/>
            <w:vAlign w:val="bottom"/>
            <w:hideMark/>
          </w:tcPr>
          <w:p w14:paraId="7E4C3D5D"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0.192</w:t>
            </w:r>
          </w:p>
        </w:tc>
        <w:tc>
          <w:tcPr>
            <w:tcW w:w="0" w:type="auto"/>
            <w:tcBorders>
              <w:top w:val="nil"/>
              <w:left w:val="nil"/>
              <w:bottom w:val="nil"/>
              <w:right w:val="nil"/>
            </w:tcBorders>
            <w:shd w:val="clear" w:color="auto" w:fill="auto"/>
            <w:noWrap/>
            <w:vAlign w:val="bottom"/>
            <w:hideMark/>
          </w:tcPr>
          <w:p w14:paraId="4DDB2187"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0.199</w:t>
            </w:r>
          </w:p>
        </w:tc>
        <w:tc>
          <w:tcPr>
            <w:tcW w:w="0" w:type="auto"/>
            <w:tcBorders>
              <w:top w:val="nil"/>
              <w:left w:val="nil"/>
              <w:bottom w:val="nil"/>
              <w:right w:val="nil"/>
            </w:tcBorders>
            <w:shd w:val="clear" w:color="auto" w:fill="auto"/>
            <w:noWrap/>
            <w:hideMark/>
          </w:tcPr>
          <w:p w14:paraId="6AA224E9" w14:textId="77777777" w:rsidR="00C95575" w:rsidRPr="00C95575" w:rsidRDefault="00C95575" w:rsidP="00C42AD4">
            <w:pPr>
              <w:spacing w:line="240" w:lineRule="auto"/>
              <w:rPr>
                <w:rFonts w:ascii="Times New Roman" w:hAnsi="Times New Roman" w:cs="Times New Roman"/>
                <w:color w:val="000000"/>
                <w:sz w:val="20"/>
                <w:szCs w:val="20"/>
                <w:lang w:eastAsia="en-IE"/>
              </w:rPr>
            </w:pPr>
          </w:p>
        </w:tc>
        <w:tc>
          <w:tcPr>
            <w:tcW w:w="0" w:type="auto"/>
            <w:tcBorders>
              <w:top w:val="nil"/>
              <w:left w:val="nil"/>
              <w:bottom w:val="nil"/>
              <w:right w:val="nil"/>
            </w:tcBorders>
            <w:shd w:val="clear" w:color="auto" w:fill="auto"/>
            <w:noWrap/>
            <w:vAlign w:val="bottom"/>
            <w:hideMark/>
          </w:tcPr>
          <w:p w14:paraId="696EFBEC"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0.238</w:t>
            </w:r>
          </w:p>
        </w:tc>
        <w:tc>
          <w:tcPr>
            <w:tcW w:w="0" w:type="auto"/>
            <w:tcBorders>
              <w:top w:val="nil"/>
              <w:left w:val="nil"/>
              <w:bottom w:val="nil"/>
              <w:right w:val="nil"/>
            </w:tcBorders>
            <w:shd w:val="clear" w:color="auto" w:fill="auto"/>
            <w:noWrap/>
            <w:vAlign w:val="bottom"/>
            <w:hideMark/>
          </w:tcPr>
          <w:p w14:paraId="61C3818C"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0.181</w:t>
            </w:r>
          </w:p>
        </w:tc>
        <w:tc>
          <w:tcPr>
            <w:tcW w:w="0" w:type="auto"/>
            <w:tcBorders>
              <w:top w:val="nil"/>
              <w:left w:val="nil"/>
              <w:bottom w:val="nil"/>
              <w:right w:val="nil"/>
            </w:tcBorders>
            <w:shd w:val="clear" w:color="auto" w:fill="auto"/>
            <w:noWrap/>
            <w:vAlign w:val="bottom"/>
            <w:hideMark/>
          </w:tcPr>
          <w:p w14:paraId="244DB885" w14:textId="77777777" w:rsidR="00C95575" w:rsidRPr="00C95575" w:rsidRDefault="00C95575" w:rsidP="00C42AD4">
            <w:pPr>
              <w:spacing w:line="240" w:lineRule="auto"/>
              <w:rPr>
                <w:rFonts w:ascii="Times New Roman" w:hAnsi="Times New Roman" w:cs="Times New Roman"/>
                <w:color w:val="000000"/>
                <w:sz w:val="20"/>
                <w:szCs w:val="20"/>
                <w:lang w:eastAsia="en-IE"/>
              </w:rPr>
            </w:pPr>
            <w:r w:rsidRPr="00C95575">
              <w:rPr>
                <w:rFonts w:ascii="Times New Roman" w:hAnsi="Times New Roman" w:cs="Times New Roman"/>
                <w:color w:val="000000"/>
                <w:sz w:val="20"/>
                <w:szCs w:val="20"/>
                <w:lang w:eastAsia="en-IE"/>
              </w:rPr>
              <w:t>0.167</w:t>
            </w:r>
          </w:p>
        </w:tc>
      </w:tr>
      <w:tr w:rsidR="00C95575" w:rsidRPr="00C95575" w14:paraId="452F0E8C" w14:textId="77777777" w:rsidTr="00C42AD4">
        <w:trPr>
          <w:trHeight w:val="416"/>
        </w:trPr>
        <w:tc>
          <w:tcPr>
            <w:tcW w:w="0" w:type="auto"/>
            <w:gridSpan w:val="8"/>
            <w:tcBorders>
              <w:top w:val="single" w:sz="4" w:space="0" w:color="auto"/>
              <w:left w:val="nil"/>
              <w:bottom w:val="single" w:sz="4" w:space="0" w:color="auto"/>
              <w:right w:val="nil"/>
            </w:tcBorders>
            <w:shd w:val="clear" w:color="auto" w:fill="auto"/>
            <w:hideMark/>
          </w:tcPr>
          <w:p w14:paraId="799ADD77" w14:textId="77777777" w:rsidR="00C95575" w:rsidRPr="00C95575" w:rsidRDefault="00C95575" w:rsidP="00C42AD4">
            <w:pPr>
              <w:spacing w:line="240" w:lineRule="auto"/>
              <w:rPr>
                <w:rFonts w:ascii="Times New Roman" w:hAnsi="Times New Roman" w:cs="Times New Roman"/>
                <w:b/>
                <w:bCs/>
                <w:sz w:val="20"/>
                <w:szCs w:val="20"/>
                <w:lang w:eastAsia="en-IE"/>
              </w:rPr>
            </w:pPr>
            <w:r w:rsidRPr="00C95575">
              <w:rPr>
                <w:rFonts w:ascii="Times New Roman" w:hAnsi="Times New Roman" w:cs="Times New Roman"/>
                <w:b/>
                <w:bCs/>
                <w:sz w:val="20"/>
                <w:szCs w:val="20"/>
                <w:lang w:eastAsia="en-IE"/>
              </w:rPr>
              <w:t xml:space="preserve">Notes: </w:t>
            </w:r>
            <w:r w:rsidRPr="00C95575">
              <w:rPr>
                <w:rFonts w:ascii="Times New Roman" w:hAnsi="Times New Roman" w:cs="Times New Roman"/>
                <w:sz w:val="20"/>
                <w:szCs w:val="20"/>
                <w:lang w:eastAsia="en-IE"/>
              </w:rPr>
              <w:t>* p &lt; 0.1; ** p &lt; 0.05; *** p &lt; 0.01. Robust standard errors in parentheses. The policy-induced R&amp;D variables correspond to the α term defined in Equation (2). The number of observations changes in each model due to missing values in the dependent variables. For ease of interpretation, the variable ‘Privately-funded R&amp;D’, and all of the ‘Policy-induced: R&amp;D’ variables have been scaled by 1 million.</w:t>
            </w:r>
          </w:p>
        </w:tc>
      </w:tr>
    </w:tbl>
    <w:p w14:paraId="7FCD172A" w14:textId="77777777" w:rsidR="00C95575" w:rsidRDefault="00C95575"/>
    <w:tbl>
      <w:tblPr>
        <w:tblW w:w="10223" w:type="dxa"/>
        <w:jc w:val="center"/>
        <w:tblLook w:val="04A0" w:firstRow="1" w:lastRow="0" w:firstColumn="1" w:lastColumn="0" w:noHBand="0" w:noVBand="1"/>
      </w:tblPr>
      <w:tblGrid>
        <w:gridCol w:w="1858"/>
        <w:gridCol w:w="1534"/>
        <w:gridCol w:w="1274"/>
        <w:gridCol w:w="1163"/>
        <w:gridCol w:w="274"/>
        <w:gridCol w:w="1534"/>
        <w:gridCol w:w="1188"/>
        <w:gridCol w:w="1398"/>
      </w:tblGrid>
      <w:tr w:rsidR="00065310" w:rsidRPr="00255347" w14:paraId="5E59EB11" w14:textId="77777777" w:rsidTr="00065310">
        <w:trPr>
          <w:trHeight w:val="627"/>
          <w:jc w:val="center"/>
        </w:trPr>
        <w:tc>
          <w:tcPr>
            <w:tcW w:w="0" w:type="auto"/>
            <w:gridSpan w:val="8"/>
            <w:tcBorders>
              <w:top w:val="nil"/>
              <w:left w:val="nil"/>
              <w:bottom w:val="single" w:sz="4" w:space="0" w:color="auto"/>
              <w:right w:val="nil"/>
            </w:tcBorders>
            <w:shd w:val="clear" w:color="auto" w:fill="auto"/>
            <w:hideMark/>
          </w:tcPr>
          <w:p w14:paraId="2057AB78" w14:textId="05AEA55F"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b/>
                <w:bCs/>
                <w:lang w:eastAsia="en-IE"/>
              </w:rPr>
              <w:lastRenderedPageBreak/>
              <w:t>Table G</w:t>
            </w:r>
            <w:r w:rsidR="00C95575">
              <w:rPr>
                <w:rFonts w:ascii="Times New Roman" w:eastAsia="Times New Roman" w:hAnsi="Times New Roman" w:cs="Times New Roman"/>
                <w:b/>
                <w:bCs/>
                <w:lang w:eastAsia="en-IE"/>
              </w:rPr>
              <w:t>5</w:t>
            </w:r>
            <w:r w:rsidRPr="00255347">
              <w:rPr>
                <w:rFonts w:ascii="Times New Roman" w:eastAsia="Times New Roman" w:hAnsi="Times New Roman" w:cs="Times New Roman"/>
                <w:b/>
                <w:bCs/>
                <w:lang w:eastAsia="en-IE"/>
              </w:rPr>
              <w:t xml:space="preserve">: </w:t>
            </w:r>
            <w:r w:rsidRPr="00255347">
              <w:rPr>
                <w:rFonts w:ascii="Times New Roman" w:eastAsia="Times New Roman" w:hAnsi="Times New Roman" w:cs="Times New Roman"/>
                <w:lang w:eastAsia="en-IE"/>
              </w:rPr>
              <w:t xml:space="preserve">Robustness tests for the link between policy-induced R&amp;D from policy instrument mix and firm performance, based on </w:t>
            </w:r>
            <w:r>
              <w:rPr>
                <w:rFonts w:ascii="Times New Roman" w:eastAsia="Times New Roman" w:hAnsi="Times New Roman" w:cs="Times New Roman"/>
                <w:lang w:eastAsia="en-IE"/>
              </w:rPr>
              <w:t>1:</w:t>
            </w:r>
            <w:r w:rsidRPr="00255347">
              <w:rPr>
                <w:rFonts w:ascii="Times New Roman" w:eastAsia="Times New Roman" w:hAnsi="Times New Roman" w:cs="Times New Roman"/>
                <w:lang w:eastAsia="en-IE"/>
              </w:rPr>
              <w:t>3 nearest neighbour matching</w:t>
            </w:r>
          </w:p>
        </w:tc>
      </w:tr>
      <w:tr w:rsidR="00065310" w:rsidRPr="00255347" w14:paraId="3EA81876" w14:textId="77777777" w:rsidTr="00065310">
        <w:trPr>
          <w:trHeight w:val="298"/>
          <w:jc w:val="center"/>
        </w:trPr>
        <w:tc>
          <w:tcPr>
            <w:tcW w:w="0" w:type="auto"/>
            <w:tcBorders>
              <w:top w:val="nil"/>
              <w:left w:val="nil"/>
              <w:bottom w:val="nil"/>
              <w:right w:val="nil"/>
            </w:tcBorders>
            <w:shd w:val="clear" w:color="auto" w:fill="auto"/>
            <w:noWrap/>
            <w:hideMark/>
          </w:tcPr>
          <w:p w14:paraId="3A9BC82A" w14:textId="77777777" w:rsidR="00065310" w:rsidRPr="00255347" w:rsidRDefault="00065310" w:rsidP="00F13A84">
            <w:pPr>
              <w:spacing w:after="0" w:line="240" w:lineRule="auto"/>
              <w:rPr>
                <w:rFonts w:ascii="Times New Roman" w:eastAsia="Times New Roman" w:hAnsi="Times New Roman" w:cs="Times New Roman"/>
                <w:lang w:eastAsia="en-IE"/>
              </w:rPr>
            </w:pPr>
          </w:p>
        </w:tc>
        <w:tc>
          <w:tcPr>
            <w:tcW w:w="0" w:type="auto"/>
            <w:gridSpan w:val="3"/>
            <w:tcBorders>
              <w:top w:val="single" w:sz="4" w:space="0" w:color="auto"/>
              <w:left w:val="nil"/>
              <w:bottom w:val="single" w:sz="4" w:space="0" w:color="auto"/>
              <w:right w:val="nil"/>
            </w:tcBorders>
            <w:shd w:val="clear" w:color="auto" w:fill="auto"/>
            <w:noWrap/>
            <w:hideMark/>
          </w:tcPr>
          <w:p w14:paraId="055AB6B2" w14:textId="5E15D986"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 xml:space="preserve">Foreign-owned </w:t>
            </w:r>
            <w:r>
              <w:rPr>
                <w:rFonts w:ascii="Times New Roman" w:eastAsia="Times New Roman" w:hAnsi="Times New Roman" w:cs="Times New Roman"/>
                <w:lang w:eastAsia="en-IE"/>
              </w:rPr>
              <w:t>subsidiaries</w:t>
            </w:r>
          </w:p>
        </w:tc>
        <w:tc>
          <w:tcPr>
            <w:tcW w:w="0" w:type="auto"/>
            <w:tcBorders>
              <w:top w:val="nil"/>
              <w:left w:val="nil"/>
              <w:bottom w:val="single" w:sz="4" w:space="0" w:color="auto"/>
              <w:right w:val="nil"/>
            </w:tcBorders>
            <w:shd w:val="clear" w:color="auto" w:fill="auto"/>
            <w:noWrap/>
            <w:hideMark/>
          </w:tcPr>
          <w:p w14:paraId="041F906D"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 </w:t>
            </w:r>
          </w:p>
        </w:tc>
        <w:tc>
          <w:tcPr>
            <w:tcW w:w="0" w:type="auto"/>
            <w:gridSpan w:val="3"/>
            <w:tcBorders>
              <w:top w:val="nil"/>
              <w:left w:val="nil"/>
              <w:bottom w:val="single" w:sz="4" w:space="0" w:color="auto"/>
              <w:right w:val="nil"/>
            </w:tcBorders>
            <w:shd w:val="clear" w:color="auto" w:fill="auto"/>
            <w:noWrap/>
            <w:hideMark/>
          </w:tcPr>
          <w:p w14:paraId="49F45D32"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Domestic firms</w:t>
            </w:r>
          </w:p>
        </w:tc>
      </w:tr>
      <w:tr w:rsidR="00065310" w:rsidRPr="00255347" w14:paraId="709B0919" w14:textId="77777777" w:rsidTr="00065310">
        <w:trPr>
          <w:trHeight w:val="298"/>
          <w:jc w:val="center"/>
        </w:trPr>
        <w:tc>
          <w:tcPr>
            <w:tcW w:w="0" w:type="auto"/>
            <w:tcBorders>
              <w:top w:val="nil"/>
              <w:left w:val="nil"/>
              <w:bottom w:val="single" w:sz="4" w:space="0" w:color="auto"/>
              <w:right w:val="nil"/>
            </w:tcBorders>
            <w:shd w:val="clear" w:color="auto" w:fill="auto"/>
            <w:noWrap/>
            <w:hideMark/>
          </w:tcPr>
          <w:p w14:paraId="51BF43C7"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Variable</w:t>
            </w:r>
          </w:p>
        </w:tc>
        <w:tc>
          <w:tcPr>
            <w:tcW w:w="0" w:type="auto"/>
            <w:tcBorders>
              <w:top w:val="nil"/>
              <w:left w:val="nil"/>
              <w:bottom w:val="single" w:sz="4" w:space="0" w:color="auto"/>
              <w:right w:val="nil"/>
            </w:tcBorders>
            <w:shd w:val="clear" w:color="auto" w:fill="auto"/>
            <w:noWrap/>
            <w:hideMark/>
          </w:tcPr>
          <w:p w14:paraId="31980C20"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Turnover (log)</w:t>
            </w:r>
          </w:p>
        </w:tc>
        <w:tc>
          <w:tcPr>
            <w:tcW w:w="0" w:type="auto"/>
            <w:tcBorders>
              <w:top w:val="nil"/>
              <w:left w:val="nil"/>
              <w:bottom w:val="single" w:sz="4" w:space="0" w:color="auto"/>
              <w:right w:val="nil"/>
            </w:tcBorders>
            <w:shd w:val="clear" w:color="auto" w:fill="auto"/>
            <w:noWrap/>
            <w:hideMark/>
          </w:tcPr>
          <w:p w14:paraId="3115F181" w14:textId="43B44F14"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GVA (log)</w:t>
            </w:r>
          </w:p>
        </w:tc>
        <w:tc>
          <w:tcPr>
            <w:tcW w:w="0" w:type="auto"/>
            <w:gridSpan w:val="2"/>
            <w:tcBorders>
              <w:top w:val="single" w:sz="4" w:space="0" w:color="auto"/>
              <w:left w:val="nil"/>
              <w:bottom w:val="single" w:sz="4" w:space="0" w:color="auto"/>
              <w:right w:val="nil"/>
            </w:tcBorders>
            <w:shd w:val="clear" w:color="auto" w:fill="auto"/>
            <w:noWrap/>
            <w:hideMark/>
          </w:tcPr>
          <w:p w14:paraId="31DEBF73" w14:textId="774A8090"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Exports (log)</w:t>
            </w:r>
          </w:p>
        </w:tc>
        <w:tc>
          <w:tcPr>
            <w:tcW w:w="0" w:type="auto"/>
            <w:tcBorders>
              <w:top w:val="nil"/>
              <w:left w:val="nil"/>
              <w:bottom w:val="single" w:sz="4" w:space="0" w:color="auto"/>
              <w:right w:val="nil"/>
            </w:tcBorders>
            <w:shd w:val="clear" w:color="auto" w:fill="auto"/>
            <w:noWrap/>
            <w:hideMark/>
          </w:tcPr>
          <w:p w14:paraId="49637399"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Turnover (log)</w:t>
            </w:r>
          </w:p>
        </w:tc>
        <w:tc>
          <w:tcPr>
            <w:tcW w:w="0" w:type="auto"/>
            <w:tcBorders>
              <w:top w:val="nil"/>
              <w:left w:val="nil"/>
              <w:bottom w:val="single" w:sz="4" w:space="0" w:color="auto"/>
              <w:right w:val="nil"/>
            </w:tcBorders>
            <w:shd w:val="clear" w:color="auto" w:fill="auto"/>
            <w:noWrap/>
            <w:hideMark/>
          </w:tcPr>
          <w:p w14:paraId="07567FBD"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GVA (log)</w:t>
            </w:r>
          </w:p>
        </w:tc>
        <w:tc>
          <w:tcPr>
            <w:tcW w:w="0" w:type="auto"/>
            <w:tcBorders>
              <w:top w:val="nil"/>
              <w:left w:val="nil"/>
              <w:bottom w:val="single" w:sz="4" w:space="0" w:color="auto"/>
              <w:right w:val="nil"/>
            </w:tcBorders>
            <w:shd w:val="clear" w:color="auto" w:fill="auto"/>
            <w:noWrap/>
            <w:hideMark/>
          </w:tcPr>
          <w:p w14:paraId="1C6F3042"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Exports (log)</w:t>
            </w:r>
          </w:p>
        </w:tc>
      </w:tr>
      <w:tr w:rsidR="00065310" w:rsidRPr="00255347" w14:paraId="221684A1" w14:textId="77777777" w:rsidTr="00065310">
        <w:trPr>
          <w:trHeight w:val="298"/>
          <w:jc w:val="center"/>
        </w:trPr>
        <w:tc>
          <w:tcPr>
            <w:tcW w:w="0" w:type="auto"/>
            <w:vMerge w:val="restart"/>
            <w:tcBorders>
              <w:top w:val="nil"/>
              <w:left w:val="nil"/>
              <w:bottom w:val="nil"/>
              <w:right w:val="nil"/>
            </w:tcBorders>
            <w:shd w:val="clear" w:color="auto" w:fill="auto"/>
            <w:hideMark/>
          </w:tcPr>
          <w:p w14:paraId="06B8FBF9"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Privately-funded R&amp;D</w:t>
            </w:r>
          </w:p>
        </w:tc>
        <w:tc>
          <w:tcPr>
            <w:tcW w:w="0" w:type="auto"/>
            <w:tcBorders>
              <w:top w:val="nil"/>
              <w:left w:val="nil"/>
              <w:bottom w:val="nil"/>
              <w:right w:val="nil"/>
            </w:tcBorders>
            <w:shd w:val="clear" w:color="auto" w:fill="auto"/>
            <w:noWrap/>
            <w:vAlign w:val="bottom"/>
            <w:hideMark/>
          </w:tcPr>
          <w:p w14:paraId="01A7248D" w14:textId="77777777" w:rsidR="00065310" w:rsidRPr="00255347" w:rsidRDefault="00065310"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0.00445***</w:t>
            </w:r>
          </w:p>
        </w:tc>
        <w:tc>
          <w:tcPr>
            <w:tcW w:w="0" w:type="auto"/>
            <w:tcBorders>
              <w:top w:val="nil"/>
              <w:left w:val="nil"/>
              <w:bottom w:val="nil"/>
              <w:right w:val="nil"/>
            </w:tcBorders>
            <w:shd w:val="clear" w:color="auto" w:fill="auto"/>
            <w:noWrap/>
            <w:vAlign w:val="bottom"/>
            <w:hideMark/>
          </w:tcPr>
          <w:p w14:paraId="0431E555" w14:textId="77777777" w:rsidR="00065310" w:rsidRPr="00255347" w:rsidRDefault="00065310"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0.00463**</w:t>
            </w:r>
          </w:p>
        </w:tc>
        <w:tc>
          <w:tcPr>
            <w:tcW w:w="0" w:type="auto"/>
            <w:gridSpan w:val="2"/>
            <w:tcBorders>
              <w:top w:val="nil"/>
              <w:left w:val="nil"/>
              <w:bottom w:val="nil"/>
              <w:right w:val="nil"/>
            </w:tcBorders>
            <w:shd w:val="clear" w:color="auto" w:fill="auto"/>
            <w:noWrap/>
            <w:vAlign w:val="bottom"/>
            <w:hideMark/>
          </w:tcPr>
          <w:p w14:paraId="09379286" w14:textId="77777777" w:rsidR="00065310" w:rsidRPr="00255347" w:rsidRDefault="00065310"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0.00424**</w:t>
            </w:r>
          </w:p>
        </w:tc>
        <w:tc>
          <w:tcPr>
            <w:tcW w:w="0" w:type="auto"/>
            <w:tcBorders>
              <w:top w:val="nil"/>
              <w:left w:val="nil"/>
              <w:bottom w:val="nil"/>
              <w:right w:val="nil"/>
            </w:tcBorders>
            <w:shd w:val="clear" w:color="auto" w:fill="auto"/>
            <w:noWrap/>
            <w:vAlign w:val="bottom"/>
            <w:hideMark/>
          </w:tcPr>
          <w:p w14:paraId="33FCD6D6" w14:textId="77777777" w:rsidR="00065310" w:rsidRPr="00255347" w:rsidRDefault="00065310"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0.106***</w:t>
            </w:r>
          </w:p>
        </w:tc>
        <w:tc>
          <w:tcPr>
            <w:tcW w:w="0" w:type="auto"/>
            <w:tcBorders>
              <w:top w:val="nil"/>
              <w:left w:val="nil"/>
              <w:bottom w:val="nil"/>
              <w:right w:val="nil"/>
            </w:tcBorders>
            <w:shd w:val="clear" w:color="auto" w:fill="auto"/>
            <w:noWrap/>
            <w:vAlign w:val="bottom"/>
            <w:hideMark/>
          </w:tcPr>
          <w:p w14:paraId="05CA9423" w14:textId="77777777" w:rsidR="00065310" w:rsidRPr="00255347" w:rsidRDefault="00065310"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0.0864***</w:t>
            </w:r>
          </w:p>
        </w:tc>
        <w:tc>
          <w:tcPr>
            <w:tcW w:w="0" w:type="auto"/>
            <w:tcBorders>
              <w:top w:val="nil"/>
              <w:left w:val="nil"/>
              <w:bottom w:val="nil"/>
              <w:right w:val="nil"/>
            </w:tcBorders>
            <w:shd w:val="clear" w:color="auto" w:fill="auto"/>
            <w:noWrap/>
            <w:vAlign w:val="bottom"/>
            <w:hideMark/>
          </w:tcPr>
          <w:p w14:paraId="47A1B7D7" w14:textId="77777777" w:rsidR="00065310" w:rsidRPr="00255347" w:rsidRDefault="00065310"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0.113***</w:t>
            </w:r>
          </w:p>
        </w:tc>
      </w:tr>
      <w:tr w:rsidR="00065310" w:rsidRPr="00255347" w14:paraId="53B57E45" w14:textId="77777777" w:rsidTr="00065310">
        <w:trPr>
          <w:trHeight w:val="298"/>
          <w:jc w:val="center"/>
        </w:trPr>
        <w:tc>
          <w:tcPr>
            <w:tcW w:w="0" w:type="auto"/>
            <w:vMerge/>
            <w:tcBorders>
              <w:top w:val="nil"/>
              <w:left w:val="nil"/>
              <w:bottom w:val="nil"/>
              <w:right w:val="nil"/>
            </w:tcBorders>
            <w:vAlign w:val="center"/>
            <w:hideMark/>
          </w:tcPr>
          <w:p w14:paraId="54EADFF1" w14:textId="77777777" w:rsidR="00065310" w:rsidRPr="00255347" w:rsidRDefault="00065310" w:rsidP="00F13A84">
            <w:pPr>
              <w:spacing w:after="0" w:line="240" w:lineRule="auto"/>
              <w:rPr>
                <w:rFonts w:ascii="Times New Roman" w:eastAsia="Times New Roman" w:hAnsi="Times New Roman" w:cs="Times New Roman"/>
                <w:lang w:eastAsia="en-IE"/>
              </w:rPr>
            </w:pPr>
          </w:p>
        </w:tc>
        <w:tc>
          <w:tcPr>
            <w:tcW w:w="0" w:type="auto"/>
            <w:tcBorders>
              <w:top w:val="nil"/>
              <w:left w:val="nil"/>
              <w:bottom w:val="nil"/>
              <w:right w:val="nil"/>
            </w:tcBorders>
            <w:shd w:val="clear" w:color="auto" w:fill="auto"/>
            <w:noWrap/>
            <w:vAlign w:val="bottom"/>
            <w:hideMark/>
          </w:tcPr>
          <w:p w14:paraId="519DF704" w14:textId="77777777" w:rsidR="00065310" w:rsidRPr="00255347" w:rsidRDefault="00065310"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(0.00156)</w:t>
            </w:r>
          </w:p>
        </w:tc>
        <w:tc>
          <w:tcPr>
            <w:tcW w:w="0" w:type="auto"/>
            <w:tcBorders>
              <w:top w:val="nil"/>
              <w:left w:val="nil"/>
              <w:bottom w:val="nil"/>
              <w:right w:val="nil"/>
            </w:tcBorders>
            <w:shd w:val="clear" w:color="auto" w:fill="auto"/>
            <w:noWrap/>
            <w:vAlign w:val="bottom"/>
            <w:hideMark/>
          </w:tcPr>
          <w:p w14:paraId="341A45D2" w14:textId="77777777" w:rsidR="00065310" w:rsidRPr="00255347" w:rsidRDefault="00065310"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(0.0018)</w:t>
            </w:r>
          </w:p>
        </w:tc>
        <w:tc>
          <w:tcPr>
            <w:tcW w:w="0" w:type="auto"/>
            <w:tcBorders>
              <w:top w:val="nil"/>
              <w:left w:val="nil"/>
              <w:bottom w:val="nil"/>
              <w:right w:val="nil"/>
            </w:tcBorders>
            <w:shd w:val="clear" w:color="auto" w:fill="auto"/>
            <w:noWrap/>
            <w:vAlign w:val="bottom"/>
            <w:hideMark/>
          </w:tcPr>
          <w:p w14:paraId="6EF55C4F" w14:textId="77777777" w:rsidR="00065310" w:rsidRPr="00255347" w:rsidRDefault="00065310"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(0.0017)</w:t>
            </w:r>
          </w:p>
        </w:tc>
        <w:tc>
          <w:tcPr>
            <w:tcW w:w="0" w:type="auto"/>
            <w:tcBorders>
              <w:top w:val="nil"/>
              <w:left w:val="nil"/>
              <w:bottom w:val="nil"/>
              <w:right w:val="nil"/>
            </w:tcBorders>
            <w:shd w:val="clear" w:color="auto" w:fill="auto"/>
            <w:noWrap/>
            <w:vAlign w:val="bottom"/>
            <w:hideMark/>
          </w:tcPr>
          <w:p w14:paraId="55E3266E" w14:textId="77777777" w:rsidR="00065310" w:rsidRPr="00255347" w:rsidRDefault="00065310" w:rsidP="00F13A84">
            <w:pPr>
              <w:spacing w:after="0" w:line="240" w:lineRule="auto"/>
              <w:rPr>
                <w:rFonts w:ascii="Times New Roman" w:eastAsia="Times New Roman" w:hAnsi="Times New Roman" w:cs="Times New Roman"/>
                <w:color w:val="000000"/>
                <w:lang w:eastAsia="en-IE"/>
              </w:rPr>
            </w:pPr>
          </w:p>
        </w:tc>
        <w:tc>
          <w:tcPr>
            <w:tcW w:w="0" w:type="auto"/>
            <w:tcBorders>
              <w:top w:val="nil"/>
              <w:left w:val="nil"/>
              <w:bottom w:val="nil"/>
              <w:right w:val="nil"/>
            </w:tcBorders>
            <w:shd w:val="clear" w:color="auto" w:fill="auto"/>
            <w:noWrap/>
            <w:vAlign w:val="bottom"/>
            <w:hideMark/>
          </w:tcPr>
          <w:p w14:paraId="06461AD0" w14:textId="77777777" w:rsidR="00065310" w:rsidRPr="00255347" w:rsidRDefault="00065310"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(0.0225)</w:t>
            </w:r>
          </w:p>
        </w:tc>
        <w:tc>
          <w:tcPr>
            <w:tcW w:w="0" w:type="auto"/>
            <w:tcBorders>
              <w:top w:val="nil"/>
              <w:left w:val="nil"/>
              <w:bottom w:val="nil"/>
              <w:right w:val="nil"/>
            </w:tcBorders>
            <w:shd w:val="clear" w:color="auto" w:fill="auto"/>
            <w:noWrap/>
            <w:vAlign w:val="bottom"/>
            <w:hideMark/>
          </w:tcPr>
          <w:p w14:paraId="4A7F50AA" w14:textId="77777777" w:rsidR="00065310" w:rsidRPr="00255347" w:rsidRDefault="00065310"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(0.0237)</w:t>
            </w:r>
          </w:p>
        </w:tc>
        <w:tc>
          <w:tcPr>
            <w:tcW w:w="0" w:type="auto"/>
            <w:tcBorders>
              <w:top w:val="nil"/>
              <w:left w:val="nil"/>
              <w:bottom w:val="nil"/>
              <w:right w:val="nil"/>
            </w:tcBorders>
            <w:shd w:val="clear" w:color="auto" w:fill="auto"/>
            <w:noWrap/>
            <w:vAlign w:val="bottom"/>
            <w:hideMark/>
          </w:tcPr>
          <w:p w14:paraId="11465EF4" w14:textId="77777777" w:rsidR="00065310" w:rsidRPr="00255347" w:rsidRDefault="00065310"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(0.0256)</w:t>
            </w:r>
          </w:p>
        </w:tc>
      </w:tr>
      <w:tr w:rsidR="00065310" w:rsidRPr="00255347" w14:paraId="5583CEB8" w14:textId="77777777" w:rsidTr="00065310">
        <w:trPr>
          <w:trHeight w:val="298"/>
          <w:jc w:val="center"/>
        </w:trPr>
        <w:tc>
          <w:tcPr>
            <w:tcW w:w="0" w:type="auto"/>
            <w:vMerge w:val="restart"/>
            <w:tcBorders>
              <w:top w:val="nil"/>
              <w:left w:val="nil"/>
              <w:bottom w:val="nil"/>
              <w:right w:val="nil"/>
            </w:tcBorders>
            <w:shd w:val="clear" w:color="auto" w:fill="auto"/>
            <w:hideMark/>
          </w:tcPr>
          <w:p w14:paraId="74BA0FC7" w14:textId="77777777" w:rsidR="00065310" w:rsidRPr="00096827" w:rsidRDefault="00065310" w:rsidP="00F13A84">
            <w:pPr>
              <w:spacing w:after="0" w:line="240" w:lineRule="auto"/>
              <w:rPr>
                <w:rFonts w:ascii="Times New Roman" w:eastAsia="Times New Roman" w:hAnsi="Times New Roman" w:cs="Times New Roman"/>
                <w:lang w:eastAsia="en-IE"/>
              </w:rPr>
            </w:pPr>
            <w:r w:rsidRPr="00096827">
              <w:rPr>
                <w:rFonts w:ascii="Times New Roman" w:eastAsia="Times New Roman" w:hAnsi="Times New Roman" w:cs="Times New Roman"/>
                <w:lang w:eastAsia="en-IE"/>
              </w:rPr>
              <w:t>Policy-induced: R&amp;D tax credit (no R&amp;D grant)</w:t>
            </w:r>
          </w:p>
        </w:tc>
        <w:tc>
          <w:tcPr>
            <w:tcW w:w="0" w:type="auto"/>
            <w:tcBorders>
              <w:top w:val="nil"/>
              <w:left w:val="nil"/>
              <w:bottom w:val="nil"/>
              <w:right w:val="nil"/>
            </w:tcBorders>
            <w:shd w:val="clear" w:color="auto" w:fill="auto"/>
            <w:noWrap/>
            <w:vAlign w:val="bottom"/>
            <w:hideMark/>
          </w:tcPr>
          <w:p w14:paraId="20FC4905"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0.00648**</w:t>
            </w:r>
          </w:p>
        </w:tc>
        <w:tc>
          <w:tcPr>
            <w:tcW w:w="0" w:type="auto"/>
            <w:tcBorders>
              <w:top w:val="nil"/>
              <w:left w:val="nil"/>
              <w:bottom w:val="nil"/>
              <w:right w:val="nil"/>
            </w:tcBorders>
            <w:shd w:val="clear" w:color="auto" w:fill="auto"/>
            <w:noWrap/>
            <w:vAlign w:val="bottom"/>
            <w:hideMark/>
          </w:tcPr>
          <w:p w14:paraId="098A04E2"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0.0054</w:t>
            </w:r>
          </w:p>
        </w:tc>
        <w:tc>
          <w:tcPr>
            <w:tcW w:w="0" w:type="auto"/>
            <w:gridSpan w:val="2"/>
            <w:tcBorders>
              <w:top w:val="nil"/>
              <w:left w:val="nil"/>
              <w:bottom w:val="nil"/>
              <w:right w:val="nil"/>
            </w:tcBorders>
            <w:shd w:val="clear" w:color="auto" w:fill="auto"/>
            <w:noWrap/>
            <w:vAlign w:val="bottom"/>
            <w:hideMark/>
          </w:tcPr>
          <w:p w14:paraId="0EEA1132"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0.00629**</w:t>
            </w:r>
          </w:p>
        </w:tc>
        <w:tc>
          <w:tcPr>
            <w:tcW w:w="0" w:type="auto"/>
            <w:tcBorders>
              <w:top w:val="nil"/>
              <w:left w:val="nil"/>
              <w:bottom w:val="nil"/>
              <w:right w:val="nil"/>
            </w:tcBorders>
            <w:shd w:val="clear" w:color="auto" w:fill="auto"/>
            <w:noWrap/>
            <w:vAlign w:val="bottom"/>
            <w:hideMark/>
          </w:tcPr>
          <w:p w14:paraId="44A25C64"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0.152***</w:t>
            </w:r>
          </w:p>
        </w:tc>
        <w:tc>
          <w:tcPr>
            <w:tcW w:w="0" w:type="auto"/>
            <w:tcBorders>
              <w:top w:val="nil"/>
              <w:left w:val="nil"/>
              <w:bottom w:val="nil"/>
              <w:right w:val="nil"/>
            </w:tcBorders>
            <w:shd w:val="clear" w:color="auto" w:fill="auto"/>
            <w:noWrap/>
            <w:vAlign w:val="bottom"/>
            <w:hideMark/>
          </w:tcPr>
          <w:p w14:paraId="23BF4F22"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0.11**</w:t>
            </w:r>
          </w:p>
        </w:tc>
        <w:tc>
          <w:tcPr>
            <w:tcW w:w="0" w:type="auto"/>
            <w:tcBorders>
              <w:top w:val="nil"/>
              <w:left w:val="nil"/>
              <w:bottom w:val="nil"/>
              <w:right w:val="nil"/>
            </w:tcBorders>
            <w:shd w:val="clear" w:color="auto" w:fill="auto"/>
            <w:noWrap/>
            <w:vAlign w:val="bottom"/>
            <w:hideMark/>
          </w:tcPr>
          <w:p w14:paraId="7D4B86EB"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0.122***</w:t>
            </w:r>
          </w:p>
        </w:tc>
      </w:tr>
      <w:tr w:rsidR="00065310" w:rsidRPr="00255347" w14:paraId="7E40E40C" w14:textId="77777777" w:rsidTr="00065310">
        <w:trPr>
          <w:trHeight w:val="298"/>
          <w:jc w:val="center"/>
        </w:trPr>
        <w:tc>
          <w:tcPr>
            <w:tcW w:w="0" w:type="auto"/>
            <w:vMerge/>
            <w:tcBorders>
              <w:top w:val="nil"/>
              <w:left w:val="nil"/>
              <w:bottom w:val="nil"/>
              <w:right w:val="nil"/>
            </w:tcBorders>
            <w:vAlign w:val="center"/>
            <w:hideMark/>
          </w:tcPr>
          <w:p w14:paraId="3C9E51AB" w14:textId="77777777" w:rsidR="00065310" w:rsidRPr="00096827" w:rsidRDefault="00065310" w:rsidP="00F13A84">
            <w:pPr>
              <w:spacing w:after="0" w:line="240" w:lineRule="auto"/>
              <w:rPr>
                <w:rFonts w:ascii="Times New Roman" w:eastAsia="Times New Roman" w:hAnsi="Times New Roman" w:cs="Times New Roman"/>
                <w:lang w:eastAsia="en-IE"/>
              </w:rPr>
            </w:pPr>
          </w:p>
        </w:tc>
        <w:tc>
          <w:tcPr>
            <w:tcW w:w="0" w:type="auto"/>
            <w:tcBorders>
              <w:top w:val="nil"/>
              <w:left w:val="nil"/>
              <w:bottom w:val="nil"/>
              <w:right w:val="nil"/>
            </w:tcBorders>
            <w:shd w:val="clear" w:color="auto" w:fill="auto"/>
            <w:noWrap/>
            <w:vAlign w:val="bottom"/>
            <w:hideMark/>
          </w:tcPr>
          <w:p w14:paraId="20AFEB62"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(0.00292)</w:t>
            </w:r>
          </w:p>
        </w:tc>
        <w:tc>
          <w:tcPr>
            <w:tcW w:w="0" w:type="auto"/>
            <w:tcBorders>
              <w:top w:val="nil"/>
              <w:left w:val="nil"/>
              <w:bottom w:val="nil"/>
              <w:right w:val="nil"/>
            </w:tcBorders>
            <w:shd w:val="clear" w:color="auto" w:fill="auto"/>
            <w:noWrap/>
            <w:vAlign w:val="bottom"/>
            <w:hideMark/>
          </w:tcPr>
          <w:p w14:paraId="17E5D569"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(0.00336)</w:t>
            </w:r>
          </w:p>
        </w:tc>
        <w:tc>
          <w:tcPr>
            <w:tcW w:w="0" w:type="auto"/>
            <w:tcBorders>
              <w:top w:val="nil"/>
              <w:left w:val="nil"/>
              <w:bottom w:val="nil"/>
              <w:right w:val="nil"/>
            </w:tcBorders>
            <w:shd w:val="clear" w:color="auto" w:fill="auto"/>
            <w:noWrap/>
            <w:vAlign w:val="bottom"/>
            <w:hideMark/>
          </w:tcPr>
          <w:p w14:paraId="6738E992"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(0.0032)</w:t>
            </w:r>
          </w:p>
        </w:tc>
        <w:tc>
          <w:tcPr>
            <w:tcW w:w="0" w:type="auto"/>
            <w:tcBorders>
              <w:top w:val="nil"/>
              <w:left w:val="nil"/>
              <w:bottom w:val="nil"/>
              <w:right w:val="nil"/>
            </w:tcBorders>
            <w:shd w:val="clear" w:color="auto" w:fill="auto"/>
            <w:noWrap/>
            <w:vAlign w:val="bottom"/>
            <w:hideMark/>
          </w:tcPr>
          <w:p w14:paraId="0D656A5F"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p>
        </w:tc>
        <w:tc>
          <w:tcPr>
            <w:tcW w:w="0" w:type="auto"/>
            <w:tcBorders>
              <w:top w:val="nil"/>
              <w:left w:val="nil"/>
              <w:bottom w:val="nil"/>
              <w:right w:val="nil"/>
            </w:tcBorders>
            <w:shd w:val="clear" w:color="auto" w:fill="auto"/>
            <w:noWrap/>
            <w:vAlign w:val="bottom"/>
            <w:hideMark/>
          </w:tcPr>
          <w:p w14:paraId="06AE7A4F"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(0.0362)</w:t>
            </w:r>
          </w:p>
        </w:tc>
        <w:tc>
          <w:tcPr>
            <w:tcW w:w="0" w:type="auto"/>
            <w:tcBorders>
              <w:top w:val="nil"/>
              <w:left w:val="nil"/>
              <w:bottom w:val="nil"/>
              <w:right w:val="nil"/>
            </w:tcBorders>
            <w:shd w:val="clear" w:color="auto" w:fill="auto"/>
            <w:noWrap/>
            <w:vAlign w:val="bottom"/>
            <w:hideMark/>
          </w:tcPr>
          <w:p w14:paraId="6E96DA39"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(0.0428)</w:t>
            </w:r>
          </w:p>
        </w:tc>
        <w:tc>
          <w:tcPr>
            <w:tcW w:w="0" w:type="auto"/>
            <w:tcBorders>
              <w:top w:val="nil"/>
              <w:left w:val="nil"/>
              <w:bottom w:val="nil"/>
              <w:right w:val="nil"/>
            </w:tcBorders>
            <w:shd w:val="clear" w:color="auto" w:fill="auto"/>
            <w:noWrap/>
            <w:vAlign w:val="bottom"/>
            <w:hideMark/>
          </w:tcPr>
          <w:p w14:paraId="2C3EBF62"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(0.0385)</w:t>
            </w:r>
          </w:p>
        </w:tc>
      </w:tr>
      <w:tr w:rsidR="00065310" w:rsidRPr="00255347" w14:paraId="6CC5C473" w14:textId="77777777" w:rsidTr="00065310">
        <w:trPr>
          <w:trHeight w:val="298"/>
          <w:jc w:val="center"/>
        </w:trPr>
        <w:tc>
          <w:tcPr>
            <w:tcW w:w="0" w:type="auto"/>
            <w:vMerge w:val="restart"/>
            <w:tcBorders>
              <w:top w:val="nil"/>
              <w:left w:val="nil"/>
              <w:bottom w:val="nil"/>
              <w:right w:val="nil"/>
            </w:tcBorders>
            <w:shd w:val="clear" w:color="auto" w:fill="auto"/>
            <w:hideMark/>
          </w:tcPr>
          <w:p w14:paraId="1A798B36" w14:textId="77777777" w:rsidR="00065310" w:rsidRPr="00096827" w:rsidRDefault="00065310" w:rsidP="00F13A84">
            <w:pPr>
              <w:spacing w:after="0" w:line="240" w:lineRule="auto"/>
              <w:rPr>
                <w:rFonts w:ascii="Times New Roman" w:eastAsia="Times New Roman" w:hAnsi="Times New Roman" w:cs="Times New Roman"/>
                <w:lang w:eastAsia="en-IE"/>
              </w:rPr>
            </w:pPr>
            <w:r w:rsidRPr="00096827">
              <w:rPr>
                <w:rFonts w:ascii="Times New Roman" w:eastAsia="Times New Roman" w:hAnsi="Times New Roman" w:cs="Times New Roman"/>
                <w:lang w:eastAsia="en-IE"/>
              </w:rPr>
              <w:t>Policy-induced: R&amp;D tax credit (+ R&amp;D grant)</w:t>
            </w:r>
          </w:p>
        </w:tc>
        <w:tc>
          <w:tcPr>
            <w:tcW w:w="0" w:type="auto"/>
            <w:tcBorders>
              <w:top w:val="nil"/>
              <w:left w:val="nil"/>
              <w:bottom w:val="nil"/>
              <w:right w:val="nil"/>
            </w:tcBorders>
            <w:shd w:val="clear" w:color="auto" w:fill="auto"/>
            <w:noWrap/>
            <w:vAlign w:val="bottom"/>
            <w:hideMark/>
          </w:tcPr>
          <w:p w14:paraId="43DE4AFE"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0.0063**</w:t>
            </w:r>
          </w:p>
        </w:tc>
        <w:tc>
          <w:tcPr>
            <w:tcW w:w="0" w:type="auto"/>
            <w:tcBorders>
              <w:top w:val="nil"/>
              <w:left w:val="nil"/>
              <w:bottom w:val="nil"/>
              <w:right w:val="nil"/>
            </w:tcBorders>
            <w:shd w:val="clear" w:color="auto" w:fill="auto"/>
            <w:noWrap/>
            <w:vAlign w:val="bottom"/>
            <w:hideMark/>
          </w:tcPr>
          <w:p w14:paraId="41EFCAD7"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0.00693**</w:t>
            </w:r>
          </w:p>
        </w:tc>
        <w:tc>
          <w:tcPr>
            <w:tcW w:w="0" w:type="auto"/>
            <w:tcBorders>
              <w:top w:val="nil"/>
              <w:left w:val="nil"/>
              <w:bottom w:val="nil"/>
              <w:right w:val="nil"/>
            </w:tcBorders>
            <w:shd w:val="clear" w:color="auto" w:fill="auto"/>
            <w:noWrap/>
            <w:vAlign w:val="bottom"/>
            <w:hideMark/>
          </w:tcPr>
          <w:p w14:paraId="27456868"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0.00664*</w:t>
            </w:r>
          </w:p>
        </w:tc>
        <w:tc>
          <w:tcPr>
            <w:tcW w:w="0" w:type="auto"/>
            <w:tcBorders>
              <w:top w:val="nil"/>
              <w:left w:val="nil"/>
              <w:bottom w:val="nil"/>
              <w:right w:val="nil"/>
            </w:tcBorders>
            <w:shd w:val="clear" w:color="auto" w:fill="auto"/>
            <w:noWrap/>
            <w:vAlign w:val="bottom"/>
            <w:hideMark/>
          </w:tcPr>
          <w:p w14:paraId="2CC33081"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p>
        </w:tc>
        <w:tc>
          <w:tcPr>
            <w:tcW w:w="0" w:type="auto"/>
            <w:tcBorders>
              <w:top w:val="nil"/>
              <w:left w:val="nil"/>
              <w:bottom w:val="nil"/>
              <w:right w:val="nil"/>
            </w:tcBorders>
            <w:shd w:val="clear" w:color="auto" w:fill="auto"/>
            <w:noWrap/>
            <w:vAlign w:val="bottom"/>
            <w:hideMark/>
          </w:tcPr>
          <w:p w14:paraId="57288CB8"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0.134***</w:t>
            </w:r>
          </w:p>
        </w:tc>
        <w:tc>
          <w:tcPr>
            <w:tcW w:w="0" w:type="auto"/>
            <w:tcBorders>
              <w:top w:val="nil"/>
              <w:left w:val="nil"/>
              <w:bottom w:val="nil"/>
              <w:right w:val="nil"/>
            </w:tcBorders>
            <w:shd w:val="clear" w:color="auto" w:fill="auto"/>
            <w:noWrap/>
            <w:vAlign w:val="bottom"/>
            <w:hideMark/>
          </w:tcPr>
          <w:p w14:paraId="49AB501A"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0.107***</w:t>
            </w:r>
          </w:p>
        </w:tc>
        <w:tc>
          <w:tcPr>
            <w:tcW w:w="0" w:type="auto"/>
            <w:tcBorders>
              <w:top w:val="nil"/>
              <w:left w:val="nil"/>
              <w:bottom w:val="nil"/>
              <w:right w:val="nil"/>
            </w:tcBorders>
            <w:shd w:val="clear" w:color="auto" w:fill="auto"/>
            <w:noWrap/>
            <w:vAlign w:val="bottom"/>
            <w:hideMark/>
          </w:tcPr>
          <w:p w14:paraId="4C2CC671"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0.0793**</w:t>
            </w:r>
          </w:p>
        </w:tc>
      </w:tr>
      <w:tr w:rsidR="00065310" w:rsidRPr="00255347" w14:paraId="1A980122" w14:textId="77777777" w:rsidTr="00065310">
        <w:trPr>
          <w:trHeight w:val="298"/>
          <w:jc w:val="center"/>
        </w:trPr>
        <w:tc>
          <w:tcPr>
            <w:tcW w:w="0" w:type="auto"/>
            <w:vMerge/>
            <w:tcBorders>
              <w:top w:val="nil"/>
              <w:left w:val="nil"/>
              <w:bottom w:val="nil"/>
              <w:right w:val="nil"/>
            </w:tcBorders>
            <w:vAlign w:val="center"/>
            <w:hideMark/>
          </w:tcPr>
          <w:p w14:paraId="7A0E6317" w14:textId="77777777" w:rsidR="00065310" w:rsidRPr="00096827" w:rsidRDefault="00065310" w:rsidP="00F13A84">
            <w:pPr>
              <w:spacing w:after="0" w:line="240" w:lineRule="auto"/>
              <w:rPr>
                <w:rFonts w:ascii="Times New Roman" w:eastAsia="Times New Roman" w:hAnsi="Times New Roman" w:cs="Times New Roman"/>
                <w:lang w:eastAsia="en-IE"/>
              </w:rPr>
            </w:pPr>
          </w:p>
        </w:tc>
        <w:tc>
          <w:tcPr>
            <w:tcW w:w="0" w:type="auto"/>
            <w:tcBorders>
              <w:top w:val="nil"/>
              <w:left w:val="nil"/>
              <w:bottom w:val="nil"/>
              <w:right w:val="nil"/>
            </w:tcBorders>
            <w:shd w:val="clear" w:color="auto" w:fill="auto"/>
            <w:noWrap/>
            <w:vAlign w:val="bottom"/>
            <w:hideMark/>
          </w:tcPr>
          <w:p w14:paraId="14FC582D"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(0.00312)</w:t>
            </w:r>
          </w:p>
        </w:tc>
        <w:tc>
          <w:tcPr>
            <w:tcW w:w="0" w:type="auto"/>
            <w:tcBorders>
              <w:top w:val="nil"/>
              <w:left w:val="nil"/>
              <w:bottom w:val="nil"/>
              <w:right w:val="nil"/>
            </w:tcBorders>
            <w:shd w:val="clear" w:color="auto" w:fill="auto"/>
            <w:noWrap/>
            <w:vAlign w:val="bottom"/>
            <w:hideMark/>
          </w:tcPr>
          <w:p w14:paraId="2FCF82B3"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(0.00286)</w:t>
            </w:r>
          </w:p>
        </w:tc>
        <w:tc>
          <w:tcPr>
            <w:tcW w:w="0" w:type="auto"/>
            <w:tcBorders>
              <w:top w:val="nil"/>
              <w:left w:val="nil"/>
              <w:bottom w:val="nil"/>
              <w:right w:val="nil"/>
            </w:tcBorders>
            <w:shd w:val="clear" w:color="auto" w:fill="auto"/>
            <w:noWrap/>
            <w:vAlign w:val="bottom"/>
            <w:hideMark/>
          </w:tcPr>
          <w:p w14:paraId="46D5EA63"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(0.00343)</w:t>
            </w:r>
          </w:p>
        </w:tc>
        <w:tc>
          <w:tcPr>
            <w:tcW w:w="0" w:type="auto"/>
            <w:tcBorders>
              <w:top w:val="nil"/>
              <w:left w:val="nil"/>
              <w:bottom w:val="nil"/>
              <w:right w:val="nil"/>
            </w:tcBorders>
            <w:shd w:val="clear" w:color="auto" w:fill="auto"/>
            <w:noWrap/>
            <w:vAlign w:val="bottom"/>
            <w:hideMark/>
          </w:tcPr>
          <w:p w14:paraId="178DBE3F"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p>
        </w:tc>
        <w:tc>
          <w:tcPr>
            <w:tcW w:w="0" w:type="auto"/>
            <w:tcBorders>
              <w:top w:val="nil"/>
              <w:left w:val="nil"/>
              <w:bottom w:val="nil"/>
              <w:right w:val="nil"/>
            </w:tcBorders>
            <w:shd w:val="clear" w:color="auto" w:fill="auto"/>
            <w:noWrap/>
            <w:vAlign w:val="bottom"/>
            <w:hideMark/>
          </w:tcPr>
          <w:p w14:paraId="33C8280A"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(0.0235)</w:t>
            </w:r>
          </w:p>
        </w:tc>
        <w:tc>
          <w:tcPr>
            <w:tcW w:w="0" w:type="auto"/>
            <w:tcBorders>
              <w:top w:val="nil"/>
              <w:left w:val="nil"/>
              <w:bottom w:val="nil"/>
              <w:right w:val="nil"/>
            </w:tcBorders>
            <w:shd w:val="clear" w:color="auto" w:fill="auto"/>
            <w:noWrap/>
            <w:vAlign w:val="bottom"/>
            <w:hideMark/>
          </w:tcPr>
          <w:p w14:paraId="20B4E778"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(0.0288)</w:t>
            </w:r>
          </w:p>
        </w:tc>
        <w:tc>
          <w:tcPr>
            <w:tcW w:w="0" w:type="auto"/>
            <w:tcBorders>
              <w:top w:val="nil"/>
              <w:left w:val="nil"/>
              <w:bottom w:val="nil"/>
              <w:right w:val="nil"/>
            </w:tcBorders>
            <w:shd w:val="clear" w:color="auto" w:fill="auto"/>
            <w:noWrap/>
            <w:vAlign w:val="bottom"/>
            <w:hideMark/>
          </w:tcPr>
          <w:p w14:paraId="5720A648"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(0.0351)</w:t>
            </w:r>
          </w:p>
        </w:tc>
      </w:tr>
      <w:tr w:rsidR="00065310" w:rsidRPr="00255347" w14:paraId="58B62DEC" w14:textId="77777777" w:rsidTr="00065310">
        <w:trPr>
          <w:trHeight w:val="298"/>
          <w:jc w:val="center"/>
        </w:trPr>
        <w:tc>
          <w:tcPr>
            <w:tcW w:w="0" w:type="auto"/>
            <w:vMerge w:val="restart"/>
            <w:tcBorders>
              <w:top w:val="nil"/>
              <w:left w:val="nil"/>
              <w:bottom w:val="nil"/>
              <w:right w:val="nil"/>
            </w:tcBorders>
            <w:shd w:val="clear" w:color="auto" w:fill="auto"/>
            <w:hideMark/>
          </w:tcPr>
          <w:p w14:paraId="54703B2F" w14:textId="77777777" w:rsidR="00065310" w:rsidRPr="00096827" w:rsidRDefault="00065310" w:rsidP="00F13A84">
            <w:pPr>
              <w:spacing w:after="0" w:line="240" w:lineRule="auto"/>
              <w:rPr>
                <w:rFonts w:ascii="Times New Roman" w:eastAsia="Times New Roman" w:hAnsi="Times New Roman" w:cs="Times New Roman"/>
                <w:lang w:eastAsia="en-IE"/>
              </w:rPr>
            </w:pPr>
            <w:r w:rsidRPr="00096827">
              <w:rPr>
                <w:rFonts w:ascii="Times New Roman" w:eastAsia="Times New Roman" w:hAnsi="Times New Roman" w:cs="Times New Roman"/>
                <w:lang w:eastAsia="en-IE"/>
              </w:rPr>
              <w:t>Policy-induced: R&amp;D grant (no R&amp;D tax credit)</w:t>
            </w:r>
          </w:p>
        </w:tc>
        <w:tc>
          <w:tcPr>
            <w:tcW w:w="0" w:type="auto"/>
            <w:tcBorders>
              <w:top w:val="nil"/>
              <w:left w:val="nil"/>
              <w:bottom w:val="nil"/>
              <w:right w:val="nil"/>
            </w:tcBorders>
            <w:shd w:val="clear" w:color="auto" w:fill="auto"/>
            <w:noWrap/>
            <w:vAlign w:val="bottom"/>
            <w:hideMark/>
          </w:tcPr>
          <w:p w14:paraId="709B5F00"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0.00245</w:t>
            </w:r>
          </w:p>
        </w:tc>
        <w:tc>
          <w:tcPr>
            <w:tcW w:w="0" w:type="auto"/>
            <w:tcBorders>
              <w:top w:val="nil"/>
              <w:left w:val="nil"/>
              <w:bottom w:val="nil"/>
              <w:right w:val="nil"/>
            </w:tcBorders>
            <w:shd w:val="clear" w:color="auto" w:fill="auto"/>
            <w:noWrap/>
            <w:vAlign w:val="bottom"/>
            <w:hideMark/>
          </w:tcPr>
          <w:p w14:paraId="1398768B"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0.00172</w:t>
            </w:r>
          </w:p>
        </w:tc>
        <w:tc>
          <w:tcPr>
            <w:tcW w:w="0" w:type="auto"/>
            <w:tcBorders>
              <w:top w:val="nil"/>
              <w:left w:val="nil"/>
              <w:bottom w:val="nil"/>
              <w:right w:val="nil"/>
            </w:tcBorders>
            <w:shd w:val="clear" w:color="auto" w:fill="auto"/>
            <w:noWrap/>
            <w:vAlign w:val="bottom"/>
            <w:hideMark/>
          </w:tcPr>
          <w:p w14:paraId="5B086991"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0.00227</w:t>
            </w:r>
          </w:p>
        </w:tc>
        <w:tc>
          <w:tcPr>
            <w:tcW w:w="0" w:type="auto"/>
            <w:tcBorders>
              <w:top w:val="nil"/>
              <w:left w:val="nil"/>
              <w:bottom w:val="nil"/>
              <w:right w:val="nil"/>
            </w:tcBorders>
            <w:shd w:val="clear" w:color="auto" w:fill="auto"/>
            <w:noWrap/>
            <w:vAlign w:val="bottom"/>
            <w:hideMark/>
          </w:tcPr>
          <w:p w14:paraId="6CC6CCEB"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p>
        </w:tc>
        <w:tc>
          <w:tcPr>
            <w:tcW w:w="0" w:type="auto"/>
            <w:tcBorders>
              <w:top w:val="nil"/>
              <w:left w:val="nil"/>
              <w:bottom w:val="nil"/>
              <w:right w:val="nil"/>
            </w:tcBorders>
            <w:shd w:val="clear" w:color="auto" w:fill="auto"/>
            <w:noWrap/>
            <w:vAlign w:val="bottom"/>
            <w:hideMark/>
          </w:tcPr>
          <w:p w14:paraId="21B04D22"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0.164***</w:t>
            </w:r>
          </w:p>
        </w:tc>
        <w:tc>
          <w:tcPr>
            <w:tcW w:w="0" w:type="auto"/>
            <w:tcBorders>
              <w:top w:val="nil"/>
              <w:left w:val="nil"/>
              <w:bottom w:val="nil"/>
              <w:right w:val="nil"/>
            </w:tcBorders>
            <w:shd w:val="clear" w:color="auto" w:fill="auto"/>
            <w:noWrap/>
            <w:vAlign w:val="bottom"/>
            <w:hideMark/>
          </w:tcPr>
          <w:p w14:paraId="038BCB46"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0.122**</w:t>
            </w:r>
          </w:p>
        </w:tc>
        <w:tc>
          <w:tcPr>
            <w:tcW w:w="0" w:type="auto"/>
            <w:tcBorders>
              <w:top w:val="nil"/>
              <w:left w:val="nil"/>
              <w:bottom w:val="nil"/>
              <w:right w:val="nil"/>
            </w:tcBorders>
            <w:shd w:val="clear" w:color="auto" w:fill="auto"/>
            <w:noWrap/>
            <w:vAlign w:val="bottom"/>
            <w:hideMark/>
          </w:tcPr>
          <w:p w14:paraId="2501FF91"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0.113*</w:t>
            </w:r>
          </w:p>
        </w:tc>
      </w:tr>
      <w:tr w:rsidR="00065310" w:rsidRPr="00255347" w14:paraId="2BD39347" w14:textId="77777777" w:rsidTr="00065310">
        <w:trPr>
          <w:trHeight w:val="298"/>
          <w:jc w:val="center"/>
        </w:trPr>
        <w:tc>
          <w:tcPr>
            <w:tcW w:w="0" w:type="auto"/>
            <w:vMerge/>
            <w:tcBorders>
              <w:top w:val="nil"/>
              <w:left w:val="nil"/>
              <w:bottom w:val="nil"/>
              <w:right w:val="nil"/>
            </w:tcBorders>
            <w:vAlign w:val="center"/>
            <w:hideMark/>
          </w:tcPr>
          <w:p w14:paraId="600CA52D" w14:textId="77777777" w:rsidR="00065310" w:rsidRPr="00096827" w:rsidRDefault="00065310" w:rsidP="00F13A84">
            <w:pPr>
              <w:spacing w:after="0" w:line="240" w:lineRule="auto"/>
              <w:rPr>
                <w:rFonts w:ascii="Times New Roman" w:eastAsia="Times New Roman" w:hAnsi="Times New Roman" w:cs="Times New Roman"/>
                <w:lang w:eastAsia="en-IE"/>
              </w:rPr>
            </w:pPr>
          </w:p>
        </w:tc>
        <w:tc>
          <w:tcPr>
            <w:tcW w:w="0" w:type="auto"/>
            <w:tcBorders>
              <w:top w:val="nil"/>
              <w:left w:val="nil"/>
              <w:bottom w:val="nil"/>
              <w:right w:val="nil"/>
            </w:tcBorders>
            <w:shd w:val="clear" w:color="auto" w:fill="auto"/>
            <w:noWrap/>
            <w:vAlign w:val="bottom"/>
            <w:hideMark/>
          </w:tcPr>
          <w:p w14:paraId="6029A582"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(0.00225)</w:t>
            </w:r>
          </w:p>
        </w:tc>
        <w:tc>
          <w:tcPr>
            <w:tcW w:w="0" w:type="auto"/>
            <w:tcBorders>
              <w:top w:val="nil"/>
              <w:left w:val="nil"/>
              <w:bottom w:val="nil"/>
              <w:right w:val="nil"/>
            </w:tcBorders>
            <w:shd w:val="clear" w:color="auto" w:fill="auto"/>
            <w:noWrap/>
            <w:vAlign w:val="bottom"/>
            <w:hideMark/>
          </w:tcPr>
          <w:p w14:paraId="38BF573A"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(0.00246)</w:t>
            </w:r>
          </w:p>
        </w:tc>
        <w:tc>
          <w:tcPr>
            <w:tcW w:w="0" w:type="auto"/>
            <w:tcBorders>
              <w:top w:val="nil"/>
              <w:left w:val="nil"/>
              <w:bottom w:val="nil"/>
              <w:right w:val="nil"/>
            </w:tcBorders>
            <w:shd w:val="clear" w:color="auto" w:fill="auto"/>
            <w:noWrap/>
            <w:vAlign w:val="bottom"/>
            <w:hideMark/>
          </w:tcPr>
          <w:p w14:paraId="1F820E3C"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(0.00232)</w:t>
            </w:r>
          </w:p>
        </w:tc>
        <w:tc>
          <w:tcPr>
            <w:tcW w:w="0" w:type="auto"/>
            <w:tcBorders>
              <w:top w:val="nil"/>
              <w:left w:val="nil"/>
              <w:bottom w:val="nil"/>
              <w:right w:val="nil"/>
            </w:tcBorders>
            <w:shd w:val="clear" w:color="auto" w:fill="auto"/>
            <w:noWrap/>
            <w:vAlign w:val="bottom"/>
            <w:hideMark/>
          </w:tcPr>
          <w:p w14:paraId="5B68D62F"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p>
        </w:tc>
        <w:tc>
          <w:tcPr>
            <w:tcW w:w="0" w:type="auto"/>
            <w:tcBorders>
              <w:top w:val="nil"/>
              <w:left w:val="nil"/>
              <w:bottom w:val="nil"/>
              <w:right w:val="nil"/>
            </w:tcBorders>
            <w:shd w:val="clear" w:color="auto" w:fill="auto"/>
            <w:noWrap/>
            <w:vAlign w:val="bottom"/>
            <w:hideMark/>
          </w:tcPr>
          <w:p w14:paraId="5FEDA05D"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(0.0456)</w:t>
            </w:r>
          </w:p>
        </w:tc>
        <w:tc>
          <w:tcPr>
            <w:tcW w:w="0" w:type="auto"/>
            <w:tcBorders>
              <w:top w:val="nil"/>
              <w:left w:val="nil"/>
              <w:bottom w:val="nil"/>
              <w:right w:val="nil"/>
            </w:tcBorders>
            <w:shd w:val="clear" w:color="auto" w:fill="auto"/>
            <w:noWrap/>
            <w:vAlign w:val="bottom"/>
            <w:hideMark/>
          </w:tcPr>
          <w:p w14:paraId="3A2E0114"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(0.0529)</w:t>
            </w:r>
          </w:p>
        </w:tc>
        <w:tc>
          <w:tcPr>
            <w:tcW w:w="0" w:type="auto"/>
            <w:tcBorders>
              <w:top w:val="nil"/>
              <w:left w:val="nil"/>
              <w:bottom w:val="nil"/>
              <w:right w:val="nil"/>
            </w:tcBorders>
            <w:shd w:val="clear" w:color="auto" w:fill="auto"/>
            <w:noWrap/>
            <w:vAlign w:val="bottom"/>
            <w:hideMark/>
          </w:tcPr>
          <w:p w14:paraId="11EC2852"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(0.0669)</w:t>
            </w:r>
          </w:p>
        </w:tc>
      </w:tr>
      <w:tr w:rsidR="00065310" w:rsidRPr="00255347" w14:paraId="5302DBE2" w14:textId="77777777" w:rsidTr="00065310">
        <w:trPr>
          <w:trHeight w:val="298"/>
          <w:jc w:val="center"/>
        </w:trPr>
        <w:tc>
          <w:tcPr>
            <w:tcW w:w="0" w:type="auto"/>
            <w:vMerge w:val="restart"/>
            <w:tcBorders>
              <w:top w:val="nil"/>
              <w:left w:val="nil"/>
              <w:bottom w:val="nil"/>
              <w:right w:val="nil"/>
            </w:tcBorders>
            <w:shd w:val="clear" w:color="auto" w:fill="auto"/>
            <w:hideMark/>
          </w:tcPr>
          <w:p w14:paraId="6EC5DB30" w14:textId="77777777" w:rsidR="00065310" w:rsidRPr="00096827" w:rsidRDefault="00065310" w:rsidP="00F13A84">
            <w:pPr>
              <w:spacing w:after="0" w:line="240" w:lineRule="auto"/>
              <w:rPr>
                <w:rFonts w:ascii="Times New Roman" w:eastAsia="Times New Roman" w:hAnsi="Times New Roman" w:cs="Times New Roman"/>
                <w:lang w:eastAsia="en-IE"/>
              </w:rPr>
            </w:pPr>
            <w:r w:rsidRPr="00096827">
              <w:rPr>
                <w:rFonts w:ascii="Times New Roman" w:eastAsia="Times New Roman" w:hAnsi="Times New Roman" w:cs="Times New Roman"/>
                <w:lang w:eastAsia="en-IE"/>
              </w:rPr>
              <w:t>Policy-induced: R&amp;D grant (+ R&amp;D tax credit)</w:t>
            </w:r>
          </w:p>
        </w:tc>
        <w:tc>
          <w:tcPr>
            <w:tcW w:w="0" w:type="auto"/>
            <w:tcBorders>
              <w:top w:val="nil"/>
              <w:left w:val="nil"/>
              <w:bottom w:val="nil"/>
              <w:right w:val="nil"/>
            </w:tcBorders>
            <w:shd w:val="clear" w:color="auto" w:fill="auto"/>
            <w:noWrap/>
            <w:vAlign w:val="bottom"/>
            <w:hideMark/>
          </w:tcPr>
          <w:p w14:paraId="3776BCD2"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0.00644***</w:t>
            </w:r>
          </w:p>
        </w:tc>
        <w:tc>
          <w:tcPr>
            <w:tcW w:w="0" w:type="auto"/>
            <w:tcBorders>
              <w:top w:val="nil"/>
              <w:left w:val="nil"/>
              <w:bottom w:val="nil"/>
              <w:right w:val="nil"/>
            </w:tcBorders>
            <w:shd w:val="clear" w:color="auto" w:fill="auto"/>
            <w:noWrap/>
            <w:vAlign w:val="bottom"/>
            <w:hideMark/>
          </w:tcPr>
          <w:p w14:paraId="61368BD8"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0.00856***</w:t>
            </w:r>
          </w:p>
        </w:tc>
        <w:tc>
          <w:tcPr>
            <w:tcW w:w="0" w:type="auto"/>
            <w:gridSpan w:val="2"/>
            <w:tcBorders>
              <w:top w:val="nil"/>
              <w:left w:val="nil"/>
              <w:bottom w:val="nil"/>
              <w:right w:val="nil"/>
            </w:tcBorders>
            <w:shd w:val="clear" w:color="auto" w:fill="auto"/>
            <w:noWrap/>
            <w:vAlign w:val="bottom"/>
            <w:hideMark/>
          </w:tcPr>
          <w:p w14:paraId="049FC938"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0.00636***</w:t>
            </w:r>
          </w:p>
        </w:tc>
        <w:tc>
          <w:tcPr>
            <w:tcW w:w="0" w:type="auto"/>
            <w:tcBorders>
              <w:top w:val="nil"/>
              <w:left w:val="nil"/>
              <w:bottom w:val="nil"/>
              <w:right w:val="nil"/>
            </w:tcBorders>
            <w:shd w:val="clear" w:color="auto" w:fill="auto"/>
            <w:noWrap/>
            <w:vAlign w:val="bottom"/>
            <w:hideMark/>
          </w:tcPr>
          <w:p w14:paraId="00F72477"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0.0998***</w:t>
            </w:r>
          </w:p>
        </w:tc>
        <w:tc>
          <w:tcPr>
            <w:tcW w:w="0" w:type="auto"/>
            <w:tcBorders>
              <w:top w:val="nil"/>
              <w:left w:val="nil"/>
              <w:bottom w:val="nil"/>
              <w:right w:val="nil"/>
            </w:tcBorders>
            <w:shd w:val="clear" w:color="auto" w:fill="auto"/>
            <w:noWrap/>
            <w:vAlign w:val="bottom"/>
            <w:hideMark/>
          </w:tcPr>
          <w:p w14:paraId="243EA8C6"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0.0803***</w:t>
            </w:r>
          </w:p>
        </w:tc>
        <w:tc>
          <w:tcPr>
            <w:tcW w:w="0" w:type="auto"/>
            <w:tcBorders>
              <w:top w:val="nil"/>
              <w:left w:val="nil"/>
              <w:bottom w:val="nil"/>
              <w:right w:val="nil"/>
            </w:tcBorders>
            <w:shd w:val="clear" w:color="auto" w:fill="auto"/>
            <w:noWrap/>
            <w:vAlign w:val="bottom"/>
            <w:hideMark/>
          </w:tcPr>
          <w:p w14:paraId="12DD689C" w14:textId="77777777" w:rsidR="00065310" w:rsidRPr="00096827" w:rsidRDefault="00065310"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0.133***</w:t>
            </w:r>
          </w:p>
        </w:tc>
      </w:tr>
      <w:tr w:rsidR="00065310" w:rsidRPr="00255347" w14:paraId="1962EE08" w14:textId="77777777" w:rsidTr="00065310">
        <w:trPr>
          <w:trHeight w:val="298"/>
          <w:jc w:val="center"/>
        </w:trPr>
        <w:tc>
          <w:tcPr>
            <w:tcW w:w="0" w:type="auto"/>
            <w:vMerge/>
            <w:tcBorders>
              <w:top w:val="nil"/>
              <w:left w:val="nil"/>
              <w:bottom w:val="nil"/>
              <w:right w:val="nil"/>
            </w:tcBorders>
            <w:vAlign w:val="center"/>
            <w:hideMark/>
          </w:tcPr>
          <w:p w14:paraId="2FBA5FEE" w14:textId="77777777" w:rsidR="00065310" w:rsidRPr="00255347" w:rsidRDefault="00065310" w:rsidP="00F13A84">
            <w:pPr>
              <w:spacing w:after="0" w:line="240" w:lineRule="auto"/>
              <w:rPr>
                <w:rFonts w:ascii="Times New Roman" w:eastAsia="Times New Roman" w:hAnsi="Times New Roman" w:cs="Times New Roman"/>
                <w:lang w:eastAsia="en-IE"/>
              </w:rPr>
            </w:pPr>
          </w:p>
        </w:tc>
        <w:tc>
          <w:tcPr>
            <w:tcW w:w="0" w:type="auto"/>
            <w:tcBorders>
              <w:top w:val="nil"/>
              <w:left w:val="nil"/>
              <w:bottom w:val="nil"/>
              <w:right w:val="nil"/>
            </w:tcBorders>
            <w:shd w:val="clear" w:color="auto" w:fill="auto"/>
            <w:noWrap/>
            <w:vAlign w:val="bottom"/>
            <w:hideMark/>
          </w:tcPr>
          <w:p w14:paraId="1BFF0222" w14:textId="77777777" w:rsidR="00065310" w:rsidRPr="00255347" w:rsidRDefault="00065310"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(0.00235)</w:t>
            </w:r>
          </w:p>
        </w:tc>
        <w:tc>
          <w:tcPr>
            <w:tcW w:w="0" w:type="auto"/>
            <w:tcBorders>
              <w:top w:val="nil"/>
              <w:left w:val="nil"/>
              <w:bottom w:val="nil"/>
              <w:right w:val="nil"/>
            </w:tcBorders>
            <w:shd w:val="clear" w:color="auto" w:fill="auto"/>
            <w:noWrap/>
            <w:vAlign w:val="bottom"/>
            <w:hideMark/>
          </w:tcPr>
          <w:p w14:paraId="21018F92" w14:textId="77777777" w:rsidR="00065310" w:rsidRPr="00255347" w:rsidRDefault="00065310"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(0.00261)</w:t>
            </w:r>
          </w:p>
        </w:tc>
        <w:tc>
          <w:tcPr>
            <w:tcW w:w="0" w:type="auto"/>
            <w:tcBorders>
              <w:top w:val="nil"/>
              <w:left w:val="nil"/>
              <w:bottom w:val="nil"/>
              <w:right w:val="nil"/>
            </w:tcBorders>
            <w:shd w:val="clear" w:color="auto" w:fill="auto"/>
            <w:noWrap/>
            <w:vAlign w:val="bottom"/>
            <w:hideMark/>
          </w:tcPr>
          <w:p w14:paraId="53ED96E0" w14:textId="77777777" w:rsidR="00065310" w:rsidRPr="00255347" w:rsidRDefault="00065310"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(0.00245)</w:t>
            </w:r>
          </w:p>
        </w:tc>
        <w:tc>
          <w:tcPr>
            <w:tcW w:w="0" w:type="auto"/>
            <w:tcBorders>
              <w:top w:val="nil"/>
              <w:left w:val="nil"/>
              <w:bottom w:val="nil"/>
              <w:right w:val="nil"/>
            </w:tcBorders>
            <w:shd w:val="clear" w:color="auto" w:fill="auto"/>
            <w:noWrap/>
            <w:vAlign w:val="bottom"/>
            <w:hideMark/>
          </w:tcPr>
          <w:p w14:paraId="5CC1EA1D" w14:textId="77777777" w:rsidR="00065310" w:rsidRPr="00255347" w:rsidRDefault="00065310" w:rsidP="00F13A84">
            <w:pPr>
              <w:spacing w:after="0" w:line="240" w:lineRule="auto"/>
              <w:rPr>
                <w:rFonts w:ascii="Times New Roman" w:eastAsia="Times New Roman" w:hAnsi="Times New Roman" w:cs="Times New Roman"/>
                <w:color w:val="000000"/>
                <w:lang w:eastAsia="en-IE"/>
              </w:rPr>
            </w:pPr>
          </w:p>
        </w:tc>
        <w:tc>
          <w:tcPr>
            <w:tcW w:w="0" w:type="auto"/>
            <w:tcBorders>
              <w:top w:val="nil"/>
              <w:left w:val="nil"/>
              <w:bottom w:val="nil"/>
              <w:right w:val="nil"/>
            </w:tcBorders>
            <w:shd w:val="clear" w:color="auto" w:fill="auto"/>
            <w:noWrap/>
            <w:vAlign w:val="bottom"/>
            <w:hideMark/>
          </w:tcPr>
          <w:p w14:paraId="163F331A" w14:textId="77777777" w:rsidR="00065310" w:rsidRPr="00255347" w:rsidRDefault="00065310"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(0.0231)</w:t>
            </w:r>
          </w:p>
        </w:tc>
        <w:tc>
          <w:tcPr>
            <w:tcW w:w="0" w:type="auto"/>
            <w:tcBorders>
              <w:top w:val="nil"/>
              <w:left w:val="nil"/>
              <w:bottom w:val="nil"/>
              <w:right w:val="nil"/>
            </w:tcBorders>
            <w:shd w:val="clear" w:color="auto" w:fill="auto"/>
            <w:noWrap/>
            <w:vAlign w:val="bottom"/>
            <w:hideMark/>
          </w:tcPr>
          <w:p w14:paraId="11983AC0" w14:textId="77777777" w:rsidR="00065310" w:rsidRPr="00255347" w:rsidRDefault="00065310"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(0.0241)</w:t>
            </w:r>
          </w:p>
        </w:tc>
        <w:tc>
          <w:tcPr>
            <w:tcW w:w="0" w:type="auto"/>
            <w:tcBorders>
              <w:top w:val="nil"/>
              <w:left w:val="nil"/>
              <w:bottom w:val="nil"/>
              <w:right w:val="nil"/>
            </w:tcBorders>
            <w:shd w:val="clear" w:color="auto" w:fill="auto"/>
            <w:noWrap/>
            <w:vAlign w:val="bottom"/>
            <w:hideMark/>
          </w:tcPr>
          <w:p w14:paraId="1812841C" w14:textId="77777777" w:rsidR="00065310" w:rsidRPr="00255347" w:rsidRDefault="00065310"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(0.0266)</w:t>
            </w:r>
          </w:p>
        </w:tc>
      </w:tr>
      <w:tr w:rsidR="00065310" w:rsidRPr="00255347" w14:paraId="71E18F31" w14:textId="77777777" w:rsidTr="00065310">
        <w:trPr>
          <w:trHeight w:val="298"/>
          <w:jc w:val="center"/>
        </w:trPr>
        <w:tc>
          <w:tcPr>
            <w:tcW w:w="0" w:type="auto"/>
            <w:vMerge w:val="restart"/>
            <w:tcBorders>
              <w:top w:val="nil"/>
              <w:left w:val="nil"/>
              <w:bottom w:val="nil"/>
              <w:right w:val="nil"/>
            </w:tcBorders>
            <w:shd w:val="clear" w:color="auto" w:fill="auto"/>
            <w:noWrap/>
            <w:hideMark/>
          </w:tcPr>
          <w:p w14:paraId="035263CE"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Firm size: Small</w:t>
            </w:r>
          </w:p>
        </w:tc>
        <w:tc>
          <w:tcPr>
            <w:tcW w:w="0" w:type="auto"/>
            <w:tcBorders>
              <w:top w:val="nil"/>
              <w:left w:val="nil"/>
              <w:bottom w:val="nil"/>
              <w:right w:val="nil"/>
            </w:tcBorders>
            <w:shd w:val="clear" w:color="auto" w:fill="auto"/>
            <w:noWrap/>
            <w:vAlign w:val="bottom"/>
            <w:hideMark/>
          </w:tcPr>
          <w:p w14:paraId="0ACB8079"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0.111</w:t>
            </w:r>
          </w:p>
        </w:tc>
        <w:tc>
          <w:tcPr>
            <w:tcW w:w="0" w:type="auto"/>
            <w:tcBorders>
              <w:top w:val="nil"/>
              <w:left w:val="nil"/>
              <w:bottom w:val="nil"/>
              <w:right w:val="nil"/>
            </w:tcBorders>
            <w:shd w:val="clear" w:color="auto" w:fill="auto"/>
            <w:noWrap/>
            <w:vAlign w:val="bottom"/>
            <w:hideMark/>
          </w:tcPr>
          <w:p w14:paraId="3C0C62FF"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-0.0198</w:t>
            </w:r>
          </w:p>
        </w:tc>
        <w:tc>
          <w:tcPr>
            <w:tcW w:w="0" w:type="auto"/>
            <w:tcBorders>
              <w:top w:val="nil"/>
              <w:left w:val="nil"/>
              <w:bottom w:val="nil"/>
              <w:right w:val="nil"/>
            </w:tcBorders>
            <w:shd w:val="clear" w:color="auto" w:fill="auto"/>
            <w:noWrap/>
            <w:vAlign w:val="bottom"/>
            <w:hideMark/>
          </w:tcPr>
          <w:p w14:paraId="423EB495"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0.143</w:t>
            </w:r>
          </w:p>
        </w:tc>
        <w:tc>
          <w:tcPr>
            <w:tcW w:w="0" w:type="auto"/>
            <w:tcBorders>
              <w:top w:val="nil"/>
              <w:left w:val="nil"/>
              <w:bottom w:val="nil"/>
              <w:right w:val="nil"/>
            </w:tcBorders>
            <w:shd w:val="clear" w:color="auto" w:fill="auto"/>
            <w:noWrap/>
            <w:hideMark/>
          </w:tcPr>
          <w:p w14:paraId="7AA28E85" w14:textId="77777777" w:rsidR="00065310" w:rsidRPr="00255347" w:rsidRDefault="00065310" w:rsidP="00F13A84">
            <w:pPr>
              <w:spacing w:after="0" w:line="240" w:lineRule="auto"/>
              <w:rPr>
                <w:rFonts w:ascii="Times New Roman" w:eastAsia="Times New Roman" w:hAnsi="Times New Roman" w:cs="Times New Roman"/>
                <w:lang w:eastAsia="en-IE"/>
              </w:rPr>
            </w:pPr>
          </w:p>
        </w:tc>
        <w:tc>
          <w:tcPr>
            <w:tcW w:w="0" w:type="auto"/>
            <w:tcBorders>
              <w:top w:val="nil"/>
              <w:left w:val="nil"/>
              <w:bottom w:val="nil"/>
              <w:right w:val="nil"/>
            </w:tcBorders>
            <w:shd w:val="clear" w:color="auto" w:fill="auto"/>
            <w:noWrap/>
            <w:vAlign w:val="bottom"/>
            <w:hideMark/>
          </w:tcPr>
          <w:p w14:paraId="49426EB7"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0.382***</w:t>
            </w:r>
          </w:p>
        </w:tc>
        <w:tc>
          <w:tcPr>
            <w:tcW w:w="0" w:type="auto"/>
            <w:tcBorders>
              <w:top w:val="nil"/>
              <w:left w:val="nil"/>
              <w:bottom w:val="nil"/>
              <w:right w:val="nil"/>
            </w:tcBorders>
            <w:shd w:val="clear" w:color="auto" w:fill="auto"/>
            <w:noWrap/>
            <w:vAlign w:val="bottom"/>
            <w:hideMark/>
          </w:tcPr>
          <w:p w14:paraId="149E39A0"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0.413***</w:t>
            </w:r>
          </w:p>
        </w:tc>
        <w:tc>
          <w:tcPr>
            <w:tcW w:w="0" w:type="auto"/>
            <w:tcBorders>
              <w:top w:val="nil"/>
              <w:left w:val="nil"/>
              <w:bottom w:val="nil"/>
              <w:right w:val="nil"/>
            </w:tcBorders>
            <w:shd w:val="clear" w:color="auto" w:fill="auto"/>
            <w:noWrap/>
            <w:vAlign w:val="bottom"/>
            <w:hideMark/>
          </w:tcPr>
          <w:p w14:paraId="15156C1F"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0.347***</w:t>
            </w:r>
          </w:p>
        </w:tc>
      </w:tr>
      <w:tr w:rsidR="00065310" w:rsidRPr="00255347" w14:paraId="5DFED1EF" w14:textId="77777777" w:rsidTr="00065310">
        <w:trPr>
          <w:trHeight w:val="298"/>
          <w:jc w:val="center"/>
        </w:trPr>
        <w:tc>
          <w:tcPr>
            <w:tcW w:w="0" w:type="auto"/>
            <w:vMerge/>
            <w:tcBorders>
              <w:top w:val="nil"/>
              <w:left w:val="nil"/>
              <w:bottom w:val="nil"/>
              <w:right w:val="nil"/>
            </w:tcBorders>
            <w:vAlign w:val="center"/>
            <w:hideMark/>
          </w:tcPr>
          <w:p w14:paraId="753F31E6" w14:textId="77777777" w:rsidR="00065310" w:rsidRPr="00255347" w:rsidRDefault="00065310" w:rsidP="00F13A84">
            <w:pPr>
              <w:spacing w:after="0" w:line="240" w:lineRule="auto"/>
              <w:rPr>
                <w:rFonts w:ascii="Times New Roman" w:eastAsia="Times New Roman" w:hAnsi="Times New Roman" w:cs="Times New Roman"/>
                <w:lang w:eastAsia="en-IE"/>
              </w:rPr>
            </w:pPr>
          </w:p>
        </w:tc>
        <w:tc>
          <w:tcPr>
            <w:tcW w:w="0" w:type="auto"/>
            <w:tcBorders>
              <w:top w:val="nil"/>
              <w:left w:val="nil"/>
              <w:bottom w:val="nil"/>
              <w:right w:val="nil"/>
            </w:tcBorders>
            <w:shd w:val="clear" w:color="auto" w:fill="auto"/>
            <w:noWrap/>
            <w:vAlign w:val="bottom"/>
            <w:hideMark/>
          </w:tcPr>
          <w:p w14:paraId="146A425D"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(0.189)</w:t>
            </w:r>
          </w:p>
        </w:tc>
        <w:tc>
          <w:tcPr>
            <w:tcW w:w="0" w:type="auto"/>
            <w:tcBorders>
              <w:top w:val="nil"/>
              <w:left w:val="nil"/>
              <w:bottom w:val="nil"/>
              <w:right w:val="nil"/>
            </w:tcBorders>
            <w:shd w:val="clear" w:color="auto" w:fill="auto"/>
            <w:noWrap/>
            <w:vAlign w:val="bottom"/>
            <w:hideMark/>
          </w:tcPr>
          <w:p w14:paraId="4B809C5D"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(0.170)</w:t>
            </w:r>
          </w:p>
        </w:tc>
        <w:tc>
          <w:tcPr>
            <w:tcW w:w="0" w:type="auto"/>
            <w:tcBorders>
              <w:top w:val="nil"/>
              <w:left w:val="nil"/>
              <w:bottom w:val="nil"/>
              <w:right w:val="nil"/>
            </w:tcBorders>
            <w:shd w:val="clear" w:color="auto" w:fill="auto"/>
            <w:noWrap/>
            <w:vAlign w:val="bottom"/>
            <w:hideMark/>
          </w:tcPr>
          <w:p w14:paraId="1FFB6691"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(0.190)</w:t>
            </w:r>
          </w:p>
        </w:tc>
        <w:tc>
          <w:tcPr>
            <w:tcW w:w="0" w:type="auto"/>
            <w:tcBorders>
              <w:top w:val="nil"/>
              <w:left w:val="nil"/>
              <w:bottom w:val="nil"/>
              <w:right w:val="nil"/>
            </w:tcBorders>
            <w:shd w:val="clear" w:color="auto" w:fill="auto"/>
            <w:noWrap/>
            <w:hideMark/>
          </w:tcPr>
          <w:p w14:paraId="0A9A86CC" w14:textId="77777777" w:rsidR="00065310" w:rsidRPr="00255347" w:rsidRDefault="00065310" w:rsidP="00F13A84">
            <w:pPr>
              <w:spacing w:after="0" w:line="240" w:lineRule="auto"/>
              <w:rPr>
                <w:rFonts w:ascii="Times New Roman" w:eastAsia="Times New Roman" w:hAnsi="Times New Roman" w:cs="Times New Roman"/>
                <w:lang w:eastAsia="en-IE"/>
              </w:rPr>
            </w:pPr>
          </w:p>
        </w:tc>
        <w:tc>
          <w:tcPr>
            <w:tcW w:w="0" w:type="auto"/>
            <w:tcBorders>
              <w:top w:val="nil"/>
              <w:left w:val="nil"/>
              <w:bottom w:val="nil"/>
              <w:right w:val="nil"/>
            </w:tcBorders>
            <w:shd w:val="clear" w:color="auto" w:fill="auto"/>
            <w:noWrap/>
            <w:vAlign w:val="bottom"/>
            <w:hideMark/>
          </w:tcPr>
          <w:p w14:paraId="6531E379"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(0.0255)</w:t>
            </w:r>
          </w:p>
        </w:tc>
        <w:tc>
          <w:tcPr>
            <w:tcW w:w="0" w:type="auto"/>
            <w:tcBorders>
              <w:top w:val="nil"/>
              <w:left w:val="nil"/>
              <w:bottom w:val="nil"/>
              <w:right w:val="nil"/>
            </w:tcBorders>
            <w:shd w:val="clear" w:color="auto" w:fill="auto"/>
            <w:noWrap/>
            <w:vAlign w:val="bottom"/>
            <w:hideMark/>
          </w:tcPr>
          <w:p w14:paraId="45F08EF8"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(0.0296)</w:t>
            </w:r>
          </w:p>
        </w:tc>
        <w:tc>
          <w:tcPr>
            <w:tcW w:w="0" w:type="auto"/>
            <w:tcBorders>
              <w:top w:val="nil"/>
              <w:left w:val="nil"/>
              <w:bottom w:val="nil"/>
              <w:right w:val="nil"/>
            </w:tcBorders>
            <w:shd w:val="clear" w:color="auto" w:fill="auto"/>
            <w:noWrap/>
            <w:vAlign w:val="bottom"/>
            <w:hideMark/>
          </w:tcPr>
          <w:p w14:paraId="38A99D28"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(0.0437)</w:t>
            </w:r>
          </w:p>
        </w:tc>
      </w:tr>
      <w:tr w:rsidR="00065310" w:rsidRPr="00255347" w14:paraId="6BD93E20" w14:textId="77777777" w:rsidTr="00065310">
        <w:trPr>
          <w:trHeight w:val="298"/>
          <w:jc w:val="center"/>
        </w:trPr>
        <w:tc>
          <w:tcPr>
            <w:tcW w:w="0" w:type="auto"/>
            <w:vMerge w:val="restart"/>
            <w:tcBorders>
              <w:top w:val="nil"/>
              <w:left w:val="nil"/>
              <w:bottom w:val="nil"/>
              <w:right w:val="nil"/>
            </w:tcBorders>
            <w:shd w:val="clear" w:color="auto" w:fill="auto"/>
            <w:hideMark/>
          </w:tcPr>
          <w:p w14:paraId="13C8A5D4"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Firm size: Medium</w:t>
            </w:r>
          </w:p>
        </w:tc>
        <w:tc>
          <w:tcPr>
            <w:tcW w:w="0" w:type="auto"/>
            <w:tcBorders>
              <w:top w:val="nil"/>
              <w:left w:val="nil"/>
              <w:bottom w:val="nil"/>
              <w:right w:val="nil"/>
            </w:tcBorders>
            <w:shd w:val="clear" w:color="auto" w:fill="auto"/>
            <w:noWrap/>
            <w:vAlign w:val="bottom"/>
            <w:hideMark/>
          </w:tcPr>
          <w:p w14:paraId="138E6DFD"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0.561***</w:t>
            </w:r>
          </w:p>
        </w:tc>
        <w:tc>
          <w:tcPr>
            <w:tcW w:w="0" w:type="auto"/>
            <w:tcBorders>
              <w:top w:val="nil"/>
              <w:left w:val="nil"/>
              <w:bottom w:val="nil"/>
              <w:right w:val="nil"/>
            </w:tcBorders>
            <w:shd w:val="clear" w:color="auto" w:fill="auto"/>
            <w:noWrap/>
            <w:vAlign w:val="bottom"/>
            <w:hideMark/>
          </w:tcPr>
          <w:p w14:paraId="5A1E50AF"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0.342*</w:t>
            </w:r>
          </w:p>
        </w:tc>
        <w:tc>
          <w:tcPr>
            <w:tcW w:w="0" w:type="auto"/>
            <w:tcBorders>
              <w:top w:val="nil"/>
              <w:left w:val="nil"/>
              <w:bottom w:val="nil"/>
              <w:right w:val="nil"/>
            </w:tcBorders>
            <w:shd w:val="clear" w:color="auto" w:fill="auto"/>
            <w:noWrap/>
            <w:vAlign w:val="bottom"/>
            <w:hideMark/>
          </w:tcPr>
          <w:p w14:paraId="580A383E"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0.498**</w:t>
            </w:r>
          </w:p>
        </w:tc>
        <w:tc>
          <w:tcPr>
            <w:tcW w:w="0" w:type="auto"/>
            <w:tcBorders>
              <w:top w:val="nil"/>
              <w:left w:val="nil"/>
              <w:bottom w:val="nil"/>
              <w:right w:val="nil"/>
            </w:tcBorders>
            <w:shd w:val="clear" w:color="auto" w:fill="auto"/>
            <w:noWrap/>
            <w:hideMark/>
          </w:tcPr>
          <w:p w14:paraId="1B1C873B" w14:textId="77777777" w:rsidR="00065310" w:rsidRPr="00255347" w:rsidRDefault="00065310" w:rsidP="00F13A84">
            <w:pPr>
              <w:spacing w:after="0" w:line="240" w:lineRule="auto"/>
              <w:rPr>
                <w:rFonts w:ascii="Times New Roman" w:eastAsia="Times New Roman" w:hAnsi="Times New Roman" w:cs="Times New Roman"/>
                <w:lang w:eastAsia="en-IE"/>
              </w:rPr>
            </w:pPr>
          </w:p>
        </w:tc>
        <w:tc>
          <w:tcPr>
            <w:tcW w:w="0" w:type="auto"/>
            <w:tcBorders>
              <w:top w:val="nil"/>
              <w:left w:val="nil"/>
              <w:bottom w:val="nil"/>
              <w:right w:val="nil"/>
            </w:tcBorders>
            <w:shd w:val="clear" w:color="auto" w:fill="auto"/>
            <w:noWrap/>
            <w:vAlign w:val="bottom"/>
            <w:hideMark/>
          </w:tcPr>
          <w:p w14:paraId="307C9AB5"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0.762***</w:t>
            </w:r>
          </w:p>
        </w:tc>
        <w:tc>
          <w:tcPr>
            <w:tcW w:w="0" w:type="auto"/>
            <w:tcBorders>
              <w:top w:val="nil"/>
              <w:left w:val="nil"/>
              <w:bottom w:val="nil"/>
              <w:right w:val="nil"/>
            </w:tcBorders>
            <w:shd w:val="clear" w:color="auto" w:fill="auto"/>
            <w:noWrap/>
            <w:vAlign w:val="bottom"/>
            <w:hideMark/>
          </w:tcPr>
          <w:p w14:paraId="3747D50A"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0.785***</w:t>
            </w:r>
          </w:p>
        </w:tc>
        <w:tc>
          <w:tcPr>
            <w:tcW w:w="0" w:type="auto"/>
            <w:tcBorders>
              <w:top w:val="nil"/>
              <w:left w:val="nil"/>
              <w:bottom w:val="nil"/>
              <w:right w:val="nil"/>
            </w:tcBorders>
            <w:shd w:val="clear" w:color="auto" w:fill="auto"/>
            <w:noWrap/>
            <w:vAlign w:val="bottom"/>
            <w:hideMark/>
          </w:tcPr>
          <w:p w14:paraId="59C4BED1"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0.673***</w:t>
            </w:r>
          </w:p>
        </w:tc>
      </w:tr>
      <w:tr w:rsidR="00065310" w:rsidRPr="00255347" w14:paraId="557F501D" w14:textId="77777777" w:rsidTr="00065310">
        <w:trPr>
          <w:trHeight w:val="298"/>
          <w:jc w:val="center"/>
        </w:trPr>
        <w:tc>
          <w:tcPr>
            <w:tcW w:w="0" w:type="auto"/>
            <w:vMerge/>
            <w:tcBorders>
              <w:top w:val="nil"/>
              <w:left w:val="nil"/>
              <w:bottom w:val="nil"/>
              <w:right w:val="nil"/>
            </w:tcBorders>
            <w:vAlign w:val="center"/>
            <w:hideMark/>
          </w:tcPr>
          <w:p w14:paraId="0831488A" w14:textId="77777777" w:rsidR="00065310" w:rsidRPr="00255347" w:rsidRDefault="00065310" w:rsidP="00F13A84">
            <w:pPr>
              <w:spacing w:after="0" w:line="240" w:lineRule="auto"/>
              <w:rPr>
                <w:rFonts w:ascii="Times New Roman" w:eastAsia="Times New Roman" w:hAnsi="Times New Roman" w:cs="Times New Roman"/>
                <w:lang w:eastAsia="en-IE"/>
              </w:rPr>
            </w:pPr>
          </w:p>
        </w:tc>
        <w:tc>
          <w:tcPr>
            <w:tcW w:w="0" w:type="auto"/>
            <w:tcBorders>
              <w:top w:val="nil"/>
              <w:left w:val="nil"/>
              <w:bottom w:val="nil"/>
              <w:right w:val="nil"/>
            </w:tcBorders>
            <w:shd w:val="clear" w:color="auto" w:fill="auto"/>
            <w:noWrap/>
            <w:vAlign w:val="bottom"/>
            <w:hideMark/>
          </w:tcPr>
          <w:p w14:paraId="65B893CC"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(0.199)</w:t>
            </w:r>
          </w:p>
        </w:tc>
        <w:tc>
          <w:tcPr>
            <w:tcW w:w="0" w:type="auto"/>
            <w:tcBorders>
              <w:top w:val="nil"/>
              <w:left w:val="nil"/>
              <w:bottom w:val="nil"/>
              <w:right w:val="nil"/>
            </w:tcBorders>
            <w:shd w:val="clear" w:color="auto" w:fill="auto"/>
            <w:noWrap/>
            <w:vAlign w:val="bottom"/>
            <w:hideMark/>
          </w:tcPr>
          <w:p w14:paraId="750AE5C1"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(0.186)</w:t>
            </w:r>
          </w:p>
        </w:tc>
        <w:tc>
          <w:tcPr>
            <w:tcW w:w="0" w:type="auto"/>
            <w:tcBorders>
              <w:top w:val="nil"/>
              <w:left w:val="nil"/>
              <w:bottom w:val="nil"/>
              <w:right w:val="nil"/>
            </w:tcBorders>
            <w:shd w:val="clear" w:color="auto" w:fill="auto"/>
            <w:noWrap/>
            <w:vAlign w:val="bottom"/>
            <w:hideMark/>
          </w:tcPr>
          <w:p w14:paraId="3E1D057D"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(0.199)</w:t>
            </w:r>
          </w:p>
        </w:tc>
        <w:tc>
          <w:tcPr>
            <w:tcW w:w="0" w:type="auto"/>
            <w:tcBorders>
              <w:top w:val="nil"/>
              <w:left w:val="nil"/>
              <w:bottom w:val="nil"/>
              <w:right w:val="nil"/>
            </w:tcBorders>
            <w:shd w:val="clear" w:color="auto" w:fill="auto"/>
            <w:noWrap/>
            <w:hideMark/>
          </w:tcPr>
          <w:p w14:paraId="7A68674C" w14:textId="77777777" w:rsidR="00065310" w:rsidRPr="00255347" w:rsidRDefault="00065310" w:rsidP="00F13A84">
            <w:pPr>
              <w:spacing w:after="0" w:line="240" w:lineRule="auto"/>
              <w:rPr>
                <w:rFonts w:ascii="Times New Roman" w:eastAsia="Times New Roman" w:hAnsi="Times New Roman" w:cs="Times New Roman"/>
                <w:lang w:eastAsia="en-IE"/>
              </w:rPr>
            </w:pPr>
          </w:p>
        </w:tc>
        <w:tc>
          <w:tcPr>
            <w:tcW w:w="0" w:type="auto"/>
            <w:tcBorders>
              <w:top w:val="nil"/>
              <w:left w:val="nil"/>
              <w:bottom w:val="nil"/>
              <w:right w:val="nil"/>
            </w:tcBorders>
            <w:shd w:val="clear" w:color="auto" w:fill="auto"/>
            <w:noWrap/>
            <w:vAlign w:val="bottom"/>
            <w:hideMark/>
          </w:tcPr>
          <w:p w14:paraId="124FB51D"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(0.0357)</w:t>
            </w:r>
          </w:p>
        </w:tc>
        <w:tc>
          <w:tcPr>
            <w:tcW w:w="0" w:type="auto"/>
            <w:tcBorders>
              <w:top w:val="nil"/>
              <w:left w:val="nil"/>
              <w:bottom w:val="nil"/>
              <w:right w:val="nil"/>
            </w:tcBorders>
            <w:shd w:val="clear" w:color="auto" w:fill="auto"/>
            <w:noWrap/>
            <w:vAlign w:val="bottom"/>
            <w:hideMark/>
          </w:tcPr>
          <w:p w14:paraId="16E3DF99"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(0.0424)</w:t>
            </w:r>
          </w:p>
        </w:tc>
        <w:tc>
          <w:tcPr>
            <w:tcW w:w="0" w:type="auto"/>
            <w:tcBorders>
              <w:top w:val="nil"/>
              <w:left w:val="nil"/>
              <w:bottom w:val="nil"/>
              <w:right w:val="nil"/>
            </w:tcBorders>
            <w:shd w:val="clear" w:color="auto" w:fill="auto"/>
            <w:noWrap/>
            <w:vAlign w:val="bottom"/>
            <w:hideMark/>
          </w:tcPr>
          <w:p w14:paraId="3F059DB0"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(0.0638)</w:t>
            </w:r>
          </w:p>
        </w:tc>
      </w:tr>
      <w:tr w:rsidR="00065310" w:rsidRPr="00255347" w14:paraId="2E894478" w14:textId="77777777" w:rsidTr="00065310">
        <w:trPr>
          <w:trHeight w:val="298"/>
          <w:jc w:val="center"/>
        </w:trPr>
        <w:tc>
          <w:tcPr>
            <w:tcW w:w="0" w:type="auto"/>
            <w:vMerge w:val="restart"/>
            <w:tcBorders>
              <w:top w:val="nil"/>
              <w:left w:val="nil"/>
              <w:bottom w:val="nil"/>
              <w:right w:val="nil"/>
            </w:tcBorders>
            <w:shd w:val="clear" w:color="auto" w:fill="auto"/>
            <w:hideMark/>
          </w:tcPr>
          <w:p w14:paraId="103146F3"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Firm size: Large</w:t>
            </w:r>
          </w:p>
        </w:tc>
        <w:tc>
          <w:tcPr>
            <w:tcW w:w="0" w:type="auto"/>
            <w:tcBorders>
              <w:top w:val="nil"/>
              <w:left w:val="nil"/>
              <w:bottom w:val="nil"/>
              <w:right w:val="nil"/>
            </w:tcBorders>
            <w:shd w:val="clear" w:color="auto" w:fill="auto"/>
            <w:noWrap/>
            <w:vAlign w:val="bottom"/>
            <w:hideMark/>
          </w:tcPr>
          <w:p w14:paraId="4D7B86A8"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0.934***</w:t>
            </w:r>
          </w:p>
        </w:tc>
        <w:tc>
          <w:tcPr>
            <w:tcW w:w="0" w:type="auto"/>
            <w:tcBorders>
              <w:top w:val="nil"/>
              <w:left w:val="nil"/>
              <w:bottom w:val="nil"/>
              <w:right w:val="nil"/>
            </w:tcBorders>
            <w:shd w:val="clear" w:color="auto" w:fill="auto"/>
            <w:noWrap/>
            <w:vAlign w:val="bottom"/>
            <w:hideMark/>
          </w:tcPr>
          <w:p w14:paraId="16E9C595"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0.670***</w:t>
            </w:r>
          </w:p>
        </w:tc>
        <w:tc>
          <w:tcPr>
            <w:tcW w:w="0" w:type="auto"/>
            <w:tcBorders>
              <w:top w:val="nil"/>
              <w:left w:val="nil"/>
              <w:bottom w:val="nil"/>
              <w:right w:val="nil"/>
            </w:tcBorders>
            <w:shd w:val="clear" w:color="auto" w:fill="auto"/>
            <w:noWrap/>
            <w:vAlign w:val="bottom"/>
            <w:hideMark/>
          </w:tcPr>
          <w:p w14:paraId="214DA3D9"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0.874***</w:t>
            </w:r>
          </w:p>
        </w:tc>
        <w:tc>
          <w:tcPr>
            <w:tcW w:w="0" w:type="auto"/>
            <w:tcBorders>
              <w:top w:val="nil"/>
              <w:left w:val="nil"/>
              <w:bottom w:val="nil"/>
              <w:right w:val="nil"/>
            </w:tcBorders>
            <w:shd w:val="clear" w:color="auto" w:fill="auto"/>
            <w:noWrap/>
            <w:hideMark/>
          </w:tcPr>
          <w:p w14:paraId="3A937095" w14:textId="77777777" w:rsidR="00065310" w:rsidRPr="00255347" w:rsidRDefault="00065310" w:rsidP="00F13A84">
            <w:pPr>
              <w:spacing w:after="0" w:line="240" w:lineRule="auto"/>
              <w:rPr>
                <w:rFonts w:ascii="Times New Roman" w:eastAsia="Times New Roman" w:hAnsi="Times New Roman" w:cs="Times New Roman"/>
                <w:lang w:eastAsia="en-IE"/>
              </w:rPr>
            </w:pPr>
          </w:p>
        </w:tc>
        <w:tc>
          <w:tcPr>
            <w:tcW w:w="0" w:type="auto"/>
            <w:tcBorders>
              <w:top w:val="nil"/>
              <w:left w:val="nil"/>
              <w:bottom w:val="nil"/>
              <w:right w:val="nil"/>
            </w:tcBorders>
            <w:shd w:val="clear" w:color="auto" w:fill="auto"/>
            <w:noWrap/>
            <w:vAlign w:val="bottom"/>
            <w:hideMark/>
          </w:tcPr>
          <w:p w14:paraId="4552D92C"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1.145***</w:t>
            </w:r>
          </w:p>
        </w:tc>
        <w:tc>
          <w:tcPr>
            <w:tcW w:w="0" w:type="auto"/>
            <w:tcBorders>
              <w:top w:val="nil"/>
              <w:left w:val="nil"/>
              <w:bottom w:val="nil"/>
              <w:right w:val="nil"/>
            </w:tcBorders>
            <w:shd w:val="clear" w:color="auto" w:fill="auto"/>
            <w:noWrap/>
            <w:vAlign w:val="bottom"/>
            <w:hideMark/>
          </w:tcPr>
          <w:p w14:paraId="16624D0C"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1.199***</w:t>
            </w:r>
          </w:p>
        </w:tc>
        <w:tc>
          <w:tcPr>
            <w:tcW w:w="0" w:type="auto"/>
            <w:tcBorders>
              <w:top w:val="nil"/>
              <w:left w:val="nil"/>
              <w:bottom w:val="nil"/>
              <w:right w:val="nil"/>
            </w:tcBorders>
            <w:shd w:val="clear" w:color="auto" w:fill="auto"/>
            <w:noWrap/>
            <w:vAlign w:val="bottom"/>
            <w:hideMark/>
          </w:tcPr>
          <w:p w14:paraId="54327397"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0.909***</w:t>
            </w:r>
          </w:p>
        </w:tc>
      </w:tr>
      <w:tr w:rsidR="00065310" w:rsidRPr="00255347" w14:paraId="4F0FB3D1" w14:textId="77777777" w:rsidTr="00065310">
        <w:trPr>
          <w:trHeight w:val="298"/>
          <w:jc w:val="center"/>
        </w:trPr>
        <w:tc>
          <w:tcPr>
            <w:tcW w:w="0" w:type="auto"/>
            <w:vMerge/>
            <w:tcBorders>
              <w:top w:val="nil"/>
              <w:left w:val="nil"/>
              <w:bottom w:val="nil"/>
              <w:right w:val="nil"/>
            </w:tcBorders>
            <w:vAlign w:val="center"/>
            <w:hideMark/>
          </w:tcPr>
          <w:p w14:paraId="6314768D" w14:textId="77777777" w:rsidR="00065310" w:rsidRPr="00255347" w:rsidRDefault="00065310" w:rsidP="00F13A84">
            <w:pPr>
              <w:spacing w:after="0" w:line="240" w:lineRule="auto"/>
              <w:rPr>
                <w:rFonts w:ascii="Times New Roman" w:eastAsia="Times New Roman" w:hAnsi="Times New Roman" w:cs="Times New Roman"/>
                <w:lang w:eastAsia="en-IE"/>
              </w:rPr>
            </w:pPr>
          </w:p>
        </w:tc>
        <w:tc>
          <w:tcPr>
            <w:tcW w:w="0" w:type="auto"/>
            <w:tcBorders>
              <w:top w:val="nil"/>
              <w:left w:val="nil"/>
              <w:bottom w:val="nil"/>
              <w:right w:val="nil"/>
            </w:tcBorders>
            <w:shd w:val="clear" w:color="auto" w:fill="auto"/>
            <w:noWrap/>
            <w:vAlign w:val="bottom"/>
            <w:hideMark/>
          </w:tcPr>
          <w:p w14:paraId="2314D997"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(0.208)</w:t>
            </w:r>
          </w:p>
        </w:tc>
        <w:tc>
          <w:tcPr>
            <w:tcW w:w="0" w:type="auto"/>
            <w:tcBorders>
              <w:top w:val="nil"/>
              <w:left w:val="nil"/>
              <w:bottom w:val="nil"/>
              <w:right w:val="nil"/>
            </w:tcBorders>
            <w:shd w:val="clear" w:color="auto" w:fill="auto"/>
            <w:noWrap/>
            <w:vAlign w:val="bottom"/>
            <w:hideMark/>
          </w:tcPr>
          <w:p w14:paraId="71EC2B94"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(0.199)</w:t>
            </w:r>
          </w:p>
        </w:tc>
        <w:tc>
          <w:tcPr>
            <w:tcW w:w="0" w:type="auto"/>
            <w:tcBorders>
              <w:top w:val="nil"/>
              <w:left w:val="nil"/>
              <w:bottom w:val="nil"/>
              <w:right w:val="nil"/>
            </w:tcBorders>
            <w:shd w:val="clear" w:color="auto" w:fill="auto"/>
            <w:noWrap/>
            <w:vAlign w:val="bottom"/>
            <w:hideMark/>
          </w:tcPr>
          <w:p w14:paraId="0C50AFAD"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(0.217)</w:t>
            </w:r>
          </w:p>
        </w:tc>
        <w:tc>
          <w:tcPr>
            <w:tcW w:w="0" w:type="auto"/>
            <w:tcBorders>
              <w:top w:val="nil"/>
              <w:left w:val="nil"/>
              <w:bottom w:val="nil"/>
              <w:right w:val="nil"/>
            </w:tcBorders>
            <w:shd w:val="clear" w:color="auto" w:fill="auto"/>
            <w:noWrap/>
            <w:hideMark/>
          </w:tcPr>
          <w:p w14:paraId="0E702A56" w14:textId="77777777" w:rsidR="00065310" w:rsidRPr="00255347" w:rsidRDefault="00065310" w:rsidP="00F13A84">
            <w:pPr>
              <w:spacing w:after="0" w:line="240" w:lineRule="auto"/>
              <w:rPr>
                <w:rFonts w:ascii="Times New Roman" w:eastAsia="Times New Roman" w:hAnsi="Times New Roman" w:cs="Times New Roman"/>
                <w:lang w:eastAsia="en-IE"/>
              </w:rPr>
            </w:pPr>
          </w:p>
        </w:tc>
        <w:tc>
          <w:tcPr>
            <w:tcW w:w="0" w:type="auto"/>
            <w:tcBorders>
              <w:top w:val="nil"/>
              <w:left w:val="nil"/>
              <w:bottom w:val="nil"/>
              <w:right w:val="nil"/>
            </w:tcBorders>
            <w:shd w:val="clear" w:color="auto" w:fill="auto"/>
            <w:noWrap/>
            <w:vAlign w:val="bottom"/>
            <w:hideMark/>
          </w:tcPr>
          <w:p w14:paraId="0014D859"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(0.0746)</w:t>
            </w:r>
          </w:p>
        </w:tc>
        <w:tc>
          <w:tcPr>
            <w:tcW w:w="0" w:type="auto"/>
            <w:tcBorders>
              <w:top w:val="nil"/>
              <w:left w:val="nil"/>
              <w:bottom w:val="nil"/>
              <w:right w:val="nil"/>
            </w:tcBorders>
            <w:shd w:val="clear" w:color="auto" w:fill="auto"/>
            <w:noWrap/>
            <w:vAlign w:val="bottom"/>
            <w:hideMark/>
          </w:tcPr>
          <w:p w14:paraId="3ABC7D2A"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(0.0880)</w:t>
            </w:r>
          </w:p>
        </w:tc>
        <w:tc>
          <w:tcPr>
            <w:tcW w:w="0" w:type="auto"/>
            <w:tcBorders>
              <w:top w:val="nil"/>
              <w:left w:val="nil"/>
              <w:bottom w:val="nil"/>
              <w:right w:val="nil"/>
            </w:tcBorders>
            <w:shd w:val="clear" w:color="auto" w:fill="auto"/>
            <w:noWrap/>
            <w:vAlign w:val="bottom"/>
            <w:hideMark/>
          </w:tcPr>
          <w:p w14:paraId="6C1A7BE3"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(0.143)</w:t>
            </w:r>
          </w:p>
        </w:tc>
      </w:tr>
      <w:tr w:rsidR="00065310" w:rsidRPr="00255347" w14:paraId="07242177" w14:textId="77777777" w:rsidTr="00065310">
        <w:trPr>
          <w:trHeight w:val="298"/>
          <w:jc w:val="center"/>
        </w:trPr>
        <w:tc>
          <w:tcPr>
            <w:tcW w:w="0" w:type="auto"/>
            <w:vMerge w:val="restart"/>
            <w:tcBorders>
              <w:top w:val="nil"/>
              <w:left w:val="nil"/>
              <w:bottom w:val="nil"/>
              <w:right w:val="nil"/>
            </w:tcBorders>
            <w:shd w:val="clear" w:color="auto" w:fill="auto"/>
            <w:hideMark/>
          </w:tcPr>
          <w:p w14:paraId="2872389C"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Materials</w:t>
            </w:r>
          </w:p>
        </w:tc>
        <w:tc>
          <w:tcPr>
            <w:tcW w:w="0" w:type="auto"/>
            <w:tcBorders>
              <w:top w:val="nil"/>
              <w:left w:val="nil"/>
              <w:bottom w:val="nil"/>
              <w:right w:val="nil"/>
            </w:tcBorders>
            <w:shd w:val="clear" w:color="auto" w:fill="auto"/>
            <w:noWrap/>
            <w:vAlign w:val="bottom"/>
            <w:hideMark/>
          </w:tcPr>
          <w:p w14:paraId="40F290CA"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0.203</w:t>
            </w:r>
          </w:p>
        </w:tc>
        <w:tc>
          <w:tcPr>
            <w:tcW w:w="0" w:type="auto"/>
            <w:tcBorders>
              <w:top w:val="nil"/>
              <w:left w:val="nil"/>
              <w:bottom w:val="nil"/>
              <w:right w:val="nil"/>
            </w:tcBorders>
            <w:shd w:val="clear" w:color="auto" w:fill="auto"/>
            <w:noWrap/>
            <w:vAlign w:val="bottom"/>
            <w:hideMark/>
          </w:tcPr>
          <w:p w14:paraId="34A9603D"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-0.908***</w:t>
            </w:r>
          </w:p>
        </w:tc>
        <w:tc>
          <w:tcPr>
            <w:tcW w:w="0" w:type="auto"/>
            <w:tcBorders>
              <w:top w:val="nil"/>
              <w:left w:val="nil"/>
              <w:bottom w:val="nil"/>
              <w:right w:val="nil"/>
            </w:tcBorders>
            <w:shd w:val="clear" w:color="auto" w:fill="auto"/>
            <w:noWrap/>
            <w:vAlign w:val="bottom"/>
            <w:hideMark/>
          </w:tcPr>
          <w:p w14:paraId="60DDC93E"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0.148</w:t>
            </w:r>
          </w:p>
        </w:tc>
        <w:tc>
          <w:tcPr>
            <w:tcW w:w="0" w:type="auto"/>
            <w:tcBorders>
              <w:top w:val="nil"/>
              <w:left w:val="nil"/>
              <w:bottom w:val="nil"/>
              <w:right w:val="nil"/>
            </w:tcBorders>
            <w:shd w:val="clear" w:color="auto" w:fill="auto"/>
            <w:noWrap/>
            <w:hideMark/>
          </w:tcPr>
          <w:p w14:paraId="377E3B7F" w14:textId="77777777" w:rsidR="00065310" w:rsidRPr="00255347" w:rsidRDefault="00065310" w:rsidP="00F13A84">
            <w:pPr>
              <w:spacing w:after="0" w:line="240" w:lineRule="auto"/>
              <w:rPr>
                <w:rFonts w:ascii="Times New Roman" w:eastAsia="Times New Roman" w:hAnsi="Times New Roman" w:cs="Times New Roman"/>
                <w:lang w:eastAsia="en-IE"/>
              </w:rPr>
            </w:pPr>
          </w:p>
        </w:tc>
        <w:tc>
          <w:tcPr>
            <w:tcW w:w="0" w:type="auto"/>
            <w:tcBorders>
              <w:top w:val="nil"/>
              <w:left w:val="nil"/>
              <w:bottom w:val="nil"/>
              <w:right w:val="nil"/>
            </w:tcBorders>
            <w:shd w:val="clear" w:color="auto" w:fill="auto"/>
            <w:noWrap/>
            <w:vAlign w:val="bottom"/>
            <w:hideMark/>
          </w:tcPr>
          <w:p w14:paraId="00BD472A"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0.0264</w:t>
            </w:r>
          </w:p>
        </w:tc>
        <w:tc>
          <w:tcPr>
            <w:tcW w:w="0" w:type="auto"/>
            <w:tcBorders>
              <w:top w:val="nil"/>
              <w:left w:val="nil"/>
              <w:bottom w:val="nil"/>
              <w:right w:val="nil"/>
            </w:tcBorders>
            <w:shd w:val="clear" w:color="auto" w:fill="auto"/>
            <w:noWrap/>
            <w:vAlign w:val="bottom"/>
            <w:hideMark/>
          </w:tcPr>
          <w:p w14:paraId="785FC96E"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-0.784***</w:t>
            </w:r>
          </w:p>
        </w:tc>
        <w:tc>
          <w:tcPr>
            <w:tcW w:w="0" w:type="auto"/>
            <w:tcBorders>
              <w:top w:val="nil"/>
              <w:left w:val="nil"/>
              <w:bottom w:val="nil"/>
              <w:right w:val="nil"/>
            </w:tcBorders>
            <w:shd w:val="clear" w:color="auto" w:fill="auto"/>
            <w:noWrap/>
            <w:vAlign w:val="bottom"/>
            <w:hideMark/>
          </w:tcPr>
          <w:p w14:paraId="0DBF837E"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0.0589***</w:t>
            </w:r>
          </w:p>
        </w:tc>
      </w:tr>
      <w:tr w:rsidR="00065310" w:rsidRPr="00255347" w14:paraId="56C38BDF" w14:textId="77777777" w:rsidTr="00065310">
        <w:trPr>
          <w:trHeight w:val="298"/>
          <w:jc w:val="center"/>
        </w:trPr>
        <w:tc>
          <w:tcPr>
            <w:tcW w:w="0" w:type="auto"/>
            <w:vMerge/>
            <w:tcBorders>
              <w:top w:val="nil"/>
              <w:left w:val="nil"/>
              <w:bottom w:val="nil"/>
              <w:right w:val="nil"/>
            </w:tcBorders>
            <w:vAlign w:val="center"/>
            <w:hideMark/>
          </w:tcPr>
          <w:p w14:paraId="1024778C" w14:textId="77777777" w:rsidR="00065310" w:rsidRPr="00255347" w:rsidRDefault="00065310" w:rsidP="00F13A84">
            <w:pPr>
              <w:spacing w:after="0" w:line="240" w:lineRule="auto"/>
              <w:rPr>
                <w:rFonts w:ascii="Times New Roman" w:eastAsia="Times New Roman" w:hAnsi="Times New Roman" w:cs="Times New Roman"/>
                <w:lang w:eastAsia="en-IE"/>
              </w:rPr>
            </w:pPr>
          </w:p>
        </w:tc>
        <w:tc>
          <w:tcPr>
            <w:tcW w:w="0" w:type="auto"/>
            <w:tcBorders>
              <w:top w:val="nil"/>
              <w:left w:val="nil"/>
              <w:bottom w:val="nil"/>
              <w:right w:val="nil"/>
            </w:tcBorders>
            <w:shd w:val="clear" w:color="auto" w:fill="auto"/>
            <w:noWrap/>
            <w:vAlign w:val="bottom"/>
            <w:hideMark/>
          </w:tcPr>
          <w:p w14:paraId="620AFADE"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(0.169)</w:t>
            </w:r>
          </w:p>
        </w:tc>
        <w:tc>
          <w:tcPr>
            <w:tcW w:w="0" w:type="auto"/>
            <w:tcBorders>
              <w:top w:val="nil"/>
              <w:left w:val="nil"/>
              <w:bottom w:val="nil"/>
              <w:right w:val="nil"/>
            </w:tcBorders>
            <w:shd w:val="clear" w:color="auto" w:fill="auto"/>
            <w:noWrap/>
            <w:vAlign w:val="bottom"/>
            <w:hideMark/>
          </w:tcPr>
          <w:p w14:paraId="5A46FBA7"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(0.181)</w:t>
            </w:r>
          </w:p>
        </w:tc>
        <w:tc>
          <w:tcPr>
            <w:tcW w:w="0" w:type="auto"/>
            <w:tcBorders>
              <w:top w:val="nil"/>
              <w:left w:val="nil"/>
              <w:bottom w:val="nil"/>
              <w:right w:val="nil"/>
            </w:tcBorders>
            <w:shd w:val="clear" w:color="auto" w:fill="auto"/>
            <w:noWrap/>
            <w:vAlign w:val="bottom"/>
            <w:hideMark/>
          </w:tcPr>
          <w:p w14:paraId="703109CF"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(0.157)</w:t>
            </w:r>
          </w:p>
        </w:tc>
        <w:tc>
          <w:tcPr>
            <w:tcW w:w="0" w:type="auto"/>
            <w:tcBorders>
              <w:top w:val="nil"/>
              <w:left w:val="nil"/>
              <w:bottom w:val="nil"/>
              <w:right w:val="nil"/>
            </w:tcBorders>
            <w:shd w:val="clear" w:color="auto" w:fill="auto"/>
            <w:noWrap/>
            <w:hideMark/>
          </w:tcPr>
          <w:p w14:paraId="245249BB" w14:textId="77777777" w:rsidR="00065310" w:rsidRPr="00255347" w:rsidRDefault="00065310" w:rsidP="00F13A84">
            <w:pPr>
              <w:spacing w:after="0" w:line="240" w:lineRule="auto"/>
              <w:rPr>
                <w:rFonts w:ascii="Times New Roman" w:eastAsia="Times New Roman" w:hAnsi="Times New Roman" w:cs="Times New Roman"/>
                <w:lang w:eastAsia="en-IE"/>
              </w:rPr>
            </w:pPr>
          </w:p>
        </w:tc>
        <w:tc>
          <w:tcPr>
            <w:tcW w:w="0" w:type="auto"/>
            <w:tcBorders>
              <w:top w:val="nil"/>
              <w:left w:val="nil"/>
              <w:bottom w:val="nil"/>
              <w:right w:val="nil"/>
            </w:tcBorders>
            <w:shd w:val="clear" w:color="auto" w:fill="auto"/>
            <w:noWrap/>
            <w:vAlign w:val="bottom"/>
            <w:hideMark/>
          </w:tcPr>
          <w:p w14:paraId="03E34468"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(0.0402)</w:t>
            </w:r>
          </w:p>
        </w:tc>
        <w:tc>
          <w:tcPr>
            <w:tcW w:w="0" w:type="auto"/>
            <w:tcBorders>
              <w:top w:val="nil"/>
              <w:left w:val="nil"/>
              <w:bottom w:val="nil"/>
              <w:right w:val="nil"/>
            </w:tcBorders>
            <w:shd w:val="clear" w:color="auto" w:fill="auto"/>
            <w:noWrap/>
            <w:vAlign w:val="bottom"/>
            <w:hideMark/>
          </w:tcPr>
          <w:p w14:paraId="40C40978"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(0.0786)</w:t>
            </w:r>
          </w:p>
        </w:tc>
        <w:tc>
          <w:tcPr>
            <w:tcW w:w="0" w:type="auto"/>
            <w:tcBorders>
              <w:top w:val="nil"/>
              <w:left w:val="nil"/>
              <w:bottom w:val="nil"/>
              <w:right w:val="nil"/>
            </w:tcBorders>
            <w:shd w:val="clear" w:color="auto" w:fill="auto"/>
            <w:noWrap/>
            <w:vAlign w:val="bottom"/>
            <w:hideMark/>
          </w:tcPr>
          <w:p w14:paraId="3BAC2992"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(0.0217)</w:t>
            </w:r>
          </w:p>
        </w:tc>
      </w:tr>
      <w:tr w:rsidR="00065310" w:rsidRPr="00255347" w14:paraId="794D7CE8" w14:textId="77777777" w:rsidTr="00065310">
        <w:trPr>
          <w:trHeight w:val="298"/>
          <w:jc w:val="center"/>
        </w:trPr>
        <w:tc>
          <w:tcPr>
            <w:tcW w:w="0" w:type="auto"/>
            <w:vMerge w:val="restart"/>
            <w:tcBorders>
              <w:top w:val="nil"/>
              <w:left w:val="nil"/>
              <w:bottom w:val="nil"/>
              <w:right w:val="nil"/>
            </w:tcBorders>
            <w:shd w:val="clear" w:color="auto" w:fill="auto"/>
            <w:hideMark/>
          </w:tcPr>
          <w:p w14:paraId="26D9CEF1"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Unit labour costs</w:t>
            </w:r>
          </w:p>
        </w:tc>
        <w:tc>
          <w:tcPr>
            <w:tcW w:w="0" w:type="auto"/>
            <w:tcBorders>
              <w:top w:val="nil"/>
              <w:left w:val="nil"/>
              <w:bottom w:val="nil"/>
              <w:right w:val="nil"/>
            </w:tcBorders>
            <w:shd w:val="clear" w:color="auto" w:fill="auto"/>
            <w:noWrap/>
            <w:vAlign w:val="bottom"/>
            <w:hideMark/>
          </w:tcPr>
          <w:p w14:paraId="0CE4C0BB"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-0.0457***</w:t>
            </w:r>
          </w:p>
        </w:tc>
        <w:tc>
          <w:tcPr>
            <w:tcW w:w="0" w:type="auto"/>
            <w:tcBorders>
              <w:top w:val="nil"/>
              <w:left w:val="nil"/>
              <w:bottom w:val="nil"/>
              <w:right w:val="nil"/>
            </w:tcBorders>
            <w:shd w:val="clear" w:color="auto" w:fill="auto"/>
            <w:noWrap/>
            <w:vAlign w:val="bottom"/>
            <w:hideMark/>
          </w:tcPr>
          <w:p w14:paraId="3EC27CDB"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-0.0540***</w:t>
            </w:r>
          </w:p>
        </w:tc>
        <w:tc>
          <w:tcPr>
            <w:tcW w:w="0" w:type="auto"/>
            <w:gridSpan w:val="2"/>
            <w:tcBorders>
              <w:top w:val="nil"/>
              <w:left w:val="nil"/>
              <w:bottom w:val="nil"/>
              <w:right w:val="nil"/>
            </w:tcBorders>
            <w:shd w:val="clear" w:color="auto" w:fill="auto"/>
            <w:noWrap/>
            <w:vAlign w:val="bottom"/>
            <w:hideMark/>
          </w:tcPr>
          <w:p w14:paraId="463CBCDE"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-0.0545***</w:t>
            </w:r>
          </w:p>
        </w:tc>
        <w:tc>
          <w:tcPr>
            <w:tcW w:w="0" w:type="auto"/>
            <w:tcBorders>
              <w:top w:val="nil"/>
              <w:left w:val="nil"/>
              <w:bottom w:val="nil"/>
              <w:right w:val="nil"/>
            </w:tcBorders>
            <w:shd w:val="clear" w:color="auto" w:fill="auto"/>
            <w:noWrap/>
            <w:vAlign w:val="bottom"/>
            <w:hideMark/>
          </w:tcPr>
          <w:p w14:paraId="23266C4A"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-0.000499</w:t>
            </w:r>
          </w:p>
        </w:tc>
        <w:tc>
          <w:tcPr>
            <w:tcW w:w="0" w:type="auto"/>
            <w:tcBorders>
              <w:top w:val="nil"/>
              <w:left w:val="nil"/>
              <w:bottom w:val="nil"/>
              <w:right w:val="nil"/>
            </w:tcBorders>
            <w:shd w:val="clear" w:color="auto" w:fill="auto"/>
            <w:noWrap/>
            <w:vAlign w:val="bottom"/>
            <w:hideMark/>
          </w:tcPr>
          <w:p w14:paraId="14150BFB"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0.00212</w:t>
            </w:r>
          </w:p>
        </w:tc>
        <w:tc>
          <w:tcPr>
            <w:tcW w:w="0" w:type="auto"/>
            <w:tcBorders>
              <w:top w:val="nil"/>
              <w:left w:val="nil"/>
              <w:bottom w:val="nil"/>
              <w:right w:val="nil"/>
            </w:tcBorders>
            <w:shd w:val="clear" w:color="auto" w:fill="auto"/>
            <w:noWrap/>
            <w:vAlign w:val="bottom"/>
            <w:hideMark/>
          </w:tcPr>
          <w:p w14:paraId="06795F66"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-0.000380</w:t>
            </w:r>
          </w:p>
        </w:tc>
      </w:tr>
      <w:tr w:rsidR="00065310" w:rsidRPr="00255347" w14:paraId="3989125E" w14:textId="77777777" w:rsidTr="00065310">
        <w:trPr>
          <w:trHeight w:val="298"/>
          <w:jc w:val="center"/>
        </w:trPr>
        <w:tc>
          <w:tcPr>
            <w:tcW w:w="0" w:type="auto"/>
            <w:vMerge/>
            <w:tcBorders>
              <w:top w:val="nil"/>
              <w:left w:val="nil"/>
              <w:bottom w:val="nil"/>
              <w:right w:val="nil"/>
            </w:tcBorders>
            <w:vAlign w:val="center"/>
            <w:hideMark/>
          </w:tcPr>
          <w:p w14:paraId="2CBDBA9B" w14:textId="77777777" w:rsidR="00065310" w:rsidRPr="00255347" w:rsidRDefault="00065310" w:rsidP="00F13A84">
            <w:pPr>
              <w:spacing w:after="0" w:line="240" w:lineRule="auto"/>
              <w:rPr>
                <w:rFonts w:ascii="Times New Roman" w:eastAsia="Times New Roman" w:hAnsi="Times New Roman" w:cs="Times New Roman"/>
                <w:lang w:eastAsia="en-IE"/>
              </w:rPr>
            </w:pPr>
          </w:p>
        </w:tc>
        <w:tc>
          <w:tcPr>
            <w:tcW w:w="0" w:type="auto"/>
            <w:tcBorders>
              <w:top w:val="nil"/>
              <w:left w:val="nil"/>
              <w:bottom w:val="nil"/>
              <w:right w:val="nil"/>
            </w:tcBorders>
            <w:shd w:val="clear" w:color="auto" w:fill="auto"/>
            <w:noWrap/>
            <w:vAlign w:val="bottom"/>
            <w:hideMark/>
          </w:tcPr>
          <w:p w14:paraId="05AC9C90"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(0.0133)</w:t>
            </w:r>
          </w:p>
        </w:tc>
        <w:tc>
          <w:tcPr>
            <w:tcW w:w="0" w:type="auto"/>
            <w:tcBorders>
              <w:top w:val="nil"/>
              <w:left w:val="nil"/>
              <w:bottom w:val="nil"/>
              <w:right w:val="nil"/>
            </w:tcBorders>
            <w:shd w:val="clear" w:color="auto" w:fill="auto"/>
            <w:noWrap/>
            <w:vAlign w:val="bottom"/>
            <w:hideMark/>
          </w:tcPr>
          <w:p w14:paraId="49FEE208"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(0.0163)</w:t>
            </w:r>
          </w:p>
        </w:tc>
        <w:tc>
          <w:tcPr>
            <w:tcW w:w="0" w:type="auto"/>
            <w:tcBorders>
              <w:top w:val="nil"/>
              <w:left w:val="nil"/>
              <w:bottom w:val="nil"/>
              <w:right w:val="nil"/>
            </w:tcBorders>
            <w:shd w:val="clear" w:color="auto" w:fill="auto"/>
            <w:noWrap/>
            <w:vAlign w:val="bottom"/>
            <w:hideMark/>
          </w:tcPr>
          <w:p w14:paraId="52321CB4"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(0.0165)</w:t>
            </w:r>
          </w:p>
        </w:tc>
        <w:tc>
          <w:tcPr>
            <w:tcW w:w="0" w:type="auto"/>
            <w:tcBorders>
              <w:top w:val="nil"/>
              <w:left w:val="nil"/>
              <w:bottom w:val="nil"/>
              <w:right w:val="nil"/>
            </w:tcBorders>
            <w:shd w:val="clear" w:color="auto" w:fill="auto"/>
            <w:noWrap/>
            <w:hideMark/>
          </w:tcPr>
          <w:p w14:paraId="67841063" w14:textId="77777777" w:rsidR="00065310" w:rsidRPr="00255347" w:rsidRDefault="00065310" w:rsidP="00F13A84">
            <w:pPr>
              <w:spacing w:after="0" w:line="240" w:lineRule="auto"/>
              <w:rPr>
                <w:rFonts w:ascii="Times New Roman" w:eastAsia="Times New Roman" w:hAnsi="Times New Roman" w:cs="Times New Roman"/>
                <w:lang w:eastAsia="en-IE"/>
              </w:rPr>
            </w:pPr>
          </w:p>
        </w:tc>
        <w:tc>
          <w:tcPr>
            <w:tcW w:w="0" w:type="auto"/>
            <w:tcBorders>
              <w:top w:val="nil"/>
              <w:left w:val="nil"/>
              <w:bottom w:val="nil"/>
              <w:right w:val="nil"/>
            </w:tcBorders>
            <w:shd w:val="clear" w:color="auto" w:fill="auto"/>
            <w:noWrap/>
            <w:vAlign w:val="bottom"/>
            <w:hideMark/>
          </w:tcPr>
          <w:p w14:paraId="50758E7D"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(0.000563)</w:t>
            </w:r>
          </w:p>
        </w:tc>
        <w:tc>
          <w:tcPr>
            <w:tcW w:w="0" w:type="auto"/>
            <w:tcBorders>
              <w:top w:val="nil"/>
              <w:left w:val="nil"/>
              <w:bottom w:val="nil"/>
              <w:right w:val="nil"/>
            </w:tcBorders>
            <w:shd w:val="clear" w:color="auto" w:fill="auto"/>
            <w:noWrap/>
            <w:vAlign w:val="bottom"/>
            <w:hideMark/>
          </w:tcPr>
          <w:p w14:paraId="48E83A29"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(0.00175)</w:t>
            </w:r>
          </w:p>
        </w:tc>
        <w:tc>
          <w:tcPr>
            <w:tcW w:w="0" w:type="auto"/>
            <w:tcBorders>
              <w:top w:val="nil"/>
              <w:left w:val="nil"/>
              <w:bottom w:val="nil"/>
              <w:right w:val="nil"/>
            </w:tcBorders>
            <w:shd w:val="clear" w:color="auto" w:fill="auto"/>
            <w:noWrap/>
            <w:vAlign w:val="bottom"/>
            <w:hideMark/>
          </w:tcPr>
          <w:p w14:paraId="100C0E30"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(0.000977)</w:t>
            </w:r>
          </w:p>
        </w:tc>
      </w:tr>
      <w:tr w:rsidR="00065310" w:rsidRPr="00255347" w14:paraId="0446C9BE" w14:textId="77777777" w:rsidTr="00065310">
        <w:trPr>
          <w:trHeight w:val="298"/>
          <w:jc w:val="center"/>
        </w:trPr>
        <w:tc>
          <w:tcPr>
            <w:tcW w:w="0" w:type="auto"/>
            <w:vMerge w:val="restart"/>
            <w:tcBorders>
              <w:top w:val="nil"/>
              <w:left w:val="nil"/>
              <w:bottom w:val="nil"/>
              <w:right w:val="nil"/>
            </w:tcBorders>
            <w:shd w:val="clear" w:color="auto" w:fill="auto"/>
            <w:hideMark/>
          </w:tcPr>
          <w:p w14:paraId="5A926C33"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Training</w:t>
            </w:r>
          </w:p>
        </w:tc>
        <w:tc>
          <w:tcPr>
            <w:tcW w:w="0" w:type="auto"/>
            <w:tcBorders>
              <w:top w:val="nil"/>
              <w:left w:val="nil"/>
              <w:bottom w:val="nil"/>
              <w:right w:val="nil"/>
            </w:tcBorders>
            <w:shd w:val="clear" w:color="auto" w:fill="auto"/>
            <w:noWrap/>
            <w:vAlign w:val="bottom"/>
            <w:hideMark/>
          </w:tcPr>
          <w:p w14:paraId="3E4DC861"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0.0707***</w:t>
            </w:r>
          </w:p>
        </w:tc>
        <w:tc>
          <w:tcPr>
            <w:tcW w:w="0" w:type="auto"/>
            <w:tcBorders>
              <w:top w:val="nil"/>
              <w:left w:val="nil"/>
              <w:bottom w:val="nil"/>
              <w:right w:val="nil"/>
            </w:tcBorders>
            <w:shd w:val="clear" w:color="auto" w:fill="auto"/>
            <w:noWrap/>
            <w:vAlign w:val="bottom"/>
            <w:hideMark/>
          </w:tcPr>
          <w:p w14:paraId="490D01A3"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0.0828***</w:t>
            </w:r>
          </w:p>
        </w:tc>
        <w:tc>
          <w:tcPr>
            <w:tcW w:w="0" w:type="auto"/>
            <w:tcBorders>
              <w:top w:val="nil"/>
              <w:left w:val="nil"/>
              <w:bottom w:val="nil"/>
              <w:right w:val="nil"/>
            </w:tcBorders>
            <w:shd w:val="clear" w:color="auto" w:fill="auto"/>
            <w:noWrap/>
            <w:vAlign w:val="bottom"/>
            <w:hideMark/>
          </w:tcPr>
          <w:p w14:paraId="1304A03C"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0.0589***</w:t>
            </w:r>
          </w:p>
        </w:tc>
        <w:tc>
          <w:tcPr>
            <w:tcW w:w="0" w:type="auto"/>
            <w:tcBorders>
              <w:top w:val="nil"/>
              <w:left w:val="nil"/>
              <w:bottom w:val="nil"/>
              <w:right w:val="nil"/>
            </w:tcBorders>
            <w:shd w:val="clear" w:color="auto" w:fill="auto"/>
            <w:noWrap/>
            <w:hideMark/>
          </w:tcPr>
          <w:p w14:paraId="3383E55B" w14:textId="77777777" w:rsidR="00065310" w:rsidRPr="00255347" w:rsidRDefault="00065310" w:rsidP="00F13A84">
            <w:pPr>
              <w:spacing w:after="0" w:line="240" w:lineRule="auto"/>
              <w:rPr>
                <w:rFonts w:ascii="Times New Roman" w:eastAsia="Times New Roman" w:hAnsi="Times New Roman" w:cs="Times New Roman"/>
                <w:lang w:eastAsia="en-IE"/>
              </w:rPr>
            </w:pPr>
          </w:p>
        </w:tc>
        <w:tc>
          <w:tcPr>
            <w:tcW w:w="0" w:type="auto"/>
            <w:tcBorders>
              <w:top w:val="nil"/>
              <w:left w:val="nil"/>
              <w:bottom w:val="nil"/>
              <w:right w:val="nil"/>
            </w:tcBorders>
            <w:shd w:val="clear" w:color="auto" w:fill="auto"/>
            <w:noWrap/>
            <w:vAlign w:val="bottom"/>
            <w:hideMark/>
          </w:tcPr>
          <w:p w14:paraId="66029971"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0.0530***</w:t>
            </w:r>
          </w:p>
        </w:tc>
        <w:tc>
          <w:tcPr>
            <w:tcW w:w="0" w:type="auto"/>
            <w:tcBorders>
              <w:top w:val="nil"/>
              <w:left w:val="nil"/>
              <w:bottom w:val="nil"/>
              <w:right w:val="nil"/>
            </w:tcBorders>
            <w:shd w:val="clear" w:color="auto" w:fill="auto"/>
            <w:noWrap/>
            <w:vAlign w:val="bottom"/>
            <w:hideMark/>
          </w:tcPr>
          <w:p w14:paraId="0CC56589"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0.0554***</w:t>
            </w:r>
          </w:p>
        </w:tc>
        <w:tc>
          <w:tcPr>
            <w:tcW w:w="0" w:type="auto"/>
            <w:tcBorders>
              <w:top w:val="nil"/>
              <w:left w:val="nil"/>
              <w:bottom w:val="nil"/>
              <w:right w:val="nil"/>
            </w:tcBorders>
            <w:shd w:val="clear" w:color="auto" w:fill="auto"/>
            <w:noWrap/>
            <w:vAlign w:val="bottom"/>
            <w:hideMark/>
          </w:tcPr>
          <w:p w14:paraId="0BD4F850"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0.0606***</w:t>
            </w:r>
          </w:p>
        </w:tc>
      </w:tr>
      <w:tr w:rsidR="00065310" w:rsidRPr="00255347" w14:paraId="48EAF7AA" w14:textId="77777777" w:rsidTr="00065310">
        <w:trPr>
          <w:trHeight w:val="298"/>
          <w:jc w:val="center"/>
        </w:trPr>
        <w:tc>
          <w:tcPr>
            <w:tcW w:w="0" w:type="auto"/>
            <w:vMerge/>
            <w:tcBorders>
              <w:top w:val="nil"/>
              <w:left w:val="nil"/>
              <w:bottom w:val="nil"/>
              <w:right w:val="nil"/>
            </w:tcBorders>
            <w:vAlign w:val="center"/>
            <w:hideMark/>
          </w:tcPr>
          <w:p w14:paraId="2AB625BD" w14:textId="77777777" w:rsidR="00065310" w:rsidRPr="00255347" w:rsidRDefault="00065310" w:rsidP="00F13A84">
            <w:pPr>
              <w:spacing w:after="0" w:line="240" w:lineRule="auto"/>
              <w:rPr>
                <w:rFonts w:ascii="Times New Roman" w:eastAsia="Times New Roman" w:hAnsi="Times New Roman" w:cs="Times New Roman"/>
                <w:lang w:eastAsia="en-IE"/>
              </w:rPr>
            </w:pPr>
          </w:p>
        </w:tc>
        <w:tc>
          <w:tcPr>
            <w:tcW w:w="0" w:type="auto"/>
            <w:tcBorders>
              <w:top w:val="nil"/>
              <w:left w:val="nil"/>
              <w:bottom w:val="nil"/>
              <w:right w:val="nil"/>
            </w:tcBorders>
            <w:shd w:val="clear" w:color="auto" w:fill="auto"/>
            <w:noWrap/>
            <w:vAlign w:val="bottom"/>
            <w:hideMark/>
          </w:tcPr>
          <w:p w14:paraId="28D2817A"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(0.0174)</w:t>
            </w:r>
          </w:p>
        </w:tc>
        <w:tc>
          <w:tcPr>
            <w:tcW w:w="0" w:type="auto"/>
            <w:tcBorders>
              <w:top w:val="nil"/>
              <w:left w:val="nil"/>
              <w:bottom w:val="nil"/>
              <w:right w:val="nil"/>
            </w:tcBorders>
            <w:shd w:val="clear" w:color="auto" w:fill="auto"/>
            <w:noWrap/>
            <w:vAlign w:val="bottom"/>
            <w:hideMark/>
          </w:tcPr>
          <w:p w14:paraId="2EBDF98B"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(0.0201)</w:t>
            </w:r>
          </w:p>
        </w:tc>
        <w:tc>
          <w:tcPr>
            <w:tcW w:w="0" w:type="auto"/>
            <w:tcBorders>
              <w:top w:val="nil"/>
              <w:left w:val="nil"/>
              <w:bottom w:val="nil"/>
              <w:right w:val="nil"/>
            </w:tcBorders>
            <w:shd w:val="clear" w:color="auto" w:fill="auto"/>
            <w:noWrap/>
            <w:vAlign w:val="bottom"/>
            <w:hideMark/>
          </w:tcPr>
          <w:p w14:paraId="491B0344"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(0.0181)</w:t>
            </w:r>
          </w:p>
        </w:tc>
        <w:tc>
          <w:tcPr>
            <w:tcW w:w="0" w:type="auto"/>
            <w:tcBorders>
              <w:top w:val="nil"/>
              <w:left w:val="nil"/>
              <w:bottom w:val="nil"/>
              <w:right w:val="nil"/>
            </w:tcBorders>
            <w:shd w:val="clear" w:color="auto" w:fill="auto"/>
            <w:noWrap/>
            <w:hideMark/>
          </w:tcPr>
          <w:p w14:paraId="2C592344" w14:textId="77777777" w:rsidR="00065310" w:rsidRPr="00255347" w:rsidRDefault="00065310" w:rsidP="00F13A84">
            <w:pPr>
              <w:spacing w:after="0" w:line="240" w:lineRule="auto"/>
              <w:rPr>
                <w:rFonts w:ascii="Times New Roman" w:eastAsia="Times New Roman" w:hAnsi="Times New Roman" w:cs="Times New Roman"/>
                <w:lang w:eastAsia="en-IE"/>
              </w:rPr>
            </w:pPr>
          </w:p>
        </w:tc>
        <w:tc>
          <w:tcPr>
            <w:tcW w:w="0" w:type="auto"/>
            <w:tcBorders>
              <w:top w:val="nil"/>
              <w:left w:val="nil"/>
              <w:bottom w:val="nil"/>
              <w:right w:val="nil"/>
            </w:tcBorders>
            <w:shd w:val="clear" w:color="auto" w:fill="auto"/>
            <w:noWrap/>
            <w:vAlign w:val="bottom"/>
            <w:hideMark/>
          </w:tcPr>
          <w:p w14:paraId="72AAC031"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(0.00585)</w:t>
            </w:r>
          </w:p>
        </w:tc>
        <w:tc>
          <w:tcPr>
            <w:tcW w:w="0" w:type="auto"/>
            <w:tcBorders>
              <w:top w:val="nil"/>
              <w:left w:val="nil"/>
              <w:bottom w:val="nil"/>
              <w:right w:val="nil"/>
            </w:tcBorders>
            <w:shd w:val="clear" w:color="auto" w:fill="auto"/>
            <w:noWrap/>
            <w:vAlign w:val="bottom"/>
            <w:hideMark/>
          </w:tcPr>
          <w:p w14:paraId="1B9C0580"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(0.00735)</w:t>
            </w:r>
          </w:p>
        </w:tc>
        <w:tc>
          <w:tcPr>
            <w:tcW w:w="0" w:type="auto"/>
            <w:tcBorders>
              <w:top w:val="nil"/>
              <w:left w:val="nil"/>
              <w:bottom w:val="nil"/>
              <w:right w:val="nil"/>
            </w:tcBorders>
            <w:shd w:val="clear" w:color="auto" w:fill="auto"/>
            <w:noWrap/>
            <w:vAlign w:val="bottom"/>
            <w:hideMark/>
          </w:tcPr>
          <w:p w14:paraId="4B8BAFFA"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(0.0102)</w:t>
            </w:r>
          </w:p>
        </w:tc>
      </w:tr>
      <w:tr w:rsidR="00065310" w:rsidRPr="00255347" w14:paraId="4E3FF900" w14:textId="77777777" w:rsidTr="00065310">
        <w:trPr>
          <w:trHeight w:val="298"/>
          <w:jc w:val="center"/>
        </w:trPr>
        <w:tc>
          <w:tcPr>
            <w:tcW w:w="0" w:type="auto"/>
            <w:vMerge w:val="restart"/>
            <w:tcBorders>
              <w:top w:val="nil"/>
              <w:left w:val="nil"/>
              <w:bottom w:val="nil"/>
              <w:right w:val="nil"/>
            </w:tcBorders>
            <w:shd w:val="clear" w:color="auto" w:fill="auto"/>
            <w:hideMark/>
          </w:tcPr>
          <w:p w14:paraId="792C1988"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Regional R&amp;D</w:t>
            </w:r>
          </w:p>
        </w:tc>
        <w:tc>
          <w:tcPr>
            <w:tcW w:w="0" w:type="auto"/>
            <w:tcBorders>
              <w:top w:val="nil"/>
              <w:left w:val="nil"/>
              <w:bottom w:val="nil"/>
              <w:right w:val="nil"/>
            </w:tcBorders>
            <w:shd w:val="clear" w:color="auto" w:fill="auto"/>
            <w:noWrap/>
            <w:vAlign w:val="bottom"/>
            <w:hideMark/>
          </w:tcPr>
          <w:p w14:paraId="2BDC8260"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0.0212</w:t>
            </w:r>
          </w:p>
        </w:tc>
        <w:tc>
          <w:tcPr>
            <w:tcW w:w="0" w:type="auto"/>
            <w:tcBorders>
              <w:top w:val="nil"/>
              <w:left w:val="nil"/>
              <w:bottom w:val="nil"/>
              <w:right w:val="nil"/>
            </w:tcBorders>
            <w:shd w:val="clear" w:color="auto" w:fill="auto"/>
            <w:noWrap/>
            <w:vAlign w:val="bottom"/>
            <w:hideMark/>
          </w:tcPr>
          <w:p w14:paraId="45825C0A"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0.0671</w:t>
            </w:r>
          </w:p>
        </w:tc>
        <w:tc>
          <w:tcPr>
            <w:tcW w:w="0" w:type="auto"/>
            <w:tcBorders>
              <w:top w:val="nil"/>
              <w:left w:val="nil"/>
              <w:bottom w:val="nil"/>
              <w:right w:val="nil"/>
            </w:tcBorders>
            <w:shd w:val="clear" w:color="auto" w:fill="auto"/>
            <w:noWrap/>
            <w:vAlign w:val="bottom"/>
            <w:hideMark/>
          </w:tcPr>
          <w:p w14:paraId="3511CA31"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0.0288</w:t>
            </w:r>
          </w:p>
        </w:tc>
        <w:tc>
          <w:tcPr>
            <w:tcW w:w="0" w:type="auto"/>
            <w:tcBorders>
              <w:top w:val="nil"/>
              <w:left w:val="nil"/>
              <w:bottom w:val="nil"/>
              <w:right w:val="nil"/>
            </w:tcBorders>
            <w:shd w:val="clear" w:color="auto" w:fill="auto"/>
            <w:noWrap/>
            <w:hideMark/>
          </w:tcPr>
          <w:p w14:paraId="06869C7C" w14:textId="77777777" w:rsidR="00065310" w:rsidRPr="00255347" w:rsidRDefault="00065310" w:rsidP="00F13A84">
            <w:pPr>
              <w:spacing w:after="0" w:line="240" w:lineRule="auto"/>
              <w:rPr>
                <w:rFonts w:ascii="Times New Roman" w:eastAsia="Times New Roman" w:hAnsi="Times New Roman" w:cs="Times New Roman"/>
                <w:lang w:eastAsia="en-IE"/>
              </w:rPr>
            </w:pPr>
          </w:p>
        </w:tc>
        <w:tc>
          <w:tcPr>
            <w:tcW w:w="0" w:type="auto"/>
            <w:tcBorders>
              <w:top w:val="nil"/>
              <w:left w:val="nil"/>
              <w:bottom w:val="nil"/>
              <w:right w:val="nil"/>
            </w:tcBorders>
            <w:shd w:val="clear" w:color="auto" w:fill="auto"/>
            <w:noWrap/>
            <w:vAlign w:val="bottom"/>
            <w:hideMark/>
          </w:tcPr>
          <w:p w14:paraId="752DFCFD"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0.0171</w:t>
            </w:r>
          </w:p>
        </w:tc>
        <w:tc>
          <w:tcPr>
            <w:tcW w:w="0" w:type="auto"/>
            <w:tcBorders>
              <w:top w:val="nil"/>
              <w:left w:val="nil"/>
              <w:bottom w:val="nil"/>
              <w:right w:val="nil"/>
            </w:tcBorders>
            <w:shd w:val="clear" w:color="auto" w:fill="auto"/>
            <w:noWrap/>
            <w:vAlign w:val="bottom"/>
            <w:hideMark/>
          </w:tcPr>
          <w:p w14:paraId="004F5BBE"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-0.000322</w:t>
            </w:r>
          </w:p>
        </w:tc>
        <w:tc>
          <w:tcPr>
            <w:tcW w:w="0" w:type="auto"/>
            <w:tcBorders>
              <w:top w:val="nil"/>
              <w:left w:val="nil"/>
              <w:bottom w:val="nil"/>
              <w:right w:val="nil"/>
            </w:tcBorders>
            <w:shd w:val="clear" w:color="auto" w:fill="auto"/>
            <w:noWrap/>
            <w:vAlign w:val="bottom"/>
            <w:hideMark/>
          </w:tcPr>
          <w:p w14:paraId="7F7F35CD"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-0.0189</w:t>
            </w:r>
          </w:p>
        </w:tc>
      </w:tr>
      <w:tr w:rsidR="00065310" w:rsidRPr="00255347" w14:paraId="63BB1F0D" w14:textId="77777777" w:rsidTr="00065310">
        <w:trPr>
          <w:trHeight w:val="298"/>
          <w:jc w:val="center"/>
        </w:trPr>
        <w:tc>
          <w:tcPr>
            <w:tcW w:w="0" w:type="auto"/>
            <w:vMerge/>
            <w:tcBorders>
              <w:top w:val="nil"/>
              <w:left w:val="nil"/>
              <w:bottom w:val="nil"/>
              <w:right w:val="nil"/>
            </w:tcBorders>
            <w:vAlign w:val="center"/>
            <w:hideMark/>
          </w:tcPr>
          <w:p w14:paraId="07406313" w14:textId="77777777" w:rsidR="00065310" w:rsidRPr="00255347" w:rsidRDefault="00065310" w:rsidP="00F13A84">
            <w:pPr>
              <w:spacing w:after="0" w:line="240" w:lineRule="auto"/>
              <w:rPr>
                <w:rFonts w:ascii="Times New Roman" w:eastAsia="Times New Roman" w:hAnsi="Times New Roman" w:cs="Times New Roman"/>
                <w:lang w:eastAsia="en-IE"/>
              </w:rPr>
            </w:pPr>
          </w:p>
        </w:tc>
        <w:tc>
          <w:tcPr>
            <w:tcW w:w="0" w:type="auto"/>
            <w:tcBorders>
              <w:top w:val="nil"/>
              <w:left w:val="nil"/>
              <w:bottom w:val="nil"/>
              <w:right w:val="nil"/>
            </w:tcBorders>
            <w:shd w:val="clear" w:color="auto" w:fill="auto"/>
            <w:noWrap/>
            <w:vAlign w:val="bottom"/>
            <w:hideMark/>
          </w:tcPr>
          <w:p w14:paraId="4C257CDC"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(0.0412)</w:t>
            </w:r>
          </w:p>
        </w:tc>
        <w:tc>
          <w:tcPr>
            <w:tcW w:w="0" w:type="auto"/>
            <w:tcBorders>
              <w:top w:val="nil"/>
              <w:left w:val="nil"/>
              <w:bottom w:val="nil"/>
              <w:right w:val="nil"/>
            </w:tcBorders>
            <w:shd w:val="clear" w:color="auto" w:fill="auto"/>
            <w:noWrap/>
            <w:vAlign w:val="bottom"/>
            <w:hideMark/>
          </w:tcPr>
          <w:p w14:paraId="5533DD29"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(0.0537)</w:t>
            </w:r>
          </w:p>
        </w:tc>
        <w:tc>
          <w:tcPr>
            <w:tcW w:w="0" w:type="auto"/>
            <w:tcBorders>
              <w:top w:val="nil"/>
              <w:left w:val="nil"/>
              <w:bottom w:val="nil"/>
              <w:right w:val="nil"/>
            </w:tcBorders>
            <w:shd w:val="clear" w:color="auto" w:fill="auto"/>
            <w:noWrap/>
            <w:vAlign w:val="bottom"/>
            <w:hideMark/>
          </w:tcPr>
          <w:p w14:paraId="41B8548C"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(0.0464)</w:t>
            </w:r>
          </w:p>
        </w:tc>
        <w:tc>
          <w:tcPr>
            <w:tcW w:w="0" w:type="auto"/>
            <w:tcBorders>
              <w:top w:val="nil"/>
              <w:left w:val="nil"/>
              <w:bottom w:val="nil"/>
              <w:right w:val="nil"/>
            </w:tcBorders>
            <w:shd w:val="clear" w:color="auto" w:fill="auto"/>
            <w:noWrap/>
            <w:hideMark/>
          </w:tcPr>
          <w:p w14:paraId="579052DA" w14:textId="77777777" w:rsidR="00065310" w:rsidRPr="00255347" w:rsidRDefault="00065310" w:rsidP="00F13A84">
            <w:pPr>
              <w:spacing w:after="0" w:line="240" w:lineRule="auto"/>
              <w:rPr>
                <w:rFonts w:ascii="Times New Roman" w:eastAsia="Times New Roman" w:hAnsi="Times New Roman" w:cs="Times New Roman"/>
                <w:lang w:eastAsia="en-IE"/>
              </w:rPr>
            </w:pPr>
          </w:p>
        </w:tc>
        <w:tc>
          <w:tcPr>
            <w:tcW w:w="0" w:type="auto"/>
            <w:tcBorders>
              <w:top w:val="nil"/>
              <w:left w:val="nil"/>
              <w:bottom w:val="nil"/>
              <w:right w:val="nil"/>
            </w:tcBorders>
            <w:shd w:val="clear" w:color="auto" w:fill="auto"/>
            <w:noWrap/>
            <w:vAlign w:val="bottom"/>
            <w:hideMark/>
          </w:tcPr>
          <w:p w14:paraId="56C766C9"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(0.0194)</w:t>
            </w:r>
          </w:p>
        </w:tc>
        <w:tc>
          <w:tcPr>
            <w:tcW w:w="0" w:type="auto"/>
            <w:tcBorders>
              <w:top w:val="nil"/>
              <w:left w:val="nil"/>
              <w:bottom w:val="nil"/>
              <w:right w:val="nil"/>
            </w:tcBorders>
            <w:shd w:val="clear" w:color="auto" w:fill="auto"/>
            <w:noWrap/>
            <w:vAlign w:val="bottom"/>
            <w:hideMark/>
          </w:tcPr>
          <w:p w14:paraId="3ABF14F2"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(0.0262)</w:t>
            </w:r>
          </w:p>
        </w:tc>
        <w:tc>
          <w:tcPr>
            <w:tcW w:w="0" w:type="auto"/>
            <w:tcBorders>
              <w:top w:val="nil"/>
              <w:left w:val="nil"/>
              <w:bottom w:val="nil"/>
              <w:right w:val="nil"/>
            </w:tcBorders>
            <w:shd w:val="clear" w:color="auto" w:fill="auto"/>
            <w:noWrap/>
            <w:vAlign w:val="bottom"/>
            <w:hideMark/>
          </w:tcPr>
          <w:p w14:paraId="4F935F48"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(0.0406)</w:t>
            </w:r>
          </w:p>
        </w:tc>
      </w:tr>
      <w:tr w:rsidR="00065310" w:rsidRPr="00255347" w14:paraId="59DFDC89" w14:textId="77777777" w:rsidTr="00065310">
        <w:trPr>
          <w:trHeight w:val="298"/>
          <w:jc w:val="center"/>
        </w:trPr>
        <w:tc>
          <w:tcPr>
            <w:tcW w:w="0" w:type="auto"/>
            <w:vMerge w:val="restart"/>
            <w:tcBorders>
              <w:top w:val="nil"/>
              <w:left w:val="nil"/>
              <w:bottom w:val="single" w:sz="4" w:space="0" w:color="000000"/>
              <w:right w:val="nil"/>
            </w:tcBorders>
            <w:shd w:val="clear" w:color="auto" w:fill="auto"/>
            <w:hideMark/>
          </w:tcPr>
          <w:p w14:paraId="1CA32405"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Constant</w:t>
            </w:r>
          </w:p>
        </w:tc>
        <w:tc>
          <w:tcPr>
            <w:tcW w:w="0" w:type="auto"/>
            <w:tcBorders>
              <w:top w:val="nil"/>
              <w:left w:val="nil"/>
              <w:bottom w:val="nil"/>
              <w:right w:val="nil"/>
            </w:tcBorders>
            <w:shd w:val="clear" w:color="auto" w:fill="auto"/>
            <w:noWrap/>
            <w:vAlign w:val="bottom"/>
            <w:hideMark/>
          </w:tcPr>
          <w:p w14:paraId="39A995AE"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15.94***</w:t>
            </w:r>
          </w:p>
        </w:tc>
        <w:tc>
          <w:tcPr>
            <w:tcW w:w="0" w:type="auto"/>
            <w:tcBorders>
              <w:top w:val="nil"/>
              <w:left w:val="nil"/>
              <w:bottom w:val="nil"/>
              <w:right w:val="nil"/>
            </w:tcBorders>
            <w:shd w:val="clear" w:color="auto" w:fill="auto"/>
            <w:noWrap/>
            <w:vAlign w:val="bottom"/>
            <w:hideMark/>
          </w:tcPr>
          <w:p w14:paraId="39E00117"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15.00***</w:t>
            </w:r>
          </w:p>
        </w:tc>
        <w:tc>
          <w:tcPr>
            <w:tcW w:w="0" w:type="auto"/>
            <w:tcBorders>
              <w:top w:val="nil"/>
              <w:left w:val="nil"/>
              <w:bottom w:val="nil"/>
              <w:right w:val="nil"/>
            </w:tcBorders>
            <w:shd w:val="clear" w:color="auto" w:fill="auto"/>
            <w:noWrap/>
            <w:vAlign w:val="bottom"/>
            <w:hideMark/>
          </w:tcPr>
          <w:p w14:paraId="619690C4"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15.65***</w:t>
            </w:r>
          </w:p>
        </w:tc>
        <w:tc>
          <w:tcPr>
            <w:tcW w:w="0" w:type="auto"/>
            <w:tcBorders>
              <w:top w:val="nil"/>
              <w:left w:val="nil"/>
              <w:bottom w:val="nil"/>
              <w:right w:val="nil"/>
            </w:tcBorders>
            <w:shd w:val="clear" w:color="auto" w:fill="auto"/>
            <w:noWrap/>
            <w:hideMark/>
          </w:tcPr>
          <w:p w14:paraId="683C9EFE" w14:textId="77777777" w:rsidR="00065310" w:rsidRPr="00255347" w:rsidRDefault="00065310" w:rsidP="00F13A84">
            <w:pPr>
              <w:spacing w:after="0" w:line="240" w:lineRule="auto"/>
              <w:rPr>
                <w:rFonts w:ascii="Times New Roman" w:eastAsia="Times New Roman" w:hAnsi="Times New Roman" w:cs="Times New Roman"/>
                <w:lang w:eastAsia="en-IE"/>
              </w:rPr>
            </w:pPr>
          </w:p>
        </w:tc>
        <w:tc>
          <w:tcPr>
            <w:tcW w:w="0" w:type="auto"/>
            <w:tcBorders>
              <w:top w:val="nil"/>
              <w:left w:val="nil"/>
              <w:bottom w:val="nil"/>
              <w:right w:val="nil"/>
            </w:tcBorders>
            <w:shd w:val="clear" w:color="auto" w:fill="auto"/>
            <w:noWrap/>
            <w:vAlign w:val="bottom"/>
            <w:hideMark/>
          </w:tcPr>
          <w:p w14:paraId="78AC76C6"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14.10***</w:t>
            </w:r>
          </w:p>
        </w:tc>
        <w:tc>
          <w:tcPr>
            <w:tcW w:w="0" w:type="auto"/>
            <w:tcBorders>
              <w:top w:val="nil"/>
              <w:left w:val="nil"/>
              <w:bottom w:val="nil"/>
              <w:right w:val="nil"/>
            </w:tcBorders>
            <w:shd w:val="clear" w:color="auto" w:fill="auto"/>
            <w:noWrap/>
            <w:vAlign w:val="bottom"/>
            <w:hideMark/>
          </w:tcPr>
          <w:p w14:paraId="0B55777A"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14.00***</w:t>
            </w:r>
          </w:p>
        </w:tc>
        <w:tc>
          <w:tcPr>
            <w:tcW w:w="0" w:type="auto"/>
            <w:tcBorders>
              <w:top w:val="nil"/>
              <w:left w:val="nil"/>
              <w:bottom w:val="nil"/>
              <w:right w:val="nil"/>
            </w:tcBorders>
            <w:shd w:val="clear" w:color="auto" w:fill="auto"/>
            <w:noWrap/>
            <w:vAlign w:val="bottom"/>
            <w:hideMark/>
          </w:tcPr>
          <w:p w14:paraId="68D54C60"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13.30***</w:t>
            </w:r>
          </w:p>
        </w:tc>
      </w:tr>
      <w:tr w:rsidR="00065310" w:rsidRPr="00255347" w14:paraId="394ADA8E" w14:textId="77777777" w:rsidTr="00065310">
        <w:trPr>
          <w:trHeight w:val="298"/>
          <w:jc w:val="center"/>
        </w:trPr>
        <w:tc>
          <w:tcPr>
            <w:tcW w:w="0" w:type="auto"/>
            <w:vMerge/>
            <w:tcBorders>
              <w:top w:val="nil"/>
              <w:left w:val="nil"/>
              <w:bottom w:val="single" w:sz="4" w:space="0" w:color="000000"/>
              <w:right w:val="nil"/>
            </w:tcBorders>
            <w:vAlign w:val="center"/>
            <w:hideMark/>
          </w:tcPr>
          <w:p w14:paraId="7C1C4F8E" w14:textId="77777777" w:rsidR="00065310" w:rsidRPr="00255347" w:rsidRDefault="00065310" w:rsidP="00F13A84">
            <w:pPr>
              <w:spacing w:after="0" w:line="240" w:lineRule="auto"/>
              <w:rPr>
                <w:rFonts w:ascii="Times New Roman" w:eastAsia="Times New Roman" w:hAnsi="Times New Roman" w:cs="Times New Roman"/>
                <w:lang w:eastAsia="en-IE"/>
              </w:rPr>
            </w:pPr>
          </w:p>
        </w:tc>
        <w:tc>
          <w:tcPr>
            <w:tcW w:w="0" w:type="auto"/>
            <w:tcBorders>
              <w:top w:val="nil"/>
              <w:left w:val="nil"/>
              <w:bottom w:val="nil"/>
              <w:right w:val="nil"/>
            </w:tcBorders>
            <w:shd w:val="clear" w:color="auto" w:fill="auto"/>
            <w:noWrap/>
            <w:vAlign w:val="bottom"/>
            <w:hideMark/>
          </w:tcPr>
          <w:p w14:paraId="6524E7FB"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(0.773)</w:t>
            </w:r>
          </w:p>
        </w:tc>
        <w:tc>
          <w:tcPr>
            <w:tcW w:w="0" w:type="auto"/>
            <w:tcBorders>
              <w:top w:val="nil"/>
              <w:left w:val="nil"/>
              <w:bottom w:val="nil"/>
              <w:right w:val="nil"/>
            </w:tcBorders>
            <w:shd w:val="clear" w:color="auto" w:fill="auto"/>
            <w:noWrap/>
            <w:vAlign w:val="bottom"/>
            <w:hideMark/>
          </w:tcPr>
          <w:p w14:paraId="53E46984"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(0.987)</w:t>
            </w:r>
          </w:p>
        </w:tc>
        <w:tc>
          <w:tcPr>
            <w:tcW w:w="0" w:type="auto"/>
            <w:tcBorders>
              <w:top w:val="nil"/>
              <w:left w:val="nil"/>
              <w:bottom w:val="nil"/>
              <w:right w:val="nil"/>
            </w:tcBorders>
            <w:shd w:val="clear" w:color="auto" w:fill="auto"/>
            <w:noWrap/>
            <w:vAlign w:val="bottom"/>
            <w:hideMark/>
          </w:tcPr>
          <w:p w14:paraId="7CB0C4EA"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(0.869)</w:t>
            </w:r>
          </w:p>
        </w:tc>
        <w:tc>
          <w:tcPr>
            <w:tcW w:w="0" w:type="auto"/>
            <w:tcBorders>
              <w:top w:val="nil"/>
              <w:left w:val="nil"/>
              <w:bottom w:val="single" w:sz="4" w:space="0" w:color="auto"/>
              <w:right w:val="nil"/>
            </w:tcBorders>
            <w:shd w:val="clear" w:color="auto" w:fill="auto"/>
            <w:noWrap/>
            <w:hideMark/>
          </w:tcPr>
          <w:p w14:paraId="247F4EA7"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 </w:t>
            </w:r>
          </w:p>
        </w:tc>
        <w:tc>
          <w:tcPr>
            <w:tcW w:w="0" w:type="auto"/>
            <w:tcBorders>
              <w:top w:val="nil"/>
              <w:left w:val="nil"/>
              <w:bottom w:val="single" w:sz="4" w:space="0" w:color="auto"/>
              <w:right w:val="nil"/>
            </w:tcBorders>
            <w:shd w:val="clear" w:color="auto" w:fill="auto"/>
            <w:noWrap/>
            <w:vAlign w:val="bottom"/>
            <w:hideMark/>
          </w:tcPr>
          <w:p w14:paraId="42F92A12"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(0.357)</w:t>
            </w:r>
          </w:p>
        </w:tc>
        <w:tc>
          <w:tcPr>
            <w:tcW w:w="0" w:type="auto"/>
            <w:tcBorders>
              <w:top w:val="nil"/>
              <w:left w:val="nil"/>
              <w:bottom w:val="single" w:sz="4" w:space="0" w:color="auto"/>
              <w:right w:val="nil"/>
            </w:tcBorders>
            <w:shd w:val="clear" w:color="auto" w:fill="auto"/>
            <w:noWrap/>
            <w:vAlign w:val="bottom"/>
            <w:hideMark/>
          </w:tcPr>
          <w:p w14:paraId="6BCFC05D"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(0.482)</w:t>
            </w:r>
          </w:p>
        </w:tc>
        <w:tc>
          <w:tcPr>
            <w:tcW w:w="0" w:type="auto"/>
            <w:tcBorders>
              <w:top w:val="nil"/>
              <w:left w:val="nil"/>
              <w:bottom w:val="single" w:sz="4" w:space="0" w:color="auto"/>
              <w:right w:val="nil"/>
            </w:tcBorders>
            <w:shd w:val="clear" w:color="auto" w:fill="auto"/>
            <w:noWrap/>
            <w:vAlign w:val="bottom"/>
            <w:hideMark/>
          </w:tcPr>
          <w:p w14:paraId="1C13A919"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(0.745)</w:t>
            </w:r>
          </w:p>
        </w:tc>
      </w:tr>
      <w:tr w:rsidR="00065310" w:rsidRPr="00255347" w14:paraId="798B57AF" w14:textId="77777777" w:rsidTr="00065310">
        <w:trPr>
          <w:trHeight w:val="298"/>
          <w:jc w:val="center"/>
        </w:trPr>
        <w:tc>
          <w:tcPr>
            <w:tcW w:w="0" w:type="auto"/>
            <w:tcBorders>
              <w:top w:val="nil"/>
              <w:left w:val="nil"/>
              <w:bottom w:val="nil"/>
              <w:right w:val="nil"/>
            </w:tcBorders>
            <w:shd w:val="clear" w:color="auto" w:fill="auto"/>
            <w:noWrap/>
            <w:hideMark/>
          </w:tcPr>
          <w:p w14:paraId="07AF5574"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Firm fixed effects</w:t>
            </w:r>
          </w:p>
        </w:tc>
        <w:tc>
          <w:tcPr>
            <w:tcW w:w="0" w:type="auto"/>
            <w:tcBorders>
              <w:top w:val="single" w:sz="4" w:space="0" w:color="auto"/>
              <w:left w:val="nil"/>
              <w:bottom w:val="nil"/>
              <w:right w:val="nil"/>
            </w:tcBorders>
            <w:shd w:val="clear" w:color="auto" w:fill="auto"/>
            <w:noWrap/>
            <w:hideMark/>
          </w:tcPr>
          <w:p w14:paraId="6C6DEAC6"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Yes</w:t>
            </w:r>
          </w:p>
        </w:tc>
        <w:tc>
          <w:tcPr>
            <w:tcW w:w="0" w:type="auto"/>
            <w:tcBorders>
              <w:top w:val="single" w:sz="4" w:space="0" w:color="auto"/>
              <w:left w:val="nil"/>
              <w:bottom w:val="nil"/>
              <w:right w:val="nil"/>
            </w:tcBorders>
            <w:shd w:val="clear" w:color="auto" w:fill="auto"/>
            <w:noWrap/>
            <w:hideMark/>
          </w:tcPr>
          <w:p w14:paraId="4FD4B181"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Yes</w:t>
            </w:r>
          </w:p>
        </w:tc>
        <w:tc>
          <w:tcPr>
            <w:tcW w:w="0" w:type="auto"/>
            <w:tcBorders>
              <w:top w:val="single" w:sz="4" w:space="0" w:color="auto"/>
              <w:left w:val="nil"/>
              <w:bottom w:val="nil"/>
              <w:right w:val="nil"/>
            </w:tcBorders>
            <w:shd w:val="clear" w:color="auto" w:fill="auto"/>
            <w:noWrap/>
            <w:hideMark/>
          </w:tcPr>
          <w:p w14:paraId="2DAA7A35"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Yes</w:t>
            </w:r>
          </w:p>
        </w:tc>
        <w:tc>
          <w:tcPr>
            <w:tcW w:w="0" w:type="auto"/>
            <w:tcBorders>
              <w:top w:val="nil"/>
              <w:left w:val="nil"/>
              <w:bottom w:val="nil"/>
              <w:right w:val="nil"/>
            </w:tcBorders>
            <w:shd w:val="clear" w:color="auto" w:fill="auto"/>
            <w:noWrap/>
            <w:hideMark/>
          </w:tcPr>
          <w:p w14:paraId="001EFCA7" w14:textId="77777777" w:rsidR="00065310" w:rsidRPr="00255347" w:rsidRDefault="00065310" w:rsidP="00F13A84">
            <w:pPr>
              <w:spacing w:after="0" w:line="240" w:lineRule="auto"/>
              <w:rPr>
                <w:rFonts w:ascii="Times New Roman" w:eastAsia="Times New Roman" w:hAnsi="Times New Roman" w:cs="Times New Roman"/>
                <w:lang w:eastAsia="en-IE"/>
              </w:rPr>
            </w:pPr>
          </w:p>
        </w:tc>
        <w:tc>
          <w:tcPr>
            <w:tcW w:w="0" w:type="auto"/>
            <w:tcBorders>
              <w:top w:val="nil"/>
              <w:left w:val="nil"/>
              <w:bottom w:val="nil"/>
              <w:right w:val="nil"/>
            </w:tcBorders>
            <w:shd w:val="clear" w:color="auto" w:fill="auto"/>
            <w:noWrap/>
            <w:hideMark/>
          </w:tcPr>
          <w:p w14:paraId="3FCF4B64"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Yes</w:t>
            </w:r>
          </w:p>
        </w:tc>
        <w:tc>
          <w:tcPr>
            <w:tcW w:w="0" w:type="auto"/>
            <w:tcBorders>
              <w:top w:val="nil"/>
              <w:left w:val="nil"/>
              <w:bottom w:val="nil"/>
              <w:right w:val="nil"/>
            </w:tcBorders>
            <w:shd w:val="clear" w:color="auto" w:fill="auto"/>
            <w:noWrap/>
            <w:hideMark/>
          </w:tcPr>
          <w:p w14:paraId="0E8C0211"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Yes</w:t>
            </w:r>
          </w:p>
        </w:tc>
        <w:tc>
          <w:tcPr>
            <w:tcW w:w="0" w:type="auto"/>
            <w:tcBorders>
              <w:top w:val="nil"/>
              <w:left w:val="nil"/>
              <w:bottom w:val="nil"/>
              <w:right w:val="nil"/>
            </w:tcBorders>
            <w:shd w:val="clear" w:color="auto" w:fill="auto"/>
            <w:noWrap/>
            <w:hideMark/>
          </w:tcPr>
          <w:p w14:paraId="2C37F3A9"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Yes</w:t>
            </w:r>
          </w:p>
        </w:tc>
      </w:tr>
      <w:tr w:rsidR="00065310" w:rsidRPr="00255347" w14:paraId="0C3914D4" w14:textId="77777777" w:rsidTr="00065310">
        <w:trPr>
          <w:trHeight w:val="298"/>
          <w:jc w:val="center"/>
        </w:trPr>
        <w:tc>
          <w:tcPr>
            <w:tcW w:w="0" w:type="auto"/>
            <w:tcBorders>
              <w:top w:val="nil"/>
              <w:left w:val="nil"/>
              <w:bottom w:val="single" w:sz="4" w:space="0" w:color="auto"/>
              <w:right w:val="nil"/>
            </w:tcBorders>
            <w:shd w:val="clear" w:color="auto" w:fill="auto"/>
            <w:noWrap/>
            <w:hideMark/>
          </w:tcPr>
          <w:p w14:paraId="71AFC4BD"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Year fixed effects</w:t>
            </w:r>
          </w:p>
        </w:tc>
        <w:tc>
          <w:tcPr>
            <w:tcW w:w="0" w:type="auto"/>
            <w:tcBorders>
              <w:top w:val="nil"/>
              <w:left w:val="nil"/>
              <w:bottom w:val="single" w:sz="4" w:space="0" w:color="auto"/>
              <w:right w:val="nil"/>
            </w:tcBorders>
            <w:shd w:val="clear" w:color="auto" w:fill="auto"/>
            <w:noWrap/>
            <w:hideMark/>
          </w:tcPr>
          <w:p w14:paraId="7F1B83B6"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Yes</w:t>
            </w:r>
          </w:p>
        </w:tc>
        <w:tc>
          <w:tcPr>
            <w:tcW w:w="0" w:type="auto"/>
            <w:tcBorders>
              <w:top w:val="nil"/>
              <w:left w:val="nil"/>
              <w:bottom w:val="single" w:sz="4" w:space="0" w:color="auto"/>
              <w:right w:val="nil"/>
            </w:tcBorders>
            <w:shd w:val="clear" w:color="auto" w:fill="auto"/>
            <w:noWrap/>
            <w:hideMark/>
          </w:tcPr>
          <w:p w14:paraId="5D98E376"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Yes</w:t>
            </w:r>
          </w:p>
        </w:tc>
        <w:tc>
          <w:tcPr>
            <w:tcW w:w="0" w:type="auto"/>
            <w:tcBorders>
              <w:top w:val="nil"/>
              <w:left w:val="nil"/>
              <w:bottom w:val="single" w:sz="4" w:space="0" w:color="auto"/>
              <w:right w:val="nil"/>
            </w:tcBorders>
            <w:shd w:val="clear" w:color="auto" w:fill="auto"/>
            <w:noWrap/>
            <w:hideMark/>
          </w:tcPr>
          <w:p w14:paraId="4D5B19EE"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Yes</w:t>
            </w:r>
          </w:p>
        </w:tc>
        <w:tc>
          <w:tcPr>
            <w:tcW w:w="0" w:type="auto"/>
            <w:tcBorders>
              <w:top w:val="nil"/>
              <w:left w:val="nil"/>
              <w:bottom w:val="single" w:sz="4" w:space="0" w:color="auto"/>
              <w:right w:val="nil"/>
            </w:tcBorders>
            <w:shd w:val="clear" w:color="auto" w:fill="auto"/>
            <w:noWrap/>
            <w:hideMark/>
          </w:tcPr>
          <w:p w14:paraId="3AFEA72A"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 </w:t>
            </w:r>
          </w:p>
        </w:tc>
        <w:tc>
          <w:tcPr>
            <w:tcW w:w="0" w:type="auto"/>
            <w:tcBorders>
              <w:top w:val="nil"/>
              <w:left w:val="nil"/>
              <w:bottom w:val="single" w:sz="4" w:space="0" w:color="auto"/>
              <w:right w:val="nil"/>
            </w:tcBorders>
            <w:shd w:val="clear" w:color="auto" w:fill="auto"/>
            <w:noWrap/>
            <w:hideMark/>
          </w:tcPr>
          <w:p w14:paraId="565FB8B8"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Yes</w:t>
            </w:r>
          </w:p>
        </w:tc>
        <w:tc>
          <w:tcPr>
            <w:tcW w:w="0" w:type="auto"/>
            <w:tcBorders>
              <w:top w:val="nil"/>
              <w:left w:val="nil"/>
              <w:bottom w:val="single" w:sz="4" w:space="0" w:color="auto"/>
              <w:right w:val="nil"/>
            </w:tcBorders>
            <w:shd w:val="clear" w:color="auto" w:fill="auto"/>
            <w:noWrap/>
            <w:hideMark/>
          </w:tcPr>
          <w:p w14:paraId="313E491B"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Yes</w:t>
            </w:r>
          </w:p>
        </w:tc>
        <w:tc>
          <w:tcPr>
            <w:tcW w:w="0" w:type="auto"/>
            <w:tcBorders>
              <w:top w:val="nil"/>
              <w:left w:val="nil"/>
              <w:bottom w:val="single" w:sz="4" w:space="0" w:color="auto"/>
              <w:right w:val="nil"/>
            </w:tcBorders>
            <w:shd w:val="clear" w:color="auto" w:fill="auto"/>
            <w:noWrap/>
            <w:hideMark/>
          </w:tcPr>
          <w:p w14:paraId="3D87579E"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Yes</w:t>
            </w:r>
          </w:p>
        </w:tc>
      </w:tr>
      <w:tr w:rsidR="00065310" w:rsidRPr="00255347" w14:paraId="3B074B5D" w14:textId="77777777" w:rsidTr="00065310">
        <w:trPr>
          <w:trHeight w:val="298"/>
          <w:jc w:val="center"/>
        </w:trPr>
        <w:tc>
          <w:tcPr>
            <w:tcW w:w="0" w:type="auto"/>
            <w:tcBorders>
              <w:top w:val="nil"/>
              <w:left w:val="nil"/>
              <w:bottom w:val="nil"/>
              <w:right w:val="nil"/>
            </w:tcBorders>
            <w:shd w:val="clear" w:color="auto" w:fill="auto"/>
            <w:noWrap/>
            <w:hideMark/>
          </w:tcPr>
          <w:p w14:paraId="04E0C6FC"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Observations</w:t>
            </w:r>
          </w:p>
        </w:tc>
        <w:tc>
          <w:tcPr>
            <w:tcW w:w="0" w:type="auto"/>
            <w:tcBorders>
              <w:top w:val="nil"/>
              <w:left w:val="nil"/>
              <w:bottom w:val="nil"/>
              <w:right w:val="nil"/>
            </w:tcBorders>
            <w:shd w:val="clear" w:color="auto" w:fill="auto"/>
            <w:noWrap/>
            <w:vAlign w:val="bottom"/>
            <w:hideMark/>
          </w:tcPr>
          <w:p w14:paraId="3E3E6D57"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3,600</w:t>
            </w:r>
          </w:p>
        </w:tc>
        <w:tc>
          <w:tcPr>
            <w:tcW w:w="0" w:type="auto"/>
            <w:tcBorders>
              <w:top w:val="nil"/>
              <w:left w:val="nil"/>
              <w:bottom w:val="nil"/>
              <w:right w:val="nil"/>
            </w:tcBorders>
            <w:shd w:val="clear" w:color="auto" w:fill="auto"/>
            <w:noWrap/>
            <w:vAlign w:val="bottom"/>
            <w:hideMark/>
          </w:tcPr>
          <w:p w14:paraId="7BF57A7E"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3,548</w:t>
            </w:r>
          </w:p>
        </w:tc>
        <w:tc>
          <w:tcPr>
            <w:tcW w:w="0" w:type="auto"/>
            <w:tcBorders>
              <w:top w:val="nil"/>
              <w:left w:val="nil"/>
              <w:bottom w:val="nil"/>
              <w:right w:val="nil"/>
            </w:tcBorders>
            <w:shd w:val="clear" w:color="auto" w:fill="auto"/>
            <w:noWrap/>
            <w:vAlign w:val="bottom"/>
            <w:hideMark/>
          </w:tcPr>
          <w:p w14:paraId="13693674"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3,439</w:t>
            </w:r>
          </w:p>
        </w:tc>
        <w:tc>
          <w:tcPr>
            <w:tcW w:w="0" w:type="auto"/>
            <w:tcBorders>
              <w:top w:val="nil"/>
              <w:left w:val="nil"/>
              <w:bottom w:val="nil"/>
              <w:right w:val="nil"/>
            </w:tcBorders>
            <w:shd w:val="clear" w:color="auto" w:fill="auto"/>
            <w:noWrap/>
            <w:hideMark/>
          </w:tcPr>
          <w:p w14:paraId="465AAB39" w14:textId="77777777" w:rsidR="00065310" w:rsidRPr="00255347" w:rsidRDefault="00065310" w:rsidP="00F13A84">
            <w:pPr>
              <w:spacing w:after="0" w:line="240" w:lineRule="auto"/>
              <w:rPr>
                <w:rFonts w:ascii="Times New Roman" w:eastAsia="Times New Roman" w:hAnsi="Times New Roman" w:cs="Times New Roman"/>
                <w:lang w:eastAsia="en-IE"/>
              </w:rPr>
            </w:pPr>
          </w:p>
        </w:tc>
        <w:tc>
          <w:tcPr>
            <w:tcW w:w="0" w:type="auto"/>
            <w:tcBorders>
              <w:top w:val="nil"/>
              <w:left w:val="nil"/>
              <w:bottom w:val="nil"/>
              <w:right w:val="nil"/>
            </w:tcBorders>
            <w:shd w:val="clear" w:color="auto" w:fill="auto"/>
            <w:noWrap/>
            <w:vAlign w:val="bottom"/>
            <w:hideMark/>
          </w:tcPr>
          <w:p w14:paraId="1F67948F"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14,168</w:t>
            </w:r>
          </w:p>
        </w:tc>
        <w:tc>
          <w:tcPr>
            <w:tcW w:w="0" w:type="auto"/>
            <w:tcBorders>
              <w:top w:val="nil"/>
              <w:left w:val="nil"/>
              <w:bottom w:val="nil"/>
              <w:right w:val="nil"/>
            </w:tcBorders>
            <w:shd w:val="clear" w:color="auto" w:fill="auto"/>
            <w:noWrap/>
            <w:vAlign w:val="bottom"/>
            <w:hideMark/>
          </w:tcPr>
          <w:p w14:paraId="63BAE62C"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13,864</w:t>
            </w:r>
          </w:p>
        </w:tc>
        <w:tc>
          <w:tcPr>
            <w:tcW w:w="0" w:type="auto"/>
            <w:tcBorders>
              <w:top w:val="nil"/>
              <w:left w:val="nil"/>
              <w:bottom w:val="nil"/>
              <w:right w:val="nil"/>
            </w:tcBorders>
            <w:shd w:val="clear" w:color="auto" w:fill="auto"/>
            <w:noWrap/>
            <w:vAlign w:val="bottom"/>
            <w:hideMark/>
          </w:tcPr>
          <w:p w14:paraId="141D16FB"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12,387</w:t>
            </w:r>
          </w:p>
        </w:tc>
      </w:tr>
      <w:tr w:rsidR="00065310" w:rsidRPr="00255347" w14:paraId="2E9FF05B" w14:textId="77777777" w:rsidTr="00065310">
        <w:trPr>
          <w:trHeight w:val="298"/>
          <w:jc w:val="center"/>
        </w:trPr>
        <w:tc>
          <w:tcPr>
            <w:tcW w:w="0" w:type="auto"/>
            <w:tcBorders>
              <w:top w:val="nil"/>
              <w:left w:val="nil"/>
              <w:bottom w:val="single" w:sz="4" w:space="0" w:color="auto"/>
              <w:right w:val="nil"/>
            </w:tcBorders>
            <w:shd w:val="clear" w:color="auto" w:fill="auto"/>
            <w:noWrap/>
            <w:hideMark/>
          </w:tcPr>
          <w:p w14:paraId="21E300C2"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R</w:t>
            </w:r>
            <w:r w:rsidRPr="001234F5">
              <w:rPr>
                <w:rFonts w:ascii="Times New Roman" w:eastAsia="Times New Roman" w:hAnsi="Times New Roman" w:cs="Times New Roman"/>
                <w:vertAlign w:val="superscript"/>
                <w:lang w:eastAsia="en-IE"/>
              </w:rPr>
              <w:t>2</w:t>
            </w:r>
          </w:p>
        </w:tc>
        <w:tc>
          <w:tcPr>
            <w:tcW w:w="0" w:type="auto"/>
            <w:tcBorders>
              <w:top w:val="nil"/>
              <w:left w:val="nil"/>
              <w:bottom w:val="nil"/>
              <w:right w:val="nil"/>
            </w:tcBorders>
            <w:shd w:val="clear" w:color="auto" w:fill="auto"/>
            <w:noWrap/>
            <w:vAlign w:val="bottom"/>
            <w:hideMark/>
          </w:tcPr>
          <w:p w14:paraId="1CA0E161"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0.235</w:t>
            </w:r>
          </w:p>
        </w:tc>
        <w:tc>
          <w:tcPr>
            <w:tcW w:w="0" w:type="auto"/>
            <w:tcBorders>
              <w:top w:val="nil"/>
              <w:left w:val="nil"/>
              <w:bottom w:val="nil"/>
              <w:right w:val="nil"/>
            </w:tcBorders>
            <w:shd w:val="clear" w:color="auto" w:fill="auto"/>
            <w:noWrap/>
            <w:vAlign w:val="bottom"/>
            <w:hideMark/>
          </w:tcPr>
          <w:p w14:paraId="62F303FA"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0.193</w:t>
            </w:r>
          </w:p>
        </w:tc>
        <w:tc>
          <w:tcPr>
            <w:tcW w:w="0" w:type="auto"/>
            <w:tcBorders>
              <w:top w:val="nil"/>
              <w:left w:val="nil"/>
              <w:bottom w:val="nil"/>
              <w:right w:val="nil"/>
            </w:tcBorders>
            <w:shd w:val="clear" w:color="auto" w:fill="auto"/>
            <w:noWrap/>
            <w:vAlign w:val="bottom"/>
            <w:hideMark/>
          </w:tcPr>
          <w:p w14:paraId="1FEC8170"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0.199</w:t>
            </w:r>
          </w:p>
        </w:tc>
        <w:tc>
          <w:tcPr>
            <w:tcW w:w="0" w:type="auto"/>
            <w:tcBorders>
              <w:top w:val="nil"/>
              <w:left w:val="nil"/>
              <w:bottom w:val="nil"/>
              <w:right w:val="nil"/>
            </w:tcBorders>
            <w:shd w:val="clear" w:color="auto" w:fill="auto"/>
            <w:noWrap/>
            <w:hideMark/>
          </w:tcPr>
          <w:p w14:paraId="4F2E6394" w14:textId="77777777" w:rsidR="00065310" w:rsidRPr="00255347" w:rsidRDefault="00065310" w:rsidP="00F13A84">
            <w:pPr>
              <w:spacing w:after="0" w:line="240" w:lineRule="auto"/>
              <w:rPr>
                <w:rFonts w:ascii="Times New Roman" w:eastAsia="Times New Roman" w:hAnsi="Times New Roman" w:cs="Times New Roman"/>
                <w:lang w:eastAsia="en-IE"/>
              </w:rPr>
            </w:pPr>
          </w:p>
        </w:tc>
        <w:tc>
          <w:tcPr>
            <w:tcW w:w="0" w:type="auto"/>
            <w:tcBorders>
              <w:top w:val="nil"/>
              <w:left w:val="nil"/>
              <w:bottom w:val="nil"/>
              <w:right w:val="nil"/>
            </w:tcBorders>
            <w:shd w:val="clear" w:color="auto" w:fill="auto"/>
            <w:noWrap/>
            <w:vAlign w:val="bottom"/>
            <w:hideMark/>
          </w:tcPr>
          <w:p w14:paraId="41AEFFF4"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0.236</w:t>
            </w:r>
          </w:p>
        </w:tc>
        <w:tc>
          <w:tcPr>
            <w:tcW w:w="0" w:type="auto"/>
            <w:tcBorders>
              <w:top w:val="nil"/>
              <w:left w:val="nil"/>
              <w:bottom w:val="nil"/>
              <w:right w:val="nil"/>
            </w:tcBorders>
            <w:shd w:val="clear" w:color="auto" w:fill="auto"/>
            <w:noWrap/>
            <w:vAlign w:val="bottom"/>
            <w:hideMark/>
          </w:tcPr>
          <w:p w14:paraId="719E0FA6"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0.180</w:t>
            </w:r>
          </w:p>
        </w:tc>
        <w:tc>
          <w:tcPr>
            <w:tcW w:w="0" w:type="auto"/>
            <w:tcBorders>
              <w:top w:val="nil"/>
              <w:left w:val="nil"/>
              <w:bottom w:val="nil"/>
              <w:right w:val="nil"/>
            </w:tcBorders>
            <w:shd w:val="clear" w:color="auto" w:fill="auto"/>
            <w:noWrap/>
            <w:vAlign w:val="bottom"/>
            <w:hideMark/>
          </w:tcPr>
          <w:p w14:paraId="57CB559B" w14:textId="77777777" w:rsidR="00065310" w:rsidRPr="00255347" w:rsidRDefault="00065310"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0.166</w:t>
            </w:r>
          </w:p>
        </w:tc>
      </w:tr>
      <w:tr w:rsidR="00065310" w:rsidRPr="00255347" w14:paraId="1D289CB6" w14:textId="77777777" w:rsidTr="00065310">
        <w:trPr>
          <w:trHeight w:val="298"/>
          <w:jc w:val="center"/>
        </w:trPr>
        <w:tc>
          <w:tcPr>
            <w:tcW w:w="0" w:type="auto"/>
            <w:gridSpan w:val="8"/>
            <w:tcBorders>
              <w:top w:val="single" w:sz="4" w:space="0" w:color="auto"/>
              <w:left w:val="nil"/>
              <w:bottom w:val="single" w:sz="4" w:space="0" w:color="auto"/>
              <w:right w:val="nil"/>
            </w:tcBorders>
            <w:shd w:val="clear" w:color="auto" w:fill="auto"/>
            <w:hideMark/>
          </w:tcPr>
          <w:p w14:paraId="48D48CC1" w14:textId="77777777" w:rsidR="00065310" w:rsidRPr="00255347" w:rsidRDefault="00065310" w:rsidP="00F13A84">
            <w:pPr>
              <w:spacing w:after="0" w:line="240" w:lineRule="auto"/>
              <w:jc w:val="both"/>
              <w:rPr>
                <w:rFonts w:ascii="Times New Roman" w:eastAsia="Times New Roman" w:hAnsi="Times New Roman" w:cs="Times New Roman"/>
                <w:b/>
                <w:bCs/>
                <w:lang w:eastAsia="en-IE"/>
              </w:rPr>
            </w:pPr>
            <w:r w:rsidRPr="00255347">
              <w:rPr>
                <w:rFonts w:ascii="Times New Roman" w:eastAsia="Times New Roman" w:hAnsi="Times New Roman" w:cs="Times New Roman"/>
                <w:b/>
                <w:bCs/>
                <w:lang w:eastAsia="en-IE"/>
              </w:rPr>
              <w:t xml:space="preserve">Notes: </w:t>
            </w:r>
            <w:r w:rsidRPr="00255347">
              <w:rPr>
                <w:rFonts w:ascii="Times New Roman" w:eastAsia="Times New Roman" w:hAnsi="Times New Roman" w:cs="Times New Roman"/>
                <w:lang w:eastAsia="en-IE"/>
              </w:rPr>
              <w:t>* p &lt; 0.1; ** p &lt; 0.05; *** p &lt; 0.01. Robust standard errors in parentheses. The policy-induced R&amp;D variables correspond to the α term defined in Equation (2). This table uses the findings presented in Table G1,</w:t>
            </w:r>
            <w:r>
              <w:rPr>
                <w:rFonts w:ascii="Times New Roman" w:eastAsia="Times New Roman" w:hAnsi="Times New Roman" w:cs="Times New Roman"/>
                <w:lang w:eastAsia="en-IE"/>
              </w:rPr>
              <w:t xml:space="preserve"> </w:t>
            </w:r>
            <w:r w:rsidRPr="00255347">
              <w:rPr>
                <w:rFonts w:ascii="Times New Roman" w:eastAsia="Times New Roman" w:hAnsi="Times New Roman" w:cs="Times New Roman"/>
                <w:lang w:eastAsia="en-IE"/>
              </w:rPr>
              <w:t>which calculates the input additionality from R&amp;D support using 1:3 nearest neighbour matching. The number of observations changes in each model due to missing values in the dependent variables. For ease of interpretation, t</w:t>
            </w:r>
            <w:r>
              <w:rPr>
                <w:rFonts w:ascii="Times New Roman" w:eastAsia="Times New Roman" w:hAnsi="Times New Roman" w:cs="Times New Roman"/>
                <w:lang w:eastAsia="en-IE"/>
              </w:rPr>
              <w:t>he variable</w:t>
            </w:r>
            <w:r w:rsidRPr="00255347">
              <w:rPr>
                <w:rFonts w:ascii="Times New Roman" w:eastAsia="Times New Roman" w:hAnsi="Times New Roman" w:cs="Times New Roman"/>
                <w:lang w:eastAsia="en-IE"/>
              </w:rPr>
              <w:t xml:space="preserve"> </w:t>
            </w:r>
            <w:r>
              <w:rPr>
                <w:rFonts w:ascii="Times New Roman" w:eastAsia="Times New Roman" w:hAnsi="Times New Roman" w:cs="Times New Roman"/>
                <w:lang w:eastAsia="en-IE"/>
              </w:rPr>
              <w:t>‘</w:t>
            </w:r>
            <w:r w:rsidRPr="00255347">
              <w:rPr>
                <w:rFonts w:ascii="Times New Roman" w:eastAsia="Times New Roman" w:hAnsi="Times New Roman" w:cs="Times New Roman"/>
                <w:lang w:eastAsia="en-IE"/>
              </w:rPr>
              <w:t>Privately-funded R&amp;D</w:t>
            </w:r>
            <w:r>
              <w:rPr>
                <w:rFonts w:ascii="Times New Roman" w:eastAsia="Times New Roman" w:hAnsi="Times New Roman" w:cs="Times New Roman"/>
                <w:lang w:eastAsia="en-IE"/>
              </w:rPr>
              <w:t>’</w:t>
            </w:r>
            <w:r w:rsidRPr="00255347">
              <w:rPr>
                <w:rFonts w:ascii="Times New Roman" w:eastAsia="Times New Roman" w:hAnsi="Times New Roman" w:cs="Times New Roman"/>
                <w:lang w:eastAsia="en-IE"/>
              </w:rPr>
              <w:t>,</w:t>
            </w:r>
            <w:r>
              <w:rPr>
                <w:rFonts w:ascii="Times New Roman" w:eastAsia="Times New Roman" w:hAnsi="Times New Roman" w:cs="Times New Roman"/>
                <w:lang w:eastAsia="en-IE"/>
              </w:rPr>
              <w:t xml:space="preserve"> and all of the</w:t>
            </w:r>
            <w:r w:rsidRPr="00255347">
              <w:rPr>
                <w:rFonts w:ascii="Times New Roman" w:eastAsia="Times New Roman" w:hAnsi="Times New Roman" w:cs="Times New Roman"/>
                <w:lang w:eastAsia="en-IE"/>
              </w:rPr>
              <w:t xml:space="preserve"> </w:t>
            </w:r>
            <w:r>
              <w:rPr>
                <w:rFonts w:ascii="Times New Roman" w:eastAsia="Times New Roman" w:hAnsi="Times New Roman" w:cs="Times New Roman"/>
                <w:lang w:eastAsia="en-IE"/>
              </w:rPr>
              <w:t>‘</w:t>
            </w:r>
            <w:r w:rsidRPr="00255347">
              <w:rPr>
                <w:rFonts w:ascii="Times New Roman" w:eastAsia="Times New Roman" w:hAnsi="Times New Roman" w:cs="Times New Roman"/>
                <w:lang w:eastAsia="en-IE"/>
              </w:rPr>
              <w:t>Policy-induced: R&amp;D</w:t>
            </w:r>
            <w:r>
              <w:rPr>
                <w:rFonts w:ascii="Times New Roman" w:eastAsia="Times New Roman" w:hAnsi="Times New Roman" w:cs="Times New Roman"/>
                <w:lang w:eastAsia="en-IE"/>
              </w:rPr>
              <w:t>’ variables</w:t>
            </w:r>
            <w:r w:rsidRPr="00255347">
              <w:rPr>
                <w:rFonts w:ascii="Times New Roman" w:eastAsia="Times New Roman" w:hAnsi="Times New Roman" w:cs="Times New Roman"/>
                <w:lang w:eastAsia="en-IE"/>
              </w:rPr>
              <w:t xml:space="preserve"> have been s</w:t>
            </w:r>
            <w:r>
              <w:rPr>
                <w:rFonts w:ascii="Times New Roman" w:eastAsia="Times New Roman" w:hAnsi="Times New Roman" w:cs="Times New Roman"/>
                <w:lang w:eastAsia="en-IE"/>
              </w:rPr>
              <w:t>ca</w:t>
            </w:r>
            <w:r w:rsidRPr="00255347">
              <w:rPr>
                <w:rFonts w:ascii="Times New Roman" w:eastAsia="Times New Roman" w:hAnsi="Times New Roman" w:cs="Times New Roman"/>
                <w:lang w:eastAsia="en-IE"/>
              </w:rPr>
              <w:t>led by 1 million.</w:t>
            </w:r>
          </w:p>
        </w:tc>
      </w:tr>
    </w:tbl>
    <w:p w14:paraId="7B7DD1FB" w14:textId="53CD526D" w:rsidR="00065310" w:rsidRDefault="00065310" w:rsidP="00FD66F4"/>
    <w:p w14:paraId="06E00461" w14:textId="77777777" w:rsidR="00065310" w:rsidRDefault="00065310">
      <w:r>
        <w:br w:type="page"/>
      </w:r>
    </w:p>
    <w:tbl>
      <w:tblPr>
        <w:tblW w:w="8575" w:type="dxa"/>
        <w:tblLook w:val="04A0" w:firstRow="1" w:lastRow="0" w:firstColumn="1" w:lastColumn="0" w:noHBand="0" w:noVBand="1"/>
      </w:tblPr>
      <w:tblGrid>
        <w:gridCol w:w="2022"/>
        <w:gridCol w:w="1261"/>
        <w:gridCol w:w="1261"/>
        <w:gridCol w:w="1151"/>
        <w:gridCol w:w="271"/>
        <w:gridCol w:w="1216"/>
        <w:gridCol w:w="1151"/>
        <w:gridCol w:w="1188"/>
      </w:tblGrid>
      <w:tr w:rsidR="004B4527" w:rsidRPr="00255347" w14:paraId="0ED908DB" w14:textId="77777777" w:rsidTr="00096827">
        <w:trPr>
          <w:trHeight w:val="630"/>
        </w:trPr>
        <w:tc>
          <w:tcPr>
            <w:tcW w:w="8575" w:type="dxa"/>
            <w:gridSpan w:val="8"/>
            <w:tcBorders>
              <w:top w:val="nil"/>
              <w:left w:val="nil"/>
              <w:bottom w:val="single" w:sz="4" w:space="0" w:color="auto"/>
              <w:right w:val="nil"/>
            </w:tcBorders>
            <w:shd w:val="clear" w:color="auto" w:fill="auto"/>
            <w:hideMark/>
          </w:tcPr>
          <w:p w14:paraId="429FFDD1" w14:textId="1F18428D"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b/>
                <w:bCs/>
                <w:lang w:eastAsia="en-IE"/>
              </w:rPr>
              <w:lastRenderedPageBreak/>
              <w:t>Table G</w:t>
            </w:r>
            <w:r w:rsidR="00C95575">
              <w:rPr>
                <w:rFonts w:ascii="Times New Roman" w:eastAsia="Times New Roman" w:hAnsi="Times New Roman" w:cs="Times New Roman"/>
                <w:b/>
                <w:bCs/>
                <w:lang w:eastAsia="en-IE"/>
              </w:rPr>
              <w:t>6</w:t>
            </w:r>
            <w:r w:rsidRPr="00255347">
              <w:rPr>
                <w:rFonts w:ascii="Times New Roman" w:eastAsia="Times New Roman" w:hAnsi="Times New Roman" w:cs="Times New Roman"/>
                <w:b/>
                <w:bCs/>
                <w:lang w:eastAsia="en-IE"/>
              </w:rPr>
              <w:t xml:space="preserve">: </w:t>
            </w:r>
            <w:r w:rsidRPr="00255347">
              <w:rPr>
                <w:rFonts w:ascii="Times New Roman" w:eastAsia="Times New Roman" w:hAnsi="Times New Roman" w:cs="Times New Roman"/>
                <w:lang w:eastAsia="en-IE"/>
              </w:rPr>
              <w:t>Robustness tests for the link between policy-induced R&amp;D from policy instrument mix and firm performance, based on kernel density matching</w:t>
            </w:r>
          </w:p>
        </w:tc>
      </w:tr>
      <w:tr w:rsidR="004B4527" w:rsidRPr="00255347" w14:paraId="71489055" w14:textId="77777777" w:rsidTr="00096827">
        <w:trPr>
          <w:trHeight w:val="300"/>
        </w:trPr>
        <w:tc>
          <w:tcPr>
            <w:tcW w:w="2022" w:type="dxa"/>
            <w:tcBorders>
              <w:top w:val="nil"/>
              <w:left w:val="nil"/>
              <w:bottom w:val="nil"/>
              <w:right w:val="nil"/>
            </w:tcBorders>
            <w:shd w:val="clear" w:color="auto" w:fill="auto"/>
            <w:noWrap/>
            <w:hideMark/>
          </w:tcPr>
          <w:p w14:paraId="37356970"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3673" w:type="dxa"/>
            <w:gridSpan w:val="3"/>
            <w:tcBorders>
              <w:top w:val="single" w:sz="4" w:space="0" w:color="auto"/>
              <w:left w:val="nil"/>
              <w:bottom w:val="single" w:sz="4" w:space="0" w:color="auto"/>
              <w:right w:val="nil"/>
            </w:tcBorders>
            <w:shd w:val="clear" w:color="auto" w:fill="auto"/>
            <w:noWrap/>
            <w:hideMark/>
          </w:tcPr>
          <w:p w14:paraId="171ACA27"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 xml:space="preserve">Foreign-owned </w:t>
            </w:r>
            <w:r>
              <w:rPr>
                <w:rFonts w:ascii="Times New Roman" w:eastAsia="Times New Roman" w:hAnsi="Times New Roman" w:cs="Times New Roman"/>
                <w:lang w:eastAsia="en-IE"/>
              </w:rPr>
              <w:t>subsidiaries</w:t>
            </w:r>
          </w:p>
        </w:tc>
        <w:tc>
          <w:tcPr>
            <w:tcW w:w="271" w:type="dxa"/>
            <w:tcBorders>
              <w:top w:val="nil"/>
              <w:left w:val="nil"/>
              <w:bottom w:val="single" w:sz="4" w:space="0" w:color="auto"/>
              <w:right w:val="nil"/>
            </w:tcBorders>
            <w:shd w:val="clear" w:color="auto" w:fill="auto"/>
            <w:noWrap/>
            <w:hideMark/>
          </w:tcPr>
          <w:p w14:paraId="79C9F32F"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 </w:t>
            </w:r>
          </w:p>
        </w:tc>
        <w:tc>
          <w:tcPr>
            <w:tcW w:w="2609" w:type="dxa"/>
            <w:gridSpan w:val="3"/>
            <w:tcBorders>
              <w:top w:val="nil"/>
              <w:left w:val="nil"/>
              <w:bottom w:val="single" w:sz="4" w:space="0" w:color="auto"/>
              <w:right w:val="nil"/>
            </w:tcBorders>
            <w:shd w:val="clear" w:color="auto" w:fill="auto"/>
            <w:noWrap/>
            <w:hideMark/>
          </w:tcPr>
          <w:p w14:paraId="53835B0B"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Domestic firms</w:t>
            </w:r>
          </w:p>
        </w:tc>
      </w:tr>
      <w:tr w:rsidR="004B4527" w:rsidRPr="00255347" w14:paraId="3CC7C254" w14:textId="77777777" w:rsidTr="00096827">
        <w:trPr>
          <w:trHeight w:val="300"/>
        </w:trPr>
        <w:tc>
          <w:tcPr>
            <w:tcW w:w="2022" w:type="dxa"/>
            <w:tcBorders>
              <w:top w:val="nil"/>
              <w:left w:val="nil"/>
              <w:bottom w:val="single" w:sz="4" w:space="0" w:color="auto"/>
              <w:right w:val="nil"/>
            </w:tcBorders>
            <w:shd w:val="clear" w:color="auto" w:fill="auto"/>
            <w:noWrap/>
            <w:hideMark/>
          </w:tcPr>
          <w:p w14:paraId="07D5F6D5"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Variable</w:t>
            </w:r>
          </w:p>
        </w:tc>
        <w:tc>
          <w:tcPr>
            <w:tcW w:w="1261" w:type="dxa"/>
            <w:tcBorders>
              <w:top w:val="nil"/>
              <w:left w:val="nil"/>
              <w:bottom w:val="single" w:sz="4" w:space="0" w:color="auto"/>
              <w:right w:val="nil"/>
            </w:tcBorders>
            <w:shd w:val="clear" w:color="auto" w:fill="auto"/>
            <w:noWrap/>
            <w:hideMark/>
          </w:tcPr>
          <w:p w14:paraId="366AF6DC"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Turnover (log)</w:t>
            </w:r>
          </w:p>
        </w:tc>
        <w:tc>
          <w:tcPr>
            <w:tcW w:w="1261" w:type="dxa"/>
            <w:tcBorders>
              <w:top w:val="nil"/>
              <w:left w:val="nil"/>
              <w:bottom w:val="single" w:sz="4" w:space="0" w:color="auto"/>
              <w:right w:val="nil"/>
            </w:tcBorders>
            <w:shd w:val="clear" w:color="auto" w:fill="auto"/>
            <w:noWrap/>
            <w:hideMark/>
          </w:tcPr>
          <w:p w14:paraId="408D3994" w14:textId="77777777" w:rsidR="004B452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 xml:space="preserve">GVA </w:t>
            </w:r>
          </w:p>
          <w:p w14:paraId="04E6AC93"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(log)</w:t>
            </w:r>
          </w:p>
        </w:tc>
        <w:tc>
          <w:tcPr>
            <w:tcW w:w="1422" w:type="dxa"/>
            <w:gridSpan w:val="2"/>
            <w:tcBorders>
              <w:top w:val="single" w:sz="4" w:space="0" w:color="auto"/>
              <w:left w:val="nil"/>
              <w:bottom w:val="single" w:sz="4" w:space="0" w:color="auto"/>
              <w:right w:val="nil"/>
            </w:tcBorders>
            <w:shd w:val="clear" w:color="auto" w:fill="auto"/>
            <w:noWrap/>
            <w:hideMark/>
          </w:tcPr>
          <w:p w14:paraId="207733A9" w14:textId="77777777" w:rsidR="004B452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 xml:space="preserve">Exports </w:t>
            </w:r>
          </w:p>
          <w:p w14:paraId="18058CF9"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(log)</w:t>
            </w:r>
          </w:p>
        </w:tc>
        <w:tc>
          <w:tcPr>
            <w:tcW w:w="1216" w:type="dxa"/>
            <w:tcBorders>
              <w:top w:val="nil"/>
              <w:left w:val="nil"/>
              <w:bottom w:val="single" w:sz="4" w:space="0" w:color="auto"/>
              <w:right w:val="nil"/>
            </w:tcBorders>
            <w:shd w:val="clear" w:color="auto" w:fill="auto"/>
            <w:noWrap/>
            <w:hideMark/>
          </w:tcPr>
          <w:p w14:paraId="27FDF73D"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Turnover (log)</w:t>
            </w:r>
          </w:p>
        </w:tc>
        <w:tc>
          <w:tcPr>
            <w:tcW w:w="1151" w:type="dxa"/>
            <w:tcBorders>
              <w:top w:val="nil"/>
              <w:left w:val="nil"/>
              <w:bottom w:val="single" w:sz="4" w:space="0" w:color="auto"/>
              <w:right w:val="nil"/>
            </w:tcBorders>
            <w:shd w:val="clear" w:color="auto" w:fill="auto"/>
            <w:noWrap/>
            <w:hideMark/>
          </w:tcPr>
          <w:p w14:paraId="55029D46"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GVA (log)</w:t>
            </w:r>
          </w:p>
        </w:tc>
        <w:tc>
          <w:tcPr>
            <w:tcW w:w="242" w:type="dxa"/>
            <w:tcBorders>
              <w:top w:val="nil"/>
              <w:left w:val="nil"/>
              <w:bottom w:val="single" w:sz="4" w:space="0" w:color="auto"/>
              <w:right w:val="nil"/>
            </w:tcBorders>
            <w:shd w:val="clear" w:color="auto" w:fill="auto"/>
            <w:noWrap/>
            <w:hideMark/>
          </w:tcPr>
          <w:p w14:paraId="60587685"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Exports (log)</w:t>
            </w:r>
          </w:p>
        </w:tc>
      </w:tr>
      <w:tr w:rsidR="004B4527" w:rsidRPr="00255347" w14:paraId="3ACE88F6" w14:textId="77777777" w:rsidTr="00096827">
        <w:trPr>
          <w:trHeight w:val="300"/>
        </w:trPr>
        <w:tc>
          <w:tcPr>
            <w:tcW w:w="2022" w:type="dxa"/>
            <w:vMerge w:val="restart"/>
            <w:tcBorders>
              <w:top w:val="nil"/>
              <w:left w:val="nil"/>
              <w:bottom w:val="nil"/>
              <w:right w:val="nil"/>
            </w:tcBorders>
            <w:shd w:val="clear" w:color="auto" w:fill="auto"/>
            <w:hideMark/>
          </w:tcPr>
          <w:p w14:paraId="5676ED93"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Privately-funded R&amp;D</w:t>
            </w:r>
          </w:p>
        </w:tc>
        <w:tc>
          <w:tcPr>
            <w:tcW w:w="1261" w:type="dxa"/>
            <w:tcBorders>
              <w:top w:val="nil"/>
              <w:left w:val="nil"/>
              <w:bottom w:val="nil"/>
              <w:right w:val="nil"/>
            </w:tcBorders>
            <w:shd w:val="clear" w:color="auto" w:fill="auto"/>
            <w:noWrap/>
            <w:vAlign w:val="bottom"/>
            <w:hideMark/>
          </w:tcPr>
          <w:p w14:paraId="2B85112C" w14:textId="77777777" w:rsidR="004B4527" w:rsidRPr="00255347" w:rsidRDefault="004B4527"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0.00404***</w:t>
            </w:r>
          </w:p>
        </w:tc>
        <w:tc>
          <w:tcPr>
            <w:tcW w:w="1261" w:type="dxa"/>
            <w:tcBorders>
              <w:top w:val="nil"/>
              <w:left w:val="nil"/>
              <w:bottom w:val="nil"/>
              <w:right w:val="nil"/>
            </w:tcBorders>
            <w:shd w:val="clear" w:color="auto" w:fill="auto"/>
            <w:noWrap/>
            <w:vAlign w:val="bottom"/>
            <w:hideMark/>
          </w:tcPr>
          <w:p w14:paraId="2AF086A0" w14:textId="77777777" w:rsidR="004B4527" w:rsidRPr="00255347" w:rsidRDefault="004B4527"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0.00432**</w:t>
            </w:r>
          </w:p>
        </w:tc>
        <w:tc>
          <w:tcPr>
            <w:tcW w:w="1151" w:type="dxa"/>
            <w:tcBorders>
              <w:top w:val="nil"/>
              <w:left w:val="nil"/>
              <w:bottom w:val="nil"/>
              <w:right w:val="nil"/>
            </w:tcBorders>
            <w:shd w:val="clear" w:color="auto" w:fill="auto"/>
            <w:noWrap/>
            <w:vAlign w:val="bottom"/>
            <w:hideMark/>
          </w:tcPr>
          <w:p w14:paraId="68696018" w14:textId="77777777" w:rsidR="004B4527" w:rsidRPr="00255347" w:rsidRDefault="004B4527"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0.0038**</w:t>
            </w:r>
          </w:p>
        </w:tc>
        <w:tc>
          <w:tcPr>
            <w:tcW w:w="271" w:type="dxa"/>
            <w:tcBorders>
              <w:top w:val="nil"/>
              <w:left w:val="nil"/>
              <w:bottom w:val="nil"/>
              <w:right w:val="nil"/>
            </w:tcBorders>
            <w:shd w:val="clear" w:color="auto" w:fill="auto"/>
            <w:noWrap/>
            <w:vAlign w:val="bottom"/>
            <w:hideMark/>
          </w:tcPr>
          <w:p w14:paraId="2D986CDC" w14:textId="77777777" w:rsidR="004B4527" w:rsidRPr="00255347" w:rsidRDefault="004B4527" w:rsidP="00F13A84">
            <w:pPr>
              <w:spacing w:after="0" w:line="240" w:lineRule="auto"/>
              <w:rPr>
                <w:rFonts w:ascii="Times New Roman" w:eastAsia="Times New Roman" w:hAnsi="Times New Roman" w:cs="Times New Roman"/>
                <w:color w:val="000000"/>
                <w:lang w:eastAsia="en-IE"/>
              </w:rPr>
            </w:pPr>
          </w:p>
        </w:tc>
        <w:tc>
          <w:tcPr>
            <w:tcW w:w="1216" w:type="dxa"/>
            <w:tcBorders>
              <w:top w:val="nil"/>
              <w:left w:val="nil"/>
              <w:bottom w:val="nil"/>
              <w:right w:val="nil"/>
            </w:tcBorders>
            <w:shd w:val="clear" w:color="auto" w:fill="auto"/>
            <w:noWrap/>
            <w:vAlign w:val="bottom"/>
            <w:hideMark/>
          </w:tcPr>
          <w:p w14:paraId="4B94FC3A" w14:textId="77777777" w:rsidR="004B4527" w:rsidRPr="00255347" w:rsidRDefault="004B4527"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0.101***</w:t>
            </w:r>
          </w:p>
        </w:tc>
        <w:tc>
          <w:tcPr>
            <w:tcW w:w="1151" w:type="dxa"/>
            <w:tcBorders>
              <w:top w:val="nil"/>
              <w:left w:val="nil"/>
              <w:bottom w:val="nil"/>
              <w:right w:val="nil"/>
            </w:tcBorders>
            <w:shd w:val="clear" w:color="auto" w:fill="auto"/>
            <w:noWrap/>
            <w:vAlign w:val="bottom"/>
            <w:hideMark/>
          </w:tcPr>
          <w:p w14:paraId="2D9D21C6" w14:textId="77777777" w:rsidR="004B4527" w:rsidRPr="00255347" w:rsidRDefault="004B4527"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0.0842***</w:t>
            </w:r>
          </w:p>
        </w:tc>
        <w:tc>
          <w:tcPr>
            <w:tcW w:w="242" w:type="dxa"/>
            <w:tcBorders>
              <w:top w:val="nil"/>
              <w:left w:val="nil"/>
              <w:bottom w:val="nil"/>
              <w:right w:val="nil"/>
            </w:tcBorders>
            <w:shd w:val="clear" w:color="auto" w:fill="auto"/>
            <w:noWrap/>
            <w:vAlign w:val="bottom"/>
            <w:hideMark/>
          </w:tcPr>
          <w:p w14:paraId="00258791" w14:textId="77777777" w:rsidR="004B4527" w:rsidRPr="00255347" w:rsidRDefault="004B4527"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0.106***</w:t>
            </w:r>
          </w:p>
        </w:tc>
      </w:tr>
      <w:tr w:rsidR="004B4527" w:rsidRPr="00255347" w14:paraId="601D212C" w14:textId="77777777" w:rsidTr="00096827">
        <w:trPr>
          <w:trHeight w:val="300"/>
        </w:trPr>
        <w:tc>
          <w:tcPr>
            <w:tcW w:w="2022" w:type="dxa"/>
            <w:vMerge/>
            <w:tcBorders>
              <w:top w:val="nil"/>
              <w:left w:val="nil"/>
              <w:bottom w:val="nil"/>
              <w:right w:val="nil"/>
            </w:tcBorders>
            <w:vAlign w:val="center"/>
            <w:hideMark/>
          </w:tcPr>
          <w:p w14:paraId="2069238E"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1261" w:type="dxa"/>
            <w:tcBorders>
              <w:top w:val="nil"/>
              <w:left w:val="nil"/>
              <w:bottom w:val="nil"/>
              <w:right w:val="nil"/>
            </w:tcBorders>
            <w:shd w:val="clear" w:color="auto" w:fill="auto"/>
            <w:noWrap/>
            <w:vAlign w:val="bottom"/>
            <w:hideMark/>
          </w:tcPr>
          <w:p w14:paraId="7C85CCCF" w14:textId="77777777" w:rsidR="004B4527" w:rsidRPr="00255347" w:rsidRDefault="004B4527"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(0.00137)</w:t>
            </w:r>
          </w:p>
        </w:tc>
        <w:tc>
          <w:tcPr>
            <w:tcW w:w="1261" w:type="dxa"/>
            <w:tcBorders>
              <w:top w:val="nil"/>
              <w:left w:val="nil"/>
              <w:bottom w:val="nil"/>
              <w:right w:val="nil"/>
            </w:tcBorders>
            <w:shd w:val="clear" w:color="auto" w:fill="auto"/>
            <w:noWrap/>
            <w:vAlign w:val="bottom"/>
            <w:hideMark/>
          </w:tcPr>
          <w:p w14:paraId="340F1351" w14:textId="77777777" w:rsidR="004B4527" w:rsidRPr="00255347" w:rsidRDefault="004B4527"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(0.00173)</w:t>
            </w:r>
          </w:p>
        </w:tc>
        <w:tc>
          <w:tcPr>
            <w:tcW w:w="1151" w:type="dxa"/>
            <w:tcBorders>
              <w:top w:val="nil"/>
              <w:left w:val="nil"/>
              <w:bottom w:val="nil"/>
              <w:right w:val="nil"/>
            </w:tcBorders>
            <w:shd w:val="clear" w:color="auto" w:fill="auto"/>
            <w:noWrap/>
            <w:vAlign w:val="bottom"/>
            <w:hideMark/>
          </w:tcPr>
          <w:p w14:paraId="4164D67A" w14:textId="77777777" w:rsidR="004B4527" w:rsidRPr="00255347" w:rsidRDefault="004B4527"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(0.0015)</w:t>
            </w:r>
          </w:p>
        </w:tc>
        <w:tc>
          <w:tcPr>
            <w:tcW w:w="271" w:type="dxa"/>
            <w:tcBorders>
              <w:top w:val="nil"/>
              <w:left w:val="nil"/>
              <w:bottom w:val="nil"/>
              <w:right w:val="nil"/>
            </w:tcBorders>
            <w:shd w:val="clear" w:color="auto" w:fill="auto"/>
            <w:noWrap/>
            <w:vAlign w:val="bottom"/>
            <w:hideMark/>
          </w:tcPr>
          <w:p w14:paraId="5484EE2C" w14:textId="77777777" w:rsidR="004B4527" w:rsidRPr="00255347" w:rsidRDefault="004B4527" w:rsidP="00F13A84">
            <w:pPr>
              <w:spacing w:after="0" w:line="240" w:lineRule="auto"/>
              <w:rPr>
                <w:rFonts w:ascii="Times New Roman" w:eastAsia="Times New Roman" w:hAnsi="Times New Roman" w:cs="Times New Roman"/>
                <w:color w:val="000000"/>
                <w:lang w:eastAsia="en-IE"/>
              </w:rPr>
            </w:pPr>
          </w:p>
        </w:tc>
        <w:tc>
          <w:tcPr>
            <w:tcW w:w="1216" w:type="dxa"/>
            <w:tcBorders>
              <w:top w:val="nil"/>
              <w:left w:val="nil"/>
              <w:bottom w:val="nil"/>
              <w:right w:val="nil"/>
            </w:tcBorders>
            <w:shd w:val="clear" w:color="auto" w:fill="auto"/>
            <w:noWrap/>
            <w:vAlign w:val="bottom"/>
            <w:hideMark/>
          </w:tcPr>
          <w:p w14:paraId="0AB1DE63" w14:textId="77777777" w:rsidR="004B4527" w:rsidRPr="00255347" w:rsidRDefault="004B4527"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(0.0219)</w:t>
            </w:r>
          </w:p>
        </w:tc>
        <w:tc>
          <w:tcPr>
            <w:tcW w:w="1151" w:type="dxa"/>
            <w:tcBorders>
              <w:top w:val="nil"/>
              <w:left w:val="nil"/>
              <w:bottom w:val="nil"/>
              <w:right w:val="nil"/>
            </w:tcBorders>
            <w:shd w:val="clear" w:color="auto" w:fill="auto"/>
            <w:noWrap/>
            <w:vAlign w:val="bottom"/>
            <w:hideMark/>
          </w:tcPr>
          <w:p w14:paraId="64AD2B9E" w14:textId="77777777" w:rsidR="004B4527" w:rsidRPr="00255347" w:rsidRDefault="004B4527"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(0.0232)</w:t>
            </w:r>
          </w:p>
        </w:tc>
        <w:tc>
          <w:tcPr>
            <w:tcW w:w="242" w:type="dxa"/>
            <w:tcBorders>
              <w:top w:val="nil"/>
              <w:left w:val="nil"/>
              <w:bottom w:val="nil"/>
              <w:right w:val="nil"/>
            </w:tcBorders>
            <w:shd w:val="clear" w:color="auto" w:fill="auto"/>
            <w:noWrap/>
            <w:vAlign w:val="bottom"/>
            <w:hideMark/>
          </w:tcPr>
          <w:p w14:paraId="626F3A51" w14:textId="77777777" w:rsidR="004B4527" w:rsidRPr="00255347" w:rsidRDefault="004B4527"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(0.0248)</w:t>
            </w:r>
          </w:p>
        </w:tc>
      </w:tr>
      <w:tr w:rsidR="004B4527" w:rsidRPr="00255347" w14:paraId="4D2BBB4C" w14:textId="77777777" w:rsidTr="00096827">
        <w:trPr>
          <w:trHeight w:val="300"/>
        </w:trPr>
        <w:tc>
          <w:tcPr>
            <w:tcW w:w="2022" w:type="dxa"/>
            <w:vMerge w:val="restart"/>
            <w:tcBorders>
              <w:top w:val="nil"/>
              <w:left w:val="nil"/>
              <w:bottom w:val="nil"/>
              <w:right w:val="nil"/>
            </w:tcBorders>
            <w:shd w:val="clear" w:color="auto" w:fill="auto"/>
            <w:hideMark/>
          </w:tcPr>
          <w:p w14:paraId="588E7677"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Policy-induced: R&amp;D tax credit (no R&amp;D grant)</w:t>
            </w:r>
          </w:p>
        </w:tc>
        <w:tc>
          <w:tcPr>
            <w:tcW w:w="1261" w:type="dxa"/>
            <w:tcBorders>
              <w:top w:val="nil"/>
              <w:left w:val="nil"/>
              <w:bottom w:val="nil"/>
              <w:right w:val="nil"/>
            </w:tcBorders>
            <w:shd w:val="clear" w:color="auto" w:fill="auto"/>
            <w:noWrap/>
            <w:vAlign w:val="bottom"/>
            <w:hideMark/>
          </w:tcPr>
          <w:p w14:paraId="6C639921"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0.00669**</w:t>
            </w:r>
          </w:p>
        </w:tc>
        <w:tc>
          <w:tcPr>
            <w:tcW w:w="1261" w:type="dxa"/>
            <w:tcBorders>
              <w:top w:val="nil"/>
              <w:left w:val="nil"/>
              <w:bottom w:val="nil"/>
              <w:right w:val="nil"/>
            </w:tcBorders>
            <w:shd w:val="clear" w:color="auto" w:fill="auto"/>
            <w:noWrap/>
            <w:vAlign w:val="bottom"/>
            <w:hideMark/>
          </w:tcPr>
          <w:p w14:paraId="43F68864"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0.00624*</w:t>
            </w:r>
          </w:p>
        </w:tc>
        <w:tc>
          <w:tcPr>
            <w:tcW w:w="1151" w:type="dxa"/>
            <w:tcBorders>
              <w:top w:val="nil"/>
              <w:left w:val="nil"/>
              <w:bottom w:val="nil"/>
              <w:right w:val="nil"/>
            </w:tcBorders>
            <w:shd w:val="clear" w:color="auto" w:fill="auto"/>
            <w:noWrap/>
            <w:vAlign w:val="bottom"/>
            <w:hideMark/>
          </w:tcPr>
          <w:p w14:paraId="63DB327A"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0.0065*</w:t>
            </w:r>
          </w:p>
        </w:tc>
        <w:tc>
          <w:tcPr>
            <w:tcW w:w="271" w:type="dxa"/>
            <w:tcBorders>
              <w:top w:val="nil"/>
              <w:left w:val="nil"/>
              <w:bottom w:val="nil"/>
              <w:right w:val="nil"/>
            </w:tcBorders>
            <w:shd w:val="clear" w:color="auto" w:fill="auto"/>
            <w:noWrap/>
            <w:vAlign w:val="bottom"/>
            <w:hideMark/>
          </w:tcPr>
          <w:p w14:paraId="6B2C5D77"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p>
        </w:tc>
        <w:tc>
          <w:tcPr>
            <w:tcW w:w="1216" w:type="dxa"/>
            <w:tcBorders>
              <w:top w:val="nil"/>
              <w:left w:val="nil"/>
              <w:bottom w:val="nil"/>
              <w:right w:val="nil"/>
            </w:tcBorders>
            <w:shd w:val="clear" w:color="auto" w:fill="auto"/>
            <w:noWrap/>
            <w:vAlign w:val="bottom"/>
            <w:hideMark/>
          </w:tcPr>
          <w:p w14:paraId="200A94B2"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0.148***</w:t>
            </w:r>
          </w:p>
        </w:tc>
        <w:tc>
          <w:tcPr>
            <w:tcW w:w="1151" w:type="dxa"/>
            <w:tcBorders>
              <w:top w:val="nil"/>
              <w:left w:val="nil"/>
              <w:bottom w:val="nil"/>
              <w:right w:val="nil"/>
            </w:tcBorders>
            <w:shd w:val="clear" w:color="auto" w:fill="auto"/>
            <w:noWrap/>
            <w:vAlign w:val="bottom"/>
            <w:hideMark/>
          </w:tcPr>
          <w:p w14:paraId="50F72AE2"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0.111***</w:t>
            </w:r>
          </w:p>
        </w:tc>
        <w:tc>
          <w:tcPr>
            <w:tcW w:w="242" w:type="dxa"/>
            <w:tcBorders>
              <w:top w:val="nil"/>
              <w:left w:val="nil"/>
              <w:bottom w:val="nil"/>
              <w:right w:val="nil"/>
            </w:tcBorders>
            <w:shd w:val="clear" w:color="auto" w:fill="auto"/>
            <w:noWrap/>
            <w:vAlign w:val="bottom"/>
            <w:hideMark/>
          </w:tcPr>
          <w:p w14:paraId="3534FF1D"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0.11***</w:t>
            </w:r>
          </w:p>
        </w:tc>
      </w:tr>
      <w:tr w:rsidR="004B4527" w:rsidRPr="00255347" w14:paraId="1ABA3A43" w14:textId="77777777" w:rsidTr="00096827">
        <w:trPr>
          <w:trHeight w:val="300"/>
        </w:trPr>
        <w:tc>
          <w:tcPr>
            <w:tcW w:w="2022" w:type="dxa"/>
            <w:vMerge/>
            <w:tcBorders>
              <w:top w:val="nil"/>
              <w:left w:val="nil"/>
              <w:bottom w:val="nil"/>
              <w:right w:val="nil"/>
            </w:tcBorders>
            <w:vAlign w:val="center"/>
            <w:hideMark/>
          </w:tcPr>
          <w:p w14:paraId="21BD428E"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1261" w:type="dxa"/>
            <w:tcBorders>
              <w:top w:val="nil"/>
              <w:left w:val="nil"/>
              <w:bottom w:val="nil"/>
              <w:right w:val="nil"/>
            </w:tcBorders>
            <w:shd w:val="clear" w:color="auto" w:fill="auto"/>
            <w:noWrap/>
            <w:vAlign w:val="bottom"/>
            <w:hideMark/>
          </w:tcPr>
          <w:p w14:paraId="74AF034C"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(0.00302)</w:t>
            </w:r>
          </w:p>
        </w:tc>
        <w:tc>
          <w:tcPr>
            <w:tcW w:w="1261" w:type="dxa"/>
            <w:tcBorders>
              <w:top w:val="nil"/>
              <w:left w:val="nil"/>
              <w:bottom w:val="nil"/>
              <w:right w:val="nil"/>
            </w:tcBorders>
            <w:shd w:val="clear" w:color="auto" w:fill="auto"/>
            <w:noWrap/>
            <w:vAlign w:val="bottom"/>
            <w:hideMark/>
          </w:tcPr>
          <w:p w14:paraId="791E5FE9"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(0.0036)</w:t>
            </w:r>
          </w:p>
        </w:tc>
        <w:tc>
          <w:tcPr>
            <w:tcW w:w="1151" w:type="dxa"/>
            <w:tcBorders>
              <w:top w:val="nil"/>
              <w:left w:val="nil"/>
              <w:bottom w:val="nil"/>
              <w:right w:val="nil"/>
            </w:tcBorders>
            <w:shd w:val="clear" w:color="auto" w:fill="auto"/>
            <w:noWrap/>
            <w:vAlign w:val="bottom"/>
            <w:hideMark/>
          </w:tcPr>
          <w:p w14:paraId="1D525DAA"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(0.00338)</w:t>
            </w:r>
          </w:p>
        </w:tc>
        <w:tc>
          <w:tcPr>
            <w:tcW w:w="271" w:type="dxa"/>
            <w:tcBorders>
              <w:top w:val="nil"/>
              <w:left w:val="nil"/>
              <w:bottom w:val="nil"/>
              <w:right w:val="nil"/>
            </w:tcBorders>
            <w:shd w:val="clear" w:color="auto" w:fill="auto"/>
            <w:noWrap/>
            <w:vAlign w:val="bottom"/>
            <w:hideMark/>
          </w:tcPr>
          <w:p w14:paraId="7BE00B83"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p>
        </w:tc>
        <w:tc>
          <w:tcPr>
            <w:tcW w:w="1216" w:type="dxa"/>
            <w:tcBorders>
              <w:top w:val="nil"/>
              <w:left w:val="nil"/>
              <w:bottom w:val="nil"/>
              <w:right w:val="nil"/>
            </w:tcBorders>
            <w:shd w:val="clear" w:color="auto" w:fill="auto"/>
            <w:noWrap/>
            <w:vAlign w:val="bottom"/>
            <w:hideMark/>
          </w:tcPr>
          <w:p w14:paraId="5D2688BD"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(0.0347)</w:t>
            </w:r>
          </w:p>
        </w:tc>
        <w:tc>
          <w:tcPr>
            <w:tcW w:w="1151" w:type="dxa"/>
            <w:tcBorders>
              <w:top w:val="nil"/>
              <w:left w:val="nil"/>
              <w:bottom w:val="nil"/>
              <w:right w:val="nil"/>
            </w:tcBorders>
            <w:shd w:val="clear" w:color="auto" w:fill="auto"/>
            <w:noWrap/>
            <w:vAlign w:val="bottom"/>
            <w:hideMark/>
          </w:tcPr>
          <w:p w14:paraId="2A58A715"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(0.0413)</w:t>
            </w:r>
          </w:p>
        </w:tc>
        <w:tc>
          <w:tcPr>
            <w:tcW w:w="242" w:type="dxa"/>
            <w:tcBorders>
              <w:top w:val="nil"/>
              <w:left w:val="nil"/>
              <w:bottom w:val="nil"/>
              <w:right w:val="nil"/>
            </w:tcBorders>
            <w:shd w:val="clear" w:color="auto" w:fill="auto"/>
            <w:noWrap/>
            <w:vAlign w:val="bottom"/>
            <w:hideMark/>
          </w:tcPr>
          <w:p w14:paraId="260EA41A"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(0.0367)</w:t>
            </w:r>
          </w:p>
        </w:tc>
      </w:tr>
      <w:tr w:rsidR="004B4527" w:rsidRPr="00255347" w14:paraId="5ABF50D6" w14:textId="77777777" w:rsidTr="00096827">
        <w:trPr>
          <w:trHeight w:val="300"/>
        </w:trPr>
        <w:tc>
          <w:tcPr>
            <w:tcW w:w="2022" w:type="dxa"/>
            <w:vMerge w:val="restart"/>
            <w:tcBorders>
              <w:top w:val="nil"/>
              <w:left w:val="nil"/>
              <w:bottom w:val="nil"/>
              <w:right w:val="nil"/>
            </w:tcBorders>
            <w:shd w:val="clear" w:color="auto" w:fill="auto"/>
            <w:hideMark/>
          </w:tcPr>
          <w:p w14:paraId="7559D462"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Policy-induced: R&amp;D tax credit (+ R&amp;D grant)</w:t>
            </w:r>
          </w:p>
        </w:tc>
        <w:tc>
          <w:tcPr>
            <w:tcW w:w="1261" w:type="dxa"/>
            <w:tcBorders>
              <w:top w:val="nil"/>
              <w:left w:val="nil"/>
              <w:bottom w:val="nil"/>
              <w:right w:val="nil"/>
            </w:tcBorders>
            <w:shd w:val="clear" w:color="auto" w:fill="auto"/>
            <w:noWrap/>
            <w:vAlign w:val="bottom"/>
            <w:hideMark/>
          </w:tcPr>
          <w:p w14:paraId="1235AEB6"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0.00643*</w:t>
            </w:r>
          </w:p>
        </w:tc>
        <w:tc>
          <w:tcPr>
            <w:tcW w:w="1261" w:type="dxa"/>
            <w:tcBorders>
              <w:top w:val="nil"/>
              <w:left w:val="nil"/>
              <w:bottom w:val="nil"/>
              <w:right w:val="nil"/>
            </w:tcBorders>
            <w:shd w:val="clear" w:color="auto" w:fill="auto"/>
            <w:noWrap/>
            <w:vAlign w:val="bottom"/>
            <w:hideMark/>
          </w:tcPr>
          <w:p w14:paraId="307C4061"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0.00771**</w:t>
            </w:r>
          </w:p>
        </w:tc>
        <w:tc>
          <w:tcPr>
            <w:tcW w:w="1151" w:type="dxa"/>
            <w:tcBorders>
              <w:top w:val="nil"/>
              <w:left w:val="nil"/>
              <w:bottom w:val="nil"/>
              <w:right w:val="nil"/>
            </w:tcBorders>
            <w:shd w:val="clear" w:color="auto" w:fill="auto"/>
            <w:noWrap/>
            <w:vAlign w:val="bottom"/>
            <w:hideMark/>
          </w:tcPr>
          <w:p w14:paraId="29BE8EEC"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0.00673*</w:t>
            </w:r>
          </w:p>
        </w:tc>
        <w:tc>
          <w:tcPr>
            <w:tcW w:w="271" w:type="dxa"/>
            <w:tcBorders>
              <w:top w:val="nil"/>
              <w:left w:val="nil"/>
              <w:bottom w:val="nil"/>
              <w:right w:val="nil"/>
            </w:tcBorders>
            <w:shd w:val="clear" w:color="auto" w:fill="auto"/>
            <w:noWrap/>
            <w:vAlign w:val="bottom"/>
            <w:hideMark/>
          </w:tcPr>
          <w:p w14:paraId="0E7DCABB"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p>
        </w:tc>
        <w:tc>
          <w:tcPr>
            <w:tcW w:w="1216" w:type="dxa"/>
            <w:tcBorders>
              <w:top w:val="nil"/>
              <w:left w:val="nil"/>
              <w:bottom w:val="nil"/>
              <w:right w:val="nil"/>
            </w:tcBorders>
            <w:shd w:val="clear" w:color="auto" w:fill="auto"/>
            <w:noWrap/>
            <w:vAlign w:val="bottom"/>
            <w:hideMark/>
          </w:tcPr>
          <w:p w14:paraId="0AD716FE"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0.122***</w:t>
            </w:r>
          </w:p>
        </w:tc>
        <w:tc>
          <w:tcPr>
            <w:tcW w:w="1151" w:type="dxa"/>
            <w:tcBorders>
              <w:top w:val="nil"/>
              <w:left w:val="nil"/>
              <w:bottom w:val="nil"/>
              <w:right w:val="nil"/>
            </w:tcBorders>
            <w:shd w:val="clear" w:color="auto" w:fill="auto"/>
            <w:noWrap/>
            <w:vAlign w:val="bottom"/>
            <w:hideMark/>
          </w:tcPr>
          <w:p w14:paraId="7899C472"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0.101***</w:t>
            </w:r>
          </w:p>
        </w:tc>
        <w:tc>
          <w:tcPr>
            <w:tcW w:w="242" w:type="dxa"/>
            <w:tcBorders>
              <w:top w:val="nil"/>
              <w:left w:val="nil"/>
              <w:bottom w:val="nil"/>
              <w:right w:val="nil"/>
            </w:tcBorders>
            <w:shd w:val="clear" w:color="auto" w:fill="auto"/>
            <w:noWrap/>
            <w:vAlign w:val="bottom"/>
            <w:hideMark/>
          </w:tcPr>
          <w:p w14:paraId="3E122FC4"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0.0626*</w:t>
            </w:r>
          </w:p>
        </w:tc>
      </w:tr>
      <w:tr w:rsidR="004B4527" w:rsidRPr="00255347" w14:paraId="446DDCA1" w14:textId="77777777" w:rsidTr="00096827">
        <w:trPr>
          <w:trHeight w:val="300"/>
        </w:trPr>
        <w:tc>
          <w:tcPr>
            <w:tcW w:w="2022" w:type="dxa"/>
            <w:vMerge/>
            <w:tcBorders>
              <w:top w:val="nil"/>
              <w:left w:val="nil"/>
              <w:bottom w:val="nil"/>
              <w:right w:val="nil"/>
            </w:tcBorders>
            <w:vAlign w:val="center"/>
            <w:hideMark/>
          </w:tcPr>
          <w:p w14:paraId="788D0B63"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1261" w:type="dxa"/>
            <w:tcBorders>
              <w:top w:val="nil"/>
              <w:left w:val="nil"/>
              <w:bottom w:val="nil"/>
              <w:right w:val="nil"/>
            </w:tcBorders>
            <w:shd w:val="clear" w:color="auto" w:fill="auto"/>
            <w:noWrap/>
            <w:vAlign w:val="bottom"/>
            <w:hideMark/>
          </w:tcPr>
          <w:p w14:paraId="55FAD983"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(0.00335)</w:t>
            </w:r>
          </w:p>
        </w:tc>
        <w:tc>
          <w:tcPr>
            <w:tcW w:w="1261" w:type="dxa"/>
            <w:tcBorders>
              <w:top w:val="nil"/>
              <w:left w:val="nil"/>
              <w:bottom w:val="nil"/>
              <w:right w:val="nil"/>
            </w:tcBorders>
            <w:shd w:val="clear" w:color="auto" w:fill="auto"/>
            <w:noWrap/>
            <w:vAlign w:val="bottom"/>
            <w:hideMark/>
          </w:tcPr>
          <w:p w14:paraId="13775CDF"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(0.00337)</w:t>
            </w:r>
          </w:p>
        </w:tc>
        <w:tc>
          <w:tcPr>
            <w:tcW w:w="1151" w:type="dxa"/>
            <w:tcBorders>
              <w:top w:val="nil"/>
              <w:left w:val="nil"/>
              <w:bottom w:val="nil"/>
              <w:right w:val="nil"/>
            </w:tcBorders>
            <w:shd w:val="clear" w:color="auto" w:fill="auto"/>
            <w:noWrap/>
            <w:vAlign w:val="bottom"/>
            <w:hideMark/>
          </w:tcPr>
          <w:p w14:paraId="6532882A"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(0.00384)</w:t>
            </w:r>
          </w:p>
        </w:tc>
        <w:tc>
          <w:tcPr>
            <w:tcW w:w="271" w:type="dxa"/>
            <w:tcBorders>
              <w:top w:val="nil"/>
              <w:left w:val="nil"/>
              <w:bottom w:val="nil"/>
              <w:right w:val="nil"/>
            </w:tcBorders>
            <w:shd w:val="clear" w:color="auto" w:fill="auto"/>
            <w:noWrap/>
            <w:vAlign w:val="bottom"/>
            <w:hideMark/>
          </w:tcPr>
          <w:p w14:paraId="5E9E9317"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p>
        </w:tc>
        <w:tc>
          <w:tcPr>
            <w:tcW w:w="1216" w:type="dxa"/>
            <w:tcBorders>
              <w:top w:val="nil"/>
              <w:left w:val="nil"/>
              <w:bottom w:val="nil"/>
              <w:right w:val="nil"/>
            </w:tcBorders>
            <w:shd w:val="clear" w:color="auto" w:fill="auto"/>
            <w:noWrap/>
            <w:vAlign w:val="bottom"/>
            <w:hideMark/>
          </w:tcPr>
          <w:p w14:paraId="047DBF69"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(0.0223)</w:t>
            </w:r>
          </w:p>
        </w:tc>
        <w:tc>
          <w:tcPr>
            <w:tcW w:w="1151" w:type="dxa"/>
            <w:tcBorders>
              <w:top w:val="nil"/>
              <w:left w:val="nil"/>
              <w:bottom w:val="nil"/>
              <w:right w:val="nil"/>
            </w:tcBorders>
            <w:shd w:val="clear" w:color="auto" w:fill="auto"/>
            <w:noWrap/>
            <w:vAlign w:val="bottom"/>
            <w:hideMark/>
          </w:tcPr>
          <w:p w14:paraId="6724E1C1"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(0.0267)</w:t>
            </w:r>
          </w:p>
        </w:tc>
        <w:tc>
          <w:tcPr>
            <w:tcW w:w="242" w:type="dxa"/>
            <w:tcBorders>
              <w:top w:val="nil"/>
              <w:left w:val="nil"/>
              <w:bottom w:val="nil"/>
              <w:right w:val="nil"/>
            </w:tcBorders>
            <w:shd w:val="clear" w:color="auto" w:fill="auto"/>
            <w:noWrap/>
            <w:vAlign w:val="bottom"/>
            <w:hideMark/>
          </w:tcPr>
          <w:p w14:paraId="0CF59550"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(0.032)</w:t>
            </w:r>
          </w:p>
        </w:tc>
      </w:tr>
      <w:tr w:rsidR="004B4527" w:rsidRPr="00255347" w14:paraId="69A7CB6B" w14:textId="77777777" w:rsidTr="00096827">
        <w:trPr>
          <w:trHeight w:val="300"/>
        </w:trPr>
        <w:tc>
          <w:tcPr>
            <w:tcW w:w="2022" w:type="dxa"/>
            <w:vMerge w:val="restart"/>
            <w:tcBorders>
              <w:top w:val="nil"/>
              <w:left w:val="nil"/>
              <w:bottom w:val="nil"/>
              <w:right w:val="nil"/>
            </w:tcBorders>
            <w:shd w:val="clear" w:color="auto" w:fill="auto"/>
            <w:hideMark/>
          </w:tcPr>
          <w:p w14:paraId="45B5D9AA"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Policy-induced: R&amp;D grant (no R&amp;D tax credit)</w:t>
            </w:r>
          </w:p>
        </w:tc>
        <w:tc>
          <w:tcPr>
            <w:tcW w:w="1261" w:type="dxa"/>
            <w:tcBorders>
              <w:top w:val="nil"/>
              <w:left w:val="nil"/>
              <w:bottom w:val="nil"/>
              <w:right w:val="nil"/>
            </w:tcBorders>
            <w:shd w:val="clear" w:color="auto" w:fill="auto"/>
            <w:noWrap/>
            <w:vAlign w:val="bottom"/>
            <w:hideMark/>
          </w:tcPr>
          <w:p w14:paraId="6C6C2C0B"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0.00193</w:t>
            </w:r>
          </w:p>
        </w:tc>
        <w:tc>
          <w:tcPr>
            <w:tcW w:w="1261" w:type="dxa"/>
            <w:tcBorders>
              <w:top w:val="nil"/>
              <w:left w:val="nil"/>
              <w:bottom w:val="nil"/>
              <w:right w:val="nil"/>
            </w:tcBorders>
            <w:shd w:val="clear" w:color="auto" w:fill="auto"/>
            <w:noWrap/>
            <w:vAlign w:val="bottom"/>
            <w:hideMark/>
          </w:tcPr>
          <w:p w14:paraId="0CE2814F"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0.000916</w:t>
            </w:r>
          </w:p>
        </w:tc>
        <w:tc>
          <w:tcPr>
            <w:tcW w:w="1151" w:type="dxa"/>
            <w:tcBorders>
              <w:top w:val="nil"/>
              <w:left w:val="nil"/>
              <w:bottom w:val="nil"/>
              <w:right w:val="nil"/>
            </w:tcBorders>
            <w:shd w:val="clear" w:color="auto" w:fill="auto"/>
            <w:noWrap/>
            <w:vAlign w:val="bottom"/>
            <w:hideMark/>
          </w:tcPr>
          <w:p w14:paraId="688768F9"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0.00172</w:t>
            </w:r>
          </w:p>
        </w:tc>
        <w:tc>
          <w:tcPr>
            <w:tcW w:w="271" w:type="dxa"/>
            <w:tcBorders>
              <w:top w:val="nil"/>
              <w:left w:val="nil"/>
              <w:bottom w:val="nil"/>
              <w:right w:val="nil"/>
            </w:tcBorders>
            <w:shd w:val="clear" w:color="auto" w:fill="auto"/>
            <w:noWrap/>
            <w:vAlign w:val="bottom"/>
            <w:hideMark/>
          </w:tcPr>
          <w:p w14:paraId="2DD2F7EB"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p>
        </w:tc>
        <w:tc>
          <w:tcPr>
            <w:tcW w:w="1216" w:type="dxa"/>
            <w:tcBorders>
              <w:top w:val="nil"/>
              <w:left w:val="nil"/>
              <w:bottom w:val="nil"/>
              <w:right w:val="nil"/>
            </w:tcBorders>
            <w:shd w:val="clear" w:color="auto" w:fill="auto"/>
            <w:noWrap/>
            <w:vAlign w:val="bottom"/>
            <w:hideMark/>
          </w:tcPr>
          <w:p w14:paraId="117DB596"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0.152***</w:t>
            </w:r>
          </w:p>
        </w:tc>
        <w:tc>
          <w:tcPr>
            <w:tcW w:w="1151" w:type="dxa"/>
            <w:tcBorders>
              <w:top w:val="nil"/>
              <w:left w:val="nil"/>
              <w:bottom w:val="nil"/>
              <w:right w:val="nil"/>
            </w:tcBorders>
            <w:shd w:val="clear" w:color="auto" w:fill="auto"/>
            <w:noWrap/>
            <w:vAlign w:val="bottom"/>
            <w:hideMark/>
          </w:tcPr>
          <w:p w14:paraId="1EABEC59"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0.128***</w:t>
            </w:r>
          </w:p>
        </w:tc>
        <w:tc>
          <w:tcPr>
            <w:tcW w:w="242" w:type="dxa"/>
            <w:tcBorders>
              <w:top w:val="nil"/>
              <w:left w:val="nil"/>
              <w:bottom w:val="nil"/>
              <w:right w:val="nil"/>
            </w:tcBorders>
            <w:shd w:val="clear" w:color="auto" w:fill="auto"/>
            <w:noWrap/>
            <w:vAlign w:val="bottom"/>
            <w:hideMark/>
          </w:tcPr>
          <w:p w14:paraId="4496D64B"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0.103*</w:t>
            </w:r>
          </w:p>
        </w:tc>
      </w:tr>
      <w:tr w:rsidR="004B4527" w:rsidRPr="00255347" w14:paraId="38466717" w14:textId="77777777" w:rsidTr="00096827">
        <w:trPr>
          <w:trHeight w:val="300"/>
        </w:trPr>
        <w:tc>
          <w:tcPr>
            <w:tcW w:w="2022" w:type="dxa"/>
            <w:vMerge/>
            <w:tcBorders>
              <w:top w:val="nil"/>
              <w:left w:val="nil"/>
              <w:bottom w:val="nil"/>
              <w:right w:val="nil"/>
            </w:tcBorders>
            <w:vAlign w:val="center"/>
            <w:hideMark/>
          </w:tcPr>
          <w:p w14:paraId="6533AF58"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1261" w:type="dxa"/>
            <w:tcBorders>
              <w:top w:val="nil"/>
              <w:left w:val="nil"/>
              <w:bottom w:val="nil"/>
              <w:right w:val="nil"/>
            </w:tcBorders>
            <w:shd w:val="clear" w:color="auto" w:fill="auto"/>
            <w:noWrap/>
            <w:vAlign w:val="bottom"/>
            <w:hideMark/>
          </w:tcPr>
          <w:p w14:paraId="0ADABD41"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(0.00212)</w:t>
            </w:r>
          </w:p>
        </w:tc>
        <w:tc>
          <w:tcPr>
            <w:tcW w:w="1261" w:type="dxa"/>
            <w:tcBorders>
              <w:top w:val="nil"/>
              <w:left w:val="nil"/>
              <w:bottom w:val="nil"/>
              <w:right w:val="nil"/>
            </w:tcBorders>
            <w:shd w:val="clear" w:color="auto" w:fill="auto"/>
            <w:noWrap/>
            <w:vAlign w:val="bottom"/>
            <w:hideMark/>
          </w:tcPr>
          <w:p w14:paraId="049B2AE0"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(0.00252)</w:t>
            </w:r>
          </w:p>
        </w:tc>
        <w:tc>
          <w:tcPr>
            <w:tcW w:w="1151" w:type="dxa"/>
            <w:tcBorders>
              <w:top w:val="nil"/>
              <w:left w:val="nil"/>
              <w:bottom w:val="nil"/>
              <w:right w:val="nil"/>
            </w:tcBorders>
            <w:shd w:val="clear" w:color="auto" w:fill="auto"/>
            <w:noWrap/>
            <w:vAlign w:val="bottom"/>
            <w:hideMark/>
          </w:tcPr>
          <w:p w14:paraId="4FC8990F"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(0.00217)</w:t>
            </w:r>
          </w:p>
        </w:tc>
        <w:tc>
          <w:tcPr>
            <w:tcW w:w="271" w:type="dxa"/>
            <w:tcBorders>
              <w:top w:val="nil"/>
              <w:left w:val="nil"/>
              <w:bottom w:val="nil"/>
              <w:right w:val="nil"/>
            </w:tcBorders>
            <w:shd w:val="clear" w:color="auto" w:fill="auto"/>
            <w:noWrap/>
            <w:vAlign w:val="bottom"/>
            <w:hideMark/>
          </w:tcPr>
          <w:p w14:paraId="5DA4AB71"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p>
        </w:tc>
        <w:tc>
          <w:tcPr>
            <w:tcW w:w="1216" w:type="dxa"/>
            <w:tcBorders>
              <w:top w:val="nil"/>
              <w:left w:val="nil"/>
              <w:bottom w:val="nil"/>
              <w:right w:val="nil"/>
            </w:tcBorders>
            <w:shd w:val="clear" w:color="auto" w:fill="auto"/>
            <w:noWrap/>
            <w:vAlign w:val="bottom"/>
            <w:hideMark/>
          </w:tcPr>
          <w:p w14:paraId="1151E379"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(0.0427)</w:t>
            </w:r>
          </w:p>
        </w:tc>
        <w:tc>
          <w:tcPr>
            <w:tcW w:w="1151" w:type="dxa"/>
            <w:tcBorders>
              <w:top w:val="nil"/>
              <w:left w:val="nil"/>
              <w:bottom w:val="nil"/>
              <w:right w:val="nil"/>
            </w:tcBorders>
            <w:shd w:val="clear" w:color="auto" w:fill="auto"/>
            <w:noWrap/>
            <w:vAlign w:val="bottom"/>
            <w:hideMark/>
          </w:tcPr>
          <w:p w14:paraId="0D904F22"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(0.0491)</w:t>
            </w:r>
          </w:p>
        </w:tc>
        <w:tc>
          <w:tcPr>
            <w:tcW w:w="242" w:type="dxa"/>
            <w:tcBorders>
              <w:top w:val="nil"/>
              <w:left w:val="nil"/>
              <w:bottom w:val="nil"/>
              <w:right w:val="nil"/>
            </w:tcBorders>
            <w:shd w:val="clear" w:color="auto" w:fill="auto"/>
            <w:noWrap/>
            <w:vAlign w:val="bottom"/>
            <w:hideMark/>
          </w:tcPr>
          <w:p w14:paraId="74388B56"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(0.0623)</w:t>
            </w:r>
          </w:p>
        </w:tc>
      </w:tr>
      <w:tr w:rsidR="004B4527" w:rsidRPr="00255347" w14:paraId="6E903295" w14:textId="77777777" w:rsidTr="00096827">
        <w:trPr>
          <w:trHeight w:val="300"/>
        </w:trPr>
        <w:tc>
          <w:tcPr>
            <w:tcW w:w="2022" w:type="dxa"/>
            <w:vMerge w:val="restart"/>
            <w:tcBorders>
              <w:top w:val="nil"/>
              <w:left w:val="nil"/>
              <w:bottom w:val="nil"/>
              <w:right w:val="nil"/>
            </w:tcBorders>
            <w:shd w:val="clear" w:color="auto" w:fill="auto"/>
            <w:hideMark/>
          </w:tcPr>
          <w:p w14:paraId="7FEDB924"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Policy-induced: R&amp;D grant (+ R&amp;D tax credit)</w:t>
            </w:r>
          </w:p>
        </w:tc>
        <w:tc>
          <w:tcPr>
            <w:tcW w:w="1261" w:type="dxa"/>
            <w:tcBorders>
              <w:top w:val="nil"/>
              <w:left w:val="nil"/>
              <w:bottom w:val="nil"/>
              <w:right w:val="nil"/>
            </w:tcBorders>
            <w:shd w:val="clear" w:color="auto" w:fill="auto"/>
            <w:noWrap/>
            <w:vAlign w:val="bottom"/>
            <w:hideMark/>
          </w:tcPr>
          <w:p w14:paraId="5DE48779"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0.0058***</w:t>
            </w:r>
          </w:p>
        </w:tc>
        <w:tc>
          <w:tcPr>
            <w:tcW w:w="1261" w:type="dxa"/>
            <w:tcBorders>
              <w:top w:val="nil"/>
              <w:left w:val="nil"/>
              <w:bottom w:val="nil"/>
              <w:right w:val="nil"/>
            </w:tcBorders>
            <w:shd w:val="clear" w:color="auto" w:fill="auto"/>
            <w:noWrap/>
            <w:vAlign w:val="bottom"/>
            <w:hideMark/>
          </w:tcPr>
          <w:p w14:paraId="232E0E4A"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0.00786***</w:t>
            </w:r>
          </w:p>
        </w:tc>
        <w:tc>
          <w:tcPr>
            <w:tcW w:w="1422" w:type="dxa"/>
            <w:gridSpan w:val="2"/>
            <w:tcBorders>
              <w:top w:val="nil"/>
              <w:left w:val="nil"/>
              <w:bottom w:val="nil"/>
              <w:right w:val="nil"/>
            </w:tcBorders>
            <w:shd w:val="clear" w:color="auto" w:fill="auto"/>
            <w:noWrap/>
            <w:vAlign w:val="bottom"/>
            <w:hideMark/>
          </w:tcPr>
          <w:p w14:paraId="38E704D9"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0.00569***</w:t>
            </w:r>
          </w:p>
        </w:tc>
        <w:tc>
          <w:tcPr>
            <w:tcW w:w="1216" w:type="dxa"/>
            <w:tcBorders>
              <w:top w:val="nil"/>
              <w:left w:val="nil"/>
              <w:bottom w:val="nil"/>
              <w:right w:val="nil"/>
            </w:tcBorders>
            <w:shd w:val="clear" w:color="auto" w:fill="auto"/>
            <w:noWrap/>
            <w:vAlign w:val="bottom"/>
            <w:hideMark/>
          </w:tcPr>
          <w:p w14:paraId="11B1DC1D"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0.0949***</w:t>
            </w:r>
          </w:p>
        </w:tc>
        <w:tc>
          <w:tcPr>
            <w:tcW w:w="1151" w:type="dxa"/>
            <w:tcBorders>
              <w:top w:val="nil"/>
              <w:left w:val="nil"/>
              <w:bottom w:val="nil"/>
              <w:right w:val="nil"/>
            </w:tcBorders>
            <w:shd w:val="clear" w:color="auto" w:fill="auto"/>
            <w:noWrap/>
            <w:vAlign w:val="bottom"/>
            <w:hideMark/>
          </w:tcPr>
          <w:p w14:paraId="6F5611DC"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0.0776***</w:t>
            </w:r>
          </w:p>
        </w:tc>
        <w:tc>
          <w:tcPr>
            <w:tcW w:w="242" w:type="dxa"/>
            <w:tcBorders>
              <w:top w:val="nil"/>
              <w:left w:val="nil"/>
              <w:bottom w:val="nil"/>
              <w:right w:val="nil"/>
            </w:tcBorders>
            <w:shd w:val="clear" w:color="auto" w:fill="auto"/>
            <w:noWrap/>
            <w:vAlign w:val="bottom"/>
            <w:hideMark/>
          </w:tcPr>
          <w:p w14:paraId="53F81025" w14:textId="77777777" w:rsidR="004B4527" w:rsidRPr="00096827" w:rsidRDefault="004B4527" w:rsidP="00F13A84">
            <w:pPr>
              <w:spacing w:after="0" w:line="240" w:lineRule="auto"/>
              <w:rPr>
                <w:rFonts w:ascii="Times New Roman" w:eastAsia="Times New Roman" w:hAnsi="Times New Roman" w:cs="Times New Roman"/>
                <w:color w:val="000000"/>
                <w:lang w:eastAsia="en-IE"/>
              </w:rPr>
            </w:pPr>
            <w:r w:rsidRPr="00096827">
              <w:rPr>
                <w:rFonts w:ascii="Times New Roman" w:eastAsia="Times New Roman" w:hAnsi="Times New Roman" w:cs="Times New Roman"/>
                <w:color w:val="000000"/>
                <w:lang w:eastAsia="en-IE"/>
              </w:rPr>
              <w:t>0.127***</w:t>
            </w:r>
          </w:p>
        </w:tc>
      </w:tr>
      <w:tr w:rsidR="004B4527" w:rsidRPr="00255347" w14:paraId="241D68CE" w14:textId="77777777" w:rsidTr="00096827">
        <w:trPr>
          <w:trHeight w:val="300"/>
        </w:trPr>
        <w:tc>
          <w:tcPr>
            <w:tcW w:w="2022" w:type="dxa"/>
            <w:vMerge/>
            <w:tcBorders>
              <w:top w:val="nil"/>
              <w:left w:val="nil"/>
              <w:bottom w:val="nil"/>
              <w:right w:val="nil"/>
            </w:tcBorders>
            <w:vAlign w:val="center"/>
            <w:hideMark/>
          </w:tcPr>
          <w:p w14:paraId="2CF1617C"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1261" w:type="dxa"/>
            <w:tcBorders>
              <w:top w:val="nil"/>
              <w:left w:val="nil"/>
              <w:bottom w:val="nil"/>
              <w:right w:val="nil"/>
            </w:tcBorders>
            <w:shd w:val="clear" w:color="auto" w:fill="auto"/>
            <w:noWrap/>
            <w:vAlign w:val="bottom"/>
            <w:hideMark/>
          </w:tcPr>
          <w:p w14:paraId="4335A67E" w14:textId="77777777" w:rsidR="004B4527" w:rsidRPr="00255347" w:rsidRDefault="004B4527"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(0.00213)</w:t>
            </w:r>
          </w:p>
        </w:tc>
        <w:tc>
          <w:tcPr>
            <w:tcW w:w="1261" w:type="dxa"/>
            <w:tcBorders>
              <w:top w:val="nil"/>
              <w:left w:val="nil"/>
              <w:bottom w:val="nil"/>
              <w:right w:val="nil"/>
            </w:tcBorders>
            <w:shd w:val="clear" w:color="auto" w:fill="auto"/>
            <w:noWrap/>
            <w:vAlign w:val="bottom"/>
            <w:hideMark/>
          </w:tcPr>
          <w:p w14:paraId="7C40FE72" w14:textId="77777777" w:rsidR="004B4527" w:rsidRPr="00255347" w:rsidRDefault="004B4527"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(0.00234)</w:t>
            </w:r>
          </w:p>
        </w:tc>
        <w:tc>
          <w:tcPr>
            <w:tcW w:w="1151" w:type="dxa"/>
            <w:tcBorders>
              <w:top w:val="nil"/>
              <w:left w:val="nil"/>
              <w:bottom w:val="nil"/>
              <w:right w:val="nil"/>
            </w:tcBorders>
            <w:shd w:val="clear" w:color="auto" w:fill="auto"/>
            <w:noWrap/>
            <w:vAlign w:val="bottom"/>
            <w:hideMark/>
          </w:tcPr>
          <w:p w14:paraId="646E50FA" w14:textId="77777777" w:rsidR="004B4527" w:rsidRPr="00255347" w:rsidRDefault="004B4527"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(0.00219)</w:t>
            </w:r>
          </w:p>
        </w:tc>
        <w:tc>
          <w:tcPr>
            <w:tcW w:w="271" w:type="dxa"/>
            <w:tcBorders>
              <w:top w:val="nil"/>
              <w:left w:val="nil"/>
              <w:bottom w:val="nil"/>
              <w:right w:val="nil"/>
            </w:tcBorders>
            <w:shd w:val="clear" w:color="auto" w:fill="auto"/>
            <w:noWrap/>
            <w:vAlign w:val="bottom"/>
            <w:hideMark/>
          </w:tcPr>
          <w:p w14:paraId="77256082" w14:textId="77777777" w:rsidR="004B4527" w:rsidRPr="00255347" w:rsidRDefault="004B4527" w:rsidP="00F13A84">
            <w:pPr>
              <w:spacing w:after="0" w:line="240" w:lineRule="auto"/>
              <w:rPr>
                <w:rFonts w:ascii="Times New Roman" w:eastAsia="Times New Roman" w:hAnsi="Times New Roman" w:cs="Times New Roman"/>
                <w:color w:val="000000"/>
                <w:lang w:eastAsia="en-IE"/>
              </w:rPr>
            </w:pPr>
          </w:p>
        </w:tc>
        <w:tc>
          <w:tcPr>
            <w:tcW w:w="1216" w:type="dxa"/>
            <w:tcBorders>
              <w:top w:val="nil"/>
              <w:left w:val="nil"/>
              <w:bottom w:val="nil"/>
              <w:right w:val="nil"/>
            </w:tcBorders>
            <w:shd w:val="clear" w:color="auto" w:fill="auto"/>
            <w:noWrap/>
            <w:vAlign w:val="bottom"/>
            <w:hideMark/>
          </w:tcPr>
          <w:p w14:paraId="6FF44553" w14:textId="77777777" w:rsidR="004B4527" w:rsidRPr="00255347" w:rsidRDefault="004B4527"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(0.0222)</w:t>
            </w:r>
          </w:p>
        </w:tc>
        <w:tc>
          <w:tcPr>
            <w:tcW w:w="1151" w:type="dxa"/>
            <w:tcBorders>
              <w:top w:val="nil"/>
              <w:left w:val="nil"/>
              <w:bottom w:val="nil"/>
              <w:right w:val="nil"/>
            </w:tcBorders>
            <w:shd w:val="clear" w:color="auto" w:fill="auto"/>
            <w:noWrap/>
            <w:vAlign w:val="bottom"/>
            <w:hideMark/>
          </w:tcPr>
          <w:p w14:paraId="091462CA" w14:textId="77777777" w:rsidR="004B4527" w:rsidRPr="00255347" w:rsidRDefault="004B4527"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(0.0234)</w:t>
            </w:r>
          </w:p>
        </w:tc>
        <w:tc>
          <w:tcPr>
            <w:tcW w:w="242" w:type="dxa"/>
            <w:tcBorders>
              <w:top w:val="nil"/>
              <w:left w:val="nil"/>
              <w:bottom w:val="nil"/>
              <w:right w:val="nil"/>
            </w:tcBorders>
            <w:shd w:val="clear" w:color="auto" w:fill="auto"/>
            <w:noWrap/>
            <w:vAlign w:val="bottom"/>
            <w:hideMark/>
          </w:tcPr>
          <w:p w14:paraId="6E1E8691" w14:textId="77777777" w:rsidR="004B4527" w:rsidRPr="00255347" w:rsidRDefault="004B4527" w:rsidP="00F13A84">
            <w:pPr>
              <w:spacing w:after="0" w:line="240" w:lineRule="auto"/>
              <w:rPr>
                <w:rFonts w:ascii="Times New Roman" w:eastAsia="Times New Roman" w:hAnsi="Times New Roman" w:cs="Times New Roman"/>
                <w:color w:val="000000"/>
                <w:lang w:eastAsia="en-IE"/>
              </w:rPr>
            </w:pPr>
            <w:r w:rsidRPr="00255347">
              <w:rPr>
                <w:rFonts w:ascii="Times New Roman" w:eastAsia="Times New Roman" w:hAnsi="Times New Roman" w:cs="Times New Roman"/>
                <w:color w:val="000000"/>
                <w:lang w:eastAsia="en-IE"/>
              </w:rPr>
              <w:t>(0.0255)</w:t>
            </w:r>
          </w:p>
        </w:tc>
      </w:tr>
      <w:tr w:rsidR="004B4527" w:rsidRPr="00255347" w14:paraId="170C0188" w14:textId="77777777" w:rsidTr="00096827">
        <w:trPr>
          <w:trHeight w:val="300"/>
        </w:trPr>
        <w:tc>
          <w:tcPr>
            <w:tcW w:w="2022" w:type="dxa"/>
            <w:vMerge w:val="restart"/>
            <w:tcBorders>
              <w:top w:val="nil"/>
              <w:left w:val="nil"/>
              <w:bottom w:val="nil"/>
              <w:right w:val="nil"/>
            </w:tcBorders>
            <w:shd w:val="clear" w:color="auto" w:fill="auto"/>
            <w:noWrap/>
            <w:hideMark/>
          </w:tcPr>
          <w:p w14:paraId="174A71B1"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Firm size: Small</w:t>
            </w:r>
          </w:p>
        </w:tc>
        <w:tc>
          <w:tcPr>
            <w:tcW w:w="1261" w:type="dxa"/>
            <w:tcBorders>
              <w:top w:val="nil"/>
              <w:left w:val="nil"/>
              <w:bottom w:val="nil"/>
              <w:right w:val="nil"/>
            </w:tcBorders>
            <w:shd w:val="clear" w:color="auto" w:fill="auto"/>
            <w:noWrap/>
            <w:vAlign w:val="bottom"/>
            <w:hideMark/>
          </w:tcPr>
          <w:p w14:paraId="1DF85863"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0.110</w:t>
            </w:r>
          </w:p>
        </w:tc>
        <w:tc>
          <w:tcPr>
            <w:tcW w:w="1261" w:type="dxa"/>
            <w:tcBorders>
              <w:top w:val="nil"/>
              <w:left w:val="nil"/>
              <w:bottom w:val="nil"/>
              <w:right w:val="nil"/>
            </w:tcBorders>
            <w:shd w:val="clear" w:color="auto" w:fill="auto"/>
            <w:noWrap/>
            <w:vAlign w:val="bottom"/>
            <w:hideMark/>
          </w:tcPr>
          <w:p w14:paraId="5B639392"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-0.0205</w:t>
            </w:r>
          </w:p>
        </w:tc>
        <w:tc>
          <w:tcPr>
            <w:tcW w:w="1151" w:type="dxa"/>
            <w:tcBorders>
              <w:top w:val="nil"/>
              <w:left w:val="nil"/>
              <w:bottom w:val="nil"/>
              <w:right w:val="nil"/>
            </w:tcBorders>
            <w:shd w:val="clear" w:color="auto" w:fill="auto"/>
            <w:noWrap/>
            <w:vAlign w:val="bottom"/>
            <w:hideMark/>
          </w:tcPr>
          <w:p w14:paraId="16213E6E"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0.142</w:t>
            </w:r>
          </w:p>
        </w:tc>
        <w:tc>
          <w:tcPr>
            <w:tcW w:w="271" w:type="dxa"/>
            <w:tcBorders>
              <w:top w:val="nil"/>
              <w:left w:val="nil"/>
              <w:bottom w:val="nil"/>
              <w:right w:val="nil"/>
            </w:tcBorders>
            <w:shd w:val="clear" w:color="auto" w:fill="auto"/>
            <w:noWrap/>
            <w:hideMark/>
          </w:tcPr>
          <w:p w14:paraId="1464B524"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1216" w:type="dxa"/>
            <w:tcBorders>
              <w:top w:val="nil"/>
              <w:left w:val="nil"/>
              <w:bottom w:val="nil"/>
              <w:right w:val="nil"/>
            </w:tcBorders>
            <w:shd w:val="clear" w:color="auto" w:fill="auto"/>
            <w:noWrap/>
            <w:vAlign w:val="bottom"/>
            <w:hideMark/>
          </w:tcPr>
          <w:p w14:paraId="7685DBE0"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0.382***</w:t>
            </w:r>
          </w:p>
        </w:tc>
        <w:tc>
          <w:tcPr>
            <w:tcW w:w="1151" w:type="dxa"/>
            <w:tcBorders>
              <w:top w:val="nil"/>
              <w:left w:val="nil"/>
              <w:bottom w:val="nil"/>
              <w:right w:val="nil"/>
            </w:tcBorders>
            <w:shd w:val="clear" w:color="auto" w:fill="auto"/>
            <w:noWrap/>
            <w:vAlign w:val="bottom"/>
            <w:hideMark/>
          </w:tcPr>
          <w:p w14:paraId="08510A41"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0.413***</w:t>
            </w:r>
          </w:p>
        </w:tc>
        <w:tc>
          <w:tcPr>
            <w:tcW w:w="242" w:type="dxa"/>
            <w:tcBorders>
              <w:top w:val="nil"/>
              <w:left w:val="nil"/>
              <w:bottom w:val="nil"/>
              <w:right w:val="nil"/>
            </w:tcBorders>
            <w:shd w:val="clear" w:color="auto" w:fill="auto"/>
            <w:noWrap/>
            <w:vAlign w:val="bottom"/>
            <w:hideMark/>
          </w:tcPr>
          <w:p w14:paraId="2803060E"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0.347***</w:t>
            </w:r>
          </w:p>
        </w:tc>
      </w:tr>
      <w:tr w:rsidR="004B4527" w:rsidRPr="00255347" w14:paraId="52C67533" w14:textId="77777777" w:rsidTr="00096827">
        <w:trPr>
          <w:trHeight w:val="300"/>
        </w:trPr>
        <w:tc>
          <w:tcPr>
            <w:tcW w:w="2022" w:type="dxa"/>
            <w:vMerge/>
            <w:tcBorders>
              <w:top w:val="nil"/>
              <w:left w:val="nil"/>
              <w:bottom w:val="nil"/>
              <w:right w:val="nil"/>
            </w:tcBorders>
            <w:vAlign w:val="center"/>
            <w:hideMark/>
          </w:tcPr>
          <w:p w14:paraId="42A38BF5"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1261" w:type="dxa"/>
            <w:tcBorders>
              <w:top w:val="nil"/>
              <w:left w:val="nil"/>
              <w:bottom w:val="nil"/>
              <w:right w:val="nil"/>
            </w:tcBorders>
            <w:shd w:val="clear" w:color="auto" w:fill="auto"/>
            <w:noWrap/>
            <w:vAlign w:val="bottom"/>
            <w:hideMark/>
          </w:tcPr>
          <w:p w14:paraId="173D0FC5"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(0.189)</w:t>
            </w:r>
          </w:p>
        </w:tc>
        <w:tc>
          <w:tcPr>
            <w:tcW w:w="1261" w:type="dxa"/>
            <w:tcBorders>
              <w:top w:val="nil"/>
              <w:left w:val="nil"/>
              <w:bottom w:val="nil"/>
              <w:right w:val="nil"/>
            </w:tcBorders>
            <w:shd w:val="clear" w:color="auto" w:fill="auto"/>
            <w:noWrap/>
            <w:vAlign w:val="bottom"/>
            <w:hideMark/>
          </w:tcPr>
          <w:p w14:paraId="1C92C346"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(0.170)</w:t>
            </w:r>
          </w:p>
        </w:tc>
        <w:tc>
          <w:tcPr>
            <w:tcW w:w="1151" w:type="dxa"/>
            <w:tcBorders>
              <w:top w:val="nil"/>
              <w:left w:val="nil"/>
              <w:bottom w:val="nil"/>
              <w:right w:val="nil"/>
            </w:tcBorders>
            <w:shd w:val="clear" w:color="auto" w:fill="auto"/>
            <w:noWrap/>
            <w:vAlign w:val="bottom"/>
            <w:hideMark/>
          </w:tcPr>
          <w:p w14:paraId="455A0B94"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(0.190)</w:t>
            </w:r>
          </w:p>
        </w:tc>
        <w:tc>
          <w:tcPr>
            <w:tcW w:w="271" w:type="dxa"/>
            <w:tcBorders>
              <w:top w:val="nil"/>
              <w:left w:val="nil"/>
              <w:bottom w:val="nil"/>
              <w:right w:val="nil"/>
            </w:tcBorders>
            <w:shd w:val="clear" w:color="auto" w:fill="auto"/>
            <w:noWrap/>
            <w:hideMark/>
          </w:tcPr>
          <w:p w14:paraId="2A7AFA9E"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1216" w:type="dxa"/>
            <w:tcBorders>
              <w:top w:val="nil"/>
              <w:left w:val="nil"/>
              <w:bottom w:val="nil"/>
              <w:right w:val="nil"/>
            </w:tcBorders>
            <w:shd w:val="clear" w:color="auto" w:fill="auto"/>
            <w:noWrap/>
            <w:vAlign w:val="bottom"/>
            <w:hideMark/>
          </w:tcPr>
          <w:p w14:paraId="4AED4EAC"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(0.0255)</w:t>
            </w:r>
          </w:p>
        </w:tc>
        <w:tc>
          <w:tcPr>
            <w:tcW w:w="1151" w:type="dxa"/>
            <w:tcBorders>
              <w:top w:val="nil"/>
              <w:left w:val="nil"/>
              <w:bottom w:val="nil"/>
              <w:right w:val="nil"/>
            </w:tcBorders>
            <w:shd w:val="clear" w:color="auto" w:fill="auto"/>
            <w:noWrap/>
            <w:vAlign w:val="bottom"/>
            <w:hideMark/>
          </w:tcPr>
          <w:p w14:paraId="0CEFFD12"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(0.0296)</w:t>
            </w:r>
          </w:p>
        </w:tc>
        <w:tc>
          <w:tcPr>
            <w:tcW w:w="242" w:type="dxa"/>
            <w:tcBorders>
              <w:top w:val="nil"/>
              <w:left w:val="nil"/>
              <w:bottom w:val="nil"/>
              <w:right w:val="nil"/>
            </w:tcBorders>
            <w:shd w:val="clear" w:color="auto" w:fill="auto"/>
            <w:noWrap/>
            <w:vAlign w:val="bottom"/>
            <w:hideMark/>
          </w:tcPr>
          <w:p w14:paraId="6DCC542F"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(0.0437)</w:t>
            </w:r>
          </w:p>
        </w:tc>
      </w:tr>
      <w:tr w:rsidR="004B4527" w:rsidRPr="00255347" w14:paraId="440462B3" w14:textId="77777777" w:rsidTr="00096827">
        <w:trPr>
          <w:trHeight w:val="300"/>
        </w:trPr>
        <w:tc>
          <w:tcPr>
            <w:tcW w:w="2022" w:type="dxa"/>
            <w:vMerge w:val="restart"/>
            <w:tcBorders>
              <w:top w:val="nil"/>
              <w:left w:val="nil"/>
              <w:bottom w:val="nil"/>
              <w:right w:val="nil"/>
            </w:tcBorders>
            <w:shd w:val="clear" w:color="auto" w:fill="auto"/>
            <w:hideMark/>
          </w:tcPr>
          <w:p w14:paraId="228B158C"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Firm size: Medium</w:t>
            </w:r>
          </w:p>
        </w:tc>
        <w:tc>
          <w:tcPr>
            <w:tcW w:w="1261" w:type="dxa"/>
            <w:tcBorders>
              <w:top w:val="nil"/>
              <w:left w:val="nil"/>
              <w:bottom w:val="nil"/>
              <w:right w:val="nil"/>
            </w:tcBorders>
            <w:shd w:val="clear" w:color="auto" w:fill="auto"/>
            <w:noWrap/>
            <w:vAlign w:val="bottom"/>
            <w:hideMark/>
          </w:tcPr>
          <w:p w14:paraId="4CC6648A"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0.560***</w:t>
            </w:r>
          </w:p>
        </w:tc>
        <w:tc>
          <w:tcPr>
            <w:tcW w:w="1261" w:type="dxa"/>
            <w:tcBorders>
              <w:top w:val="nil"/>
              <w:left w:val="nil"/>
              <w:bottom w:val="nil"/>
              <w:right w:val="nil"/>
            </w:tcBorders>
            <w:shd w:val="clear" w:color="auto" w:fill="auto"/>
            <w:noWrap/>
            <w:vAlign w:val="bottom"/>
            <w:hideMark/>
          </w:tcPr>
          <w:p w14:paraId="720BE350"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0.341*</w:t>
            </w:r>
          </w:p>
        </w:tc>
        <w:tc>
          <w:tcPr>
            <w:tcW w:w="1151" w:type="dxa"/>
            <w:tcBorders>
              <w:top w:val="nil"/>
              <w:left w:val="nil"/>
              <w:bottom w:val="nil"/>
              <w:right w:val="nil"/>
            </w:tcBorders>
            <w:shd w:val="clear" w:color="auto" w:fill="auto"/>
            <w:noWrap/>
            <w:vAlign w:val="bottom"/>
            <w:hideMark/>
          </w:tcPr>
          <w:p w14:paraId="4D1C6474"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0.497**</w:t>
            </w:r>
          </w:p>
        </w:tc>
        <w:tc>
          <w:tcPr>
            <w:tcW w:w="271" w:type="dxa"/>
            <w:tcBorders>
              <w:top w:val="nil"/>
              <w:left w:val="nil"/>
              <w:bottom w:val="nil"/>
              <w:right w:val="nil"/>
            </w:tcBorders>
            <w:shd w:val="clear" w:color="auto" w:fill="auto"/>
            <w:noWrap/>
            <w:hideMark/>
          </w:tcPr>
          <w:p w14:paraId="5546A1A9"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1216" w:type="dxa"/>
            <w:tcBorders>
              <w:top w:val="nil"/>
              <w:left w:val="nil"/>
              <w:bottom w:val="nil"/>
              <w:right w:val="nil"/>
            </w:tcBorders>
            <w:shd w:val="clear" w:color="auto" w:fill="auto"/>
            <w:noWrap/>
            <w:vAlign w:val="bottom"/>
            <w:hideMark/>
          </w:tcPr>
          <w:p w14:paraId="11B4C356"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0.763***</w:t>
            </w:r>
          </w:p>
        </w:tc>
        <w:tc>
          <w:tcPr>
            <w:tcW w:w="1151" w:type="dxa"/>
            <w:tcBorders>
              <w:top w:val="nil"/>
              <w:left w:val="nil"/>
              <w:bottom w:val="nil"/>
              <w:right w:val="nil"/>
            </w:tcBorders>
            <w:shd w:val="clear" w:color="auto" w:fill="auto"/>
            <w:noWrap/>
            <w:vAlign w:val="bottom"/>
            <w:hideMark/>
          </w:tcPr>
          <w:p w14:paraId="5EB68625"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0.786***</w:t>
            </w:r>
          </w:p>
        </w:tc>
        <w:tc>
          <w:tcPr>
            <w:tcW w:w="242" w:type="dxa"/>
            <w:tcBorders>
              <w:top w:val="nil"/>
              <w:left w:val="nil"/>
              <w:bottom w:val="nil"/>
              <w:right w:val="nil"/>
            </w:tcBorders>
            <w:shd w:val="clear" w:color="auto" w:fill="auto"/>
            <w:noWrap/>
            <w:vAlign w:val="bottom"/>
            <w:hideMark/>
          </w:tcPr>
          <w:p w14:paraId="1B45135C"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0.674***</w:t>
            </w:r>
          </w:p>
        </w:tc>
      </w:tr>
      <w:tr w:rsidR="004B4527" w:rsidRPr="00255347" w14:paraId="21EFD9FD" w14:textId="77777777" w:rsidTr="00096827">
        <w:trPr>
          <w:trHeight w:val="300"/>
        </w:trPr>
        <w:tc>
          <w:tcPr>
            <w:tcW w:w="2022" w:type="dxa"/>
            <w:vMerge/>
            <w:tcBorders>
              <w:top w:val="nil"/>
              <w:left w:val="nil"/>
              <w:bottom w:val="nil"/>
              <w:right w:val="nil"/>
            </w:tcBorders>
            <w:vAlign w:val="center"/>
            <w:hideMark/>
          </w:tcPr>
          <w:p w14:paraId="774B424B"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1261" w:type="dxa"/>
            <w:tcBorders>
              <w:top w:val="nil"/>
              <w:left w:val="nil"/>
              <w:bottom w:val="nil"/>
              <w:right w:val="nil"/>
            </w:tcBorders>
            <w:shd w:val="clear" w:color="auto" w:fill="auto"/>
            <w:noWrap/>
            <w:vAlign w:val="bottom"/>
            <w:hideMark/>
          </w:tcPr>
          <w:p w14:paraId="1D3B2C36"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(0.199)</w:t>
            </w:r>
          </w:p>
        </w:tc>
        <w:tc>
          <w:tcPr>
            <w:tcW w:w="1261" w:type="dxa"/>
            <w:tcBorders>
              <w:top w:val="nil"/>
              <w:left w:val="nil"/>
              <w:bottom w:val="nil"/>
              <w:right w:val="nil"/>
            </w:tcBorders>
            <w:shd w:val="clear" w:color="auto" w:fill="auto"/>
            <w:noWrap/>
            <w:vAlign w:val="bottom"/>
            <w:hideMark/>
          </w:tcPr>
          <w:p w14:paraId="021BDBED"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(0.186)</w:t>
            </w:r>
          </w:p>
        </w:tc>
        <w:tc>
          <w:tcPr>
            <w:tcW w:w="1151" w:type="dxa"/>
            <w:tcBorders>
              <w:top w:val="nil"/>
              <w:left w:val="nil"/>
              <w:bottom w:val="nil"/>
              <w:right w:val="nil"/>
            </w:tcBorders>
            <w:shd w:val="clear" w:color="auto" w:fill="auto"/>
            <w:noWrap/>
            <w:vAlign w:val="bottom"/>
            <w:hideMark/>
          </w:tcPr>
          <w:p w14:paraId="01D0D171"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(0.199)</w:t>
            </w:r>
          </w:p>
        </w:tc>
        <w:tc>
          <w:tcPr>
            <w:tcW w:w="271" w:type="dxa"/>
            <w:tcBorders>
              <w:top w:val="nil"/>
              <w:left w:val="nil"/>
              <w:bottom w:val="nil"/>
              <w:right w:val="nil"/>
            </w:tcBorders>
            <w:shd w:val="clear" w:color="auto" w:fill="auto"/>
            <w:noWrap/>
            <w:hideMark/>
          </w:tcPr>
          <w:p w14:paraId="42FF9453"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1216" w:type="dxa"/>
            <w:tcBorders>
              <w:top w:val="nil"/>
              <w:left w:val="nil"/>
              <w:bottom w:val="nil"/>
              <w:right w:val="nil"/>
            </w:tcBorders>
            <w:shd w:val="clear" w:color="auto" w:fill="auto"/>
            <w:noWrap/>
            <w:vAlign w:val="bottom"/>
            <w:hideMark/>
          </w:tcPr>
          <w:p w14:paraId="61EA0E6F"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(0.0357)</w:t>
            </w:r>
          </w:p>
        </w:tc>
        <w:tc>
          <w:tcPr>
            <w:tcW w:w="1151" w:type="dxa"/>
            <w:tcBorders>
              <w:top w:val="nil"/>
              <w:left w:val="nil"/>
              <w:bottom w:val="nil"/>
              <w:right w:val="nil"/>
            </w:tcBorders>
            <w:shd w:val="clear" w:color="auto" w:fill="auto"/>
            <w:noWrap/>
            <w:vAlign w:val="bottom"/>
            <w:hideMark/>
          </w:tcPr>
          <w:p w14:paraId="6B38AC29"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(0.0424)</w:t>
            </w:r>
          </w:p>
        </w:tc>
        <w:tc>
          <w:tcPr>
            <w:tcW w:w="242" w:type="dxa"/>
            <w:tcBorders>
              <w:top w:val="nil"/>
              <w:left w:val="nil"/>
              <w:bottom w:val="nil"/>
              <w:right w:val="nil"/>
            </w:tcBorders>
            <w:shd w:val="clear" w:color="auto" w:fill="auto"/>
            <w:noWrap/>
            <w:vAlign w:val="bottom"/>
            <w:hideMark/>
          </w:tcPr>
          <w:p w14:paraId="78319A0D"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(0.0639)</w:t>
            </w:r>
          </w:p>
        </w:tc>
      </w:tr>
      <w:tr w:rsidR="004B4527" w:rsidRPr="00255347" w14:paraId="221F1CCA" w14:textId="77777777" w:rsidTr="00096827">
        <w:trPr>
          <w:trHeight w:val="300"/>
        </w:trPr>
        <w:tc>
          <w:tcPr>
            <w:tcW w:w="2022" w:type="dxa"/>
            <w:vMerge w:val="restart"/>
            <w:tcBorders>
              <w:top w:val="nil"/>
              <w:left w:val="nil"/>
              <w:bottom w:val="nil"/>
              <w:right w:val="nil"/>
            </w:tcBorders>
            <w:shd w:val="clear" w:color="auto" w:fill="auto"/>
            <w:hideMark/>
          </w:tcPr>
          <w:p w14:paraId="098A7CBB"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Firm size: Large</w:t>
            </w:r>
          </w:p>
        </w:tc>
        <w:tc>
          <w:tcPr>
            <w:tcW w:w="1261" w:type="dxa"/>
            <w:tcBorders>
              <w:top w:val="nil"/>
              <w:left w:val="nil"/>
              <w:bottom w:val="nil"/>
              <w:right w:val="nil"/>
            </w:tcBorders>
            <w:shd w:val="clear" w:color="auto" w:fill="auto"/>
            <w:noWrap/>
            <w:vAlign w:val="bottom"/>
            <w:hideMark/>
          </w:tcPr>
          <w:p w14:paraId="20DFBFCB"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0.932***</w:t>
            </w:r>
          </w:p>
        </w:tc>
        <w:tc>
          <w:tcPr>
            <w:tcW w:w="1261" w:type="dxa"/>
            <w:tcBorders>
              <w:top w:val="nil"/>
              <w:left w:val="nil"/>
              <w:bottom w:val="nil"/>
              <w:right w:val="nil"/>
            </w:tcBorders>
            <w:shd w:val="clear" w:color="auto" w:fill="auto"/>
            <w:noWrap/>
            <w:vAlign w:val="bottom"/>
            <w:hideMark/>
          </w:tcPr>
          <w:p w14:paraId="42CD8884"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0.669***</w:t>
            </w:r>
          </w:p>
        </w:tc>
        <w:tc>
          <w:tcPr>
            <w:tcW w:w="1151" w:type="dxa"/>
            <w:tcBorders>
              <w:top w:val="nil"/>
              <w:left w:val="nil"/>
              <w:bottom w:val="nil"/>
              <w:right w:val="nil"/>
            </w:tcBorders>
            <w:shd w:val="clear" w:color="auto" w:fill="auto"/>
            <w:noWrap/>
            <w:vAlign w:val="bottom"/>
            <w:hideMark/>
          </w:tcPr>
          <w:p w14:paraId="61FB0B84"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0.872***</w:t>
            </w:r>
          </w:p>
        </w:tc>
        <w:tc>
          <w:tcPr>
            <w:tcW w:w="271" w:type="dxa"/>
            <w:tcBorders>
              <w:top w:val="nil"/>
              <w:left w:val="nil"/>
              <w:bottom w:val="nil"/>
              <w:right w:val="nil"/>
            </w:tcBorders>
            <w:shd w:val="clear" w:color="auto" w:fill="auto"/>
            <w:noWrap/>
            <w:hideMark/>
          </w:tcPr>
          <w:p w14:paraId="76F59F71"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1216" w:type="dxa"/>
            <w:tcBorders>
              <w:top w:val="nil"/>
              <w:left w:val="nil"/>
              <w:bottom w:val="nil"/>
              <w:right w:val="nil"/>
            </w:tcBorders>
            <w:shd w:val="clear" w:color="auto" w:fill="auto"/>
            <w:noWrap/>
            <w:vAlign w:val="bottom"/>
            <w:hideMark/>
          </w:tcPr>
          <w:p w14:paraId="47F29FBF"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1.145***</w:t>
            </w:r>
          </w:p>
        </w:tc>
        <w:tc>
          <w:tcPr>
            <w:tcW w:w="1151" w:type="dxa"/>
            <w:tcBorders>
              <w:top w:val="nil"/>
              <w:left w:val="nil"/>
              <w:bottom w:val="nil"/>
              <w:right w:val="nil"/>
            </w:tcBorders>
            <w:shd w:val="clear" w:color="auto" w:fill="auto"/>
            <w:noWrap/>
            <w:vAlign w:val="bottom"/>
            <w:hideMark/>
          </w:tcPr>
          <w:p w14:paraId="41E7393B"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1.199***</w:t>
            </w:r>
          </w:p>
        </w:tc>
        <w:tc>
          <w:tcPr>
            <w:tcW w:w="242" w:type="dxa"/>
            <w:tcBorders>
              <w:top w:val="nil"/>
              <w:left w:val="nil"/>
              <w:bottom w:val="nil"/>
              <w:right w:val="nil"/>
            </w:tcBorders>
            <w:shd w:val="clear" w:color="auto" w:fill="auto"/>
            <w:noWrap/>
            <w:vAlign w:val="bottom"/>
            <w:hideMark/>
          </w:tcPr>
          <w:p w14:paraId="5E8B53EA"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0.911***</w:t>
            </w:r>
          </w:p>
        </w:tc>
      </w:tr>
      <w:tr w:rsidR="004B4527" w:rsidRPr="00255347" w14:paraId="56220E54" w14:textId="77777777" w:rsidTr="00096827">
        <w:trPr>
          <w:trHeight w:val="300"/>
        </w:trPr>
        <w:tc>
          <w:tcPr>
            <w:tcW w:w="2022" w:type="dxa"/>
            <w:vMerge/>
            <w:tcBorders>
              <w:top w:val="nil"/>
              <w:left w:val="nil"/>
              <w:bottom w:val="nil"/>
              <w:right w:val="nil"/>
            </w:tcBorders>
            <w:vAlign w:val="center"/>
            <w:hideMark/>
          </w:tcPr>
          <w:p w14:paraId="1EA030A0"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1261" w:type="dxa"/>
            <w:tcBorders>
              <w:top w:val="nil"/>
              <w:left w:val="nil"/>
              <w:bottom w:val="nil"/>
              <w:right w:val="nil"/>
            </w:tcBorders>
            <w:shd w:val="clear" w:color="auto" w:fill="auto"/>
            <w:noWrap/>
            <w:vAlign w:val="bottom"/>
            <w:hideMark/>
          </w:tcPr>
          <w:p w14:paraId="0276294B"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(0.208)</w:t>
            </w:r>
          </w:p>
        </w:tc>
        <w:tc>
          <w:tcPr>
            <w:tcW w:w="1261" w:type="dxa"/>
            <w:tcBorders>
              <w:top w:val="nil"/>
              <w:left w:val="nil"/>
              <w:bottom w:val="nil"/>
              <w:right w:val="nil"/>
            </w:tcBorders>
            <w:shd w:val="clear" w:color="auto" w:fill="auto"/>
            <w:noWrap/>
            <w:vAlign w:val="bottom"/>
            <w:hideMark/>
          </w:tcPr>
          <w:p w14:paraId="0A1ADA72"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(0.199)</w:t>
            </w:r>
          </w:p>
        </w:tc>
        <w:tc>
          <w:tcPr>
            <w:tcW w:w="1151" w:type="dxa"/>
            <w:tcBorders>
              <w:top w:val="nil"/>
              <w:left w:val="nil"/>
              <w:bottom w:val="nil"/>
              <w:right w:val="nil"/>
            </w:tcBorders>
            <w:shd w:val="clear" w:color="auto" w:fill="auto"/>
            <w:noWrap/>
            <w:vAlign w:val="bottom"/>
            <w:hideMark/>
          </w:tcPr>
          <w:p w14:paraId="433B03BC"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(0.217)</w:t>
            </w:r>
          </w:p>
        </w:tc>
        <w:tc>
          <w:tcPr>
            <w:tcW w:w="271" w:type="dxa"/>
            <w:tcBorders>
              <w:top w:val="nil"/>
              <w:left w:val="nil"/>
              <w:bottom w:val="nil"/>
              <w:right w:val="nil"/>
            </w:tcBorders>
            <w:shd w:val="clear" w:color="auto" w:fill="auto"/>
            <w:noWrap/>
            <w:hideMark/>
          </w:tcPr>
          <w:p w14:paraId="4A0B163C"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1216" w:type="dxa"/>
            <w:tcBorders>
              <w:top w:val="nil"/>
              <w:left w:val="nil"/>
              <w:bottom w:val="nil"/>
              <w:right w:val="nil"/>
            </w:tcBorders>
            <w:shd w:val="clear" w:color="auto" w:fill="auto"/>
            <w:noWrap/>
            <w:vAlign w:val="bottom"/>
            <w:hideMark/>
          </w:tcPr>
          <w:p w14:paraId="2660C946"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(0.0748)</w:t>
            </w:r>
          </w:p>
        </w:tc>
        <w:tc>
          <w:tcPr>
            <w:tcW w:w="1151" w:type="dxa"/>
            <w:tcBorders>
              <w:top w:val="nil"/>
              <w:left w:val="nil"/>
              <w:bottom w:val="nil"/>
              <w:right w:val="nil"/>
            </w:tcBorders>
            <w:shd w:val="clear" w:color="auto" w:fill="auto"/>
            <w:noWrap/>
            <w:vAlign w:val="bottom"/>
            <w:hideMark/>
          </w:tcPr>
          <w:p w14:paraId="6A165539"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(0.0881)</w:t>
            </w:r>
          </w:p>
        </w:tc>
        <w:tc>
          <w:tcPr>
            <w:tcW w:w="242" w:type="dxa"/>
            <w:tcBorders>
              <w:top w:val="nil"/>
              <w:left w:val="nil"/>
              <w:bottom w:val="nil"/>
              <w:right w:val="nil"/>
            </w:tcBorders>
            <w:shd w:val="clear" w:color="auto" w:fill="auto"/>
            <w:noWrap/>
            <w:vAlign w:val="bottom"/>
            <w:hideMark/>
          </w:tcPr>
          <w:p w14:paraId="75D060E4"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(0.143)</w:t>
            </w:r>
          </w:p>
        </w:tc>
      </w:tr>
      <w:tr w:rsidR="004B4527" w:rsidRPr="00255347" w14:paraId="70354FCF" w14:textId="77777777" w:rsidTr="00096827">
        <w:trPr>
          <w:trHeight w:val="300"/>
        </w:trPr>
        <w:tc>
          <w:tcPr>
            <w:tcW w:w="2022" w:type="dxa"/>
            <w:vMerge w:val="restart"/>
            <w:tcBorders>
              <w:top w:val="nil"/>
              <w:left w:val="nil"/>
              <w:bottom w:val="nil"/>
              <w:right w:val="nil"/>
            </w:tcBorders>
            <w:shd w:val="clear" w:color="auto" w:fill="auto"/>
            <w:hideMark/>
          </w:tcPr>
          <w:p w14:paraId="738C7DF6"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Materials</w:t>
            </w:r>
          </w:p>
        </w:tc>
        <w:tc>
          <w:tcPr>
            <w:tcW w:w="1261" w:type="dxa"/>
            <w:tcBorders>
              <w:top w:val="nil"/>
              <w:left w:val="nil"/>
              <w:bottom w:val="nil"/>
              <w:right w:val="nil"/>
            </w:tcBorders>
            <w:shd w:val="clear" w:color="auto" w:fill="auto"/>
            <w:noWrap/>
            <w:vAlign w:val="bottom"/>
            <w:hideMark/>
          </w:tcPr>
          <w:p w14:paraId="6FC93136"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0.202</w:t>
            </w:r>
          </w:p>
        </w:tc>
        <w:tc>
          <w:tcPr>
            <w:tcW w:w="1261" w:type="dxa"/>
            <w:tcBorders>
              <w:top w:val="nil"/>
              <w:left w:val="nil"/>
              <w:bottom w:val="nil"/>
              <w:right w:val="nil"/>
            </w:tcBorders>
            <w:shd w:val="clear" w:color="auto" w:fill="auto"/>
            <w:noWrap/>
            <w:vAlign w:val="bottom"/>
            <w:hideMark/>
          </w:tcPr>
          <w:p w14:paraId="1471E5B9"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-0.909***</w:t>
            </w:r>
          </w:p>
        </w:tc>
        <w:tc>
          <w:tcPr>
            <w:tcW w:w="1151" w:type="dxa"/>
            <w:tcBorders>
              <w:top w:val="nil"/>
              <w:left w:val="nil"/>
              <w:bottom w:val="nil"/>
              <w:right w:val="nil"/>
            </w:tcBorders>
            <w:shd w:val="clear" w:color="auto" w:fill="auto"/>
            <w:noWrap/>
            <w:vAlign w:val="bottom"/>
            <w:hideMark/>
          </w:tcPr>
          <w:p w14:paraId="70869C7B"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0.147</w:t>
            </w:r>
          </w:p>
        </w:tc>
        <w:tc>
          <w:tcPr>
            <w:tcW w:w="271" w:type="dxa"/>
            <w:tcBorders>
              <w:top w:val="nil"/>
              <w:left w:val="nil"/>
              <w:bottom w:val="nil"/>
              <w:right w:val="nil"/>
            </w:tcBorders>
            <w:shd w:val="clear" w:color="auto" w:fill="auto"/>
            <w:noWrap/>
            <w:hideMark/>
          </w:tcPr>
          <w:p w14:paraId="772E1650"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1216" w:type="dxa"/>
            <w:tcBorders>
              <w:top w:val="nil"/>
              <w:left w:val="nil"/>
              <w:bottom w:val="nil"/>
              <w:right w:val="nil"/>
            </w:tcBorders>
            <w:shd w:val="clear" w:color="auto" w:fill="auto"/>
            <w:noWrap/>
            <w:vAlign w:val="bottom"/>
            <w:hideMark/>
          </w:tcPr>
          <w:p w14:paraId="3E1AF02D"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0.0263</w:t>
            </w:r>
          </w:p>
        </w:tc>
        <w:tc>
          <w:tcPr>
            <w:tcW w:w="1151" w:type="dxa"/>
            <w:tcBorders>
              <w:top w:val="nil"/>
              <w:left w:val="nil"/>
              <w:bottom w:val="nil"/>
              <w:right w:val="nil"/>
            </w:tcBorders>
            <w:shd w:val="clear" w:color="auto" w:fill="auto"/>
            <w:noWrap/>
            <w:vAlign w:val="bottom"/>
            <w:hideMark/>
          </w:tcPr>
          <w:p w14:paraId="2A7CC497"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-0.784***</w:t>
            </w:r>
          </w:p>
        </w:tc>
        <w:tc>
          <w:tcPr>
            <w:tcW w:w="242" w:type="dxa"/>
            <w:tcBorders>
              <w:top w:val="nil"/>
              <w:left w:val="nil"/>
              <w:bottom w:val="nil"/>
              <w:right w:val="nil"/>
            </w:tcBorders>
            <w:shd w:val="clear" w:color="auto" w:fill="auto"/>
            <w:noWrap/>
            <w:vAlign w:val="bottom"/>
            <w:hideMark/>
          </w:tcPr>
          <w:p w14:paraId="0F8EB152"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0.0589***</w:t>
            </w:r>
          </w:p>
        </w:tc>
      </w:tr>
      <w:tr w:rsidR="004B4527" w:rsidRPr="00255347" w14:paraId="01B11310" w14:textId="77777777" w:rsidTr="00096827">
        <w:trPr>
          <w:trHeight w:val="300"/>
        </w:trPr>
        <w:tc>
          <w:tcPr>
            <w:tcW w:w="2022" w:type="dxa"/>
            <w:vMerge/>
            <w:tcBorders>
              <w:top w:val="nil"/>
              <w:left w:val="nil"/>
              <w:bottom w:val="nil"/>
              <w:right w:val="nil"/>
            </w:tcBorders>
            <w:vAlign w:val="center"/>
            <w:hideMark/>
          </w:tcPr>
          <w:p w14:paraId="48439ACE"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1261" w:type="dxa"/>
            <w:tcBorders>
              <w:top w:val="nil"/>
              <w:left w:val="nil"/>
              <w:bottom w:val="nil"/>
              <w:right w:val="nil"/>
            </w:tcBorders>
            <w:shd w:val="clear" w:color="auto" w:fill="auto"/>
            <w:noWrap/>
            <w:vAlign w:val="bottom"/>
            <w:hideMark/>
          </w:tcPr>
          <w:p w14:paraId="6496AC2C"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(0.170)</w:t>
            </w:r>
          </w:p>
        </w:tc>
        <w:tc>
          <w:tcPr>
            <w:tcW w:w="1261" w:type="dxa"/>
            <w:tcBorders>
              <w:top w:val="nil"/>
              <w:left w:val="nil"/>
              <w:bottom w:val="nil"/>
              <w:right w:val="nil"/>
            </w:tcBorders>
            <w:shd w:val="clear" w:color="auto" w:fill="auto"/>
            <w:noWrap/>
            <w:vAlign w:val="bottom"/>
            <w:hideMark/>
          </w:tcPr>
          <w:p w14:paraId="0357FDF0"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(0.181)</w:t>
            </w:r>
          </w:p>
        </w:tc>
        <w:tc>
          <w:tcPr>
            <w:tcW w:w="1151" w:type="dxa"/>
            <w:tcBorders>
              <w:top w:val="nil"/>
              <w:left w:val="nil"/>
              <w:bottom w:val="nil"/>
              <w:right w:val="nil"/>
            </w:tcBorders>
            <w:shd w:val="clear" w:color="auto" w:fill="auto"/>
            <w:noWrap/>
            <w:vAlign w:val="bottom"/>
            <w:hideMark/>
          </w:tcPr>
          <w:p w14:paraId="61B58D84"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(0.158)</w:t>
            </w:r>
          </w:p>
        </w:tc>
        <w:tc>
          <w:tcPr>
            <w:tcW w:w="271" w:type="dxa"/>
            <w:tcBorders>
              <w:top w:val="nil"/>
              <w:left w:val="nil"/>
              <w:bottom w:val="nil"/>
              <w:right w:val="nil"/>
            </w:tcBorders>
            <w:shd w:val="clear" w:color="auto" w:fill="auto"/>
            <w:noWrap/>
            <w:hideMark/>
          </w:tcPr>
          <w:p w14:paraId="0D02FD0A"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1216" w:type="dxa"/>
            <w:tcBorders>
              <w:top w:val="nil"/>
              <w:left w:val="nil"/>
              <w:bottom w:val="nil"/>
              <w:right w:val="nil"/>
            </w:tcBorders>
            <w:shd w:val="clear" w:color="auto" w:fill="auto"/>
            <w:noWrap/>
            <w:vAlign w:val="bottom"/>
            <w:hideMark/>
          </w:tcPr>
          <w:p w14:paraId="46B21451"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(0.0402)</w:t>
            </w:r>
          </w:p>
        </w:tc>
        <w:tc>
          <w:tcPr>
            <w:tcW w:w="1151" w:type="dxa"/>
            <w:tcBorders>
              <w:top w:val="nil"/>
              <w:left w:val="nil"/>
              <w:bottom w:val="nil"/>
              <w:right w:val="nil"/>
            </w:tcBorders>
            <w:shd w:val="clear" w:color="auto" w:fill="auto"/>
            <w:noWrap/>
            <w:vAlign w:val="bottom"/>
            <w:hideMark/>
          </w:tcPr>
          <w:p w14:paraId="38C23D4B"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(0.0786)</w:t>
            </w:r>
          </w:p>
        </w:tc>
        <w:tc>
          <w:tcPr>
            <w:tcW w:w="242" w:type="dxa"/>
            <w:tcBorders>
              <w:top w:val="nil"/>
              <w:left w:val="nil"/>
              <w:bottom w:val="nil"/>
              <w:right w:val="nil"/>
            </w:tcBorders>
            <w:shd w:val="clear" w:color="auto" w:fill="auto"/>
            <w:noWrap/>
            <w:vAlign w:val="bottom"/>
            <w:hideMark/>
          </w:tcPr>
          <w:p w14:paraId="0EB6463C"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(0.0217)</w:t>
            </w:r>
          </w:p>
        </w:tc>
      </w:tr>
      <w:tr w:rsidR="004B4527" w:rsidRPr="00255347" w14:paraId="3DBF26BC" w14:textId="77777777" w:rsidTr="00096827">
        <w:trPr>
          <w:trHeight w:val="300"/>
        </w:trPr>
        <w:tc>
          <w:tcPr>
            <w:tcW w:w="2022" w:type="dxa"/>
            <w:vMerge w:val="restart"/>
            <w:tcBorders>
              <w:top w:val="nil"/>
              <w:left w:val="nil"/>
              <w:bottom w:val="nil"/>
              <w:right w:val="nil"/>
            </w:tcBorders>
            <w:shd w:val="clear" w:color="auto" w:fill="auto"/>
            <w:hideMark/>
          </w:tcPr>
          <w:p w14:paraId="01350730"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Unit labour costs</w:t>
            </w:r>
          </w:p>
        </w:tc>
        <w:tc>
          <w:tcPr>
            <w:tcW w:w="1261" w:type="dxa"/>
            <w:tcBorders>
              <w:top w:val="nil"/>
              <w:left w:val="nil"/>
              <w:bottom w:val="nil"/>
              <w:right w:val="nil"/>
            </w:tcBorders>
            <w:shd w:val="clear" w:color="auto" w:fill="auto"/>
            <w:noWrap/>
            <w:vAlign w:val="bottom"/>
            <w:hideMark/>
          </w:tcPr>
          <w:p w14:paraId="6A615CA8"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-0.0457***</w:t>
            </w:r>
          </w:p>
        </w:tc>
        <w:tc>
          <w:tcPr>
            <w:tcW w:w="1261" w:type="dxa"/>
            <w:tcBorders>
              <w:top w:val="nil"/>
              <w:left w:val="nil"/>
              <w:bottom w:val="nil"/>
              <w:right w:val="nil"/>
            </w:tcBorders>
            <w:shd w:val="clear" w:color="auto" w:fill="auto"/>
            <w:noWrap/>
            <w:vAlign w:val="bottom"/>
            <w:hideMark/>
          </w:tcPr>
          <w:p w14:paraId="342C8DEA"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-0.0540***</w:t>
            </w:r>
          </w:p>
        </w:tc>
        <w:tc>
          <w:tcPr>
            <w:tcW w:w="1422" w:type="dxa"/>
            <w:gridSpan w:val="2"/>
            <w:tcBorders>
              <w:top w:val="nil"/>
              <w:left w:val="nil"/>
              <w:bottom w:val="nil"/>
              <w:right w:val="nil"/>
            </w:tcBorders>
            <w:shd w:val="clear" w:color="auto" w:fill="auto"/>
            <w:noWrap/>
            <w:vAlign w:val="bottom"/>
            <w:hideMark/>
          </w:tcPr>
          <w:p w14:paraId="2C4D1E87"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-0.0545***</w:t>
            </w:r>
          </w:p>
        </w:tc>
        <w:tc>
          <w:tcPr>
            <w:tcW w:w="1216" w:type="dxa"/>
            <w:tcBorders>
              <w:top w:val="nil"/>
              <w:left w:val="nil"/>
              <w:bottom w:val="nil"/>
              <w:right w:val="nil"/>
            </w:tcBorders>
            <w:shd w:val="clear" w:color="auto" w:fill="auto"/>
            <w:noWrap/>
            <w:vAlign w:val="bottom"/>
            <w:hideMark/>
          </w:tcPr>
          <w:p w14:paraId="2598F6B0"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-0.000504</w:t>
            </w:r>
          </w:p>
        </w:tc>
        <w:tc>
          <w:tcPr>
            <w:tcW w:w="1151" w:type="dxa"/>
            <w:tcBorders>
              <w:top w:val="nil"/>
              <w:left w:val="nil"/>
              <w:bottom w:val="nil"/>
              <w:right w:val="nil"/>
            </w:tcBorders>
            <w:shd w:val="clear" w:color="auto" w:fill="auto"/>
            <w:noWrap/>
            <w:vAlign w:val="bottom"/>
            <w:hideMark/>
          </w:tcPr>
          <w:p w14:paraId="783C8903"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0.00211</w:t>
            </w:r>
          </w:p>
        </w:tc>
        <w:tc>
          <w:tcPr>
            <w:tcW w:w="242" w:type="dxa"/>
            <w:tcBorders>
              <w:top w:val="nil"/>
              <w:left w:val="nil"/>
              <w:bottom w:val="nil"/>
              <w:right w:val="nil"/>
            </w:tcBorders>
            <w:shd w:val="clear" w:color="auto" w:fill="auto"/>
            <w:noWrap/>
            <w:vAlign w:val="bottom"/>
            <w:hideMark/>
          </w:tcPr>
          <w:p w14:paraId="45613871"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-0.000389</w:t>
            </w:r>
          </w:p>
        </w:tc>
      </w:tr>
      <w:tr w:rsidR="004B4527" w:rsidRPr="00255347" w14:paraId="15BD1117" w14:textId="77777777" w:rsidTr="00096827">
        <w:trPr>
          <w:trHeight w:val="300"/>
        </w:trPr>
        <w:tc>
          <w:tcPr>
            <w:tcW w:w="2022" w:type="dxa"/>
            <w:vMerge/>
            <w:tcBorders>
              <w:top w:val="nil"/>
              <w:left w:val="nil"/>
              <w:bottom w:val="nil"/>
              <w:right w:val="nil"/>
            </w:tcBorders>
            <w:vAlign w:val="center"/>
            <w:hideMark/>
          </w:tcPr>
          <w:p w14:paraId="693DD269"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1261" w:type="dxa"/>
            <w:tcBorders>
              <w:top w:val="nil"/>
              <w:left w:val="nil"/>
              <w:bottom w:val="nil"/>
              <w:right w:val="nil"/>
            </w:tcBorders>
            <w:shd w:val="clear" w:color="auto" w:fill="auto"/>
            <w:noWrap/>
            <w:vAlign w:val="bottom"/>
            <w:hideMark/>
          </w:tcPr>
          <w:p w14:paraId="03BDF75D"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(0.0133)</w:t>
            </w:r>
          </w:p>
        </w:tc>
        <w:tc>
          <w:tcPr>
            <w:tcW w:w="1261" w:type="dxa"/>
            <w:tcBorders>
              <w:top w:val="nil"/>
              <w:left w:val="nil"/>
              <w:bottom w:val="nil"/>
              <w:right w:val="nil"/>
            </w:tcBorders>
            <w:shd w:val="clear" w:color="auto" w:fill="auto"/>
            <w:noWrap/>
            <w:vAlign w:val="bottom"/>
            <w:hideMark/>
          </w:tcPr>
          <w:p w14:paraId="29C76FDF"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(0.0163)</w:t>
            </w:r>
          </w:p>
        </w:tc>
        <w:tc>
          <w:tcPr>
            <w:tcW w:w="1151" w:type="dxa"/>
            <w:tcBorders>
              <w:top w:val="nil"/>
              <w:left w:val="nil"/>
              <w:bottom w:val="nil"/>
              <w:right w:val="nil"/>
            </w:tcBorders>
            <w:shd w:val="clear" w:color="auto" w:fill="auto"/>
            <w:noWrap/>
            <w:vAlign w:val="bottom"/>
            <w:hideMark/>
          </w:tcPr>
          <w:p w14:paraId="631B839E"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(0.0165)</w:t>
            </w:r>
          </w:p>
        </w:tc>
        <w:tc>
          <w:tcPr>
            <w:tcW w:w="271" w:type="dxa"/>
            <w:tcBorders>
              <w:top w:val="nil"/>
              <w:left w:val="nil"/>
              <w:bottom w:val="nil"/>
              <w:right w:val="nil"/>
            </w:tcBorders>
            <w:shd w:val="clear" w:color="auto" w:fill="auto"/>
            <w:noWrap/>
            <w:hideMark/>
          </w:tcPr>
          <w:p w14:paraId="31953AC9"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1216" w:type="dxa"/>
            <w:tcBorders>
              <w:top w:val="nil"/>
              <w:left w:val="nil"/>
              <w:bottom w:val="nil"/>
              <w:right w:val="nil"/>
            </w:tcBorders>
            <w:shd w:val="clear" w:color="auto" w:fill="auto"/>
            <w:noWrap/>
            <w:vAlign w:val="bottom"/>
            <w:hideMark/>
          </w:tcPr>
          <w:p w14:paraId="44FD0A8F"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(0.000565)</w:t>
            </w:r>
          </w:p>
        </w:tc>
        <w:tc>
          <w:tcPr>
            <w:tcW w:w="1151" w:type="dxa"/>
            <w:tcBorders>
              <w:top w:val="nil"/>
              <w:left w:val="nil"/>
              <w:bottom w:val="nil"/>
              <w:right w:val="nil"/>
            </w:tcBorders>
            <w:shd w:val="clear" w:color="auto" w:fill="auto"/>
            <w:noWrap/>
            <w:vAlign w:val="bottom"/>
            <w:hideMark/>
          </w:tcPr>
          <w:p w14:paraId="3A8AEC1D"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(0.00174)</w:t>
            </w:r>
          </w:p>
        </w:tc>
        <w:tc>
          <w:tcPr>
            <w:tcW w:w="242" w:type="dxa"/>
            <w:tcBorders>
              <w:top w:val="nil"/>
              <w:left w:val="nil"/>
              <w:bottom w:val="nil"/>
              <w:right w:val="nil"/>
            </w:tcBorders>
            <w:shd w:val="clear" w:color="auto" w:fill="auto"/>
            <w:noWrap/>
            <w:vAlign w:val="bottom"/>
            <w:hideMark/>
          </w:tcPr>
          <w:p w14:paraId="7E90D80B"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(0.000979)</w:t>
            </w:r>
          </w:p>
        </w:tc>
      </w:tr>
      <w:tr w:rsidR="004B4527" w:rsidRPr="00255347" w14:paraId="5F949461" w14:textId="77777777" w:rsidTr="00096827">
        <w:trPr>
          <w:trHeight w:val="300"/>
        </w:trPr>
        <w:tc>
          <w:tcPr>
            <w:tcW w:w="2022" w:type="dxa"/>
            <w:vMerge w:val="restart"/>
            <w:tcBorders>
              <w:top w:val="nil"/>
              <w:left w:val="nil"/>
              <w:bottom w:val="nil"/>
              <w:right w:val="nil"/>
            </w:tcBorders>
            <w:shd w:val="clear" w:color="auto" w:fill="auto"/>
            <w:hideMark/>
          </w:tcPr>
          <w:p w14:paraId="114552D6"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Training</w:t>
            </w:r>
          </w:p>
        </w:tc>
        <w:tc>
          <w:tcPr>
            <w:tcW w:w="1261" w:type="dxa"/>
            <w:tcBorders>
              <w:top w:val="nil"/>
              <w:left w:val="nil"/>
              <w:bottom w:val="nil"/>
              <w:right w:val="nil"/>
            </w:tcBorders>
            <w:shd w:val="clear" w:color="auto" w:fill="auto"/>
            <w:noWrap/>
            <w:vAlign w:val="bottom"/>
            <w:hideMark/>
          </w:tcPr>
          <w:p w14:paraId="2B87870D"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0.0710***</w:t>
            </w:r>
          </w:p>
        </w:tc>
        <w:tc>
          <w:tcPr>
            <w:tcW w:w="1261" w:type="dxa"/>
            <w:tcBorders>
              <w:top w:val="nil"/>
              <w:left w:val="nil"/>
              <w:bottom w:val="nil"/>
              <w:right w:val="nil"/>
            </w:tcBorders>
            <w:shd w:val="clear" w:color="auto" w:fill="auto"/>
            <w:noWrap/>
            <w:vAlign w:val="bottom"/>
            <w:hideMark/>
          </w:tcPr>
          <w:p w14:paraId="0954D71E"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0.0831***</w:t>
            </w:r>
          </w:p>
        </w:tc>
        <w:tc>
          <w:tcPr>
            <w:tcW w:w="1151" w:type="dxa"/>
            <w:tcBorders>
              <w:top w:val="nil"/>
              <w:left w:val="nil"/>
              <w:bottom w:val="nil"/>
              <w:right w:val="nil"/>
            </w:tcBorders>
            <w:shd w:val="clear" w:color="auto" w:fill="auto"/>
            <w:noWrap/>
            <w:vAlign w:val="bottom"/>
            <w:hideMark/>
          </w:tcPr>
          <w:p w14:paraId="16CD41C3"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0.0593***</w:t>
            </w:r>
          </w:p>
        </w:tc>
        <w:tc>
          <w:tcPr>
            <w:tcW w:w="271" w:type="dxa"/>
            <w:tcBorders>
              <w:top w:val="nil"/>
              <w:left w:val="nil"/>
              <w:bottom w:val="nil"/>
              <w:right w:val="nil"/>
            </w:tcBorders>
            <w:shd w:val="clear" w:color="auto" w:fill="auto"/>
            <w:noWrap/>
            <w:hideMark/>
          </w:tcPr>
          <w:p w14:paraId="5B60A197"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1216" w:type="dxa"/>
            <w:tcBorders>
              <w:top w:val="nil"/>
              <w:left w:val="nil"/>
              <w:bottom w:val="nil"/>
              <w:right w:val="nil"/>
            </w:tcBorders>
            <w:shd w:val="clear" w:color="auto" w:fill="auto"/>
            <w:noWrap/>
            <w:vAlign w:val="bottom"/>
            <w:hideMark/>
          </w:tcPr>
          <w:p w14:paraId="25241033"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0.0531***</w:t>
            </w:r>
          </w:p>
        </w:tc>
        <w:tc>
          <w:tcPr>
            <w:tcW w:w="1151" w:type="dxa"/>
            <w:tcBorders>
              <w:top w:val="nil"/>
              <w:left w:val="nil"/>
              <w:bottom w:val="nil"/>
              <w:right w:val="nil"/>
            </w:tcBorders>
            <w:shd w:val="clear" w:color="auto" w:fill="auto"/>
            <w:noWrap/>
            <w:vAlign w:val="bottom"/>
            <w:hideMark/>
          </w:tcPr>
          <w:p w14:paraId="738E2F0B"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0.0554***</w:t>
            </w:r>
          </w:p>
        </w:tc>
        <w:tc>
          <w:tcPr>
            <w:tcW w:w="242" w:type="dxa"/>
            <w:tcBorders>
              <w:top w:val="nil"/>
              <w:left w:val="nil"/>
              <w:bottom w:val="nil"/>
              <w:right w:val="nil"/>
            </w:tcBorders>
            <w:shd w:val="clear" w:color="auto" w:fill="auto"/>
            <w:noWrap/>
            <w:vAlign w:val="bottom"/>
            <w:hideMark/>
          </w:tcPr>
          <w:p w14:paraId="30AFB3E1"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0.0609***</w:t>
            </w:r>
          </w:p>
        </w:tc>
      </w:tr>
      <w:tr w:rsidR="004B4527" w:rsidRPr="00255347" w14:paraId="1BD26436" w14:textId="77777777" w:rsidTr="00096827">
        <w:trPr>
          <w:trHeight w:val="300"/>
        </w:trPr>
        <w:tc>
          <w:tcPr>
            <w:tcW w:w="2022" w:type="dxa"/>
            <w:vMerge/>
            <w:tcBorders>
              <w:top w:val="nil"/>
              <w:left w:val="nil"/>
              <w:bottom w:val="nil"/>
              <w:right w:val="nil"/>
            </w:tcBorders>
            <w:vAlign w:val="center"/>
            <w:hideMark/>
          </w:tcPr>
          <w:p w14:paraId="620D3EAE"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1261" w:type="dxa"/>
            <w:tcBorders>
              <w:top w:val="nil"/>
              <w:left w:val="nil"/>
              <w:bottom w:val="nil"/>
              <w:right w:val="nil"/>
            </w:tcBorders>
            <w:shd w:val="clear" w:color="auto" w:fill="auto"/>
            <w:noWrap/>
            <w:vAlign w:val="bottom"/>
            <w:hideMark/>
          </w:tcPr>
          <w:p w14:paraId="312A7333"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(0.0174)</w:t>
            </w:r>
          </w:p>
        </w:tc>
        <w:tc>
          <w:tcPr>
            <w:tcW w:w="1261" w:type="dxa"/>
            <w:tcBorders>
              <w:top w:val="nil"/>
              <w:left w:val="nil"/>
              <w:bottom w:val="nil"/>
              <w:right w:val="nil"/>
            </w:tcBorders>
            <w:shd w:val="clear" w:color="auto" w:fill="auto"/>
            <w:noWrap/>
            <w:vAlign w:val="bottom"/>
            <w:hideMark/>
          </w:tcPr>
          <w:p w14:paraId="44924B23"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(0.0201)</w:t>
            </w:r>
          </w:p>
        </w:tc>
        <w:tc>
          <w:tcPr>
            <w:tcW w:w="1151" w:type="dxa"/>
            <w:tcBorders>
              <w:top w:val="nil"/>
              <w:left w:val="nil"/>
              <w:bottom w:val="nil"/>
              <w:right w:val="nil"/>
            </w:tcBorders>
            <w:shd w:val="clear" w:color="auto" w:fill="auto"/>
            <w:noWrap/>
            <w:vAlign w:val="bottom"/>
            <w:hideMark/>
          </w:tcPr>
          <w:p w14:paraId="3B594EDD"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(0.0181)</w:t>
            </w:r>
          </w:p>
        </w:tc>
        <w:tc>
          <w:tcPr>
            <w:tcW w:w="271" w:type="dxa"/>
            <w:tcBorders>
              <w:top w:val="nil"/>
              <w:left w:val="nil"/>
              <w:bottom w:val="nil"/>
              <w:right w:val="nil"/>
            </w:tcBorders>
            <w:shd w:val="clear" w:color="auto" w:fill="auto"/>
            <w:noWrap/>
            <w:hideMark/>
          </w:tcPr>
          <w:p w14:paraId="6C334342"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1216" w:type="dxa"/>
            <w:tcBorders>
              <w:top w:val="nil"/>
              <w:left w:val="nil"/>
              <w:bottom w:val="nil"/>
              <w:right w:val="nil"/>
            </w:tcBorders>
            <w:shd w:val="clear" w:color="auto" w:fill="auto"/>
            <w:noWrap/>
            <w:vAlign w:val="bottom"/>
            <w:hideMark/>
          </w:tcPr>
          <w:p w14:paraId="05A8260E"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(0.00587)</w:t>
            </w:r>
          </w:p>
        </w:tc>
        <w:tc>
          <w:tcPr>
            <w:tcW w:w="1151" w:type="dxa"/>
            <w:tcBorders>
              <w:top w:val="nil"/>
              <w:left w:val="nil"/>
              <w:bottom w:val="nil"/>
              <w:right w:val="nil"/>
            </w:tcBorders>
            <w:shd w:val="clear" w:color="auto" w:fill="auto"/>
            <w:noWrap/>
            <w:vAlign w:val="bottom"/>
            <w:hideMark/>
          </w:tcPr>
          <w:p w14:paraId="1EC889EE"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(0.00736)</w:t>
            </w:r>
          </w:p>
        </w:tc>
        <w:tc>
          <w:tcPr>
            <w:tcW w:w="242" w:type="dxa"/>
            <w:tcBorders>
              <w:top w:val="nil"/>
              <w:left w:val="nil"/>
              <w:bottom w:val="nil"/>
              <w:right w:val="nil"/>
            </w:tcBorders>
            <w:shd w:val="clear" w:color="auto" w:fill="auto"/>
            <w:noWrap/>
            <w:vAlign w:val="bottom"/>
            <w:hideMark/>
          </w:tcPr>
          <w:p w14:paraId="0E6034B3"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(0.0102)</w:t>
            </w:r>
          </w:p>
        </w:tc>
      </w:tr>
      <w:tr w:rsidR="004B4527" w:rsidRPr="00255347" w14:paraId="08EC4FFB" w14:textId="77777777" w:rsidTr="00096827">
        <w:trPr>
          <w:trHeight w:val="300"/>
        </w:trPr>
        <w:tc>
          <w:tcPr>
            <w:tcW w:w="2022" w:type="dxa"/>
            <w:vMerge w:val="restart"/>
            <w:tcBorders>
              <w:top w:val="nil"/>
              <w:left w:val="nil"/>
              <w:bottom w:val="nil"/>
              <w:right w:val="nil"/>
            </w:tcBorders>
            <w:shd w:val="clear" w:color="auto" w:fill="auto"/>
            <w:hideMark/>
          </w:tcPr>
          <w:p w14:paraId="715B3365"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Regional R&amp;D</w:t>
            </w:r>
          </w:p>
        </w:tc>
        <w:tc>
          <w:tcPr>
            <w:tcW w:w="1261" w:type="dxa"/>
            <w:tcBorders>
              <w:top w:val="nil"/>
              <w:left w:val="nil"/>
              <w:bottom w:val="nil"/>
              <w:right w:val="nil"/>
            </w:tcBorders>
            <w:shd w:val="clear" w:color="auto" w:fill="auto"/>
            <w:noWrap/>
            <w:vAlign w:val="bottom"/>
            <w:hideMark/>
          </w:tcPr>
          <w:p w14:paraId="52CFAA58"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0.0224</w:t>
            </w:r>
          </w:p>
        </w:tc>
        <w:tc>
          <w:tcPr>
            <w:tcW w:w="1261" w:type="dxa"/>
            <w:tcBorders>
              <w:top w:val="nil"/>
              <w:left w:val="nil"/>
              <w:bottom w:val="nil"/>
              <w:right w:val="nil"/>
            </w:tcBorders>
            <w:shd w:val="clear" w:color="auto" w:fill="auto"/>
            <w:noWrap/>
            <w:vAlign w:val="bottom"/>
            <w:hideMark/>
          </w:tcPr>
          <w:p w14:paraId="03C6C72B"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0.0677</w:t>
            </w:r>
          </w:p>
        </w:tc>
        <w:tc>
          <w:tcPr>
            <w:tcW w:w="1151" w:type="dxa"/>
            <w:tcBorders>
              <w:top w:val="nil"/>
              <w:left w:val="nil"/>
              <w:bottom w:val="nil"/>
              <w:right w:val="nil"/>
            </w:tcBorders>
            <w:shd w:val="clear" w:color="auto" w:fill="auto"/>
            <w:noWrap/>
            <w:vAlign w:val="bottom"/>
            <w:hideMark/>
          </w:tcPr>
          <w:p w14:paraId="7BD35DE3"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0.0301</w:t>
            </w:r>
          </w:p>
        </w:tc>
        <w:tc>
          <w:tcPr>
            <w:tcW w:w="271" w:type="dxa"/>
            <w:tcBorders>
              <w:top w:val="nil"/>
              <w:left w:val="nil"/>
              <w:bottom w:val="nil"/>
              <w:right w:val="nil"/>
            </w:tcBorders>
            <w:shd w:val="clear" w:color="auto" w:fill="auto"/>
            <w:noWrap/>
            <w:hideMark/>
          </w:tcPr>
          <w:p w14:paraId="76C5C02D"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1216" w:type="dxa"/>
            <w:tcBorders>
              <w:top w:val="nil"/>
              <w:left w:val="nil"/>
              <w:bottom w:val="nil"/>
              <w:right w:val="nil"/>
            </w:tcBorders>
            <w:shd w:val="clear" w:color="auto" w:fill="auto"/>
            <w:noWrap/>
            <w:vAlign w:val="bottom"/>
            <w:hideMark/>
          </w:tcPr>
          <w:p w14:paraId="1B6A8226"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0.0172</w:t>
            </w:r>
          </w:p>
        </w:tc>
        <w:tc>
          <w:tcPr>
            <w:tcW w:w="1151" w:type="dxa"/>
            <w:tcBorders>
              <w:top w:val="nil"/>
              <w:left w:val="nil"/>
              <w:bottom w:val="nil"/>
              <w:right w:val="nil"/>
            </w:tcBorders>
            <w:shd w:val="clear" w:color="auto" w:fill="auto"/>
            <w:noWrap/>
            <w:vAlign w:val="bottom"/>
            <w:hideMark/>
          </w:tcPr>
          <w:p w14:paraId="600FB2C3"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-0.000283</w:t>
            </w:r>
          </w:p>
        </w:tc>
        <w:tc>
          <w:tcPr>
            <w:tcW w:w="242" w:type="dxa"/>
            <w:tcBorders>
              <w:top w:val="nil"/>
              <w:left w:val="nil"/>
              <w:bottom w:val="nil"/>
              <w:right w:val="nil"/>
            </w:tcBorders>
            <w:shd w:val="clear" w:color="auto" w:fill="auto"/>
            <w:noWrap/>
            <w:vAlign w:val="bottom"/>
            <w:hideMark/>
          </w:tcPr>
          <w:p w14:paraId="5549BD34"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-0.0187</w:t>
            </w:r>
          </w:p>
        </w:tc>
      </w:tr>
      <w:tr w:rsidR="004B4527" w:rsidRPr="00255347" w14:paraId="4CC70767" w14:textId="77777777" w:rsidTr="00096827">
        <w:trPr>
          <w:trHeight w:val="300"/>
        </w:trPr>
        <w:tc>
          <w:tcPr>
            <w:tcW w:w="2022" w:type="dxa"/>
            <w:vMerge/>
            <w:tcBorders>
              <w:top w:val="nil"/>
              <w:left w:val="nil"/>
              <w:bottom w:val="nil"/>
              <w:right w:val="nil"/>
            </w:tcBorders>
            <w:vAlign w:val="center"/>
            <w:hideMark/>
          </w:tcPr>
          <w:p w14:paraId="6CC50CB9"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1261" w:type="dxa"/>
            <w:tcBorders>
              <w:top w:val="nil"/>
              <w:left w:val="nil"/>
              <w:bottom w:val="nil"/>
              <w:right w:val="nil"/>
            </w:tcBorders>
            <w:shd w:val="clear" w:color="auto" w:fill="auto"/>
            <w:noWrap/>
            <w:vAlign w:val="bottom"/>
            <w:hideMark/>
          </w:tcPr>
          <w:p w14:paraId="5E860C6B"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(0.0411)</w:t>
            </w:r>
          </w:p>
        </w:tc>
        <w:tc>
          <w:tcPr>
            <w:tcW w:w="1261" w:type="dxa"/>
            <w:tcBorders>
              <w:top w:val="nil"/>
              <w:left w:val="nil"/>
              <w:bottom w:val="nil"/>
              <w:right w:val="nil"/>
            </w:tcBorders>
            <w:shd w:val="clear" w:color="auto" w:fill="auto"/>
            <w:noWrap/>
            <w:vAlign w:val="bottom"/>
            <w:hideMark/>
          </w:tcPr>
          <w:p w14:paraId="57973E69"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(0.0534)</w:t>
            </w:r>
          </w:p>
        </w:tc>
        <w:tc>
          <w:tcPr>
            <w:tcW w:w="1151" w:type="dxa"/>
            <w:tcBorders>
              <w:top w:val="nil"/>
              <w:left w:val="nil"/>
              <w:bottom w:val="nil"/>
              <w:right w:val="nil"/>
            </w:tcBorders>
            <w:shd w:val="clear" w:color="auto" w:fill="auto"/>
            <w:noWrap/>
            <w:vAlign w:val="bottom"/>
            <w:hideMark/>
          </w:tcPr>
          <w:p w14:paraId="60421E4E"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(0.0464)</w:t>
            </w:r>
          </w:p>
        </w:tc>
        <w:tc>
          <w:tcPr>
            <w:tcW w:w="271" w:type="dxa"/>
            <w:tcBorders>
              <w:top w:val="nil"/>
              <w:left w:val="nil"/>
              <w:bottom w:val="nil"/>
              <w:right w:val="nil"/>
            </w:tcBorders>
            <w:shd w:val="clear" w:color="auto" w:fill="auto"/>
            <w:noWrap/>
            <w:hideMark/>
          </w:tcPr>
          <w:p w14:paraId="63918035"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1216" w:type="dxa"/>
            <w:tcBorders>
              <w:top w:val="nil"/>
              <w:left w:val="nil"/>
              <w:bottom w:val="nil"/>
              <w:right w:val="nil"/>
            </w:tcBorders>
            <w:shd w:val="clear" w:color="auto" w:fill="auto"/>
            <w:noWrap/>
            <w:vAlign w:val="bottom"/>
            <w:hideMark/>
          </w:tcPr>
          <w:p w14:paraId="5FF06458"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(0.0194)</w:t>
            </w:r>
          </w:p>
        </w:tc>
        <w:tc>
          <w:tcPr>
            <w:tcW w:w="1151" w:type="dxa"/>
            <w:tcBorders>
              <w:top w:val="nil"/>
              <w:left w:val="nil"/>
              <w:bottom w:val="nil"/>
              <w:right w:val="nil"/>
            </w:tcBorders>
            <w:shd w:val="clear" w:color="auto" w:fill="auto"/>
            <w:noWrap/>
            <w:vAlign w:val="bottom"/>
            <w:hideMark/>
          </w:tcPr>
          <w:p w14:paraId="24465DCF"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(0.0262)</w:t>
            </w:r>
          </w:p>
        </w:tc>
        <w:tc>
          <w:tcPr>
            <w:tcW w:w="242" w:type="dxa"/>
            <w:tcBorders>
              <w:top w:val="nil"/>
              <w:left w:val="nil"/>
              <w:bottom w:val="nil"/>
              <w:right w:val="nil"/>
            </w:tcBorders>
            <w:shd w:val="clear" w:color="auto" w:fill="auto"/>
            <w:noWrap/>
            <w:vAlign w:val="bottom"/>
            <w:hideMark/>
          </w:tcPr>
          <w:p w14:paraId="3A899FDF"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(0.0406)</w:t>
            </w:r>
          </w:p>
        </w:tc>
      </w:tr>
      <w:tr w:rsidR="004B4527" w:rsidRPr="00255347" w14:paraId="4B4EA6A3" w14:textId="77777777" w:rsidTr="00096827">
        <w:trPr>
          <w:trHeight w:val="300"/>
        </w:trPr>
        <w:tc>
          <w:tcPr>
            <w:tcW w:w="2022" w:type="dxa"/>
            <w:vMerge w:val="restart"/>
            <w:tcBorders>
              <w:top w:val="nil"/>
              <w:left w:val="nil"/>
              <w:bottom w:val="single" w:sz="4" w:space="0" w:color="000000"/>
              <w:right w:val="nil"/>
            </w:tcBorders>
            <w:shd w:val="clear" w:color="auto" w:fill="auto"/>
            <w:hideMark/>
          </w:tcPr>
          <w:p w14:paraId="0A73C8A6"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Constant</w:t>
            </w:r>
          </w:p>
        </w:tc>
        <w:tc>
          <w:tcPr>
            <w:tcW w:w="1261" w:type="dxa"/>
            <w:tcBorders>
              <w:top w:val="nil"/>
              <w:left w:val="nil"/>
              <w:bottom w:val="nil"/>
              <w:right w:val="nil"/>
            </w:tcBorders>
            <w:shd w:val="clear" w:color="auto" w:fill="auto"/>
            <w:noWrap/>
            <w:vAlign w:val="bottom"/>
            <w:hideMark/>
          </w:tcPr>
          <w:p w14:paraId="16E52DB2"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15.91***</w:t>
            </w:r>
          </w:p>
        </w:tc>
        <w:tc>
          <w:tcPr>
            <w:tcW w:w="1261" w:type="dxa"/>
            <w:tcBorders>
              <w:top w:val="nil"/>
              <w:left w:val="nil"/>
              <w:bottom w:val="nil"/>
              <w:right w:val="nil"/>
            </w:tcBorders>
            <w:shd w:val="clear" w:color="auto" w:fill="auto"/>
            <w:noWrap/>
            <w:vAlign w:val="bottom"/>
            <w:hideMark/>
          </w:tcPr>
          <w:p w14:paraId="7116D1A4"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14.99***</w:t>
            </w:r>
          </w:p>
        </w:tc>
        <w:tc>
          <w:tcPr>
            <w:tcW w:w="1151" w:type="dxa"/>
            <w:tcBorders>
              <w:top w:val="nil"/>
              <w:left w:val="nil"/>
              <w:bottom w:val="nil"/>
              <w:right w:val="nil"/>
            </w:tcBorders>
            <w:shd w:val="clear" w:color="auto" w:fill="auto"/>
            <w:noWrap/>
            <w:vAlign w:val="bottom"/>
            <w:hideMark/>
          </w:tcPr>
          <w:p w14:paraId="13756177"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15.62***</w:t>
            </w:r>
          </w:p>
        </w:tc>
        <w:tc>
          <w:tcPr>
            <w:tcW w:w="271" w:type="dxa"/>
            <w:tcBorders>
              <w:top w:val="nil"/>
              <w:left w:val="nil"/>
              <w:bottom w:val="nil"/>
              <w:right w:val="nil"/>
            </w:tcBorders>
            <w:shd w:val="clear" w:color="auto" w:fill="auto"/>
            <w:noWrap/>
            <w:hideMark/>
          </w:tcPr>
          <w:p w14:paraId="1928C077"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1216" w:type="dxa"/>
            <w:tcBorders>
              <w:top w:val="nil"/>
              <w:left w:val="nil"/>
              <w:bottom w:val="nil"/>
              <w:right w:val="nil"/>
            </w:tcBorders>
            <w:shd w:val="clear" w:color="auto" w:fill="auto"/>
            <w:noWrap/>
            <w:vAlign w:val="bottom"/>
            <w:hideMark/>
          </w:tcPr>
          <w:p w14:paraId="4B6C4B7A"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14.10***</w:t>
            </w:r>
          </w:p>
        </w:tc>
        <w:tc>
          <w:tcPr>
            <w:tcW w:w="1151" w:type="dxa"/>
            <w:tcBorders>
              <w:top w:val="nil"/>
              <w:left w:val="nil"/>
              <w:bottom w:val="nil"/>
              <w:right w:val="nil"/>
            </w:tcBorders>
            <w:shd w:val="clear" w:color="auto" w:fill="auto"/>
            <w:noWrap/>
            <w:vAlign w:val="bottom"/>
            <w:hideMark/>
          </w:tcPr>
          <w:p w14:paraId="149874A5"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14.00***</w:t>
            </w:r>
          </w:p>
        </w:tc>
        <w:tc>
          <w:tcPr>
            <w:tcW w:w="242" w:type="dxa"/>
            <w:tcBorders>
              <w:top w:val="nil"/>
              <w:left w:val="nil"/>
              <w:bottom w:val="nil"/>
              <w:right w:val="nil"/>
            </w:tcBorders>
            <w:shd w:val="clear" w:color="auto" w:fill="auto"/>
            <w:noWrap/>
            <w:vAlign w:val="bottom"/>
            <w:hideMark/>
          </w:tcPr>
          <w:p w14:paraId="37BF91F1"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13.29***</w:t>
            </w:r>
          </w:p>
        </w:tc>
      </w:tr>
      <w:tr w:rsidR="004B4527" w:rsidRPr="00255347" w14:paraId="66773987" w14:textId="77777777" w:rsidTr="00096827">
        <w:trPr>
          <w:trHeight w:val="300"/>
        </w:trPr>
        <w:tc>
          <w:tcPr>
            <w:tcW w:w="2022" w:type="dxa"/>
            <w:vMerge/>
            <w:tcBorders>
              <w:top w:val="nil"/>
              <w:left w:val="nil"/>
              <w:bottom w:val="single" w:sz="4" w:space="0" w:color="000000"/>
              <w:right w:val="nil"/>
            </w:tcBorders>
            <w:vAlign w:val="center"/>
            <w:hideMark/>
          </w:tcPr>
          <w:p w14:paraId="235B9E1F"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1261" w:type="dxa"/>
            <w:tcBorders>
              <w:top w:val="nil"/>
              <w:left w:val="nil"/>
              <w:bottom w:val="nil"/>
              <w:right w:val="nil"/>
            </w:tcBorders>
            <w:shd w:val="clear" w:color="auto" w:fill="auto"/>
            <w:noWrap/>
            <w:vAlign w:val="bottom"/>
            <w:hideMark/>
          </w:tcPr>
          <w:p w14:paraId="0CCDDC1D"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(0.773)</w:t>
            </w:r>
          </w:p>
        </w:tc>
        <w:tc>
          <w:tcPr>
            <w:tcW w:w="1261" w:type="dxa"/>
            <w:tcBorders>
              <w:top w:val="nil"/>
              <w:left w:val="nil"/>
              <w:bottom w:val="nil"/>
              <w:right w:val="nil"/>
            </w:tcBorders>
            <w:shd w:val="clear" w:color="auto" w:fill="auto"/>
            <w:noWrap/>
            <w:vAlign w:val="bottom"/>
            <w:hideMark/>
          </w:tcPr>
          <w:p w14:paraId="5081F7A3"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(0.984)</w:t>
            </w:r>
          </w:p>
        </w:tc>
        <w:tc>
          <w:tcPr>
            <w:tcW w:w="1151" w:type="dxa"/>
            <w:tcBorders>
              <w:top w:val="nil"/>
              <w:left w:val="nil"/>
              <w:bottom w:val="nil"/>
              <w:right w:val="nil"/>
            </w:tcBorders>
            <w:shd w:val="clear" w:color="auto" w:fill="auto"/>
            <w:noWrap/>
            <w:vAlign w:val="bottom"/>
            <w:hideMark/>
          </w:tcPr>
          <w:p w14:paraId="2505FD69"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(0.870)</w:t>
            </w:r>
          </w:p>
        </w:tc>
        <w:tc>
          <w:tcPr>
            <w:tcW w:w="271" w:type="dxa"/>
            <w:tcBorders>
              <w:top w:val="nil"/>
              <w:left w:val="nil"/>
              <w:bottom w:val="single" w:sz="4" w:space="0" w:color="auto"/>
              <w:right w:val="nil"/>
            </w:tcBorders>
            <w:shd w:val="clear" w:color="auto" w:fill="auto"/>
            <w:noWrap/>
            <w:hideMark/>
          </w:tcPr>
          <w:p w14:paraId="71D76CC6"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 </w:t>
            </w:r>
          </w:p>
        </w:tc>
        <w:tc>
          <w:tcPr>
            <w:tcW w:w="1216" w:type="dxa"/>
            <w:tcBorders>
              <w:top w:val="nil"/>
              <w:left w:val="nil"/>
              <w:bottom w:val="single" w:sz="4" w:space="0" w:color="auto"/>
              <w:right w:val="nil"/>
            </w:tcBorders>
            <w:shd w:val="clear" w:color="auto" w:fill="auto"/>
            <w:noWrap/>
            <w:vAlign w:val="bottom"/>
            <w:hideMark/>
          </w:tcPr>
          <w:p w14:paraId="7074DAA4"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(0.357)</w:t>
            </w:r>
          </w:p>
        </w:tc>
        <w:tc>
          <w:tcPr>
            <w:tcW w:w="1151" w:type="dxa"/>
            <w:tcBorders>
              <w:top w:val="nil"/>
              <w:left w:val="nil"/>
              <w:bottom w:val="single" w:sz="4" w:space="0" w:color="auto"/>
              <w:right w:val="nil"/>
            </w:tcBorders>
            <w:shd w:val="clear" w:color="auto" w:fill="auto"/>
            <w:noWrap/>
            <w:vAlign w:val="bottom"/>
            <w:hideMark/>
          </w:tcPr>
          <w:p w14:paraId="4DF4C960"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(0.481)</w:t>
            </w:r>
          </w:p>
        </w:tc>
        <w:tc>
          <w:tcPr>
            <w:tcW w:w="242" w:type="dxa"/>
            <w:tcBorders>
              <w:top w:val="nil"/>
              <w:left w:val="nil"/>
              <w:bottom w:val="single" w:sz="4" w:space="0" w:color="auto"/>
              <w:right w:val="nil"/>
            </w:tcBorders>
            <w:shd w:val="clear" w:color="auto" w:fill="auto"/>
            <w:noWrap/>
            <w:vAlign w:val="bottom"/>
            <w:hideMark/>
          </w:tcPr>
          <w:p w14:paraId="42DE5532"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(0.744)</w:t>
            </w:r>
          </w:p>
        </w:tc>
      </w:tr>
      <w:tr w:rsidR="004B4527" w:rsidRPr="00255347" w14:paraId="67FB597D" w14:textId="77777777" w:rsidTr="00096827">
        <w:trPr>
          <w:trHeight w:val="300"/>
        </w:trPr>
        <w:tc>
          <w:tcPr>
            <w:tcW w:w="2022" w:type="dxa"/>
            <w:tcBorders>
              <w:top w:val="nil"/>
              <w:left w:val="nil"/>
              <w:bottom w:val="nil"/>
              <w:right w:val="nil"/>
            </w:tcBorders>
            <w:shd w:val="clear" w:color="auto" w:fill="auto"/>
            <w:noWrap/>
            <w:hideMark/>
          </w:tcPr>
          <w:p w14:paraId="06E6CC22"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Firm fixed effects</w:t>
            </w:r>
          </w:p>
        </w:tc>
        <w:tc>
          <w:tcPr>
            <w:tcW w:w="1261" w:type="dxa"/>
            <w:tcBorders>
              <w:top w:val="single" w:sz="4" w:space="0" w:color="auto"/>
              <w:left w:val="nil"/>
              <w:bottom w:val="nil"/>
              <w:right w:val="nil"/>
            </w:tcBorders>
            <w:shd w:val="clear" w:color="auto" w:fill="auto"/>
            <w:noWrap/>
            <w:hideMark/>
          </w:tcPr>
          <w:p w14:paraId="5F31F0E4"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Yes</w:t>
            </w:r>
          </w:p>
        </w:tc>
        <w:tc>
          <w:tcPr>
            <w:tcW w:w="1261" w:type="dxa"/>
            <w:tcBorders>
              <w:top w:val="single" w:sz="4" w:space="0" w:color="auto"/>
              <w:left w:val="nil"/>
              <w:bottom w:val="nil"/>
              <w:right w:val="nil"/>
            </w:tcBorders>
            <w:shd w:val="clear" w:color="auto" w:fill="auto"/>
            <w:noWrap/>
            <w:hideMark/>
          </w:tcPr>
          <w:p w14:paraId="19F3520B"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Yes</w:t>
            </w:r>
          </w:p>
        </w:tc>
        <w:tc>
          <w:tcPr>
            <w:tcW w:w="1151" w:type="dxa"/>
            <w:tcBorders>
              <w:top w:val="single" w:sz="4" w:space="0" w:color="auto"/>
              <w:left w:val="nil"/>
              <w:bottom w:val="nil"/>
              <w:right w:val="nil"/>
            </w:tcBorders>
            <w:shd w:val="clear" w:color="auto" w:fill="auto"/>
            <w:noWrap/>
            <w:hideMark/>
          </w:tcPr>
          <w:p w14:paraId="269F2319"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Yes</w:t>
            </w:r>
          </w:p>
        </w:tc>
        <w:tc>
          <w:tcPr>
            <w:tcW w:w="271" w:type="dxa"/>
            <w:tcBorders>
              <w:top w:val="nil"/>
              <w:left w:val="nil"/>
              <w:bottom w:val="nil"/>
              <w:right w:val="nil"/>
            </w:tcBorders>
            <w:shd w:val="clear" w:color="auto" w:fill="auto"/>
            <w:noWrap/>
            <w:hideMark/>
          </w:tcPr>
          <w:p w14:paraId="42124B47"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1216" w:type="dxa"/>
            <w:tcBorders>
              <w:top w:val="nil"/>
              <w:left w:val="nil"/>
              <w:bottom w:val="nil"/>
              <w:right w:val="nil"/>
            </w:tcBorders>
            <w:shd w:val="clear" w:color="auto" w:fill="auto"/>
            <w:noWrap/>
            <w:hideMark/>
          </w:tcPr>
          <w:p w14:paraId="52DEAA6C"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Yes</w:t>
            </w:r>
          </w:p>
        </w:tc>
        <w:tc>
          <w:tcPr>
            <w:tcW w:w="1151" w:type="dxa"/>
            <w:tcBorders>
              <w:top w:val="nil"/>
              <w:left w:val="nil"/>
              <w:bottom w:val="nil"/>
              <w:right w:val="nil"/>
            </w:tcBorders>
            <w:shd w:val="clear" w:color="auto" w:fill="auto"/>
            <w:noWrap/>
            <w:hideMark/>
          </w:tcPr>
          <w:p w14:paraId="433CE3F3"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Yes</w:t>
            </w:r>
          </w:p>
        </w:tc>
        <w:tc>
          <w:tcPr>
            <w:tcW w:w="242" w:type="dxa"/>
            <w:tcBorders>
              <w:top w:val="nil"/>
              <w:left w:val="nil"/>
              <w:bottom w:val="nil"/>
              <w:right w:val="nil"/>
            </w:tcBorders>
            <w:shd w:val="clear" w:color="auto" w:fill="auto"/>
            <w:noWrap/>
            <w:hideMark/>
          </w:tcPr>
          <w:p w14:paraId="1201BEA4"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Yes</w:t>
            </w:r>
          </w:p>
        </w:tc>
      </w:tr>
      <w:tr w:rsidR="004B4527" w:rsidRPr="00255347" w14:paraId="1B70195E" w14:textId="77777777" w:rsidTr="00096827">
        <w:trPr>
          <w:trHeight w:val="300"/>
        </w:trPr>
        <w:tc>
          <w:tcPr>
            <w:tcW w:w="2022" w:type="dxa"/>
            <w:tcBorders>
              <w:top w:val="nil"/>
              <w:left w:val="nil"/>
              <w:bottom w:val="single" w:sz="4" w:space="0" w:color="auto"/>
              <w:right w:val="nil"/>
            </w:tcBorders>
            <w:shd w:val="clear" w:color="auto" w:fill="auto"/>
            <w:noWrap/>
            <w:hideMark/>
          </w:tcPr>
          <w:p w14:paraId="30A50E4A"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Year fixed effects</w:t>
            </w:r>
          </w:p>
        </w:tc>
        <w:tc>
          <w:tcPr>
            <w:tcW w:w="1261" w:type="dxa"/>
            <w:tcBorders>
              <w:top w:val="nil"/>
              <w:left w:val="nil"/>
              <w:bottom w:val="single" w:sz="4" w:space="0" w:color="auto"/>
              <w:right w:val="nil"/>
            </w:tcBorders>
            <w:shd w:val="clear" w:color="auto" w:fill="auto"/>
            <w:noWrap/>
            <w:hideMark/>
          </w:tcPr>
          <w:p w14:paraId="47220CB7"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Yes</w:t>
            </w:r>
          </w:p>
        </w:tc>
        <w:tc>
          <w:tcPr>
            <w:tcW w:w="1261" w:type="dxa"/>
            <w:tcBorders>
              <w:top w:val="nil"/>
              <w:left w:val="nil"/>
              <w:bottom w:val="single" w:sz="4" w:space="0" w:color="auto"/>
              <w:right w:val="nil"/>
            </w:tcBorders>
            <w:shd w:val="clear" w:color="auto" w:fill="auto"/>
            <w:noWrap/>
            <w:hideMark/>
          </w:tcPr>
          <w:p w14:paraId="004EAE89"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Yes</w:t>
            </w:r>
          </w:p>
        </w:tc>
        <w:tc>
          <w:tcPr>
            <w:tcW w:w="1151" w:type="dxa"/>
            <w:tcBorders>
              <w:top w:val="nil"/>
              <w:left w:val="nil"/>
              <w:bottom w:val="single" w:sz="4" w:space="0" w:color="auto"/>
              <w:right w:val="nil"/>
            </w:tcBorders>
            <w:shd w:val="clear" w:color="auto" w:fill="auto"/>
            <w:noWrap/>
            <w:hideMark/>
          </w:tcPr>
          <w:p w14:paraId="658A8061"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Yes</w:t>
            </w:r>
          </w:p>
        </w:tc>
        <w:tc>
          <w:tcPr>
            <w:tcW w:w="271" w:type="dxa"/>
            <w:tcBorders>
              <w:top w:val="nil"/>
              <w:left w:val="nil"/>
              <w:bottom w:val="single" w:sz="4" w:space="0" w:color="auto"/>
              <w:right w:val="nil"/>
            </w:tcBorders>
            <w:shd w:val="clear" w:color="auto" w:fill="auto"/>
            <w:noWrap/>
            <w:hideMark/>
          </w:tcPr>
          <w:p w14:paraId="0D6BF571"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 </w:t>
            </w:r>
          </w:p>
        </w:tc>
        <w:tc>
          <w:tcPr>
            <w:tcW w:w="1216" w:type="dxa"/>
            <w:tcBorders>
              <w:top w:val="nil"/>
              <w:left w:val="nil"/>
              <w:bottom w:val="single" w:sz="4" w:space="0" w:color="auto"/>
              <w:right w:val="nil"/>
            </w:tcBorders>
            <w:shd w:val="clear" w:color="auto" w:fill="auto"/>
            <w:noWrap/>
            <w:hideMark/>
          </w:tcPr>
          <w:p w14:paraId="01B396A5"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Yes</w:t>
            </w:r>
          </w:p>
        </w:tc>
        <w:tc>
          <w:tcPr>
            <w:tcW w:w="1151" w:type="dxa"/>
            <w:tcBorders>
              <w:top w:val="nil"/>
              <w:left w:val="nil"/>
              <w:bottom w:val="single" w:sz="4" w:space="0" w:color="auto"/>
              <w:right w:val="nil"/>
            </w:tcBorders>
            <w:shd w:val="clear" w:color="auto" w:fill="auto"/>
            <w:noWrap/>
            <w:hideMark/>
          </w:tcPr>
          <w:p w14:paraId="61A6D9F5"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Yes</w:t>
            </w:r>
          </w:p>
        </w:tc>
        <w:tc>
          <w:tcPr>
            <w:tcW w:w="242" w:type="dxa"/>
            <w:tcBorders>
              <w:top w:val="nil"/>
              <w:left w:val="nil"/>
              <w:bottom w:val="single" w:sz="4" w:space="0" w:color="auto"/>
              <w:right w:val="nil"/>
            </w:tcBorders>
            <w:shd w:val="clear" w:color="auto" w:fill="auto"/>
            <w:noWrap/>
            <w:hideMark/>
          </w:tcPr>
          <w:p w14:paraId="590477AD"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Yes</w:t>
            </w:r>
          </w:p>
        </w:tc>
      </w:tr>
      <w:tr w:rsidR="004B4527" w:rsidRPr="00255347" w14:paraId="5EB00DD7" w14:textId="77777777" w:rsidTr="00096827">
        <w:trPr>
          <w:trHeight w:val="300"/>
        </w:trPr>
        <w:tc>
          <w:tcPr>
            <w:tcW w:w="2022" w:type="dxa"/>
            <w:tcBorders>
              <w:top w:val="nil"/>
              <w:left w:val="nil"/>
              <w:bottom w:val="nil"/>
              <w:right w:val="nil"/>
            </w:tcBorders>
            <w:shd w:val="clear" w:color="auto" w:fill="auto"/>
            <w:noWrap/>
            <w:hideMark/>
          </w:tcPr>
          <w:p w14:paraId="3689E5BE"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Observations</w:t>
            </w:r>
          </w:p>
        </w:tc>
        <w:tc>
          <w:tcPr>
            <w:tcW w:w="1261" w:type="dxa"/>
            <w:tcBorders>
              <w:top w:val="nil"/>
              <w:left w:val="nil"/>
              <w:bottom w:val="nil"/>
              <w:right w:val="nil"/>
            </w:tcBorders>
            <w:shd w:val="clear" w:color="auto" w:fill="auto"/>
            <w:noWrap/>
            <w:vAlign w:val="bottom"/>
            <w:hideMark/>
          </w:tcPr>
          <w:p w14:paraId="633F8582"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3,600</w:t>
            </w:r>
          </w:p>
        </w:tc>
        <w:tc>
          <w:tcPr>
            <w:tcW w:w="1261" w:type="dxa"/>
            <w:tcBorders>
              <w:top w:val="nil"/>
              <w:left w:val="nil"/>
              <w:bottom w:val="nil"/>
              <w:right w:val="nil"/>
            </w:tcBorders>
            <w:shd w:val="clear" w:color="auto" w:fill="auto"/>
            <w:noWrap/>
            <w:vAlign w:val="bottom"/>
            <w:hideMark/>
          </w:tcPr>
          <w:p w14:paraId="16F1C41D"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3,548</w:t>
            </w:r>
          </w:p>
        </w:tc>
        <w:tc>
          <w:tcPr>
            <w:tcW w:w="1151" w:type="dxa"/>
            <w:tcBorders>
              <w:top w:val="nil"/>
              <w:left w:val="nil"/>
              <w:bottom w:val="nil"/>
              <w:right w:val="nil"/>
            </w:tcBorders>
            <w:shd w:val="clear" w:color="auto" w:fill="auto"/>
            <w:noWrap/>
            <w:vAlign w:val="bottom"/>
            <w:hideMark/>
          </w:tcPr>
          <w:p w14:paraId="53FD57FD"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3,439</w:t>
            </w:r>
          </w:p>
        </w:tc>
        <w:tc>
          <w:tcPr>
            <w:tcW w:w="271" w:type="dxa"/>
            <w:tcBorders>
              <w:top w:val="nil"/>
              <w:left w:val="nil"/>
              <w:bottom w:val="nil"/>
              <w:right w:val="nil"/>
            </w:tcBorders>
            <w:shd w:val="clear" w:color="auto" w:fill="auto"/>
            <w:noWrap/>
            <w:hideMark/>
          </w:tcPr>
          <w:p w14:paraId="39255B61"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1216" w:type="dxa"/>
            <w:tcBorders>
              <w:top w:val="nil"/>
              <w:left w:val="nil"/>
              <w:bottom w:val="nil"/>
              <w:right w:val="nil"/>
            </w:tcBorders>
            <w:shd w:val="clear" w:color="auto" w:fill="auto"/>
            <w:noWrap/>
            <w:vAlign w:val="bottom"/>
            <w:hideMark/>
          </w:tcPr>
          <w:p w14:paraId="692F633D"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14,168</w:t>
            </w:r>
          </w:p>
        </w:tc>
        <w:tc>
          <w:tcPr>
            <w:tcW w:w="1151" w:type="dxa"/>
            <w:tcBorders>
              <w:top w:val="nil"/>
              <w:left w:val="nil"/>
              <w:bottom w:val="nil"/>
              <w:right w:val="nil"/>
            </w:tcBorders>
            <w:shd w:val="clear" w:color="auto" w:fill="auto"/>
            <w:noWrap/>
            <w:vAlign w:val="bottom"/>
            <w:hideMark/>
          </w:tcPr>
          <w:p w14:paraId="59FF148B"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13,864</w:t>
            </w:r>
          </w:p>
        </w:tc>
        <w:tc>
          <w:tcPr>
            <w:tcW w:w="242" w:type="dxa"/>
            <w:tcBorders>
              <w:top w:val="nil"/>
              <w:left w:val="nil"/>
              <w:bottom w:val="nil"/>
              <w:right w:val="nil"/>
            </w:tcBorders>
            <w:shd w:val="clear" w:color="auto" w:fill="auto"/>
            <w:noWrap/>
            <w:vAlign w:val="bottom"/>
            <w:hideMark/>
          </w:tcPr>
          <w:p w14:paraId="29C3FC3A"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12,387</w:t>
            </w:r>
          </w:p>
        </w:tc>
      </w:tr>
      <w:tr w:rsidR="004B4527" w:rsidRPr="00255347" w14:paraId="092F25F3" w14:textId="77777777" w:rsidTr="00096827">
        <w:trPr>
          <w:trHeight w:val="300"/>
        </w:trPr>
        <w:tc>
          <w:tcPr>
            <w:tcW w:w="2022" w:type="dxa"/>
            <w:tcBorders>
              <w:top w:val="nil"/>
              <w:left w:val="nil"/>
              <w:bottom w:val="single" w:sz="4" w:space="0" w:color="auto"/>
              <w:right w:val="nil"/>
            </w:tcBorders>
            <w:shd w:val="clear" w:color="auto" w:fill="auto"/>
            <w:noWrap/>
            <w:hideMark/>
          </w:tcPr>
          <w:p w14:paraId="230FE9F8" w14:textId="46DF533A"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R</w:t>
            </w:r>
            <w:r w:rsidRPr="004B4527">
              <w:rPr>
                <w:rFonts w:ascii="Times New Roman" w:eastAsia="Times New Roman" w:hAnsi="Times New Roman" w:cs="Times New Roman"/>
                <w:vertAlign w:val="superscript"/>
                <w:lang w:eastAsia="en-IE"/>
              </w:rPr>
              <w:t>2</w:t>
            </w:r>
          </w:p>
        </w:tc>
        <w:tc>
          <w:tcPr>
            <w:tcW w:w="1261" w:type="dxa"/>
            <w:tcBorders>
              <w:top w:val="nil"/>
              <w:left w:val="nil"/>
              <w:bottom w:val="nil"/>
              <w:right w:val="nil"/>
            </w:tcBorders>
            <w:shd w:val="clear" w:color="auto" w:fill="auto"/>
            <w:noWrap/>
            <w:vAlign w:val="bottom"/>
            <w:hideMark/>
          </w:tcPr>
          <w:p w14:paraId="348F820C"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0.236</w:t>
            </w:r>
          </w:p>
        </w:tc>
        <w:tc>
          <w:tcPr>
            <w:tcW w:w="1261" w:type="dxa"/>
            <w:tcBorders>
              <w:top w:val="nil"/>
              <w:left w:val="nil"/>
              <w:bottom w:val="nil"/>
              <w:right w:val="nil"/>
            </w:tcBorders>
            <w:shd w:val="clear" w:color="auto" w:fill="auto"/>
            <w:noWrap/>
            <w:vAlign w:val="bottom"/>
            <w:hideMark/>
          </w:tcPr>
          <w:p w14:paraId="007CCD9F"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0.194</w:t>
            </w:r>
          </w:p>
        </w:tc>
        <w:tc>
          <w:tcPr>
            <w:tcW w:w="1151" w:type="dxa"/>
            <w:tcBorders>
              <w:top w:val="nil"/>
              <w:left w:val="nil"/>
              <w:bottom w:val="nil"/>
              <w:right w:val="nil"/>
            </w:tcBorders>
            <w:shd w:val="clear" w:color="auto" w:fill="auto"/>
            <w:noWrap/>
            <w:vAlign w:val="bottom"/>
            <w:hideMark/>
          </w:tcPr>
          <w:p w14:paraId="4EE8F645"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0.199</w:t>
            </w:r>
          </w:p>
        </w:tc>
        <w:tc>
          <w:tcPr>
            <w:tcW w:w="271" w:type="dxa"/>
            <w:tcBorders>
              <w:top w:val="nil"/>
              <w:left w:val="nil"/>
              <w:bottom w:val="nil"/>
              <w:right w:val="nil"/>
            </w:tcBorders>
            <w:shd w:val="clear" w:color="auto" w:fill="auto"/>
            <w:noWrap/>
            <w:hideMark/>
          </w:tcPr>
          <w:p w14:paraId="5A3CA708" w14:textId="77777777" w:rsidR="004B4527" w:rsidRPr="00255347" w:rsidRDefault="004B4527" w:rsidP="00F13A84">
            <w:pPr>
              <w:spacing w:after="0" w:line="240" w:lineRule="auto"/>
              <w:rPr>
                <w:rFonts w:ascii="Times New Roman" w:eastAsia="Times New Roman" w:hAnsi="Times New Roman" w:cs="Times New Roman"/>
                <w:lang w:eastAsia="en-IE"/>
              </w:rPr>
            </w:pPr>
          </w:p>
        </w:tc>
        <w:tc>
          <w:tcPr>
            <w:tcW w:w="1216" w:type="dxa"/>
            <w:tcBorders>
              <w:top w:val="nil"/>
              <w:left w:val="nil"/>
              <w:bottom w:val="nil"/>
              <w:right w:val="nil"/>
            </w:tcBorders>
            <w:shd w:val="clear" w:color="auto" w:fill="auto"/>
            <w:noWrap/>
            <w:vAlign w:val="bottom"/>
            <w:hideMark/>
          </w:tcPr>
          <w:p w14:paraId="63E0CDC6"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0.236</w:t>
            </w:r>
          </w:p>
        </w:tc>
        <w:tc>
          <w:tcPr>
            <w:tcW w:w="1151" w:type="dxa"/>
            <w:tcBorders>
              <w:top w:val="nil"/>
              <w:left w:val="nil"/>
              <w:bottom w:val="nil"/>
              <w:right w:val="nil"/>
            </w:tcBorders>
            <w:shd w:val="clear" w:color="auto" w:fill="auto"/>
            <w:noWrap/>
            <w:vAlign w:val="bottom"/>
            <w:hideMark/>
          </w:tcPr>
          <w:p w14:paraId="42430609"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0.180</w:t>
            </w:r>
          </w:p>
        </w:tc>
        <w:tc>
          <w:tcPr>
            <w:tcW w:w="242" w:type="dxa"/>
            <w:tcBorders>
              <w:top w:val="nil"/>
              <w:left w:val="nil"/>
              <w:bottom w:val="nil"/>
              <w:right w:val="nil"/>
            </w:tcBorders>
            <w:shd w:val="clear" w:color="auto" w:fill="auto"/>
            <w:noWrap/>
            <w:vAlign w:val="bottom"/>
            <w:hideMark/>
          </w:tcPr>
          <w:p w14:paraId="204B70B2" w14:textId="77777777" w:rsidR="004B4527" w:rsidRPr="00255347" w:rsidRDefault="004B4527" w:rsidP="00F13A84">
            <w:pPr>
              <w:spacing w:after="0" w:line="240" w:lineRule="auto"/>
              <w:rPr>
                <w:rFonts w:ascii="Times New Roman" w:eastAsia="Times New Roman" w:hAnsi="Times New Roman" w:cs="Times New Roman"/>
                <w:lang w:eastAsia="en-IE"/>
              </w:rPr>
            </w:pPr>
            <w:r w:rsidRPr="00255347">
              <w:rPr>
                <w:rFonts w:ascii="Times New Roman" w:eastAsia="Times New Roman" w:hAnsi="Times New Roman" w:cs="Times New Roman"/>
                <w:lang w:eastAsia="en-IE"/>
              </w:rPr>
              <w:t>0.166</w:t>
            </w:r>
          </w:p>
        </w:tc>
      </w:tr>
      <w:tr w:rsidR="004B4527" w:rsidRPr="00255347" w14:paraId="63992B52" w14:textId="77777777" w:rsidTr="00096827">
        <w:trPr>
          <w:trHeight w:val="300"/>
        </w:trPr>
        <w:tc>
          <w:tcPr>
            <w:tcW w:w="8575" w:type="dxa"/>
            <w:gridSpan w:val="8"/>
            <w:tcBorders>
              <w:top w:val="single" w:sz="4" w:space="0" w:color="auto"/>
              <w:left w:val="nil"/>
              <w:bottom w:val="single" w:sz="4" w:space="0" w:color="auto"/>
              <w:right w:val="nil"/>
            </w:tcBorders>
            <w:shd w:val="clear" w:color="auto" w:fill="auto"/>
            <w:hideMark/>
          </w:tcPr>
          <w:p w14:paraId="70CF811D" w14:textId="77777777" w:rsidR="004B4527" w:rsidRPr="00255347" w:rsidRDefault="004B4527" w:rsidP="004B4527">
            <w:pPr>
              <w:spacing w:after="0" w:line="240" w:lineRule="auto"/>
              <w:jc w:val="both"/>
              <w:rPr>
                <w:rFonts w:ascii="Times New Roman" w:eastAsia="Times New Roman" w:hAnsi="Times New Roman" w:cs="Times New Roman"/>
                <w:b/>
                <w:bCs/>
                <w:lang w:eastAsia="en-IE"/>
              </w:rPr>
            </w:pPr>
            <w:r w:rsidRPr="00255347">
              <w:rPr>
                <w:rFonts w:ascii="Times New Roman" w:eastAsia="Times New Roman" w:hAnsi="Times New Roman" w:cs="Times New Roman"/>
                <w:b/>
                <w:bCs/>
                <w:lang w:eastAsia="en-IE"/>
              </w:rPr>
              <w:t xml:space="preserve">Notes: </w:t>
            </w:r>
            <w:r w:rsidRPr="00255347">
              <w:rPr>
                <w:rFonts w:ascii="Times New Roman" w:eastAsia="Times New Roman" w:hAnsi="Times New Roman" w:cs="Times New Roman"/>
                <w:lang w:eastAsia="en-IE"/>
              </w:rPr>
              <w:t xml:space="preserve">* p &lt; 0.1; ** p &lt; 0.05; *** p &lt; 0.01. Robust standard errors in parentheses. The policy-induced R&amp;D variables correspond to the α term defined in Equation (2). This table uses the findings presented in Table G1, which calculates the input additionality from R&amp;D support using Kernel density matching.  The number of observations changes in each model due to missing values in the dependent variables. </w:t>
            </w:r>
            <w:r w:rsidRPr="00144818">
              <w:rPr>
                <w:rFonts w:ascii="Times New Roman" w:eastAsia="Times New Roman" w:hAnsi="Times New Roman" w:cs="Times New Roman"/>
                <w:lang w:eastAsia="en-IE"/>
              </w:rPr>
              <w:t>For ease of interpretation, the variable ‘Privately-funded R&amp;D’, and all of the ‘Policy-induced: R&amp;D’ variables have been scaled by 1 million.</w:t>
            </w:r>
          </w:p>
        </w:tc>
      </w:tr>
    </w:tbl>
    <w:p w14:paraId="1CE9E39A" w14:textId="77777777" w:rsidR="00486780" w:rsidRDefault="00486780" w:rsidP="00FD66F4"/>
    <w:p w14:paraId="5562FE3E" w14:textId="32AD49D7" w:rsidR="005A1019" w:rsidRPr="00883C06" w:rsidRDefault="005A1019">
      <w:pPr>
        <w:sectPr w:rsidR="005A1019" w:rsidRPr="00883C06" w:rsidSect="000B1BC6">
          <w:pgSz w:w="11906" w:h="16838"/>
          <w:pgMar w:top="454" w:right="794" w:bottom="454" w:left="1134" w:header="709" w:footer="709" w:gutter="0"/>
          <w:cols w:space="708"/>
          <w:docGrid w:linePitch="360"/>
        </w:sectPr>
      </w:pPr>
    </w:p>
    <w:tbl>
      <w:tblPr>
        <w:tblW w:w="9748" w:type="dxa"/>
        <w:jc w:val="center"/>
        <w:tblLook w:val="04A0" w:firstRow="1" w:lastRow="0" w:firstColumn="1" w:lastColumn="0" w:noHBand="0" w:noVBand="1"/>
      </w:tblPr>
      <w:tblGrid>
        <w:gridCol w:w="2348"/>
        <w:gridCol w:w="1206"/>
        <w:gridCol w:w="1168"/>
        <w:gridCol w:w="1166"/>
        <w:gridCol w:w="266"/>
        <w:gridCol w:w="1143"/>
        <w:gridCol w:w="1108"/>
        <w:gridCol w:w="1359"/>
      </w:tblGrid>
      <w:tr w:rsidR="002D218B" w:rsidRPr="003D1B4E" w14:paraId="1CB7B9EE" w14:textId="77777777" w:rsidTr="002B2BEE">
        <w:trPr>
          <w:trHeight w:val="303"/>
          <w:jc w:val="center"/>
        </w:trPr>
        <w:tc>
          <w:tcPr>
            <w:tcW w:w="9748" w:type="dxa"/>
            <w:gridSpan w:val="8"/>
            <w:tcBorders>
              <w:top w:val="nil"/>
              <w:left w:val="nil"/>
              <w:bottom w:val="single" w:sz="4" w:space="0" w:color="auto"/>
              <w:right w:val="nil"/>
            </w:tcBorders>
            <w:shd w:val="clear" w:color="auto" w:fill="auto"/>
            <w:hideMark/>
          </w:tcPr>
          <w:p w14:paraId="74C09F99" w14:textId="0BC2E363" w:rsidR="002D218B" w:rsidRPr="003D1B4E" w:rsidRDefault="002D218B" w:rsidP="002B2BEE">
            <w:pPr>
              <w:spacing w:after="0" w:line="240" w:lineRule="auto"/>
              <w:jc w:val="both"/>
              <w:rPr>
                <w:rFonts w:ascii="Times New Roman" w:eastAsia="Times New Roman" w:hAnsi="Times New Roman" w:cs="Times New Roman"/>
                <w:lang w:eastAsia="en-IE"/>
              </w:rPr>
            </w:pPr>
            <w:bookmarkStart w:id="4" w:name="_Hlk118622267"/>
            <w:r w:rsidRPr="003D1B4E">
              <w:rPr>
                <w:rFonts w:ascii="Times New Roman" w:eastAsia="Times New Roman" w:hAnsi="Times New Roman" w:cs="Times New Roman"/>
                <w:b/>
                <w:bCs/>
                <w:lang w:eastAsia="en-IE"/>
              </w:rPr>
              <w:lastRenderedPageBreak/>
              <w:t>Table G</w:t>
            </w:r>
            <w:r w:rsidR="00C95575">
              <w:rPr>
                <w:rFonts w:ascii="Times New Roman" w:eastAsia="Times New Roman" w:hAnsi="Times New Roman" w:cs="Times New Roman"/>
                <w:b/>
                <w:bCs/>
                <w:lang w:eastAsia="en-IE"/>
              </w:rPr>
              <w:t>7</w:t>
            </w:r>
            <w:r w:rsidRPr="003D1B4E">
              <w:rPr>
                <w:rFonts w:ascii="Times New Roman" w:eastAsia="Times New Roman" w:hAnsi="Times New Roman" w:cs="Times New Roman"/>
                <w:b/>
                <w:bCs/>
                <w:lang w:eastAsia="en-IE"/>
              </w:rPr>
              <w:t xml:space="preserve">: </w:t>
            </w:r>
            <w:r w:rsidRPr="003D1B4E">
              <w:rPr>
                <w:rFonts w:ascii="Times New Roman" w:eastAsia="Times New Roman" w:hAnsi="Times New Roman" w:cs="Times New Roman"/>
                <w:lang w:eastAsia="en-IE"/>
              </w:rPr>
              <w:t xml:space="preserve">Robustness tests for the link between policy-induced R&amp;D and firm performance in foreign-owned subsidiaries and domestic firms, based on the </w:t>
            </w:r>
            <w:proofErr w:type="spellStart"/>
            <w:r w:rsidRPr="003D1B4E">
              <w:rPr>
                <w:rFonts w:ascii="Times New Roman" w:eastAsia="Times New Roman" w:hAnsi="Times New Roman" w:cs="Times New Roman"/>
                <w:lang w:eastAsia="en-IE"/>
              </w:rPr>
              <w:t>Lewbel</w:t>
            </w:r>
            <w:proofErr w:type="spellEnd"/>
            <w:r w:rsidRPr="003D1B4E">
              <w:rPr>
                <w:rFonts w:ascii="Times New Roman" w:eastAsia="Times New Roman" w:hAnsi="Times New Roman" w:cs="Times New Roman"/>
                <w:lang w:eastAsia="en-IE"/>
              </w:rPr>
              <w:t xml:space="preserve"> instrumental variable model</w:t>
            </w:r>
            <w:r w:rsidRPr="003D1B4E">
              <w:rPr>
                <w:rFonts w:ascii="Times New Roman" w:hAnsi="Times New Roman" w:cs="Times New Roman"/>
                <w:b/>
              </w:rPr>
              <w:t xml:space="preserve"> </w:t>
            </w:r>
          </w:p>
        </w:tc>
      </w:tr>
      <w:tr w:rsidR="002D218B" w:rsidRPr="003D1B4E" w14:paraId="1238F50B" w14:textId="77777777" w:rsidTr="002B2BEE">
        <w:trPr>
          <w:trHeight w:val="303"/>
          <w:jc w:val="center"/>
        </w:trPr>
        <w:tc>
          <w:tcPr>
            <w:tcW w:w="2348" w:type="dxa"/>
            <w:tcBorders>
              <w:top w:val="nil"/>
              <w:left w:val="nil"/>
              <w:bottom w:val="nil"/>
              <w:right w:val="nil"/>
            </w:tcBorders>
            <w:shd w:val="clear" w:color="auto" w:fill="auto"/>
            <w:noWrap/>
            <w:hideMark/>
          </w:tcPr>
          <w:p w14:paraId="4F6490FD"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3507" w:type="dxa"/>
            <w:gridSpan w:val="3"/>
            <w:tcBorders>
              <w:top w:val="single" w:sz="4" w:space="0" w:color="auto"/>
              <w:left w:val="nil"/>
              <w:bottom w:val="single" w:sz="4" w:space="0" w:color="auto"/>
              <w:right w:val="nil"/>
            </w:tcBorders>
            <w:shd w:val="clear" w:color="auto" w:fill="auto"/>
            <w:noWrap/>
            <w:hideMark/>
          </w:tcPr>
          <w:p w14:paraId="601B1638"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Foreign-owned subsidiaries</w:t>
            </w:r>
          </w:p>
        </w:tc>
        <w:tc>
          <w:tcPr>
            <w:tcW w:w="0" w:type="auto"/>
            <w:tcBorders>
              <w:top w:val="nil"/>
              <w:left w:val="nil"/>
              <w:bottom w:val="nil"/>
              <w:right w:val="nil"/>
            </w:tcBorders>
            <w:shd w:val="clear" w:color="auto" w:fill="auto"/>
            <w:noWrap/>
            <w:hideMark/>
          </w:tcPr>
          <w:p w14:paraId="0A305A28"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3609" w:type="dxa"/>
            <w:gridSpan w:val="3"/>
            <w:tcBorders>
              <w:top w:val="nil"/>
              <w:left w:val="nil"/>
              <w:bottom w:val="single" w:sz="4" w:space="0" w:color="auto"/>
              <w:right w:val="nil"/>
            </w:tcBorders>
            <w:shd w:val="clear" w:color="auto" w:fill="auto"/>
            <w:noWrap/>
            <w:hideMark/>
          </w:tcPr>
          <w:p w14:paraId="7BFF7503"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Domestic firms</w:t>
            </w:r>
          </w:p>
        </w:tc>
      </w:tr>
      <w:tr w:rsidR="002D218B" w:rsidRPr="003D1B4E" w14:paraId="5DD812CE" w14:textId="77777777" w:rsidTr="002B2BEE">
        <w:trPr>
          <w:trHeight w:val="303"/>
          <w:jc w:val="center"/>
        </w:trPr>
        <w:tc>
          <w:tcPr>
            <w:tcW w:w="2348" w:type="dxa"/>
            <w:tcBorders>
              <w:top w:val="nil"/>
              <w:left w:val="nil"/>
              <w:bottom w:val="single" w:sz="4" w:space="0" w:color="auto"/>
              <w:right w:val="nil"/>
            </w:tcBorders>
            <w:shd w:val="clear" w:color="auto" w:fill="auto"/>
            <w:noWrap/>
            <w:hideMark/>
          </w:tcPr>
          <w:p w14:paraId="2E1D71B3"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Variable</w:t>
            </w:r>
          </w:p>
        </w:tc>
        <w:tc>
          <w:tcPr>
            <w:tcW w:w="1206" w:type="dxa"/>
            <w:tcBorders>
              <w:top w:val="nil"/>
              <w:left w:val="nil"/>
              <w:bottom w:val="single" w:sz="4" w:space="0" w:color="auto"/>
              <w:right w:val="nil"/>
            </w:tcBorders>
            <w:shd w:val="clear" w:color="auto" w:fill="auto"/>
            <w:noWrap/>
            <w:hideMark/>
          </w:tcPr>
          <w:p w14:paraId="3A9FBD8A"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Turnover (log)</w:t>
            </w:r>
          </w:p>
        </w:tc>
        <w:tc>
          <w:tcPr>
            <w:tcW w:w="1168" w:type="dxa"/>
            <w:tcBorders>
              <w:top w:val="nil"/>
              <w:left w:val="nil"/>
              <w:bottom w:val="single" w:sz="4" w:space="0" w:color="auto"/>
              <w:right w:val="nil"/>
            </w:tcBorders>
            <w:shd w:val="clear" w:color="auto" w:fill="auto"/>
            <w:noWrap/>
            <w:hideMark/>
          </w:tcPr>
          <w:p w14:paraId="1D3724FC"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GVA</w:t>
            </w:r>
          </w:p>
          <w:p w14:paraId="6792A6D2"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(log)</w:t>
            </w:r>
          </w:p>
        </w:tc>
        <w:tc>
          <w:tcPr>
            <w:tcW w:w="1414" w:type="dxa"/>
            <w:gridSpan w:val="2"/>
            <w:tcBorders>
              <w:top w:val="single" w:sz="4" w:space="0" w:color="auto"/>
              <w:left w:val="nil"/>
              <w:bottom w:val="single" w:sz="4" w:space="0" w:color="auto"/>
              <w:right w:val="nil"/>
            </w:tcBorders>
            <w:shd w:val="clear" w:color="auto" w:fill="auto"/>
            <w:noWrap/>
            <w:hideMark/>
          </w:tcPr>
          <w:p w14:paraId="0016A6E0"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Exports</w:t>
            </w:r>
          </w:p>
          <w:p w14:paraId="000C9806"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(log)</w:t>
            </w:r>
          </w:p>
        </w:tc>
        <w:tc>
          <w:tcPr>
            <w:tcW w:w="0" w:type="auto"/>
            <w:tcBorders>
              <w:top w:val="nil"/>
              <w:left w:val="nil"/>
              <w:bottom w:val="single" w:sz="4" w:space="0" w:color="auto"/>
              <w:right w:val="nil"/>
            </w:tcBorders>
            <w:shd w:val="clear" w:color="auto" w:fill="auto"/>
            <w:noWrap/>
            <w:hideMark/>
          </w:tcPr>
          <w:p w14:paraId="7E30DDF1"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 xml:space="preserve">Turnover </w:t>
            </w:r>
          </w:p>
          <w:p w14:paraId="33BF6426"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(log)</w:t>
            </w:r>
          </w:p>
        </w:tc>
        <w:tc>
          <w:tcPr>
            <w:tcW w:w="0" w:type="auto"/>
            <w:tcBorders>
              <w:top w:val="nil"/>
              <w:left w:val="nil"/>
              <w:bottom w:val="single" w:sz="4" w:space="0" w:color="auto"/>
              <w:right w:val="nil"/>
            </w:tcBorders>
            <w:shd w:val="clear" w:color="auto" w:fill="auto"/>
            <w:noWrap/>
            <w:hideMark/>
          </w:tcPr>
          <w:p w14:paraId="5071E3FD"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 xml:space="preserve">GVA </w:t>
            </w:r>
          </w:p>
          <w:p w14:paraId="3C44471D"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(log)</w:t>
            </w:r>
          </w:p>
        </w:tc>
        <w:tc>
          <w:tcPr>
            <w:tcW w:w="1308" w:type="dxa"/>
            <w:tcBorders>
              <w:top w:val="nil"/>
              <w:left w:val="nil"/>
              <w:bottom w:val="single" w:sz="4" w:space="0" w:color="auto"/>
              <w:right w:val="nil"/>
            </w:tcBorders>
            <w:shd w:val="clear" w:color="auto" w:fill="auto"/>
            <w:noWrap/>
            <w:hideMark/>
          </w:tcPr>
          <w:p w14:paraId="2268F416"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 xml:space="preserve">Exports </w:t>
            </w:r>
          </w:p>
          <w:p w14:paraId="2F68AD96"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(log)</w:t>
            </w:r>
          </w:p>
        </w:tc>
      </w:tr>
      <w:tr w:rsidR="002D218B" w:rsidRPr="003D1B4E" w14:paraId="250D2EE3" w14:textId="77777777" w:rsidTr="002B2BEE">
        <w:trPr>
          <w:trHeight w:val="303"/>
          <w:jc w:val="center"/>
        </w:trPr>
        <w:tc>
          <w:tcPr>
            <w:tcW w:w="2348" w:type="dxa"/>
            <w:vMerge w:val="restart"/>
            <w:tcBorders>
              <w:top w:val="nil"/>
              <w:left w:val="nil"/>
              <w:bottom w:val="nil"/>
              <w:right w:val="nil"/>
            </w:tcBorders>
            <w:shd w:val="clear" w:color="auto" w:fill="auto"/>
            <w:hideMark/>
          </w:tcPr>
          <w:p w14:paraId="45565555"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Privately-funded R&amp;D</w:t>
            </w:r>
          </w:p>
        </w:tc>
        <w:tc>
          <w:tcPr>
            <w:tcW w:w="1206" w:type="dxa"/>
            <w:tcBorders>
              <w:top w:val="nil"/>
              <w:left w:val="nil"/>
              <w:bottom w:val="nil"/>
              <w:right w:val="nil"/>
            </w:tcBorders>
            <w:shd w:val="clear" w:color="auto" w:fill="auto"/>
            <w:noWrap/>
            <w:vAlign w:val="bottom"/>
            <w:hideMark/>
          </w:tcPr>
          <w:p w14:paraId="1C147852" w14:textId="7EF47105"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0.01</w:t>
            </w:r>
            <w:r w:rsidR="003D20F3" w:rsidRPr="003D1B4E">
              <w:rPr>
                <w:rFonts w:ascii="Times New Roman" w:eastAsia="Times New Roman" w:hAnsi="Times New Roman" w:cs="Times New Roman"/>
                <w:sz w:val="20"/>
                <w:szCs w:val="20"/>
                <w:lang w:eastAsia="en-IE"/>
              </w:rPr>
              <w:t>41</w:t>
            </w:r>
            <w:r w:rsidRPr="003D1B4E">
              <w:rPr>
                <w:rFonts w:ascii="Times New Roman" w:eastAsia="Times New Roman" w:hAnsi="Times New Roman" w:cs="Times New Roman"/>
                <w:sz w:val="20"/>
                <w:szCs w:val="20"/>
                <w:lang w:eastAsia="en-IE"/>
              </w:rPr>
              <w:t>***</w:t>
            </w:r>
          </w:p>
        </w:tc>
        <w:tc>
          <w:tcPr>
            <w:tcW w:w="1168" w:type="dxa"/>
            <w:tcBorders>
              <w:top w:val="nil"/>
              <w:left w:val="nil"/>
              <w:bottom w:val="nil"/>
              <w:right w:val="nil"/>
            </w:tcBorders>
            <w:shd w:val="clear" w:color="auto" w:fill="auto"/>
            <w:noWrap/>
            <w:vAlign w:val="bottom"/>
            <w:hideMark/>
          </w:tcPr>
          <w:p w14:paraId="58589E7B" w14:textId="4C51AA6B"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w:t>
            </w:r>
            <w:r w:rsidR="002A1621" w:rsidRPr="003D1B4E">
              <w:rPr>
                <w:rFonts w:ascii="Times New Roman" w:eastAsia="Times New Roman" w:hAnsi="Times New Roman" w:cs="Times New Roman"/>
                <w:sz w:val="20"/>
                <w:szCs w:val="20"/>
                <w:lang w:eastAsia="en-IE"/>
              </w:rPr>
              <w:t>0797</w:t>
            </w:r>
            <w:r w:rsidRPr="003D1B4E">
              <w:rPr>
                <w:rFonts w:ascii="Times New Roman" w:eastAsia="Times New Roman" w:hAnsi="Times New Roman" w:cs="Times New Roman"/>
                <w:sz w:val="20"/>
                <w:szCs w:val="20"/>
                <w:lang w:eastAsia="en-IE"/>
              </w:rPr>
              <w:t>*</w:t>
            </w:r>
          </w:p>
        </w:tc>
        <w:tc>
          <w:tcPr>
            <w:tcW w:w="1132" w:type="dxa"/>
            <w:tcBorders>
              <w:top w:val="nil"/>
              <w:left w:val="nil"/>
              <w:bottom w:val="nil"/>
              <w:right w:val="nil"/>
            </w:tcBorders>
            <w:shd w:val="clear" w:color="auto" w:fill="auto"/>
            <w:noWrap/>
            <w:vAlign w:val="bottom"/>
            <w:hideMark/>
          </w:tcPr>
          <w:p w14:paraId="5AC4B377" w14:textId="7403A18F"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w:t>
            </w:r>
            <w:r w:rsidR="00703784" w:rsidRPr="003D1B4E">
              <w:rPr>
                <w:rFonts w:ascii="Times New Roman" w:eastAsia="Times New Roman" w:hAnsi="Times New Roman" w:cs="Times New Roman"/>
                <w:sz w:val="20"/>
                <w:szCs w:val="20"/>
                <w:lang w:eastAsia="en-IE"/>
              </w:rPr>
              <w:t>0152</w:t>
            </w:r>
            <w:r w:rsidRPr="003D1B4E">
              <w:rPr>
                <w:rFonts w:ascii="Times New Roman" w:eastAsia="Times New Roman" w:hAnsi="Times New Roman" w:cs="Times New Roman"/>
                <w:sz w:val="20"/>
                <w:szCs w:val="20"/>
                <w:lang w:eastAsia="en-IE"/>
              </w:rPr>
              <w:t>***</w:t>
            </w:r>
          </w:p>
        </w:tc>
        <w:tc>
          <w:tcPr>
            <w:tcW w:w="0" w:type="auto"/>
            <w:tcBorders>
              <w:top w:val="nil"/>
              <w:left w:val="nil"/>
              <w:bottom w:val="nil"/>
              <w:right w:val="nil"/>
            </w:tcBorders>
            <w:shd w:val="clear" w:color="auto" w:fill="auto"/>
            <w:noWrap/>
            <w:hideMark/>
          </w:tcPr>
          <w:p w14:paraId="4725D3D1"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113BCEDF" w14:textId="35171BF9"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0.17</w:t>
            </w:r>
            <w:r w:rsidR="005501E8" w:rsidRPr="003D1B4E">
              <w:rPr>
                <w:rFonts w:ascii="Times New Roman" w:eastAsia="Times New Roman" w:hAnsi="Times New Roman" w:cs="Times New Roman"/>
                <w:color w:val="000000"/>
                <w:sz w:val="20"/>
                <w:szCs w:val="20"/>
                <w:lang w:eastAsia="en-IE"/>
              </w:rPr>
              <w:t>6</w:t>
            </w:r>
            <w:r w:rsidRPr="003D1B4E">
              <w:rPr>
                <w:rFonts w:ascii="Times New Roman" w:eastAsia="Times New Roman" w:hAnsi="Times New Roman" w:cs="Times New Roman"/>
                <w:color w:val="000000"/>
                <w:sz w:val="20"/>
                <w:szCs w:val="20"/>
                <w:lang w:eastAsia="en-IE"/>
              </w:rPr>
              <w:t>***</w:t>
            </w:r>
          </w:p>
        </w:tc>
        <w:tc>
          <w:tcPr>
            <w:tcW w:w="0" w:type="auto"/>
            <w:tcBorders>
              <w:top w:val="nil"/>
              <w:left w:val="nil"/>
              <w:bottom w:val="nil"/>
              <w:right w:val="nil"/>
            </w:tcBorders>
            <w:shd w:val="clear" w:color="auto" w:fill="auto"/>
            <w:noWrap/>
            <w:vAlign w:val="bottom"/>
            <w:hideMark/>
          </w:tcPr>
          <w:p w14:paraId="3E7C019A" w14:textId="5298E61D"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w:t>
            </w:r>
            <w:r w:rsidR="00045B57" w:rsidRPr="003D1B4E">
              <w:rPr>
                <w:rFonts w:ascii="Times New Roman" w:eastAsia="Times New Roman" w:hAnsi="Times New Roman" w:cs="Times New Roman"/>
                <w:color w:val="000000"/>
                <w:sz w:val="20"/>
                <w:szCs w:val="20"/>
                <w:lang w:eastAsia="en-IE"/>
              </w:rPr>
              <w:t>097</w:t>
            </w:r>
            <w:r w:rsidRPr="003D1B4E">
              <w:rPr>
                <w:rFonts w:ascii="Times New Roman" w:eastAsia="Times New Roman" w:hAnsi="Times New Roman" w:cs="Times New Roman"/>
                <w:color w:val="000000"/>
                <w:sz w:val="20"/>
                <w:szCs w:val="20"/>
                <w:lang w:eastAsia="en-IE"/>
              </w:rPr>
              <w:t>***</w:t>
            </w:r>
          </w:p>
        </w:tc>
        <w:tc>
          <w:tcPr>
            <w:tcW w:w="1308" w:type="dxa"/>
            <w:tcBorders>
              <w:top w:val="nil"/>
              <w:left w:val="nil"/>
              <w:bottom w:val="nil"/>
              <w:right w:val="nil"/>
            </w:tcBorders>
            <w:shd w:val="clear" w:color="auto" w:fill="auto"/>
            <w:noWrap/>
            <w:vAlign w:val="bottom"/>
            <w:hideMark/>
          </w:tcPr>
          <w:p w14:paraId="36563A73" w14:textId="4EC0CB63"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0.17</w:t>
            </w:r>
            <w:r w:rsidR="00AC51FF" w:rsidRPr="003D1B4E">
              <w:rPr>
                <w:rFonts w:ascii="Times New Roman" w:eastAsia="Times New Roman" w:hAnsi="Times New Roman" w:cs="Times New Roman"/>
                <w:color w:val="000000"/>
                <w:sz w:val="20"/>
                <w:szCs w:val="20"/>
                <w:lang w:eastAsia="en-IE"/>
              </w:rPr>
              <w:t>5</w:t>
            </w:r>
            <w:r w:rsidRPr="003D1B4E">
              <w:rPr>
                <w:rFonts w:ascii="Times New Roman" w:eastAsia="Times New Roman" w:hAnsi="Times New Roman" w:cs="Times New Roman"/>
                <w:color w:val="000000"/>
                <w:sz w:val="20"/>
                <w:szCs w:val="20"/>
                <w:lang w:eastAsia="en-IE"/>
              </w:rPr>
              <w:t>***</w:t>
            </w:r>
          </w:p>
        </w:tc>
      </w:tr>
      <w:tr w:rsidR="002D218B" w:rsidRPr="003D1B4E" w14:paraId="43A2F6F1" w14:textId="77777777" w:rsidTr="002B2BEE">
        <w:trPr>
          <w:trHeight w:val="303"/>
          <w:jc w:val="center"/>
        </w:trPr>
        <w:tc>
          <w:tcPr>
            <w:tcW w:w="2348" w:type="dxa"/>
            <w:vMerge/>
            <w:tcBorders>
              <w:top w:val="nil"/>
              <w:left w:val="nil"/>
              <w:bottom w:val="nil"/>
              <w:right w:val="nil"/>
            </w:tcBorders>
            <w:vAlign w:val="center"/>
            <w:hideMark/>
          </w:tcPr>
          <w:p w14:paraId="05CC7D88"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1206" w:type="dxa"/>
            <w:tcBorders>
              <w:top w:val="nil"/>
              <w:left w:val="nil"/>
              <w:bottom w:val="nil"/>
              <w:right w:val="nil"/>
            </w:tcBorders>
            <w:shd w:val="clear" w:color="auto" w:fill="auto"/>
            <w:noWrap/>
            <w:vAlign w:val="bottom"/>
            <w:hideMark/>
          </w:tcPr>
          <w:p w14:paraId="10F86D53" w14:textId="55478189"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(0.003</w:t>
            </w:r>
            <w:r w:rsidR="003D20F3" w:rsidRPr="003D1B4E">
              <w:rPr>
                <w:rFonts w:ascii="Times New Roman" w:eastAsia="Times New Roman" w:hAnsi="Times New Roman" w:cs="Times New Roman"/>
                <w:sz w:val="20"/>
                <w:szCs w:val="20"/>
                <w:lang w:eastAsia="en-IE"/>
              </w:rPr>
              <w:t>50</w:t>
            </w:r>
            <w:r w:rsidRPr="003D1B4E">
              <w:rPr>
                <w:rFonts w:ascii="Times New Roman" w:eastAsia="Times New Roman" w:hAnsi="Times New Roman" w:cs="Times New Roman"/>
                <w:sz w:val="20"/>
                <w:szCs w:val="20"/>
                <w:lang w:eastAsia="en-IE"/>
              </w:rPr>
              <w:t>)</w:t>
            </w:r>
          </w:p>
        </w:tc>
        <w:tc>
          <w:tcPr>
            <w:tcW w:w="1168" w:type="dxa"/>
            <w:tcBorders>
              <w:top w:val="nil"/>
              <w:left w:val="nil"/>
              <w:bottom w:val="nil"/>
              <w:right w:val="nil"/>
            </w:tcBorders>
            <w:shd w:val="clear" w:color="auto" w:fill="auto"/>
            <w:noWrap/>
            <w:vAlign w:val="bottom"/>
            <w:hideMark/>
          </w:tcPr>
          <w:p w14:paraId="2586D55B" w14:textId="3341462D"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(0.004</w:t>
            </w:r>
            <w:r w:rsidR="002A1621" w:rsidRPr="003D1B4E">
              <w:rPr>
                <w:rFonts w:ascii="Times New Roman" w:eastAsia="Times New Roman" w:hAnsi="Times New Roman" w:cs="Times New Roman"/>
                <w:sz w:val="20"/>
                <w:szCs w:val="20"/>
                <w:lang w:eastAsia="en-IE"/>
              </w:rPr>
              <w:t>49</w:t>
            </w:r>
            <w:r w:rsidRPr="003D1B4E">
              <w:rPr>
                <w:rFonts w:ascii="Times New Roman" w:eastAsia="Times New Roman" w:hAnsi="Times New Roman" w:cs="Times New Roman"/>
                <w:sz w:val="20"/>
                <w:szCs w:val="20"/>
                <w:lang w:eastAsia="en-IE"/>
              </w:rPr>
              <w:t>)</w:t>
            </w:r>
          </w:p>
        </w:tc>
        <w:tc>
          <w:tcPr>
            <w:tcW w:w="1132" w:type="dxa"/>
            <w:tcBorders>
              <w:top w:val="nil"/>
              <w:left w:val="nil"/>
              <w:bottom w:val="nil"/>
              <w:right w:val="nil"/>
            </w:tcBorders>
            <w:shd w:val="clear" w:color="auto" w:fill="auto"/>
            <w:noWrap/>
            <w:vAlign w:val="bottom"/>
            <w:hideMark/>
          </w:tcPr>
          <w:p w14:paraId="40B3D37C" w14:textId="6A2E0B48"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(0.004</w:t>
            </w:r>
            <w:r w:rsidR="006A6357" w:rsidRPr="003D1B4E">
              <w:rPr>
                <w:rFonts w:ascii="Times New Roman" w:eastAsia="Times New Roman" w:hAnsi="Times New Roman" w:cs="Times New Roman"/>
                <w:sz w:val="20"/>
                <w:szCs w:val="20"/>
                <w:lang w:eastAsia="en-IE"/>
              </w:rPr>
              <w:t>54</w:t>
            </w:r>
            <w:r w:rsidRPr="003D1B4E">
              <w:rPr>
                <w:rFonts w:ascii="Times New Roman" w:eastAsia="Times New Roman" w:hAnsi="Times New Roman" w:cs="Times New Roman"/>
                <w:sz w:val="20"/>
                <w:szCs w:val="20"/>
                <w:lang w:eastAsia="en-IE"/>
              </w:rPr>
              <w:t>)</w:t>
            </w:r>
          </w:p>
        </w:tc>
        <w:tc>
          <w:tcPr>
            <w:tcW w:w="0" w:type="auto"/>
            <w:tcBorders>
              <w:top w:val="nil"/>
              <w:left w:val="nil"/>
              <w:bottom w:val="nil"/>
              <w:right w:val="nil"/>
            </w:tcBorders>
            <w:shd w:val="clear" w:color="auto" w:fill="auto"/>
            <w:noWrap/>
            <w:hideMark/>
          </w:tcPr>
          <w:p w14:paraId="4DC50434"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1A3F15A9"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(0.0272)</w:t>
            </w:r>
          </w:p>
        </w:tc>
        <w:tc>
          <w:tcPr>
            <w:tcW w:w="0" w:type="auto"/>
            <w:tcBorders>
              <w:top w:val="nil"/>
              <w:left w:val="nil"/>
              <w:bottom w:val="nil"/>
              <w:right w:val="nil"/>
            </w:tcBorders>
            <w:shd w:val="clear" w:color="auto" w:fill="auto"/>
            <w:noWrap/>
            <w:vAlign w:val="bottom"/>
            <w:hideMark/>
          </w:tcPr>
          <w:p w14:paraId="012EB4E9" w14:textId="0373A852"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(0.036</w:t>
            </w:r>
            <w:r w:rsidR="00045B57" w:rsidRPr="003D1B4E">
              <w:rPr>
                <w:rFonts w:ascii="Times New Roman" w:eastAsia="Times New Roman" w:hAnsi="Times New Roman" w:cs="Times New Roman"/>
                <w:color w:val="000000"/>
                <w:sz w:val="20"/>
                <w:szCs w:val="20"/>
                <w:lang w:eastAsia="en-IE"/>
              </w:rPr>
              <w:t>6</w:t>
            </w:r>
            <w:r w:rsidRPr="003D1B4E">
              <w:rPr>
                <w:rFonts w:ascii="Times New Roman" w:eastAsia="Times New Roman" w:hAnsi="Times New Roman" w:cs="Times New Roman"/>
                <w:color w:val="000000"/>
                <w:sz w:val="20"/>
                <w:szCs w:val="20"/>
                <w:lang w:eastAsia="en-IE"/>
              </w:rPr>
              <w:t>)</w:t>
            </w:r>
          </w:p>
        </w:tc>
        <w:tc>
          <w:tcPr>
            <w:tcW w:w="1308" w:type="dxa"/>
            <w:tcBorders>
              <w:top w:val="nil"/>
              <w:left w:val="nil"/>
              <w:bottom w:val="nil"/>
              <w:right w:val="nil"/>
            </w:tcBorders>
            <w:shd w:val="clear" w:color="auto" w:fill="auto"/>
            <w:noWrap/>
            <w:vAlign w:val="bottom"/>
            <w:hideMark/>
          </w:tcPr>
          <w:p w14:paraId="77DF112E" w14:textId="070CF921"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(0.047</w:t>
            </w:r>
            <w:r w:rsidR="00AC51FF" w:rsidRPr="003D1B4E">
              <w:rPr>
                <w:rFonts w:ascii="Times New Roman" w:eastAsia="Times New Roman" w:hAnsi="Times New Roman" w:cs="Times New Roman"/>
                <w:color w:val="000000"/>
                <w:sz w:val="20"/>
                <w:szCs w:val="20"/>
                <w:lang w:eastAsia="en-IE"/>
              </w:rPr>
              <w:t>4</w:t>
            </w:r>
            <w:r w:rsidRPr="003D1B4E">
              <w:rPr>
                <w:rFonts w:ascii="Times New Roman" w:eastAsia="Times New Roman" w:hAnsi="Times New Roman" w:cs="Times New Roman"/>
                <w:color w:val="000000"/>
                <w:sz w:val="20"/>
                <w:szCs w:val="20"/>
                <w:lang w:eastAsia="en-IE"/>
              </w:rPr>
              <w:t>)</w:t>
            </w:r>
          </w:p>
        </w:tc>
      </w:tr>
      <w:tr w:rsidR="002D218B" w:rsidRPr="003D1B4E" w14:paraId="36584A30" w14:textId="77777777" w:rsidTr="002B2BEE">
        <w:trPr>
          <w:trHeight w:val="303"/>
          <w:jc w:val="center"/>
        </w:trPr>
        <w:tc>
          <w:tcPr>
            <w:tcW w:w="2348" w:type="dxa"/>
            <w:vMerge w:val="restart"/>
            <w:tcBorders>
              <w:top w:val="nil"/>
              <w:left w:val="nil"/>
              <w:bottom w:val="nil"/>
              <w:right w:val="nil"/>
            </w:tcBorders>
            <w:shd w:val="clear" w:color="auto" w:fill="auto"/>
            <w:hideMark/>
          </w:tcPr>
          <w:p w14:paraId="5DE849D9"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Policy-induced: R&amp;D tax credit</w:t>
            </w:r>
          </w:p>
        </w:tc>
        <w:tc>
          <w:tcPr>
            <w:tcW w:w="1206" w:type="dxa"/>
            <w:tcBorders>
              <w:top w:val="nil"/>
              <w:left w:val="nil"/>
              <w:bottom w:val="nil"/>
              <w:right w:val="nil"/>
            </w:tcBorders>
            <w:shd w:val="clear" w:color="auto" w:fill="auto"/>
            <w:noWrap/>
            <w:vAlign w:val="bottom"/>
            <w:hideMark/>
          </w:tcPr>
          <w:p w14:paraId="336602EB" w14:textId="17BE2854"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0.01</w:t>
            </w:r>
            <w:r w:rsidR="003D20F3" w:rsidRPr="003D1B4E">
              <w:rPr>
                <w:rFonts w:ascii="Times New Roman" w:eastAsia="Times New Roman" w:hAnsi="Times New Roman" w:cs="Times New Roman"/>
                <w:sz w:val="20"/>
                <w:szCs w:val="20"/>
                <w:lang w:eastAsia="en-IE"/>
              </w:rPr>
              <w:t>31</w:t>
            </w:r>
            <w:r w:rsidRPr="003D1B4E">
              <w:rPr>
                <w:rFonts w:ascii="Times New Roman" w:eastAsia="Times New Roman" w:hAnsi="Times New Roman" w:cs="Times New Roman"/>
                <w:sz w:val="20"/>
                <w:szCs w:val="20"/>
                <w:lang w:eastAsia="en-IE"/>
              </w:rPr>
              <w:t>***</w:t>
            </w:r>
          </w:p>
        </w:tc>
        <w:tc>
          <w:tcPr>
            <w:tcW w:w="1168" w:type="dxa"/>
            <w:tcBorders>
              <w:top w:val="nil"/>
              <w:left w:val="nil"/>
              <w:bottom w:val="nil"/>
              <w:right w:val="nil"/>
            </w:tcBorders>
            <w:shd w:val="clear" w:color="auto" w:fill="auto"/>
            <w:noWrap/>
            <w:vAlign w:val="bottom"/>
            <w:hideMark/>
          </w:tcPr>
          <w:p w14:paraId="6B8AB93A" w14:textId="751DE0F9"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0.00</w:t>
            </w:r>
            <w:r w:rsidR="00352286" w:rsidRPr="003D1B4E">
              <w:rPr>
                <w:rFonts w:ascii="Times New Roman" w:eastAsia="Times New Roman" w:hAnsi="Times New Roman" w:cs="Times New Roman"/>
                <w:sz w:val="20"/>
                <w:szCs w:val="20"/>
                <w:lang w:eastAsia="en-IE"/>
              </w:rPr>
              <w:t>737</w:t>
            </w:r>
            <w:r w:rsidRPr="003D1B4E">
              <w:rPr>
                <w:rFonts w:ascii="Times New Roman" w:eastAsia="Times New Roman" w:hAnsi="Times New Roman" w:cs="Times New Roman"/>
                <w:sz w:val="20"/>
                <w:szCs w:val="20"/>
                <w:lang w:eastAsia="en-IE"/>
              </w:rPr>
              <w:t>*</w:t>
            </w:r>
          </w:p>
        </w:tc>
        <w:tc>
          <w:tcPr>
            <w:tcW w:w="1132" w:type="dxa"/>
            <w:tcBorders>
              <w:top w:val="nil"/>
              <w:left w:val="nil"/>
              <w:bottom w:val="nil"/>
              <w:right w:val="nil"/>
            </w:tcBorders>
            <w:shd w:val="clear" w:color="auto" w:fill="auto"/>
            <w:noWrap/>
            <w:vAlign w:val="bottom"/>
            <w:hideMark/>
          </w:tcPr>
          <w:p w14:paraId="43F0C754" w14:textId="164CB515"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0.01</w:t>
            </w:r>
            <w:r w:rsidR="006A6357" w:rsidRPr="003D1B4E">
              <w:rPr>
                <w:rFonts w:ascii="Times New Roman" w:eastAsia="Times New Roman" w:hAnsi="Times New Roman" w:cs="Times New Roman"/>
                <w:sz w:val="20"/>
                <w:szCs w:val="20"/>
                <w:lang w:eastAsia="en-IE"/>
              </w:rPr>
              <w:t>45</w:t>
            </w:r>
            <w:r w:rsidRPr="003D1B4E">
              <w:rPr>
                <w:rFonts w:ascii="Times New Roman" w:eastAsia="Times New Roman" w:hAnsi="Times New Roman" w:cs="Times New Roman"/>
                <w:sz w:val="20"/>
                <w:szCs w:val="20"/>
                <w:lang w:eastAsia="en-IE"/>
              </w:rPr>
              <w:t>***</w:t>
            </w:r>
          </w:p>
        </w:tc>
        <w:tc>
          <w:tcPr>
            <w:tcW w:w="0" w:type="auto"/>
            <w:tcBorders>
              <w:top w:val="nil"/>
              <w:left w:val="nil"/>
              <w:bottom w:val="nil"/>
              <w:right w:val="nil"/>
            </w:tcBorders>
            <w:shd w:val="clear" w:color="auto" w:fill="auto"/>
            <w:noWrap/>
            <w:hideMark/>
          </w:tcPr>
          <w:p w14:paraId="071BB2AB"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4CA1F2BB" w14:textId="17CBAD9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0.1</w:t>
            </w:r>
            <w:r w:rsidR="005501E8" w:rsidRPr="003D1B4E">
              <w:rPr>
                <w:rFonts w:ascii="Times New Roman" w:eastAsia="Times New Roman" w:hAnsi="Times New Roman" w:cs="Times New Roman"/>
                <w:color w:val="000000"/>
                <w:sz w:val="20"/>
                <w:szCs w:val="20"/>
                <w:lang w:eastAsia="en-IE"/>
              </w:rPr>
              <w:t>67</w:t>
            </w:r>
            <w:r w:rsidRPr="003D1B4E">
              <w:rPr>
                <w:rFonts w:ascii="Times New Roman" w:eastAsia="Times New Roman" w:hAnsi="Times New Roman" w:cs="Times New Roman"/>
                <w:color w:val="000000"/>
                <w:sz w:val="20"/>
                <w:szCs w:val="20"/>
                <w:lang w:eastAsia="en-IE"/>
              </w:rPr>
              <w:t>***</w:t>
            </w:r>
          </w:p>
        </w:tc>
        <w:tc>
          <w:tcPr>
            <w:tcW w:w="0" w:type="auto"/>
            <w:tcBorders>
              <w:top w:val="nil"/>
              <w:left w:val="nil"/>
              <w:bottom w:val="nil"/>
              <w:right w:val="nil"/>
            </w:tcBorders>
            <w:shd w:val="clear" w:color="auto" w:fill="auto"/>
            <w:noWrap/>
            <w:vAlign w:val="bottom"/>
            <w:hideMark/>
          </w:tcPr>
          <w:p w14:paraId="7BE9DB01" w14:textId="7BCF2DDA"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0.1</w:t>
            </w:r>
            <w:r w:rsidR="00045B57" w:rsidRPr="003D1B4E">
              <w:rPr>
                <w:rFonts w:ascii="Times New Roman" w:eastAsia="Times New Roman" w:hAnsi="Times New Roman" w:cs="Times New Roman"/>
                <w:color w:val="000000"/>
                <w:sz w:val="20"/>
                <w:szCs w:val="20"/>
                <w:lang w:eastAsia="en-IE"/>
              </w:rPr>
              <w:t>063</w:t>
            </w:r>
            <w:r w:rsidRPr="003D1B4E">
              <w:rPr>
                <w:rFonts w:ascii="Times New Roman" w:eastAsia="Times New Roman" w:hAnsi="Times New Roman" w:cs="Times New Roman"/>
                <w:color w:val="000000"/>
                <w:sz w:val="20"/>
                <w:szCs w:val="20"/>
                <w:lang w:eastAsia="en-IE"/>
              </w:rPr>
              <w:t>***</w:t>
            </w:r>
          </w:p>
        </w:tc>
        <w:tc>
          <w:tcPr>
            <w:tcW w:w="1308" w:type="dxa"/>
            <w:tcBorders>
              <w:top w:val="nil"/>
              <w:left w:val="nil"/>
              <w:bottom w:val="nil"/>
              <w:right w:val="nil"/>
            </w:tcBorders>
            <w:shd w:val="clear" w:color="auto" w:fill="auto"/>
            <w:noWrap/>
            <w:vAlign w:val="bottom"/>
            <w:hideMark/>
          </w:tcPr>
          <w:p w14:paraId="5583A4DB" w14:textId="561F06A5"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0.17</w:t>
            </w:r>
            <w:r w:rsidR="00AC51FF" w:rsidRPr="003D1B4E">
              <w:rPr>
                <w:rFonts w:ascii="Times New Roman" w:eastAsia="Times New Roman" w:hAnsi="Times New Roman" w:cs="Times New Roman"/>
                <w:color w:val="000000"/>
                <w:sz w:val="20"/>
                <w:szCs w:val="20"/>
                <w:lang w:eastAsia="en-IE"/>
              </w:rPr>
              <w:t>0</w:t>
            </w:r>
            <w:r w:rsidRPr="003D1B4E">
              <w:rPr>
                <w:rFonts w:ascii="Times New Roman" w:eastAsia="Times New Roman" w:hAnsi="Times New Roman" w:cs="Times New Roman"/>
                <w:color w:val="000000"/>
                <w:sz w:val="20"/>
                <w:szCs w:val="20"/>
                <w:lang w:eastAsia="en-IE"/>
              </w:rPr>
              <w:t>***</w:t>
            </w:r>
          </w:p>
        </w:tc>
      </w:tr>
      <w:tr w:rsidR="002D218B" w:rsidRPr="003D1B4E" w14:paraId="07D9E101" w14:textId="77777777" w:rsidTr="002B2BEE">
        <w:trPr>
          <w:trHeight w:val="303"/>
          <w:jc w:val="center"/>
        </w:trPr>
        <w:tc>
          <w:tcPr>
            <w:tcW w:w="2348" w:type="dxa"/>
            <w:vMerge/>
            <w:tcBorders>
              <w:top w:val="nil"/>
              <w:left w:val="nil"/>
              <w:bottom w:val="nil"/>
              <w:right w:val="nil"/>
            </w:tcBorders>
            <w:vAlign w:val="center"/>
            <w:hideMark/>
          </w:tcPr>
          <w:p w14:paraId="7422EB1A"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1206" w:type="dxa"/>
            <w:tcBorders>
              <w:top w:val="nil"/>
              <w:left w:val="nil"/>
              <w:bottom w:val="nil"/>
              <w:right w:val="nil"/>
            </w:tcBorders>
            <w:shd w:val="clear" w:color="auto" w:fill="auto"/>
            <w:noWrap/>
            <w:vAlign w:val="bottom"/>
            <w:hideMark/>
          </w:tcPr>
          <w:p w14:paraId="7AA23236" w14:textId="7F4ECAEB"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(0.00</w:t>
            </w:r>
            <w:r w:rsidR="003D20F3" w:rsidRPr="003D1B4E">
              <w:rPr>
                <w:rFonts w:ascii="Times New Roman" w:eastAsia="Times New Roman" w:hAnsi="Times New Roman" w:cs="Times New Roman"/>
                <w:sz w:val="20"/>
                <w:szCs w:val="20"/>
                <w:lang w:eastAsia="en-IE"/>
              </w:rPr>
              <w:t>379</w:t>
            </w:r>
            <w:r w:rsidRPr="003D1B4E">
              <w:rPr>
                <w:rFonts w:ascii="Times New Roman" w:eastAsia="Times New Roman" w:hAnsi="Times New Roman" w:cs="Times New Roman"/>
                <w:sz w:val="20"/>
                <w:szCs w:val="20"/>
                <w:lang w:eastAsia="en-IE"/>
              </w:rPr>
              <w:t>)</w:t>
            </w:r>
          </w:p>
        </w:tc>
        <w:tc>
          <w:tcPr>
            <w:tcW w:w="1168" w:type="dxa"/>
            <w:tcBorders>
              <w:top w:val="nil"/>
              <w:left w:val="nil"/>
              <w:bottom w:val="nil"/>
              <w:right w:val="nil"/>
            </w:tcBorders>
            <w:shd w:val="clear" w:color="auto" w:fill="auto"/>
            <w:noWrap/>
            <w:vAlign w:val="bottom"/>
            <w:hideMark/>
          </w:tcPr>
          <w:p w14:paraId="3B6D45DE" w14:textId="0CCB978E"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(0.00</w:t>
            </w:r>
            <w:r w:rsidR="00352286" w:rsidRPr="003D1B4E">
              <w:rPr>
                <w:rFonts w:ascii="Times New Roman" w:eastAsia="Times New Roman" w:hAnsi="Times New Roman" w:cs="Times New Roman"/>
                <w:sz w:val="20"/>
                <w:szCs w:val="20"/>
                <w:lang w:eastAsia="en-IE"/>
              </w:rPr>
              <w:t>39</w:t>
            </w:r>
            <w:r w:rsidRPr="003D1B4E">
              <w:rPr>
                <w:rFonts w:ascii="Times New Roman" w:eastAsia="Times New Roman" w:hAnsi="Times New Roman" w:cs="Times New Roman"/>
                <w:sz w:val="20"/>
                <w:szCs w:val="20"/>
                <w:lang w:eastAsia="en-IE"/>
              </w:rPr>
              <w:t>)</w:t>
            </w:r>
          </w:p>
        </w:tc>
        <w:tc>
          <w:tcPr>
            <w:tcW w:w="1132" w:type="dxa"/>
            <w:tcBorders>
              <w:top w:val="nil"/>
              <w:left w:val="nil"/>
              <w:bottom w:val="nil"/>
              <w:right w:val="nil"/>
            </w:tcBorders>
            <w:shd w:val="clear" w:color="auto" w:fill="auto"/>
            <w:noWrap/>
            <w:vAlign w:val="bottom"/>
            <w:hideMark/>
          </w:tcPr>
          <w:p w14:paraId="6A1E200D" w14:textId="7981D190"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(0.005</w:t>
            </w:r>
            <w:r w:rsidR="006A6357" w:rsidRPr="003D1B4E">
              <w:rPr>
                <w:rFonts w:ascii="Times New Roman" w:eastAsia="Times New Roman" w:hAnsi="Times New Roman" w:cs="Times New Roman"/>
                <w:sz w:val="20"/>
                <w:szCs w:val="20"/>
                <w:lang w:eastAsia="en-IE"/>
              </w:rPr>
              <w:t>48</w:t>
            </w:r>
            <w:r w:rsidRPr="003D1B4E">
              <w:rPr>
                <w:rFonts w:ascii="Times New Roman" w:eastAsia="Times New Roman" w:hAnsi="Times New Roman" w:cs="Times New Roman"/>
                <w:sz w:val="20"/>
                <w:szCs w:val="20"/>
                <w:lang w:eastAsia="en-IE"/>
              </w:rPr>
              <w:t>)</w:t>
            </w:r>
          </w:p>
        </w:tc>
        <w:tc>
          <w:tcPr>
            <w:tcW w:w="0" w:type="auto"/>
            <w:tcBorders>
              <w:top w:val="nil"/>
              <w:left w:val="nil"/>
              <w:bottom w:val="nil"/>
              <w:right w:val="nil"/>
            </w:tcBorders>
            <w:shd w:val="clear" w:color="auto" w:fill="auto"/>
            <w:noWrap/>
            <w:hideMark/>
          </w:tcPr>
          <w:p w14:paraId="20C07ABA"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1330E98B"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(0.0277)</w:t>
            </w:r>
          </w:p>
        </w:tc>
        <w:tc>
          <w:tcPr>
            <w:tcW w:w="0" w:type="auto"/>
            <w:tcBorders>
              <w:top w:val="nil"/>
              <w:left w:val="nil"/>
              <w:bottom w:val="nil"/>
              <w:right w:val="nil"/>
            </w:tcBorders>
            <w:shd w:val="clear" w:color="auto" w:fill="auto"/>
            <w:noWrap/>
            <w:vAlign w:val="bottom"/>
            <w:hideMark/>
          </w:tcPr>
          <w:p w14:paraId="567C4745"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(0.0377)</w:t>
            </w:r>
          </w:p>
        </w:tc>
        <w:tc>
          <w:tcPr>
            <w:tcW w:w="1308" w:type="dxa"/>
            <w:tcBorders>
              <w:top w:val="nil"/>
              <w:left w:val="nil"/>
              <w:bottom w:val="nil"/>
              <w:right w:val="nil"/>
            </w:tcBorders>
            <w:shd w:val="clear" w:color="auto" w:fill="auto"/>
            <w:noWrap/>
            <w:vAlign w:val="bottom"/>
            <w:hideMark/>
          </w:tcPr>
          <w:p w14:paraId="78C710BB"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(0.0483)</w:t>
            </w:r>
          </w:p>
        </w:tc>
      </w:tr>
      <w:tr w:rsidR="002D218B" w:rsidRPr="003D1B4E" w14:paraId="42E07CB3" w14:textId="77777777" w:rsidTr="002B2BEE">
        <w:trPr>
          <w:trHeight w:val="303"/>
          <w:jc w:val="center"/>
        </w:trPr>
        <w:tc>
          <w:tcPr>
            <w:tcW w:w="2348" w:type="dxa"/>
            <w:vMerge w:val="restart"/>
            <w:tcBorders>
              <w:top w:val="nil"/>
              <w:left w:val="nil"/>
              <w:bottom w:val="nil"/>
              <w:right w:val="nil"/>
            </w:tcBorders>
            <w:shd w:val="clear" w:color="auto" w:fill="auto"/>
            <w:hideMark/>
          </w:tcPr>
          <w:p w14:paraId="4C999BA2"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Policy-induced: R&amp;D grant</w:t>
            </w:r>
          </w:p>
        </w:tc>
        <w:tc>
          <w:tcPr>
            <w:tcW w:w="1206" w:type="dxa"/>
            <w:tcBorders>
              <w:top w:val="nil"/>
              <w:left w:val="nil"/>
              <w:bottom w:val="nil"/>
              <w:right w:val="nil"/>
            </w:tcBorders>
            <w:shd w:val="clear" w:color="auto" w:fill="auto"/>
            <w:noWrap/>
            <w:vAlign w:val="bottom"/>
            <w:hideMark/>
          </w:tcPr>
          <w:p w14:paraId="3BF47F80" w14:textId="04517D3F"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0.01</w:t>
            </w:r>
            <w:r w:rsidR="003D20F3" w:rsidRPr="003D1B4E">
              <w:rPr>
                <w:rFonts w:ascii="Times New Roman" w:eastAsia="Times New Roman" w:hAnsi="Times New Roman" w:cs="Times New Roman"/>
                <w:sz w:val="20"/>
                <w:szCs w:val="20"/>
                <w:lang w:eastAsia="en-IE"/>
              </w:rPr>
              <w:t>11</w:t>
            </w:r>
            <w:r w:rsidRPr="003D1B4E">
              <w:rPr>
                <w:rFonts w:ascii="Times New Roman" w:eastAsia="Times New Roman" w:hAnsi="Times New Roman" w:cs="Times New Roman"/>
                <w:sz w:val="20"/>
                <w:szCs w:val="20"/>
                <w:lang w:eastAsia="en-IE"/>
              </w:rPr>
              <w:t>***</w:t>
            </w:r>
          </w:p>
        </w:tc>
        <w:tc>
          <w:tcPr>
            <w:tcW w:w="1168" w:type="dxa"/>
            <w:tcBorders>
              <w:top w:val="nil"/>
              <w:left w:val="nil"/>
              <w:bottom w:val="nil"/>
              <w:right w:val="nil"/>
            </w:tcBorders>
            <w:shd w:val="clear" w:color="auto" w:fill="auto"/>
            <w:noWrap/>
            <w:vAlign w:val="bottom"/>
            <w:hideMark/>
          </w:tcPr>
          <w:p w14:paraId="2DCC2FB0" w14:textId="453E9E25"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0.00</w:t>
            </w:r>
            <w:r w:rsidR="00352286" w:rsidRPr="003D1B4E">
              <w:rPr>
                <w:rFonts w:ascii="Times New Roman" w:eastAsia="Times New Roman" w:hAnsi="Times New Roman" w:cs="Times New Roman"/>
                <w:sz w:val="20"/>
                <w:szCs w:val="20"/>
                <w:lang w:eastAsia="en-IE"/>
              </w:rPr>
              <w:t>0625</w:t>
            </w:r>
          </w:p>
        </w:tc>
        <w:tc>
          <w:tcPr>
            <w:tcW w:w="1132" w:type="dxa"/>
            <w:tcBorders>
              <w:top w:val="nil"/>
              <w:left w:val="nil"/>
              <w:bottom w:val="nil"/>
              <w:right w:val="nil"/>
            </w:tcBorders>
            <w:shd w:val="clear" w:color="auto" w:fill="auto"/>
            <w:noWrap/>
            <w:vAlign w:val="bottom"/>
            <w:hideMark/>
          </w:tcPr>
          <w:p w14:paraId="0D4E32C8" w14:textId="0E45DD7E"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w:t>
            </w:r>
            <w:r w:rsidR="006A6357" w:rsidRPr="003D1B4E">
              <w:rPr>
                <w:rFonts w:ascii="Times New Roman" w:eastAsia="Times New Roman" w:hAnsi="Times New Roman" w:cs="Times New Roman"/>
                <w:sz w:val="20"/>
                <w:szCs w:val="20"/>
                <w:lang w:eastAsia="en-IE"/>
              </w:rPr>
              <w:t>1368</w:t>
            </w:r>
            <w:r w:rsidRPr="003D1B4E">
              <w:rPr>
                <w:rFonts w:ascii="Times New Roman" w:eastAsia="Times New Roman" w:hAnsi="Times New Roman" w:cs="Times New Roman"/>
                <w:sz w:val="20"/>
                <w:szCs w:val="20"/>
                <w:lang w:eastAsia="en-IE"/>
              </w:rPr>
              <w:t>***</w:t>
            </w:r>
          </w:p>
        </w:tc>
        <w:tc>
          <w:tcPr>
            <w:tcW w:w="0" w:type="auto"/>
            <w:tcBorders>
              <w:top w:val="nil"/>
              <w:left w:val="nil"/>
              <w:bottom w:val="nil"/>
              <w:right w:val="nil"/>
            </w:tcBorders>
            <w:shd w:val="clear" w:color="auto" w:fill="auto"/>
            <w:noWrap/>
            <w:hideMark/>
          </w:tcPr>
          <w:p w14:paraId="0BFECCD8"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4905380F" w14:textId="294EDB6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0.1</w:t>
            </w:r>
            <w:r w:rsidR="005501E8" w:rsidRPr="003D1B4E">
              <w:rPr>
                <w:rFonts w:ascii="Times New Roman" w:eastAsia="Times New Roman" w:hAnsi="Times New Roman" w:cs="Times New Roman"/>
                <w:color w:val="000000"/>
                <w:sz w:val="20"/>
                <w:szCs w:val="20"/>
                <w:lang w:eastAsia="en-IE"/>
              </w:rPr>
              <w:t>69</w:t>
            </w:r>
            <w:r w:rsidRPr="003D1B4E">
              <w:rPr>
                <w:rFonts w:ascii="Times New Roman" w:eastAsia="Times New Roman" w:hAnsi="Times New Roman" w:cs="Times New Roman"/>
                <w:color w:val="000000"/>
                <w:sz w:val="20"/>
                <w:szCs w:val="20"/>
                <w:lang w:eastAsia="en-IE"/>
              </w:rPr>
              <w:t>***</w:t>
            </w:r>
          </w:p>
        </w:tc>
        <w:tc>
          <w:tcPr>
            <w:tcW w:w="0" w:type="auto"/>
            <w:tcBorders>
              <w:top w:val="nil"/>
              <w:left w:val="nil"/>
              <w:bottom w:val="nil"/>
              <w:right w:val="nil"/>
            </w:tcBorders>
            <w:shd w:val="clear" w:color="auto" w:fill="auto"/>
            <w:noWrap/>
            <w:vAlign w:val="bottom"/>
            <w:hideMark/>
          </w:tcPr>
          <w:p w14:paraId="68447D20" w14:textId="5143D3D6"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0.09</w:t>
            </w:r>
            <w:r w:rsidR="00045B57" w:rsidRPr="003D1B4E">
              <w:rPr>
                <w:rFonts w:ascii="Times New Roman" w:eastAsia="Times New Roman" w:hAnsi="Times New Roman" w:cs="Times New Roman"/>
                <w:color w:val="000000"/>
                <w:sz w:val="20"/>
                <w:szCs w:val="20"/>
                <w:lang w:eastAsia="en-IE"/>
              </w:rPr>
              <w:t>64</w:t>
            </w:r>
            <w:r w:rsidRPr="003D1B4E">
              <w:rPr>
                <w:rFonts w:ascii="Times New Roman" w:eastAsia="Times New Roman" w:hAnsi="Times New Roman" w:cs="Times New Roman"/>
                <w:color w:val="000000"/>
                <w:sz w:val="20"/>
                <w:szCs w:val="20"/>
                <w:lang w:eastAsia="en-IE"/>
              </w:rPr>
              <w:t>**</w:t>
            </w:r>
          </w:p>
        </w:tc>
        <w:tc>
          <w:tcPr>
            <w:tcW w:w="1308" w:type="dxa"/>
            <w:tcBorders>
              <w:top w:val="nil"/>
              <w:left w:val="nil"/>
              <w:bottom w:val="nil"/>
              <w:right w:val="nil"/>
            </w:tcBorders>
            <w:shd w:val="clear" w:color="auto" w:fill="auto"/>
            <w:noWrap/>
            <w:vAlign w:val="bottom"/>
            <w:hideMark/>
          </w:tcPr>
          <w:p w14:paraId="2681211F" w14:textId="32229548"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0.19</w:t>
            </w:r>
            <w:r w:rsidR="00AC51FF" w:rsidRPr="003D1B4E">
              <w:rPr>
                <w:rFonts w:ascii="Times New Roman" w:eastAsia="Times New Roman" w:hAnsi="Times New Roman" w:cs="Times New Roman"/>
                <w:color w:val="000000"/>
                <w:sz w:val="20"/>
                <w:szCs w:val="20"/>
                <w:lang w:eastAsia="en-IE"/>
              </w:rPr>
              <w:t>5</w:t>
            </w:r>
            <w:r w:rsidRPr="003D1B4E">
              <w:rPr>
                <w:rFonts w:ascii="Times New Roman" w:eastAsia="Times New Roman" w:hAnsi="Times New Roman" w:cs="Times New Roman"/>
                <w:color w:val="000000"/>
                <w:sz w:val="20"/>
                <w:szCs w:val="20"/>
                <w:lang w:eastAsia="en-IE"/>
              </w:rPr>
              <w:t>***</w:t>
            </w:r>
          </w:p>
        </w:tc>
      </w:tr>
      <w:tr w:rsidR="002D218B" w:rsidRPr="003D1B4E" w14:paraId="70E6C12C" w14:textId="77777777" w:rsidTr="002B2BEE">
        <w:trPr>
          <w:trHeight w:val="303"/>
          <w:jc w:val="center"/>
        </w:trPr>
        <w:tc>
          <w:tcPr>
            <w:tcW w:w="2348" w:type="dxa"/>
            <w:vMerge/>
            <w:tcBorders>
              <w:top w:val="nil"/>
              <w:left w:val="nil"/>
              <w:bottom w:val="nil"/>
              <w:right w:val="nil"/>
            </w:tcBorders>
            <w:vAlign w:val="center"/>
            <w:hideMark/>
          </w:tcPr>
          <w:p w14:paraId="391CC215"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1206" w:type="dxa"/>
            <w:tcBorders>
              <w:top w:val="nil"/>
              <w:left w:val="nil"/>
              <w:bottom w:val="nil"/>
              <w:right w:val="nil"/>
            </w:tcBorders>
            <w:shd w:val="clear" w:color="auto" w:fill="auto"/>
            <w:noWrap/>
            <w:vAlign w:val="bottom"/>
            <w:hideMark/>
          </w:tcPr>
          <w:p w14:paraId="1F4E7E6A" w14:textId="73C5AB24"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(0.00</w:t>
            </w:r>
            <w:r w:rsidR="00F668BC" w:rsidRPr="003D1B4E">
              <w:rPr>
                <w:rFonts w:ascii="Times New Roman" w:eastAsia="Times New Roman" w:hAnsi="Times New Roman" w:cs="Times New Roman"/>
                <w:sz w:val="20"/>
                <w:szCs w:val="20"/>
                <w:lang w:eastAsia="en-IE"/>
              </w:rPr>
              <w:t>38</w:t>
            </w:r>
            <w:r w:rsidRPr="003D1B4E">
              <w:rPr>
                <w:rFonts w:ascii="Times New Roman" w:eastAsia="Times New Roman" w:hAnsi="Times New Roman" w:cs="Times New Roman"/>
                <w:sz w:val="20"/>
                <w:szCs w:val="20"/>
                <w:lang w:eastAsia="en-IE"/>
              </w:rPr>
              <w:t>)</w:t>
            </w:r>
          </w:p>
        </w:tc>
        <w:tc>
          <w:tcPr>
            <w:tcW w:w="1168" w:type="dxa"/>
            <w:tcBorders>
              <w:top w:val="nil"/>
              <w:left w:val="nil"/>
              <w:bottom w:val="nil"/>
              <w:right w:val="nil"/>
            </w:tcBorders>
            <w:shd w:val="clear" w:color="auto" w:fill="auto"/>
            <w:noWrap/>
            <w:vAlign w:val="bottom"/>
            <w:hideMark/>
          </w:tcPr>
          <w:p w14:paraId="215479BB" w14:textId="014388EE"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(0.00</w:t>
            </w:r>
            <w:r w:rsidR="00352286" w:rsidRPr="003D1B4E">
              <w:rPr>
                <w:rFonts w:ascii="Times New Roman" w:eastAsia="Times New Roman" w:hAnsi="Times New Roman" w:cs="Times New Roman"/>
                <w:sz w:val="20"/>
                <w:szCs w:val="20"/>
                <w:lang w:eastAsia="en-IE"/>
              </w:rPr>
              <w:t>497</w:t>
            </w:r>
            <w:r w:rsidRPr="003D1B4E">
              <w:rPr>
                <w:rFonts w:ascii="Times New Roman" w:eastAsia="Times New Roman" w:hAnsi="Times New Roman" w:cs="Times New Roman"/>
                <w:sz w:val="20"/>
                <w:szCs w:val="20"/>
                <w:lang w:eastAsia="en-IE"/>
              </w:rPr>
              <w:t>)</w:t>
            </w:r>
          </w:p>
        </w:tc>
        <w:tc>
          <w:tcPr>
            <w:tcW w:w="1132" w:type="dxa"/>
            <w:tcBorders>
              <w:top w:val="nil"/>
              <w:left w:val="nil"/>
              <w:bottom w:val="nil"/>
              <w:right w:val="nil"/>
            </w:tcBorders>
            <w:shd w:val="clear" w:color="auto" w:fill="auto"/>
            <w:noWrap/>
            <w:vAlign w:val="bottom"/>
            <w:hideMark/>
          </w:tcPr>
          <w:p w14:paraId="40CED0E0" w14:textId="16E8C7E3"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(0.00</w:t>
            </w:r>
            <w:r w:rsidR="006A6357" w:rsidRPr="003D1B4E">
              <w:rPr>
                <w:rFonts w:ascii="Times New Roman" w:eastAsia="Times New Roman" w:hAnsi="Times New Roman" w:cs="Times New Roman"/>
                <w:sz w:val="20"/>
                <w:szCs w:val="20"/>
                <w:lang w:eastAsia="en-IE"/>
              </w:rPr>
              <w:t>490</w:t>
            </w:r>
            <w:r w:rsidRPr="003D1B4E">
              <w:rPr>
                <w:rFonts w:ascii="Times New Roman" w:eastAsia="Times New Roman" w:hAnsi="Times New Roman" w:cs="Times New Roman"/>
                <w:sz w:val="20"/>
                <w:szCs w:val="20"/>
                <w:lang w:eastAsia="en-IE"/>
              </w:rPr>
              <w:t>)</w:t>
            </w:r>
          </w:p>
        </w:tc>
        <w:tc>
          <w:tcPr>
            <w:tcW w:w="0" w:type="auto"/>
            <w:tcBorders>
              <w:top w:val="nil"/>
              <w:left w:val="nil"/>
              <w:bottom w:val="nil"/>
              <w:right w:val="nil"/>
            </w:tcBorders>
            <w:shd w:val="clear" w:color="auto" w:fill="auto"/>
            <w:noWrap/>
            <w:hideMark/>
          </w:tcPr>
          <w:p w14:paraId="59300853"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22BC4806"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(0.0288)</w:t>
            </w:r>
          </w:p>
        </w:tc>
        <w:tc>
          <w:tcPr>
            <w:tcW w:w="0" w:type="auto"/>
            <w:tcBorders>
              <w:top w:val="nil"/>
              <w:left w:val="nil"/>
              <w:bottom w:val="nil"/>
              <w:right w:val="nil"/>
            </w:tcBorders>
            <w:shd w:val="clear" w:color="auto" w:fill="auto"/>
            <w:noWrap/>
            <w:vAlign w:val="bottom"/>
            <w:hideMark/>
          </w:tcPr>
          <w:p w14:paraId="2C23C8ED"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(0.0388)</w:t>
            </w:r>
          </w:p>
        </w:tc>
        <w:tc>
          <w:tcPr>
            <w:tcW w:w="1308" w:type="dxa"/>
            <w:tcBorders>
              <w:top w:val="nil"/>
              <w:left w:val="nil"/>
              <w:bottom w:val="nil"/>
              <w:right w:val="nil"/>
            </w:tcBorders>
            <w:shd w:val="clear" w:color="auto" w:fill="auto"/>
            <w:noWrap/>
            <w:vAlign w:val="bottom"/>
            <w:hideMark/>
          </w:tcPr>
          <w:p w14:paraId="73DFEF28"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(0.0504)</w:t>
            </w:r>
          </w:p>
        </w:tc>
      </w:tr>
      <w:tr w:rsidR="002D218B" w:rsidRPr="003D1B4E" w14:paraId="0E7850EE" w14:textId="77777777" w:rsidTr="002B2BEE">
        <w:trPr>
          <w:trHeight w:val="303"/>
          <w:jc w:val="center"/>
        </w:trPr>
        <w:tc>
          <w:tcPr>
            <w:tcW w:w="2348" w:type="dxa"/>
            <w:vMerge w:val="restart"/>
            <w:tcBorders>
              <w:top w:val="nil"/>
              <w:left w:val="nil"/>
              <w:bottom w:val="nil"/>
              <w:right w:val="nil"/>
            </w:tcBorders>
            <w:shd w:val="clear" w:color="auto" w:fill="auto"/>
            <w:noWrap/>
            <w:hideMark/>
          </w:tcPr>
          <w:p w14:paraId="5F8DA7B3"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Firm size: Small</w:t>
            </w:r>
          </w:p>
        </w:tc>
        <w:tc>
          <w:tcPr>
            <w:tcW w:w="1206" w:type="dxa"/>
            <w:tcBorders>
              <w:top w:val="nil"/>
              <w:left w:val="nil"/>
              <w:bottom w:val="nil"/>
              <w:right w:val="nil"/>
            </w:tcBorders>
            <w:shd w:val="clear" w:color="auto" w:fill="auto"/>
            <w:noWrap/>
            <w:vAlign w:val="bottom"/>
            <w:hideMark/>
          </w:tcPr>
          <w:p w14:paraId="58675B76"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0.101</w:t>
            </w:r>
          </w:p>
        </w:tc>
        <w:tc>
          <w:tcPr>
            <w:tcW w:w="1168" w:type="dxa"/>
            <w:tcBorders>
              <w:top w:val="nil"/>
              <w:left w:val="nil"/>
              <w:bottom w:val="nil"/>
              <w:right w:val="nil"/>
            </w:tcBorders>
            <w:shd w:val="clear" w:color="auto" w:fill="auto"/>
            <w:noWrap/>
            <w:vAlign w:val="bottom"/>
            <w:hideMark/>
          </w:tcPr>
          <w:p w14:paraId="102CAB1E"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-0.0262</w:t>
            </w:r>
          </w:p>
        </w:tc>
        <w:tc>
          <w:tcPr>
            <w:tcW w:w="1132" w:type="dxa"/>
            <w:tcBorders>
              <w:top w:val="nil"/>
              <w:left w:val="nil"/>
              <w:bottom w:val="nil"/>
              <w:right w:val="nil"/>
            </w:tcBorders>
            <w:shd w:val="clear" w:color="auto" w:fill="auto"/>
            <w:noWrap/>
            <w:vAlign w:val="bottom"/>
            <w:hideMark/>
          </w:tcPr>
          <w:p w14:paraId="1CAD4AEF"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0.134</w:t>
            </w:r>
          </w:p>
        </w:tc>
        <w:tc>
          <w:tcPr>
            <w:tcW w:w="0" w:type="auto"/>
            <w:tcBorders>
              <w:top w:val="nil"/>
              <w:left w:val="nil"/>
              <w:bottom w:val="nil"/>
              <w:right w:val="nil"/>
            </w:tcBorders>
            <w:shd w:val="clear" w:color="auto" w:fill="auto"/>
            <w:noWrap/>
            <w:hideMark/>
          </w:tcPr>
          <w:p w14:paraId="3F206CAB"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59F5BEA7" w14:textId="7B49167F"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0.37</w:t>
            </w:r>
            <w:r w:rsidR="00D91DFF" w:rsidRPr="003D1B4E">
              <w:rPr>
                <w:rFonts w:ascii="Times New Roman" w:eastAsia="Times New Roman" w:hAnsi="Times New Roman" w:cs="Times New Roman"/>
                <w:color w:val="000000"/>
                <w:sz w:val="20"/>
                <w:szCs w:val="20"/>
                <w:lang w:eastAsia="en-IE"/>
              </w:rPr>
              <w:t>9</w:t>
            </w:r>
            <w:r w:rsidRPr="003D1B4E">
              <w:rPr>
                <w:rFonts w:ascii="Times New Roman" w:eastAsia="Times New Roman" w:hAnsi="Times New Roman" w:cs="Times New Roman"/>
                <w:color w:val="000000"/>
                <w:sz w:val="20"/>
                <w:szCs w:val="20"/>
                <w:lang w:eastAsia="en-IE"/>
              </w:rPr>
              <w:t>***</w:t>
            </w:r>
          </w:p>
        </w:tc>
        <w:tc>
          <w:tcPr>
            <w:tcW w:w="0" w:type="auto"/>
            <w:tcBorders>
              <w:top w:val="nil"/>
              <w:left w:val="nil"/>
              <w:bottom w:val="nil"/>
              <w:right w:val="nil"/>
            </w:tcBorders>
            <w:shd w:val="clear" w:color="auto" w:fill="auto"/>
            <w:noWrap/>
            <w:vAlign w:val="bottom"/>
            <w:hideMark/>
          </w:tcPr>
          <w:p w14:paraId="439FE10A"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0.413***</w:t>
            </w:r>
          </w:p>
        </w:tc>
        <w:tc>
          <w:tcPr>
            <w:tcW w:w="1308" w:type="dxa"/>
            <w:tcBorders>
              <w:top w:val="nil"/>
              <w:left w:val="nil"/>
              <w:bottom w:val="nil"/>
              <w:right w:val="nil"/>
            </w:tcBorders>
            <w:shd w:val="clear" w:color="auto" w:fill="auto"/>
            <w:noWrap/>
            <w:vAlign w:val="bottom"/>
            <w:hideMark/>
          </w:tcPr>
          <w:p w14:paraId="67890456" w14:textId="3DF0F2F8"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0.34</w:t>
            </w:r>
            <w:r w:rsidR="00021D63" w:rsidRPr="003D1B4E">
              <w:rPr>
                <w:rFonts w:ascii="Times New Roman" w:eastAsia="Times New Roman" w:hAnsi="Times New Roman" w:cs="Times New Roman"/>
                <w:color w:val="000000"/>
                <w:sz w:val="20"/>
                <w:szCs w:val="20"/>
                <w:lang w:eastAsia="en-IE"/>
              </w:rPr>
              <w:t>6</w:t>
            </w:r>
            <w:r w:rsidRPr="003D1B4E">
              <w:rPr>
                <w:rFonts w:ascii="Times New Roman" w:eastAsia="Times New Roman" w:hAnsi="Times New Roman" w:cs="Times New Roman"/>
                <w:color w:val="000000"/>
                <w:sz w:val="20"/>
                <w:szCs w:val="20"/>
                <w:lang w:eastAsia="en-IE"/>
              </w:rPr>
              <w:t>***</w:t>
            </w:r>
          </w:p>
        </w:tc>
      </w:tr>
      <w:tr w:rsidR="002D218B" w:rsidRPr="003D1B4E" w14:paraId="3FCC8A2F" w14:textId="77777777" w:rsidTr="002B2BEE">
        <w:trPr>
          <w:trHeight w:val="303"/>
          <w:jc w:val="center"/>
        </w:trPr>
        <w:tc>
          <w:tcPr>
            <w:tcW w:w="2348" w:type="dxa"/>
            <w:vMerge/>
            <w:tcBorders>
              <w:top w:val="nil"/>
              <w:left w:val="nil"/>
              <w:bottom w:val="nil"/>
              <w:right w:val="nil"/>
            </w:tcBorders>
            <w:vAlign w:val="center"/>
            <w:hideMark/>
          </w:tcPr>
          <w:p w14:paraId="38C56D57"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1206" w:type="dxa"/>
            <w:tcBorders>
              <w:top w:val="nil"/>
              <w:left w:val="nil"/>
              <w:bottom w:val="nil"/>
              <w:right w:val="nil"/>
            </w:tcBorders>
            <w:shd w:val="clear" w:color="auto" w:fill="auto"/>
            <w:noWrap/>
            <w:vAlign w:val="bottom"/>
            <w:hideMark/>
          </w:tcPr>
          <w:p w14:paraId="090062E6"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(0.0914)</w:t>
            </w:r>
          </w:p>
        </w:tc>
        <w:tc>
          <w:tcPr>
            <w:tcW w:w="1168" w:type="dxa"/>
            <w:tcBorders>
              <w:top w:val="nil"/>
              <w:left w:val="nil"/>
              <w:bottom w:val="nil"/>
              <w:right w:val="nil"/>
            </w:tcBorders>
            <w:shd w:val="clear" w:color="auto" w:fill="auto"/>
            <w:noWrap/>
            <w:vAlign w:val="bottom"/>
            <w:hideMark/>
          </w:tcPr>
          <w:p w14:paraId="6EDEBF2F"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(0.114)</w:t>
            </w:r>
          </w:p>
        </w:tc>
        <w:tc>
          <w:tcPr>
            <w:tcW w:w="1132" w:type="dxa"/>
            <w:tcBorders>
              <w:top w:val="nil"/>
              <w:left w:val="nil"/>
              <w:bottom w:val="nil"/>
              <w:right w:val="nil"/>
            </w:tcBorders>
            <w:shd w:val="clear" w:color="auto" w:fill="auto"/>
            <w:noWrap/>
            <w:vAlign w:val="bottom"/>
            <w:hideMark/>
          </w:tcPr>
          <w:p w14:paraId="72595FAA"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(0.102)</w:t>
            </w:r>
          </w:p>
        </w:tc>
        <w:tc>
          <w:tcPr>
            <w:tcW w:w="0" w:type="auto"/>
            <w:tcBorders>
              <w:top w:val="nil"/>
              <w:left w:val="nil"/>
              <w:bottom w:val="nil"/>
              <w:right w:val="nil"/>
            </w:tcBorders>
            <w:shd w:val="clear" w:color="auto" w:fill="auto"/>
            <w:noWrap/>
            <w:hideMark/>
          </w:tcPr>
          <w:p w14:paraId="69B7E4AE"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4ECCE504"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(0.0171)</w:t>
            </w:r>
          </w:p>
        </w:tc>
        <w:tc>
          <w:tcPr>
            <w:tcW w:w="0" w:type="auto"/>
            <w:tcBorders>
              <w:top w:val="nil"/>
              <w:left w:val="nil"/>
              <w:bottom w:val="nil"/>
              <w:right w:val="nil"/>
            </w:tcBorders>
            <w:shd w:val="clear" w:color="auto" w:fill="auto"/>
            <w:noWrap/>
            <w:vAlign w:val="bottom"/>
            <w:hideMark/>
          </w:tcPr>
          <w:p w14:paraId="257AA352"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(0.0232)</w:t>
            </w:r>
          </w:p>
        </w:tc>
        <w:tc>
          <w:tcPr>
            <w:tcW w:w="1308" w:type="dxa"/>
            <w:tcBorders>
              <w:top w:val="nil"/>
              <w:left w:val="nil"/>
              <w:bottom w:val="nil"/>
              <w:right w:val="nil"/>
            </w:tcBorders>
            <w:shd w:val="clear" w:color="auto" w:fill="auto"/>
            <w:noWrap/>
            <w:vAlign w:val="bottom"/>
            <w:hideMark/>
          </w:tcPr>
          <w:p w14:paraId="6CD84499"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(0.0323)</w:t>
            </w:r>
          </w:p>
        </w:tc>
      </w:tr>
      <w:tr w:rsidR="002D218B" w:rsidRPr="003D1B4E" w14:paraId="096D550D" w14:textId="77777777" w:rsidTr="002B2BEE">
        <w:trPr>
          <w:trHeight w:val="303"/>
          <w:jc w:val="center"/>
        </w:trPr>
        <w:tc>
          <w:tcPr>
            <w:tcW w:w="2348" w:type="dxa"/>
            <w:vMerge w:val="restart"/>
            <w:tcBorders>
              <w:top w:val="nil"/>
              <w:left w:val="nil"/>
              <w:bottom w:val="nil"/>
              <w:right w:val="nil"/>
            </w:tcBorders>
            <w:shd w:val="clear" w:color="auto" w:fill="auto"/>
            <w:hideMark/>
          </w:tcPr>
          <w:p w14:paraId="24DDF66E"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Firm size: Medium</w:t>
            </w:r>
          </w:p>
        </w:tc>
        <w:tc>
          <w:tcPr>
            <w:tcW w:w="1206" w:type="dxa"/>
            <w:tcBorders>
              <w:top w:val="nil"/>
              <w:left w:val="nil"/>
              <w:bottom w:val="nil"/>
              <w:right w:val="nil"/>
            </w:tcBorders>
            <w:shd w:val="clear" w:color="auto" w:fill="auto"/>
            <w:noWrap/>
            <w:vAlign w:val="bottom"/>
            <w:hideMark/>
          </w:tcPr>
          <w:p w14:paraId="7243AD21"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0.552***</w:t>
            </w:r>
          </w:p>
        </w:tc>
        <w:tc>
          <w:tcPr>
            <w:tcW w:w="1168" w:type="dxa"/>
            <w:tcBorders>
              <w:top w:val="nil"/>
              <w:left w:val="nil"/>
              <w:bottom w:val="nil"/>
              <w:right w:val="nil"/>
            </w:tcBorders>
            <w:shd w:val="clear" w:color="auto" w:fill="auto"/>
            <w:noWrap/>
            <w:vAlign w:val="bottom"/>
            <w:hideMark/>
          </w:tcPr>
          <w:p w14:paraId="2955BCA8"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0.336***</w:t>
            </w:r>
          </w:p>
        </w:tc>
        <w:tc>
          <w:tcPr>
            <w:tcW w:w="1132" w:type="dxa"/>
            <w:tcBorders>
              <w:top w:val="nil"/>
              <w:left w:val="nil"/>
              <w:bottom w:val="nil"/>
              <w:right w:val="nil"/>
            </w:tcBorders>
            <w:shd w:val="clear" w:color="auto" w:fill="auto"/>
            <w:noWrap/>
            <w:vAlign w:val="bottom"/>
            <w:hideMark/>
          </w:tcPr>
          <w:p w14:paraId="593341A3"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0.480***</w:t>
            </w:r>
          </w:p>
        </w:tc>
        <w:tc>
          <w:tcPr>
            <w:tcW w:w="0" w:type="auto"/>
            <w:tcBorders>
              <w:top w:val="nil"/>
              <w:left w:val="nil"/>
              <w:bottom w:val="nil"/>
              <w:right w:val="nil"/>
            </w:tcBorders>
            <w:shd w:val="clear" w:color="auto" w:fill="auto"/>
            <w:noWrap/>
            <w:hideMark/>
          </w:tcPr>
          <w:p w14:paraId="1E69E46E"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5F6D1E1C" w14:textId="5FA5FAD2"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0.74</w:t>
            </w:r>
            <w:r w:rsidR="00696490" w:rsidRPr="003D1B4E">
              <w:rPr>
                <w:rFonts w:ascii="Times New Roman" w:eastAsia="Times New Roman" w:hAnsi="Times New Roman" w:cs="Times New Roman"/>
                <w:color w:val="000000"/>
                <w:sz w:val="20"/>
                <w:szCs w:val="20"/>
                <w:lang w:eastAsia="en-IE"/>
              </w:rPr>
              <w:t>7</w:t>
            </w:r>
            <w:r w:rsidRPr="003D1B4E">
              <w:rPr>
                <w:rFonts w:ascii="Times New Roman" w:eastAsia="Times New Roman" w:hAnsi="Times New Roman" w:cs="Times New Roman"/>
                <w:color w:val="000000"/>
                <w:sz w:val="20"/>
                <w:szCs w:val="20"/>
                <w:lang w:eastAsia="en-IE"/>
              </w:rPr>
              <w:t>***</w:t>
            </w:r>
          </w:p>
        </w:tc>
        <w:tc>
          <w:tcPr>
            <w:tcW w:w="0" w:type="auto"/>
            <w:tcBorders>
              <w:top w:val="nil"/>
              <w:left w:val="nil"/>
              <w:bottom w:val="nil"/>
              <w:right w:val="nil"/>
            </w:tcBorders>
            <w:shd w:val="clear" w:color="auto" w:fill="auto"/>
            <w:noWrap/>
            <w:vAlign w:val="bottom"/>
            <w:hideMark/>
          </w:tcPr>
          <w:p w14:paraId="78290351"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0.780***</w:t>
            </w:r>
          </w:p>
        </w:tc>
        <w:tc>
          <w:tcPr>
            <w:tcW w:w="1308" w:type="dxa"/>
            <w:tcBorders>
              <w:top w:val="nil"/>
              <w:left w:val="nil"/>
              <w:bottom w:val="nil"/>
              <w:right w:val="nil"/>
            </w:tcBorders>
            <w:shd w:val="clear" w:color="auto" w:fill="auto"/>
            <w:noWrap/>
            <w:vAlign w:val="bottom"/>
            <w:hideMark/>
          </w:tcPr>
          <w:p w14:paraId="587130E3"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0.663***</w:t>
            </w:r>
          </w:p>
        </w:tc>
      </w:tr>
      <w:tr w:rsidR="002D218B" w:rsidRPr="003D1B4E" w14:paraId="401BDA8D" w14:textId="77777777" w:rsidTr="002B2BEE">
        <w:trPr>
          <w:trHeight w:val="303"/>
          <w:jc w:val="center"/>
        </w:trPr>
        <w:tc>
          <w:tcPr>
            <w:tcW w:w="2348" w:type="dxa"/>
            <w:vMerge/>
            <w:tcBorders>
              <w:top w:val="nil"/>
              <w:left w:val="nil"/>
              <w:bottom w:val="nil"/>
              <w:right w:val="nil"/>
            </w:tcBorders>
            <w:vAlign w:val="center"/>
            <w:hideMark/>
          </w:tcPr>
          <w:p w14:paraId="42648C5E"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1206" w:type="dxa"/>
            <w:tcBorders>
              <w:top w:val="nil"/>
              <w:left w:val="nil"/>
              <w:bottom w:val="nil"/>
              <w:right w:val="nil"/>
            </w:tcBorders>
            <w:shd w:val="clear" w:color="auto" w:fill="auto"/>
            <w:noWrap/>
            <w:vAlign w:val="bottom"/>
            <w:hideMark/>
          </w:tcPr>
          <w:p w14:paraId="2669D847"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(0.0990)</w:t>
            </w:r>
          </w:p>
        </w:tc>
        <w:tc>
          <w:tcPr>
            <w:tcW w:w="1168" w:type="dxa"/>
            <w:tcBorders>
              <w:top w:val="nil"/>
              <w:left w:val="nil"/>
              <w:bottom w:val="nil"/>
              <w:right w:val="nil"/>
            </w:tcBorders>
            <w:shd w:val="clear" w:color="auto" w:fill="auto"/>
            <w:noWrap/>
            <w:vAlign w:val="bottom"/>
            <w:hideMark/>
          </w:tcPr>
          <w:p w14:paraId="459AE55F"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(0.123)</w:t>
            </w:r>
          </w:p>
        </w:tc>
        <w:tc>
          <w:tcPr>
            <w:tcW w:w="1132" w:type="dxa"/>
            <w:tcBorders>
              <w:top w:val="nil"/>
              <w:left w:val="nil"/>
              <w:bottom w:val="nil"/>
              <w:right w:val="nil"/>
            </w:tcBorders>
            <w:shd w:val="clear" w:color="auto" w:fill="auto"/>
            <w:noWrap/>
            <w:vAlign w:val="bottom"/>
            <w:hideMark/>
          </w:tcPr>
          <w:p w14:paraId="625E5596"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(0.112)</w:t>
            </w:r>
          </w:p>
        </w:tc>
        <w:tc>
          <w:tcPr>
            <w:tcW w:w="0" w:type="auto"/>
            <w:tcBorders>
              <w:top w:val="nil"/>
              <w:left w:val="nil"/>
              <w:bottom w:val="nil"/>
              <w:right w:val="nil"/>
            </w:tcBorders>
            <w:shd w:val="clear" w:color="auto" w:fill="auto"/>
            <w:noWrap/>
            <w:hideMark/>
          </w:tcPr>
          <w:p w14:paraId="580640CB"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02F09BC5"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(0.0259)</w:t>
            </w:r>
          </w:p>
        </w:tc>
        <w:tc>
          <w:tcPr>
            <w:tcW w:w="0" w:type="auto"/>
            <w:tcBorders>
              <w:top w:val="nil"/>
              <w:left w:val="nil"/>
              <w:bottom w:val="nil"/>
              <w:right w:val="nil"/>
            </w:tcBorders>
            <w:shd w:val="clear" w:color="auto" w:fill="auto"/>
            <w:noWrap/>
            <w:vAlign w:val="bottom"/>
            <w:hideMark/>
          </w:tcPr>
          <w:p w14:paraId="639476E2"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(0.0350)</w:t>
            </w:r>
          </w:p>
        </w:tc>
        <w:tc>
          <w:tcPr>
            <w:tcW w:w="1308" w:type="dxa"/>
            <w:tcBorders>
              <w:top w:val="nil"/>
              <w:left w:val="nil"/>
              <w:bottom w:val="nil"/>
              <w:right w:val="nil"/>
            </w:tcBorders>
            <w:shd w:val="clear" w:color="auto" w:fill="auto"/>
            <w:noWrap/>
            <w:vAlign w:val="bottom"/>
            <w:hideMark/>
          </w:tcPr>
          <w:p w14:paraId="51A19D49"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(0.0480)</w:t>
            </w:r>
          </w:p>
        </w:tc>
      </w:tr>
      <w:tr w:rsidR="002D218B" w:rsidRPr="003D1B4E" w14:paraId="0993D63E" w14:textId="77777777" w:rsidTr="002B2BEE">
        <w:trPr>
          <w:trHeight w:val="303"/>
          <w:jc w:val="center"/>
        </w:trPr>
        <w:tc>
          <w:tcPr>
            <w:tcW w:w="2348" w:type="dxa"/>
            <w:vMerge w:val="restart"/>
            <w:tcBorders>
              <w:top w:val="nil"/>
              <w:left w:val="nil"/>
              <w:bottom w:val="nil"/>
              <w:right w:val="nil"/>
            </w:tcBorders>
            <w:shd w:val="clear" w:color="auto" w:fill="auto"/>
            <w:hideMark/>
          </w:tcPr>
          <w:p w14:paraId="079C35AF"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Firm size: Large</w:t>
            </w:r>
          </w:p>
        </w:tc>
        <w:tc>
          <w:tcPr>
            <w:tcW w:w="1206" w:type="dxa"/>
            <w:tcBorders>
              <w:top w:val="nil"/>
              <w:left w:val="nil"/>
              <w:bottom w:val="nil"/>
              <w:right w:val="nil"/>
            </w:tcBorders>
            <w:shd w:val="clear" w:color="auto" w:fill="auto"/>
            <w:noWrap/>
            <w:vAlign w:val="bottom"/>
            <w:hideMark/>
          </w:tcPr>
          <w:p w14:paraId="0EC4219D"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0.920***</w:t>
            </w:r>
          </w:p>
        </w:tc>
        <w:tc>
          <w:tcPr>
            <w:tcW w:w="1168" w:type="dxa"/>
            <w:tcBorders>
              <w:top w:val="nil"/>
              <w:left w:val="nil"/>
              <w:bottom w:val="nil"/>
              <w:right w:val="nil"/>
            </w:tcBorders>
            <w:shd w:val="clear" w:color="auto" w:fill="auto"/>
            <w:noWrap/>
            <w:vAlign w:val="bottom"/>
            <w:hideMark/>
          </w:tcPr>
          <w:p w14:paraId="154A4FDE"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0.663***</w:t>
            </w:r>
          </w:p>
        </w:tc>
        <w:tc>
          <w:tcPr>
            <w:tcW w:w="1132" w:type="dxa"/>
            <w:tcBorders>
              <w:top w:val="nil"/>
              <w:left w:val="nil"/>
              <w:bottom w:val="nil"/>
              <w:right w:val="nil"/>
            </w:tcBorders>
            <w:shd w:val="clear" w:color="auto" w:fill="auto"/>
            <w:noWrap/>
            <w:vAlign w:val="bottom"/>
            <w:hideMark/>
          </w:tcPr>
          <w:p w14:paraId="5EE6A43B"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0.846***</w:t>
            </w:r>
          </w:p>
        </w:tc>
        <w:tc>
          <w:tcPr>
            <w:tcW w:w="0" w:type="auto"/>
            <w:tcBorders>
              <w:top w:val="nil"/>
              <w:left w:val="nil"/>
              <w:bottom w:val="nil"/>
              <w:right w:val="nil"/>
            </w:tcBorders>
            <w:shd w:val="clear" w:color="auto" w:fill="auto"/>
            <w:noWrap/>
            <w:hideMark/>
          </w:tcPr>
          <w:p w14:paraId="51374832"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50D97B0F" w14:textId="7D942540"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1.12</w:t>
            </w:r>
            <w:r w:rsidR="00256CF9" w:rsidRPr="003D1B4E">
              <w:rPr>
                <w:rFonts w:ascii="Times New Roman" w:eastAsia="Times New Roman" w:hAnsi="Times New Roman" w:cs="Times New Roman"/>
                <w:color w:val="000000"/>
                <w:sz w:val="20"/>
                <w:szCs w:val="20"/>
                <w:lang w:eastAsia="en-IE"/>
              </w:rPr>
              <w:t>6</w:t>
            </w:r>
            <w:r w:rsidRPr="003D1B4E">
              <w:rPr>
                <w:rFonts w:ascii="Times New Roman" w:eastAsia="Times New Roman" w:hAnsi="Times New Roman" w:cs="Times New Roman"/>
                <w:color w:val="000000"/>
                <w:sz w:val="20"/>
                <w:szCs w:val="20"/>
                <w:lang w:eastAsia="en-IE"/>
              </w:rPr>
              <w:t>***</w:t>
            </w:r>
          </w:p>
        </w:tc>
        <w:tc>
          <w:tcPr>
            <w:tcW w:w="0" w:type="auto"/>
            <w:tcBorders>
              <w:top w:val="nil"/>
              <w:left w:val="nil"/>
              <w:bottom w:val="nil"/>
              <w:right w:val="nil"/>
            </w:tcBorders>
            <w:shd w:val="clear" w:color="auto" w:fill="auto"/>
            <w:noWrap/>
            <w:vAlign w:val="bottom"/>
            <w:hideMark/>
          </w:tcPr>
          <w:p w14:paraId="4252C092"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1.194***</w:t>
            </w:r>
          </w:p>
        </w:tc>
        <w:tc>
          <w:tcPr>
            <w:tcW w:w="1308" w:type="dxa"/>
            <w:tcBorders>
              <w:top w:val="nil"/>
              <w:left w:val="nil"/>
              <w:bottom w:val="nil"/>
              <w:right w:val="nil"/>
            </w:tcBorders>
            <w:shd w:val="clear" w:color="auto" w:fill="auto"/>
            <w:noWrap/>
            <w:vAlign w:val="bottom"/>
            <w:hideMark/>
          </w:tcPr>
          <w:p w14:paraId="7BB27DDF" w14:textId="5D907C38"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0.8</w:t>
            </w:r>
            <w:r w:rsidR="00B91F79" w:rsidRPr="003D1B4E">
              <w:rPr>
                <w:rFonts w:ascii="Times New Roman" w:eastAsia="Times New Roman" w:hAnsi="Times New Roman" w:cs="Times New Roman"/>
                <w:color w:val="000000"/>
                <w:sz w:val="20"/>
                <w:szCs w:val="20"/>
                <w:lang w:eastAsia="en-IE"/>
              </w:rPr>
              <w:t>89</w:t>
            </w:r>
            <w:r w:rsidRPr="003D1B4E">
              <w:rPr>
                <w:rFonts w:ascii="Times New Roman" w:eastAsia="Times New Roman" w:hAnsi="Times New Roman" w:cs="Times New Roman"/>
                <w:color w:val="000000"/>
                <w:sz w:val="20"/>
                <w:szCs w:val="20"/>
                <w:lang w:eastAsia="en-IE"/>
              </w:rPr>
              <w:t>***</w:t>
            </w:r>
          </w:p>
        </w:tc>
      </w:tr>
      <w:tr w:rsidR="002D218B" w:rsidRPr="003D1B4E" w14:paraId="241F482B" w14:textId="77777777" w:rsidTr="002B2BEE">
        <w:trPr>
          <w:trHeight w:val="303"/>
          <w:jc w:val="center"/>
        </w:trPr>
        <w:tc>
          <w:tcPr>
            <w:tcW w:w="2348" w:type="dxa"/>
            <w:vMerge/>
            <w:tcBorders>
              <w:top w:val="nil"/>
              <w:left w:val="nil"/>
              <w:bottom w:val="nil"/>
              <w:right w:val="nil"/>
            </w:tcBorders>
            <w:vAlign w:val="center"/>
            <w:hideMark/>
          </w:tcPr>
          <w:p w14:paraId="078EB050"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1206" w:type="dxa"/>
            <w:tcBorders>
              <w:top w:val="nil"/>
              <w:left w:val="nil"/>
              <w:bottom w:val="nil"/>
              <w:right w:val="nil"/>
            </w:tcBorders>
            <w:shd w:val="clear" w:color="auto" w:fill="auto"/>
            <w:noWrap/>
            <w:vAlign w:val="bottom"/>
            <w:hideMark/>
          </w:tcPr>
          <w:p w14:paraId="080EB1DA"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(0.108)</w:t>
            </w:r>
          </w:p>
        </w:tc>
        <w:tc>
          <w:tcPr>
            <w:tcW w:w="1168" w:type="dxa"/>
            <w:tcBorders>
              <w:top w:val="nil"/>
              <w:left w:val="nil"/>
              <w:bottom w:val="nil"/>
              <w:right w:val="nil"/>
            </w:tcBorders>
            <w:shd w:val="clear" w:color="auto" w:fill="auto"/>
            <w:noWrap/>
            <w:vAlign w:val="bottom"/>
            <w:hideMark/>
          </w:tcPr>
          <w:p w14:paraId="36C9A1EE"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(0.135)</w:t>
            </w:r>
          </w:p>
        </w:tc>
        <w:tc>
          <w:tcPr>
            <w:tcW w:w="1132" w:type="dxa"/>
            <w:tcBorders>
              <w:top w:val="nil"/>
              <w:left w:val="nil"/>
              <w:bottom w:val="nil"/>
              <w:right w:val="nil"/>
            </w:tcBorders>
            <w:shd w:val="clear" w:color="auto" w:fill="auto"/>
            <w:noWrap/>
            <w:vAlign w:val="bottom"/>
            <w:hideMark/>
          </w:tcPr>
          <w:p w14:paraId="705607F7"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(0.122)</w:t>
            </w:r>
          </w:p>
        </w:tc>
        <w:tc>
          <w:tcPr>
            <w:tcW w:w="0" w:type="auto"/>
            <w:tcBorders>
              <w:top w:val="nil"/>
              <w:left w:val="nil"/>
              <w:bottom w:val="nil"/>
              <w:right w:val="nil"/>
            </w:tcBorders>
            <w:shd w:val="clear" w:color="auto" w:fill="auto"/>
            <w:noWrap/>
            <w:hideMark/>
          </w:tcPr>
          <w:p w14:paraId="2F7C8D23"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583F3BAC"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(0.0535)</w:t>
            </w:r>
          </w:p>
        </w:tc>
        <w:tc>
          <w:tcPr>
            <w:tcW w:w="0" w:type="auto"/>
            <w:tcBorders>
              <w:top w:val="nil"/>
              <w:left w:val="nil"/>
              <w:bottom w:val="nil"/>
              <w:right w:val="nil"/>
            </w:tcBorders>
            <w:shd w:val="clear" w:color="auto" w:fill="auto"/>
            <w:noWrap/>
            <w:vAlign w:val="bottom"/>
            <w:hideMark/>
          </w:tcPr>
          <w:p w14:paraId="0CE12C06"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(0.0721)</w:t>
            </w:r>
          </w:p>
        </w:tc>
        <w:tc>
          <w:tcPr>
            <w:tcW w:w="1308" w:type="dxa"/>
            <w:tcBorders>
              <w:top w:val="nil"/>
              <w:left w:val="nil"/>
              <w:bottom w:val="nil"/>
              <w:right w:val="nil"/>
            </w:tcBorders>
            <w:shd w:val="clear" w:color="auto" w:fill="auto"/>
            <w:noWrap/>
            <w:vAlign w:val="bottom"/>
            <w:hideMark/>
          </w:tcPr>
          <w:p w14:paraId="3562A34B"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(0.0981)</w:t>
            </w:r>
          </w:p>
        </w:tc>
      </w:tr>
      <w:tr w:rsidR="002D218B" w:rsidRPr="003D1B4E" w14:paraId="70C8AEC4" w14:textId="77777777" w:rsidTr="002B2BEE">
        <w:trPr>
          <w:trHeight w:val="303"/>
          <w:jc w:val="center"/>
        </w:trPr>
        <w:tc>
          <w:tcPr>
            <w:tcW w:w="2348" w:type="dxa"/>
            <w:vMerge w:val="restart"/>
            <w:tcBorders>
              <w:top w:val="nil"/>
              <w:left w:val="nil"/>
              <w:bottom w:val="nil"/>
              <w:right w:val="nil"/>
            </w:tcBorders>
            <w:shd w:val="clear" w:color="auto" w:fill="auto"/>
            <w:hideMark/>
          </w:tcPr>
          <w:p w14:paraId="5F205DE1"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Materials</w:t>
            </w:r>
          </w:p>
        </w:tc>
        <w:tc>
          <w:tcPr>
            <w:tcW w:w="1206" w:type="dxa"/>
            <w:tcBorders>
              <w:top w:val="nil"/>
              <w:left w:val="nil"/>
              <w:bottom w:val="nil"/>
              <w:right w:val="nil"/>
            </w:tcBorders>
            <w:shd w:val="clear" w:color="auto" w:fill="auto"/>
            <w:noWrap/>
            <w:vAlign w:val="bottom"/>
            <w:hideMark/>
          </w:tcPr>
          <w:p w14:paraId="77BE6CC8" w14:textId="0AFA4B29"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0.18</w:t>
            </w:r>
            <w:r w:rsidR="00F668BC" w:rsidRPr="003D1B4E">
              <w:rPr>
                <w:rFonts w:ascii="Times New Roman" w:eastAsia="Times New Roman" w:hAnsi="Times New Roman" w:cs="Times New Roman"/>
                <w:sz w:val="20"/>
                <w:szCs w:val="20"/>
                <w:lang w:eastAsia="en-IE"/>
              </w:rPr>
              <w:t>4</w:t>
            </w:r>
            <w:r w:rsidRPr="003D1B4E">
              <w:rPr>
                <w:rFonts w:ascii="Times New Roman" w:eastAsia="Times New Roman" w:hAnsi="Times New Roman" w:cs="Times New Roman"/>
                <w:sz w:val="20"/>
                <w:szCs w:val="20"/>
                <w:lang w:eastAsia="en-IE"/>
              </w:rPr>
              <w:t>***</w:t>
            </w:r>
          </w:p>
        </w:tc>
        <w:tc>
          <w:tcPr>
            <w:tcW w:w="1168" w:type="dxa"/>
            <w:tcBorders>
              <w:top w:val="nil"/>
              <w:left w:val="nil"/>
              <w:bottom w:val="nil"/>
              <w:right w:val="nil"/>
            </w:tcBorders>
            <w:shd w:val="clear" w:color="auto" w:fill="auto"/>
            <w:noWrap/>
            <w:vAlign w:val="bottom"/>
            <w:hideMark/>
          </w:tcPr>
          <w:p w14:paraId="5F603202" w14:textId="3F221D11"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-0.91</w:t>
            </w:r>
            <w:r w:rsidR="00A94E20" w:rsidRPr="003D1B4E">
              <w:rPr>
                <w:rFonts w:ascii="Times New Roman" w:eastAsia="Times New Roman" w:hAnsi="Times New Roman" w:cs="Times New Roman"/>
                <w:sz w:val="20"/>
                <w:szCs w:val="20"/>
                <w:lang w:eastAsia="en-IE"/>
              </w:rPr>
              <w:t>2</w:t>
            </w:r>
            <w:r w:rsidRPr="003D1B4E">
              <w:rPr>
                <w:rFonts w:ascii="Times New Roman" w:eastAsia="Times New Roman" w:hAnsi="Times New Roman" w:cs="Times New Roman"/>
                <w:sz w:val="20"/>
                <w:szCs w:val="20"/>
                <w:lang w:eastAsia="en-IE"/>
              </w:rPr>
              <w:t>***</w:t>
            </w:r>
          </w:p>
        </w:tc>
        <w:tc>
          <w:tcPr>
            <w:tcW w:w="1132" w:type="dxa"/>
            <w:tcBorders>
              <w:top w:val="nil"/>
              <w:left w:val="nil"/>
              <w:bottom w:val="nil"/>
              <w:right w:val="nil"/>
            </w:tcBorders>
            <w:shd w:val="clear" w:color="auto" w:fill="auto"/>
            <w:noWrap/>
            <w:vAlign w:val="bottom"/>
            <w:hideMark/>
          </w:tcPr>
          <w:p w14:paraId="086B7296" w14:textId="1AC1DF5B"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0.13</w:t>
            </w:r>
            <w:r w:rsidR="006A6357" w:rsidRPr="003D1B4E">
              <w:rPr>
                <w:rFonts w:ascii="Times New Roman" w:eastAsia="Times New Roman" w:hAnsi="Times New Roman" w:cs="Times New Roman"/>
                <w:sz w:val="20"/>
                <w:szCs w:val="20"/>
                <w:lang w:eastAsia="en-IE"/>
              </w:rPr>
              <w:t>3</w:t>
            </w:r>
          </w:p>
        </w:tc>
        <w:tc>
          <w:tcPr>
            <w:tcW w:w="0" w:type="auto"/>
            <w:tcBorders>
              <w:top w:val="nil"/>
              <w:left w:val="nil"/>
              <w:bottom w:val="nil"/>
              <w:right w:val="nil"/>
            </w:tcBorders>
            <w:shd w:val="clear" w:color="auto" w:fill="auto"/>
            <w:noWrap/>
            <w:hideMark/>
          </w:tcPr>
          <w:p w14:paraId="1D17A1A3"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2EA0A615"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0.0277**</w:t>
            </w:r>
          </w:p>
        </w:tc>
        <w:tc>
          <w:tcPr>
            <w:tcW w:w="0" w:type="auto"/>
            <w:tcBorders>
              <w:top w:val="nil"/>
              <w:left w:val="nil"/>
              <w:bottom w:val="nil"/>
              <w:right w:val="nil"/>
            </w:tcBorders>
            <w:shd w:val="clear" w:color="auto" w:fill="auto"/>
            <w:noWrap/>
            <w:vAlign w:val="bottom"/>
            <w:hideMark/>
          </w:tcPr>
          <w:p w14:paraId="6410527C" w14:textId="1AA27928"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-0.77</w:t>
            </w:r>
            <w:r w:rsidR="00045B57" w:rsidRPr="003D1B4E">
              <w:rPr>
                <w:rFonts w:ascii="Times New Roman" w:eastAsia="Times New Roman" w:hAnsi="Times New Roman" w:cs="Times New Roman"/>
                <w:color w:val="000000"/>
                <w:sz w:val="20"/>
                <w:szCs w:val="20"/>
                <w:lang w:eastAsia="en-IE"/>
              </w:rPr>
              <w:t>8</w:t>
            </w:r>
            <w:r w:rsidRPr="003D1B4E">
              <w:rPr>
                <w:rFonts w:ascii="Times New Roman" w:eastAsia="Times New Roman" w:hAnsi="Times New Roman" w:cs="Times New Roman"/>
                <w:color w:val="000000"/>
                <w:sz w:val="20"/>
                <w:szCs w:val="20"/>
                <w:lang w:eastAsia="en-IE"/>
              </w:rPr>
              <w:t>***</w:t>
            </w:r>
          </w:p>
        </w:tc>
        <w:tc>
          <w:tcPr>
            <w:tcW w:w="1308" w:type="dxa"/>
            <w:tcBorders>
              <w:top w:val="nil"/>
              <w:left w:val="nil"/>
              <w:bottom w:val="nil"/>
              <w:right w:val="nil"/>
            </w:tcBorders>
            <w:shd w:val="clear" w:color="auto" w:fill="auto"/>
            <w:noWrap/>
            <w:vAlign w:val="bottom"/>
            <w:hideMark/>
          </w:tcPr>
          <w:p w14:paraId="61395D99"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0.0599***</w:t>
            </w:r>
          </w:p>
        </w:tc>
      </w:tr>
      <w:tr w:rsidR="002D218B" w:rsidRPr="003D1B4E" w14:paraId="6D40E29D" w14:textId="77777777" w:rsidTr="002B2BEE">
        <w:trPr>
          <w:trHeight w:val="303"/>
          <w:jc w:val="center"/>
        </w:trPr>
        <w:tc>
          <w:tcPr>
            <w:tcW w:w="2348" w:type="dxa"/>
            <w:vMerge/>
            <w:tcBorders>
              <w:top w:val="nil"/>
              <w:left w:val="nil"/>
              <w:bottom w:val="nil"/>
              <w:right w:val="nil"/>
            </w:tcBorders>
            <w:vAlign w:val="center"/>
            <w:hideMark/>
          </w:tcPr>
          <w:p w14:paraId="5DE57C87"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1206" w:type="dxa"/>
            <w:tcBorders>
              <w:top w:val="nil"/>
              <w:left w:val="nil"/>
              <w:bottom w:val="nil"/>
              <w:right w:val="nil"/>
            </w:tcBorders>
            <w:shd w:val="clear" w:color="auto" w:fill="auto"/>
            <w:noWrap/>
            <w:vAlign w:val="bottom"/>
            <w:hideMark/>
          </w:tcPr>
          <w:p w14:paraId="47E73377" w14:textId="660EB7DD"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(0.069</w:t>
            </w:r>
            <w:r w:rsidR="00F668BC" w:rsidRPr="003D1B4E">
              <w:rPr>
                <w:rFonts w:ascii="Times New Roman" w:eastAsia="Times New Roman" w:hAnsi="Times New Roman" w:cs="Times New Roman"/>
                <w:sz w:val="20"/>
                <w:szCs w:val="20"/>
                <w:lang w:eastAsia="en-IE"/>
              </w:rPr>
              <w:t>9</w:t>
            </w:r>
            <w:r w:rsidRPr="003D1B4E">
              <w:rPr>
                <w:rFonts w:ascii="Times New Roman" w:eastAsia="Times New Roman" w:hAnsi="Times New Roman" w:cs="Times New Roman"/>
                <w:sz w:val="20"/>
                <w:szCs w:val="20"/>
                <w:lang w:eastAsia="en-IE"/>
              </w:rPr>
              <w:t>)</w:t>
            </w:r>
          </w:p>
        </w:tc>
        <w:tc>
          <w:tcPr>
            <w:tcW w:w="1168" w:type="dxa"/>
            <w:tcBorders>
              <w:top w:val="nil"/>
              <w:left w:val="nil"/>
              <w:bottom w:val="nil"/>
              <w:right w:val="nil"/>
            </w:tcBorders>
            <w:shd w:val="clear" w:color="auto" w:fill="auto"/>
            <w:noWrap/>
            <w:vAlign w:val="bottom"/>
            <w:hideMark/>
          </w:tcPr>
          <w:p w14:paraId="0BAE2FB4" w14:textId="5DB08C4C"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(0.08</w:t>
            </w:r>
            <w:r w:rsidR="00A94E20" w:rsidRPr="003D1B4E">
              <w:rPr>
                <w:rFonts w:ascii="Times New Roman" w:eastAsia="Times New Roman" w:hAnsi="Times New Roman" w:cs="Times New Roman"/>
                <w:sz w:val="20"/>
                <w:szCs w:val="20"/>
                <w:lang w:eastAsia="en-IE"/>
              </w:rPr>
              <w:t>79</w:t>
            </w:r>
            <w:r w:rsidRPr="003D1B4E">
              <w:rPr>
                <w:rFonts w:ascii="Times New Roman" w:eastAsia="Times New Roman" w:hAnsi="Times New Roman" w:cs="Times New Roman"/>
                <w:sz w:val="20"/>
                <w:szCs w:val="20"/>
                <w:lang w:eastAsia="en-IE"/>
              </w:rPr>
              <w:t>)</w:t>
            </w:r>
          </w:p>
        </w:tc>
        <w:tc>
          <w:tcPr>
            <w:tcW w:w="1132" w:type="dxa"/>
            <w:tcBorders>
              <w:top w:val="nil"/>
              <w:left w:val="nil"/>
              <w:bottom w:val="nil"/>
              <w:right w:val="nil"/>
            </w:tcBorders>
            <w:shd w:val="clear" w:color="auto" w:fill="auto"/>
            <w:noWrap/>
            <w:vAlign w:val="bottom"/>
            <w:hideMark/>
          </w:tcPr>
          <w:p w14:paraId="3468CD34"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(0.0810)</w:t>
            </w:r>
          </w:p>
        </w:tc>
        <w:tc>
          <w:tcPr>
            <w:tcW w:w="0" w:type="auto"/>
            <w:tcBorders>
              <w:top w:val="nil"/>
              <w:left w:val="nil"/>
              <w:bottom w:val="nil"/>
              <w:right w:val="nil"/>
            </w:tcBorders>
            <w:shd w:val="clear" w:color="auto" w:fill="auto"/>
            <w:noWrap/>
            <w:hideMark/>
          </w:tcPr>
          <w:p w14:paraId="3395224D"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7B51B8B7"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(0.0129)</w:t>
            </w:r>
          </w:p>
        </w:tc>
        <w:tc>
          <w:tcPr>
            <w:tcW w:w="0" w:type="auto"/>
            <w:tcBorders>
              <w:top w:val="nil"/>
              <w:left w:val="nil"/>
              <w:bottom w:val="nil"/>
              <w:right w:val="nil"/>
            </w:tcBorders>
            <w:shd w:val="clear" w:color="auto" w:fill="auto"/>
            <w:noWrap/>
            <w:vAlign w:val="bottom"/>
            <w:hideMark/>
          </w:tcPr>
          <w:p w14:paraId="09282F08"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(0.0381)</w:t>
            </w:r>
          </w:p>
        </w:tc>
        <w:tc>
          <w:tcPr>
            <w:tcW w:w="1308" w:type="dxa"/>
            <w:tcBorders>
              <w:top w:val="nil"/>
              <w:left w:val="nil"/>
              <w:bottom w:val="nil"/>
              <w:right w:val="nil"/>
            </w:tcBorders>
            <w:shd w:val="clear" w:color="auto" w:fill="auto"/>
            <w:noWrap/>
            <w:vAlign w:val="bottom"/>
            <w:hideMark/>
          </w:tcPr>
          <w:p w14:paraId="65A104C5"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(0.0230)</w:t>
            </w:r>
          </w:p>
        </w:tc>
      </w:tr>
      <w:tr w:rsidR="002D218B" w:rsidRPr="003D1B4E" w14:paraId="70C31EBD" w14:textId="77777777" w:rsidTr="002B2BEE">
        <w:trPr>
          <w:trHeight w:val="303"/>
          <w:jc w:val="center"/>
        </w:trPr>
        <w:tc>
          <w:tcPr>
            <w:tcW w:w="2348" w:type="dxa"/>
            <w:vMerge w:val="restart"/>
            <w:tcBorders>
              <w:top w:val="nil"/>
              <w:left w:val="nil"/>
              <w:bottom w:val="nil"/>
              <w:right w:val="nil"/>
            </w:tcBorders>
            <w:shd w:val="clear" w:color="auto" w:fill="auto"/>
            <w:hideMark/>
          </w:tcPr>
          <w:p w14:paraId="6D429433"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Unit labour costs</w:t>
            </w:r>
          </w:p>
        </w:tc>
        <w:tc>
          <w:tcPr>
            <w:tcW w:w="1206" w:type="dxa"/>
            <w:tcBorders>
              <w:top w:val="nil"/>
              <w:left w:val="nil"/>
              <w:bottom w:val="nil"/>
              <w:right w:val="nil"/>
            </w:tcBorders>
            <w:shd w:val="clear" w:color="auto" w:fill="auto"/>
            <w:noWrap/>
            <w:vAlign w:val="bottom"/>
            <w:hideMark/>
          </w:tcPr>
          <w:p w14:paraId="2E3C4969"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-0.0453***</w:t>
            </w:r>
          </w:p>
        </w:tc>
        <w:tc>
          <w:tcPr>
            <w:tcW w:w="1168" w:type="dxa"/>
            <w:tcBorders>
              <w:top w:val="nil"/>
              <w:left w:val="nil"/>
              <w:bottom w:val="nil"/>
              <w:right w:val="nil"/>
            </w:tcBorders>
            <w:shd w:val="clear" w:color="auto" w:fill="auto"/>
            <w:noWrap/>
            <w:vAlign w:val="bottom"/>
            <w:hideMark/>
          </w:tcPr>
          <w:p w14:paraId="59D915BD"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-0.0533***</w:t>
            </w:r>
          </w:p>
        </w:tc>
        <w:tc>
          <w:tcPr>
            <w:tcW w:w="1414" w:type="dxa"/>
            <w:gridSpan w:val="2"/>
            <w:tcBorders>
              <w:top w:val="nil"/>
              <w:left w:val="nil"/>
              <w:bottom w:val="nil"/>
              <w:right w:val="nil"/>
            </w:tcBorders>
            <w:shd w:val="clear" w:color="auto" w:fill="auto"/>
            <w:noWrap/>
            <w:vAlign w:val="bottom"/>
            <w:hideMark/>
          </w:tcPr>
          <w:p w14:paraId="7823D045" w14:textId="590338D8"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-0.054</w:t>
            </w:r>
            <w:r w:rsidR="006A6357" w:rsidRPr="003D1B4E">
              <w:rPr>
                <w:rFonts w:ascii="Times New Roman" w:eastAsia="Times New Roman" w:hAnsi="Times New Roman" w:cs="Times New Roman"/>
                <w:sz w:val="20"/>
                <w:szCs w:val="20"/>
                <w:lang w:eastAsia="en-IE"/>
              </w:rPr>
              <w:t>0</w:t>
            </w:r>
            <w:r w:rsidRPr="003D1B4E">
              <w:rPr>
                <w:rFonts w:ascii="Times New Roman" w:eastAsia="Times New Roman" w:hAnsi="Times New Roman" w:cs="Times New Roman"/>
                <w:sz w:val="20"/>
                <w:szCs w:val="20"/>
                <w:lang w:eastAsia="en-IE"/>
              </w:rPr>
              <w:t>***</w:t>
            </w:r>
          </w:p>
        </w:tc>
        <w:tc>
          <w:tcPr>
            <w:tcW w:w="0" w:type="auto"/>
            <w:tcBorders>
              <w:top w:val="nil"/>
              <w:left w:val="nil"/>
              <w:bottom w:val="nil"/>
              <w:right w:val="nil"/>
            </w:tcBorders>
            <w:shd w:val="clear" w:color="auto" w:fill="auto"/>
            <w:noWrap/>
            <w:vAlign w:val="bottom"/>
            <w:hideMark/>
          </w:tcPr>
          <w:p w14:paraId="10F9D464"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-0.000500</w:t>
            </w:r>
          </w:p>
        </w:tc>
        <w:tc>
          <w:tcPr>
            <w:tcW w:w="0" w:type="auto"/>
            <w:tcBorders>
              <w:top w:val="nil"/>
              <w:left w:val="nil"/>
              <w:bottom w:val="nil"/>
              <w:right w:val="nil"/>
            </w:tcBorders>
            <w:shd w:val="clear" w:color="auto" w:fill="auto"/>
            <w:noWrap/>
            <w:vAlign w:val="bottom"/>
            <w:hideMark/>
          </w:tcPr>
          <w:p w14:paraId="5B55B467" w14:textId="6BA88C42"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0.0021</w:t>
            </w:r>
            <w:r w:rsidR="00A9391D" w:rsidRPr="003D1B4E">
              <w:rPr>
                <w:rFonts w:ascii="Times New Roman" w:eastAsia="Times New Roman" w:hAnsi="Times New Roman" w:cs="Times New Roman"/>
                <w:color w:val="000000"/>
                <w:sz w:val="20"/>
                <w:szCs w:val="20"/>
                <w:lang w:eastAsia="en-IE"/>
              </w:rPr>
              <w:t>1</w:t>
            </w:r>
            <w:r w:rsidRPr="003D1B4E">
              <w:rPr>
                <w:rFonts w:ascii="Times New Roman" w:eastAsia="Times New Roman" w:hAnsi="Times New Roman" w:cs="Times New Roman"/>
                <w:color w:val="000000"/>
                <w:sz w:val="20"/>
                <w:szCs w:val="20"/>
                <w:lang w:eastAsia="en-IE"/>
              </w:rPr>
              <w:t>**</w:t>
            </w:r>
          </w:p>
        </w:tc>
        <w:tc>
          <w:tcPr>
            <w:tcW w:w="1308" w:type="dxa"/>
            <w:tcBorders>
              <w:top w:val="nil"/>
              <w:left w:val="nil"/>
              <w:bottom w:val="nil"/>
              <w:right w:val="nil"/>
            </w:tcBorders>
            <w:shd w:val="clear" w:color="auto" w:fill="auto"/>
            <w:noWrap/>
            <w:vAlign w:val="bottom"/>
            <w:hideMark/>
          </w:tcPr>
          <w:p w14:paraId="01F6B67A"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-0.000313</w:t>
            </w:r>
          </w:p>
        </w:tc>
      </w:tr>
      <w:tr w:rsidR="002D218B" w:rsidRPr="003D1B4E" w14:paraId="71443ADE" w14:textId="77777777" w:rsidTr="002B2BEE">
        <w:trPr>
          <w:trHeight w:val="303"/>
          <w:jc w:val="center"/>
        </w:trPr>
        <w:tc>
          <w:tcPr>
            <w:tcW w:w="2348" w:type="dxa"/>
            <w:vMerge/>
            <w:tcBorders>
              <w:top w:val="nil"/>
              <w:left w:val="nil"/>
              <w:bottom w:val="nil"/>
              <w:right w:val="nil"/>
            </w:tcBorders>
            <w:vAlign w:val="center"/>
            <w:hideMark/>
          </w:tcPr>
          <w:p w14:paraId="087F3040"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1206" w:type="dxa"/>
            <w:tcBorders>
              <w:top w:val="nil"/>
              <w:left w:val="nil"/>
              <w:bottom w:val="nil"/>
              <w:right w:val="nil"/>
            </w:tcBorders>
            <w:shd w:val="clear" w:color="auto" w:fill="auto"/>
            <w:noWrap/>
            <w:vAlign w:val="bottom"/>
            <w:hideMark/>
          </w:tcPr>
          <w:p w14:paraId="126ACDE9"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(0.00276)</w:t>
            </w:r>
          </w:p>
        </w:tc>
        <w:tc>
          <w:tcPr>
            <w:tcW w:w="1168" w:type="dxa"/>
            <w:tcBorders>
              <w:top w:val="nil"/>
              <w:left w:val="nil"/>
              <w:bottom w:val="nil"/>
              <w:right w:val="nil"/>
            </w:tcBorders>
            <w:shd w:val="clear" w:color="auto" w:fill="auto"/>
            <w:noWrap/>
            <w:vAlign w:val="bottom"/>
            <w:hideMark/>
          </w:tcPr>
          <w:p w14:paraId="266A2223"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(0.00403)</w:t>
            </w:r>
          </w:p>
        </w:tc>
        <w:tc>
          <w:tcPr>
            <w:tcW w:w="1132" w:type="dxa"/>
            <w:tcBorders>
              <w:top w:val="nil"/>
              <w:left w:val="nil"/>
              <w:bottom w:val="nil"/>
              <w:right w:val="nil"/>
            </w:tcBorders>
            <w:shd w:val="clear" w:color="auto" w:fill="auto"/>
            <w:noWrap/>
            <w:vAlign w:val="bottom"/>
            <w:hideMark/>
          </w:tcPr>
          <w:p w14:paraId="50AC5EEC" w14:textId="3C19BF5B"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(0.003</w:t>
            </w:r>
            <w:r w:rsidR="00630409" w:rsidRPr="003D1B4E">
              <w:rPr>
                <w:rFonts w:ascii="Times New Roman" w:eastAsia="Times New Roman" w:hAnsi="Times New Roman" w:cs="Times New Roman"/>
                <w:sz w:val="20"/>
                <w:szCs w:val="20"/>
                <w:lang w:eastAsia="en-IE"/>
              </w:rPr>
              <w:t>79</w:t>
            </w:r>
            <w:r w:rsidRPr="003D1B4E">
              <w:rPr>
                <w:rFonts w:ascii="Times New Roman" w:eastAsia="Times New Roman" w:hAnsi="Times New Roman" w:cs="Times New Roman"/>
                <w:sz w:val="20"/>
                <w:szCs w:val="20"/>
                <w:lang w:eastAsia="en-IE"/>
              </w:rPr>
              <w:t>)</w:t>
            </w:r>
          </w:p>
        </w:tc>
        <w:tc>
          <w:tcPr>
            <w:tcW w:w="0" w:type="auto"/>
            <w:tcBorders>
              <w:top w:val="nil"/>
              <w:left w:val="nil"/>
              <w:bottom w:val="nil"/>
              <w:right w:val="nil"/>
            </w:tcBorders>
            <w:shd w:val="clear" w:color="auto" w:fill="auto"/>
            <w:noWrap/>
            <w:hideMark/>
          </w:tcPr>
          <w:p w14:paraId="7FC26523"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5FAEF503"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(0.000411)</w:t>
            </w:r>
          </w:p>
        </w:tc>
        <w:tc>
          <w:tcPr>
            <w:tcW w:w="0" w:type="auto"/>
            <w:tcBorders>
              <w:top w:val="nil"/>
              <w:left w:val="nil"/>
              <w:bottom w:val="nil"/>
              <w:right w:val="nil"/>
            </w:tcBorders>
            <w:shd w:val="clear" w:color="auto" w:fill="auto"/>
            <w:noWrap/>
            <w:vAlign w:val="bottom"/>
            <w:hideMark/>
          </w:tcPr>
          <w:p w14:paraId="55FA5353"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(0.00103)</w:t>
            </w:r>
          </w:p>
        </w:tc>
        <w:tc>
          <w:tcPr>
            <w:tcW w:w="1308" w:type="dxa"/>
            <w:tcBorders>
              <w:top w:val="nil"/>
              <w:left w:val="nil"/>
              <w:bottom w:val="nil"/>
              <w:right w:val="nil"/>
            </w:tcBorders>
            <w:shd w:val="clear" w:color="auto" w:fill="auto"/>
            <w:noWrap/>
            <w:vAlign w:val="bottom"/>
            <w:hideMark/>
          </w:tcPr>
          <w:p w14:paraId="7F5B6BD1"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(0.000937)</w:t>
            </w:r>
          </w:p>
        </w:tc>
      </w:tr>
      <w:tr w:rsidR="002D218B" w:rsidRPr="003D1B4E" w14:paraId="676C29AE" w14:textId="77777777" w:rsidTr="002B2BEE">
        <w:trPr>
          <w:trHeight w:val="303"/>
          <w:jc w:val="center"/>
        </w:trPr>
        <w:tc>
          <w:tcPr>
            <w:tcW w:w="2348" w:type="dxa"/>
            <w:vMerge w:val="restart"/>
            <w:tcBorders>
              <w:top w:val="nil"/>
              <w:left w:val="nil"/>
              <w:bottom w:val="nil"/>
              <w:right w:val="nil"/>
            </w:tcBorders>
            <w:shd w:val="clear" w:color="auto" w:fill="auto"/>
            <w:hideMark/>
          </w:tcPr>
          <w:p w14:paraId="61933FEC"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Training</w:t>
            </w:r>
          </w:p>
        </w:tc>
        <w:tc>
          <w:tcPr>
            <w:tcW w:w="1206" w:type="dxa"/>
            <w:tcBorders>
              <w:top w:val="nil"/>
              <w:left w:val="nil"/>
              <w:bottom w:val="nil"/>
              <w:right w:val="nil"/>
            </w:tcBorders>
            <w:shd w:val="clear" w:color="auto" w:fill="auto"/>
            <w:noWrap/>
            <w:vAlign w:val="bottom"/>
            <w:hideMark/>
          </w:tcPr>
          <w:p w14:paraId="69082283" w14:textId="42CED7CE"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0.070</w:t>
            </w:r>
            <w:r w:rsidR="000D715E" w:rsidRPr="003D1B4E">
              <w:rPr>
                <w:rFonts w:ascii="Times New Roman" w:eastAsia="Times New Roman" w:hAnsi="Times New Roman" w:cs="Times New Roman"/>
                <w:sz w:val="20"/>
                <w:szCs w:val="20"/>
                <w:lang w:eastAsia="en-IE"/>
              </w:rPr>
              <w:t>8</w:t>
            </w:r>
            <w:r w:rsidRPr="003D1B4E">
              <w:rPr>
                <w:rFonts w:ascii="Times New Roman" w:eastAsia="Times New Roman" w:hAnsi="Times New Roman" w:cs="Times New Roman"/>
                <w:sz w:val="20"/>
                <w:szCs w:val="20"/>
                <w:lang w:eastAsia="en-IE"/>
              </w:rPr>
              <w:t>***</w:t>
            </w:r>
          </w:p>
        </w:tc>
        <w:tc>
          <w:tcPr>
            <w:tcW w:w="1168" w:type="dxa"/>
            <w:tcBorders>
              <w:top w:val="nil"/>
              <w:left w:val="nil"/>
              <w:bottom w:val="nil"/>
              <w:right w:val="nil"/>
            </w:tcBorders>
            <w:shd w:val="clear" w:color="auto" w:fill="auto"/>
            <w:noWrap/>
            <w:vAlign w:val="bottom"/>
            <w:hideMark/>
          </w:tcPr>
          <w:p w14:paraId="7820FD5D" w14:textId="1439DA32"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0.08</w:t>
            </w:r>
            <w:r w:rsidR="00F44934" w:rsidRPr="003D1B4E">
              <w:rPr>
                <w:rFonts w:ascii="Times New Roman" w:eastAsia="Times New Roman" w:hAnsi="Times New Roman" w:cs="Times New Roman"/>
                <w:sz w:val="20"/>
                <w:szCs w:val="20"/>
                <w:lang w:eastAsia="en-IE"/>
              </w:rPr>
              <w:t>37</w:t>
            </w:r>
            <w:r w:rsidRPr="003D1B4E">
              <w:rPr>
                <w:rFonts w:ascii="Times New Roman" w:eastAsia="Times New Roman" w:hAnsi="Times New Roman" w:cs="Times New Roman"/>
                <w:sz w:val="20"/>
                <w:szCs w:val="20"/>
                <w:lang w:eastAsia="en-IE"/>
              </w:rPr>
              <w:t>***</w:t>
            </w:r>
          </w:p>
        </w:tc>
        <w:tc>
          <w:tcPr>
            <w:tcW w:w="1132" w:type="dxa"/>
            <w:tcBorders>
              <w:top w:val="nil"/>
              <w:left w:val="nil"/>
              <w:bottom w:val="nil"/>
              <w:right w:val="nil"/>
            </w:tcBorders>
            <w:shd w:val="clear" w:color="auto" w:fill="auto"/>
            <w:noWrap/>
            <w:vAlign w:val="bottom"/>
            <w:hideMark/>
          </w:tcPr>
          <w:p w14:paraId="24A4C9B4" w14:textId="0A747A46"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0.05</w:t>
            </w:r>
            <w:r w:rsidR="00630409" w:rsidRPr="003D1B4E">
              <w:rPr>
                <w:rFonts w:ascii="Times New Roman" w:eastAsia="Times New Roman" w:hAnsi="Times New Roman" w:cs="Times New Roman"/>
                <w:sz w:val="20"/>
                <w:szCs w:val="20"/>
                <w:lang w:eastAsia="en-IE"/>
              </w:rPr>
              <w:t>89</w:t>
            </w:r>
            <w:r w:rsidRPr="003D1B4E">
              <w:rPr>
                <w:rFonts w:ascii="Times New Roman" w:eastAsia="Times New Roman" w:hAnsi="Times New Roman" w:cs="Times New Roman"/>
                <w:sz w:val="20"/>
                <w:szCs w:val="20"/>
                <w:lang w:eastAsia="en-IE"/>
              </w:rPr>
              <w:t>***</w:t>
            </w:r>
          </w:p>
        </w:tc>
        <w:tc>
          <w:tcPr>
            <w:tcW w:w="0" w:type="auto"/>
            <w:tcBorders>
              <w:top w:val="nil"/>
              <w:left w:val="nil"/>
              <w:bottom w:val="nil"/>
              <w:right w:val="nil"/>
            </w:tcBorders>
            <w:shd w:val="clear" w:color="auto" w:fill="auto"/>
            <w:noWrap/>
            <w:hideMark/>
          </w:tcPr>
          <w:p w14:paraId="60DACE0A"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451F32B2"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0.0522***</w:t>
            </w:r>
          </w:p>
        </w:tc>
        <w:tc>
          <w:tcPr>
            <w:tcW w:w="0" w:type="auto"/>
            <w:tcBorders>
              <w:top w:val="nil"/>
              <w:left w:val="nil"/>
              <w:bottom w:val="nil"/>
              <w:right w:val="nil"/>
            </w:tcBorders>
            <w:shd w:val="clear" w:color="auto" w:fill="auto"/>
            <w:noWrap/>
            <w:vAlign w:val="bottom"/>
            <w:hideMark/>
          </w:tcPr>
          <w:p w14:paraId="58E8A111" w14:textId="31837532"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0.055</w:t>
            </w:r>
            <w:r w:rsidR="00A9391D" w:rsidRPr="003D1B4E">
              <w:rPr>
                <w:rFonts w:ascii="Times New Roman" w:eastAsia="Times New Roman" w:hAnsi="Times New Roman" w:cs="Times New Roman"/>
                <w:color w:val="000000"/>
                <w:sz w:val="20"/>
                <w:szCs w:val="20"/>
                <w:lang w:eastAsia="en-IE"/>
              </w:rPr>
              <w:t>9</w:t>
            </w:r>
            <w:r w:rsidRPr="003D1B4E">
              <w:rPr>
                <w:rFonts w:ascii="Times New Roman" w:eastAsia="Times New Roman" w:hAnsi="Times New Roman" w:cs="Times New Roman"/>
                <w:color w:val="000000"/>
                <w:sz w:val="20"/>
                <w:szCs w:val="20"/>
                <w:lang w:eastAsia="en-IE"/>
              </w:rPr>
              <w:t>***</w:t>
            </w:r>
          </w:p>
        </w:tc>
        <w:tc>
          <w:tcPr>
            <w:tcW w:w="1308" w:type="dxa"/>
            <w:tcBorders>
              <w:top w:val="nil"/>
              <w:left w:val="nil"/>
              <w:bottom w:val="nil"/>
              <w:right w:val="nil"/>
            </w:tcBorders>
            <w:shd w:val="clear" w:color="auto" w:fill="auto"/>
            <w:noWrap/>
            <w:vAlign w:val="bottom"/>
            <w:hideMark/>
          </w:tcPr>
          <w:p w14:paraId="6F77F12C" w14:textId="1B33C79F"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0.059</w:t>
            </w:r>
            <w:r w:rsidR="001D01A3" w:rsidRPr="003D1B4E">
              <w:rPr>
                <w:rFonts w:ascii="Times New Roman" w:eastAsia="Times New Roman" w:hAnsi="Times New Roman" w:cs="Times New Roman"/>
                <w:color w:val="000000"/>
                <w:sz w:val="20"/>
                <w:szCs w:val="20"/>
                <w:lang w:eastAsia="en-IE"/>
              </w:rPr>
              <w:t>8</w:t>
            </w:r>
            <w:r w:rsidRPr="003D1B4E">
              <w:rPr>
                <w:rFonts w:ascii="Times New Roman" w:eastAsia="Times New Roman" w:hAnsi="Times New Roman" w:cs="Times New Roman"/>
                <w:color w:val="000000"/>
                <w:sz w:val="20"/>
                <w:szCs w:val="20"/>
                <w:lang w:eastAsia="en-IE"/>
              </w:rPr>
              <w:t>***</w:t>
            </w:r>
          </w:p>
        </w:tc>
      </w:tr>
      <w:tr w:rsidR="002D218B" w:rsidRPr="003D1B4E" w14:paraId="6D7EA337" w14:textId="77777777" w:rsidTr="002B2BEE">
        <w:trPr>
          <w:trHeight w:val="303"/>
          <w:jc w:val="center"/>
        </w:trPr>
        <w:tc>
          <w:tcPr>
            <w:tcW w:w="2348" w:type="dxa"/>
            <w:vMerge/>
            <w:tcBorders>
              <w:top w:val="nil"/>
              <w:left w:val="nil"/>
              <w:bottom w:val="nil"/>
              <w:right w:val="nil"/>
            </w:tcBorders>
            <w:vAlign w:val="center"/>
            <w:hideMark/>
          </w:tcPr>
          <w:p w14:paraId="3B87EC6D"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1206" w:type="dxa"/>
            <w:tcBorders>
              <w:top w:val="nil"/>
              <w:left w:val="nil"/>
              <w:bottom w:val="nil"/>
              <w:right w:val="nil"/>
            </w:tcBorders>
            <w:shd w:val="clear" w:color="auto" w:fill="auto"/>
            <w:noWrap/>
            <w:vAlign w:val="bottom"/>
            <w:hideMark/>
          </w:tcPr>
          <w:p w14:paraId="6885E0DF" w14:textId="2C7DEB0A"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(0.009</w:t>
            </w:r>
            <w:r w:rsidR="000D715E" w:rsidRPr="003D1B4E">
              <w:rPr>
                <w:rFonts w:ascii="Times New Roman" w:eastAsia="Times New Roman" w:hAnsi="Times New Roman" w:cs="Times New Roman"/>
                <w:sz w:val="20"/>
                <w:szCs w:val="20"/>
                <w:lang w:eastAsia="en-IE"/>
              </w:rPr>
              <w:t>7</w:t>
            </w:r>
            <w:r w:rsidRPr="003D1B4E">
              <w:rPr>
                <w:rFonts w:ascii="Times New Roman" w:eastAsia="Times New Roman" w:hAnsi="Times New Roman" w:cs="Times New Roman"/>
                <w:sz w:val="20"/>
                <w:szCs w:val="20"/>
                <w:lang w:eastAsia="en-IE"/>
              </w:rPr>
              <w:t>)</w:t>
            </w:r>
          </w:p>
        </w:tc>
        <w:tc>
          <w:tcPr>
            <w:tcW w:w="1168" w:type="dxa"/>
            <w:tcBorders>
              <w:top w:val="nil"/>
              <w:left w:val="nil"/>
              <w:bottom w:val="nil"/>
              <w:right w:val="nil"/>
            </w:tcBorders>
            <w:shd w:val="clear" w:color="auto" w:fill="auto"/>
            <w:noWrap/>
            <w:vAlign w:val="bottom"/>
            <w:hideMark/>
          </w:tcPr>
          <w:p w14:paraId="7310AB97"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(0.0122)</w:t>
            </w:r>
          </w:p>
        </w:tc>
        <w:tc>
          <w:tcPr>
            <w:tcW w:w="1132" w:type="dxa"/>
            <w:tcBorders>
              <w:top w:val="nil"/>
              <w:left w:val="nil"/>
              <w:bottom w:val="nil"/>
              <w:right w:val="nil"/>
            </w:tcBorders>
            <w:shd w:val="clear" w:color="auto" w:fill="auto"/>
            <w:noWrap/>
            <w:vAlign w:val="bottom"/>
            <w:hideMark/>
          </w:tcPr>
          <w:p w14:paraId="6193C53A"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(0.0114)</w:t>
            </w:r>
          </w:p>
        </w:tc>
        <w:tc>
          <w:tcPr>
            <w:tcW w:w="0" w:type="auto"/>
            <w:tcBorders>
              <w:top w:val="nil"/>
              <w:left w:val="nil"/>
              <w:bottom w:val="nil"/>
              <w:right w:val="nil"/>
            </w:tcBorders>
            <w:shd w:val="clear" w:color="auto" w:fill="auto"/>
            <w:noWrap/>
            <w:hideMark/>
          </w:tcPr>
          <w:p w14:paraId="7D022832"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56CCF61B"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(0.00425)</w:t>
            </w:r>
          </w:p>
        </w:tc>
        <w:tc>
          <w:tcPr>
            <w:tcW w:w="0" w:type="auto"/>
            <w:tcBorders>
              <w:top w:val="nil"/>
              <w:left w:val="nil"/>
              <w:bottom w:val="nil"/>
              <w:right w:val="nil"/>
            </w:tcBorders>
            <w:shd w:val="clear" w:color="auto" w:fill="auto"/>
            <w:noWrap/>
            <w:vAlign w:val="bottom"/>
            <w:hideMark/>
          </w:tcPr>
          <w:p w14:paraId="100A5209"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(0.00575)</w:t>
            </w:r>
          </w:p>
        </w:tc>
        <w:tc>
          <w:tcPr>
            <w:tcW w:w="1308" w:type="dxa"/>
            <w:tcBorders>
              <w:top w:val="nil"/>
              <w:left w:val="nil"/>
              <w:bottom w:val="nil"/>
              <w:right w:val="nil"/>
            </w:tcBorders>
            <w:shd w:val="clear" w:color="auto" w:fill="auto"/>
            <w:noWrap/>
            <w:vAlign w:val="bottom"/>
            <w:hideMark/>
          </w:tcPr>
          <w:p w14:paraId="76F9F025"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(0.00792)</w:t>
            </w:r>
          </w:p>
        </w:tc>
      </w:tr>
      <w:tr w:rsidR="002D218B" w:rsidRPr="003D1B4E" w14:paraId="26C71BFB" w14:textId="77777777" w:rsidTr="002B2BEE">
        <w:trPr>
          <w:trHeight w:val="303"/>
          <w:jc w:val="center"/>
        </w:trPr>
        <w:tc>
          <w:tcPr>
            <w:tcW w:w="2348" w:type="dxa"/>
            <w:vMerge w:val="restart"/>
            <w:tcBorders>
              <w:top w:val="nil"/>
              <w:left w:val="nil"/>
              <w:bottom w:val="nil"/>
              <w:right w:val="nil"/>
            </w:tcBorders>
            <w:shd w:val="clear" w:color="auto" w:fill="auto"/>
            <w:hideMark/>
          </w:tcPr>
          <w:p w14:paraId="2E4864DA"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Regional R&amp;D</w:t>
            </w:r>
          </w:p>
        </w:tc>
        <w:tc>
          <w:tcPr>
            <w:tcW w:w="1206" w:type="dxa"/>
            <w:tcBorders>
              <w:top w:val="nil"/>
              <w:left w:val="nil"/>
              <w:bottom w:val="nil"/>
              <w:right w:val="nil"/>
            </w:tcBorders>
            <w:shd w:val="clear" w:color="auto" w:fill="auto"/>
            <w:noWrap/>
            <w:vAlign w:val="bottom"/>
            <w:hideMark/>
          </w:tcPr>
          <w:p w14:paraId="2A51BA04" w14:textId="75AEB506"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w:t>
            </w:r>
            <w:r w:rsidR="00F61F39" w:rsidRPr="003D1B4E">
              <w:rPr>
                <w:rFonts w:ascii="Times New Roman" w:eastAsia="Times New Roman" w:hAnsi="Times New Roman" w:cs="Times New Roman"/>
                <w:sz w:val="20"/>
                <w:szCs w:val="20"/>
                <w:lang w:eastAsia="en-IE"/>
              </w:rPr>
              <w:t>00729</w:t>
            </w:r>
          </w:p>
        </w:tc>
        <w:tc>
          <w:tcPr>
            <w:tcW w:w="1168" w:type="dxa"/>
            <w:tcBorders>
              <w:top w:val="nil"/>
              <w:left w:val="nil"/>
              <w:bottom w:val="nil"/>
              <w:right w:val="nil"/>
            </w:tcBorders>
            <w:shd w:val="clear" w:color="auto" w:fill="auto"/>
            <w:noWrap/>
            <w:vAlign w:val="bottom"/>
            <w:hideMark/>
          </w:tcPr>
          <w:p w14:paraId="1C59F57C" w14:textId="4A639194"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w:t>
            </w:r>
            <w:r w:rsidR="002C4665" w:rsidRPr="003D1B4E">
              <w:rPr>
                <w:rFonts w:ascii="Times New Roman" w:eastAsia="Times New Roman" w:hAnsi="Times New Roman" w:cs="Times New Roman"/>
                <w:sz w:val="20"/>
                <w:szCs w:val="20"/>
                <w:lang w:eastAsia="en-IE"/>
              </w:rPr>
              <w:t>06759</w:t>
            </w:r>
          </w:p>
        </w:tc>
        <w:tc>
          <w:tcPr>
            <w:tcW w:w="1132" w:type="dxa"/>
            <w:tcBorders>
              <w:top w:val="nil"/>
              <w:left w:val="nil"/>
              <w:bottom w:val="nil"/>
              <w:right w:val="nil"/>
            </w:tcBorders>
            <w:shd w:val="clear" w:color="auto" w:fill="auto"/>
            <w:noWrap/>
            <w:vAlign w:val="bottom"/>
            <w:hideMark/>
          </w:tcPr>
          <w:p w14:paraId="422B5B35" w14:textId="68D4B1E8"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w:t>
            </w:r>
            <w:r w:rsidR="00943A46" w:rsidRPr="003D1B4E">
              <w:rPr>
                <w:rFonts w:ascii="Times New Roman" w:eastAsia="Times New Roman" w:hAnsi="Times New Roman" w:cs="Times New Roman"/>
                <w:sz w:val="20"/>
                <w:szCs w:val="20"/>
                <w:lang w:eastAsia="en-IE"/>
              </w:rPr>
              <w:t>0</w:t>
            </w:r>
            <w:r w:rsidR="00B67695" w:rsidRPr="003D1B4E">
              <w:rPr>
                <w:rFonts w:ascii="Times New Roman" w:eastAsia="Times New Roman" w:hAnsi="Times New Roman" w:cs="Times New Roman"/>
                <w:sz w:val="20"/>
                <w:szCs w:val="20"/>
                <w:lang w:eastAsia="en-IE"/>
              </w:rPr>
              <w:t>1552</w:t>
            </w:r>
          </w:p>
        </w:tc>
        <w:tc>
          <w:tcPr>
            <w:tcW w:w="0" w:type="auto"/>
            <w:tcBorders>
              <w:top w:val="nil"/>
              <w:left w:val="nil"/>
              <w:bottom w:val="nil"/>
              <w:right w:val="nil"/>
            </w:tcBorders>
            <w:shd w:val="clear" w:color="auto" w:fill="auto"/>
            <w:noWrap/>
            <w:hideMark/>
          </w:tcPr>
          <w:p w14:paraId="1456CCD5"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60FCD348" w14:textId="42B9F4A3"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w:t>
            </w:r>
            <w:r w:rsidR="00537C20" w:rsidRPr="003D1B4E">
              <w:rPr>
                <w:rFonts w:ascii="Times New Roman" w:eastAsia="Times New Roman" w:hAnsi="Times New Roman" w:cs="Times New Roman"/>
                <w:color w:val="000000"/>
                <w:sz w:val="20"/>
                <w:szCs w:val="20"/>
                <w:lang w:eastAsia="en-IE"/>
              </w:rPr>
              <w:t>01751</w:t>
            </w:r>
          </w:p>
        </w:tc>
        <w:tc>
          <w:tcPr>
            <w:tcW w:w="0" w:type="auto"/>
            <w:tcBorders>
              <w:top w:val="nil"/>
              <w:left w:val="nil"/>
              <w:bottom w:val="nil"/>
              <w:right w:val="nil"/>
            </w:tcBorders>
            <w:shd w:val="clear" w:color="auto" w:fill="auto"/>
            <w:noWrap/>
            <w:vAlign w:val="bottom"/>
            <w:hideMark/>
          </w:tcPr>
          <w:p w14:paraId="5E424B12" w14:textId="72EAE582"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w:t>
            </w:r>
            <w:r w:rsidR="00A9391D" w:rsidRPr="003D1B4E">
              <w:rPr>
                <w:rFonts w:ascii="Times New Roman" w:eastAsia="Times New Roman" w:hAnsi="Times New Roman" w:cs="Times New Roman"/>
                <w:color w:val="000000"/>
                <w:sz w:val="20"/>
                <w:szCs w:val="20"/>
                <w:lang w:eastAsia="en-IE"/>
              </w:rPr>
              <w:t>00095</w:t>
            </w:r>
          </w:p>
        </w:tc>
        <w:tc>
          <w:tcPr>
            <w:tcW w:w="1308" w:type="dxa"/>
            <w:tcBorders>
              <w:top w:val="nil"/>
              <w:left w:val="nil"/>
              <w:bottom w:val="nil"/>
              <w:right w:val="nil"/>
            </w:tcBorders>
            <w:shd w:val="clear" w:color="auto" w:fill="auto"/>
            <w:noWrap/>
            <w:vAlign w:val="bottom"/>
            <w:hideMark/>
          </w:tcPr>
          <w:p w14:paraId="3046CA2E" w14:textId="38739354" w:rsidR="002D218B" w:rsidRPr="003D1B4E" w:rsidRDefault="00F13A84"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-0.01707</w:t>
            </w:r>
          </w:p>
        </w:tc>
      </w:tr>
      <w:tr w:rsidR="002D218B" w:rsidRPr="003D1B4E" w14:paraId="6A9F736E" w14:textId="77777777" w:rsidTr="002B2BEE">
        <w:trPr>
          <w:trHeight w:val="303"/>
          <w:jc w:val="center"/>
        </w:trPr>
        <w:tc>
          <w:tcPr>
            <w:tcW w:w="2348" w:type="dxa"/>
            <w:vMerge/>
            <w:tcBorders>
              <w:top w:val="nil"/>
              <w:left w:val="nil"/>
              <w:bottom w:val="single" w:sz="4" w:space="0" w:color="auto"/>
              <w:right w:val="nil"/>
            </w:tcBorders>
            <w:vAlign w:val="center"/>
            <w:hideMark/>
          </w:tcPr>
          <w:p w14:paraId="3F893AC9"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1206" w:type="dxa"/>
            <w:tcBorders>
              <w:top w:val="nil"/>
              <w:left w:val="nil"/>
              <w:bottom w:val="single" w:sz="4" w:space="0" w:color="auto"/>
              <w:right w:val="nil"/>
            </w:tcBorders>
            <w:shd w:val="clear" w:color="auto" w:fill="auto"/>
            <w:noWrap/>
            <w:vAlign w:val="bottom"/>
            <w:hideMark/>
          </w:tcPr>
          <w:p w14:paraId="0EA0F941" w14:textId="44E7D4F5"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w:t>
            </w:r>
            <w:r w:rsidR="00F61F39" w:rsidRPr="003D1B4E">
              <w:rPr>
                <w:rFonts w:ascii="Times New Roman" w:eastAsia="Times New Roman" w:hAnsi="Times New Roman" w:cs="Times New Roman"/>
                <w:sz w:val="20"/>
                <w:szCs w:val="20"/>
                <w:lang w:eastAsia="en-IE"/>
              </w:rPr>
              <w:t>0326</w:t>
            </w:r>
            <w:r w:rsidRPr="003D1B4E">
              <w:rPr>
                <w:rFonts w:ascii="Times New Roman" w:eastAsia="Times New Roman" w:hAnsi="Times New Roman" w:cs="Times New Roman"/>
                <w:sz w:val="20"/>
                <w:szCs w:val="20"/>
                <w:lang w:eastAsia="en-IE"/>
              </w:rPr>
              <w:t>)</w:t>
            </w:r>
          </w:p>
        </w:tc>
        <w:tc>
          <w:tcPr>
            <w:tcW w:w="1168" w:type="dxa"/>
            <w:tcBorders>
              <w:top w:val="nil"/>
              <w:left w:val="nil"/>
              <w:bottom w:val="single" w:sz="4" w:space="0" w:color="auto"/>
              <w:right w:val="nil"/>
            </w:tcBorders>
            <w:shd w:val="clear" w:color="auto" w:fill="auto"/>
            <w:noWrap/>
            <w:vAlign w:val="bottom"/>
            <w:hideMark/>
          </w:tcPr>
          <w:p w14:paraId="5086E9FC" w14:textId="0CE193DF"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w:t>
            </w:r>
            <w:r w:rsidR="002C4665" w:rsidRPr="003D1B4E">
              <w:rPr>
                <w:rFonts w:ascii="Times New Roman" w:eastAsia="Times New Roman" w:hAnsi="Times New Roman" w:cs="Times New Roman"/>
                <w:sz w:val="20"/>
                <w:szCs w:val="20"/>
                <w:lang w:eastAsia="en-IE"/>
              </w:rPr>
              <w:t>0</w:t>
            </w:r>
            <w:r w:rsidR="007D3584" w:rsidRPr="003D1B4E">
              <w:rPr>
                <w:rFonts w:ascii="Times New Roman" w:eastAsia="Times New Roman" w:hAnsi="Times New Roman" w:cs="Times New Roman"/>
                <w:sz w:val="20"/>
                <w:szCs w:val="20"/>
                <w:lang w:eastAsia="en-IE"/>
              </w:rPr>
              <w:t>409</w:t>
            </w:r>
            <w:r w:rsidRPr="003D1B4E">
              <w:rPr>
                <w:rFonts w:ascii="Times New Roman" w:eastAsia="Times New Roman" w:hAnsi="Times New Roman" w:cs="Times New Roman"/>
                <w:sz w:val="20"/>
                <w:szCs w:val="20"/>
                <w:lang w:eastAsia="en-IE"/>
              </w:rPr>
              <w:t>)</w:t>
            </w:r>
          </w:p>
        </w:tc>
        <w:tc>
          <w:tcPr>
            <w:tcW w:w="1414" w:type="dxa"/>
            <w:gridSpan w:val="2"/>
            <w:tcBorders>
              <w:top w:val="nil"/>
              <w:left w:val="nil"/>
              <w:bottom w:val="single" w:sz="4" w:space="0" w:color="auto"/>
              <w:right w:val="nil"/>
            </w:tcBorders>
            <w:shd w:val="clear" w:color="auto" w:fill="auto"/>
            <w:noWrap/>
            <w:vAlign w:val="bottom"/>
            <w:hideMark/>
          </w:tcPr>
          <w:p w14:paraId="62CB4B4D" w14:textId="44F295D2"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w:t>
            </w:r>
            <w:r w:rsidR="00943A46" w:rsidRPr="003D1B4E">
              <w:rPr>
                <w:rFonts w:ascii="Times New Roman" w:eastAsia="Times New Roman" w:hAnsi="Times New Roman" w:cs="Times New Roman"/>
                <w:sz w:val="20"/>
                <w:szCs w:val="20"/>
                <w:lang w:eastAsia="en-IE"/>
              </w:rPr>
              <w:t>036</w:t>
            </w:r>
            <w:r w:rsidR="005B3D61" w:rsidRPr="003D1B4E">
              <w:rPr>
                <w:rFonts w:ascii="Times New Roman" w:eastAsia="Times New Roman" w:hAnsi="Times New Roman" w:cs="Times New Roman"/>
                <w:sz w:val="20"/>
                <w:szCs w:val="20"/>
                <w:lang w:eastAsia="en-IE"/>
              </w:rPr>
              <w:t>94</w:t>
            </w:r>
            <w:r w:rsidRPr="003D1B4E">
              <w:rPr>
                <w:rFonts w:ascii="Times New Roman" w:eastAsia="Times New Roman" w:hAnsi="Times New Roman" w:cs="Times New Roman"/>
                <w:sz w:val="20"/>
                <w:szCs w:val="20"/>
                <w:lang w:eastAsia="en-IE"/>
              </w:rPr>
              <w:t>)</w:t>
            </w:r>
          </w:p>
        </w:tc>
        <w:tc>
          <w:tcPr>
            <w:tcW w:w="0" w:type="auto"/>
            <w:tcBorders>
              <w:top w:val="nil"/>
              <w:left w:val="nil"/>
              <w:bottom w:val="single" w:sz="4" w:space="0" w:color="auto"/>
              <w:right w:val="nil"/>
            </w:tcBorders>
            <w:shd w:val="clear" w:color="auto" w:fill="auto"/>
            <w:noWrap/>
            <w:vAlign w:val="bottom"/>
            <w:hideMark/>
          </w:tcPr>
          <w:p w14:paraId="2C14B240" w14:textId="296A81E4"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w:t>
            </w:r>
            <w:r w:rsidR="00537C20" w:rsidRPr="003D1B4E">
              <w:rPr>
                <w:rFonts w:ascii="Times New Roman" w:eastAsia="Times New Roman" w:hAnsi="Times New Roman" w:cs="Times New Roman"/>
                <w:color w:val="000000"/>
                <w:sz w:val="20"/>
                <w:szCs w:val="20"/>
                <w:lang w:eastAsia="en-IE"/>
              </w:rPr>
              <w:t>1529</w:t>
            </w:r>
            <w:r w:rsidRPr="003D1B4E">
              <w:rPr>
                <w:rFonts w:ascii="Times New Roman" w:eastAsia="Times New Roman" w:hAnsi="Times New Roman" w:cs="Times New Roman"/>
                <w:color w:val="000000"/>
                <w:sz w:val="20"/>
                <w:szCs w:val="20"/>
                <w:lang w:eastAsia="en-IE"/>
              </w:rPr>
              <w:t>)</w:t>
            </w:r>
          </w:p>
        </w:tc>
        <w:tc>
          <w:tcPr>
            <w:tcW w:w="0" w:type="auto"/>
            <w:tcBorders>
              <w:top w:val="nil"/>
              <w:left w:val="nil"/>
              <w:bottom w:val="single" w:sz="4" w:space="0" w:color="auto"/>
              <w:right w:val="nil"/>
            </w:tcBorders>
            <w:shd w:val="clear" w:color="auto" w:fill="auto"/>
            <w:noWrap/>
            <w:vAlign w:val="bottom"/>
            <w:hideMark/>
          </w:tcPr>
          <w:p w14:paraId="3106FC98" w14:textId="7605D12E"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w:t>
            </w:r>
            <w:r w:rsidR="00A9391D" w:rsidRPr="003D1B4E">
              <w:rPr>
                <w:rFonts w:ascii="Times New Roman" w:eastAsia="Times New Roman" w:hAnsi="Times New Roman" w:cs="Times New Roman"/>
                <w:color w:val="000000"/>
                <w:sz w:val="20"/>
                <w:szCs w:val="20"/>
                <w:lang w:eastAsia="en-IE"/>
              </w:rPr>
              <w:t>0206</w:t>
            </w:r>
            <w:r w:rsidRPr="003D1B4E">
              <w:rPr>
                <w:rFonts w:ascii="Times New Roman" w:eastAsia="Times New Roman" w:hAnsi="Times New Roman" w:cs="Times New Roman"/>
                <w:color w:val="000000"/>
                <w:sz w:val="20"/>
                <w:szCs w:val="20"/>
                <w:lang w:eastAsia="en-IE"/>
              </w:rPr>
              <w:t>)</w:t>
            </w:r>
          </w:p>
        </w:tc>
        <w:tc>
          <w:tcPr>
            <w:tcW w:w="1308" w:type="dxa"/>
            <w:tcBorders>
              <w:top w:val="nil"/>
              <w:left w:val="nil"/>
              <w:bottom w:val="single" w:sz="4" w:space="0" w:color="auto"/>
              <w:right w:val="nil"/>
            </w:tcBorders>
            <w:shd w:val="clear" w:color="auto" w:fill="auto"/>
            <w:noWrap/>
            <w:vAlign w:val="bottom"/>
            <w:hideMark/>
          </w:tcPr>
          <w:p w14:paraId="741527A9" w14:textId="5836CB3E"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(0.0</w:t>
            </w:r>
            <w:r w:rsidR="00F13A84" w:rsidRPr="003D1B4E">
              <w:rPr>
                <w:rFonts w:ascii="Times New Roman" w:eastAsia="Times New Roman" w:hAnsi="Times New Roman" w:cs="Times New Roman"/>
                <w:color w:val="000000"/>
                <w:sz w:val="20"/>
                <w:szCs w:val="20"/>
                <w:lang w:eastAsia="en-IE"/>
              </w:rPr>
              <w:t>2830</w:t>
            </w:r>
            <w:r w:rsidRPr="003D1B4E">
              <w:rPr>
                <w:rFonts w:ascii="Times New Roman" w:eastAsia="Times New Roman" w:hAnsi="Times New Roman" w:cs="Times New Roman"/>
                <w:color w:val="000000"/>
                <w:sz w:val="20"/>
                <w:szCs w:val="20"/>
                <w:lang w:eastAsia="en-IE"/>
              </w:rPr>
              <w:t>)</w:t>
            </w:r>
          </w:p>
        </w:tc>
      </w:tr>
      <w:tr w:rsidR="002D218B" w:rsidRPr="003D1B4E" w14:paraId="13D829FF" w14:textId="77777777" w:rsidTr="002B2BEE">
        <w:trPr>
          <w:trHeight w:val="303"/>
          <w:jc w:val="center"/>
        </w:trPr>
        <w:tc>
          <w:tcPr>
            <w:tcW w:w="2348" w:type="dxa"/>
            <w:tcBorders>
              <w:top w:val="single" w:sz="4" w:space="0" w:color="auto"/>
              <w:left w:val="nil"/>
              <w:bottom w:val="nil"/>
              <w:right w:val="nil"/>
            </w:tcBorders>
            <w:shd w:val="clear" w:color="auto" w:fill="auto"/>
            <w:noWrap/>
            <w:hideMark/>
          </w:tcPr>
          <w:p w14:paraId="021C38AD"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Firm fixed effects</w:t>
            </w:r>
          </w:p>
        </w:tc>
        <w:tc>
          <w:tcPr>
            <w:tcW w:w="1206" w:type="dxa"/>
            <w:tcBorders>
              <w:top w:val="single" w:sz="4" w:space="0" w:color="auto"/>
              <w:left w:val="nil"/>
              <w:bottom w:val="nil"/>
              <w:right w:val="nil"/>
            </w:tcBorders>
            <w:shd w:val="clear" w:color="auto" w:fill="auto"/>
            <w:noWrap/>
            <w:hideMark/>
          </w:tcPr>
          <w:p w14:paraId="0FB7060A"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Yes</w:t>
            </w:r>
          </w:p>
        </w:tc>
        <w:tc>
          <w:tcPr>
            <w:tcW w:w="1168" w:type="dxa"/>
            <w:tcBorders>
              <w:top w:val="single" w:sz="4" w:space="0" w:color="auto"/>
              <w:left w:val="nil"/>
              <w:bottom w:val="nil"/>
              <w:right w:val="nil"/>
            </w:tcBorders>
            <w:shd w:val="clear" w:color="auto" w:fill="auto"/>
            <w:noWrap/>
            <w:hideMark/>
          </w:tcPr>
          <w:p w14:paraId="7B6F6228"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Yes</w:t>
            </w:r>
          </w:p>
        </w:tc>
        <w:tc>
          <w:tcPr>
            <w:tcW w:w="1132" w:type="dxa"/>
            <w:tcBorders>
              <w:top w:val="single" w:sz="4" w:space="0" w:color="auto"/>
              <w:left w:val="nil"/>
              <w:bottom w:val="nil"/>
              <w:right w:val="nil"/>
            </w:tcBorders>
            <w:shd w:val="clear" w:color="auto" w:fill="auto"/>
            <w:noWrap/>
            <w:hideMark/>
          </w:tcPr>
          <w:p w14:paraId="7B159608"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Yes</w:t>
            </w:r>
          </w:p>
        </w:tc>
        <w:tc>
          <w:tcPr>
            <w:tcW w:w="0" w:type="auto"/>
            <w:tcBorders>
              <w:top w:val="single" w:sz="4" w:space="0" w:color="auto"/>
              <w:left w:val="nil"/>
              <w:bottom w:val="nil"/>
              <w:right w:val="nil"/>
            </w:tcBorders>
            <w:shd w:val="clear" w:color="auto" w:fill="auto"/>
            <w:noWrap/>
            <w:hideMark/>
          </w:tcPr>
          <w:p w14:paraId="0629BAB4"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0" w:type="auto"/>
            <w:tcBorders>
              <w:top w:val="single" w:sz="4" w:space="0" w:color="auto"/>
              <w:left w:val="nil"/>
              <w:bottom w:val="nil"/>
              <w:right w:val="nil"/>
            </w:tcBorders>
            <w:shd w:val="clear" w:color="auto" w:fill="auto"/>
            <w:noWrap/>
            <w:hideMark/>
          </w:tcPr>
          <w:p w14:paraId="09EC405E"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Yes</w:t>
            </w:r>
          </w:p>
        </w:tc>
        <w:tc>
          <w:tcPr>
            <w:tcW w:w="0" w:type="auto"/>
            <w:tcBorders>
              <w:top w:val="single" w:sz="4" w:space="0" w:color="auto"/>
              <w:left w:val="nil"/>
              <w:bottom w:val="nil"/>
              <w:right w:val="nil"/>
            </w:tcBorders>
            <w:shd w:val="clear" w:color="auto" w:fill="auto"/>
            <w:noWrap/>
            <w:hideMark/>
          </w:tcPr>
          <w:p w14:paraId="476E19BC"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Yes</w:t>
            </w:r>
          </w:p>
        </w:tc>
        <w:tc>
          <w:tcPr>
            <w:tcW w:w="1308" w:type="dxa"/>
            <w:tcBorders>
              <w:top w:val="single" w:sz="4" w:space="0" w:color="auto"/>
              <w:left w:val="nil"/>
              <w:bottom w:val="nil"/>
              <w:right w:val="nil"/>
            </w:tcBorders>
            <w:shd w:val="clear" w:color="auto" w:fill="auto"/>
            <w:noWrap/>
            <w:hideMark/>
          </w:tcPr>
          <w:p w14:paraId="65DE14FD"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Yes</w:t>
            </w:r>
          </w:p>
        </w:tc>
      </w:tr>
      <w:tr w:rsidR="002D218B" w:rsidRPr="003D1B4E" w14:paraId="0F2072E5" w14:textId="77777777" w:rsidTr="002B2BEE">
        <w:trPr>
          <w:trHeight w:val="303"/>
          <w:jc w:val="center"/>
        </w:trPr>
        <w:tc>
          <w:tcPr>
            <w:tcW w:w="2348" w:type="dxa"/>
            <w:tcBorders>
              <w:top w:val="nil"/>
              <w:left w:val="nil"/>
              <w:bottom w:val="single" w:sz="4" w:space="0" w:color="auto"/>
              <w:right w:val="nil"/>
            </w:tcBorders>
            <w:shd w:val="clear" w:color="auto" w:fill="auto"/>
            <w:noWrap/>
            <w:hideMark/>
          </w:tcPr>
          <w:p w14:paraId="66CFC751"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Year fixed effects</w:t>
            </w:r>
          </w:p>
        </w:tc>
        <w:tc>
          <w:tcPr>
            <w:tcW w:w="1206" w:type="dxa"/>
            <w:tcBorders>
              <w:top w:val="nil"/>
              <w:left w:val="nil"/>
              <w:bottom w:val="single" w:sz="4" w:space="0" w:color="auto"/>
              <w:right w:val="nil"/>
            </w:tcBorders>
            <w:shd w:val="clear" w:color="auto" w:fill="auto"/>
            <w:noWrap/>
            <w:hideMark/>
          </w:tcPr>
          <w:p w14:paraId="4C1E6AA8"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Yes</w:t>
            </w:r>
          </w:p>
        </w:tc>
        <w:tc>
          <w:tcPr>
            <w:tcW w:w="1168" w:type="dxa"/>
            <w:tcBorders>
              <w:top w:val="nil"/>
              <w:left w:val="nil"/>
              <w:bottom w:val="single" w:sz="4" w:space="0" w:color="auto"/>
              <w:right w:val="nil"/>
            </w:tcBorders>
            <w:shd w:val="clear" w:color="auto" w:fill="auto"/>
            <w:noWrap/>
            <w:hideMark/>
          </w:tcPr>
          <w:p w14:paraId="45EE8F04"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Yes</w:t>
            </w:r>
          </w:p>
        </w:tc>
        <w:tc>
          <w:tcPr>
            <w:tcW w:w="1132" w:type="dxa"/>
            <w:tcBorders>
              <w:top w:val="nil"/>
              <w:left w:val="nil"/>
              <w:bottom w:val="single" w:sz="4" w:space="0" w:color="auto"/>
              <w:right w:val="nil"/>
            </w:tcBorders>
            <w:shd w:val="clear" w:color="auto" w:fill="auto"/>
            <w:noWrap/>
            <w:hideMark/>
          </w:tcPr>
          <w:p w14:paraId="6BF15A14"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Yes</w:t>
            </w:r>
          </w:p>
        </w:tc>
        <w:tc>
          <w:tcPr>
            <w:tcW w:w="0" w:type="auto"/>
            <w:tcBorders>
              <w:top w:val="nil"/>
              <w:left w:val="nil"/>
              <w:bottom w:val="single" w:sz="4" w:space="0" w:color="auto"/>
              <w:right w:val="nil"/>
            </w:tcBorders>
            <w:shd w:val="clear" w:color="auto" w:fill="auto"/>
            <w:noWrap/>
            <w:hideMark/>
          </w:tcPr>
          <w:p w14:paraId="25199200"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 </w:t>
            </w:r>
          </w:p>
        </w:tc>
        <w:tc>
          <w:tcPr>
            <w:tcW w:w="0" w:type="auto"/>
            <w:tcBorders>
              <w:top w:val="nil"/>
              <w:left w:val="nil"/>
              <w:bottom w:val="single" w:sz="4" w:space="0" w:color="auto"/>
              <w:right w:val="nil"/>
            </w:tcBorders>
            <w:shd w:val="clear" w:color="auto" w:fill="auto"/>
            <w:noWrap/>
            <w:hideMark/>
          </w:tcPr>
          <w:p w14:paraId="6102D0A8"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Yes</w:t>
            </w:r>
          </w:p>
        </w:tc>
        <w:tc>
          <w:tcPr>
            <w:tcW w:w="0" w:type="auto"/>
            <w:tcBorders>
              <w:top w:val="nil"/>
              <w:left w:val="nil"/>
              <w:bottom w:val="single" w:sz="4" w:space="0" w:color="auto"/>
              <w:right w:val="nil"/>
            </w:tcBorders>
            <w:shd w:val="clear" w:color="auto" w:fill="auto"/>
            <w:noWrap/>
            <w:hideMark/>
          </w:tcPr>
          <w:p w14:paraId="440BA1E3"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Yes</w:t>
            </w:r>
          </w:p>
        </w:tc>
        <w:tc>
          <w:tcPr>
            <w:tcW w:w="1308" w:type="dxa"/>
            <w:tcBorders>
              <w:top w:val="nil"/>
              <w:left w:val="nil"/>
              <w:bottom w:val="single" w:sz="4" w:space="0" w:color="auto"/>
              <w:right w:val="nil"/>
            </w:tcBorders>
            <w:shd w:val="clear" w:color="auto" w:fill="auto"/>
            <w:noWrap/>
            <w:hideMark/>
          </w:tcPr>
          <w:p w14:paraId="0D4E47AD"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Yes</w:t>
            </w:r>
          </w:p>
        </w:tc>
      </w:tr>
      <w:tr w:rsidR="002D218B" w:rsidRPr="003D1B4E" w14:paraId="05AA80BC" w14:textId="77777777" w:rsidTr="002B2BEE">
        <w:trPr>
          <w:trHeight w:val="303"/>
          <w:jc w:val="center"/>
        </w:trPr>
        <w:tc>
          <w:tcPr>
            <w:tcW w:w="2348" w:type="dxa"/>
            <w:tcBorders>
              <w:top w:val="nil"/>
              <w:left w:val="nil"/>
              <w:right w:val="nil"/>
            </w:tcBorders>
            <w:shd w:val="clear" w:color="auto" w:fill="auto"/>
            <w:noWrap/>
            <w:hideMark/>
          </w:tcPr>
          <w:p w14:paraId="6AE473C3"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Observations</w:t>
            </w:r>
          </w:p>
        </w:tc>
        <w:tc>
          <w:tcPr>
            <w:tcW w:w="1206" w:type="dxa"/>
            <w:tcBorders>
              <w:top w:val="nil"/>
              <w:left w:val="nil"/>
              <w:right w:val="nil"/>
            </w:tcBorders>
            <w:shd w:val="clear" w:color="auto" w:fill="auto"/>
            <w:noWrap/>
            <w:vAlign w:val="bottom"/>
            <w:hideMark/>
          </w:tcPr>
          <w:p w14:paraId="5939DEFF"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3,600</w:t>
            </w:r>
          </w:p>
        </w:tc>
        <w:tc>
          <w:tcPr>
            <w:tcW w:w="1168" w:type="dxa"/>
            <w:tcBorders>
              <w:top w:val="nil"/>
              <w:left w:val="nil"/>
              <w:right w:val="nil"/>
            </w:tcBorders>
            <w:shd w:val="clear" w:color="auto" w:fill="auto"/>
            <w:noWrap/>
            <w:vAlign w:val="bottom"/>
            <w:hideMark/>
          </w:tcPr>
          <w:p w14:paraId="1C2CD0DA"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3,548</w:t>
            </w:r>
          </w:p>
        </w:tc>
        <w:tc>
          <w:tcPr>
            <w:tcW w:w="1132" w:type="dxa"/>
            <w:tcBorders>
              <w:top w:val="nil"/>
              <w:left w:val="nil"/>
              <w:right w:val="nil"/>
            </w:tcBorders>
            <w:shd w:val="clear" w:color="auto" w:fill="auto"/>
            <w:noWrap/>
            <w:vAlign w:val="bottom"/>
            <w:hideMark/>
          </w:tcPr>
          <w:p w14:paraId="7E550A77"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3,439</w:t>
            </w:r>
          </w:p>
        </w:tc>
        <w:tc>
          <w:tcPr>
            <w:tcW w:w="0" w:type="auto"/>
            <w:tcBorders>
              <w:top w:val="nil"/>
              <w:left w:val="nil"/>
              <w:right w:val="nil"/>
            </w:tcBorders>
            <w:shd w:val="clear" w:color="auto" w:fill="auto"/>
            <w:noWrap/>
            <w:hideMark/>
          </w:tcPr>
          <w:p w14:paraId="1F7F7E2E"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right w:val="nil"/>
            </w:tcBorders>
            <w:shd w:val="clear" w:color="auto" w:fill="auto"/>
            <w:noWrap/>
            <w:vAlign w:val="bottom"/>
            <w:hideMark/>
          </w:tcPr>
          <w:p w14:paraId="7918636E"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14,168</w:t>
            </w:r>
          </w:p>
        </w:tc>
        <w:tc>
          <w:tcPr>
            <w:tcW w:w="0" w:type="auto"/>
            <w:tcBorders>
              <w:top w:val="nil"/>
              <w:left w:val="nil"/>
              <w:right w:val="nil"/>
            </w:tcBorders>
            <w:shd w:val="clear" w:color="auto" w:fill="auto"/>
            <w:noWrap/>
            <w:vAlign w:val="bottom"/>
            <w:hideMark/>
          </w:tcPr>
          <w:p w14:paraId="37AB600F"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13,864</w:t>
            </w:r>
          </w:p>
        </w:tc>
        <w:tc>
          <w:tcPr>
            <w:tcW w:w="1308" w:type="dxa"/>
            <w:tcBorders>
              <w:top w:val="nil"/>
              <w:left w:val="nil"/>
              <w:right w:val="nil"/>
            </w:tcBorders>
            <w:shd w:val="clear" w:color="auto" w:fill="auto"/>
            <w:noWrap/>
            <w:vAlign w:val="bottom"/>
            <w:hideMark/>
          </w:tcPr>
          <w:p w14:paraId="4490E4E8"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12,387</w:t>
            </w:r>
          </w:p>
        </w:tc>
      </w:tr>
      <w:tr w:rsidR="002D218B" w:rsidRPr="003D1B4E" w14:paraId="5C1F1663" w14:textId="77777777" w:rsidTr="002B2BEE">
        <w:trPr>
          <w:trHeight w:val="303"/>
          <w:jc w:val="center"/>
        </w:trPr>
        <w:tc>
          <w:tcPr>
            <w:tcW w:w="2348" w:type="dxa"/>
            <w:tcBorders>
              <w:top w:val="nil"/>
              <w:left w:val="nil"/>
              <w:bottom w:val="single" w:sz="4" w:space="0" w:color="auto"/>
              <w:right w:val="nil"/>
            </w:tcBorders>
            <w:shd w:val="clear" w:color="auto" w:fill="auto"/>
            <w:noWrap/>
            <w:hideMark/>
          </w:tcPr>
          <w:p w14:paraId="791967B6"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R</w:t>
            </w:r>
            <w:r w:rsidRPr="003D1B4E">
              <w:rPr>
                <w:rFonts w:ascii="Times New Roman" w:eastAsia="Times New Roman" w:hAnsi="Times New Roman" w:cs="Times New Roman"/>
                <w:sz w:val="20"/>
                <w:szCs w:val="20"/>
                <w:vertAlign w:val="superscript"/>
                <w:lang w:eastAsia="en-IE"/>
              </w:rPr>
              <w:t>2</w:t>
            </w:r>
          </w:p>
        </w:tc>
        <w:tc>
          <w:tcPr>
            <w:tcW w:w="1206" w:type="dxa"/>
            <w:tcBorders>
              <w:top w:val="nil"/>
              <w:left w:val="nil"/>
              <w:bottom w:val="single" w:sz="4" w:space="0" w:color="auto"/>
              <w:right w:val="nil"/>
            </w:tcBorders>
            <w:shd w:val="clear" w:color="auto" w:fill="auto"/>
            <w:noWrap/>
            <w:vAlign w:val="bottom"/>
            <w:hideMark/>
          </w:tcPr>
          <w:p w14:paraId="5EACB2E4"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0.233</w:t>
            </w:r>
          </w:p>
        </w:tc>
        <w:tc>
          <w:tcPr>
            <w:tcW w:w="1168" w:type="dxa"/>
            <w:tcBorders>
              <w:top w:val="nil"/>
              <w:left w:val="nil"/>
              <w:bottom w:val="single" w:sz="4" w:space="0" w:color="auto"/>
              <w:right w:val="nil"/>
            </w:tcBorders>
            <w:shd w:val="clear" w:color="auto" w:fill="auto"/>
            <w:noWrap/>
            <w:vAlign w:val="bottom"/>
            <w:hideMark/>
          </w:tcPr>
          <w:p w14:paraId="2257C5BF"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0.186</w:t>
            </w:r>
          </w:p>
        </w:tc>
        <w:tc>
          <w:tcPr>
            <w:tcW w:w="1132" w:type="dxa"/>
            <w:tcBorders>
              <w:top w:val="nil"/>
              <w:left w:val="nil"/>
              <w:bottom w:val="single" w:sz="4" w:space="0" w:color="auto"/>
              <w:right w:val="nil"/>
            </w:tcBorders>
            <w:shd w:val="clear" w:color="auto" w:fill="auto"/>
            <w:noWrap/>
            <w:vAlign w:val="bottom"/>
            <w:hideMark/>
          </w:tcPr>
          <w:p w14:paraId="1C49FFF7"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0.195</w:t>
            </w:r>
          </w:p>
        </w:tc>
        <w:tc>
          <w:tcPr>
            <w:tcW w:w="0" w:type="auto"/>
            <w:tcBorders>
              <w:top w:val="nil"/>
              <w:left w:val="nil"/>
              <w:bottom w:val="single" w:sz="4" w:space="0" w:color="auto"/>
              <w:right w:val="nil"/>
            </w:tcBorders>
            <w:shd w:val="clear" w:color="auto" w:fill="auto"/>
            <w:noWrap/>
            <w:hideMark/>
          </w:tcPr>
          <w:p w14:paraId="5DED5675"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single" w:sz="4" w:space="0" w:color="auto"/>
              <w:right w:val="nil"/>
            </w:tcBorders>
            <w:shd w:val="clear" w:color="auto" w:fill="auto"/>
            <w:noWrap/>
            <w:vAlign w:val="bottom"/>
            <w:hideMark/>
          </w:tcPr>
          <w:p w14:paraId="751ABB64"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0.246</w:t>
            </w:r>
          </w:p>
        </w:tc>
        <w:tc>
          <w:tcPr>
            <w:tcW w:w="0" w:type="auto"/>
            <w:tcBorders>
              <w:top w:val="nil"/>
              <w:left w:val="nil"/>
              <w:bottom w:val="single" w:sz="4" w:space="0" w:color="auto"/>
              <w:right w:val="nil"/>
            </w:tcBorders>
            <w:shd w:val="clear" w:color="auto" w:fill="auto"/>
            <w:noWrap/>
            <w:vAlign w:val="bottom"/>
            <w:hideMark/>
          </w:tcPr>
          <w:p w14:paraId="1D93D2F5"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0.182</w:t>
            </w:r>
          </w:p>
        </w:tc>
        <w:tc>
          <w:tcPr>
            <w:tcW w:w="1308" w:type="dxa"/>
            <w:tcBorders>
              <w:top w:val="nil"/>
              <w:left w:val="nil"/>
              <w:bottom w:val="single" w:sz="4" w:space="0" w:color="auto"/>
              <w:right w:val="nil"/>
            </w:tcBorders>
            <w:shd w:val="clear" w:color="auto" w:fill="auto"/>
            <w:noWrap/>
            <w:vAlign w:val="bottom"/>
            <w:hideMark/>
          </w:tcPr>
          <w:p w14:paraId="4B10BC92" w14:textId="77777777" w:rsidR="002D218B" w:rsidRPr="003D1B4E" w:rsidRDefault="002D218B" w:rsidP="00F13A84">
            <w:pPr>
              <w:spacing w:after="0" w:line="240" w:lineRule="auto"/>
              <w:rPr>
                <w:rFonts w:ascii="Times New Roman" w:eastAsia="Times New Roman" w:hAnsi="Times New Roman" w:cs="Times New Roman"/>
                <w:color w:val="000000"/>
                <w:sz w:val="20"/>
                <w:szCs w:val="20"/>
                <w:lang w:eastAsia="en-IE"/>
              </w:rPr>
            </w:pPr>
            <w:r w:rsidRPr="003D1B4E">
              <w:rPr>
                <w:rFonts w:ascii="Times New Roman" w:eastAsia="Times New Roman" w:hAnsi="Times New Roman" w:cs="Times New Roman"/>
                <w:color w:val="000000"/>
                <w:sz w:val="20"/>
                <w:szCs w:val="20"/>
                <w:lang w:eastAsia="en-IE"/>
              </w:rPr>
              <w:t>0.170</w:t>
            </w:r>
          </w:p>
        </w:tc>
      </w:tr>
      <w:tr w:rsidR="002D218B" w:rsidRPr="003D1B4E" w14:paraId="217F9EF4" w14:textId="77777777" w:rsidTr="002B2BEE">
        <w:trPr>
          <w:trHeight w:val="515"/>
          <w:jc w:val="center"/>
        </w:trPr>
        <w:tc>
          <w:tcPr>
            <w:tcW w:w="2348" w:type="dxa"/>
            <w:tcBorders>
              <w:top w:val="single" w:sz="4" w:space="0" w:color="auto"/>
              <w:left w:val="nil"/>
              <w:bottom w:val="nil"/>
              <w:right w:val="nil"/>
            </w:tcBorders>
            <w:shd w:val="clear" w:color="auto" w:fill="auto"/>
            <w:hideMark/>
          </w:tcPr>
          <w:p w14:paraId="2FAABCA4"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Over-identification test of all instruments (Hansen J statistic)</w:t>
            </w:r>
          </w:p>
        </w:tc>
        <w:tc>
          <w:tcPr>
            <w:tcW w:w="1206" w:type="dxa"/>
            <w:tcBorders>
              <w:top w:val="single" w:sz="4" w:space="0" w:color="auto"/>
              <w:left w:val="nil"/>
              <w:bottom w:val="nil"/>
              <w:right w:val="nil"/>
            </w:tcBorders>
            <w:shd w:val="clear" w:color="auto" w:fill="auto"/>
            <w:noWrap/>
            <w:vAlign w:val="bottom"/>
          </w:tcPr>
          <w:p w14:paraId="4413AFE7"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20.719</w:t>
            </w:r>
          </w:p>
        </w:tc>
        <w:tc>
          <w:tcPr>
            <w:tcW w:w="1168" w:type="dxa"/>
            <w:tcBorders>
              <w:top w:val="single" w:sz="4" w:space="0" w:color="auto"/>
              <w:left w:val="nil"/>
              <w:bottom w:val="nil"/>
              <w:right w:val="nil"/>
            </w:tcBorders>
            <w:shd w:val="clear" w:color="auto" w:fill="auto"/>
            <w:noWrap/>
            <w:vAlign w:val="bottom"/>
          </w:tcPr>
          <w:p w14:paraId="424FFFF8"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26.062</w:t>
            </w:r>
          </w:p>
        </w:tc>
        <w:tc>
          <w:tcPr>
            <w:tcW w:w="1132" w:type="dxa"/>
            <w:tcBorders>
              <w:top w:val="single" w:sz="4" w:space="0" w:color="auto"/>
              <w:left w:val="nil"/>
              <w:bottom w:val="nil"/>
              <w:right w:val="nil"/>
            </w:tcBorders>
            <w:shd w:val="clear" w:color="auto" w:fill="auto"/>
            <w:noWrap/>
            <w:vAlign w:val="bottom"/>
          </w:tcPr>
          <w:p w14:paraId="121B98C6"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25.731</w:t>
            </w:r>
          </w:p>
        </w:tc>
        <w:tc>
          <w:tcPr>
            <w:tcW w:w="0" w:type="auto"/>
            <w:tcBorders>
              <w:top w:val="single" w:sz="4" w:space="0" w:color="auto"/>
              <w:left w:val="nil"/>
              <w:bottom w:val="nil"/>
              <w:right w:val="nil"/>
            </w:tcBorders>
            <w:shd w:val="clear" w:color="auto" w:fill="auto"/>
            <w:noWrap/>
            <w:hideMark/>
          </w:tcPr>
          <w:p w14:paraId="47C0A8F0"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0" w:type="auto"/>
            <w:tcBorders>
              <w:top w:val="single" w:sz="4" w:space="0" w:color="auto"/>
              <w:left w:val="nil"/>
              <w:bottom w:val="nil"/>
              <w:right w:val="nil"/>
            </w:tcBorders>
            <w:shd w:val="clear" w:color="auto" w:fill="auto"/>
            <w:noWrap/>
            <w:vAlign w:val="bottom"/>
            <w:hideMark/>
          </w:tcPr>
          <w:p w14:paraId="451DE431"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23.730</w:t>
            </w:r>
          </w:p>
        </w:tc>
        <w:tc>
          <w:tcPr>
            <w:tcW w:w="0" w:type="auto"/>
            <w:tcBorders>
              <w:top w:val="single" w:sz="4" w:space="0" w:color="auto"/>
              <w:left w:val="nil"/>
              <w:bottom w:val="nil"/>
              <w:right w:val="nil"/>
            </w:tcBorders>
            <w:shd w:val="clear" w:color="auto" w:fill="auto"/>
            <w:noWrap/>
            <w:vAlign w:val="bottom"/>
            <w:hideMark/>
          </w:tcPr>
          <w:p w14:paraId="26C7FFF2"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hAnsi="Times New Roman" w:cs="Times New Roman"/>
                <w:sz w:val="20"/>
                <w:szCs w:val="20"/>
              </w:rPr>
              <w:t>31.535</w:t>
            </w:r>
          </w:p>
        </w:tc>
        <w:tc>
          <w:tcPr>
            <w:tcW w:w="1308" w:type="dxa"/>
            <w:tcBorders>
              <w:top w:val="single" w:sz="4" w:space="0" w:color="auto"/>
              <w:left w:val="nil"/>
              <w:bottom w:val="nil"/>
              <w:right w:val="nil"/>
            </w:tcBorders>
            <w:shd w:val="clear" w:color="auto" w:fill="auto"/>
            <w:noWrap/>
            <w:vAlign w:val="bottom"/>
            <w:hideMark/>
          </w:tcPr>
          <w:p w14:paraId="61B2C014"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hAnsi="Times New Roman" w:cs="Times New Roman"/>
                <w:sz w:val="20"/>
                <w:szCs w:val="20"/>
              </w:rPr>
              <w:t>19.060</w:t>
            </w:r>
          </w:p>
        </w:tc>
      </w:tr>
      <w:tr w:rsidR="002D218B" w:rsidRPr="003D1B4E" w14:paraId="24B56BF2" w14:textId="77777777" w:rsidTr="002B2BEE">
        <w:trPr>
          <w:trHeight w:val="303"/>
          <w:jc w:val="center"/>
        </w:trPr>
        <w:tc>
          <w:tcPr>
            <w:tcW w:w="2348" w:type="dxa"/>
            <w:tcBorders>
              <w:top w:val="nil"/>
              <w:left w:val="nil"/>
              <w:bottom w:val="nil"/>
              <w:right w:val="nil"/>
            </w:tcBorders>
            <w:shd w:val="clear" w:color="auto" w:fill="auto"/>
            <w:noWrap/>
            <w:hideMark/>
          </w:tcPr>
          <w:p w14:paraId="3801A865"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Hansen J statistic</w:t>
            </w:r>
            <w:r w:rsidRPr="003D1B4E">
              <w:rPr>
                <w:rFonts w:ascii="Times New Roman" w:eastAsia="Times New Roman" w:hAnsi="Times New Roman" w:cs="Times New Roman"/>
                <w:i/>
                <w:iCs/>
                <w:sz w:val="20"/>
                <w:szCs w:val="20"/>
                <w:lang w:eastAsia="en-IE"/>
              </w:rPr>
              <w:t xml:space="preserve"> </w:t>
            </w:r>
            <w:r w:rsidRPr="003D1B4E">
              <w:rPr>
                <w:rFonts w:ascii="Times New Roman" w:eastAsia="Times New Roman" w:hAnsi="Times New Roman" w:cs="Times New Roman"/>
                <w:sz w:val="20"/>
                <w:szCs w:val="20"/>
                <w:lang w:eastAsia="en-IE"/>
              </w:rPr>
              <w:t>p</w:t>
            </w:r>
            <w:r w:rsidRPr="003D1B4E">
              <w:rPr>
                <w:rFonts w:ascii="Times New Roman" w:eastAsia="Times New Roman" w:hAnsi="Times New Roman" w:cs="Times New Roman"/>
                <w:i/>
                <w:iCs/>
                <w:sz w:val="20"/>
                <w:szCs w:val="20"/>
                <w:lang w:eastAsia="en-IE"/>
              </w:rPr>
              <w:t>-</w:t>
            </w:r>
            <w:r w:rsidRPr="003D1B4E">
              <w:rPr>
                <w:rFonts w:ascii="Times New Roman" w:eastAsia="Times New Roman" w:hAnsi="Times New Roman" w:cs="Times New Roman"/>
                <w:sz w:val="20"/>
                <w:szCs w:val="20"/>
                <w:lang w:eastAsia="en-IE"/>
              </w:rPr>
              <w:t>value</w:t>
            </w:r>
          </w:p>
        </w:tc>
        <w:tc>
          <w:tcPr>
            <w:tcW w:w="1206" w:type="dxa"/>
            <w:tcBorders>
              <w:top w:val="nil"/>
              <w:left w:val="nil"/>
              <w:bottom w:val="nil"/>
              <w:right w:val="nil"/>
            </w:tcBorders>
            <w:shd w:val="clear" w:color="auto" w:fill="auto"/>
            <w:noWrap/>
            <w:vAlign w:val="bottom"/>
          </w:tcPr>
          <w:p w14:paraId="32A5F58C"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hAnsi="Times New Roman" w:cs="Times New Roman"/>
                <w:sz w:val="20"/>
                <w:szCs w:val="20"/>
              </w:rPr>
              <w:t>0.9993</w:t>
            </w:r>
          </w:p>
        </w:tc>
        <w:tc>
          <w:tcPr>
            <w:tcW w:w="1168" w:type="dxa"/>
            <w:tcBorders>
              <w:top w:val="nil"/>
              <w:left w:val="nil"/>
              <w:bottom w:val="nil"/>
              <w:right w:val="nil"/>
            </w:tcBorders>
            <w:shd w:val="clear" w:color="auto" w:fill="auto"/>
            <w:noWrap/>
            <w:vAlign w:val="bottom"/>
          </w:tcPr>
          <w:p w14:paraId="23C9C0F2"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0.9893</w:t>
            </w:r>
          </w:p>
        </w:tc>
        <w:tc>
          <w:tcPr>
            <w:tcW w:w="1132" w:type="dxa"/>
            <w:tcBorders>
              <w:top w:val="nil"/>
              <w:left w:val="nil"/>
              <w:bottom w:val="nil"/>
              <w:right w:val="nil"/>
            </w:tcBorders>
            <w:shd w:val="clear" w:color="auto" w:fill="auto"/>
            <w:noWrap/>
            <w:vAlign w:val="bottom"/>
          </w:tcPr>
          <w:p w14:paraId="0DFBC987"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0.9907</w:t>
            </w:r>
          </w:p>
        </w:tc>
        <w:tc>
          <w:tcPr>
            <w:tcW w:w="0" w:type="auto"/>
            <w:tcBorders>
              <w:top w:val="nil"/>
              <w:left w:val="nil"/>
              <w:bottom w:val="nil"/>
              <w:right w:val="nil"/>
            </w:tcBorders>
            <w:shd w:val="clear" w:color="auto" w:fill="auto"/>
            <w:noWrap/>
            <w:hideMark/>
          </w:tcPr>
          <w:p w14:paraId="0F6EE9B5"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2D0877EE"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0.9977</w:t>
            </w:r>
          </w:p>
        </w:tc>
        <w:tc>
          <w:tcPr>
            <w:tcW w:w="0" w:type="auto"/>
            <w:tcBorders>
              <w:top w:val="nil"/>
              <w:left w:val="nil"/>
              <w:bottom w:val="nil"/>
              <w:right w:val="nil"/>
            </w:tcBorders>
            <w:shd w:val="clear" w:color="auto" w:fill="auto"/>
            <w:noWrap/>
            <w:vAlign w:val="bottom"/>
            <w:hideMark/>
          </w:tcPr>
          <w:p w14:paraId="38EDC1A0"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hAnsi="Times New Roman" w:cs="Times New Roman"/>
                <w:sz w:val="20"/>
                <w:szCs w:val="20"/>
              </w:rPr>
              <w:t>0.9358</w:t>
            </w:r>
          </w:p>
        </w:tc>
        <w:tc>
          <w:tcPr>
            <w:tcW w:w="1308" w:type="dxa"/>
            <w:tcBorders>
              <w:top w:val="nil"/>
              <w:left w:val="nil"/>
              <w:bottom w:val="nil"/>
              <w:right w:val="nil"/>
            </w:tcBorders>
            <w:shd w:val="clear" w:color="auto" w:fill="auto"/>
            <w:noWrap/>
            <w:vAlign w:val="bottom"/>
            <w:hideMark/>
          </w:tcPr>
          <w:p w14:paraId="1429DAA3"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hAnsi="Times New Roman" w:cs="Times New Roman"/>
                <w:sz w:val="20"/>
                <w:szCs w:val="20"/>
              </w:rPr>
              <w:t>0.9998</w:t>
            </w:r>
          </w:p>
        </w:tc>
      </w:tr>
      <w:tr w:rsidR="002D218B" w:rsidRPr="003D1B4E" w14:paraId="5C7A9FB8" w14:textId="77777777" w:rsidTr="002B2BEE">
        <w:trPr>
          <w:trHeight w:val="515"/>
          <w:jc w:val="center"/>
        </w:trPr>
        <w:tc>
          <w:tcPr>
            <w:tcW w:w="2348" w:type="dxa"/>
            <w:tcBorders>
              <w:top w:val="nil"/>
              <w:left w:val="nil"/>
              <w:bottom w:val="nil"/>
              <w:right w:val="nil"/>
            </w:tcBorders>
            <w:shd w:val="clear" w:color="auto" w:fill="auto"/>
            <w:hideMark/>
          </w:tcPr>
          <w:p w14:paraId="5EFAD663"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eastAsia="Times New Roman" w:hAnsi="Times New Roman" w:cs="Times New Roman"/>
                <w:sz w:val="20"/>
                <w:szCs w:val="20"/>
                <w:lang w:eastAsia="en-IE"/>
              </w:rPr>
              <w:t>Under-identification test (</w:t>
            </w:r>
            <w:proofErr w:type="spellStart"/>
            <w:r w:rsidRPr="003D1B4E">
              <w:rPr>
                <w:rFonts w:ascii="Times New Roman" w:eastAsia="Times New Roman" w:hAnsi="Times New Roman" w:cs="Times New Roman"/>
                <w:sz w:val="20"/>
                <w:szCs w:val="20"/>
                <w:lang w:eastAsia="en-IE"/>
              </w:rPr>
              <w:t>Kleibergen-Paap</w:t>
            </w:r>
            <w:proofErr w:type="spellEnd"/>
            <w:r w:rsidRPr="003D1B4E">
              <w:rPr>
                <w:rFonts w:ascii="Times New Roman" w:eastAsia="Times New Roman" w:hAnsi="Times New Roman" w:cs="Times New Roman"/>
                <w:sz w:val="20"/>
                <w:szCs w:val="20"/>
                <w:lang w:eastAsia="en-IE"/>
              </w:rPr>
              <w:t xml:space="preserve"> </w:t>
            </w:r>
            <w:proofErr w:type="spellStart"/>
            <w:r w:rsidRPr="003D1B4E">
              <w:rPr>
                <w:rFonts w:ascii="Times New Roman" w:eastAsia="Times New Roman" w:hAnsi="Times New Roman" w:cs="Times New Roman"/>
                <w:sz w:val="20"/>
                <w:szCs w:val="20"/>
                <w:lang w:eastAsia="en-IE"/>
              </w:rPr>
              <w:t>rk</w:t>
            </w:r>
            <w:proofErr w:type="spellEnd"/>
            <w:r w:rsidRPr="003D1B4E">
              <w:rPr>
                <w:rFonts w:ascii="Times New Roman" w:eastAsia="Times New Roman" w:hAnsi="Times New Roman" w:cs="Times New Roman"/>
                <w:sz w:val="20"/>
                <w:szCs w:val="20"/>
                <w:lang w:eastAsia="en-IE"/>
              </w:rPr>
              <w:t xml:space="preserve"> LM statistic)</w:t>
            </w:r>
          </w:p>
        </w:tc>
        <w:tc>
          <w:tcPr>
            <w:tcW w:w="1206" w:type="dxa"/>
            <w:tcBorders>
              <w:top w:val="nil"/>
              <w:left w:val="nil"/>
              <w:bottom w:val="nil"/>
              <w:right w:val="nil"/>
            </w:tcBorders>
            <w:shd w:val="clear" w:color="auto" w:fill="auto"/>
            <w:noWrap/>
            <w:vAlign w:val="bottom"/>
            <w:hideMark/>
          </w:tcPr>
          <w:p w14:paraId="57FF8C00"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hAnsi="Times New Roman" w:cs="Times New Roman"/>
                <w:color w:val="000000"/>
                <w:sz w:val="20"/>
                <w:szCs w:val="20"/>
              </w:rPr>
              <w:t>34.439</w:t>
            </w:r>
          </w:p>
        </w:tc>
        <w:tc>
          <w:tcPr>
            <w:tcW w:w="1168" w:type="dxa"/>
            <w:tcBorders>
              <w:top w:val="nil"/>
              <w:left w:val="nil"/>
              <w:bottom w:val="nil"/>
              <w:right w:val="nil"/>
            </w:tcBorders>
            <w:shd w:val="clear" w:color="auto" w:fill="auto"/>
            <w:noWrap/>
            <w:vAlign w:val="bottom"/>
            <w:hideMark/>
          </w:tcPr>
          <w:p w14:paraId="01AAB565"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hAnsi="Times New Roman" w:cs="Times New Roman"/>
                <w:color w:val="000000"/>
                <w:sz w:val="20"/>
                <w:szCs w:val="20"/>
              </w:rPr>
              <w:t>33.851</w:t>
            </w:r>
          </w:p>
        </w:tc>
        <w:tc>
          <w:tcPr>
            <w:tcW w:w="1132" w:type="dxa"/>
            <w:tcBorders>
              <w:top w:val="nil"/>
              <w:left w:val="nil"/>
              <w:bottom w:val="nil"/>
              <w:right w:val="nil"/>
            </w:tcBorders>
            <w:shd w:val="clear" w:color="auto" w:fill="auto"/>
            <w:noWrap/>
            <w:vAlign w:val="bottom"/>
            <w:hideMark/>
          </w:tcPr>
          <w:p w14:paraId="0CFD8B8F"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hAnsi="Times New Roman" w:cs="Times New Roman"/>
                <w:color w:val="000000"/>
                <w:sz w:val="20"/>
                <w:szCs w:val="20"/>
              </w:rPr>
              <w:t>31.35</w:t>
            </w:r>
          </w:p>
        </w:tc>
        <w:tc>
          <w:tcPr>
            <w:tcW w:w="0" w:type="auto"/>
            <w:tcBorders>
              <w:top w:val="nil"/>
              <w:left w:val="nil"/>
              <w:bottom w:val="nil"/>
              <w:right w:val="nil"/>
            </w:tcBorders>
            <w:shd w:val="clear" w:color="auto" w:fill="auto"/>
            <w:noWrap/>
            <w:hideMark/>
          </w:tcPr>
          <w:p w14:paraId="75DF9256"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1CFDF694"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hAnsi="Times New Roman" w:cs="Times New Roman"/>
                <w:color w:val="000000"/>
                <w:sz w:val="20"/>
                <w:szCs w:val="20"/>
              </w:rPr>
              <w:t>43.876</w:t>
            </w:r>
          </w:p>
        </w:tc>
        <w:tc>
          <w:tcPr>
            <w:tcW w:w="0" w:type="auto"/>
            <w:tcBorders>
              <w:top w:val="nil"/>
              <w:left w:val="nil"/>
              <w:bottom w:val="nil"/>
              <w:right w:val="nil"/>
            </w:tcBorders>
            <w:shd w:val="clear" w:color="auto" w:fill="auto"/>
            <w:noWrap/>
            <w:vAlign w:val="bottom"/>
            <w:hideMark/>
          </w:tcPr>
          <w:p w14:paraId="55E9545F"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hAnsi="Times New Roman" w:cs="Times New Roman"/>
                <w:color w:val="000000"/>
                <w:sz w:val="20"/>
                <w:szCs w:val="20"/>
              </w:rPr>
              <w:t>41.095</w:t>
            </w:r>
          </w:p>
        </w:tc>
        <w:tc>
          <w:tcPr>
            <w:tcW w:w="1308" w:type="dxa"/>
            <w:tcBorders>
              <w:top w:val="nil"/>
              <w:left w:val="nil"/>
              <w:bottom w:val="nil"/>
              <w:right w:val="nil"/>
            </w:tcBorders>
            <w:shd w:val="clear" w:color="auto" w:fill="auto"/>
            <w:noWrap/>
            <w:vAlign w:val="bottom"/>
            <w:hideMark/>
          </w:tcPr>
          <w:p w14:paraId="73569AB9"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hAnsi="Times New Roman" w:cs="Times New Roman"/>
                <w:color w:val="000000"/>
                <w:sz w:val="20"/>
                <w:szCs w:val="20"/>
              </w:rPr>
              <w:t>42.015</w:t>
            </w:r>
          </w:p>
        </w:tc>
      </w:tr>
      <w:tr w:rsidR="002D218B" w:rsidRPr="003D1B4E" w14:paraId="3AC5FAC8" w14:textId="77777777" w:rsidTr="002B2BEE">
        <w:trPr>
          <w:trHeight w:val="303"/>
          <w:jc w:val="center"/>
        </w:trPr>
        <w:tc>
          <w:tcPr>
            <w:tcW w:w="2348" w:type="dxa"/>
            <w:tcBorders>
              <w:top w:val="nil"/>
              <w:left w:val="nil"/>
              <w:bottom w:val="nil"/>
              <w:right w:val="nil"/>
            </w:tcBorders>
            <w:shd w:val="clear" w:color="auto" w:fill="auto"/>
            <w:noWrap/>
            <w:hideMark/>
          </w:tcPr>
          <w:p w14:paraId="674E4110"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roofErr w:type="spellStart"/>
            <w:r w:rsidRPr="003D1B4E">
              <w:rPr>
                <w:rFonts w:ascii="Times New Roman" w:eastAsia="Times New Roman" w:hAnsi="Times New Roman" w:cs="Times New Roman"/>
                <w:sz w:val="20"/>
                <w:szCs w:val="20"/>
                <w:lang w:eastAsia="en-IE"/>
              </w:rPr>
              <w:t>Kleibergen-Paap</w:t>
            </w:r>
            <w:proofErr w:type="spellEnd"/>
            <w:r w:rsidRPr="003D1B4E">
              <w:rPr>
                <w:rFonts w:ascii="Times New Roman" w:eastAsia="Times New Roman" w:hAnsi="Times New Roman" w:cs="Times New Roman"/>
                <w:sz w:val="20"/>
                <w:szCs w:val="20"/>
                <w:lang w:eastAsia="en-IE"/>
              </w:rPr>
              <w:t xml:space="preserve"> </w:t>
            </w:r>
            <w:proofErr w:type="spellStart"/>
            <w:r w:rsidRPr="003D1B4E">
              <w:rPr>
                <w:rFonts w:ascii="Times New Roman" w:eastAsia="Times New Roman" w:hAnsi="Times New Roman" w:cs="Times New Roman"/>
                <w:sz w:val="20"/>
                <w:szCs w:val="20"/>
                <w:lang w:eastAsia="en-IE"/>
              </w:rPr>
              <w:t>rk</w:t>
            </w:r>
            <w:proofErr w:type="spellEnd"/>
            <w:r w:rsidRPr="003D1B4E">
              <w:rPr>
                <w:rFonts w:ascii="Times New Roman" w:eastAsia="Times New Roman" w:hAnsi="Times New Roman" w:cs="Times New Roman"/>
                <w:sz w:val="20"/>
                <w:szCs w:val="20"/>
                <w:lang w:eastAsia="en-IE"/>
              </w:rPr>
              <w:t xml:space="preserve"> LM statistic p-value</w:t>
            </w:r>
          </w:p>
        </w:tc>
        <w:tc>
          <w:tcPr>
            <w:tcW w:w="1206" w:type="dxa"/>
            <w:tcBorders>
              <w:top w:val="nil"/>
              <w:left w:val="nil"/>
              <w:bottom w:val="nil"/>
              <w:right w:val="nil"/>
            </w:tcBorders>
            <w:shd w:val="clear" w:color="auto" w:fill="auto"/>
            <w:noWrap/>
            <w:vAlign w:val="bottom"/>
            <w:hideMark/>
          </w:tcPr>
          <w:p w14:paraId="4023003E"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hAnsi="Times New Roman" w:cs="Times New Roman"/>
                <w:color w:val="000000"/>
                <w:sz w:val="20"/>
                <w:szCs w:val="20"/>
              </w:rPr>
              <w:t>0.8949</w:t>
            </w:r>
          </w:p>
        </w:tc>
        <w:tc>
          <w:tcPr>
            <w:tcW w:w="1168" w:type="dxa"/>
            <w:tcBorders>
              <w:top w:val="nil"/>
              <w:left w:val="nil"/>
              <w:bottom w:val="nil"/>
              <w:right w:val="nil"/>
            </w:tcBorders>
            <w:shd w:val="clear" w:color="auto" w:fill="auto"/>
            <w:noWrap/>
            <w:vAlign w:val="bottom"/>
            <w:hideMark/>
          </w:tcPr>
          <w:p w14:paraId="19CD26EA"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hAnsi="Times New Roman" w:cs="Times New Roman"/>
                <w:color w:val="000000"/>
                <w:sz w:val="20"/>
                <w:szCs w:val="20"/>
              </w:rPr>
              <w:t>0.9079</w:t>
            </w:r>
          </w:p>
        </w:tc>
        <w:tc>
          <w:tcPr>
            <w:tcW w:w="1132" w:type="dxa"/>
            <w:tcBorders>
              <w:top w:val="nil"/>
              <w:left w:val="nil"/>
              <w:bottom w:val="nil"/>
              <w:right w:val="nil"/>
            </w:tcBorders>
            <w:shd w:val="clear" w:color="auto" w:fill="auto"/>
            <w:noWrap/>
            <w:vAlign w:val="bottom"/>
            <w:hideMark/>
          </w:tcPr>
          <w:p w14:paraId="6E5A910F"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hAnsi="Times New Roman" w:cs="Times New Roman"/>
                <w:color w:val="000000"/>
                <w:sz w:val="20"/>
                <w:szCs w:val="20"/>
              </w:rPr>
              <w:t>0.9512</w:t>
            </w:r>
          </w:p>
        </w:tc>
        <w:tc>
          <w:tcPr>
            <w:tcW w:w="0" w:type="auto"/>
            <w:tcBorders>
              <w:top w:val="nil"/>
              <w:left w:val="nil"/>
              <w:bottom w:val="nil"/>
              <w:right w:val="nil"/>
            </w:tcBorders>
            <w:shd w:val="clear" w:color="auto" w:fill="auto"/>
            <w:noWrap/>
            <w:hideMark/>
          </w:tcPr>
          <w:p w14:paraId="237BD32E"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60614062"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hAnsi="Times New Roman" w:cs="Times New Roman"/>
                <w:color w:val="000000"/>
                <w:sz w:val="20"/>
                <w:szCs w:val="20"/>
              </w:rPr>
              <w:t>0.5616</w:t>
            </w:r>
          </w:p>
        </w:tc>
        <w:tc>
          <w:tcPr>
            <w:tcW w:w="0" w:type="auto"/>
            <w:tcBorders>
              <w:top w:val="nil"/>
              <w:left w:val="nil"/>
              <w:bottom w:val="nil"/>
              <w:right w:val="nil"/>
            </w:tcBorders>
            <w:shd w:val="clear" w:color="auto" w:fill="auto"/>
            <w:noWrap/>
            <w:vAlign w:val="bottom"/>
            <w:hideMark/>
          </w:tcPr>
          <w:p w14:paraId="0DEFE40B"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hAnsi="Times New Roman" w:cs="Times New Roman"/>
                <w:color w:val="000000"/>
                <w:sz w:val="20"/>
                <w:szCs w:val="20"/>
              </w:rPr>
              <w:t>0.6774</w:t>
            </w:r>
          </w:p>
        </w:tc>
        <w:tc>
          <w:tcPr>
            <w:tcW w:w="1308" w:type="dxa"/>
            <w:tcBorders>
              <w:top w:val="nil"/>
              <w:left w:val="nil"/>
              <w:bottom w:val="nil"/>
              <w:right w:val="nil"/>
            </w:tcBorders>
            <w:shd w:val="clear" w:color="auto" w:fill="auto"/>
            <w:noWrap/>
            <w:vAlign w:val="bottom"/>
            <w:hideMark/>
          </w:tcPr>
          <w:p w14:paraId="470C37D0"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hAnsi="Times New Roman" w:cs="Times New Roman"/>
                <w:color w:val="000000"/>
                <w:sz w:val="20"/>
                <w:szCs w:val="20"/>
              </w:rPr>
              <w:t>0.6399</w:t>
            </w:r>
          </w:p>
        </w:tc>
      </w:tr>
      <w:tr w:rsidR="002D218B" w:rsidRPr="003D1B4E" w14:paraId="3051C750" w14:textId="77777777" w:rsidTr="002B2BEE">
        <w:trPr>
          <w:trHeight w:val="303"/>
          <w:jc w:val="center"/>
        </w:trPr>
        <w:tc>
          <w:tcPr>
            <w:tcW w:w="2348" w:type="dxa"/>
            <w:tcBorders>
              <w:top w:val="nil"/>
              <w:left w:val="nil"/>
              <w:bottom w:val="nil"/>
              <w:right w:val="nil"/>
            </w:tcBorders>
            <w:shd w:val="clear" w:color="auto" w:fill="auto"/>
            <w:noWrap/>
            <w:hideMark/>
          </w:tcPr>
          <w:p w14:paraId="5832AACA" w14:textId="6864D21A" w:rsidR="002D218B" w:rsidRPr="0021058E" w:rsidRDefault="002D218B" w:rsidP="00F13A84">
            <w:pPr>
              <w:spacing w:after="0" w:line="240" w:lineRule="auto"/>
              <w:rPr>
                <w:rFonts w:ascii="Times New Roman" w:eastAsia="Times New Roman" w:hAnsi="Times New Roman" w:cs="Times New Roman"/>
                <w:sz w:val="20"/>
                <w:szCs w:val="20"/>
                <w:lang w:val="de-DE" w:eastAsia="en-IE"/>
              </w:rPr>
            </w:pPr>
            <w:r w:rsidRPr="0021058E">
              <w:rPr>
                <w:rFonts w:ascii="Times New Roman" w:eastAsia="Times New Roman" w:hAnsi="Times New Roman" w:cs="Times New Roman"/>
                <w:sz w:val="20"/>
                <w:szCs w:val="20"/>
                <w:lang w:val="de-DE" w:eastAsia="en-IE"/>
              </w:rPr>
              <w:t>Kleibergen-Paap rk Wald F</w:t>
            </w:r>
          </w:p>
        </w:tc>
        <w:tc>
          <w:tcPr>
            <w:tcW w:w="1206" w:type="dxa"/>
            <w:tcBorders>
              <w:top w:val="nil"/>
              <w:left w:val="nil"/>
              <w:bottom w:val="nil"/>
              <w:right w:val="nil"/>
            </w:tcBorders>
            <w:shd w:val="clear" w:color="auto" w:fill="auto"/>
            <w:noWrap/>
            <w:vAlign w:val="bottom"/>
            <w:hideMark/>
          </w:tcPr>
          <w:p w14:paraId="2ACEE2F2"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hAnsi="Times New Roman" w:cs="Times New Roman"/>
                <w:color w:val="000000"/>
                <w:sz w:val="20"/>
                <w:szCs w:val="20"/>
              </w:rPr>
              <w:t>16.393</w:t>
            </w:r>
          </w:p>
        </w:tc>
        <w:tc>
          <w:tcPr>
            <w:tcW w:w="1168" w:type="dxa"/>
            <w:tcBorders>
              <w:top w:val="nil"/>
              <w:left w:val="nil"/>
              <w:bottom w:val="nil"/>
              <w:right w:val="nil"/>
            </w:tcBorders>
            <w:shd w:val="clear" w:color="auto" w:fill="auto"/>
            <w:noWrap/>
            <w:vAlign w:val="bottom"/>
            <w:hideMark/>
          </w:tcPr>
          <w:p w14:paraId="5DE53667"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hAnsi="Times New Roman" w:cs="Times New Roman"/>
                <w:color w:val="000000"/>
                <w:sz w:val="20"/>
                <w:szCs w:val="20"/>
              </w:rPr>
              <w:t>14.875</w:t>
            </w:r>
          </w:p>
        </w:tc>
        <w:tc>
          <w:tcPr>
            <w:tcW w:w="1132" w:type="dxa"/>
            <w:tcBorders>
              <w:top w:val="nil"/>
              <w:left w:val="nil"/>
              <w:bottom w:val="nil"/>
              <w:right w:val="nil"/>
            </w:tcBorders>
            <w:shd w:val="clear" w:color="auto" w:fill="auto"/>
            <w:noWrap/>
            <w:vAlign w:val="bottom"/>
            <w:hideMark/>
          </w:tcPr>
          <w:p w14:paraId="3D64FB1D"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hAnsi="Times New Roman" w:cs="Times New Roman"/>
                <w:color w:val="000000"/>
                <w:sz w:val="20"/>
                <w:szCs w:val="20"/>
              </w:rPr>
              <w:t>11.657</w:t>
            </w:r>
          </w:p>
        </w:tc>
        <w:tc>
          <w:tcPr>
            <w:tcW w:w="0" w:type="auto"/>
            <w:tcBorders>
              <w:top w:val="nil"/>
              <w:left w:val="nil"/>
              <w:bottom w:val="nil"/>
              <w:right w:val="nil"/>
            </w:tcBorders>
            <w:shd w:val="clear" w:color="auto" w:fill="auto"/>
            <w:noWrap/>
            <w:hideMark/>
          </w:tcPr>
          <w:p w14:paraId="66025E60"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p>
        </w:tc>
        <w:tc>
          <w:tcPr>
            <w:tcW w:w="0" w:type="auto"/>
            <w:tcBorders>
              <w:top w:val="nil"/>
              <w:left w:val="nil"/>
              <w:bottom w:val="nil"/>
              <w:right w:val="nil"/>
            </w:tcBorders>
            <w:shd w:val="clear" w:color="auto" w:fill="auto"/>
            <w:noWrap/>
            <w:vAlign w:val="bottom"/>
            <w:hideMark/>
          </w:tcPr>
          <w:p w14:paraId="03EB76B9"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hAnsi="Times New Roman" w:cs="Times New Roman"/>
                <w:color w:val="000000"/>
                <w:sz w:val="20"/>
                <w:szCs w:val="20"/>
              </w:rPr>
              <w:t>68.693</w:t>
            </w:r>
          </w:p>
        </w:tc>
        <w:tc>
          <w:tcPr>
            <w:tcW w:w="0" w:type="auto"/>
            <w:tcBorders>
              <w:top w:val="nil"/>
              <w:left w:val="nil"/>
              <w:bottom w:val="nil"/>
              <w:right w:val="nil"/>
            </w:tcBorders>
            <w:shd w:val="clear" w:color="auto" w:fill="auto"/>
            <w:noWrap/>
            <w:vAlign w:val="bottom"/>
            <w:hideMark/>
          </w:tcPr>
          <w:p w14:paraId="7B36559E"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hAnsi="Times New Roman" w:cs="Times New Roman"/>
                <w:color w:val="000000"/>
                <w:sz w:val="20"/>
                <w:szCs w:val="20"/>
              </w:rPr>
              <w:t>66.198</w:t>
            </w:r>
          </w:p>
        </w:tc>
        <w:tc>
          <w:tcPr>
            <w:tcW w:w="1308" w:type="dxa"/>
            <w:tcBorders>
              <w:top w:val="nil"/>
              <w:left w:val="nil"/>
              <w:bottom w:val="nil"/>
              <w:right w:val="nil"/>
            </w:tcBorders>
            <w:shd w:val="clear" w:color="auto" w:fill="auto"/>
            <w:noWrap/>
            <w:vAlign w:val="bottom"/>
            <w:hideMark/>
          </w:tcPr>
          <w:p w14:paraId="6E7F9A5D" w14:textId="77777777" w:rsidR="002D218B" w:rsidRPr="003D1B4E" w:rsidRDefault="002D218B" w:rsidP="00F13A84">
            <w:pPr>
              <w:spacing w:after="0" w:line="240" w:lineRule="auto"/>
              <w:rPr>
                <w:rFonts w:ascii="Times New Roman" w:eastAsia="Times New Roman" w:hAnsi="Times New Roman" w:cs="Times New Roman"/>
                <w:sz w:val="20"/>
                <w:szCs w:val="20"/>
                <w:lang w:eastAsia="en-IE"/>
              </w:rPr>
            </w:pPr>
            <w:r w:rsidRPr="003D1B4E">
              <w:rPr>
                <w:rFonts w:ascii="Times New Roman" w:hAnsi="Times New Roman" w:cs="Times New Roman"/>
                <w:color w:val="000000"/>
                <w:sz w:val="20"/>
                <w:szCs w:val="20"/>
              </w:rPr>
              <w:t>60.437</w:t>
            </w:r>
          </w:p>
        </w:tc>
      </w:tr>
      <w:tr w:rsidR="002D218B" w:rsidRPr="00A80E52" w14:paraId="6CD1644F" w14:textId="77777777" w:rsidTr="002B2BEE">
        <w:trPr>
          <w:trHeight w:val="303"/>
          <w:jc w:val="center"/>
        </w:trPr>
        <w:tc>
          <w:tcPr>
            <w:tcW w:w="9748" w:type="dxa"/>
            <w:gridSpan w:val="8"/>
            <w:tcBorders>
              <w:top w:val="single" w:sz="4" w:space="0" w:color="auto"/>
              <w:left w:val="nil"/>
              <w:bottom w:val="single" w:sz="4" w:space="0" w:color="auto"/>
              <w:right w:val="nil"/>
            </w:tcBorders>
            <w:shd w:val="clear" w:color="auto" w:fill="auto"/>
            <w:hideMark/>
          </w:tcPr>
          <w:p w14:paraId="4C5826B2" w14:textId="419889FA" w:rsidR="002D218B" w:rsidRPr="003D1B4E" w:rsidRDefault="002D218B" w:rsidP="00F13A84">
            <w:pPr>
              <w:spacing w:after="0" w:line="240" w:lineRule="auto"/>
              <w:jc w:val="both"/>
              <w:rPr>
                <w:rFonts w:ascii="Times New Roman" w:eastAsia="Times New Roman" w:hAnsi="Times New Roman" w:cs="Times New Roman"/>
                <w:b/>
                <w:bCs/>
                <w:sz w:val="20"/>
                <w:szCs w:val="20"/>
                <w:lang w:eastAsia="en-IE"/>
              </w:rPr>
            </w:pPr>
            <w:r w:rsidRPr="003D1B4E">
              <w:rPr>
                <w:rFonts w:ascii="Times New Roman" w:eastAsia="Times New Roman" w:hAnsi="Times New Roman" w:cs="Times New Roman"/>
                <w:b/>
                <w:bCs/>
                <w:sz w:val="20"/>
                <w:szCs w:val="20"/>
                <w:lang w:eastAsia="en-IE"/>
              </w:rPr>
              <w:t xml:space="preserve">Notes: </w:t>
            </w:r>
            <w:r w:rsidRPr="003D1B4E">
              <w:rPr>
                <w:rFonts w:ascii="Times New Roman" w:eastAsia="Times New Roman" w:hAnsi="Times New Roman" w:cs="Times New Roman"/>
                <w:sz w:val="20"/>
                <w:szCs w:val="20"/>
                <w:lang w:eastAsia="en-IE"/>
              </w:rPr>
              <w:t xml:space="preserve">* p &lt; 0.1; ** p &lt; 0.05; *** p &lt; 0.01. Robust standard errors in parentheses. </w:t>
            </w:r>
            <w:r w:rsidR="00FF065F" w:rsidRPr="003D1B4E">
              <w:rPr>
                <w:rFonts w:ascii="Times New Roman" w:eastAsia="Times New Roman" w:hAnsi="Times New Roman" w:cs="Times New Roman"/>
                <w:sz w:val="20"/>
                <w:szCs w:val="20"/>
                <w:lang w:eastAsia="en-IE"/>
              </w:rPr>
              <w:t xml:space="preserve">Instrumental variable method based on </w:t>
            </w:r>
            <w:proofErr w:type="spellStart"/>
            <w:r w:rsidR="00FF065F" w:rsidRPr="003D1B4E">
              <w:rPr>
                <w:rFonts w:ascii="Times New Roman" w:eastAsia="Times New Roman" w:hAnsi="Times New Roman" w:cs="Times New Roman"/>
                <w:sz w:val="20"/>
                <w:szCs w:val="20"/>
                <w:lang w:eastAsia="en-IE"/>
              </w:rPr>
              <w:t>Lewbel</w:t>
            </w:r>
            <w:proofErr w:type="spellEnd"/>
            <w:r w:rsidR="00FF065F" w:rsidRPr="003D1B4E">
              <w:rPr>
                <w:rFonts w:ascii="Times New Roman" w:eastAsia="Times New Roman" w:hAnsi="Times New Roman" w:cs="Times New Roman"/>
                <w:sz w:val="20"/>
                <w:szCs w:val="20"/>
                <w:lang w:eastAsia="en-IE"/>
              </w:rPr>
              <w:t xml:space="preserve"> (2012). </w:t>
            </w:r>
            <w:r w:rsidRPr="003D1B4E">
              <w:rPr>
                <w:rFonts w:ascii="Times New Roman" w:eastAsia="Times New Roman" w:hAnsi="Times New Roman" w:cs="Times New Roman"/>
                <w:sz w:val="20"/>
                <w:szCs w:val="20"/>
                <w:lang w:eastAsia="en-IE"/>
              </w:rPr>
              <w:t>No constant term is included in the output, because fixed effects</w:t>
            </w:r>
            <w:r w:rsidR="00FF065F" w:rsidRPr="003D1B4E">
              <w:rPr>
                <w:rFonts w:ascii="Times New Roman" w:eastAsia="Times New Roman" w:hAnsi="Times New Roman" w:cs="Times New Roman"/>
                <w:sz w:val="20"/>
                <w:szCs w:val="20"/>
                <w:lang w:eastAsia="en-IE"/>
              </w:rPr>
              <w:t xml:space="preserve"> are used</w:t>
            </w:r>
            <w:r w:rsidRPr="003D1B4E">
              <w:rPr>
                <w:rFonts w:ascii="Times New Roman" w:eastAsia="Times New Roman" w:hAnsi="Times New Roman" w:cs="Times New Roman"/>
                <w:sz w:val="20"/>
                <w:szCs w:val="20"/>
                <w:lang w:eastAsia="en-IE"/>
              </w:rPr>
              <w:t>. The policy-induced R&amp;D variables correspond to the α term defined in Equation (2). The number of observations changes in each model due to missing values in the dependent variables. The variables ‘Privately-funded R&amp;D’, ‘Policy-induced: R&amp;D tax credit’, and ‘Policy-induced: R&amp;D grant’ were instrumented by the following variables: Firm size (small, medium, and large), year dummy variables, materials, unit labour costs, training, and regional R&amp;D. For ease of interpretation, the variables ‘Privately-funded R&amp;D’, ‘Policy-induced: R&amp;D tax credit’, and ‘Policy-induced: R&amp;D grant’ have been scaled by 1 million. The statistical tests in the final five rows of Table G6 can be interpreted as follows: The Hansen J statistic developed by Hansen (1982) is a test of over-identification of restrictions in the model. The null hypothesis is that the over-identification restrictions of the model are valid</w:t>
            </w:r>
            <w:r w:rsidR="00D00C61" w:rsidRPr="003D1B4E">
              <w:rPr>
                <w:rFonts w:ascii="Times New Roman" w:eastAsia="Times New Roman" w:hAnsi="Times New Roman" w:cs="Times New Roman"/>
                <w:sz w:val="20"/>
                <w:szCs w:val="20"/>
                <w:lang w:eastAsia="en-IE"/>
              </w:rPr>
              <w:t xml:space="preserve"> (</w:t>
            </w:r>
            <w:r w:rsidRPr="003D1B4E">
              <w:rPr>
                <w:rFonts w:ascii="Times New Roman" w:eastAsia="Times New Roman" w:hAnsi="Times New Roman" w:cs="Times New Roman"/>
                <w:sz w:val="20"/>
                <w:szCs w:val="20"/>
                <w:lang w:eastAsia="en-IE"/>
              </w:rPr>
              <w:t>i.e. instruments are uncorrelated with the error terms</w:t>
            </w:r>
            <w:r w:rsidR="00D00C61" w:rsidRPr="003D1B4E">
              <w:rPr>
                <w:rFonts w:ascii="Times New Roman" w:eastAsia="Times New Roman" w:hAnsi="Times New Roman" w:cs="Times New Roman"/>
                <w:sz w:val="20"/>
                <w:szCs w:val="20"/>
                <w:lang w:eastAsia="en-IE"/>
              </w:rPr>
              <w:t>)</w:t>
            </w:r>
            <w:r w:rsidRPr="003D1B4E">
              <w:rPr>
                <w:rFonts w:ascii="Times New Roman" w:eastAsia="Times New Roman" w:hAnsi="Times New Roman" w:cs="Times New Roman"/>
                <w:sz w:val="20"/>
                <w:szCs w:val="20"/>
                <w:lang w:eastAsia="en-IE"/>
              </w:rPr>
              <w:t xml:space="preserve">. The bottom two rows present tests developed by </w:t>
            </w:r>
            <w:proofErr w:type="spellStart"/>
            <w:r w:rsidRPr="003D1B4E">
              <w:rPr>
                <w:rFonts w:ascii="Times New Roman" w:eastAsia="Times New Roman" w:hAnsi="Times New Roman" w:cs="Times New Roman"/>
                <w:sz w:val="20"/>
                <w:szCs w:val="20"/>
                <w:lang w:eastAsia="en-IE"/>
              </w:rPr>
              <w:t>Kleibergen</w:t>
            </w:r>
            <w:proofErr w:type="spellEnd"/>
            <w:r w:rsidRPr="003D1B4E">
              <w:rPr>
                <w:rFonts w:ascii="Times New Roman" w:eastAsia="Times New Roman" w:hAnsi="Times New Roman" w:cs="Times New Roman"/>
                <w:sz w:val="20"/>
                <w:szCs w:val="20"/>
                <w:lang w:eastAsia="en-IE"/>
              </w:rPr>
              <w:t xml:space="preserve"> and </w:t>
            </w:r>
            <w:proofErr w:type="spellStart"/>
            <w:r w:rsidRPr="003D1B4E">
              <w:rPr>
                <w:rFonts w:ascii="Times New Roman" w:eastAsia="Times New Roman" w:hAnsi="Times New Roman" w:cs="Times New Roman"/>
                <w:sz w:val="20"/>
                <w:szCs w:val="20"/>
                <w:lang w:eastAsia="en-IE"/>
              </w:rPr>
              <w:t>Paap</w:t>
            </w:r>
            <w:proofErr w:type="spellEnd"/>
            <w:r w:rsidRPr="003D1B4E">
              <w:rPr>
                <w:rFonts w:ascii="Times New Roman" w:eastAsia="Times New Roman" w:hAnsi="Times New Roman" w:cs="Times New Roman"/>
                <w:sz w:val="20"/>
                <w:szCs w:val="20"/>
                <w:lang w:eastAsia="en-IE"/>
              </w:rPr>
              <w:t xml:space="preserve"> (2006). The </w:t>
            </w:r>
            <w:proofErr w:type="spellStart"/>
            <w:r w:rsidRPr="003D1B4E">
              <w:rPr>
                <w:rFonts w:ascii="Times New Roman" w:eastAsia="Times New Roman" w:hAnsi="Times New Roman" w:cs="Times New Roman"/>
                <w:sz w:val="20"/>
                <w:szCs w:val="20"/>
                <w:lang w:eastAsia="en-IE"/>
              </w:rPr>
              <w:t>Kleibergen-Paap</w:t>
            </w:r>
            <w:proofErr w:type="spellEnd"/>
            <w:r w:rsidRPr="003D1B4E">
              <w:rPr>
                <w:rFonts w:ascii="Times New Roman" w:eastAsia="Times New Roman" w:hAnsi="Times New Roman" w:cs="Times New Roman"/>
                <w:sz w:val="20"/>
                <w:szCs w:val="20"/>
                <w:lang w:eastAsia="en-IE"/>
              </w:rPr>
              <w:t xml:space="preserve"> </w:t>
            </w:r>
            <w:proofErr w:type="spellStart"/>
            <w:r w:rsidRPr="003D1B4E">
              <w:rPr>
                <w:rFonts w:ascii="Times New Roman" w:eastAsia="Times New Roman" w:hAnsi="Times New Roman" w:cs="Times New Roman"/>
                <w:sz w:val="20"/>
                <w:szCs w:val="20"/>
                <w:lang w:eastAsia="en-IE"/>
              </w:rPr>
              <w:t>rk</w:t>
            </w:r>
            <w:proofErr w:type="spellEnd"/>
            <w:r w:rsidRPr="003D1B4E">
              <w:rPr>
                <w:rFonts w:ascii="Times New Roman" w:eastAsia="Times New Roman" w:hAnsi="Times New Roman" w:cs="Times New Roman"/>
                <w:sz w:val="20"/>
                <w:szCs w:val="20"/>
                <w:lang w:eastAsia="en-IE"/>
              </w:rPr>
              <w:t xml:space="preserve"> LM statistic is a test of under-identification, which indicates whether the excluded instruments are correlated with the endogenous regressors (i.e. relevance of instruments). The </w:t>
            </w:r>
            <w:proofErr w:type="spellStart"/>
            <w:r w:rsidRPr="003D1B4E">
              <w:rPr>
                <w:rFonts w:ascii="Times New Roman" w:eastAsia="Times New Roman" w:hAnsi="Times New Roman" w:cs="Times New Roman"/>
                <w:sz w:val="20"/>
                <w:szCs w:val="20"/>
                <w:lang w:eastAsia="en-IE"/>
              </w:rPr>
              <w:t>Kleibergen-Paap</w:t>
            </w:r>
            <w:proofErr w:type="spellEnd"/>
            <w:r w:rsidRPr="003D1B4E">
              <w:rPr>
                <w:rFonts w:ascii="Times New Roman" w:eastAsia="Times New Roman" w:hAnsi="Times New Roman" w:cs="Times New Roman"/>
                <w:sz w:val="20"/>
                <w:szCs w:val="20"/>
                <w:lang w:eastAsia="en-IE"/>
              </w:rPr>
              <w:t xml:space="preserve"> </w:t>
            </w:r>
            <w:proofErr w:type="spellStart"/>
            <w:r w:rsidRPr="003D1B4E">
              <w:rPr>
                <w:rFonts w:ascii="Times New Roman" w:eastAsia="Times New Roman" w:hAnsi="Times New Roman" w:cs="Times New Roman"/>
                <w:sz w:val="20"/>
                <w:szCs w:val="20"/>
                <w:lang w:eastAsia="en-IE"/>
              </w:rPr>
              <w:t>rk</w:t>
            </w:r>
            <w:proofErr w:type="spellEnd"/>
            <w:r w:rsidRPr="003D1B4E">
              <w:rPr>
                <w:rFonts w:ascii="Times New Roman" w:eastAsia="Times New Roman" w:hAnsi="Times New Roman" w:cs="Times New Roman"/>
                <w:sz w:val="20"/>
                <w:szCs w:val="20"/>
                <w:lang w:eastAsia="en-IE"/>
              </w:rPr>
              <w:t xml:space="preserve"> Wald F is a test for weak instruments, which measures weak correlation between the instruments and the regressors. The null hypothesis is that instruments are weakly correlated.</w:t>
            </w:r>
          </w:p>
        </w:tc>
      </w:tr>
      <w:bookmarkEnd w:id="4"/>
    </w:tbl>
    <w:p w14:paraId="3174F299" w14:textId="6E8BAAC0" w:rsidR="002E7E25" w:rsidRDefault="002E7E25">
      <w:pPr>
        <w:rPr>
          <w:rFonts w:ascii="Times New Roman" w:hAnsi="Times New Roman" w:cs="Times New Roman"/>
          <w:b/>
          <w:sz w:val="24"/>
          <w:szCs w:val="24"/>
        </w:rPr>
      </w:pPr>
      <w:r>
        <w:rPr>
          <w:rFonts w:ascii="Times New Roman" w:hAnsi="Times New Roman" w:cs="Times New Roman"/>
          <w:b/>
          <w:sz w:val="24"/>
          <w:szCs w:val="24"/>
        </w:rPr>
        <w:br w:type="page"/>
      </w:r>
    </w:p>
    <w:p w14:paraId="245F3424" w14:textId="36C7FE56" w:rsidR="009A02EB" w:rsidRPr="00883C06" w:rsidRDefault="00815CEE">
      <w:pPr>
        <w:rPr>
          <w:rFonts w:ascii="Times New Roman" w:hAnsi="Times New Roman" w:cs="Times New Roman"/>
          <w:b/>
          <w:sz w:val="24"/>
          <w:szCs w:val="24"/>
        </w:rPr>
      </w:pPr>
      <w:r w:rsidRPr="00883C06">
        <w:rPr>
          <w:rFonts w:ascii="Times New Roman" w:hAnsi="Times New Roman" w:cs="Times New Roman"/>
          <w:b/>
          <w:sz w:val="24"/>
          <w:szCs w:val="24"/>
        </w:rPr>
        <w:lastRenderedPageBreak/>
        <w:t>Reference list</w:t>
      </w:r>
    </w:p>
    <w:p w14:paraId="514BA47B" w14:textId="73D612F1" w:rsidR="00F14118" w:rsidRPr="00AA24AF" w:rsidRDefault="00F14118" w:rsidP="001C1D4F">
      <w:pPr>
        <w:spacing w:before="120" w:line="240" w:lineRule="auto"/>
        <w:jc w:val="both"/>
        <w:rPr>
          <w:rFonts w:ascii="Times New Roman" w:hAnsi="Times New Roman" w:cs="Times New Roman"/>
          <w:sz w:val="24"/>
          <w:szCs w:val="24"/>
        </w:rPr>
      </w:pPr>
      <w:bookmarkStart w:id="5" w:name="_Hlk88048182"/>
      <w:proofErr w:type="spellStart"/>
      <w:r w:rsidRPr="00AA24AF">
        <w:rPr>
          <w:rFonts w:ascii="Times New Roman" w:hAnsi="Times New Roman" w:cs="Times New Roman"/>
          <w:sz w:val="24"/>
          <w:szCs w:val="24"/>
        </w:rPr>
        <w:t>Aerts</w:t>
      </w:r>
      <w:proofErr w:type="spellEnd"/>
      <w:r w:rsidRPr="00AA24AF">
        <w:rPr>
          <w:rFonts w:ascii="Times New Roman" w:hAnsi="Times New Roman" w:cs="Times New Roman"/>
          <w:sz w:val="24"/>
          <w:szCs w:val="24"/>
        </w:rPr>
        <w:t xml:space="preserve">, K. (2008). Carrying Flemish coals to Newcastle? R&amp;D subsidies and foreign ownership. In K. Aerts, &amp; D. </w:t>
      </w:r>
      <w:proofErr w:type="spellStart"/>
      <w:r w:rsidRPr="00AA24AF">
        <w:rPr>
          <w:rFonts w:ascii="Times New Roman" w:hAnsi="Times New Roman" w:cs="Times New Roman"/>
          <w:sz w:val="24"/>
          <w:szCs w:val="24"/>
        </w:rPr>
        <w:t>Czarnitzki</w:t>
      </w:r>
      <w:proofErr w:type="spellEnd"/>
      <w:r w:rsidRPr="00AA24AF">
        <w:rPr>
          <w:rFonts w:ascii="Times New Roman" w:hAnsi="Times New Roman" w:cs="Times New Roman"/>
          <w:sz w:val="24"/>
          <w:szCs w:val="24"/>
        </w:rPr>
        <w:t xml:space="preserve"> (Eds.), </w:t>
      </w:r>
      <w:r w:rsidRPr="00AA24AF">
        <w:rPr>
          <w:rFonts w:ascii="Times New Roman" w:hAnsi="Times New Roman" w:cs="Times New Roman"/>
          <w:i/>
          <w:iCs/>
          <w:sz w:val="24"/>
          <w:szCs w:val="24"/>
        </w:rPr>
        <w:t>Essays on the Economics of Evaluation: Public Policy and Corporate Strategies in Innovation</w:t>
      </w:r>
      <w:r w:rsidRPr="00AA24AF">
        <w:rPr>
          <w:rFonts w:ascii="Times New Roman" w:hAnsi="Times New Roman" w:cs="Times New Roman"/>
          <w:sz w:val="24"/>
          <w:szCs w:val="24"/>
        </w:rPr>
        <w:t xml:space="preserve"> (pp. 127-167). Belgium: </w:t>
      </w:r>
      <w:proofErr w:type="spellStart"/>
      <w:r w:rsidRPr="00AA24AF">
        <w:rPr>
          <w:rFonts w:ascii="Times New Roman" w:hAnsi="Times New Roman" w:cs="Times New Roman"/>
          <w:sz w:val="24"/>
          <w:szCs w:val="24"/>
        </w:rPr>
        <w:t>Katholieke</w:t>
      </w:r>
      <w:proofErr w:type="spellEnd"/>
      <w:r w:rsidRPr="00AA24AF">
        <w:rPr>
          <w:rFonts w:ascii="Times New Roman" w:hAnsi="Times New Roman" w:cs="Times New Roman"/>
          <w:sz w:val="24"/>
          <w:szCs w:val="24"/>
        </w:rPr>
        <w:t xml:space="preserve"> Universiteit Leuven. </w:t>
      </w:r>
      <w:bookmarkEnd w:id="5"/>
    </w:p>
    <w:p w14:paraId="7C8719A3" w14:textId="50B1C03D" w:rsidR="00F14118" w:rsidRPr="00AA24AF" w:rsidRDefault="00F14118" w:rsidP="001C1D4F">
      <w:pPr>
        <w:spacing w:before="120" w:line="240" w:lineRule="auto"/>
        <w:jc w:val="both"/>
        <w:rPr>
          <w:rFonts w:ascii="Times New Roman" w:hAnsi="Times New Roman" w:cs="Times New Roman"/>
          <w:sz w:val="24"/>
          <w:szCs w:val="24"/>
        </w:rPr>
      </w:pPr>
      <w:r w:rsidRPr="00AA24AF">
        <w:rPr>
          <w:rFonts w:ascii="Times New Roman" w:hAnsi="Times New Roman" w:cs="Times New Roman"/>
          <w:sz w:val="24"/>
          <w:szCs w:val="24"/>
        </w:rPr>
        <w:t xml:space="preserve">Allison, P. D., Williams, R., &amp; Moral-Benito, E. (2017). Maximum likelihood for cross-lagged panel models with fixed effects. </w:t>
      </w:r>
      <w:r w:rsidRPr="00AA24AF">
        <w:rPr>
          <w:rFonts w:ascii="Times New Roman" w:hAnsi="Times New Roman" w:cs="Times New Roman"/>
          <w:i/>
          <w:iCs/>
          <w:sz w:val="24"/>
          <w:szCs w:val="24"/>
        </w:rPr>
        <w:t>Socius</w:t>
      </w:r>
      <w:r w:rsidRPr="00AA24AF">
        <w:rPr>
          <w:rFonts w:ascii="Times New Roman" w:hAnsi="Times New Roman" w:cs="Times New Roman"/>
          <w:sz w:val="24"/>
          <w:szCs w:val="24"/>
        </w:rPr>
        <w:t xml:space="preserve">, 3, 1-17. </w:t>
      </w:r>
      <w:hyperlink r:id="rId14" w:history="1">
        <w:r w:rsidRPr="00AA24AF">
          <w:rPr>
            <w:rStyle w:val="Hyperlink"/>
            <w:rFonts w:ascii="Times New Roman" w:hAnsi="Times New Roman" w:cs="Times New Roman"/>
            <w:sz w:val="24"/>
            <w:szCs w:val="24"/>
          </w:rPr>
          <w:t>https://doi.org/10.1177/2378023117710578</w:t>
        </w:r>
      </w:hyperlink>
      <w:r w:rsidRPr="00AA24AF">
        <w:rPr>
          <w:rFonts w:ascii="Times New Roman" w:hAnsi="Times New Roman" w:cs="Times New Roman"/>
          <w:sz w:val="24"/>
          <w:szCs w:val="24"/>
        </w:rPr>
        <w:t xml:space="preserve"> </w:t>
      </w:r>
    </w:p>
    <w:p w14:paraId="293251DF" w14:textId="77777777" w:rsidR="00F14118" w:rsidRPr="00AA24AF" w:rsidRDefault="00F14118" w:rsidP="001C1D4F">
      <w:pPr>
        <w:spacing w:before="120" w:line="240" w:lineRule="auto"/>
        <w:jc w:val="both"/>
        <w:rPr>
          <w:rStyle w:val="Hyperlink"/>
          <w:rFonts w:ascii="Times New Roman" w:hAnsi="Times New Roman" w:cs="Times New Roman"/>
          <w:sz w:val="24"/>
          <w:szCs w:val="24"/>
        </w:rPr>
      </w:pPr>
      <w:proofErr w:type="spellStart"/>
      <w:r w:rsidRPr="00AA24AF">
        <w:rPr>
          <w:rFonts w:ascii="Times New Roman" w:hAnsi="Times New Roman" w:cs="Times New Roman"/>
          <w:sz w:val="24"/>
          <w:szCs w:val="24"/>
        </w:rPr>
        <w:t>Appelt</w:t>
      </w:r>
      <w:proofErr w:type="spellEnd"/>
      <w:r w:rsidRPr="00AA24AF">
        <w:rPr>
          <w:rFonts w:ascii="Times New Roman" w:hAnsi="Times New Roman" w:cs="Times New Roman"/>
          <w:sz w:val="24"/>
          <w:szCs w:val="24"/>
        </w:rPr>
        <w:t xml:space="preserve">, S., </w:t>
      </w:r>
      <w:proofErr w:type="spellStart"/>
      <w:r w:rsidRPr="00AA24AF">
        <w:rPr>
          <w:rFonts w:ascii="Times New Roman" w:hAnsi="Times New Roman" w:cs="Times New Roman"/>
          <w:sz w:val="24"/>
          <w:szCs w:val="24"/>
        </w:rPr>
        <w:t>Bajgar</w:t>
      </w:r>
      <w:proofErr w:type="spellEnd"/>
      <w:r w:rsidRPr="00AA24AF">
        <w:rPr>
          <w:rFonts w:ascii="Times New Roman" w:hAnsi="Times New Roman" w:cs="Times New Roman"/>
          <w:sz w:val="24"/>
          <w:szCs w:val="24"/>
        </w:rPr>
        <w:t xml:space="preserve">, M., </w:t>
      </w:r>
      <w:proofErr w:type="spellStart"/>
      <w:r w:rsidRPr="00AA24AF">
        <w:rPr>
          <w:rFonts w:ascii="Times New Roman" w:hAnsi="Times New Roman" w:cs="Times New Roman"/>
          <w:sz w:val="24"/>
          <w:szCs w:val="24"/>
        </w:rPr>
        <w:t>Criscuolo</w:t>
      </w:r>
      <w:proofErr w:type="spellEnd"/>
      <w:r w:rsidRPr="00AA24AF">
        <w:rPr>
          <w:rFonts w:ascii="Times New Roman" w:hAnsi="Times New Roman" w:cs="Times New Roman"/>
          <w:sz w:val="24"/>
          <w:szCs w:val="24"/>
        </w:rPr>
        <w:t xml:space="preserve">, F., &amp; Galindo-Rueda, C. (2016). R&amp;D Tax Incentives: Evidence on design, incidence and impacts. </w:t>
      </w:r>
      <w:r w:rsidRPr="00AA24AF">
        <w:rPr>
          <w:rFonts w:ascii="Times New Roman" w:hAnsi="Times New Roman" w:cs="Times New Roman"/>
          <w:i/>
          <w:iCs/>
          <w:sz w:val="24"/>
          <w:szCs w:val="24"/>
        </w:rPr>
        <w:t>OECD Science, Technology and Industry Policy Papers</w:t>
      </w:r>
      <w:r w:rsidRPr="00AA24AF">
        <w:rPr>
          <w:rFonts w:ascii="Times New Roman" w:hAnsi="Times New Roman" w:cs="Times New Roman"/>
          <w:sz w:val="24"/>
          <w:szCs w:val="24"/>
        </w:rPr>
        <w:t xml:space="preserve">, No. 32. </w:t>
      </w:r>
      <w:hyperlink r:id="rId15" w:history="1">
        <w:r w:rsidRPr="00AA24AF">
          <w:rPr>
            <w:rStyle w:val="Hyperlink"/>
            <w:rFonts w:ascii="Times New Roman" w:hAnsi="Times New Roman" w:cs="Times New Roman"/>
            <w:sz w:val="24"/>
            <w:szCs w:val="24"/>
          </w:rPr>
          <w:t>http://dx.doi.org/10.1787/5jlr8fldqk7j-en</w:t>
        </w:r>
      </w:hyperlink>
    </w:p>
    <w:p w14:paraId="20CB2384" w14:textId="77777777" w:rsidR="00F14118" w:rsidRPr="00AA24AF" w:rsidRDefault="00F14118" w:rsidP="001C1D4F">
      <w:pPr>
        <w:spacing w:before="120" w:line="240" w:lineRule="auto"/>
        <w:jc w:val="both"/>
        <w:rPr>
          <w:rStyle w:val="Hyperlink"/>
          <w:rFonts w:ascii="Times New Roman" w:hAnsi="Times New Roman" w:cs="Times New Roman"/>
          <w:sz w:val="24"/>
          <w:szCs w:val="24"/>
        </w:rPr>
      </w:pPr>
      <w:r w:rsidRPr="0021058E">
        <w:rPr>
          <w:rFonts w:ascii="Times New Roman" w:hAnsi="Times New Roman" w:cs="Times New Roman"/>
          <w:sz w:val="24"/>
          <w:szCs w:val="24"/>
          <w:lang w:val="de-DE"/>
        </w:rPr>
        <w:t xml:space="preserve">Aristei, D., Vecchi, M., &amp; Venturini, F. (2016). </w:t>
      </w:r>
      <w:r w:rsidRPr="00AA24AF">
        <w:rPr>
          <w:rFonts w:ascii="Times New Roman" w:hAnsi="Times New Roman" w:cs="Times New Roman"/>
          <w:sz w:val="24"/>
          <w:szCs w:val="24"/>
        </w:rPr>
        <w:t xml:space="preserve">University and inter-firm R&amp;D collaborations: propensity and intensity of cooperation in Europe. </w:t>
      </w:r>
      <w:r w:rsidRPr="00AA24AF">
        <w:rPr>
          <w:rFonts w:ascii="Times New Roman" w:hAnsi="Times New Roman" w:cs="Times New Roman"/>
          <w:i/>
          <w:iCs/>
          <w:sz w:val="24"/>
          <w:szCs w:val="24"/>
        </w:rPr>
        <w:t>The Journal of Technology Transfer</w:t>
      </w:r>
      <w:r w:rsidRPr="00AA24AF">
        <w:rPr>
          <w:rFonts w:ascii="Times New Roman" w:hAnsi="Times New Roman" w:cs="Times New Roman"/>
          <w:sz w:val="24"/>
          <w:szCs w:val="24"/>
        </w:rPr>
        <w:t xml:space="preserve">, </w:t>
      </w:r>
      <w:r w:rsidRPr="007D5997">
        <w:rPr>
          <w:rFonts w:ascii="Times New Roman" w:hAnsi="Times New Roman" w:cs="Times New Roman"/>
          <w:i/>
          <w:sz w:val="24"/>
          <w:szCs w:val="24"/>
        </w:rPr>
        <w:t>41</w:t>
      </w:r>
      <w:r w:rsidRPr="00AA24AF">
        <w:rPr>
          <w:rFonts w:ascii="Times New Roman" w:hAnsi="Times New Roman" w:cs="Times New Roman"/>
          <w:sz w:val="24"/>
          <w:szCs w:val="24"/>
        </w:rPr>
        <w:t xml:space="preserve">(4), 841-871. </w:t>
      </w:r>
      <w:hyperlink r:id="rId16" w:history="1">
        <w:r w:rsidRPr="00AA24AF">
          <w:rPr>
            <w:rStyle w:val="Hyperlink"/>
            <w:rFonts w:ascii="Times New Roman" w:hAnsi="Times New Roman" w:cs="Times New Roman"/>
            <w:sz w:val="24"/>
            <w:szCs w:val="24"/>
          </w:rPr>
          <w:t>https://doi.org/10.1007/s10961-015-9403-1</w:t>
        </w:r>
      </w:hyperlink>
    </w:p>
    <w:p w14:paraId="0AD75B3F" w14:textId="77777777" w:rsidR="00F14118" w:rsidRPr="00AA24AF" w:rsidRDefault="00F14118" w:rsidP="001C1D4F">
      <w:pPr>
        <w:spacing w:before="120" w:line="240" w:lineRule="auto"/>
        <w:jc w:val="both"/>
        <w:rPr>
          <w:rFonts w:ascii="Times New Roman" w:hAnsi="Times New Roman" w:cs="Times New Roman"/>
          <w:sz w:val="24"/>
          <w:szCs w:val="24"/>
        </w:rPr>
      </w:pPr>
      <w:r w:rsidRPr="00AA24AF">
        <w:rPr>
          <w:rFonts w:ascii="Times New Roman" w:hAnsi="Times New Roman" w:cs="Times New Roman"/>
          <w:sz w:val="24"/>
          <w:szCs w:val="24"/>
        </w:rPr>
        <w:t xml:space="preserve">Bailey, D., &amp; </w:t>
      </w:r>
      <w:proofErr w:type="spellStart"/>
      <w:r w:rsidRPr="00AA24AF">
        <w:rPr>
          <w:rFonts w:ascii="Times New Roman" w:hAnsi="Times New Roman" w:cs="Times New Roman"/>
          <w:sz w:val="24"/>
          <w:szCs w:val="24"/>
        </w:rPr>
        <w:t>Lenihan</w:t>
      </w:r>
      <w:proofErr w:type="spellEnd"/>
      <w:r w:rsidRPr="00AA24AF">
        <w:rPr>
          <w:rFonts w:ascii="Times New Roman" w:hAnsi="Times New Roman" w:cs="Times New Roman"/>
          <w:sz w:val="24"/>
          <w:szCs w:val="24"/>
        </w:rPr>
        <w:t xml:space="preserve">, H. (2015). A critical reflection on Irish industrial policy: a strategic choice approach. </w:t>
      </w:r>
      <w:r w:rsidRPr="00AA24AF">
        <w:rPr>
          <w:rFonts w:ascii="Times New Roman" w:hAnsi="Times New Roman" w:cs="Times New Roman"/>
          <w:i/>
          <w:iCs/>
          <w:sz w:val="24"/>
          <w:szCs w:val="24"/>
        </w:rPr>
        <w:t>International Journal of the Economics of Business</w:t>
      </w:r>
      <w:r w:rsidRPr="00AA24AF">
        <w:rPr>
          <w:rFonts w:ascii="Times New Roman" w:hAnsi="Times New Roman" w:cs="Times New Roman"/>
          <w:sz w:val="24"/>
          <w:szCs w:val="24"/>
        </w:rPr>
        <w:t xml:space="preserve">, </w:t>
      </w:r>
      <w:r w:rsidRPr="007D5997">
        <w:rPr>
          <w:rFonts w:ascii="Times New Roman" w:hAnsi="Times New Roman" w:cs="Times New Roman"/>
          <w:i/>
          <w:sz w:val="24"/>
          <w:szCs w:val="24"/>
        </w:rPr>
        <w:t>22</w:t>
      </w:r>
      <w:r w:rsidRPr="00AA24AF">
        <w:rPr>
          <w:rFonts w:ascii="Times New Roman" w:hAnsi="Times New Roman" w:cs="Times New Roman"/>
          <w:sz w:val="24"/>
          <w:szCs w:val="24"/>
        </w:rPr>
        <w:t xml:space="preserve">(1), 47-71. </w:t>
      </w:r>
      <w:hyperlink r:id="rId17" w:history="1">
        <w:r w:rsidRPr="00AA24AF">
          <w:rPr>
            <w:rStyle w:val="Hyperlink"/>
            <w:rFonts w:ascii="Times New Roman" w:hAnsi="Times New Roman" w:cs="Times New Roman"/>
            <w:sz w:val="24"/>
            <w:szCs w:val="24"/>
          </w:rPr>
          <w:t>https://doi.org/10.1080/13571516.2014.993218</w:t>
        </w:r>
      </w:hyperlink>
      <w:r w:rsidRPr="00AA24AF">
        <w:rPr>
          <w:rFonts w:ascii="Times New Roman" w:hAnsi="Times New Roman" w:cs="Times New Roman"/>
          <w:sz w:val="24"/>
          <w:szCs w:val="24"/>
        </w:rPr>
        <w:t xml:space="preserve">  </w:t>
      </w:r>
    </w:p>
    <w:p w14:paraId="2A427C25" w14:textId="10B5DCBB" w:rsidR="003E4DE0" w:rsidRPr="00AA24AF" w:rsidRDefault="003E4DE0" w:rsidP="007D5997">
      <w:pPr>
        <w:pStyle w:val="dx-doi"/>
        <w:spacing w:before="120" w:beforeAutospacing="0" w:after="80" w:afterAutospacing="0"/>
        <w:jc w:val="both"/>
      </w:pPr>
      <w:proofErr w:type="spellStart"/>
      <w:r w:rsidRPr="00AA24AF">
        <w:t>Belitz</w:t>
      </w:r>
      <w:proofErr w:type="spellEnd"/>
      <w:r w:rsidRPr="00AA24AF">
        <w:t xml:space="preserve">, H., &amp; </w:t>
      </w:r>
      <w:proofErr w:type="spellStart"/>
      <w:r w:rsidRPr="00AA24AF">
        <w:t>Mölders</w:t>
      </w:r>
      <w:proofErr w:type="spellEnd"/>
      <w:r w:rsidRPr="00AA24AF">
        <w:t>, F. (2016). International knowledge spillovers through high-tech imports and R&amp;D of foreign-owned firms. </w:t>
      </w:r>
      <w:r w:rsidRPr="00AA24AF">
        <w:rPr>
          <w:i/>
          <w:iCs/>
        </w:rPr>
        <w:t>The Journal of International Trade &amp; Economic Development</w:t>
      </w:r>
      <w:r w:rsidRPr="00AA24AF">
        <w:t>, </w:t>
      </w:r>
      <w:r w:rsidRPr="00AA24AF">
        <w:rPr>
          <w:i/>
          <w:iCs/>
        </w:rPr>
        <w:t>25</w:t>
      </w:r>
      <w:r w:rsidRPr="00AA24AF">
        <w:t xml:space="preserve">(4), 590-613. </w:t>
      </w:r>
      <w:hyperlink r:id="rId18" w:history="1">
        <w:r w:rsidRPr="00AA24AF">
          <w:rPr>
            <w:rStyle w:val="Hyperlink"/>
          </w:rPr>
          <w:t>https://doi.org/10.1080/09638199.2015.1106575</w:t>
        </w:r>
      </w:hyperlink>
    </w:p>
    <w:p w14:paraId="5286C733" w14:textId="65AC9E51" w:rsidR="00F14118" w:rsidRPr="00AA24AF" w:rsidRDefault="00F14118" w:rsidP="001C1D4F">
      <w:pPr>
        <w:spacing w:before="120" w:line="240" w:lineRule="auto"/>
        <w:jc w:val="both"/>
        <w:rPr>
          <w:rFonts w:ascii="Times New Roman" w:hAnsi="Times New Roman" w:cs="Times New Roman"/>
          <w:sz w:val="24"/>
          <w:szCs w:val="24"/>
        </w:rPr>
      </w:pPr>
      <w:proofErr w:type="spellStart"/>
      <w:r w:rsidRPr="00AA24AF">
        <w:rPr>
          <w:rFonts w:ascii="Times New Roman" w:hAnsi="Times New Roman" w:cs="Times New Roman"/>
          <w:sz w:val="24"/>
          <w:szCs w:val="24"/>
        </w:rPr>
        <w:t>Busom</w:t>
      </w:r>
      <w:proofErr w:type="spellEnd"/>
      <w:r w:rsidRPr="00AA24AF">
        <w:rPr>
          <w:rFonts w:ascii="Times New Roman" w:hAnsi="Times New Roman" w:cs="Times New Roman"/>
          <w:sz w:val="24"/>
          <w:szCs w:val="24"/>
        </w:rPr>
        <w:t xml:space="preserve">, I., </w:t>
      </w:r>
      <w:proofErr w:type="spellStart"/>
      <w:r w:rsidRPr="00AA24AF">
        <w:rPr>
          <w:rFonts w:ascii="Times New Roman" w:hAnsi="Times New Roman" w:cs="Times New Roman"/>
          <w:sz w:val="24"/>
          <w:szCs w:val="24"/>
        </w:rPr>
        <w:t>Corchuelo</w:t>
      </w:r>
      <w:proofErr w:type="spellEnd"/>
      <w:r w:rsidRPr="00AA24AF">
        <w:rPr>
          <w:rFonts w:ascii="Times New Roman" w:hAnsi="Times New Roman" w:cs="Times New Roman"/>
          <w:sz w:val="24"/>
          <w:szCs w:val="24"/>
        </w:rPr>
        <w:t>, B., &amp; Martínez-Ros, E. (2014). Tax incentives… or subsidies for business R&amp;</w:t>
      </w:r>
      <w:proofErr w:type="gramStart"/>
      <w:r w:rsidRPr="00AA24AF">
        <w:rPr>
          <w:rFonts w:ascii="Times New Roman" w:hAnsi="Times New Roman" w:cs="Times New Roman"/>
          <w:sz w:val="24"/>
          <w:szCs w:val="24"/>
        </w:rPr>
        <w:t>D?.</w:t>
      </w:r>
      <w:proofErr w:type="gramEnd"/>
      <w:r w:rsidRPr="00AA24AF">
        <w:rPr>
          <w:rFonts w:ascii="Times New Roman" w:hAnsi="Times New Roman" w:cs="Times New Roman"/>
          <w:sz w:val="24"/>
          <w:szCs w:val="24"/>
        </w:rPr>
        <w:t xml:space="preserve"> </w:t>
      </w:r>
      <w:r w:rsidRPr="00AA24AF">
        <w:rPr>
          <w:rFonts w:ascii="Times New Roman" w:hAnsi="Times New Roman" w:cs="Times New Roman"/>
          <w:i/>
          <w:iCs/>
          <w:sz w:val="24"/>
          <w:szCs w:val="24"/>
        </w:rPr>
        <w:t>Small Business Economics</w:t>
      </w:r>
      <w:r w:rsidRPr="00AA24AF">
        <w:rPr>
          <w:rFonts w:ascii="Times New Roman" w:hAnsi="Times New Roman" w:cs="Times New Roman"/>
          <w:sz w:val="24"/>
          <w:szCs w:val="24"/>
        </w:rPr>
        <w:t xml:space="preserve">, 43(3), 571-596. </w:t>
      </w:r>
      <w:hyperlink r:id="rId19" w:history="1">
        <w:r w:rsidRPr="00AA24AF">
          <w:rPr>
            <w:rStyle w:val="Hyperlink"/>
            <w:rFonts w:ascii="Times New Roman" w:hAnsi="Times New Roman" w:cs="Times New Roman"/>
            <w:sz w:val="24"/>
            <w:szCs w:val="24"/>
          </w:rPr>
          <w:t>https://doi.org/10.1007/s11187-014-9569-1</w:t>
        </w:r>
      </w:hyperlink>
    </w:p>
    <w:p w14:paraId="205A49EE" w14:textId="699DA743" w:rsidR="00F14118" w:rsidRPr="00AA24AF" w:rsidRDefault="00F14118" w:rsidP="001C1D4F">
      <w:pPr>
        <w:spacing w:before="120" w:line="240" w:lineRule="auto"/>
        <w:jc w:val="both"/>
        <w:rPr>
          <w:rFonts w:ascii="Times New Roman" w:hAnsi="Times New Roman" w:cs="Times New Roman"/>
          <w:sz w:val="24"/>
          <w:szCs w:val="24"/>
        </w:rPr>
      </w:pPr>
      <w:r w:rsidRPr="007D5997">
        <w:rPr>
          <w:rFonts w:ascii="Times New Roman" w:hAnsi="Times New Roman" w:cs="Times New Roman"/>
          <w:sz w:val="24"/>
          <w:szCs w:val="24"/>
          <w:lang w:val="de-DE"/>
        </w:rPr>
        <w:t xml:space="preserve">Cin, B. C., Kim, Y. J., &amp; Vonortas, N.S. (2017). </w:t>
      </w:r>
      <w:r w:rsidRPr="00AA24AF">
        <w:rPr>
          <w:rFonts w:ascii="Times New Roman" w:hAnsi="Times New Roman" w:cs="Times New Roman"/>
          <w:sz w:val="24"/>
          <w:szCs w:val="24"/>
        </w:rPr>
        <w:t xml:space="preserve">The impact of public R&amp;D subsidy on small firm productivity: evidence from Korean SMEs. </w:t>
      </w:r>
      <w:r w:rsidRPr="00AA24AF">
        <w:rPr>
          <w:rFonts w:ascii="Times New Roman" w:hAnsi="Times New Roman" w:cs="Times New Roman"/>
          <w:i/>
          <w:iCs/>
          <w:sz w:val="24"/>
          <w:szCs w:val="24"/>
        </w:rPr>
        <w:t>Small Business Economics</w:t>
      </w:r>
      <w:r w:rsidRPr="00AA24AF">
        <w:rPr>
          <w:rFonts w:ascii="Times New Roman" w:hAnsi="Times New Roman" w:cs="Times New Roman"/>
          <w:sz w:val="24"/>
          <w:szCs w:val="24"/>
        </w:rPr>
        <w:t xml:space="preserve">, </w:t>
      </w:r>
      <w:r w:rsidRPr="007D5997">
        <w:rPr>
          <w:rFonts w:ascii="Times New Roman" w:hAnsi="Times New Roman" w:cs="Times New Roman"/>
          <w:i/>
          <w:sz w:val="24"/>
          <w:szCs w:val="24"/>
        </w:rPr>
        <w:t>48</w:t>
      </w:r>
      <w:r w:rsidRPr="00AA24AF">
        <w:rPr>
          <w:rFonts w:ascii="Times New Roman" w:hAnsi="Times New Roman" w:cs="Times New Roman"/>
          <w:sz w:val="24"/>
          <w:szCs w:val="24"/>
        </w:rPr>
        <w:t xml:space="preserve">(2), 345-360. </w:t>
      </w:r>
      <w:hyperlink r:id="rId20" w:history="1">
        <w:r w:rsidRPr="00AA24AF">
          <w:rPr>
            <w:rStyle w:val="Hyperlink"/>
            <w:rFonts w:ascii="Times New Roman" w:hAnsi="Times New Roman" w:cs="Times New Roman"/>
            <w:sz w:val="24"/>
            <w:szCs w:val="24"/>
          </w:rPr>
          <w:t>https://doi.org/10.1007/s11187-016-9786-x</w:t>
        </w:r>
      </w:hyperlink>
      <w:r w:rsidRPr="00AA24AF">
        <w:rPr>
          <w:rFonts w:ascii="Times New Roman" w:hAnsi="Times New Roman" w:cs="Times New Roman"/>
          <w:sz w:val="24"/>
          <w:szCs w:val="24"/>
        </w:rPr>
        <w:t xml:space="preserve"> </w:t>
      </w:r>
    </w:p>
    <w:p w14:paraId="03851528" w14:textId="77777777" w:rsidR="0028133C" w:rsidRPr="00AA24AF" w:rsidRDefault="0028133C" w:rsidP="001C1D4F">
      <w:pPr>
        <w:spacing w:before="120" w:line="240" w:lineRule="auto"/>
        <w:jc w:val="both"/>
        <w:rPr>
          <w:rFonts w:ascii="Times New Roman" w:hAnsi="Times New Roman" w:cs="Times New Roman"/>
          <w:sz w:val="24"/>
          <w:szCs w:val="24"/>
        </w:rPr>
      </w:pPr>
      <w:r w:rsidRPr="00AA24AF">
        <w:rPr>
          <w:rFonts w:ascii="Times New Roman" w:hAnsi="Times New Roman" w:cs="Times New Roman"/>
          <w:sz w:val="24"/>
          <w:szCs w:val="24"/>
        </w:rPr>
        <w:t xml:space="preserve">Cunningham, J.A., &amp; Golden, W. (2015). National innovation system of Ireland. </w:t>
      </w:r>
      <w:r w:rsidRPr="00AA24AF">
        <w:rPr>
          <w:rFonts w:ascii="Times New Roman" w:hAnsi="Times New Roman" w:cs="Times New Roman"/>
          <w:i/>
          <w:iCs/>
          <w:sz w:val="24"/>
          <w:szCs w:val="24"/>
        </w:rPr>
        <w:t xml:space="preserve">Wiley </w:t>
      </w:r>
      <w:proofErr w:type="spellStart"/>
      <w:r w:rsidRPr="00AA24AF">
        <w:rPr>
          <w:rFonts w:ascii="Times New Roman" w:hAnsi="Times New Roman" w:cs="Times New Roman"/>
          <w:i/>
          <w:iCs/>
          <w:sz w:val="24"/>
          <w:szCs w:val="24"/>
        </w:rPr>
        <w:t>Encyclopedia</w:t>
      </w:r>
      <w:proofErr w:type="spellEnd"/>
      <w:r w:rsidRPr="00AA24AF">
        <w:rPr>
          <w:rFonts w:ascii="Times New Roman" w:hAnsi="Times New Roman" w:cs="Times New Roman"/>
          <w:i/>
          <w:iCs/>
          <w:sz w:val="24"/>
          <w:szCs w:val="24"/>
        </w:rPr>
        <w:t xml:space="preserve"> of Management</w:t>
      </w:r>
      <w:r w:rsidRPr="00AA24AF">
        <w:rPr>
          <w:rFonts w:ascii="Times New Roman" w:hAnsi="Times New Roman" w:cs="Times New Roman"/>
          <w:sz w:val="24"/>
          <w:szCs w:val="24"/>
        </w:rPr>
        <w:t xml:space="preserve">, 1–14. </w:t>
      </w:r>
      <w:hyperlink r:id="rId21" w:history="1">
        <w:r w:rsidRPr="00AA24AF">
          <w:rPr>
            <w:rStyle w:val="Hyperlink"/>
            <w:rFonts w:ascii="Times New Roman" w:hAnsi="Times New Roman" w:cs="Times New Roman"/>
            <w:sz w:val="24"/>
            <w:szCs w:val="24"/>
          </w:rPr>
          <w:t>https://doi.org/10.1002/9781118785317.weom130051</w:t>
        </w:r>
      </w:hyperlink>
      <w:r w:rsidRPr="00AA24AF">
        <w:rPr>
          <w:rFonts w:ascii="Times New Roman" w:hAnsi="Times New Roman" w:cs="Times New Roman"/>
          <w:sz w:val="24"/>
          <w:szCs w:val="24"/>
        </w:rPr>
        <w:t xml:space="preserve"> </w:t>
      </w:r>
    </w:p>
    <w:p w14:paraId="23894932" w14:textId="77777777" w:rsidR="0028133C" w:rsidRPr="00AA24AF" w:rsidRDefault="0028133C" w:rsidP="001C1D4F">
      <w:pPr>
        <w:spacing w:before="120" w:line="240" w:lineRule="auto"/>
        <w:jc w:val="both"/>
        <w:rPr>
          <w:rFonts w:ascii="Times New Roman" w:hAnsi="Times New Roman" w:cs="Times New Roman"/>
          <w:sz w:val="24"/>
          <w:szCs w:val="24"/>
        </w:rPr>
      </w:pPr>
      <w:r w:rsidRPr="00AA24AF">
        <w:rPr>
          <w:rFonts w:ascii="Times New Roman" w:hAnsi="Times New Roman" w:cs="Times New Roman"/>
          <w:sz w:val="24"/>
          <w:szCs w:val="24"/>
        </w:rPr>
        <w:t xml:space="preserve">Cunningham, J.A., Collins, P., &amp; Giblin, M. (2020). Evolution of Ireland’s Industrial, Science and Technology Policy. </w:t>
      </w:r>
      <w:r w:rsidRPr="00AA24AF">
        <w:rPr>
          <w:rFonts w:ascii="Times New Roman" w:hAnsi="Times New Roman" w:cs="Times New Roman"/>
          <w:i/>
          <w:iCs/>
          <w:sz w:val="24"/>
          <w:szCs w:val="24"/>
        </w:rPr>
        <w:t>Annals of Science and Technology Policy</w:t>
      </w:r>
      <w:r w:rsidRPr="00AA24AF">
        <w:rPr>
          <w:rFonts w:ascii="Times New Roman" w:hAnsi="Times New Roman" w:cs="Times New Roman"/>
          <w:sz w:val="24"/>
          <w:szCs w:val="24"/>
        </w:rPr>
        <w:t xml:space="preserve">, </w:t>
      </w:r>
      <w:r w:rsidRPr="007D5997">
        <w:rPr>
          <w:rFonts w:ascii="Times New Roman" w:hAnsi="Times New Roman" w:cs="Times New Roman"/>
          <w:i/>
          <w:sz w:val="24"/>
          <w:szCs w:val="24"/>
        </w:rPr>
        <w:t>4</w:t>
      </w:r>
      <w:r w:rsidRPr="00AA24AF">
        <w:rPr>
          <w:rFonts w:ascii="Times New Roman" w:hAnsi="Times New Roman" w:cs="Times New Roman"/>
          <w:sz w:val="24"/>
          <w:szCs w:val="24"/>
        </w:rPr>
        <w:t xml:space="preserve">(2), 80-210. </w:t>
      </w:r>
      <w:hyperlink r:id="rId22" w:history="1">
        <w:r w:rsidRPr="00AA24AF">
          <w:rPr>
            <w:rStyle w:val="Hyperlink"/>
            <w:rFonts w:ascii="Times New Roman" w:hAnsi="Times New Roman" w:cs="Times New Roman"/>
            <w:sz w:val="24"/>
            <w:szCs w:val="24"/>
          </w:rPr>
          <w:t>http://dx.doi.org/10.1561/110.00000013</w:t>
        </w:r>
      </w:hyperlink>
      <w:r w:rsidRPr="00AA24AF">
        <w:rPr>
          <w:rFonts w:ascii="Times New Roman" w:hAnsi="Times New Roman" w:cs="Times New Roman"/>
          <w:sz w:val="24"/>
          <w:szCs w:val="24"/>
        </w:rPr>
        <w:t xml:space="preserve"> </w:t>
      </w:r>
    </w:p>
    <w:p w14:paraId="51FA1F06" w14:textId="29B5FD1F" w:rsidR="0028133C" w:rsidRPr="00AA24AF" w:rsidRDefault="0028133C" w:rsidP="001C1D4F">
      <w:pPr>
        <w:spacing w:before="120" w:line="240" w:lineRule="auto"/>
        <w:jc w:val="both"/>
        <w:rPr>
          <w:rFonts w:ascii="Times New Roman" w:hAnsi="Times New Roman" w:cs="Times New Roman"/>
          <w:strike/>
          <w:sz w:val="24"/>
          <w:szCs w:val="24"/>
        </w:rPr>
      </w:pPr>
      <w:r w:rsidRPr="00AA24AF">
        <w:rPr>
          <w:rFonts w:ascii="Times New Roman" w:hAnsi="Times New Roman" w:cs="Times New Roman"/>
          <w:sz w:val="24"/>
          <w:szCs w:val="24"/>
        </w:rPr>
        <w:t xml:space="preserve">Cunningham, J.A., &amp; Link, A.N. (2021). </w:t>
      </w:r>
      <w:r w:rsidRPr="00AA24AF">
        <w:rPr>
          <w:rFonts w:ascii="Times New Roman" w:hAnsi="Times New Roman" w:cs="Times New Roman"/>
          <w:i/>
          <w:iCs/>
          <w:sz w:val="24"/>
          <w:szCs w:val="24"/>
        </w:rPr>
        <w:t>Technology and Innovation Policy: An International Perspective</w:t>
      </w:r>
      <w:r w:rsidRPr="00AA24AF">
        <w:rPr>
          <w:rFonts w:ascii="Times New Roman" w:hAnsi="Times New Roman" w:cs="Times New Roman"/>
          <w:sz w:val="24"/>
          <w:szCs w:val="24"/>
        </w:rPr>
        <w:t>. Edward Elgar Publishing.</w:t>
      </w:r>
    </w:p>
    <w:p w14:paraId="07651C34" w14:textId="279D20A5" w:rsidR="00B845C9" w:rsidRPr="00AA24AF" w:rsidRDefault="00B845C9" w:rsidP="001C1D4F">
      <w:pPr>
        <w:spacing w:before="120" w:line="240" w:lineRule="auto"/>
        <w:jc w:val="both"/>
        <w:rPr>
          <w:rFonts w:ascii="Times New Roman" w:hAnsi="Times New Roman" w:cs="Times New Roman"/>
          <w:sz w:val="24"/>
          <w:szCs w:val="24"/>
        </w:rPr>
      </w:pPr>
      <w:r w:rsidRPr="00AA24AF">
        <w:rPr>
          <w:rFonts w:ascii="Times New Roman" w:hAnsi="Times New Roman" w:cs="Times New Roman"/>
          <w:sz w:val="24"/>
          <w:szCs w:val="24"/>
        </w:rPr>
        <w:t xml:space="preserve">Czarnitzki, D., &amp; Lopes-Bento, C. (2013). Value for money? New </w:t>
      </w:r>
      <w:proofErr w:type="spellStart"/>
      <w:r w:rsidRPr="00AA24AF">
        <w:rPr>
          <w:rFonts w:ascii="Times New Roman" w:hAnsi="Times New Roman" w:cs="Times New Roman"/>
          <w:sz w:val="24"/>
          <w:szCs w:val="24"/>
        </w:rPr>
        <w:t>microeconometric</w:t>
      </w:r>
      <w:proofErr w:type="spellEnd"/>
      <w:r w:rsidRPr="00AA24AF">
        <w:rPr>
          <w:rFonts w:ascii="Times New Roman" w:hAnsi="Times New Roman" w:cs="Times New Roman"/>
          <w:sz w:val="24"/>
          <w:szCs w:val="24"/>
        </w:rPr>
        <w:t xml:space="preserve"> evidence on public R&amp;D grants in Flanders. </w:t>
      </w:r>
      <w:r w:rsidRPr="00AA24AF">
        <w:rPr>
          <w:rFonts w:ascii="Times New Roman" w:hAnsi="Times New Roman" w:cs="Times New Roman"/>
          <w:i/>
          <w:iCs/>
          <w:sz w:val="24"/>
          <w:szCs w:val="24"/>
        </w:rPr>
        <w:t>Research Policy</w:t>
      </w:r>
      <w:r w:rsidRPr="00AA24AF">
        <w:rPr>
          <w:rFonts w:ascii="Times New Roman" w:hAnsi="Times New Roman" w:cs="Times New Roman"/>
          <w:sz w:val="24"/>
          <w:szCs w:val="24"/>
        </w:rPr>
        <w:t xml:space="preserve">, </w:t>
      </w:r>
      <w:r w:rsidRPr="007D5997">
        <w:rPr>
          <w:rFonts w:ascii="Times New Roman" w:hAnsi="Times New Roman" w:cs="Times New Roman"/>
          <w:i/>
          <w:sz w:val="24"/>
          <w:szCs w:val="24"/>
        </w:rPr>
        <w:t>42</w:t>
      </w:r>
      <w:r w:rsidRPr="00AA24AF">
        <w:rPr>
          <w:rFonts w:ascii="Times New Roman" w:hAnsi="Times New Roman" w:cs="Times New Roman"/>
          <w:sz w:val="24"/>
          <w:szCs w:val="24"/>
        </w:rPr>
        <w:t xml:space="preserve">(1), 76-89. </w:t>
      </w:r>
      <w:hyperlink r:id="rId23" w:history="1">
        <w:r w:rsidRPr="00AA24AF">
          <w:rPr>
            <w:rStyle w:val="Hyperlink"/>
            <w:rFonts w:ascii="Times New Roman" w:hAnsi="Times New Roman" w:cs="Times New Roman"/>
            <w:sz w:val="24"/>
            <w:szCs w:val="24"/>
          </w:rPr>
          <w:t>https://doi.org/10.1016/j.respol.2012.04.008</w:t>
        </w:r>
      </w:hyperlink>
      <w:r w:rsidRPr="00AA24AF">
        <w:rPr>
          <w:rFonts w:ascii="Times New Roman" w:hAnsi="Times New Roman" w:cs="Times New Roman"/>
          <w:sz w:val="24"/>
          <w:szCs w:val="24"/>
        </w:rPr>
        <w:t xml:space="preserve"> </w:t>
      </w:r>
    </w:p>
    <w:p w14:paraId="1F1AC45C" w14:textId="1ADA9EDF" w:rsidR="00EF120C" w:rsidRPr="00AA24AF" w:rsidRDefault="00EF120C" w:rsidP="001C1D4F">
      <w:pPr>
        <w:spacing w:before="120" w:line="240" w:lineRule="auto"/>
        <w:jc w:val="both"/>
        <w:rPr>
          <w:rFonts w:ascii="Times New Roman" w:hAnsi="Times New Roman" w:cs="Times New Roman"/>
          <w:sz w:val="24"/>
          <w:szCs w:val="24"/>
        </w:rPr>
      </w:pPr>
      <w:r w:rsidRPr="00AA24AF">
        <w:rPr>
          <w:rFonts w:ascii="Times New Roman" w:hAnsi="Times New Roman" w:cs="Times New Roman"/>
          <w:sz w:val="24"/>
          <w:szCs w:val="24"/>
        </w:rPr>
        <w:t xml:space="preserve">Department of Business, </w:t>
      </w:r>
      <w:proofErr w:type="gramStart"/>
      <w:r w:rsidRPr="00AA24AF">
        <w:rPr>
          <w:rFonts w:ascii="Times New Roman" w:hAnsi="Times New Roman" w:cs="Times New Roman"/>
          <w:sz w:val="24"/>
          <w:szCs w:val="24"/>
        </w:rPr>
        <w:t>Enterprise</w:t>
      </w:r>
      <w:proofErr w:type="gramEnd"/>
      <w:r w:rsidRPr="00AA24AF">
        <w:rPr>
          <w:rFonts w:ascii="Times New Roman" w:hAnsi="Times New Roman" w:cs="Times New Roman"/>
          <w:sz w:val="24"/>
          <w:szCs w:val="24"/>
        </w:rPr>
        <w:t xml:space="preserve"> and Innovation (D</w:t>
      </w:r>
      <w:r w:rsidR="003E4DE0" w:rsidRPr="00AA24AF">
        <w:rPr>
          <w:rFonts w:ascii="Times New Roman" w:hAnsi="Times New Roman" w:cs="Times New Roman"/>
          <w:sz w:val="24"/>
          <w:szCs w:val="24"/>
        </w:rPr>
        <w:t>J</w:t>
      </w:r>
      <w:r w:rsidRPr="00AA24AF">
        <w:rPr>
          <w:rFonts w:ascii="Times New Roman" w:hAnsi="Times New Roman" w:cs="Times New Roman"/>
          <w:sz w:val="24"/>
          <w:szCs w:val="24"/>
        </w:rPr>
        <w:t>EI; 2014</w:t>
      </w:r>
      <w:r w:rsidR="003E4DE0" w:rsidRPr="00AA24AF">
        <w:rPr>
          <w:rFonts w:ascii="Times New Roman" w:hAnsi="Times New Roman" w:cs="Times New Roman"/>
          <w:sz w:val="24"/>
          <w:szCs w:val="24"/>
        </w:rPr>
        <w:t>a</w:t>
      </w:r>
      <w:r w:rsidRPr="00AA24AF">
        <w:rPr>
          <w:rFonts w:ascii="Times New Roman" w:hAnsi="Times New Roman" w:cs="Times New Roman"/>
          <w:sz w:val="24"/>
          <w:szCs w:val="24"/>
        </w:rPr>
        <w:t>)</w:t>
      </w:r>
      <w:r w:rsidR="008C6EFA" w:rsidRPr="00AA24AF">
        <w:rPr>
          <w:rFonts w:ascii="Times New Roman" w:hAnsi="Times New Roman" w:cs="Times New Roman"/>
          <w:sz w:val="24"/>
          <w:szCs w:val="24"/>
        </w:rPr>
        <w:t>,</w:t>
      </w:r>
      <w:r w:rsidRPr="00AA24AF">
        <w:rPr>
          <w:rFonts w:ascii="Times New Roman" w:hAnsi="Times New Roman" w:cs="Times New Roman"/>
          <w:sz w:val="24"/>
          <w:szCs w:val="24"/>
        </w:rPr>
        <w:t xml:space="preserve"> </w:t>
      </w:r>
      <w:r w:rsidRPr="00AA24AF">
        <w:rPr>
          <w:rFonts w:ascii="Times New Roman" w:hAnsi="Times New Roman" w:cs="Times New Roman"/>
          <w:i/>
          <w:iCs/>
          <w:sz w:val="24"/>
          <w:szCs w:val="24"/>
        </w:rPr>
        <w:t>Policy Statement on Foreign Direct Investment in Ireland</w:t>
      </w:r>
      <w:r w:rsidR="008C6EFA" w:rsidRPr="00AA24AF">
        <w:rPr>
          <w:rFonts w:ascii="Times New Roman" w:hAnsi="Times New Roman" w:cs="Times New Roman"/>
          <w:sz w:val="24"/>
          <w:szCs w:val="24"/>
        </w:rPr>
        <w:t>.</w:t>
      </w:r>
      <w:r w:rsidRPr="00AA24AF">
        <w:rPr>
          <w:rFonts w:ascii="Times New Roman" w:hAnsi="Times New Roman" w:cs="Times New Roman"/>
          <w:sz w:val="24"/>
          <w:szCs w:val="24"/>
        </w:rPr>
        <w:t xml:space="preserve"> Dublin: Department of Business, Enterprise and Innovation.</w:t>
      </w:r>
    </w:p>
    <w:p w14:paraId="634DC0FE" w14:textId="7BEA0FC9" w:rsidR="001C2E9F" w:rsidRPr="00AA24AF" w:rsidRDefault="001F14E6" w:rsidP="001C1D4F">
      <w:pPr>
        <w:spacing w:before="120" w:after="80" w:line="240" w:lineRule="auto"/>
        <w:jc w:val="both"/>
        <w:rPr>
          <w:rFonts w:ascii="Times New Roman" w:hAnsi="Times New Roman" w:cs="Times New Roman"/>
          <w:sz w:val="24"/>
          <w:szCs w:val="24"/>
        </w:rPr>
      </w:pPr>
      <w:r w:rsidRPr="00AA24AF">
        <w:rPr>
          <w:rFonts w:ascii="Times New Roman" w:hAnsi="Times New Roman" w:cs="Times New Roman"/>
          <w:sz w:val="24"/>
          <w:szCs w:val="24"/>
        </w:rPr>
        <w:t xml:space="preserve">Department of Further and Higher Education, Research, Innovation and Science (DFHERIS; 2022). </w:t>
      </w:r>
      <w:r w:rsidRPr="00AA24AF">
        <w:rPr>
          <w:rFonts w:ascii="Times New Roman" w:hAnsi="Times New Roman" w:cs="Times New Roman"/>
          <w:i/>
          <w:iCs/>
          <w:sz w:val="24"/>
          <w:szCs w:val="24"/>
        </w:rPr>
        <w:t>Impact 2030: Ireland’s Research and Innovation Strategy</w:t>
      </w:r>
      <w:r w:rsidRPr="00AA24AF">
        <w:rPr>
          <w:rFonts w:ascii="Times New Roman" w:hAnsi="Times New Roman" w:cs="Times New Roman"/>
          <w:sz w:val="24"/>
          <w:szCs w:val="24"/>
        </w:rPr>
        <w:t>. DFHERIS: Dublin.</w:t>
      </w:r>
    </w:p>
    <w:p w14:paraId="5F2A1897" w14:textId="1C86AFC9" w:rsidR="003E4DE0" w:rsidRPr="00AA24AF" w:rsidRDefault="003E4DE0" w:rsidP="007D5997">
      <w:pPr>
        <w:spacing w:before="120" w:after="80" w:line="240" w:lineRule="auto"/>
        <w:jc w:val="both"/>
        <w:rPr>
          <w:rFonts w:ascii="Times New Roman" w:hAnsi="Times New Roman" w:cs="Times New Roman"/>
          <w:sz w:val="24"/>
          <w:szCs w:val="24"/>
        </w:rPr>
      </w:pPr>
      <w:r w:rsidRPr="007D5997">
        <w:rPr>
          <w:rFonts w:ascii="Times New Roman" w:hAnsi="Times New Roman" w:cs="Times New Roman"/>
          <w:sz w:val="24"/>
          <w:szCs w:val="24"/>
        </w:rPr>
        <w:t xml:space="preserve">DJEI (2014b). </w:t>
      </w:r>
      <w:r w:rsidRPr="007D5997">
        <w:rPr>
          <w:rFonts w:ascii="Times New Roman" w:hAnsi="Times New Roman" w:cs="Times New Roman"/>
          <w:i/>
          <w:iCs/>
          <w:sz w:val="24"/>
          <w:szCs w:val="24"/>
        </w:rPr>
        <w:t>Evaluation of enterprise supports for research development and innovation</w:t>
      </w:r>
      <w:r w:rsidRPr="007D5997">
        <w:rPr>
          <w:rFonts w:ascii="Times New Roman" w:hAnsi="Times New Roman" w:cs="Times New Roman"/>
          <w:sz w:val="24"/>
          <w:szCs w:val="24"/>
        </w:rPr>
        <w:t>. DJEI: Dublin.</w:t>
      </w:r>
    </w:p>
    <w:p w14:paraId="60EBAD60" w14:textId="09FF33D8" w:rsidR="00EF120C" w:rsidRPr="00AA24AF" w:rsidRDefault="00EF120C" w:rsidP="001C1D4F">
      <w:pPr>
        <w:spacing w:before="120" w:line="240" w:lineRule="auto"/>
        <w:jc w:val="both"/>
        <w:rPr>
          <w:rFonts w:ascii="Times New Roman" w:hAnsi="Times New Roman" w:cs="Times New Roman"/>
          <w:sz w:val="24"/>
          <w:szCs w:val="24"/>
        </w:rPr>
      </w:pPr>
      <w:r w:rsidRPr="00AA24AF">
        <w:rPr>
          <w:rFonts w:ascii="Times New Roman" w:hAnsi="Times New Roman" w:cs="Times New Roman"/>
          <w:sz w:val="24"/>
          <w:szCs w:val="24"/>
        </w:rPr>
        <w:t xml:space="preserve">DBEI (2018). </w:t>
      </w:r>
      <w:r w:rsidRPr="00AA24AF">
        <w:rPr>
          <w:rFonts w:ascii="Times New Roman" w:hAnsi="Times New Roman" w:cs="Times New Roman"/>
          <w:i/>
          <w:iCs/>
          <w:sz w:val="24"/>
          <w:szCs w:val="24"/>
        </w:rPr>
        <w:t>Annual Business Survey of Economic Impact: Survey Information Booklet</w:t>
      </w:r>
      <w:r w:rsidR="008C6EFA" w:rsidRPr="00AA24AF">
        <w:rPr>
          <w:rFonts w:ascii="Times New Roman" w:hAnsi="Times New Roman" w:cs="Times New Roman"/>
          <w:sz w:val="24"/>
          <w:szCs w:val="24"/>
        </w:rPr>
        <w:t>.</w:t>
      </w:r>
      <w:r w:rsidRPr="00AA24AF">
        <w:rPr>
          <w:rFonts w:ascii="Times New Roman" w:hAnsi="Times New Roman" w:cs="Times New Roman"/>
          <w:sz w:val="24"/>
          <w:szCs w:val="24"/>
        </w:rPr>
        <w:t xml:space="preserve"> Dublin: Department of Business, Enterprise and Innovation.</w:t>
      </w:r>
    </w:p>
    <w:p w14:paraId="08770A57" w14:textId="353C9F05" w:rsidR="001F14E6" w:rsidRPr="007D5997" w:rsidRDefault="001F14E6" w:rsidP="001C1D4F">
      <w:pPr>
        <w:spacing w:before="120" w:after="80" w:line="240" w:lineRule="auto"/>
        <w:jc w:val="both"/>
        <w:rPr>
          <w:rFonts w:ascii="Times New Roman" w:hAnsi="Times New Roman" w:cs="Times New Roman"/>
          <w:sz w:val="24"/>
          <w:szCs w:val="24"/>
        </w:rPr>
      </w:pPr>
      <w:r w:rsidRPr="007D5997">
        <w:rPr>
          <w:rFonts w:ascii="Times New Roman" w:hAnsi="Times New Roman" w:cs="Times New Roman"/>
          <w:sz w:val="24"/>
          <w:szCs w:val="24"/>
        </w:rPr>
        <w:t xml:space="preserve">European Commission (2017a). </w:t>
      </w:r>
      <w:r w:rsidRPr="007D5997">
        <w:rPr>
          <w:rFonts w:ascii="Times New Roman" w:hAnsi="Times New Roman" w:cs="Times New Roman"/>
          <w:i/>
          <w:iCs/>
          <w:sz w:val="24"/>
          <w:szCs w:val="24"/>
        </w:rPr>
        <w:t>Internationalisation of business investments in research and development and analysis of their economic impact (BERD Flows)</w:t>
      </w:r>
      <w:r w:rsidRPr="007D5997">
        <w:rPr>
          <w:rFonts w:ascii="Times New Roman" w:hAnsi="Times New Roman" w:cs="Times New Roman"/>
          <w:sz w:val="24"/>
          <w:szCs w:val="24"/>
        </w:rPr>
        <w:t>. Luxembourg: Publications Office of the European Union.</w:t>
      </w:r>
    </w:p>
    <w:p w14:paraId="1E749068" w14:textId="23AD22CD" w:rsidR="001B4FCF" w:rsidRPr="001C1D4F" w:rsidRDefault="001F14E6" w:rsidP="001C1D4F">
      <w:pPr>
        <w:spacing w:before="120" w:after="80" w:line="240" w:lineRule="auto"/>
        <w:jc w:val="both"/>
        <w:rPr>
          <w:rFonts w:ascii="Times New Roman" w:hAnsi="Times New Roman" w:cs="Times New Roman"/>
          <w:sz w:val="24"/>
          <w:szCs w:val="24"/>
        </w:rPr>
      </w:pPr>
      <w:r w:rsidRPr="007D5997">
        <w:rPr>
          <w:rFonts w:ascii="Times New Roman" w:hAnsi="Times New Roman" w:cs="Times New Roman"/>
          <w:sz w:val="24"/>
          <w:szCs w:val="24"/>
        </w:rPr>
        <w:lastRenderedPageBreak/>
        <w:t xml:space="preserve">European Commission (2017b). </w:t>
      </w:r>
      <w:r w:rsidRPr="007D5997">
        <w:rPr>
          <w:rFonts w:ascii="Times New Roman" w:hAnsi="Times New Roman" w:cs="Times New Roman"/>
          <w:i/>
          <w:iCs/>
          <w:sz w:val="24"/>
          <w:szCs w:val="24"/>
        </w:rPr>
        <w:t>R&amp;D tax incentives: How to make them most effective?</w:t>
      </w:r>
      <w:r w:rsidRPr="007D5997">
        <w:rPr>
          <w:rFonts w:ascii="Times New Roman" w:hAnsi="Times New Roman" w:cs="Times New Roman"/>
          <w:sz w:val="24"/>
          <w:szCs w:val="24"/>
        </w:rPr>
        <w:t xml:space="preserve"> Luxembourg: Publications Office of the European Union.</w:t>
      </w:r>
      <w:r w:rsidR="001C1D4F">
        <w:rPr>
          <w:rFonts w:ascii="Times New Roman" w:hAnsi="Times New Roman" w:cs="Times New Roman"/>
          <w:sz w:val="24"/>
          <w:szCs w:val="24"/>
        </w:rPr>
        <w:t xml:space="preserve"> </w:t>
      </w:r>
      <w:hyperlink r:id="rId24" w:history="1">
        <w:r w:rsidR="001C1D4F" w:rsidRPr="007D5997">
          <w:rPr>
            <w:rStyle w:val="Hyperlink"/>
            <w:rFonts w:ascii="Times New Roman" w:hAnsi="Times New Roman" w:cs="Times New Roman"/>
            <w:sz w:val="24"/>
            <w:szCs w:val="24"/>
          </w:rPr>
          <w:t>https://data.europa.eu/doi/10.2777/976217</w:t>
        </w:r>
      </w:hyperlink>
      <w:r w:rsidRPr="007D5997">
        <w:rPr>
          <w:rFonts w:ascii="Times New Roman" w:hAnsi="Times New Roman" w:cs="Times New Roman"/>
          <w:sz w:val="24"/>
          <w:szCs w:val="24"/>
        </w:rPr>
        <w:t xml:space="preserve"> </w:t>
      </w:r>
    </w:p>
    <w:p w14:paraId="30854898" w14:textId="0BDB833E" w:rsidR="003E4DE0" w:rsidRPr="00AA24AF" w:rsidRDefault="003E4DE0" w:rsidP="007D5997">
      <w:pPr>
        <w:spacing w:before="120" w:after="80" w:line="240" w:lineRule="auto"/>
        <w:jc w:val="both"/>
        <w:rPr>
          <w:rFonts w:ascii="Times New Roman" w:hAnsi="Times New Roman" w:cs="Times New Roman"/>
          <w:sz w:val="24"/>
          <w:szCs w:val="24"/>
        </w:rPr>
      </w:pPr>
      <w:r w:rsidRPr="007D5997">
        <w:rPr>
          <w:rFonts w:ascii="Times New Roman" w:hAnsi="Times New Roman" w:cs="Times New Roman"/>
          <w:sz w:val="24"/>
          <w:szCs w:val="24"/>
        </w:rPr>
        <w:t xml:space="preserve">European Commission (2007). Internationalisation of R&amp;D – Facing the Challenge of Globalisation: Approaches to a Proactive International Policy in S&amp;T. CREST Working Group: Brussels. </w:t>
      </w:r>
      <w:hyperlink r:id="rId25" w:history="1">
        <w:r w:rsidRPr="007D5997">
          <w:rPr>
            <w:rStyle w:val="Hyperlink"/>
            <w:rFonts w:ascii="Times New Roman" w:hAnsi="Times New Roman" w:cs="Times New Roman"/>
            <w:sz w:val="24"/>
            <w:szCs w:val="24"/>
          </w:rPr>
          <w:t>https://ec.europa.eu/invest-in-research/pdf/download_en/report_international.pdf</w:t>
        </w:r>
      </w:hyperlink>
      <w:r w:rsidRPr="007D5997">
        <w:rPr>
          <w:rFonts w:ascii="Times New Roman" w:hAnsi="Times New Roman" w:cs="Times New Roman"/>
          <w:sz w:val="24"/>
          <w:szCs w:val="24"/>
        </w:rPr>
        <w:t xml:space="preserve"> </w:t>
      </w:r>
    </w:p>
    <w:p w14:paraId="67E01781" w14:textId="0DAFE8DE" w:rsidR="00B845C9" w:rsidRPr="00AA24AF" w:rsidRDefault="00B845C9" w:rsidP="001C1D4F">
      <w:pPr>
        <w:spacing w:before="120" w:line="240" w:lineRule="auto"/>
        <w:jc w:val="both"/>
        <w:rPr>
          <w:rStyle w:val="Hyperlink"/>
          <w:rFonts w:ascii="Times New Roman" w:hAnsi="Times New Roman" w:cs="Times New Roman"/>
          <w:sz w:val="24"/>
          <w:szCs w:val="24"/>
        </w:rPr>
      </w:pPr>
      <w:proofErr w:type="spellStart"/>
      <w:r w:rsidRPr="00AA24AF">
        <w:rPr>
          <w:rFonts w:ascii="Times New Roman" w:hAnsi="Times New Roman" w:cs="Times New Roman"/>
          <w:sz w:val="24"/>
          <w:szCs w:val="24"/>
        </w:rPr>
        <w:t>Freel</w:t>
      </w:r>
      <w:proofErr w:type="spellEnd"/>
      <w:r w:rsidRPr="00AA24AF">
        <w:rPr>
          <w:rFonts w:ascii="Times New Roman" w:hAnsi="Times New Roman" w:cs="Times New Roman"/>
          <w:sz w:val="24"/>
          <w:szCs w:val="24"/>
        </w:rPr>
        <w:t xml:space="preserve">, M., Liu, R., &amp; Rammer, C. (2019). The export additionality of innovation policy. </w:t>
      </w:r>
      <w:r w:rsidRPr="00AA24AF">
        <w:rPr>
          <w:rFonts w:ascii="Times New Roman" w:hAnsi="Times New Roman" w:cs="Times New Roman"/>
          <w:i/>
          <w:iCs/>
          <w:sz w:val="24"/>
          <w:szCs w:val="24"/>
        </w:rPr>
        <w:t>Industrial and Corporate Change</w:t>
      </w:r>
      <w:r w:rsidRPr="00AA24AF">
        <w:rPr>
          <w:rFonts w:ascii="Times New Roman" w:hAnsi="Times New Roman" w:cs="Times New Roman"/>
          <w:sz w:val="24"/>
          <w:szCs w:val="24"/>
        </w:rPr>
        <w:t xml:space="preserve">, </w:t>
      </w:r>
      <w:r w:rsidRPr="007D5997">
        <w:rPr>
          <w:rFonts w:ascii="Times New Roman" w:hAnsi="Times New Roman" w:cs="Times New Roman"/>
          <w:i/>
          <w:sz w:val="24"/>
          <w:szCs w:val="24"/>
        </w:rPr>
        <w:t>28</w:t>
      </w:r>
      <w:r w:rsidRPr="00AA24AF">
        <w:rPr>
          <w:rFonts w:ascii="Times New Roman" w:hAnsi="Times New Roman" w:cs="Times New Roman"/>
          <w:sz w:val="24"/>
          <w:szCs w:val="24"/>
        </w:rPr>
        <w:t>(5), 1257-1277.</w:t>
      </w:r>
      <w:r w:rsidRPr="00AA24AF" w:rsidDel="001153D4">
        <w:rPr>
          <w:rFonts w:ascii="Times New Roman" w:hAnsi="Times New Roman" w:cs="Times New Roman"/>
          <w:sz w:val="24"/>
          <w:szCs w:val="24"/>
        </w:rPr>
        <w:t xml:space="preserve"> </w:t>
      </w:r>
      <w:hyperlink r:id="rId26" w:history="1">
        <w:r w:rsidRPr="00AA24AF">
          <w:rPr>
            <w:rStyle w:val="Hyperlink"/>
            <w:rFonts w:ascii="Times New Roman" w:hAnsi="Times New Roman" w:cs="Times New Roman"/>
            <w:sz w:val="24"/>
            <w:szCs w:val="24"/>
          </w:rPr>
          <w:t>https://doi.org/10.1093/icc/dty059</w:t>
        </w:r>
      </w:hyperlink>
    </w:p>
    <w:p w14:paraId="7860679C" w14:textId="77777777" w:rsidR="00B845C9" w:rsidRPr="00AA24AF" w:rsidRDefault="00B845C9" w:rsidP="001C1D4F">
      <w:pPr>
        <w:spacing w:before="120" w:line="240" w:lineRule="auto"/>
        <w:jc w:val="both"/>
        <w:rPr>
          <w:rFonts w:ascii="Times New Roman" w:hAnsi="Times New Roman" w:cs="Times New Roman"/>
          <w:sz w:val="24"/>
          <w:szCs w:val="24"/>
        </w:rPr>
      </w:pPr>
      <w:r w:rsidRPr="00AA24AF">
        <w:rPr>
          <w:rFonts w:ascii="Times New Roman" w:hAnsi="Times New Roman" w:cs="Times New Roman"/>
          <w:sz w:val="24"/>
          <w:szCs w:val="24"/>
        </w:rPr>
        <w:t xml:space="preserve">González, X., &amp; </w:t>
      </w:r>
      <w:proofErr w:type="spellStart"/>
      <w:r w:rsidRPr="00AA24AF">
        <w:rPr>
          <w:rFonts w:ascii="Times New Roman" w:hAnsi="Times New Roman" w:cs="Times New Roman"/>
          <w:sz w:val="24"/>
          <w:szCs w:val="24"/>
        </w:rPr>
        <w:t>Pazó</w:t>
      </w:r>
      <w:proofErr w:type="spellEnd"/>
      <w:r w:rsidRPr="00AA24AF">
        <w:rPr>
          <w:rFonts w:ascii="Times New Roman" w:hAnsi="Times New Roman" w:cs="Times New Roman"/>
          <w:sz w:val="24"/>
          <w:szCs w:val="24"/>
        </w:rPr>
        <w:t xml:space="preserve">, C. (2008). Do public subsidies stimulate private R&amp;D </w:t>
      </w:r>
      <w:proofErr w:type="gramStart"/>
      <w:r w:rsidRPr="00AA24AF">
        <w:rPr>
          <w:rFonts w:ascii="Times New Roman" w:hAnsi="Times New Roman" w:cs="Times New Roman"/>
          <w:sz w:val="24"/>
          <w:szCs w:val="24"/>
        </w:rPr>
        <w:t>spending?.</w:t>
      </w:r>
      <w:proofErr w:type="gramEnd"/>
      <w:r w:rsidRPr="00AA24AF">
        <w:rPr>
          <w:rFonts w:ascii="Times New Roman" w:hAnsi="Times New Roman" w:cs="Times New Roman"/>
          <w:sz w:val="24"/>
          <w:szCs w:val="24"/>
        </w:rPr>
        <w:t xml:space="preserve"> </w:t>
      </w:r>
      <w:r w:rsidRPr="00AA24AF">
        <w:rPr>
          <w:rFonts w:ascii="Times New Roman" w:hAnsi="Times New Roman" w:cs="Times New Roman"/>
          <w:i/>
          <w:iCs/>
          <w:sz w:val="24"/>
          <w:szCs w:val="24"/>
        </w:rPr>
        <w:t>Research Policy</w:t>
      </w:r>
      <w:r w:rsidRPr="00AA24AF">
        <w:rPr>
          <w:rFonts w:ascii="Times New Roman" w:hAnsi="Times New Roman" w:cs="Times New Roman"/>
          <w:sz w:val="24"/>
          <w:szCs w:val="24"/>
        </w:rPr>
        <w:t xml:space="preserve">, </w:t>
      </w:r>
      <w:r w:rsidRPr="007D5997">
        <w:rPr>
          <w:rFonts w:ascii="Times New Roman" w:hAnsi="Times New Roman" w:cs="Times New Roman"/>
          <w:i/>
          <w:sz w:val="24"/>
          <w:szCs w:val="24"/>
        </w:rPr>
        <w:t>37</w:t>
      </w:r>
      <w:r w:rsidRPr="00AA24AF">
        <w:rPr>
          <w:rFonts w:ascii="Times New Roman" w:hAnsi="Times New Roman" w:cs="Times New Roman"/>
          <w:sz w:val="24"/>
          <w:szCs w:val="24"/>
        </w:rPr>
        <w:t xml:space="preserve">(3), 371-389. </w:t>
      </w:r>
      <w:hyperlink r:id="rId27" w:history="1">
        <w:r w:rsidRPr="00AA24AF">
          <w:rPr>
            <w:rStyle w:val="Hyperlink"/>
            <w:rFonts w:ascii="Times New Roman" w:hAnsi="Times New Roman" w:cs="Times New Roman"/>
            <w:sz w:val="24"/>
            <w:szCs w:val="24"/>
          </w:rPr>
          <w:t>https://doi.org/10.1016/j.respol.2007.10.009</w:t>
        </w:r>
      </w:hyperlink>
    </w:p>
    <w:p w14:paraId="65F23B18" w14:textId="6E6EF1CC" w:rsidR="00F64E36" w:rsidRPr="00AA24AF" w:rsidRDefault="00F64E36" w:rsidP="001C1D4F">
      <w:pPr>
        <w:spacing w:before="120" w:line="240" w:lineRule="auto"/>
        <w:jc w:val="both"/>
        <w:rPr>
          <w:rFonts w:ascii="Times New Roman" w:hAnsi="Times New Roman" w:cs="Times New Roman"/>
          <w:sz w:val="24"/>
          <w:szCs w:val="24"/>
        </w:rPr>
      </w:pPr>
      <w:r w:rsidRPr="00AA24AF">
        <w:rPr>
          <w:rFonts w:ascii="Times New Roman" w:hAnsi="Times New Roman" w:cs="Times New Roman"/>
          <w:sz w:val="24"/>
          <w:szCs w:val="24"/>
        </w:rPr>
        <w:t xml:space="preserve">Hansen, L.P. (1982). Large sample properties of generalized method of moments estimators. </w:t>
      </w:r>
      <w:proofErr w:type="spellStart"/>
      <w:r w:rsidRPr="00AA24AF">
        <w:rPr>
          <w:rFonts w:ascii="Times New Roman" w:hAnsi="Times New Roman" w:cs="Times New Roman"/>
          <w:i/>
          <w:iCs/>
          <w:sz w:val="24"/>
          <w:szCs w:val="24"/>
        </w:rPr>
        <w:t>Econometrica</w:t>
      </w:r>
      <w:proofErr w:type="spellEnd"/>
      <w:r w:rsidRPr="00AA24AF">
        <w:rPr>
          <w:rFonts w:ascii="Times New Roman" w:hAnsi="Times New Roman" w:cs="Times New Roman"/>
          <w:i/>
          <w:iCs/>
          <w:sz w:val="24"/>
          <w:szCs w:val="24"/>
        </w:rPr>
        <w:t>: Journal of the Econometric Society</w:t>
      </w:r>
      <w:r w:rsidRPr="00AA24AF">
        <w:rPr>
          <w:rFonts w:ascii="Times New Roman" w:hAnsi="Times New Roman" w:cs="Times New Roman"/>
          <w:sz w:val="24"/>
          <w:szCs w:val="24"/>
        </w:rPr>
        <w:t>, 1029-1054.</w:t>
      </w:r>
    </w:p>
    <w:p w14:paraId="3A61A002" w14:textId="27041FDF" w:rsidR="00B845C9" w:rsidRPr="00AA24AF" w:rsidRDefault="00B845C9" w:rsidP="001C1D4F">
      <w:pPr>
        <w:spacing w:before="120" w:line="240" w:lineRule="auto"/>
        <w:jc w:val="both"/>
        <w:rPr>
          <w:rFonts w:ascii="Times New Roman" w:hAnsi="Times New Roman" w:cs="Times New Roman"/>
          <w:sz w:val="24"/>
          <w:szCs w:val="24"/>
        </w:rPr>
      </w:pPr>
      <w:r w:rsidRPr="00AA24AF">
        <w:rPr>
          <w:rFonts w:ascii="Times New Roman" w:hAnsi="Times New Roman" w:cs="Times New Roman"/>
          <w:sz w:val="24"/>
          <w:szCs w:val="24"/>
        </w:rPr>
        <w:t xml:space="preserve">Hewitt-Dundas, N., &amp; Roper, S. (2010). Output additionality of public support for innovation: evidence for Irish manufacturing plants. </w:t>
      </w:r>
      <w:r w:rsidRPr="00AA24AF">
        <w:rPr>
          <w:rFonts w:ascii="Times New Roman" w:hAnsi="Times New Roman" w:cs="Times New Roman"/>
          <w:i/>
          <w:iCs/>
          <w:sz w:val="24"/>
          <w:szCs w:val="24"/>
        </w:rPr>
        <w:t>European Planning Studies</w:t>
      </w:r>
      <w:r w:rsidRPr="00AA24AF">
        <w:rPr>
          <w:rFonts w:ascii="Times New Roman" w:hAnsi="Times New Roman" w:cs="Times New Roman"/>
          <w:sz w:val="24"/>
          <w:szCs w:val="24"/>
        </w:rPr>
        <w:t xml:space="preserve">, 18(1), 107-122. </w:t>
      </w:r>
      <w:hyperlink r:id="rId28" w:history="1">
        <w:r w:rsidRPr="00AA24AF">
          <w:rPr>
            <w:rStyle w:val="Hyperlink"/>
            <w:rFonts w:ascii="Times New Roman" w:hAnsi="Times New Roman" w:cs="Times New Roman"/>
            <w:sz w:val="24"/>
            <w:szCs w:val="24"/>
          </w:rPr>
          <w:t>https://doi.org/10.1080/09654310903343559</w:t>
        </w:r>
      </w:hyperlink>
      <w:r w:rsidRPr="00AA24AF">
        <w:rPr>
          <w:rFonts w:ascii="Times New Roman" w:hAnsi="Times New Roman" w:cs="Times New Roman"/>
          <w:sz w:val="24"/>
          <w:szCs w:val="24"/>
        </w:rPr>
        <w:t xml:space="preserve"> </w:t>
      </w:r>
    </w:p>
    <w:p w14:paraId="435616BB" w14:textId="77777777" w:rsidR="00B845C9" w:rsidRPr="00AA24AF" w:rsidRDefault="00B845C9" w:rsidP="001C1D4F">
      <w:pPr>
        <w:spacing w:before="120" w:line="240" w:lineRule="auto"/>
        <w:jc w:val="both"/>
        <w:rPr>
          <w:rFonts w:ascii="Times New Roman" w:hAnsi="Times New Roman" w:cs="Times New Roman"/>
          <w:sz w:val="24"/>
          <w:szCs w:val="24"/>
        </w:rPr>
      </w:pPr>
      <w:r w:rsidRPr="00AA24AF">
        <w:rPr>
          <w:rFonts w:ascii="Times New Roman" w:hAnsi="Times New Roman" w:cs="Times New Roman"/>
          <w:sz w:val="24"/>
          <w:szCs w:val="24"/>
        </w:rPr>
        <w:t xml:space="preserve">Hud, M., &amp; Hussinger, K. (2015). The impact of R&amp;D subsidies during the crisis. </w:t>
      </w:r>
      <w:r w:rsidRPr="00AA24AF">
        <w:rPr>
          <w:rFonts w:ascii="Times New Roman" w:hAnsi="Times New Roman" w:cs="Times New Roman"/>
          <w:i/>
          <w:iCs/>
          <w:sz w:val="24"/>
          <w:szCs w:val="24"/>
        </w:rPr>
        <w:t>Research Policy,</w:t>
      </w:r>
      <w:r w:rsidRPr="00AA24AF">
        <w:rPr>
          <w:rFonts w:ascii="Times New Roman" w:hAnsi="Times New Roman" w:cs="Times New Roman"/>
          <w:sz w:val="24"/>
          <w:szCs w:val="24"/>
        </w:rPr>
        <w:t xml:space="preserve"> 44(10), 1844-1855. </w:t>
      </w:r>
      <w:hyperlink r:id="rId29" w:history="1">
        <w:r w:rsidRPr="00AA24AF">
          <w:rPr>
            <w:rStyle w:val="Hyperlink"/>
            <w:rFonts w:ascii="Times New Roman" w:hAnsi="Times New Roman" w:cs="Times New Roman"/>
            <w:sz w:val="24"/>
            <w:szCs w:val="24"/>
          </w:rPr>
          <w:t>https://doi.org/10.1016/j.respol.2015.06.003</w:t>
        </w:r>
      </w:hyperlink>
    </w:p>
    <w:p w14:paraId="5AC132EA" w14:textId="158B6AB4" w:rsidR="00F64E36" w:rsidRPr="00AA24AF" w:rsidRDefault="00F64E36" w:rsidP="001C1D4F">
      <w:pPr>
        <w:spacing w:before="120" w:line="240" w:lineRule="auto"/>
        <w:jc w:val="both"/>
        <w:rPr>
          <w:rFonts w:ascii="Times New Roman" w:hAnsi="Times New Roman" w:cs="Times New Roman"/>
          <w:sz w:val="24"/>
          <w:szCs w:val="24"/>
        </w:rPr>
      </w:pPr>
      <w:proofErr w:type="spellStart"/>
      <w:r w:rsidRPr="00AA24AF">
        <w:rPr>
          <w:rFonts w:ascii="Times New Roman" w:hAnsi="Times New Roman" w:cs="Times New Roman"/>
          <w:sz w:val="24"/>
          <w:szCs w:val="24"/>
        </w:rPr>
        <w:t>Kleibergen</w:t>
      </w:r>
      <w:proofErr w:type="spellEnd"/>
      <w:r w:rsidRPr="00AA24AF">
        <w:rPr>
          <w:rFonts w:ascii="Times New Roman" w:hAnsi="Times New Roman" w:cs="Times New Roman"/>
          <w:sz w:val="24"/>
          <w:szCs w:val="24"/>
        </w:rPr>
        <w:t xml:space="preserve">, F., &amp; </w:t>
      </w:r>
      <w:proofErr w:type="spellStart"/>
      <w:r w:rsidRPr="00AA24AF">
        <w:rPr>
          <w:rFonts w:ascii="Times New Roman" w:hAnsi="Times New Roman" w:cs="Times New Roman"/>
          <w:sz w:val="24"/>
          <w:szCs w:val="24"/>
        </w:rPr>
        <w:t>Paap</w:t>
      </w:r>
      <w:proofErr w:type="spellEnd"/>
      <w:r w:rsidRPr="00AA24AF">
        <w:rPr>
          <w:rFonts w:ascii="Times New Roman" w:hAnsi="Times New Roman" w:cs="Times New Roman"/>
          <w:sz w:val="24"/>
          <w:szCs w:val="24"/>
        </w:rPr>
        <w:t xml:space="preserve">, R. (2006). Generalized Reduced Rank Tests Using the Singular Value Decomposition. </w:t>
      </w:r>
      <w:r w:rsidRPr="00AA24AF">
        <w:rPr>
          <w:rFonts w:ascii="Times New Roman" w:hAnsi="Times New Roman" w:cs="Times New Roman"/>
          <w:i/>
          <w:iCs/>
          <w:sz w:val="24"/>
          <w:szCs w:val="24"/>
        </w:rPr>
        <w:t>Journal of Econometrics</w:t>
      </w:r>
      <w:r w:rsidRPr="00AA24AF">
        <w:rPr>
          <w:rFonts w:ascii="Times New Roman" w:hAnsi="Times New Roman" w:cs="Times New Roman"/>
          <w:sz w:val="24"/>
          <w:szCs w:val="24"/>
        </w:rPr>
        <w:t xml:space="preserve">, </w:t>
      </w:r>
      <w:r w:rsidRPr="007D5997">
        <w:rPr>
          <w:rFonts w:ascii="Times New Roman" w:hAnsi="Times New Roman" w:cs="Times New Roman"/>
          <w:i/>
          <w:sz w:val="24"/>
          <w:szCs w:val="24"/>
        </w:rPr>
        <w:t>133</w:t>
      </w:r>
      <w:r w:rsidRPr="00AA24AF">
        <w:rPr>
          <w:rFonts w:ascii="Times New Roman" w:hAnsi="Times New Roman" w:cs="Times New Roman"/>
          <w:sz w:val="24"/>
          <w:szCs w:val="24"/>
        </w:rPr>
        <w:t>(1), 97–126.</w:t>
      </w:r>
    </w:p>
    <w:p w14:paraId="227B50E7" w14:textId="1033EBF0" w:rsidR="00B845C9" w:rsidRPr="00AA24AF" w:rsidRDefault="00B845C9" w:rsidP="001C1D4F">
      <w:pPr>
        <w:spacing w:before="120" w:line="240" w:lineRule="auto"/>
        <w:jc w:val="both"/>
        <w:rPr>
          <w:rStyle w:val="Hyperlink"/>
          <w:rFonts w:ascii="Times New Roman" w:hAnsi="Times New Roman" w:cs="Times New Roman"/>
          <w:sz w:val="24"/>
          <w:szCs w:val="24"/>
        </w:rPr>
      </w:pPr>
      <w:proofErr w:type="spellStart"/>
      <w:r w:rsidRPr="00AA24AF">
        <w:rPr>
          <w:rFonts w:ascii="Times New Roman" w:hAnsi="Times New Roman" w:cs="Times New Roman"/>
          <w:sz w:val="24"/>
          <w:szCs w:val="24"/>
        </w:rPr>
        <w:t>Lenihan</w:t>
      </w:r>
      <w:proofErr w:type="spellEnd"/>
      <w:r w:rsidRPr="00AA24AF">
        <w:rPr>
          <w:rFonts w:ascii="Times New Roman" w:hAnsi="Times New Roman" w:cs="Times New Roman"/>
          <w:sz w:val="24"/>
          <w:szCs w:val="24"/>
        </w:rPr>
        <w:t xml:space="preserve">, H., Mulligan, K., </w:t>
      </w:r>
      <w:r w:rsidR="0021058E">
        <w:rPr>
          <w:rFonts w:ascii="Times New Roman" w:hAnsi="Times New Roman" w:cs="Times New Roman"/>
          <w:sz w:val="24"/>
          <w:szCs w:val="24"/>
        </w:rPr>
        <w:t>&amp;</w:t>
      </w:r>
      <w:r w:rsidR="0021058E" w:rsidRPr="00AA24AF">
        <w:rPr>
          <w:rFonts w:ascii="Times New Roman" w:hAnsi="Times New Roman" w:cs="Times New Roman"/>
          <w:sz w:val="24"/>
          <w:szCs w:val="24"/>
        </w:rPr>
        <w:t xml:space="preserve"> </w:t>
      </w:r>
      <w:r w:rsidRPr="00AA24AF">
        <w:rPr>
          <w:rFonts w:ascii="Times New Roman" w:hAnsi="Times New Roman" w:cs="Times New Roman"/>
          <w:sz w:val="24"/>
          <w:szCs w:val="24"/>
        </w:rPr>
        <w:t xml:space="preserve">O’Driscoll, J. (2020). </w:t>
      </w:r>
      <w:r w:rsidRPr="00AA24AF">
        <w:rPr>
          <w:rFonts w:ascii="Times New Roman" w:hAnsi="Times New Roman" w:cs="Times New Roman"/>
          <w:i/>
          <w:iCs/>
          <w:sz w:val="24"/>
          <w:szCs w:val="24"/>
        </w:rPr>
        <w:t>A cross-country repository of details on the innovation and science policy instruments available to firms in eight countries (2007-2020): The devil is in the detail</w:t>
      </w:r>
      <w:r w:rsidRPr="00AA24AF">
        <w:rPr>
          <w:rFonts w:ascii="Times New Roman" w:hAnsi="Times New Roman" w:cs="Times New Roman"/>
          <w:sz w:val="24"/>
          <w:szCs w:val="24"/>
        </w:rPr>
        <w:t xml:space="preserve">. </w:t>
      </w:r>
      <w:proofErr w:type="spellStart"/>
      <w:r w:rsidRPr="00AA24AF">
        <w:rPr>
          <w:rFonts w:ascii="Times New Roman" w:hAnsi="Times New Roman" w:cs="Times New Roman"/>
          <w:sz w:val="24"/>
          <w:szCs w:val="24"/>
        </w:rPr>
        <w:t>Kemmy</w:t>
      </w:r>
      <w:proofErr w:type="spellEnd"/>
      <w:r w:rsidRPr="00AA24AF">
        <w:rPr>
          <w:rFonts w:ascii="Times New Roman" w:hAnsi="Times New Roman" w:cs="Times New Roman"/>
          <w:sz w:val="24"/>
          <w:szCs w:val="24"/>
        </w:rPr>
        <w:t xml:space="preserve"> Business School: University of Limerick. </w:t>
      </w:r>
      <w:hyperlink r:id="rId30" w:history="1">
        <w:r w:rsidRPr="00AA24AF">
          <w:rPr>
            <w:rStyle w:val="Hyperlink"/>
            <w:rFonts w:ascii="Times New Roman" w:hAnsi="Times New Roman" w:cs="Times New Roman"/>
            <w:sz w:val="24"/>
            <w:szCs w:val="24"/>
          </w:rPr>
          <w:t>http://hdl.handle.net/10344/9543</w:t>
        </w:r>
      </w:hyperlink>
    </w:p>
    <w:p w14:paraId="72CF85F4" w14:textId="20C43451" w:rsidR="004822EC" w:rsidRPr="00AA24AF" w:rsidRDefault="004822EC" w:rsidP="001C1D4F">
      <w:pPr>
        <w:spacing w:before="120" w:line="240" w:lineRule="auto"/>
        <w:jc w:val="both"/>
        <w:rPr>
          <w:rFonts w:ascii="Times New Roman" w:hAnsi="Times New Roman" w:cs="Times New Roman"/>
          <w:sz w:val="24"/>
          <w:szCs w:val="24"/>
        </w:rPr>
      </w:pPr>
      <w:r w:rsidRPr="00AA24AF">
        <w:rPr>
          <w:rFonts w:ascii="Times New Roman" w:hAnsi="Times New Roman" w:cs="Times New Roman"/>
          <w:sz w:val="24"/>
          <w:szCs w:val="24"/>
        </w:rPr>
        <w:t xml:space="preserve">Leuven, E., </w:t>
      </w:r>
      <w:r w:rsidR="0021058E">
        <w:rPr>
          <w:rFonts w:ascii="Times New Roman" w:hAnsi="Times New Roman" w:cs="Times New Roman"/>
          <w:sz w:val="24"/>
          <w:szCs w:val="24"/>
        </w:rPr>
        <w:t>&amp;</w:t>
      </w:r>
      <w:r w:rsidR="0021058E" w:rsidRPr="00AA24AF">
        <w:rPr>
          <w:rFonts w:ascii="Times New Roman" w:hAnsi="Times New Roman" w:cs="Times New Roman"/>
          <w:sz w:val="24"/>
          <w:szCs w:val="24"/>
        </w:rPr>
        <w:t xml:space="preserve"> </w:t>
      </w:r>
      <w:proofErr w:type="spellStart"/>
      <w:r w:rsidRPr="00AA24AF">
        <w:rPr>
          <w:rFonts w:ascii="Times New Roman" w:hAnsi="Times New Roman" w:cs="Times New Roman"/>
          <w:sz w:val="24"/>
          <w:szCs w:val="24"/>
        </w:rPr>
        <w:t>Sianesi</w:t>
      </w:r>
      <w:proofErr w:type="spellEnd"/>
      <w:r w:rsidRPr="00AA24AF">
        <w:rPr>
          <w:rFonts w:ascii="Times New Roman" w:hAnsi="Times New Roman" w:cs="Times New Roman"/>
          <w:sz w:val="24"/>
          <w:szCs w:val="24"/>
        </w:rPr>
        <w:t>, B. (2018)</w:t>
      </w:r>
      <w:r w:rsidR="00B845C9" w:rsidRPr="00AA24AF">
        <w:rPr>
          <w:rFonts w:ascii="Times New Roman" w:hAnsi="Times New Roman" w:cs="Times New Roman"/>
          <w:sz w:val="24"/>
          <w:szCs w:val="24"/>
        </w:rPr>
        <w:t xml:space="preserve">. </w:t>
      </w:r>
      <w:r w:rsidRPr="00AA24AF">
        <w:rPr>
          <w:rFonts w:ascii="Times New Roman" w:hAnsi="Times New Roman" w:cs="Times New Roman"/>
          <w:sz w:val="24"/>
          <w:szCs w:val="24"/>
        </w:rPr>
        <w:t xml:space="preserve">PSMATCH2: Stata module to perform full </w:t>
      </w:r>
      <w:proofErr w:type="spellStart"/>
      <w:r w:rsidRPr="00AA24AF">
        <w:rPr>
          <w:rFonts w:ascii="Times New Roman" w:hAnsi="Times New Roman" w:cs="Times New Roman"/>
          <w:sz w:val="24"/>
          <w:szCs w:val="24"/>
        </w:rPr>
        <w:t>Mahalanobis</w:t>
      </w:r>
      <w:proofErr w:type="spellEnd"/>
      <w:r w:rsidRPr="00AA24AF">
        <w:rPr>
          <w:rFonts w:ascii="Times New Roman" w:hAnsi="Times New Roman" w:cs="Times New Roman"/>
          <w:sz w:val="24"/>
          <w:szCs w:val="24"/>
        </w:rPr>
        <w:t xml:space="preserve"> and propensity score matching, common support graphing, and covariate imbalance testing</w:t>
      </w:r>
      <w:r w:rsidR="00B845C9" w:rsidRPr="00AA24AF">
        <w:rPr>
          <w:rFonts w:ascii="Times New Roman" w:hAnsi="Times New Roman" w:cs="Times New Roman"/>
          <w:sz w:val="24"/>
          <w:szCs w:val="24"/>
        </w:rPr>
        <w:t>.</w:t>
      </w:r>
      <w:r w:rsidRPr="00AA24AF">
        <w:rPr>
          <w:rFonts w:ascii="Times New Roman" w:hAnsi="Times New Roman" w:cs="Times New Roman"/>
          <w:sz w:val="24"/>
          <w:szCs w:val="24"/>
        </w:rPr>
        <w:t xml:space="preserve"> </w:t>
      </w:r>
      <w:r w:rsidRPr="00AA24AF">
        <w:rPr>
          <w:rFonts w:ascii="Times New Roman" w:hAnsi="Times New Roman" w:cs="Times New Roman"/>
          <w:i/>
          <w:iCs/>
          <w:sz w:val="24"/>
          <w:szCs w:val="24"/>
        </w:rPr>
        <w:t>Statistical Software Components from Boston College Department of Economics</w:t>
      </w:r>
      <w:r w:rsidRPr="00AA24AF">
        <w:rPr>
          <w:rFonts w:ascii="Times New Roman" w:hAnsi="Times New Roman" w:cs="Times New Roman"/>
          <w:sz w:val="24"/>
          <w:szCs w:val="24"/>
        </w:rPr>
        <w:t>.</w:t>
      </w:r>
    </w:p>
    <w:p w14:paraId="1D0E9F40" w14:textId="0AA8DA47" w:rsidR="00372860" w:rsidRPr="00AA24AF" w:rsidRDefault="00372860" w:rsidP="001C1D4F">
      <w:pPr>
        <w:spacing w:before="120" w:line="240" w:lineRule="auto"/>
        <w:jc w:val="both"/>
        <w:rPr>
          <w:rFonts w:ascii="Times New Roman" w:hAnsi="Times New Roman" w:cs="Times New Roman"/>
          <w:sz w:val="24"/>
          <w:szCs w:val="24"/>
        </w:rPr>
      </w:pPr>
      <w:proofErr w:type="spellStart"/>
      <w:r w:rsidRPr="00AA24AF">
        <w:rPr>
          <w:rFonts w:ascii="Times New Roman" w:hAnsi="Times New Roman" w:cs="Times New Roman"/>
          <w:sz w:val="24"/>
          <w:szCs w:val="24"/>
        </w:rPr>
        <w:t>Lewbel</w:t>
      </w:r>
      <w:proofErr w:type="spellEnd"/>
      <w:r w:rsidRPr="00AA24AF">
        <w:rPr>
          <w:rFonts w:ascii="Times New Roman" w:hAnsi="Times New Roman" w:cs="Times New Roman"/>
          <w:sz w:val="24"/>
          <w:szCs w:val="24"/>
        </w:rPr>
        <w:t>, A. (2012). Using heteroscedasticity to identify and estimate mismeasured and endogenous regressor models. </w:t>
      </w:r>
      <w:r w:rsidRPr="00AA24AF">
        <w:rPr>
          <w:rFonts w:ascii="Times New Roman" w:hAnsi="Times New Roman" w:cs="Times New Roman"/>
          <w:i/>
          <w:iCs/>
          <w:sz w:val="24"/>
          <w:szCs w:val="24"/>
        </w:rPr>
        <w:t>Journal of Business &amp; Economic Statistics</w:t>
      </w:r>
      <w:r w:rsidRPr="00AA24AF">
        <w:rPr>
          <w:rFonts w:ascii="Times New Roman" w:hAnsi="Times New Roman" w:cs="Times New Roman"/>
          <w:sz w:val="24"/>
          <w:szCs w:val="24"/>
        </w:rPr>
        <w:t xml:space="preserve">, </w:t>
      </w:r>
      <w:r w:rsidRPr="007D5997">
        <w:rPr>
          <w:rFonts w:ascii="Times New Roman" w:hAnsi="Times New Roman" w:cs="Times New Roman"/>
          <w:i/>
          <w:sz w:val="24"/>
          <w:szCs w:val="24"/>
        </w:rPr>
        <w:t>30</w:t>
      </w:r>
      <w:r w:rsidRPr="00AA24AF">
        <w:rPr>
          <w:rFonts w:ascii="Times New Roman" w:hAnsi="Times New Roman" w:cs="Times New Roman"/>
          <w:sz w:val="24"/>
          <w:szCs w:val="24"/>
        </w:rPr>
        <w:t xml:space="preserve">(1), 67-80. </w:t>
      </w:r>
      <w:hyperlink r:id="rId31" w:history="1">
        <w:r w:rsidR="00F334B2" w:rsidRPr="00AA24AF">
          <w:rPr>
            <w:rStyle w:val="Hyperlink"/>
            <w:rFonts w:ascii="Times New Roman" w:hAnsi="Times New Roman" w:cs="Times New Roman"/>
            <w:sz w:val="24"/>
            <w:szCs w:val="24"/>
          </w:rPr>
          <w:t>https://doi.org/10.1080</w:t>
        </w:r>
        <w:r w:rsidR="00F334B2" w:rsidRPr="00AA24AF">
          <w:rPr>
            <w:rStyle w:val="Hyperlink"/>
            <w:rFonts w:ascii="Times New Roman" w:hAnsi="Times New Roman" w:cs="Times New Roman"/>
            <w:sz w:val="24"/>
            <w:szCs w:val="24"/>
          </w:rPr>
          <w:br/>
          <w:t>/07350015.2012.643126</w:t>
        </w:r>
      </w:hyperlink>
      <w:r w:rsidRPr="00AA24AF">
        <w:rPr>
          <w:rFonts w:ascii="Times New Roman" w:hAnsi="Times New Roman" w:cs="Times New Roman"/>
          <w:sz w:val="24"/>
          <w:szCs w:val="24"/>
        </w:rPr>
        <w:t xml:space="preserve"> </w:t>
      </w:r>
    </w:p>
    <w:p w14:paraId="0EB54E78" w14:textId="6FB7FCCD" w:rsidR="00EF120C" w:rsidRPr="00AA24AF" w:rsidRDefault="00EF120C" w:rsidP="001C1D4F">
      <w:pPr>
        <w:spacing w:before="120" w:line="240" w:lineRule="auto"/>
        <w:jc w:val="both"/>
        <w:rPr>
          <w:rFonts w:ascii="Times New Roman" w:hAnsi="Times New Roman" w:cs="Times New Roman"/>
          <w:sz w:val="24"/>
          <w:szCs w:val="24"/>
        </w:rPr>
      </w:pPr>
      <w:r w:rsidRPr="00AA24AF">
        <w:rPr>
          <w:rFonts w:ascii="Times New Roman" w:hAnsi="Times New Roman" w:cs="Times New Roman"/>
          <w:sz w:val="24"/>
          <w:szCs w:val="24"/>
        </w:rPr>
        <w:t>OECD (2018)</w:t>
      </w:r>
      <w:r w:rsidR="00EB38FE" w:rsidRPr="00AA24AF">
        <w:rPr>
          <w:rFonts w:ascii="Times New Roman" w:hAnsi="Times New Roman" w:cs="Times New Roman"/>
          <w:sz w:val="24"/>
          <w:szCs w:val="24"/>
        </w:rPr>
        <w:t>,</w:t>
      </w:r>
      <w:r w:rsidRPr="00AA24AF">
        <w:rPr>
          <w:rFonts w:ascii="Times New Roman" w:hAnsi="Times New Roman" w:cs="Times New Roman"/>
          <w:sz w:val="24"/>
          <w:szCs w:val="24"/>
        </w:rPr>
        <w:t xml:space="preserve"> </w:t>
      </w:r>
      <w:r w:rsidRPr="00AA24AF">
        <w:rPr>
          <w:rFonts w:ascii="Times New Roman" w:hAnsi="Times New Roman" w:cs="Times New Roman"/>
          <w:i/>
          <w:iCs/>
          <w:sz w:val="24"/>
          <w:szCs w:val="24"/>
        </w:rPr>
        <w:t xml:space="preserve">OECD Economic Surveys </w:t>
      </w:r>
      <w:r w:rsidR="00EB38FE" w:rsidRPr="00AA24AF">
        <w:rPr>
          <w:rFonts w:ascii="Times New Roman" w:hAnsi="Times New Roman" w:cs="Times New Roman"/>
          <w:i/>
          <w:iCs/>
          <w:sz w:val="24"/>
          <w:szCs w:val="24"/>
        </w:rPr>
        <w:t>–</w:t>
      </w:r>
      <w:r w:rsidRPr="00AA24AF">
        <w:rPr>
          <w:rFonts w:ascii="Times New Roman" w:hAnsi="Times New Roman" w:cs="Times New Roman"/>
          <w:i/>
          <w:iCs/>
          <w:sz w:val="24"/>
          <w:szCs w:val="24"/>
        </w:rPr>
        <w:t xml:space="preserve"> Ireland</w:t>
      </w:r>
      <w:r w:rsidR="00EB38FE" w:rsidRPr="00AA24AF">
        <w:rPr>
          <w:rFonts w:ascii="Times New Roman" w:hAnsi="Times New Roman" w:cs="Times New Roman"/>
          <w:sz w:val="24"/>
          <w:szCs w:val="24"/>
        </w:rPr>
        <w:t>.</w:t>
      </w:r>
      <w:r w:rsidRPr="00AA24AF">
        <w:rPr>
          <w:rFonts w:ascii="Times New Roman" w:hAnsi="Times New Roman" w:cs="Times New Roman"/>
          <w:sz w:val="24"/>
          <w:szCs w:val="24"/>
        </w:rPr>
        <w:t xml:space="preserve"> Paris: OECD Publishing.</w:t>
      </w:r>
    </w:p>
    <w:p w14:paraId="006A3971" w14:textId="4043F086" w:rsidR="003E4DE0" w:rsidRPr="00AA24AF" w:rsidRDefault="003E4DE0" w:rsidP="007D5997">
      <w:pPr>
        <w:spacing w:before="120" w:after="80" w:line="240" w:lineRule="auto"/>
        <w:jc w:val="both"/>
        <w:rPr>
          <w:rFonts w:ascii="Times New Roman" w:hAnsi="Times New Roman" w:cs="Times New Roman"/>
          <w:sz w:val="24"/>
          <w:szCs w:val="24"/>
        </w:rPr>
      </w:pPr>
      <w:r w:rsidRPr="007D5997">
        <w:rPr>
          <w:rFonts w:ascii="Times New Roman" w:hAnsi="Times New Roman" w:cs="Times New Roman"/>
          <w:sz w:val="24"/>
          <w:szCs w:val="24"/>
        </w:rPr>
        <w:t xml:space="preserve">OECD (2020). FDI Qualities Assessment of Ireland. OECD: Paris. </w:t>
      </w:r>
      <w:bookmarkStart w:id="6" w:name="_Hlk118960205"/>
      <w:r w:rsidRPr="007D5997">
        <w:rPr>
          <w:rFonts w:ascii="Times New Roman" w:hAnsi="Times New Roman" w:cs="Times New Roman"/>
          <w:sz w:val="24"/>
          <w:szCs w:val="24"/>
        </w:rPr>
        <w:fldChar w:fldCharType="begin"/>
      </w:r>
      <w:r w:rsidRPr="007D5997">
        <w:rPr>
          <w:rFonts w:ascii="Times New Roman" w:hAnsi="Times New Roman" w:cs="Times New Roman"/>
          <w:sz w:val="24"/>
          <w:szCs w:val="24"/>
        </w:rPr>
        <w:instrText xml:space="preserve"> HYPERLINK "https://www.oecd.org</w:instrText>
      </w:r>
      <w:r w:rsidRPr="007D5997">
        <w:rPr>
          <w:rFonts w:ascii="Times New Roman" w:hAnsi="Times New Roman" w:cs="Times New Roman"/>
          <w:sz w:val="24"/>
          <w:szCs w:val="24"/>
        </w:rPr>
        <w:br/>
        <w:instrText xml:space="preserve">/daf/inv/investment-policy/FDI-Qualities-Assessment-of-Ireland.pdf" </w:instrText>
      </w:r>
      <w:r w:rsidRPr="007D5997">
        <w:rPr>
          <w:rFonts w:ascii="Times New Roman" w:hAnsi="Times New Roman" w:cs="Times New Roman"/>
          <w:sz w:val="24"/>
          <w:szCs w:val="24"/>
        </w:rPr>
      </w:r>
      <w:r w:rsidRPr="007D5997">
        <w:rPr>
          <w:rFonts w:ascii="Times New Roman" w:hAnsi="Times New Roman" w:cs="Times New Roman"/>
          <w:sz w:val="24"/>
          <w:szCs w:val="24"/>
        </w:rPr>
        <w:fldChar w:fldCharType="separate"/>
      </w:r>
      <w:r w:rsidRPr="007D5997">
        <w:rPr>
          <w:rStyle w:val="Hyperlink"/>
          <w:rFonts w:ascii="Times New Roman" w:hAnsi="Times New Roman" w:cs="Times New Roman"/>
          <w:sz w:val="24"/>
          <w:szCs w:val="24"/>
        </w:rPr>
        <w:t>https://www.oecd.org</w:t>
      </w:r>
      <w:r w:rsidRPr="007D5997">
        <w:rPr>
          <w:rStyle w:val="Hyperlink"/>
          <w:rFonts w:ascii="Times New Roman" w:hAnsi="Times New Roman" w:cs="Times New Roman"/>
          <w:sz w:val="24"/>
          <w:szCs w:val="24"/>
        </w:rPr>
        <w:br/>
        <w:t>/daf/inv/investment-policy/FDI-Qualities-Assessment-of-Ireland.pdf</w:t>
      </w:r>
      <w:r w:rsidRPr="007D5997">
        <w:rPr>
          <w:rFonts w:ascii="Times New Roman" w:hAnsi="Times New Roman" w:cs="Times New Roman"/>
          <w:sz w:val="24"/>
          <w:szCs w:val="24"/>
        </w:rPr>
        <w:fldChar w:fldCharType="end"/>
      </w:r>
      <w:r w:rsidRPr="007D5997">
        <w:rPr>
          <w:rFonts w:ascii="Times New Roman" w:hAnsi="Times New Roman" w:cs="Times New Roman"/>
          <w:sz w:val="24"/>
          <w:szCs w:val="24"/>
        </w:rPr>
        <w:t xml:space="preserve"> </w:t>
      </w:r>
      <w:bookmarkEnd w:id="6"/>
    </w:p>
    <w:p w14:paraId="2BDB9FF3" w14:textId="4640D0EF" w:rsidR="003E4DE0" w:rsidRPr="00AA24AF" w:rsidRDefault="003E4DE0" w:rsidP="007D5997">
      <w:pPr>
        <w:spacing w:before="120" w:after="80" w:line="240" w:lineRule="auto"/>
        <w:jc w:val="both"/>
        <w:rPr>
          <w:rFonts w:ascii="Times New Roman" w:hAnsi="Times New Roman" w:cs="Times New Roman"/>
          <w:sz w:val="24"/>
          <w:szCs w:val="24"/>
        </w:rPr>
      </w:pPr>
      <w:proofErr w:type="spellStart"/>
      <w:r w:rsidRPr="007D5997">
        <w:rPr>
          <w:rFonts w:ascii="Times New Roman" w:hAnsi="Times New Roman" w:cs="Times New Roman"/>
          <w:sz w:val="24"/>
          <w:szCs w:val="24"/>
        </w:rPr>
        <w:t>Papanastassiou</w:t>
      </w:r>
      <w:proofErr w:type="spellEnd"/>
      <w:r w:rsidRPr="007D5997">
        <w:rPr>
          <w:rFonts w:ascii="Times New Roman" w:hAnsi="Times New Roman" w:cs="Times New Roman"/>
          <w:sz w:val="24"/>
          <w:szCs w:val="24"/>
        </w:rPr>
        <w:t xml:space="preserve">, M., Pearce, R., &amp; </w:t>
      </w:r>
      <w:proofErr w:type="spellStart"/>
      <w:r w:rsidRPr="007D5997">
        <w:rPr>
          <w:rFonts w:ascii="Times New Roman" w:hAnsi="Times New Roman" w:cs="Times New Roman"/>
          <w:sz w:val="24"/>
          <w:szCs w:val="24"/>
        </w:rPr>
        <w:t>Zanfei</w:t>
      </w:r>
      <w:proofErr w:type="spellEnd"/>
      <w:r w:rsidRPr="007D5997">
        <w:rPr>
          <w:rFonts w:ascii="Times New Roman" w:hAnsi="Times New Roman" w:cs="Times New Roman"/>
          <w:sz w:val="24"/>
          <w:szCs w:val="24"/>
        </w:rPr>
        <w:t xml:space="preserve">, A. (2020). Changing perspectives on the internationalization of R&amp;D and innovation by multinational enterprises: A review of the literature. </w:t>
      </w:r>
      <w:r w:rsidRPr="007D5997">
        <w:rPr>
          <w:rFonts w:ascii="Times New Roman" w:hAnsi="Times New Roman" w:cs="Times New Roman"/>
          <w:i/>
          <w:iCs/>
          <w:sz w:val="24"/>
          <w:szCs w:val="24"/>
        </w:rPr>
        <w:t>Journal of International Business Studies</w:t>
      </w:r>
      <w:r w:rsidRPr="007D5997">
        <w:rPr>
          <w:rFonts w:ascii="Times New Roman" w:hAnsi="Times New Roman" w:cs="Times New Roman"/>
          <w:sz w:val="24"/>
          <w:szCs w:val="24"/>
        </w:rPr>
        <w:t xml:space="preserve">, </w:t>
      </w:r>
      <w:r w:rsidRPr="007D5997">
        <w:rPr>
          <w:rFonts w:ascii="Times New Roman" w:hAnsi="Times New Roman" w:cs="Times New Roman"/>
          <w:i/>
          <w:sz w:val="24"/>
          <w:szCs w:val="24"/>
        </w:rPr>
        <w:t>51</w:t>
      </w:r>
      <w:r w:rsidRPr="007D5997">
        <w:rPr>
          <w:rFonts w:ascii="Times New Roman" w:hAnsi="Times New Roman" w:cs="Times New Roman"/>
          <w:sz w:val="24"/>
          <w:szCs w:val="24"/>
        </w:rPr>
        <w:t xml:space="preserve">(4), 623-664. </w:t>
      </w:r>
      <w:hyperlink r:id="rId32" w:history="1">
        <w:r w:rsidRPr="007D5997">
          <w:rPr>
            <w:rStyle w:val="Hyperlink"/>
            <w:rFonts w:ascii="Times New Roman" w:hAnsi="Times New Roman" w:cs="Times New Roman"/>
            <w:sz w:val="24"/>
            <w:szCs w:val="24"/>
          </w:rPr>
          <w:t>https://doi.org/10.1057/s41267-019-00258-0</w:t>
        </w:r>
      </w:hyperlink>
      <w:r w:rsidRPr="007D5997">
        <w:rPr>
          <w:rFonts w:ascii="Times New Roman" w:hAnsi="Times New Roman" w:cs="Times New Roman"/>
          <w:sz w:val="24"/>
          <w:szCs w:val="24"/>
        </w:rPr>
        <w:t xml:space="preserve"> </w:t>
      </w:r>
    </w:p>
    <w:p w14:paraId="7CC98491" w14:textId="53FC9C5A" w:rsidR="00815CEE" w:rsidRPr="00AA24AF" w:rsidRDefault="00B845C9" w:rsidP="001C1D4F">
      <w:pPr>
        <w:spacing w:before="120" w:line="240" w:lineRule="auto"/>
        <w:jc w:val="both"/>
        <w:rPr>
          <w:rFonts w:ascii="Times New Roman" w:hAnsi="Times New Roman" w:cs="Times New Roman"/>
          <w:sz w:val="24"/>
          <w:szCs w:val="24"/>
        </w:rPr>
      </w:pPr>
      <w:proofErr w:type="spellStart"/>
      <w:r w:rsidRPr="00AA24AF">
        <w:rPr>
          <w:rFonts w:ascii="Times New Roman" w:hAnsi="Times New Roman" w:cs="Times New Roman"/>
          <w:sz w:val="24"/>
          <w:szCs w:val="24"/>
        </w:rPr>
        <w:t>Vanino</w:t>
      </w:r>
      <w:proofErr w:type="spellEnd"/>
      <w:r w:rsidRPr="00AA24AF">
        <w:rPr>
          <w:rFonts w:ascii="Times New Roman" w:hAnsi="Times New Roman" w:cs="Times New Roman"/>
          <w:sz w:val="24"/>
          <w:szCs w:val="24"/>
        </w:rPr>
        <w:t xml:space="preserve">, E., Roper, S., &amp; Becker, B. (2019). Knowledge to money: Assessing the business performance effects of publicly-funded R&amp;D grants. </w:t>
      </w:r>
      <w:r w:rsidRPr="00AA24AF">
        <w:rPr>
          <w:rFonts w:ascii="Times New Roman" w:hAnsi="Times New Roman" w:cs="Times New Roman"/>
          <w:i/>
          <w:iCs/>
          <w:sz w:val="24"/>
          <w:szCs w:val="24"/>
        </w:rPr>
        <w:t>Research Policy</w:t>
      </w:r>
      <w:r w:rsidRPr="00AA24AF">
        <w:rPr>
          <w:rFonts w:ascii="Times New Roman" w:hAnsi="Times New Roman" w:cs="Times New Roman"/>
          <w:sz w:val="24"/>
          <w:szCs w:val="24"/>
        </w:rPr>
        <w:t xml:space="preserve">, </w:t>
      </w:r>
      <w:r w:rsidRPr="007D5997">
        <w:rPr>
          <w:rFonts w:ascii="Times New Roman" w:hAnsi="Times New Roman" w:cs="Times New Roman"/>
          <w:i/>
          <w:sz w:val="24"/>
          <w:szCs w:val="24"/>
        </w:rPr>
        <w:t>48</w:t>
      </w:r>
      <w:r w:rsidRPr="00AA24AF">
        <w:rPr>
          <w:rFonts w:ascii="Times New Roman" w:hAnsi="Times New Roman" w:cs="Times New Roman"/>
          <w:sz w:val="24"/>
          <w:szCs w:val="24"/>
        </w:rPr>
        <w:t xml:space="preserve">(7), 1714-1737. </w:t>
      </w:r>
      <w:hyperlink r:id="rId33" w:history="1">
        <w:r w:rsidRPr="00AA24AF">
          <w:rPr>
            <w:rStyle w:val="Hyperlink"/>
            <w:rFonts w:ascii="Times New Roman" w:hAnsi="Times New Roman" w:cs="Times New Roman"/>
            <w:sz w:val="24"/>
            <w:szCs w:val="24"/>
          </w:rPr>
          <w:t>https://doi.org/10.1016/j.respol.2019.04.001</w:t>
        </w:r>
      </w:hyperlink>
      <w:r w:rsidRPr="00AA24AF">
        <w:rPr>
          <w:rFonts w:ascii="Times New Roman" w:hAnsi="Times New Roman" w:cs="Times New Roman"/>
          <w:sz w:val="24"/>
          <w:szCs w:val="24"/>
        </w:rPr>
        <w:t xml:space="preserve"> </w:t>
      </w:r>
    </w:p>
    <w:sectPr w:rsidR="00815CEE" w:rsidRPr="00AA24AF" w:rsidSect="002D218B">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333D9" w14:textId="77777777" w:rsidR="007F1AFD" w:rsidRDefault="007F1AFD" w:rsidP="009A2C7B">
      <w:pPr>
        <w:spacing w:after="0" w:line="240" w:lineRule="auto"/>
      </w:pPr>
      <w:r>
        <w:separator/>
      </w:r>
    </w:p>
  </w:endnote>
  <w:endnote w:type="continuationSeparator" w:id="0">
    <w:p w14:paraId="52752779" w14:textId="77777777" w:rsidR="007F1AFD" w:rsidRDefault="007F1AFD" w:rsidP="009A2C7B">
      <w:pPr>
        <w:spacing w:after="0" w:line="240" w:lineRule="auto"/>
      </w:pPr>
      <w:r>
        <w:continuationSeparator/>
      </w:r>
    </w:p>
  </w:endnote>
  <w:endnote w:type="continuationNotice" w:id="1">
    <w:p w14:paraId="66DC2A98" w14:textId="77777777" w:rsidR="007F1AFD" w:rsidRDefault="007F1A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1335874"/>
      <w:docPartObj>
        <w:docPartGallery w:val="Page Numbers (Bottom of Page)"/>
        <w:docPartUnique/>
      </w:docPartObj>
    </w:sdtPr>
    <w:sdtEndPr>
      <w:rPr>
        <w:noProof/>
      </w:rPr>
    </w:sdtEndPr>
    <w:sdtContent>
      <w:p w14:paraId="58C9C5E7" w14:textId="64A230C6" w:rsidR="00061403" w:rsidRDefault="00061403">
        <w:pPr>
          <w:pStyle w:val="Footer"/>
          <w:jc w:val="center"/>
        </w:pPr>
        <w:r w:rsidRPr="00EF120C">
          <w:rPr>
            <w:rFonts w:ascii="Times New Roman" w:hAnsi="Times New Roman"/>
          </w:rPr>
          <w:fldChar w:fldCharType="begin"/>
        </w:r>
        <w:r w:rsidRPr="00EF120C">
          <w:rPr>
            <w:rFonts w:ascii="Times New Roman" w:hAnsi="Times New Roman"/>
          </w:rPr>
          <w:instrText xml:space="preserve"> PAGE   \* MERGEFORMAT </w:instrText>
        </w:r>
        <w:r w:rsidRPr="00EF120C">
          <w:rPr>
            <w:rFonts w:ascii="Times New Roman" w:hAnsi="Times New Roman"/>
          </w:rPr>
          <w:fldChar w:fldCharType="separate"/>
        </w:r>
        <w:r w:rsidR="0021058E">
          <w:rPr>
            <w:rFonts w:ascii="Times New Roman" w:hAnsi="Times New Roman"/>
            <w:noProof/>
          </w:rPr>
          <w:t>20</w:t>
        </w:r>
        <w:r w:rsidRPr="00EF120C">
          <w:rPr>
            <w:rFonts w:ascii="Times New Roman" w:hAnsi="Times New Roman"/>
            <w:noProof/>
          </w:rPr>
          <w:fldChar w:fldCharType="end"/>
        </w:r>
      </w:p>
    </w:sdtContent>
  </w:sdt>
  <w:p w14:paraId="07D23E9F" w14:textId="77777777" w:rsidR="00061403" w:rsidRDefault="000614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170E4" w14:textId="77777777" w:rsidR="007F1AFD" w:rsidRDefault="007F1AFD" w:rsidP="009A2C7B">
      <w:pPr>
        <w:spacing w:after="0" w:line="240" w:lineRule="auto"/>
      </w:pPr>
      <w:r>
        <w:separator/>
      </w:r>
    </w:p>
  </w:footnote>
  <w:footnote w:type="continuationSeparator" w:id="0">
    <w:p w14:paraId="7F8D48CD" w14:textId="77777777" w:rsidR="007F1AFD" w:rsidRDefault="007F1AFD" w:rsidP="009A2C7B">
      <w:pPr>
        <w:spacing w:after="0" w:line="240" w:lineRule="auto"/>
      </w:pPr>
      <w:r>
        <w:continuationSeparator/>
      </w:r>
    </w:p>
  </w:footnote>
  <w:footnote w:type="continuationNotice" w:id="1">
    <w:p w14:paraId="22294D49" w14:textId="77777777" w:rsidR="007F1AFD" w:rsidRDefault="007F1AFD">
      <w:pPr>
        <w:spacing w:after="0" w:line="240" w:lineRule="auto"/>
      </w:pPr>
    </w:p>
  </w:footnote>
  <w:footnote w:id="2">
    <w:p w14:paraId="0E02730E" w14:textId="77777777" w:rsidR="00061403" w:rsidRPr="00E65E61" w:rsidRDefault="00061403" w:rsidP="009A2C7B">
      <w:pPr>
        <w:pStyle w:val="FootnoteText"/>
        <w:rPr>
          <w:rFonts w:ascii="Times New Roman" w:hAnsi="Times New Roman"/>
          <w:sz w:val="18"/>
          <w:szCs w:val="18"/>
          <w:lang w:val="en-IE"/>
        </w:rPr>
      </w:pPr>
      <w:r w:rsidRPr="00EF7A52">
        <w:rPr>
          <w:rStyle w:val="FootnoteReference"/>
          <w:rFonts w:ascii="Times New Roman" w:hAnsi="Times New Roman"/>
        </w:rPr>
        <w:footnoteRef/>
      </w:r>
      <w:r w:rsidRPr="00EF7A52">
        <w:rPr>
          <w:rFonts w:ascii="Times New Roman" w:hAnsi="Times New Roman"/>
        </w:rPr>
        <w:t xml:space="preserve"> </w:t>
      </w:r>
      <w:r w:rsidRPr="00EF7A52">
        <w:rPr>
          <w:rFonts w:ascii="Times New Roman" w:hAnsi="Times New Roman"/>
          <w:lang w:val="en-IE"/>
        </w:rPr>
        <w:t>See:</w:t>
      </w:r>
      <w:r w:rsidRPr="00E65E61">
        <w:rPr>
          <w:rFonts w:ascii="Times New Roman" w:hAnsi="Times New Roman"/>
          <w:sz w:val="18"/>
          <w:szCs w:val="18"/>
          <w:lang w:val="en-IE"/>
        </w:rPr>
        <w:t xml:space="preserve"> </w:t>
      </w:r>
      <w:hyperlink r:id="rId1" w:history="1">
        <w:r w:rsidRPr="00E65E61">
          <w:rPr>
            <w:rStyle w:val="Hyperlink"/>
            <w:rFonts w:ascii="Times New Roman" w:hAnsi="Times New Roman"/>
            <w:sz w:val="18"/>
            <w:szCs w:val="18"/>
            <w:lang w:val="en-IE"/>
          </w:rPr>
          <w:t>https://www.cso.ie/en/releasesandpublications/ep/p-fdi/foreigndirectinvestmentinireland2019/</w:t>
        </w:r>
      </w:hyperlink>
      <w:r w:rsidRPr="00E65E61">
        <w:rPr>
          <w:rFonts w:ascii="Times New Roman" w:hAnsi="Times New Roman"/>
          <w:sz w:val="18"/>
          <w:szCs w:val="18"/>
          <w:lang w:val="en-IE"/>
        </w:rPr>
        <w:t>.</w:t>
      </w:r>
    </w:p>
  </w:footnote>
  <w:footnote w:id="3">
    <w:p w14:paraId="0F048747" w14:textId="77777777" w:rsidR="00061403" w:rsidRPr="00FF2403" w:rsidRDefault="00061403" w:rsidP="009A2C7B">
      <w:pPr>
        <w:pStyle w:val="FootnoteText"/>
        <w:rPr>
          <w:rFonts w:ascii="Times New Roman" w:hAnsi="Times New Roman"/>
          <w:lang w:val="en-IE"/>
        </w:rPr>
      </w:pPr>
      <w:r w:rsidRPr="00EF7A52">
        <w:rPr>
          <w:rStyle w:val="FootnoteReference"/>
          <w:rFonts w:ascii="Times New Roman" w:hAnsi="Times New Roman"/>
        </w:rPr>
        <w:footnoteRef/>
      </w:r>
      <w:r w:rsidRPr="00EF7A52">
        <w:rPr>
          <w:rFonts w:ascii="Times New Roman" w:hAnsi="Times New Roman"/>
        </w:rPr>
        <w:t xml:space="preserve"> </w:t>
      </w:r>
      <w:r w:rsidRPr="00EF7A52">
        <w:rPr>
          <w:rFonts w:ascii="Times New Roman" w:hAnsi="Times New Roman"/>
          <w:lang w:val="en-IE"/>
        </w:rPr>
        <w:t>See:</w:t>
      </w:r>
      <w:r w:rsidRPr="00E65E61">
        <w:rPr>
          <w:rFonts w:ascii="Times New Roman" w:hAnsi="Times New Roman"/>
          <w:sz w:val="18"/>
          <w:szCs w:val="18"/>
          <w:lang w:val="en-IE"/>
        </w:rPr>
        <w:t xml:space="preserve"> </w:t>
      </w:r>
      <w:hyperlink r:id="rId2" w:history="1">
        <w:r w:rsidRPr="00E65E61">
          <w:rPr>
            <w:rStyle w:val="Hyperlink"/>
            <w:rFonts w:ascii="Times New Roman" w:hAnsi="Times New Roman"/>
            <w:sz w:val="18"/>
            <w:szCs w:val="18"/>
            <w:lang w:val="en-IE"/>
          </w:rPr>
          <w:t>https://www.cso.ie/en/releasesandpublications/er/berd/businessexpenditureonresearchdevelopment2017-2018/</w:t>
        </w:r>
      </w:hyperlink>
      <w:r w:rsidRPr="00E65E61">
        <w:rPr>
          <w:rFonts w:ascii="Times New Roman" w:hAnsi="Times New Roman"/>
          <w:sz w:val="18"/>
          <w:szCs w:val="18"/>
          <w:lang w:val="en-IE"/>
        </w:rPr>
        <w:t>.</w:t>
      </w:r>
    </w:p>
  </w:footnote>
  <w:footnote w:id="4">
    <w:p w14:paraId="3BC66232" w14:textId="525E5244" w:rsidR="00061403" w:rsidRPr="008549DB" w:rsidRDefault="00061403" w:rsidP="009A2C7B">
      <w:pPr>
        <w:pStyle w:val="FootnoteText"/>
        <w:jc w:val="both"/>
        <w:rPr>
          <w:rFonts w:ascii="Times New Roman" w:hAnsi="Times New Roman"/>
          <w:lang w:val="en-IE"/>
        </w:rPr>
      </w:pPr>
      <w:r w:rsidRPr="008549DB">
        <w:rPr>
          <w:rStyle w:val="FootnoteReference"/>
          <w:rFonts w:ascii="Times New Roman" w:hAnsi="Times New Roman"/>
        </w:rPr>
        <w:footnoteRef/>
      </w:r>
      <w:r w:rsidRPr="008549DB">
        <w:rPr>
          <w:rFonts w:ascii="Times New Roman" w:hAnsi="Times New Roman"/>
        </w:rPr>
        <w:t xml:space="preserve"> See Appendix Table </w:t>
      </w:r>
      <w:r w:rsidR="00FC1236">
        <w:rPr>
          <w:rFonts w:ascii="Times New Roman" w:hAnsi="Times New Roman"/>
        </w:rPr>
        <w:t>E</w:t>
      </w:r>
      <w:r w:rsidRPr="008549DB">
        <w:rPr>
          <w:rFonts w:ascii="Times New Roman" w:hAnsi="Times New Roman"/>
        </w:rPr>
        <w:t>1</w:t>
      </w:r>
      <w:r w:rsidR="00CF7DD0">
        <w:rPr>
          <w:rFonts w:ascii="Times New Roman" w:hAnsi="Times New Roman"/>
        </w:rPr>
        <w:t xml:space="preserve"> below</w:t>
      </w:r>
      <w:r w:rsidRPr="008549DB">
        <w:rPr>
          <w:rFonts w:ascii="Times New Roman" w:hAnsi="Times New Roman"/>
        </w:rPr>
        <w:t xml:space="preserve">, which provides representativeness tests for our sample against the full IDA data. Appendix Tables </w:t>
      </w:r>
      <w:r w:rsidR="00FC1236">
        <w:rPr>
          <w:rFonts w:ascii="Times New Roman" w:hAnsi="Times New Roman"/>
        </w:rPr>
        <w:t>E</w:t>
      </w:r>
      <w:r w:rsidRPr="008549DB">
        <w:rPr>
          <w:rFonts w:ascii="Times New Roman" w:hAnsi="Times New Roman"/>
        </w:rPr>
        <w:t xml:space="preserve">2 and </w:t>
      </w:r>
      <w:r w:rsidR="00FC1236">
        <w:rPr>
          <w:rFonts w:ascii="Times New Roman" w:hAnsi="Times New Roman"/>
        </w:rPr>
        <w:t>E</w:t>
      </w:r>
      <w:r w:rsidRPr="008549DB">
        <w:rPr>
          <w:rFonts w:ascii="Times New Roman" w:hAnsi="Times New Roman"/>
        </w:rPr>
        <w:t>3</w:t>
      </w:r>
      <w:r>
        <w:rPr>
          <w:rFonts w:ascii="Times New Roman" w:hAnsi="Times New Roman"/>
        </w:rPr>
        <w:t xml:space="preserve"> </w:t>
      </w:r>
      <w:r w:rsidR="00CF7DD0">
        <w:rPr>
          <w:rFonts w:ascii="Times New Roman" w:hAnsi="Times New Roman"/>
        </w:rPr>
        <w:t xml:space="preserve">below </w:t>
      </w:r>
      <w:r w:rsidRPr="008549DB">
        <w:rPr>
          <w:rFonts w:ascii="Times New Roman" w:hAnsi="Times New Roman"/>
        </w:rPr>
        <w:t xml:space="preserve">provide representativeness tests for the </w:t>
      </w:r>
      <w:r>
        <w:rPr>
          <w:rFonts w:ascii="Times New Roman" w:hAnsi="Times New Roman"/>
        </w:rPr>
        <w:t xml:space="preserve">Enterprise </w:t>
      </w:r>
      <w:r w:rsidRPr="008549DB">
        <w:rPr>
          <w:rFonts w:ascii="Times New Roman" w:hAnsi="Times New Roman"/>
        </w:rPr>
        <w:t>I</w:t>
      </w:r>
      <w:r>
        <w:rPr>
          <w:rFonts w:ascii="Times New Roman" w:hAnsi="Times New Roman"/>
        </w:rPr>
        <w:t>reland</w:t>
      </w:r>
      <w:r w:rsidRPr="008549DB">
        <w:rPr>
          <w:rFonts w:ascii="Times New Roman" w:hAnsi="Times New Roman"/>
        </w:rPr>
        <w:t xml:space="preserve"> and R&amp;D tax credit data, respectively.</w:t>
      </w:r>
    </w:p>
  </w:footnote>
  <w:footnote w:id="5">
    <w:p w14:paraId="44B1E2DE" w14:textId="77777777" w:rsidR="00061403" w:rsidRPr="00DB2A08" w:rsidRDefault="00061403" w:rsidP="009A2C7B">
      <w:pPr>
        <w:pStyle w:val="FootnoteText"/>
        <w:jc w:val="both"/>
        <w:rPr>
          <w:lang w:val="en-IE"/>
        </w:rPr>
      </w:pPr>
      <w:r w:rsidRPr="00BA37E6">
        <w:rPr>
          <w:rStyle w:val="FootnoteReference"/>
          <w:rFonts w:ascii="Times New Roman" w:hAnsi="Times New Roman"/>
        </w:rPr>
        <w:footnoteRef/>
      </w:r>
      <w:r w:rsidRPr="00BA37E6">
        <w:rPr>
          <w:rFonts w:ascii="Times New Roman" w:hAnsi="Times New Roman"/>
        </w:rPr>
        <w:t xml:space="preserve"> From 2007-2010 and </w:t>
      </w:r>
      <w:r>
        <w:rPr>
          <w:rFonts w:ascii="Times New Roman" w:hAnsi="Times New Roman"/>
        </w:rPr>
        <w:t xml:space="preserve">also </w:t>
      </w:r>
      <w:r w:rsidRPr="00BA37E6">
        <w:rPr>
          <w:rFonts w:ascii="Times New Roman" w:hAnsi="Times New Roman"/>
        </w:rPr>
        <w:t>in 2016</w:t>
      </w:r>
      <w:r>
        <w:rPr>
          <w:rFonts w:ascii="Times New Roman" w:hAnsi="Times New Roman"/>
        </w:rPr>
        <w:t xml:space="preserve">, the Irish government </w:t>
      </w:r>
      <w:r w:rsidRPr="00BA37E6">
        <w:rPr>
          <w:rFonts w:ascii="Times New Roman" w:hAnsi="Times New Roman"/>
        </w:rPr>
        <w:t>implemented a knowledge development</w:t>
      </w:r>
      <w:r>
        <w:rPr>
          <w:rFonts w:ascii="Times New Roman" w:hAnsi="Times New Roman"/>
        </w:rPr>
        <w:t xml:space="preserve"> box. In contrast to</w:t>
      </w:r>
      <w:r w:rsidRPr="00BA37E6">
        <w:rPr>
          <w:rFonts w:ascii="Times New Roman" w:hAnsi="Times New Roman"/>
        </w:rPr>
        <w:t xml:space="preserve"> R&amp;D tax credit</w:t>
      </w:r>
      <w:r>
        <w:rPr>
          <w:rFonts w:ascii="Times New Roman" w:hAnsi="Times New Roman"/>
        </w:rPr>
        <w:t xml:space="preserve">s, which are cost-based, </w:t>
      </w:r>
      <w:r w:rsidRPr="00BA37E6">
        <w:rPr>
          <w:rFonts w:ascii="Times New Roman" w:hAnsi="Times New Roman"/>
        </w:rPr>
        <w:t>knowledge development box</w:t>
      </w:r>
      <w:r>
        <w:rPr>
          <w:rFonts w:ascii="Times New Roman" w:hAnsi="Times New Roman"/>
        </w:rPr>
        <w:t xml:space="preserve">es are </w:t>
      </w:r>
      <w:r w:rsidRPr="00BA37E6">
        <w:rPr>
          <w:rFonts w:ascii="Times New Roman" w:hAnsi="Times New Roman"/>
        </w:rPr>
        <w:t>income-based</w:t>
      </w:r>
      <w:r>
        <w:rPr>
          <w:rFonts w:ascii="Times New Roman" w:hAnsi="Times New Roman"/>
        </w:rPr>
        <w:t>. They function</w:t>
      </w:r>
      <w:r w:rsidRPr="00BA37E6">
        <w:rPr>
          <w:rFonts w:ascii="Times New Roman" w:hAnsi="Times New Roman"/>
        </w:rPr>
        <w:t xml:space="preserve"> through tax deduction on income earned from qualifying assets such as patents or intellectual property. However, </w:t>
      </w:r>
      <w:r w:rsidRPr="00A301B1">
        <w:rPr>
          <w:rFonts w:ascii="Times New Roman" w:hAnsi="Times New Roman"/>
        </w:rPr>
        <w:t>no data is available to our study on whether firms availed of the knowledge development box, and it was a</w:t>
      </w:r>
      <w:r w:rsidRPr="00BA37E6">
        <w:rPr>
          <w:rFonts w:ascii="Times New Roman" w:hAnsi="Times New Roman"/>
        </w:rPr>
        <w:t xml:space="preserve"> relatively small policy instrument in the Irish context, with only 10 firms availing of it in 2016 (see:</w:t>
      </w:r>
      <w:r>
        <w:rPr>
          <w:rFonts w:ascii="Times New Roman" w:hAnsi="Times New Roman"/>
        </w:rPr>
        <w:t xml:space="preserve"> </w:t>
      </w:r>
      <w:hyperlink r:id="rId3" w:history="1">
        <w:r w:rsidRPr="009F626A">
          <w:rPr>
            <w:rStyle w:val="Hyperlink"/>
            <w:rFonts w:ascii="Times New Roman" w:hAnsi="Times New Roman"/>
          </w:rPr>
          <w:t>https://data.oireachtas.ie/ie/oireachtas/committee/dail/32/committee_of_public_accounts/reports/2018/2018-06-13_examination-of-matters-in-relation-to-receipts-from-corporation-tax_en.pdf</w:t>
        </w:r>
      </w:hyperlink>
      <w:r w:rsidRPr="00DB2A08">
        <w:rPr>
          <w:rFonts w:ascii="Times New Roman" w:hAnsi="Times New Roman"/>
        </w:rPr>
        <w:t>).</w:t>
      </w:r>
    </w:p>
  </w:footnote>
  <w:footnote w:id="6">
    <w:p w14:paraId="77593C28" w14:textId="77777777" w:rsidR="00061403" w:rsidRPr="00DB2A08" w:rsidRDefault="00061403" w:rsidP="009A2C7B">
      <w:pPr>
        <w:pStyle w:val="FootnoteText"/>
        <w:jc w:val="both"/>
        <w:rPr>
          <w:rFonts w:ascii="Times New Roman" w:hAnsi="Times New Roman"/>
          <w:lang w:val="en-IE"/>
        </w:rPr>
      </w:pPr>
      <w:r w:rsidRPr="00DB2A08">
        <w:rPr>
          <w:rStyle w:val="FootnoteReference"/>
          <w:rFonts w:ascii="Times New Roman" w:hAnsi="Times New Roman"/>
        </w:rPr>
        <w:footnoteRef/>
      </w:r>
      <w:r w:rsidRPr="00DB2A08">
        <w:rPr>
          <w:rFonts w:ascii="Times New Roman" w:hAnsi="Times New Roman"/>
        </w:rPr>
        <w:t xml:space="preserve"> </w:t>
      </w:r>
      <w:r w:rsidRPr="00DB2A08">
        <w:rPr>
          <w:rFonts w:ascii="Times New Roman" w:hAnsi="Times New Roman"/>
          <w:lang w:val="en-IE"/>
        </w:rPr>
        <w:t xml:space="preserve">See: </w:t>
      </w:r>
      <w:hyperlink r:id="rId4" w:history="1">
        <w:r w:rsidRPr="009F626A">
          <w:rPr>
            <w:rStyle w:val="Hyperlink"/>
            <w:rFonts w:ascii="Times New Roman" w:hAnsi="Times New Roman"/>
            <w:lang w:val="en-IE"/>
          </w:rPr>
          <w:t>https://www.revenue.ie/en/companies-and-charities/reliefs-and-exemptions/research-and-development-rd-tax-credit/index.aspx</w:t>
        </w:r>
      </w:hyperlink>
      <w:r w:rsidRPr="00DB2A08">
        <w:rPr>
          <w:rFonts w:ascii="Times New Roman" w:hAnsi="Times New Roman"/>
          <w:lang w:val="en-IE"/>
        </w:rPr>
        <w:t>.</w:t>
      </w:r>
    </w:p>
  </w:footnote>
  <w:footnote w:id="7">
    <w:p w14:paraId="0CF7BB82" w14:textId="0D5742B2" w:rsidR="0002705B" w:rsidRPr="003549FA" w:rsidRDefault="0002705B" w:rsidP="003549FA">
      <w:pPr>
        <w:pStyle w:val="FootnoteText"/>
        <w:jc w:val="both"/>
        <w:rPr>
          <w:rFonts w:ascii="Times New Roman" w:hAnsi="Times New Roman"/>
          <w:lang w:val="en-IE"/>
        </w:rPr>
      </w:pPr>
      <w:r w:rsidRPr="003549FA">
        <w:rPr>
          <w:rStyle w:val="FootnoteReference"/>
          <w:rFonts w:ascii="Times New Roman" w:hAnsi="Times New Roman"/>
        </w:rPr>
        <w:footnoteRef/>
      </w:r>
      <w:r w:rsidRPr="003549FA">
        <w:rPr>
          <w:rFonts w:ascii="Times New Roman" w:hAnsi="Times New Roman"/>
        </w:rPr>
        <w:t xml:space="preserve"> For more information, see: </w:t>
      </w:r>
      <w:hyperlink r:id="rId5" w:history="1">
        <w:r w:rsidR="00666A49" w:rsidRPr="000B4EF4">
          <w:rPr>
            <w:rStyle w:val="Hyperlink"/>
            <w:rFonts w:ascii="Times New Roman" w:hAnsi="Times New Roman"/>
          </w:rPr>
          <w:t>https://www.enterprise-ireland.com/en/Research-Innovation/Companies/</w:t>
        </w:r>
        <w:r w:rsidR="00666A49" w:rsidRPr="000B4EF4">
          <w:rPr>
            <w:rStyle w:val="Hyperlink"/>
            <w:rFonts w:ascii="Times New Roman" w:hAnsi="Times New Roman"/>
          </w:rPr>
          <w:br/>
          <w:t>Collaborate-with-companies-research-institutes/</w:t>
        </w:r>
      </w:hyperlink>
      <w:r w:rsidRPr="003549FA">
        <w:rPr>
          <w:rFonts w:ascii="Times New Roman" w:hAnsi="Times New Roman"/>
        </w:rPr>
        <w:t>.</w:t>
      </w:r>
    </w:p>
  </w:footnote>
  <w:footnote w:id="8">
    <w:p w14:paraId="6749FBB7" w14:textId="1920C476" w:rsidR="0002705B" w:rsidRPr="007C3500" w:rsidRDefault="0002705B" w:rsidP="003549FA">
      <w:pPr>
        <w:pStyle w:val="FootnoteText"/>
        <w:jc w:val="both"/>
        <w:rPr>
          <w:lang w:val="en-IE"/>
        </w:rPr>
      </w:pPr>
      <w:r w:rsidRPr="003549FA">
        <w:rPr>
          <w:rStyle w:val="FootnoteReference"/>
          <w:rFonts w:ascii="Times New Roman" w:hAnsi="Times New Roman"/>
        </w:rPr>
        <w:footnoteRef/>
      </w:r>
      <w:r w:rsidRPr="003549FA">
        <w:rPr>
          <w:rFonts w:ascii="Times New Roman" w:hAnsi="Times New Roman"/>
        </w:rPr>
        <w:t xml:space="preserve"> For more information, see: </w:t>
      </w:r>
      <w:hyperlink r:id="rId6" w:history="1">
        <w:r w:rsidRPr="003549FA">
          <w:rPr>
            <w:rStyle w:val="Hyperlink"/>
            <w:rFonts w:ascii="Times New Roman" w:hAnsi="Times New Roman"/>
          </w:rPr>
          <w:t>https://www.sfi.ie/sfi-research-centres/</w:t>
        </w:r>
      </w:hyperlink>
      <w:r w:rsidRPr="003549FA">
        <w:rPr>
          <w:rFonts w:ascii="Times New Roman" w:hAnsi="Times New Roman"/>
        </w:rPr>
        <w:t>.</w:t>
      </w:r>
    </w:p>
  </w:footnote>
  <w:footnote w:id="9">
    <w:p w14:paraId="1344D963" w14:textId="77777777" w:rsidR="00986C41" w:rsidRPr="009F3E76" w:rsidRDefault="00986C41" w:rsidP="00986C41">
      <w:pPr>
        <w:pStyle w:val="FootnoteText"/>
        <w:jc w:val="both"/>
        <w:rPr>
          <w:rFonts w:ascii="Times New Roman" w:hAnsi="Times New Roman"/>
        </w:rPr>
      </w:pPr>
      <w:r w:rsidRPr="00B76704">
        <w:rPr>
          <w:rStyle w:val="FootnoteReference"/>
          <w:rFonts w:ascii="Times New Roman" w:hAnsi="Times New Roman"/>
        </w:rPr>
        <w:footnoteRef/>
      </w:r>
      <w:r w:rsidRPr="00B76704">
        <w:rPr>
          <w:rFonts w:ascii="Times New Roman" w:hAnsi="Times New Roman"/>
        </w:rPr>
        <w:t xml:space="preserve"> See page 1 of the </w:t>
      </w:r>
      <w:r w:rsidRPr="00B76704">
        <w:rPr>
          <w:rFonts w:ascii="Times New Roman" w:hAnsi="Times New Roman"/>
          <w:i/>
          <w:iCs/>
        </w:rPr>
        <w:t>Guidelines for completing an application for IDA Ireland RD&amp;I grant support</w:t>
      </w:r>
      <w:r w:rsidRPr="00B76704">
        <w:rPr>
          <w:rFonts w:ascii="Times New Roman" w:hAnsi="Times New Roman"/>
        </w:rPr>
        <w:t xml:space="preserve">: </w:t>
      </w:r>
      <w:hyperlink r:id="rId7" w:history="1">
        <w:r w:rsidRPr="00B76704">
          <w:rPr>
            <w:rStyle w:val="Hyperlink"/>
            <w:rFonts w:ascii="Times New Roman" w:hAnsi="Times New Roman"/>
          </w:rPr>
          <w:t>https://www.idaireland.com/getmedia/d3727e88-bb50-4efb-bbbc-cf121321ddb3/RDI-Grant-Application-Form-Guidelines-(v1-1).pdf</w:t>
        </w:r>
      </w:hyperlink>
      <w:r w:rsidRPr="009F3E76">
        <w:rPr>
          <w:rFonts w:ascii="Times New Roman" w:hAnsi="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80B54"/>
    <w:multiLevelType w:val="hybridMultilevel"/>
    <w:tmpl w:val="7C70680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66835F9"/>
    <w:multiLevelType w:val="hybridMultilevel"/>
    <w:tmpl w:val="E74E52A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1E05157"/>
    <w:multiLevelType w:val="hybridMultilevel"/>
    <w:tmpl w:val="7A7680D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B2437AC"/>
    <w:multiLevelType w:val="hybridMultilevel"/>
    <w:tmpl w:val="16E4B0C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7A75044"/>
    <w:multiLevelType w:val="hybridMultilevel"/>
    <w:tmpl w:val="09F43D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44204074"/>
    <w:multiLevelType w:val="hybridMultilevel"/>
    <w:tmpl w:val="C840B9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455D3561"/>
    <w:multiLevelType w:val="hybridMultilevel"/>
    <w:tmpl w:val="AB5EBB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A932964"/>
    <w:multiLevelType w:val="hybridMultilevel"/>
    <w:tmpl w:val="4E268E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4AFE3FDE"/>
    <w:multiLevelType w:val="hybridMultilevel"/>
    <w:tmpl w:val="7854BBD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61955F32"/>
    <w:multiLevelType w:val="hybridMultilevel"/>
    <w:tmpl w:val="42AAE2B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7D0324AE"/>
    <w:multiLevelType w:val="hybridMultilevel"/>
    <w:tmpl w:val="FD1CE39C"/>
    <w:lvl w:ilvl="0" w:tplc="D2AE136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76577805">
    <w:abstractNumId w:val="6"/>
  </w:num>
  <w:num w:numId="2" w16cid:durableId="792476532">
    <w:abstractNumId w:val="8"/>
  </w:num>
  <w:num w:numId="3" w16cid:durableId="198206380">
    <w:abstractNumId w:val="9"/>
  </w:num>
  <w:num w:numId="4" w16cid:durableId="2137916723">
    <w:abstractNumId w:val="2"/>
  </w:num>
  <w:num w:numId="5" w16cid:durableId="508377417">
    <w:abstractNumId w:val="3"/>
  </w:num>
  <w:num w:numId="6" w16cid:durableId="1141002101">
    <w:abstractNumId w:val="1"/>
  </w:num>
  <w:num w:numId="7" w16cid:durableId="1320816257">
    <w:abstractNumId w:val="4"/>
  </w:num>
  <w:num w:numId="8" w16cid:durableId="1096751860">
    <w:abstractNumId w:val="5"/>
  </w:num>
  <w:num w:numId="9" w16cid:durableId="2078702734">
    <w:abstractNumId w:val="0"/>
  </w:num>
  <w:num w:numId="10" w16cid:durableId="1287587810">
    <w:abstractNumId w:val="7"/>
  </w:num>
  <w:num w:numId="11" w16cid:durableId="192826898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QxNbc0NrE0MjM3NzJU0lEKTi0uzszPAykwqQUADg7C+ywAAAA="/>
  </w:docVars>
  <w:rsids>
    <w:rsidRoot w:val="003B3A75"/>
    <w:rsid w:val="00003CD3"/>
    <w:rsid w:val="0000567B"/>
    <w:rsid w:val="00011667"/>
    <w:rsid w:val="000148F7"/>
    <w:rsid w:val="000177A8"/>
    <w:rsid w:val="00020925"/>
    <w:rsid w:val="00021D63"/>
    <w:rsid w:val="00022CAF"/>
    <w:rsid w:val="00023343"/>
    <w:rsid w:val="00024F66"/>
    <w:rsid w:val="0002705B"/>
    <w:rsid w:val="00042435"/>
    <w:rsid w:val="0004333B"/>
    <w:rsid w:val="00045B57"/>
    <w:rsid w:val="00061403"/>
    <w:rsid w:val="000634DA"/>
    <w:rsid w:val="00065310"/>
    <w:rsid w:val="000653E9"/>
    <w:rsid w:val="00065F2E"/>
    <w:rsid w:val="0007165C"/>
    <w:rsid w:val="0007286F"/>
    <w:rsid w:val="00072EDE"/>
    <w:rsid w:val="000777AE"/>
    <w:rsid w:val="00084DE4"/>
    <w:rsid w:val="00096827"/>
    <w:rsid w:val="00096B59"/>
    <w:rsid w:val="000A04E7"/>
    <w:rsid w:val="000B1BC6"/>
    <w:rsid w:val="000B3434"/>
    <w:rsid w:val="000B6D8D"/>
    <w:rsid w:val="000D4CE5"/>
    <w:rsid w:val="000D715E"/>
    <w:rsid w:val="000E1B5F"/>
    <w:rsid w:val="000E35A5"/>
    <w:rsid w:val="000F6EA7"/>
    <w:rsid w:val="00102972"/>
    <w:rsid w:val="00103AF0"/>
    <w:rsid w:val="00112DB2"/>
    <w:rsid w:val="00116436"/>
    <w:rsid w:val="00116738"/>
    <w:rsid w:val="001212F3"/>
    <w:rsid w:val="00135AC2"/>
    <w:rsid w:val="00140729"/>
    <w:rsid w:val="00144587"/>
    <w:rsid w:val="00145111"/>
    <w:rsid w:val="00154195"/>
    <w:rsid w:val="0016080F"/>
    <w:rsid w:val="0016629F"/>
    <w:rsid w:val="001666A3"/>
    <w:rsid w:val="00173921"/>
    <w:rsid w:val="00175BD6"/>
    <w:rsid w:val="00186EA3"/>
    <w:rsid w:val="001A43BC"/>
    <w:rsid w:val="001A680F"/>
    <w:rsid w:val="001A6D58"/>
    <w:rsid w:val="001A74FE"/>
    <w:rsid w:val="001B00CD"/>
    <w:rsid w:val="001B0D62"/>
    <w:rsid w:val="001B0E44"/>
    <w:rsid w:val="001B4FCF"/>
    <w:rsid w:val="001B647F"/>
    <w:rsid w:val="001C069D"/>
    <w:rsid w:val="001C1D4F"/>
    <w:rsid w:val="001C2E9F"/>
    <w:rsid w:val="001D01A3"/>
    <w:rsid w:val="001D336D"/>
    <w:rsid w:val="001D6F7B"/>
    <w:rsid w:val="001E6514"/>
    <w:rsid w:val="001F14E6"/>
    <w:rsid w:val="001F5BBC"/>
    <w:rsid w:val="002029B1"/>
    <w:rsid w:val="0021058E"/>
    <w:rsid w:val="002157AC"/>
    <w:rsid w:val="0022055C"/>
    <w:rsid w:val="00221034"/>
    <w:rsid w:val="00222701"/>
    <w:rsid w:val="00224B1B"/>
    <w:rsid w:val="00230BE4"/>
    <w:rsid w:val="00232049"/>
    <w:rsid w:val="00236484"/>
    <w:rsid w:val="002435C4"/>
    <w:rsid w:val="00256CF9"/>
    <w:rsid w:val="002661EC"/>
    <w:rsid w:val="002739F3"/>
    <w:rsid w:val="002760B7"/>
    <w:rsid w:val="0028133C"/>
    <w:rsid w:val="002827DE"/>
    <w:rsid w:val="00287063"/>
    <w:rsid w:val="002871A3"/>
    <w:rsid w:val="00292414"/>
    <w:rsid w:val="00293C78"/>
    <w:rsid w:val="00293EB7"/>
    <w:rsid w:val="002944B5"/>
    <w:rsid w:val="00297CAF"/>
    <w:rsid w:val="002A0E3D"/>
    <w:rsid w:val="002A135B"/>
    <w:rsid w:val="002A1621"/>
    <w:rsid w:val="002A3928"/>
    <w:rsid w:val="002A4A5F"/>
    <w:rsid w:val="002B12F4"/>
    <w:rsid w:val="002B2BEE"/>
    <w:rsid w:val="002B77C5"/>
    <w:rsid w:val="002C4665"/>
    <w:rsid w:val="002D1092"/>
    <w:rsid w:val="002D1B49"/>
    <w:rsid w:val="002D218B"/>
    <w:rsid w:val="002E20CD"/>
    <w:rsid w:val="002E7E25"/>
    <w:rsid w:val="002F19E4"/>
    <w:rsid w:val="002F72A5"/>
    <w:rsid w:val="003020D5"/>
    <w:rsid w:val="00303B5E"/>
    <w:rsid w:val="00314419"/>
    <w:rsid w:val="003149A9"/>
    <w:rsid w:val="003169EF"/>
    <w:rsid w:val="003171C6"/>
    <w:rsid w:val="00323C9A"/>
    <w:rsid w:val="0032689B"/>
    <w:rsid w:val="00334B9B"/>
    <w:rsid w:val="00346AB7"/>
    <w:rsid w:val="00347699"/>
    <w:rsid w:val="00352286"/>
    <w:rsid w:val="00352CCC"/>
    <w:rsid w:val="003549FA"/>
    <w:rsid w:val="00355814"/>
    <w:rsid w:val="00366702"/>
    <w:rsid w:val="003667F6"/>
    <w:rsid w:val="003709E8"/>
    <w:rsid w:val="00372860"/>
    <w:rsid w:val="00376637"/>
    <w:rsid w:val="00377C34"/>
    <w:rsid w:val="00391D30"/>
    <w:rsid w:val="00393B5C"/>
    <w:rsid w:val="003A28E2"/>
    <w:rsid w:val="003A6FFB"/>
    <w:rsid w:val="003B0700"/>
    <w:rsid w:val="003B3A75"/>
    <w:rsid w:val="003B5551"/>
    <w:rsid w:val="003C393F"/>
    <w:rsid w:val="003C72D0"/>
    <w:rsid w:val="003D1B4E"/>
    <w:rsid w:val="003D20F3"/>
    <w:rsid w:val="003D2B3D"/>
    <w:rsid w:val="003E0A57"/>
    <w:rsid w:val="003E0A9F"/>
    <w:rsid w:val="003E4DE0"/>
    <w:rsid w:val="003F66DF"/>
    <w:rsid w:val="004168DF"/>
    <w:rsid w:val="00422C86"/>
    <w:rsid w:val="004249FC"/>
    <w:rsid w:val="004258E3"/>
    <w:rsid w:val="00430EE0"/>
    <w:rsid w:val="00431F71"/>
    <w:rsid w:val="0043289D"/>
    <w:rsid w:val="00434DDB"/>
    <w:rsid w:val="00434F37"/>
    <w:rsid w:val="0043516A"/>
    <w:rsid w:val="0043578B"/>
    <w:rsid w:val="00436358"/>
    <w:rsid w:val="0044531D"/>
    <w:rsid w:val="00446541"/>
    <w:rsid w:val="00456FBF"/>
    <w:rsid w:val="004605EB"/>
    <w:rsid w:val="00475794"/>
    <w:rsid w:val="004822EC"/>
    <w:rsid w:val="00483820"/>
    <w:rsid w:val="00485C93"/>
    <w:rsid w:val="00486780"/>
    <w:rsid w:val="0049263C"/>
    <w:rsid w:val="004A26F7"/>
    <w:rsid w:val="004A6DB5"/>
    <w:rsid w:val="004B253F"/>
    <w:rsid w:val="004B4527"/>
    <w:rsid w:val="004B7584"/>
    <w:rsid w:val="004C0111"/>
    <w:rsid w:val="004C1527"/>
    <w:rsid w:val="004C18A0"/>
    <w:rsid w:val="004C237D"/>
    <w:rsid w:val="004D4AEF"/>
    <w:rsid w:val="004E4515"/>
    <w:rsid w:val="004E5BD0"/>
    <w:rsid w:val="004F1822"/>
    <w:rsid w:val="005028A4"/>
    <w:rsid w:val="0050509E"/>
    <w:rsid w:val="00515E7C"/>
    <w:rsid w:val="0051606F"/>
    <w:rsid w:val="005211B0"/>
    <w:rsid w:val="005263F3"/>
    <w:rsid w:val="00532248"/>
    <w:rsid w:val="00537C20"/>
    <w:rsid w:val="00540821"/>
    <w:rsid w:val="00544A07"/>
    <w:rsid w:val="005501E8"/>
    <w:rsid w:val="0056215C"/>
    <w:rsid w:val="005657DE"/>
    <w:rsid w:val="005727D8"/>
    <w:rsid w:val="00594C24"/>
    <w:rsid w:val="005A1019"/>
    <w:rsid w:val="005A1723"/>
    <w:rsid w:val="005A6DEC"/>
    <w:rsid w:val="005B25E1"/>
    <w:rsid w:val="005B3D61"/>
    <w:rsid w:val="005B4208"/>
    <w:rsid w:val="005B4954"/>
    <w:rsid w:val="005B6C40"/>
    <w:rsid w:val="005C31D7"/>
    <w:rsid w:val="005C3E44"/>
    <w:rsid w:val="005C4969"/>
    <w:rsid w:val="005C50DC"/>
    <w:rsid w:val="005D7033"/>
    <w:rsid w:val="005E4CFC"/>
    <w:rsid w:val="005E7BF3"/>
    <w:rsid w:val="00607FCA"/>
    <w:rsid w:val="006137C5"/>
    <w:rsid w:val="00616933"/>
    <w:rsid w:val="006171AF"/>
    <w:rsid w:val="00623629"/>
    <w:rsid w:val="00625DE2"/>
    <w:rsid w:val="00630409"/>
    <w:rsid w:val="006325EF"/>
    <w:rsid w:val="00634FA5"/>
    <w:rsid w:val="006442A7"/>
    <w:rsid w:val="00644B0E"/>
    <w:rsid w:val="00650848"/>
    <w:rsid w:val="006623A3"/>
    <w:rsid w:val="00666A49"/>
    <w:rsid w:val="00670FFF"/>
    <w:rsid w:val="00673792"/>
    <w:rsid w:val="00680A31"/>
    <w:rsid w:val="00680A5A"/>
    <w:rsid w:val="00683AC7"/>
    <w:rsid w:val="006874B3"/>
    <w:rsid w:val="0068789A"/>
    <w:rsid w:val="00695911"/>
    <w:rsid w:val="00696490"/>
    <w:rsid w:val="006A6357"/>
    <w:rsid w:val="006A7EC5"/>
    <w:rsid w:val="006B406F"/>
    <w:rsid w:val="006B432F"/>
    <w:rsid w:val="006B4CF9"/>
    <w:rsid w:val="006C0E1F"/>
    <w:rsid w:val="006C17E6"/>
    <w:rsid w:val="006C4E41"/>
    <w:rsid w:val="006D7FC5"/>
    <w:rsid w:val="006E5305"/>
    <w:rsid w:val="006F6A4B"/>
    <w:rsid w:val="006F6FD4"/>
    <w:rsid w:val="00703784"/>
    <w:rsid w:val="00705034"/>
    <w:rsid w:val="00715D09"/>
    <w:rsid w:val="00716406"/>
    <w:rsid w:val="0072260D"/>
    <w:rsid w:val="007319FB"/>
    <w:rsid w:val="007443C1"/>
    <w:rsid w:val="007503CC"/>
    <w:rsid w:val="00753860"/>
    <w:rsid w:val="007557EC"/>
    <w:rsid w:val="007735B4"/>
    <w:rsid w:val="00774A69"/>
    <w:rsid w:val="0077571A"/>
    <w:rsid w:val="007809F1"/>
    <w:rsid w:val="00783A62"/>
    <w:rsid w:val="007850B2"/>
    <w:rsid w:val="007853BA"/>
    <w:rsid w:val="00787C73"/>
    <w:rsid w:val="007B345E"/>
    <w:rsid w:val="007C3500"/>
    <w:rsid w:val="007D3584"/>
    <w:rsid w:val="007D5997"/>
    <w:rsid w:val="007E1685"/>
    <w:rsid w:val="007E2591"/>
    <w:rsid w:val="007E457E"/>
    <w:rsid w:val="007F1AFD"/>
    <w:rsid w:val="007F7014"/>
    <w:rsid w:val="00810E63"/>
    <w:rsid w:val="008127A8"/>
    <w:rsid w:val="00813DA4"/>
    <w:rsid w:val="00815CEE"/>
    <w:rsid w:val="00815D9C"/>
    <w:rsid w:val="00817DFA"/>
    <w:rsid w:val="0082071B"/>
    <w:rsid w:val="00824AB5"/>
    <w:rsid w:val="00825489"/>
    <w:rsid w:val="00840CD3"/>
    <w:rsid w:val="00850A8C"/>
    <w:rsid w:val="00854A2A"/>
    <w:rsid w:val="008570FD"/>
    <w:rsid w:val="00860D07"/>
    <w:rsid w:val="00867435"/>
    <w:rsid w:val="00870F1E"/>
    <w:rsid w:val="00871B83"/>
    <w:rsid w:val="00871CD1"/>
    <w:rsid w:val="008732A1"/>
    <w:rsid w:val="00873B10"/>
    <w:rsid w:val="00876EEA"/>
    <w:rsid w:val="00876F1B"/>
    <w:rsid w:val="008838A9"/>
    <w:rsid w:val="00883C06"/>
    <w:rsid w:val="00885AE5"/>
    <w:rsid w:val="00885C6B"/>
    <w:rsid w:val="00890A5A"/>
    <w:rsid w:val="008914EC"/>
    <w:rsid w:val="00897132"/>
    <w:rsid w:val="008A04AD"/>
    <w:rsid w:val="008A326B"/>
    <w:rsid w:val="008A3D2D"/>
    <w:rsid w:val="008A732C"/>
    <w:rsid w:val="008B6072"/>
    <w:rsid w:val="008C4ADF"/>
    <w:rsid w:val="008C6EFA"/>
    <w:rsid w:val="008C7FF7"/>
    <w:rsid w:val="008D0448"/>
    <w:rsid w:val="008E3A43"/>
    <w:rsid w:val="008E7AE0"/>
    <w:rsid w:val="008F3ADE"/>
    <w:rsid w:val="008F4147"/>
    <w:rsid w:val="009007F7"/>
    <w:rsid w:val="00906318"/>
    <w:rsid w:val="0091346F"/>
    <w:rsid w:val="0091668B"/>
    <w:rsid w:val="0091706D"/>
    <w:rsid w:val="00917D8A"/>
    <w:rsid w:val="009205C3"/>
    <w:rsid w:val="00926F27"/>
    <w:rsid w:val="00943A46"/>
    <w:rsid w:val="00946E06"/>
    <w:rsid w:val="009475FA"/>
    <w:rsid w:val="009504FD"/>
    <w:rsid w:val="0095724A"/>
    <w:rsid w:val="00957328"/>
    <w:rsid w:val="00966ABD"/>
    <w:rsid w:val="009679C8"/>
    <w:rsid w:val="00970BA6"/>
    <w:rsid w:val="00970CB2"/>
    <w:rsid w:val="00975F7A"/>
    <w:rsid w:val="00986C41"/>
    <w:rsid w:val="009879B1"/>
    <w:rsid w:val="009918FF"/>
    <w:rsid w:val="009A02EB"/>
    <w:rsid w:val="009A1931"/>
    <w:rsid w:val="009A2A04"/>
    <w:rsid w:val="009A2C7B"/>
    <w:rsid w:val="009A51AA"/>
    <w:rsid w:val="009B4E69"/>
    <w:rsid w:val="009C7C93"/>
    <w:rsid w:val="009D37D0"/>
    <w:rsid w:val="009D5F49"/>
    <w:rsid w:val="009E1EEB"/>
    <w:rsid w:val="009E3D7A"/>
    <w:rsid w:val="009E4B4C"/>
    <w:rsid w:val="009E6F0B"/>
    <w:rsid w:val="009E7D97"/>
    <w:rsid w:val="009F5BA2"/>
    <w:rsid w:val="009F768F"/>
    <w:rsid w:val="00A04854"/>
    <w:rsid w:val="00A105AC"/>
    <w:rsid w:val="00A11063"/>
    <w:rsid w:val="00A114A2"/>
    <w:rsid w:val="00A24013"/>
    <w:rsid w:val="00A2422D"/>
    <w:rsid w:val="00A26233"/>
    <w:rsid w:val="00A32DE7"/>
    <w:rsid w:val="00A371BA"/>
    <w:rsid w:val="00A43090"/>
    <w:rsid w:val="00A44F14"/>
    <w:rsid w:val="00A51259"/>
    <w:rsid w:val="00A52AB2"/>
    <w:rsid w:val="00A53294"/>
    <w:rsid w:val="00A568DD"/>
    <w:rsid w:val="00A72DD9"/>
    <w:rsid w:val="00A7630B"/>
    <w:rsid w:val="00A76755"/>
    <w:rsid w:val="00A829BF"/>
    <w:rsid w:val="00A840B5"/>
    <w:rsid w:val="00A8580D"/>
    <w:rsid w:val="00A905EA"/>
    <w:rsid w:val="00A9391D"/>
    <w:rsid w:val="00A94B82"/>
    <w:rsid w:val="00A94E20"/>
    <w:rsid w:val="00A95EB8"/>
    <w:rsid w:val="00AA0D09"/>
    <w:rsid w:val="00AA24AF"/>
    <w:rsid w:val="00AA409E"/>
    <w:rsid w:val="00AA6E14"/>
    <w:rsid w:val="00AB1A16"/>
    <w:rsid w:val="00AB2196"/>
    <w:rsid w:val="00AC1345"/>
    <w:rsid w:val="00AC19C3"/>
    <w:rsid w:val="00AC51FF"/>
    <w:rsid w:val="00AC57ED"/>
    <w:rsid w:val="00AD3D09"/>
    <w:rsid w:val="00AD4AF5"/>
    <w:rsid w:val="00AE0B85"/>
    <w:rsid w:val="00AE3353"/>
    <w:rsid w:val="00AE3420"/>
    <w:rsid w:val="00AE7F6F"/>
    <w:rsid w:val="00B102A2"/>
    <w:rsid w:val="00B166EA"/>
    <w:rsid w:val="00B2567E"/>
    <w:rsid w:val="00B3452D"/>
    <w:rsid w:val="00B379A6"/>
    <w:rsid w:val="00B40048"/>
    <w:rsid w:val="00B4487F"/>
    <w:rsid w:val="00B506BD"/>
    <w:rsid w:val="00B514C9"/>
    <w:rsid w:val="00B52870"/>
    <w:rsid w:val="00B57F1C"/>
    <w:rsid w:val="00B64330"/>
    <w:rsid w:val="00B64D09"/>
    <w:rsid w:val="00B67695"/>
    <w:rsid w:val="00B7143D"/>
    <w:rsid w:val="00B7279B"/>
    <w:rsid w:val="00B73C52"/>
    <w:rsid w:val="00B75A17"/>
    <w:rsid w:val="00B76409"/>
    <w:rsid w:val="00B845C9"/>
    <w:rsid w:val="00B85FF6"/>
    <w:rsid w:val="00B91F79"/>
    <w:rsid w:val="00B9316D"/>
    <w:rsid w:val="00BA4197"/>
    <w:rsid w:val="00BA7A71"/>
    <w:rsid w:val="00BB0496"/>
    <w:rsid w:val="00BB314C"/>
    <w:rsid w:val="00BD76DE"/>
    <w:rsid w:val="00BE05A2"/>
    <w:rsid w:val="00BF06B0"/>
    <w:rsid w:val="00BF3152"/>
    <w:rsid w:val="00BF56C0"/>
    <w:rsid w:val="00BF6DDE"/>
    <w:rsid w:val="00C01464"/>
    <w:rsid w:val="00C02E33"/>
    <w:rsid w:val="00C07868"/>
    <w:rsid w:val="00C13045"/>
    <w:rsid w:val="00C14E9E"/>
    <w:rsid w:val="00C169AE"/>
    <w:rsid w:val="00C17A6F"/>
    <w:rsid w:val="00C20B62"/>
    <w:rsid w:val="00C22B84"/>
    <w:rsid w:val="00C25743"/>
    <w:rsid w:val="00C31587"/>
    <w:rsid w:val="00C424B8"/>
    <w:rsid w:val="00C42AD4"/>
    <w:rsid w:val="00C5479F"/>
    <w:rsid w:val="00C74F31"/>
    <w:rsid w:val="00C76BA5"/>
    <w:rsid w:val="00C777E0"/>
    <w:rsid w:val="00C947ED"/>
    <w:rsid w:val="00C95575"/>
    <w:rsid w:val="00CA39DB"/>
    <w:rsid w:val="00CA4CAB"/>
    <w:rsid w:val="00CB572B"/>
    <w:rsid w:val="00CC2044"/>
    <w:rsid w:val="00CD02B7"/>
    <w:rsid w:val="00CD587F"/>
    <w:rsid w:val="00CD7C6C"/>
    <w:rsid w:val="00CE059D"/>
    <w:rsid w:val="00CE6CE6"/>
    <w:rsid w:val="00CF26A7"/>
    <w:rsid w:val="00CF5987"/>
    <w:rsid w:val="00CF7DD0"/>
    <w:rsid w:val="00D00C61"/>
    <w:rsid w:val="00D0162C"/>
    <w:rsid w:val="00D03F51"/>
    <w:rsid w:val="00D048E0"/>
    <w:rsid w:val="00D10B7E"/>
    <w:rsid w:val="00D261BD"/>
    <w:rsid w:val="00D31D75"/>
    <w:rsid w:val="00D3520E"/>
    <w:rsid w:val="00D42CDD"/>
    <w:rsid w:val="00D4717A"/>
    <w:rsid w:val="00D50305"/>
    <w:rsid w:val="00D569A3"/>
    <w:rsid w:val="00D5778A"/>
    <w:rsid w:val="00D578C0"/>
    <w:rsid w:val="00D65857"/>
    <w:rsid w:val="00D772EC"/>
    <w:rsid w:val="00D826CE"/>
    <w:rsid w:val="00D84143"/>
    <w:rsid w:val="00D86871"/>
    <w:rsid w:val="00D871B1"/>
    <w:rsid w:val="00D9114B"/>
    <w:rsid w:val="00D91DFF"/>
    <w:rsid w:val="00D93A09"/>
    <w:rsid w:val="00D969ED"/>
    <w:rsid w:val="00DA486C"/>
    <w:rsid w:val="00DB4FD5"/>
    <w:rsid w:val="00DE0388"/>
    <w:rsid w:val="00DE459C"/>
    <w:rsid w:val="00DE767C"/>
    <w:rsid w:val="00DF30DD"/>
    <w:rsid w:val="00DF4EDA"/>
    <w:rsid w:val="00E039CC"/>
    <w:rsid w:val="00E272BC"/>
    <w:rsid w:val="00E316F7"/>
    <w:rsid w:val="00E36581"/>
    <w:rsid w:val="00E4498A"/>
    <w:rsid w:val="00E4506B"/>
    <w:rsid w:val="00E56007"/>
    <w:rsid w:val="00E57252"/>
    <w:rsid w:val="00E70371"/>
    <w:rsid w:val="00E70AB7"/>
    <w:rsid w:val="00E842A7"/>
    <w:rsid w:val="00E85D6F"/>
    <w:rsid w:val="00E870C4"/>
    <w:rsid w:val="00E92B0A"/>
    <w:rsid w:val="00E966A9"/>
    <w:rsid w:val="00EA3169"/>
    <w:rsid w:val="00EB0513"/>
    <w:rsid w:val="00EB0E46"/>
    <w:rsid w:val="00EB38FE"/>
    <w:rsid w:val="00EB3C89"/>
    <w:rsid w:val="00ED0380"/>
    <w:rsid w:val="00ED683B"/>
    <w:rsid w:val="00EE0EF2"/>
    <w:rsid w:val="00EF0D05"/>
    <w:rsid w:val="00EF120C"/>
    <w:rsid w:val="00EF3DD6"/>
    <w:rsid w:val="00F13A84"/>
    <w:rsid w:val="00F14118"/>
    <w:rsid w:val="00F21E12"/>
    <w:rsid w:val="00F220C2"/>
    <w:rsid w:val="00F32EE4"/>
    <w:rsid w:val="00F334B2"/>
    <w:rsid w:val="00F377D0"/>
    <w:rsid w:val="00F4214D"/>
    <w:rsid w:val="00F44934"/>
    <w:rsid w:val="00F45805"/>
    <w:rsid w:val="00F45BE1"/>
    <w:rsid w:val="00F51085"/>
    <w:rsid w:val="00F525C3"/>
    <w:rsid w:val="00F55DCD"/>
    <w:rsid w:val="00F61F39"/>
    <w:rsid w:val="00F64094"/>
    <w:rsid w:val="00F64E36"/>
    <w:rsid w:val="00F668BC"/>
    <w:rsid w:val="00F70A24"/>
    <w:rsid w:val="00F8055E"/>
    <w:rsid w:val="00F80D80"/>
    <w:rsid w:val="00F80F43"/>
    <w:rsid w:val="00F8225F"/>
    <w:rsid w:val="00F8348B"/>
    <w:rsid w:val="00F83BB6"/>
    <w:rsid w:val="00F860E7"/>
    <w:rsid w:val="00F92D07"/>
    <w:rsid w:val="00F937A7"/>
    <w:rsid w:val="00FA7750"/>
    <w:rsid w:val="00FC04F2"/>
    <w:rsid w:val="00FC1236"/>
    <w:rsid w:val="00FC779D"/>
    <w:rsid w:val="00FD6026"/>
    <w:rsid w:val="00FD66F4"/>
    <w:rsid w:val="00FD7165"/>
    <w:rsid w:val="00FE1D2D"/>
    <w:rsid w:val="00FE4742"/>
    <w:rsid w:val="00FF0287"/>
    <w:rsid w:val="00FF065F"/>
    <w:rsid w:val="4037F2B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4B344"/>
  <w15:docId w15:val="{E738E21B-BD99-4F06-809B-0DE623B24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3B3A75"/>
  </w:style>
  <w:style w:type="character" w:styleId="CommentReference">
    <w:name w:val="annotation reference"/>
    <w:uiPriority w:val="99"/>
    <w:semiHidden/>
    <w:unhideWhenUsed/>
    <w:rsid w:val="003B3A75"/>
    <w:rPr>
      <w:sz w:val="16"/>
      <w:szCs w:val="16"/>
    </w:rPr>
  </w:style>
  <w:style w:type="paragraph" w:styleId="CommentText">
    <w:name w:val="annotation text"/>
    <w:basedOn w:val="Normal"/>
    <w:link w:val="CommentTextChar"/>
    <w:uiPriority w:val="99"/>
    <w:unhideWhenUsed/>
    <w:rsid w:val="003B3A75"/>
    <w:pPr>
      <w:spacing w:line="240" w:lineRule="auto"/>
    </w:pPr>
    <w:rPr>
      <w:rFonts w:ascii="Calibri" w:eastAsia="Yu Mincho" w:hAnsi="Calibri" w:cs="Times New Roman"/>
      <w:sz w:val="20"/>
      <w:szCs w:val="20"/>
    </w:rPr>
  </w:style>
  <w:style w:type="character" w:customStyle="1" w:styleId="CommentTextChar">
    <w:name w:val="Comment Text Char"/>
    <w:basedOn w:val="DefaultParagraphFont"/>
    <w:link w:val="CommentText"/>
    <w:uiPriority w:val="99"/>
    <w:rsid w:val="003B3A75"/>
    <w:rPr>
      <w:rFonts w:ascii="Calibri" w:eastAsia="Yu Mincho" w:hAnsi="Calibri" w:cs="Times New Roman"/>
      <w:sz w:val="20"/>
      <w:szCs w:val="20"/>
    </w:rPr>
  </w:style>
  <w:style w:type="paragraph" w:styleId="FootnoteText">
    <w:name w:val="footnote text"/>
    <w:basedOn w:val="Normal"/>
    <w:link w:val="FootnoteTextChar"/>
    <w:uiPriority w:val="99"/>
    <w:semiHidden/>
    <w:unhideWhenUsed/>
    <w:rsid w:val="003B3A75"/>
    <w:pPr>
      <w:spacing w:after="0" w:line="240" w:lineRule="auto"/>
    </w:pPr>
    <w:rPr>
      <w:rFonts w:ascii="Calibri" w:eastAsia="Yu Mincho" w:hAnsi="Calibri" w:cs="Times New Roman"/>
      <w:sz w:val="20"/>
      <w:szCs w:val="20"/>
    </w:rPr>
  </w:style>
  <w:style w:type="character" w:customStyle="1" w:styleId="FootnoteTextChar">
    <w:name w:val="Footnote Text Char"/>
    <w:basedOn w:val="DefaultParagraphFont"/>
    <w:link w:val="FootnoteText"/>
    <w:uiPriority w:val="99"/>
    <w:semiHidden/>
    <w:rsid w:val="003B3A75"/>
    <w:rPr>
      <w:rFonts w:ascii="Calibri" w:eastAsia="Yu Mincho" w:hAnsi="Calibri" w:cs="Times New Roman"/>
      <w:sz w:val="20"/>
      <w:szCs w:val="20"/>
    </w:rPr>
  </w:style>
  <w:style w:type="character" w:styleId="FootnoteReference">
    <w:name w:val="footnote reference"/>
    <w:uiPriority w:val="99"/>
    <w:semiHidden/>
    <w:unhideWhenUsed/>
    <w:rsid w:val="003B3A75"/>
    <w:rPr>
      <w:vertAlign w:val="superscript"/>
    </w:rPr>
  </w:style>
  <w:style w:type="paragraph" w:styleId="BalloonText">
    <w:name w:val="Balloon Text"/>
    <w:basedOn w:val="Normal"/>
    <w:link w:val="BalloonTextChar"/>
    <w:uiPriority w:val="99"/>
    <w:semiHidden/>
    <w:unhideWhenUsed/>
    <w:rsid w:val="003B3A75"/>
    <w:pPr>
      <w:spacing w:after="0" w:line="240" w:lineRule="auto"/>
    </w:pPr>
    <w:rPr>
      <w:rFonts w:ascii="Segoe UI" w:eastAsia="Yu Mincho" w:hAnsi="Segoe UI" w:cs="Segoe UI"/>
      <w:sz w:val="18"/>
      <w:szCs w:val="18"/>
    </w:rPr>
  </w:style>
  <w:style w:type="character" w:customStyle="1" w:styleId="BalloonTextChar">
    <w:name w:val="Balloon Text Char"/>
    <w:basedOn w:val="DefaultParagraphFont"/>
    <w:link w:val="BalloonText"/>
    <w:uiPriority w:val="99"/>
    <w:semiHidden/>
    <w:rsid w:val="003B3A75"/>
    <w:rPr>
      <w:rFonts w:ascii="Segoe UI" w:eastAsia="Yu Mincho" w:hAnsi="Segoe UI" w:cs="Segoe UI"/>
      <w:sz w:val="18"/>
      <w:szCs w:val="18"/>
    </w:rPr>
  </w:style>
  <w:style w:type="character" w:customStyle="1" w:styleId="authors">
    <w:name w:val="authors"/>
    <w:basedOn w:val="DefaultParagraphFont"/>
    <w:rsid w:val="003B3A75"/>
  </w:style>
  <w:style w:type="character" w:customStyle="1" w:styleId="Datum1">
    <w:name w:val="Datum1"/>
    <w:basedOn w:val="DefaultParagraphFont"/>
    <w:rsid w:val="003B3A75"/>
  </w:style>
  <w:style w:type="character" w:customStyle="1" w:styleId="arttitle">
    <w:name w:val="art_title"/>
    <w:basedOn w:val="DefaultParagraphFont"/>
    <w:rsid w:val="003B3A75"/>
  </w:style>
  <w:style w:type="character" w:customStyle="1" w:styleId="serialtitle">
    <w:name w:val="serial_title"/>
    <w:basedOn w:val="DefaultParagraphFont"/>
    <w:rsid w:val="003B3A75"/>
  </w:style>
  <w:style w:type="character" w:customStyle="1" w:styleId="volumeissue">
    <w:name w:val="volume_issue"/>
    <w:basedOn w:val="DefaultParagraphFont"/>
    <w:rsid w:val="003B3A75"/>
  </w:style>
  <w:style w:type="character" w:customStyle="1" w:styleId="pagerange">
    <w:name w:val="page_range"/>
    <w:basedOn w:val="DefaultParagraphFont"/>
    <w:rsid w:val="003B3A75"/>
  </w:style>
  <w:style w:type="character" w:customStyle="1" w:styleId="hlfld-contribauthor">
    <w:name w:val="hlfld-contribauthor"/>
    <w:basedOn w:val="DefaultParagraphFont"/>
    <w:rsid w:val="003B3A75"/>
  </w:style>
  <w:style w:type="character" w:customStyle="1" w:styleId="nlmgiven-names">
    <w:name w:val="nlm_given-names"/>
    <w:basedOn w:val="DefaultParagraphFont"/>
    <w:rsid w:val="003B3A75"/>
  </w:style>
  <w:style w:type="character" w:customStyle="1" w:styleId="nlmyear">
    <w:name w:val="nlm_year"/>
    <w:basedOn w:val="DefaultParagraphFont"/>
    <w:rsid w:val="003B3A75"/>
  </w:style>
  <w:style w:type="character" w:styleId="Hyperlink">
    <w:name w:val="Hyperlink"/>
    <w:uiPriority w:val="99"/>
    <w:unhideWhenUsed/>
    <w:rsid w:val="003B3A75"/>
    <w:rPr>
      <w:color w:val="0000FF"/>
      <w:u w:val="single"/>
    </w:rPr>
  </w:style>
  <w:style w:type="table" w:styleId="TableGrid">
    <w:name w:val="Table Grid"/>
    <w:basedOn w:val="TableNormal"/>
    <w:uiPriority w:val="39"/>
    <w:rsid w:val="003B3A75"/>
    <w:pPr>
      <w:spacing w:after="0" w:line="240" w:lineRule="auto"/>
    </w:pPr>
    <w:rPr>
      <w:rFonts w:ascii="Calibri" w:eastAsia="Calibri" w:hAnsi="Calibri" w:cs="Times New Roman"/>
      <w:sz w:val="24"/>
      <w:szCs w:val="24"/>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B3A75"/>
    <w:pPr>
      <w:tabs>
        <w:tab w:val="center" w:pos="4513"/>
        <w:tab w:val="right" w:pos="9026"/>
      </w:tabs>
      <w:spacing w:after="0" w:line="240" w:lineRule="auto"/>
    </w:pPr>
    <w:rPr>
      <w:rFonts w:ascii="Calibri" w:eastAsia="Yu Mincho" w:hAnsi="Calibri" w:cs="Times New Roman"/>
    </w:rPr>
  </w:style>
  <w:style w:type="character" w:customStyle="1" w:styleId="FooterChar">
    <w:name w:val="Footer Char"/>
    <w:basedOn w:val="DefaultParagraphFont"/>
    <w:link w:val="Footer"/>
    <w:uiPriority w:val="99"/>
    <w:rsid w:val="003B3A75"/>
    <w:rPr>
      <w:rFonts w:ascii="Calibri" w:eastAsia="Yu Mincho" w:hAnsi="Calibri" w:cs="Times New Roman"/>
    </w:rPr>
  </w:style>
  <w:style w:type="paragraph" w:styleId="Header">
    <w:name w:val="header"/>
    <w:basedOn w:val="Normal"/>
    <w:link w:val="HeaderChar"/>
    <w:uiPriority w:val="99"/>
    <w:unhideWhenUsed/>
    <w:rsid w:val="003B3A75"/>
    <w:pPr>
      <w:tabs>
        <w:tab w:val="center" w:pos="4513"/>
        <w:tab w:val="right" w:pos="9026"/>
      </w:tabs>
      <w:spacing w:after="0" w:line="240" w:lineRule="auto"/>
    </w:pPr>
    <w:rPr>
      <w:rFonts w:ascii="Calibri" w:eastAsia="Yu Mincho" w:hAnsi="Calibri" w:cs="Times New Roman"/>
    </w:rPr>
  </w:style>
  <w:style w:type="character" w:customStyle="1" w:styleId="HeaderChar">
    <w:name w:val="Header Char"/>
    <w:basedOn w:val="DefaultParagraphFont"/>
    <w:link w:val="Header"/>
    <w:uiPriority w:val="99"/>
    <w:rsid w:val="003B3A75"/>
    <w:rPr>
      <w:rFonts w:ascii="Calibri" w:eastAsia="Yu Mincho" w:hAnsi="Calibri" w:cs="Times New Roman"/>
    </w:rPr>
  </w:style>
  <w:style w:type="paragraph" w:styleId="CommentSubject">
    <w:name w:val="annotation subject"/>
    <w:basedOn w:val="CommentText"/>
    <w:next w:val="CommentText"/>
    <w:link w:val="CommentSubjectChar"/>
    <w:uiPriority w:val="99"/>
    <w:semiHidden/>
    <w:unhideWhenUsed/>
    <w:rsid w:val="003B3A75"/>
    <w:rPr>
      <w:b/>
      <w:bCs/>
    </w:rPr>
  </w:style>
  <w:style w:type="character" w:customStyle="1" w:styleId="CommentSubjectChar">
    <w:name w:val="Comment Subject Char"/>
    <w:basedOn w:val="CommentTextChar"/>
    <w:link w:val="CommentSubject"/>
    <w:uiPriority w:val="99"/>
    <w:semiHidden/>
    <w:rsid w:val="003B3A75"/>
    <w:rPr>
      <w:rFonts w:ascii="Calibri" w:eastAsia="Yu Mincho" w:hAnsi="Calibri" w:cs="Times New Roman"/>
      <w:b/>
      <w:bCs/>
      <w:sz w:val="20"/>
      <w:szCs w:val="20"/>
    </w:rPr>
  </w:style>
  <w:style w:type="paragraph" w:styleId="Revision">
    <w:name w:val="Revision"/>
    <w:hidden/>
    <w:uiPriority w:val="99"/>
    <w:semiHidden/>
    <w:rsid w:val="003B3A75"/>
    <w:pPr>
      <w:spacing w:after="0" w:line="240" w:lineRule="auto"/>
    </w:pPr>
    <w:rPr>
      <w:rFonts w:ascii="Calibri" w:eastAsia="Yu Mincho" w:hAnsi="Calibri" w:cs="Times New Roman"/>
    </w:rPr>
  </w:style>
  <w:style w:type="character" w:styleId="Emphasis">
    <w:name w:val="Emphasis"/>
    <w:uiPriority w:val="20"/>
    <w:qFormat/>
    <w:rsid w:val="003B3A75"/>
    <w:rPr>
      <w:i/>
      <w:iCs/>
    </w:rPr>
  </w:style>
  <w:style w:type="character" w:customStyle="1" w:styleId="apple-converted-space">
    <w:name w:val="apple-converted-space"/>
    <w:basedOn w:val="DefaultParagraphFont"/>
    <w:rsid w:val="003B3A75"/>
  </w:style>
  <w:style w:type="character" w:styleId="FollowedHyperlink">
    <w:name w:val="FollowedHyperlink"/>
    <w:uiPriority w:val="99"/>
    <w:semiHidden/>
    <w:unhideWhenUsed/>
    <w:rsid w:val="003B3A75"/>
    <w:rPr>
      <w:color w:val="954F72"/>
      <w:u w:val="single"/>
    </w:rPr>
  </w:style>
  <w:style w:type="character" w:customStyle="1" w:styleId="UnresolvedMention1">
    <w:name w:val="Unresolved Mention1"/>
    <w:uiPriority w:val="99"/>
    <w:semiHidden/>
    <w:unhideWhenUsed/>
    <w:rsid w:val="003B3A75"/>
    <w:rPr>
      <w:color w:val="605E5C"/>
      <w:shd w:val="clear" w:color="auto" w:fill="E1DFDD"/>
    </w:rPr>
  </w:style>
  <w:style w:type="paragraph" w:styleId="ListParagraph">
    <w:name w:val="List Paragraph"/>
    <w:basedOn w:val="Normal"/>
    <w:uiPriority w:val="34"/>
    <w:qFormat/>
    <w:rsid w:val="003B3A75"/>
    <w:pPr>
      <w:spacing w:after="0" w:line="240" w:lineRule="auto"/>
      <w:ind w:left="720"/>
      <w:contextualSpacing/>
    </w:pPr>
    <w:rPr>
      <w:rFonts w:ascii="Times New Roman" w:eastAsia="Times New Roman" w:hAnsi="Times New Roman" w:cs="Times New Roman"/>
      <w:sz w:val="24"/>
      <w:szCs w:val="24"/>
      <w:lang w:val="en-IE" w:eastAsia="en-GB"/>
    </w:rPr>
  </w:style>
  <w:style w:type="numbering" w:customStyle="1" w:styleId="NoList11">
    <w:name w:val="No List11"/>
    <w:next w:val="NoList"/>
    <w:uiPriority w:val="99"/>
    <w:semiHidden/>
    <w:unhideWhenUsed/>
    <w:rsid w:val="003B3A75"/>
  </w:style>
  <w:style w:type="numbering" w:customStyle="1" w:styleId="NoList111">
    <w:name w:val="No List111"/>
    <w:next w:val="NoList"/>
    <w:uiPriority w:val="99"/>
    <w:semiHidden/>
    <w:unhideWhenUsed/>
    <w:rsid w:val="003B3A75"/>
  </w:style>
  <w:style w:type="character" w:customStyle="1" w:styleId="Datum2">
    <w:name w:val="Datum2"/>
    <w:basedOn w:val="DefaultParagraphFont"/>
    <w:rsid w:val="003B3A75"/>
  </w:style>
  <w:style w:type="character" w:customStyle="1" w:styleId="UnresolvedMention2">
    <w:name w:val="Unresolved Mention2"/>
    <w:basedOn w:val="DefaultParagraphFont"/>
    <w:uiPriority w:val="99"/>
    <w:semiHidden/>
    <w:unhideWhenUsed/>
    <w:rsid w:val="0002705B"/>
    <w:rPr>
      <w:color w:val="605E5C"/>
      <w:shd w:val="clear" w:color="auto" w:fill="E1DFDD"/>
    </w:rPr>
  </w:style>
  <w:style w:type="character" w:customStyle="1" w:styleId="UnresolvedMention3">
    <w:name w:val="Unresolved Mention3"/>
    <w:basedOn w:val="DefaultParagraphFont"/>
    <w:uiPriority w:val="99"/>
    <w:semiHidden/>
    <w:unhideWhenUsed/>
    <w:rsid w:val="00666A49"/>
    <w:rPr>
      <w:color w:val="605E5C"/>
      <w:shd w:val="clear" w:color="auto" w:fill="E1DFDD"/>
    </w:rPr>
  </w:style>
  <w:style w:type="paragraph" w:customStyle="1" w:styleId="dx-doi">
    <w:name w:val="dx-doi"/>
    <w:basedOn w:val="Normal"/>
    <w:rsid w:val="003E4DE0"/>
    <w:pPr>
      <w:spacing w:before="100" w:beforeAutospacing="1" w:after="100" w:afterAutospacing="1" w:line="240" w:lineRule="auto"/>
    </w:pPr>
    <w:rPr>
      <w:rFonts w:ascii="Times New Roman" w:eastAsia="Times New Roman" w:hAnsi="Times New Roman" w:cs="Times New Roman"/>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8460">
      <w:bodyDiv w:val="1"/>
      <w:marLeft w:val="0"/>
      <w:marRight w:val="0"/>
      <w:marTop w:val="0"/>
      <w:marBottom w:val="0"/>
      <w:divBdr>
        <w:top w:val="none" w:sz="0" w:space="0" w:color="auto"/>
        <w:left w:val="none" w:sz="0" w:space="0" w:color="auto"/>
        <w:bottom w:val="none" w:sz="0" w:space="0" w:color="auto"/>
        <w:right w:val="none" w:sz="0" w:space="0" w:color="auto"/>
      </w:divBdr>
    </w:div>
    <w:div w:id="54935239">
      <w:bodyDiv w:val="1"/>
      <w:marLeft w:val="0"/>
      <w:marRight w:val="0"/>
      <w:marTop w:val="0"/>
      <w:marBottom w:val="0"/>
      <w:divBdr>
        <w:top w:val="none" w:sz="0" w:space="0" w:color="auto"/>
        <w:left w:val="none" w:sz="0" w:space="0" w:color="auto"/>
        <w:bottom w:val="none" w:sz="0" w:space="0" w:color="auto"/>
        <w:right w:val="none" w:sz="0" w:space="0" w:color="auto"/>
      </w:divBdr>
    </w:div>
    <w:div w:id="56513144">
      <w:bodyDiv w:val="1"/>
      <w:marLeft w:val="0"/>
      <w:marRight w:val="0"/>
      <w:marTop w:val="0"/>
      <w:marBottom w:val="0"/>
      <w:divBdr>
        <w:top w:val="none" w:sz="0" w:space="0" w:color="auto"/>
        <w:left w:val="none" w:sz="0" w:space="0" w:color="auto"/>
        <w:bottom w:val="none" w:sz="0" w:space="0" w:color="auto"/>
        <w:right w:val="none" w:sz="0" w:space="0" w:color="auto"/>
      </w:divBdr>
    </w:div>
    <w:div w:id="121307344">
      <w:bodyDiv w:val="1"/>
      <w:marLeft w:val="0"/>
      <w:marRight w:val="0"/>
      <w:marTop w:val="0"/>
      <w:marBottom w:val="0"/>
      <w:divBdr>
        <w:top w:val="none" w:sz="0" w:space="0" w:color="auto"/>
        <w:left w:val="none" w:sz="0" w:space="0" w:color="auto"/>
        <w:bottom w:val="none" w:sz="0" w:space="0" w:color="auto"/>
        <w:right w:val="none" w:sz="0" w:space="0" w:color="auto"/>
      </w:divBdr>
    </w:div>
    <w:div w:id="178392337">
      <w:bodyDiv w:val="1"/>
      <w:marLeft w:val="0"/>
      <w:marRight w:val="0"/>
      <w:marTop w:val="0"/>
      <w:marBottom w:val="0"/>
      <w:divBdr>
        <w:top w:val="none" w:sz="0" w:space="0" w:color="auto"/>
        <w:left w:val="none" w:sz="0" w:space="0" w:color="auto"/>
        <w:bottom w:val="none" w:sz="0" w:space="0" w:color="auto"/>
        <w:right w:val="none" w:sz="0" w:space="0" w:color="auto"/>
      </w:divBdr>
    </w:div>
    <w:div w:id="235668180">
      <w:bodyDiv w:val="1"/>
      <w:marLeft w:val="0"/>
      <w:marRight w:val="0"/>
      <w:marTop w:val="0"/>
      <w:marBottom w:val="0"/>
      <w:divBdr>
        <w:top w:val="none" w:sz="0" w:space="0" w:color="auto"/>
        <w:left w:val="none" w:sz="0" w:space="0" w:color="auto"/>
        <w:bottom w:val="none" w:sz="0" w:space="0" w:color="auto"/>
        <w:right w:val="none" w:sz="0" w:space="0" w:color="auto"/>
      </w:divBdr>
    </w:div>
    <w:div w:id="296180834">
      <w:bodyDiv w:val="1"/>
      <w:marLeft w:val="0"/>
      <w:marRight w:val="0"/>
      <w:marTop w:val="0"/>
      <w:marBottom w:val="0"/>
      <w:divBdr>
        <w:top w:val="none" w:sz="0" w:space="0" w:color="auto"/>
        <w:left w:val="none" w:sz="0" w:space="0" w:color="auto"/>
        <w:bottom w:val="none" w:sz="0" w:space="0" w:color="auto"/>
        <w:right w:val="none" w:sz="0" w:space="0" w:color="auto"/>
      </w:divBdr>
    </w:div>
    <w:div w:id="687676816">
      <w:bodyDiv w:val="1"/>
      <w:marLeft w:val="0"/>
      <w:marRight w:val="0"/>
      <w:marTop w:val="0"/>
      <w:marBottom w:val="0"/>
      <w:divBdr>
        <w:top w:val="none" w:sz="0" w:space="0" w:color="auto"/>
        <w:left w:val="none" w:sz="0" w:space="0" w:color="auto"/>
        <w:bottom w:val="none" w:sz="0" w:space="0" w:color="auto"/>
        <w:right w:val="none" w:sz="0" w:space="0" w:color="auto"/>
      </w:divBdr>
    </w:div>
    <w:div w:id="778989539">
      <w:bodyDiv w:val="1"/>
      <w:marLeft w:val="0"/>
      <w:marRight w:val="0"/>
      <w:marTop w:val="0"/>
      <w:marBottom w:val="0"/>
      <w:divBdr>
        <w:top w:val="none" w:sz="0" w:space="0" w:color="auto"/>
        <w:left w:val="none" w:sz="0" w:space="0" w:color="auto"/>
        <w:bottom w:val="none" w:sz="0" w:space="0" w:color="auto"/>
        <w:right w:val="none" w:sz="0" w:space="0" w:color="auto"/>
      </w:divBdr>
    </w:div>
    <w:div w:id="849487722">
      <w:bodyDiv w:val="1"/>
      <w:marLeft w:val="0"/>
      <w:marRight w:val="0"/>
      <w:marTop w:val="0"/>
      <w:marBottom w:val="0"/>
      <w:divBdr>
        <w:top w:val="none" w:sz="0" w:space="0" w:color="auto"/>
        <w:left w:val="none" w:sz="0" w:space="0" w:color="auto"/>
        <w:bottom w:val="none" w:sz="0" w:space="0" w:color="auto"/>
        <w:right w:val="none" w:sz="0" w:space="0" w:color="auto"/>
      </w:divBdr>
    </w:div>
    <w:div w:id="866721711">
      <w:bodyDiv w:val="1"/>
      <w:marLeft w:val="0"/>
      <w:marRight w:val="0"/>
      <w:marTop w:val="0"/>
      <w:marBottom w:val="0"/>
      <w:divBdr>
        <w:top w:val="none" w:sz="0" w:space="0" w:color="auto"/>
        <w:left w:val="none" w:sz="0" w:space="0" w:color="auto"/>
        <w:bottom w:val="none" w:sz="0" w:space="0" w:color="auto"/>
        <w:right w:val="none" w:sz="0" w:space="0" w:color="auto"/>
      </w:divBdr>
    </w:div>
    <w:div w:id="886574849">
      <w:bodyDiv w:val="1"/>
      <w:marLeft w:val="0"/>
      <w:marRight w:val="0"/>
      <w:marTop w:val="0"/>
      <w:marBottom w:val="0"/>
      <w:divBdr>
        <w:top w:val="none" w:sz="0" w:space="0" w:color="auto"/>
        <w:left w:val="none" w:sz="0" w:space="0" w:color="auto"/>
        <w:bottom w:val="none" w:sz="0" w:space="0" w:color="auto"/>
        <w:right w:val="none" w:sz="0" w:space="0" w:color="auto"/>
      </w:divBdr>
    </w:div>
    <w:div w:id="913005593">
      <w:bodyDiv w:val="1"/>
      <w:marLeft w:val="0"/>
      <w:marRight w:val="0"/>
      <w:marTop w:val="0"/>
      <w:marBottom w:val="0"/>
      <w:divBdr>
        <w:top w:val="none" w:sz="0" w:space="0" w:color="auto"/>
        <w:left w:val="none" w:sz="0" w:space="0" w:color="auto"/>
        <w:bottom w:val="none" w:sz="0" w:space="0" w:color="auto"/>
        <w:right w:val="none" w:sz="0" w:space="0" w:color="auto"/>
      </w:divBdr>
    </w:div>
    <w:div w:id="1178231284">
      <w:bodyDiv w:val="1"/>
      <w:marLeft w:val="0"/>
      <w:marRight w:val="0"/>
      <w:marTop w:val="0"/>
      <w:marBottom w:val="0"/>
      <w:divBdr>
        <w:top w:val="none" w:sz="0" w:space="0" w:color="auto"/>
        <w:left w:val="none" w:sz="0" w:space="0" w:color="auto"/>
        <w:bottom w:val="none" w:sz="0" w:space="0" w:color="auto"/>
        <w:right w:val="none" w:sz="0" w:space="0" w:color="auto"/>
      </w:divBdr>
    </w:div>
    <w:div w:id="1500853892">
      <w:bodyDiv w:val="1"/>
      <w:marLeft w:val="0"/>
      <w:marRight w:val="0"/>
      <w:marTop w:val="0"/>
      <w:marBottom w:val="0"/>
      <w:divBdr>
        <w:top w:val="none" w:sz="0" w:space="0" w:color="auto"/>
        <w:left w:val="none" w:sz="0" w:space="0" w:color="auto"/>
        <w:bottom w:val="none" w:sz="0" w:space="0" w:color="auto"/>
        <w:right w:val="none" w:sz="0" w:space="0" w:color="auto"/>
      </w:divBdr>
    </w:div>
    <w:div w:id="1639603364">
      <w:bodyDiv w:val="1"/>
      <w:marLeft w:val="0"/>
      <w:marRight w:val="0"/>
      <w:marTop w:val="0"/>
      <w:marBottom w:val="0"/>
      <w:divBdr>
        <w:top w:val="none" w:sz="0" w:space="0" w:color="auto"/>
        <w:left w:val="none" w:sz="0" w:space="0" w:color="auto"/>
        <w:bottom w:val="none" w:sz="0" w:space="0" w:color="auto"/>
        <w:right w:val="none" w:sz="0" w:space="0" w:color="auto"/>
      </w:divBdr>
    </w:div>
    <w:div w:id="1948390992">
      <w:bodyDiv w:val="1"/>
      <w:marLeft w:val="0"/>
      <w:marRight w:val="0"/>
      <w:marTop w:val="0"/>
      <w:marBottom w:val="0"/>
      <w:divBdr>
        <w:top w:val="none" w:sz="0" w:space="0" w:color="auto"/>
        <w:left w:val="none" w:sz="0" w:space="0" w:color="auto"/>
        <w:bottom w:val="none" w:sz="0" w:space="0" w:color="auto"/>
        <w:right w:val="none" w:sz="0" w:space="0" w:color="auto"/>
      </w:divBdr>
    </w:div>
    <w:div w:id="2047371537">
      <w:bodyDiv w:val="1"/>
      <w:marLeft w:val="0"/>
      <w:marRight w:val="0"/>
      <w:marTop w:val="0"/>
      <w:marBottom w:val="0"/>
      <w:divBdr>
        <w:top w:val="none" w:sz="0" w:space="0" w:color="auto"/>
        <w:left w:val="none" w:sz="0" w:space="0" w:color="auto"/>
        <w:bottom w:val="none" w:sz="0" w:space="0" w:color="auto"/>
        <w:right w:val="none" w:sz="0" w:space="0" w:color="auto"/>
      </w:divBdr>
    </w:div>
    <w:div w:id="20955930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c.europa.eu/eurostat/cache/metadata/Annexes/htec_esms_an3.pdf" TargetMode="External"/><Relationship Id="rId18" Type="http://schemas.openxmlformats.org/officeDocument/2006/relationships/hyperlink" Target="https://doi.org/10.1080/09638199.2015.1106575" TargetMode="External"/><Relationship Id="rId26" Type="http://schemas.openxmlformats.org/officeDocument/2006/relationships/hyperlink" Target="https://doi.org/10.1093/icc/dty059" TargetMode="External"/><Relationship Id="rId3" Type="http://schemas.openxmlformats.org/officeDocument/2006/relationships/styles" Target="styles.xml"/><Relationship Id="rId21" Type="http://schemas.openxmlformats.org/officeDocument/2006/relationships/hyperlink" Target="https://doi.org/10.1002/9781118785317.weom130051"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c.europa.eu/eurostat/cache/metadata/Annexes/htec_esms_an3.pdf" TargetMode="External"/><Relationship Id="rId17" Type="http://schemas.openxmlformats.org/officeDocument/2006/relationships/hyperlink" Target="https://doi.org/10.1080/13571516.2014.993218" TargetMode="External"/><Relationship Id="rId25" Type="http://schemas.openxmlformats.org/officeDocument/2006/relationships/hyperlink" Target="https://ec.europa.eu/invest-in-research/pdf/download_en/report_international.pdf" TargetMode="External"/><Relationship Id="rId33" Type="http://schemas.openxmlformats.org/officeDocument/2006/relationships/hyperlink" Target="https://doi.org/10.1016/j.respol.2019.04.001" TargetMode="External"/><Relationship Id="rId2" Type="http://schemas.openxmlformats.org/officeDocument/2006/relationships/numbering" Target="numbering.xml"/><Relationship Id="rId16" Type="http://schemas.openxmlformats.org/officeDocument/2006/relationships/hyperlink" Target="https://doi.org/10.1007/s10961-015-9403-1" TargetMode="External"/><Relationship Id="rId20" Type="http://schemas.openxmlformats.org/officeDocument/2006/relationships/hyperlink" Target="https://doi.org/10.1007/s11187-016-9786-x" TargetMode="External"/><Relationship Id="rId29" Type="http://schemas.openxmlformats.org/officeDocument/2006/relationships/hyperlink" Target="https://doi.org/10.1016/j.respol.2015.06.0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c.europa.eu/eurostat/cache/metadata/Annexes/htec_esms_an3.pdf" TargetMode="External"/><Relationship Id="rId24" Type="http://schemas.openxmlformats.org/officeDocument/2006/relationships/hyperlink" Target="https://data.europa.eu/doi/10.2777/976217" TargetMode="External"/><Relationship Id="rId32" Type="http://schemas.openxmlformats.org/officeDocument/2006/relationships/hyperlink" Target="https://doi.org/10.1057/s41267-019-00258-0" TargetMode="External"/><Relationship Id="rId5" Type="http://schemas.openxmlformats.org/officeDocument/2006/relationships/webSettings" Target="webSettings.xml"/><Relationship Id="rId15" Type="http://schemas.openxmlformats.org/officeDocument/2006/relationships/hyperlink" Target="http://dx.doi.org/10.1787/5jlr8fldqk7j-en" TargetMode="External"/><Relationship Id="rId23" Type="http://schemas.openxmlformats.org/officeDocument/2006/relationships/hyperlink" Target="https://doi.org/10.1016/j.respol.2012.04.008" TargetMode="External"/><Relationship Id="rId28" Type="http://schemas.openxmlformats.org/officeDocument/2006/relationships/hyperlink" Target="https://doi.org/10.1080/09654310903343559" TargetMode="External"/><Relationship Id="rId10" Type="http://schemas.openxmlformats.org/officeDocument/2006/relationships/footer" Target="footer1.xml"/><Relationship Id="rId19" Type="http://schemas.openxmlformats.org/officeDocument/2006/relationships/hyperlink" Target="https://doi.org/10.1007/s11187-014-9569-1" TargetMode="External"/><Relationship Id="rId31" Type="http://schemas.openxmlformats.org/officeDocument/2006/relationships/hyperlink" Target="https://doi.org/10.1080/07350015.2012.643126" TargetMode="External"/><Relationship Id="rId4" Type="http://schemas.openxmlformats.org/officeDocument/2006/relationships/settings" Target="settings.xml"/><Relationship Id="rId9" Type="http://schemas.openxmlformats.org/officeDocument/2006/relationships/hyperlink" Target="https://www.cso.ie/en/qnhs/qnhsmethodology/naceclassificationslist/" TargetMode="External"/><Relationship Id="rId14" Type="http://schemas.openxmlformats.org/officeDocument/2006/relationships/hyperlink" Target="https://doi.org/10.1177/2378023117710578" TargetMode="External"/><Relationship Id="rId22" Type="http://schemas.openxmlformats.org/officeDocument/2006/relationships/hyperlink" Target="http://dx.doi.org/10.1561/110.00000013" TargetMode="External"/><Relationship Id="rId27" Type="http://schemas.openxmlformats.org/officeDocument/2006/relationships/hyperlink" Target="https://doi.org/10.1016/j.respol.2007.10.009" TargetMode="External"/><Relationship Id="rId30" Type="http://schemas.openxmlformats.org/officeDocument/2006/relationships/hyperlink" Target="http://hdl.handle.net/10344/9543" TargetMode="External"/><Relationship Id="rId35" Type="http://schemas.openxmlformats.org/officeDocument/2006/relationships/theme" Target="theme/theme1.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data.oireachtas.ie/ie/oireachtas/committee/dail/32/committee_of_public_accounts/reports/2018/2018-06-13_examination-of-matters-in-relation-to-receipts-from-corporation-tax_en.pdf" TargetMode="External"/><Relationship Id="rId7" Type="http://schemas.openxmlformats.org/officeDocument/2006/relationships/hyperlink" Target="https://www.idaireland.com/getmedia/d3727e88-bb50-4efb-bbbc-cf121321ddb3/RDI-Grant-Application-Form-Guidelines-(v1-1).pdf" TargetMode="External"/><Relationship Id="rId2" Type="http://schemas.openxmlformats.org/officeDocument/2006/relationships/hyperlink" Target="https://www.cso.ie/en/releasesandpublications/er/berd/businessexpenditureonresearchdevelopment2017-2018/" TargetMode="External"/><Relationship Id="rId1" Type="http://schemas.openxmlformats.org/officeDocument/2006/relationships/hyperlink" Target="https://www.cso.ie/en/releasesandpublications/ep/p-fdi/foreigndirectinvestmentinireland2019/" TargetMode="External"/><Relationship Id="rId6" Type="http://schemas.openxmlformats.org/officeDocument/2006/relationships/hyperlink" Target="https://www.sfi.ie/sfi-research-centres/" TargetMode="External"/><Relationship Id="rId5" Type="http://schemas.openxmlformats.org/officeDocument/2006/relationships/hyperlink" Target="https://www.enterprise-ireland.com/en/Research-Innovation/Companies/Collaborate-with-companies-research-institutes/" TargetMode="External"/><Relationship Id="rId4" Type="http://schemas.openxmlformats.org/officeDocument/2006/relationships/hyperlink" Target="https://www.revenue.ie/en/companies-and-charities/reliefs-and-exemptions/research-and-development-rd-tax-credit/index.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BB1F81-0686-420F-B778-9A322FDC7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26</Pages>
  <Words>9719</Words>
  <Characters>55402</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
    </vt:vector>
  </TitlesOfParts>
  <Company>University of Limerick</Company>
  <LinksUpToDate>false</LinksUpToDate>
  <CharactersWithSpaces>64992</CharactersWithSpaces>
  <SharedDoc>false</SharedDoc>
  <HLinks>
    <vt:vector size="156" baseType="variant">
      <vt:variant>
        <vt:i4>6094929</vt:i4>
      </vt:variant>
      <vt:variant>
        <vt:i4>57</vt:i4>
      </vt:variant>
      <vt:variant>
        <vt:i4>0</vt:i4>
      </vt:variant>
      <vt:variant>
        <vt:i4>5</vt:i4>
      </vt:variant>
      <vt:variant>
        <vt:lpwstr>https://doi.org/10.1016/j.respol.2019.04.001</vt:lpwstr>
      </vt:variant>
      <vt:variant>
        <vt:lpwstr/>
      </vt:variant>
      <vt:variant>
        <vt:i4>131139</vt:i4>
      </vt:variant>
      <vt:variant>
        <vt:i4>54</vt:i4>
      </vt:variant>
      <vt:variant>
        <vt:i4>0</vt:i4>
      </vt:variant>
      <vt:variant>
        <vt:i4>5</vt:i4>
      </vt:variant>
      <vt:variant>
        <vt:lpwstr>https://doi.org/10.1080/07350015.2012.643126</vt:lpwstr>
      </vt:variant>
      <vt:variant>
        <vt:lpwstr/>
      </vt:variant>
      <vt:variant>
        <vt:i4>786434</vt:i4>
      </vt:variant>
      <vt:variant>
        <vt:i4>51</vt:i4>
      </vt:variant>
      <vt:variant>
        <vt:i4>0</vt:i4>
      </vt:variant>
      <vt:variant>
        <vt:i4>5</vt:i4>
      </vt:variant>
      <vt:variant>
        <vt:lpwstr>http://hdl.handle.net/10344/9543</vt:lpwstr>
      </vt:variant>
      <vt:variant>
        <vt:lpwstr/>
      </vt:variant>
      <vt:variant>
        <vt:i4>6094941</vt:i4>
      </vt:variant>
      <vt:variant>
        <vt:i4>48</vt:i4>
      </vt:variant>
      <vt:variant>
        <vt:i4>0</vt:i4>
      </vt:variant>
      <vt:variant>
        <vt:i4>5</vt:i4>
      </vt:variant>
      <vt:variant>
        <vt:lpwstr>https://doi.org/10.1016/j.respol.2015.06.003</vt:lpwstr>
      </vt:variant>
      <vt:variant>
        <vt:lpwstr/>
      </vt:variant>
      <vt:variant>
        <vt:i4>1114194</vt:i4>
      </vt:variant>
      <vt:variant>
        <vt:i4>45</vt:i4>
      </vt:variant>
      <vt:variant>
        <vt:i4>0</vt:i4>
      </vt:variant>
      <vt:variant>
        <vt:i4>5</vt:i4>
      </vt:variant>
      <vt:variant>
        <vt:lpwstr>https://doi.org/10.1080/09654310903343559</vt:lpwstr>
      </vt:variant>
      <vt:variant>
        <vt:lpwstr/>
      </vt:variant>
      <vt:variant>
        <vt:i4>5242974</vt:i4>
      </vt:variant>
      <vt:variant>
        <vt:i4>42</vt:i4>
      </vt:variant>
      <vt:variant>
        <vt:i4>0</vt:i4>
      </vt:variant>
      <vt:variant>
        <vt:i4>5</vt:i4>
      </vt:variant>
      <vt:variant>
        <vt:lpwstr>https://doi.org/10.1016/j.respol.2007.10.009</vt:lpwstr>
      </vt:variant>
      <vt:variant>
        <vt:lpwstr/>
      </vt:variant>
      <vt:variant>
        <vt:i4>2818171</vt:i4>
      </vt:variant>
      <vt:variant>
        <vt:i4>39</vt:i4>
      </vt:variant>
      <vt:variant>
        <vt:i4>0</vt:i4>
      </vt:variant>
      <vt:variant>
        <vt:i4>5</vt:i4>
      </vt:variant>
      <vt:variant>
        <vt:lpwstr>https://doi.org/10.1093/icc/dty059</vt:lpwstr>
      </vt:variant>
      <vt:variant>
        <vt:lpwstr/>
      </vt:variant>
      <vt:variant>
        <vt:i4>5505114</vt:i4>
      </vt:variant>
      <vt:variant>
        <vt:i4>36</vt:i4>
      </vt:variant>
      <vt:variant>
        <vt:i4>0</vt:i4>
      </vt:variant>
      <vt:variant>
        <vt:i4>5</vt:i4>
      </vt:variant>
      <vt:variant>
        <vt:lpwstr>https://doi.org/10.1016/j.respol.2012.04.008</vt:lpwstr>
      </vt:variant>
      <vt:variant>
        <vt:lpwstr/>
      </vt:variant>
      <vt:variant>
        <vt:i4>7929967</vt:i4>
      </vt:variant>
      <vt:variant>
        <vt:i4>33</vt:i4>
      </vt:variant>
      <vt:variant>
        <vt:i4>0</vt:i4>
      </vt:variant>
      <vt:variant>
        <vt:i4>5</vt:i4>
      </vt:variant>
      <vt:variant>
        <vt:lpwstr>http://dx.doi.org/10.1561/110.00000013</vt:lpwstr>
      </vt:variant>
      <vt:variant>
        <vt:lpwstr/>
      </vt:variant>
      <vt:variant>
        <vt:i4>196672</vt:i4>
      </vt:variant>
      <vt:variant>
        <vt:i4>30</vt:i4>
      </vt:variant>
      <vt:variant>
        <vt:i4>0</vt:i4>
      </vt:variant>
      <vt:variant>
        <vt:i4>5</vt:i4>
      </vt:variant>
      <vt:variant>
        <vt:lpwstr>https://doi.org/10.1002/9781118785317.weom130051</vt:lpwstr>
      </vt:variant>
      <vt:variant>
        <vt:lpwstr/>
      </vt:variant>
      <vt:variant>
        <vt:i4>917527</vt:i4>
      </vt:variant>
      <vt:variant>
        <vt:i4>27</vt:i4>
      </vt:variant>
      <vt:variant>
        <vt:i4>0</vt:i4>
      </vt:variant>
      <vt:variant>
        <vt:i4>5</vt:i4>
      </vt:variant>
      <vt:variant>
        <vt:lpwstr>https://doi.org/10.1007/s11187-016-9786-x</vt:lpwstr>
      </vt:variant>
      <vt:variant>
        <vt:lpwstr/>
      </vt:variant>
      <vt:variant>
        <vt:i4>131098</vt:i4>
      </vt:variant>
      <vt:variant>
        <vt:i4>24</vt:i4>
      </vt:variant>
      <vt:variant>
        <vt:i4>0</vt:i4>
      </vt:variant>
      <vt:variant>
        <vt:i4>5</vt:i4>
      </vt:variant>
      <vt:variant>
        <vt:lpwstr>https://doi.org/10.1007/s11187-014-9569-1</vt:lpwstr>
      </vt:variant>
      <vt:variant>
        <vt:lpwstr/>
      </vt:variant>
      <vt:variant>
        <vt:i4>131151</vt:i4>
      </vt:variant>
      <vt:variant>
        <vt:i4>21</vt:i4>
      </vt:variant>
      <vt:variant>
        <vt:i4>0</vt:i4>
      </vt:variant>
      <vt:variant>
        <vt:i4>5</vt:i4>
      </vt:variant>
      <vt:variant>
        <vt:lpwstr>https://doi.org/10.1080/13571516.2014.993218</vt:lpwstr>
      </vt:variant>
      <vt:variant>
        <vt:lpwstr/>
      </vt:variant>
      <vt:variant>
        <vt:i4>720926</vt:i4>
      </vt:variant>
      <vt:variant>
        <vt:i4>18</vt:i4>
      </vt:variant>
      <vt:variant>
        <vt:i4>0</vt:i4>
      </vt:variant>
      <vt:variant>
        <vt:i4>5</vt:i4>
      </vt:variant>
      <vt:variant>
        <vt:lpwstr>https://doi.org/10.1007/s10961-015-9403-1</vt:lpwstr>
      </vt:variant>
      <vt:variant>
        <vt:lpwstr/>
      </vt:variant>
      <vt:variant>
        <vt:i4>1376269</vt:i4>
      </vt:variant>
      <vt:variant>
        <vt:i4>15</vt:i4>
      </vt:variant>
      <vt:variant>
        <vt:i4>0</vt:i4>
      </vt:variant>
      <vt:variant>
        <vt:i4>5</vt:i4>
      </vt:variant>
      <vt:variant>
        <vt:lpwstr>http://dx.doi.org/10.1787/5jlr8fldqk7j-en</vt:lpwstr>
      </vt:variant>
      <vt:variant>
        <vt:lpwstr/>
      </vt:variant>
      <vt:variant>
        <vt:i4>1507419</vt:i4>
      </vt:variant>
      <vt:variant>
        <vt:i4>12</vt:i4>
      </vt:variant>
      <vt:variant>
        <vt:i4>0</vt:i4>
      </vt:variant>
      <vt:variant>
        <vt:i4>5</vt:i4>
      </vt:variant>
      <vt:variant>
        <vt:lpwstr>https://doi.org/10.1177/2378023117710578</vt:lpwstr>
      </vt:variant>
      <vt:variant>
        <vt:lpwstr/>
      </vt:variant>
      <vt:variant>
        <vt:i4>5505094</vt:i4>
      </vt:variant>
      <vt:variant>
        <vt:i4>9</vt:i4>
      </vt:variant>
      <vt:variant>
        <vt:i4>0</vt:i4>
      </vt:variant>
      <vt:variant>
        <vt:i4>5</vt:i4>
      </vt:variant>
      <vt:variant>
        <vt:lpwstr>https://ec.europa.eu/eurostat/cache/metadata/Annexes/htec_esms_an3.pdf</vt:lpwstr>
      </vt:variant>
      <vt:variant>
        <vt:lpwstr/>
      </vt:variant>
      <vt:variant>
        <vt:i4>5505094</vt:i4>
      </vt:variant>
      <vt:variant>
        <vt:i4>6</vt:i4>
      </vt:variant>
      <vt:variant>
        <vt:i4>0</vt:i4>
      </vt:variant>
      <vt:variant>
        <vt:i4>5</vt:i4>
      </vt:variant>
      <vt:variant>
        <vt:lpwstr>https://ec.europa.eu/eurostat/cache/metadata/Annexes/htec_esms_an3.pdf</vt:lpwstr>
      </vt:variant>
      <vt:variant>
        <vt:lpwstr/>
      </vt:variant>
      <vt:variant>
        <vt:i4>5505094</vt:i4>
      </vt:variant>
      <vt:variant>
        <vt:i4>3</vt:i4>
      </vt:variant>
      <vt:variant>
        <vt:i4>0</vt:i4>
      </vt:variant>
      <vt:variant>
        <vt:i4>5</vt:i4>
      </vt:variant>
      <vt:variant>
        <vt:lpwstr>https://ec.europa.eu/eurostat/cache/metadata/Annexes/htec_esms_an3.pdf</vt:lpwstr>
      </vt:variant>
      <vt:variant>
        <vt:lpwstr/>
      </vt:variant>
      <vt:variant>
        <vt:i4>3997792</vt:i4>
      </vt:variant>
      <vt:variant>
        <vt:i4>0</vt:i4>
      </vt:variant>
      <vt:variant>
        <vt:i4>0</vt:i4>
      </vt:variant>
      <vt:variant>
        <vt:i4>5</vt:i4>
      </vt:variant>
      <vt:variant>
        <vt:lpwstr>https://www.cso.ie/en/qnhs/qnhsmethodology/naceclassificationslist/</vt:lpwstr>
      </vt:variant>
      <vt:variant>
        <vt:lpwstr/>
      </vt:variant>
      <vt:variant>
        <vt:i4>655425</vt:i4>
      </vt:variant>
      <vt:variant>
        <vt:i4>15</vt:i4>
      </vt:variant>
      <vt:variant>
        <vt:i4>0</vt:i4>
      </vt:variant>
      <vt:variant>
        <vt:i4>5</vt:i4>
      </vt:variant>
      <vt:variant>
        <vt:lpwstr>https://www.sfi.ie/sfi-research-centres/</vt:lpwstr>
      </vt:variant>
      <vt:variant>
        <vt:lpwstr/>
      </vt:variant>
      <vt:variant>
        <vt:i4>7274536</vt:i4>
      </vt:variant>
      <vt:variant>
        <vt:i4>12</vt:i4>
      </vt:variant>
      <vt:variant>
        <vt:i4>0</vt:i4>
      </vt:variant>
      <vt:variant>
        <vt:i4>5</vt:i4>
      </vt:variant>
      <vt:variant>
        <vt:lpwstr>https://www.enterprise-ireland.com/en/Research-Innovation/Companies/Collaborate-with-companies-research-institutes/</vt:lpwstr>
      </vt:variant>
      <vt:variant>
        <vt:lpwstr/>
      </vt:variant>
      <vt:variant>
        <vt:i4>3211302</vt:i4>
      </vt:variant>
      <vt:variant>
        <vt:i4>9</vt:i4>
      </vt:variant>
      <vt:variant>
        <vt:i4>0</vt:i4>
      </vt:variant>
      <vt:variant>
        <vt:i4>5</vt:i4>
      </vt:variant>
      <vt:variant>
        <vt:lpwstr>https://www.revenue.ie/en/companies-and-charities/reliefs-and-exemptions/research-and-development-rd-tax-credit/index.aspx</vt:lpwstr>
      </vt:variant>
      <vt:variant>
        <vt:lpwstr/>
      </vt:variant>
      <vt:variant>
        <vt:i4>5767291</vt:i4>
      </vt:variant>
      <vt:variant>
        <vt:i4>6</vt:i4>
      </vt:variant>
      <vt:variant>
        <vt:i4>0</vt:i4>
      </vt:variant>
      <vt:variant>
        <vt:i4>5</vt:i4>
      </vt:variant>
      <vt:variant>
        <vt:lpwstr>https://data.oireachtas.ie/ie/oireachtas/committee/dail/32/committee_of_public_accounts/reports/2018/2018-06-13_examination-of-matters-in-relation-to-receipts-from-corporation-tax_en.pdf</vt:lpwstr>
      </vt:variant>
      <vt:variant>
        <vt:lpwstr/>
      </vt:variant>
      <vt:variant>
        <vt:i4>393234</vt:i4>
      </vt:variant>
      <vt:variant>
        <vt:i4>3</vt:i4>
      </vt:variant>
      <vt:variant>
        <vt:i4>0</vt:i4>
      </vt:variant>
      <vt:variant>
        <vt:i4>5</vt:i4>
      </vt:variant>
      <vt:variant>
        <vt:lpwstr>https://www.cso.ie/en/releasesandpublications/er/berd/businessexpenditureonresearchdevelopment2017-2018/</vt:lpwstr>
      </vt:variant>
      <vt:variant>
        <vt:lpwstr/>
      </vt:variant>
      <vt:variant>
        <vt:i4>6160475</vt:i4>
      </vt:variant>
      <vt:variant>
        <vt:i4>0</vt:i4>
      </vt:variant>
      <vt:variant>
        <vt:i4>0</vt:i4>
      </vt:variant>
      <vt:variant>
        <vt:i4>5</vt:i4>
      </vt:variant>
      <vt:variant>
        <vt:lpwstr>https://www.cso.ie/en/releasesandpublications/ep/p-fdi/foreigndirectinvestmentinireland2019/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Mulligan</dc:creator>
  <cp:keywords/>
  <dc:description/>
  <cp:lastModifiedBy>Kevin.Mulligan</cp:lastModifiedBy>
  <cp:revision>2</cp:revision>
  <dcterms:created xsi:type="dcterms:W3CDTF">2023-01-13T09:53:00Z</dcterms:created>
  <dcterms:modified xsi:type="dcterms:W3CDTF">2023-01-13T09:53:00Z</dcterms:modified>
</cp:coreProperties>
</file>