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0EA6F" w14:textId="77777777" w:rsidR="00F108CB" w:rsidRPr="00432AF6" w:rsidRDefault="003E4135" w:rsidP="003E4135">
      <w:pPr>
        <w:jc w:val="center"/>
        <w:rPr>
          <w:rFonts w:ascii="Times New Roman" w:hAnsi="Times New Roman" w:cs="Times New Roman"/>
          <w:b/>
          <w:sz w:val="24"/>
          <w:lang w:val="en-US"/>
        </w:rPr>
      </w:pPr>
      <w:bookmarkStart w:id="0" w:name="_Hlk24013178"/>
      <w:r w:rsidRPr="00432AF6">
        <w:rPr>
          <w:rFonts w:ascii="Times New Roman" w:hAnsi="Times New Roman" w:cs="Times New Roman"/>
          <w:b/>
          <w:sz w:val="24"/>
          <w:lang w:val="en-US"/>
        </w:rPr>
        <w:t>Appendix B</w:t>
      </w:r>
      <w:r w:rsidR="001138FB">
        <w:rPr>
          <w:rFonts w:ascii="Times New Roman" w:hAnsi="Times New Roman" w:cs="Times New Roman"/>
          <w:b/>
          <w:sz w:val="24"/>
          <w:lang w:val="en-US"/>
        </w:rPr>
        <w:t>. Results lagged dependent variable models</w:t>
      </w:r>
    </w:p>
    <w:p w14:paraId="6A5E73AC" w14:textId="77777777" w:rsidR="00783F13" w:rsidRDefault="00783F13">
      <w:pPr>
        <w:rPr>
          <w:b/>
          <w:lang w:val="en-US"/>
        </w:rPr>
      </w:pPr>
    </w:p>
    <w:p w14:paraId="0CBF850F" w14:textId="77777777" w:rsidR="00BB10F1" w:rsidRDefault="00BB10F1" w:rsidP="00BB10F1">
      <w:pPr>
        <w:spacing w:after="0"/>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Variable </w:t>
      </w:r>
      <w:proofErr w:type="spellStart"/>
      <w:r>
        <w:rPr>
          <w:rFonts w:ascii="Times New Roman" w:hAnsi="Times New Roman" w:cs="Times New Roman"/>
          <w:sz w:val="24"/>
          <w:szCs w:val="24"/>
          <w:lang w:val="en-US"/>
        </w:rPr>
        <w:t>operationalizations</w:t>
      </w:r>
      <w:proofErr w:type="spellEnd"/>
      <w:r>
        <w:rPr>
          <w:rFonts w:ascii="Times New Roman" w:hAnsi="Times New Roman" w:cs="Times New Roman"/>
          <w:sz w:val="24"/>
          <w:szCs w:val="24"/>
          <w:lang w:val="en-US"/>
        </w:rPr>
        <w:t xml:space="preserve"> and model specification decisions differed in some respects in models including lagged dependent variables compared to the main results, as both models tried to fulfill slightly different aims. In the main models, between-person differences in mediators and health outcomes were approximated, whereas in models including lagged dependent variables the aim was to estimates effects of minority stress and psychological mediators on change in health outcomes over time. </w:t>
      </w:r>
    </w:p>
    <w:p w14:paraId="2A603ADC" w14:textId="77777777" w:rsidR="00BB10F1" w:rsidRDefault="00BB10F1" w:rsidP="00BB10F1">
      <w:pPr>
        <w:spacing w:after="0"/>
        <w:ind w:firstLine="720"/>
        <w:rPr>
          <w:rFonts w:ascii="Times New Roman" w:hAnsi="Times New Roman" w:cs="Times New Roman"/>
          <w:sz w:val="24"/>
          <w:szCs w:val="24"/>
          <w:lang w:val="en-US"/>
        </w:rPr>
      </w:pPr>
      <w:r>
        <w:rPr>
          <w:rFonts w:ascii="Times New Roman" w:hAnsi="Times New Roman" w:cs="Times New Roman"/>
          <w:sz w:val="24"/>
          <w:szCs w:val="24"/>
          <w:lang w:val="en-US"/>
        </w:rPr>
        <w:t>Toward this aim, p</w:t>
      </w:r>
      <w:r w:rsidRPr="00432AF6">
        <w:rPr>
          <w:rFonts w:ascii="Times New Roman" w:hAnsi="Times New Roman" w:cs="Times New Roman"/>
          <w:sz w:val="24"/>
          <w:szCs w:val="24"/>
          <w:lang w:val="en-US"/>
        </w:rPr>
        <w:t xml:space="preserve">eer victimization and smoking were </w:t>
      </w:r>
      <w:proofErr w:type="spellStart"/>
      <w:r w:rsidRPr="00432AF6">
        <w:rPr>
          <w:rFonts w:ascii="Times New Roman" w:hAnsi="Times New Roman" w:cs="Times New Roman"/>
          <w:sz w:val="24"/>
          <w:szCs w:val="24"/>
          <w:lang w:val="en-US"/>
        </w:rPr>
        <w:t>recoded</w:t>
      </w:r>
      <w:proofErr w:type="spellEnd"/>
      <w:r w:rsidRPr="00432AF6">
        <w:rPr>
          <w:rFonts w:ascii="Times New Roman" w:hAnsi="Times New Roman" w:cs="Times New Roman"/>
          <w:sz w:val="24"/>
          <w:szCs w:val="24"/>
          <w:lang w:val="en-US"/>
        </w:rPr>
        <w:t xml:space="preserve"> in order to reflect current behaviors, instead of current and previous behavior in our main models. Peer victimization was operationalized using wave 3 information (none v</w:t>
      </w:r>
      <w:r>
        <w:rPr>
          <w:rFonts w:ascii="Times New Roman" w:hAnsi="Times New Roman" w:cs="Times New Roman"/>
          <w:sz w:val="24"/>
          <w:szCs w:val="24"/>
          <w:lang w:val="en-US"/>
        </w:rPr>
        <w:t>ersus</w:t>
      </w:r>
      <w:r w:rsidRPr="00432AF6">
        <w:rPr>
          <w:rFonts w:ascii="Times New Roman" w:hAnsi="Times New Roman" w:cs="Times New Roman"/>
          <w:sz w:val="24"/>
          <w:szCs w:val="24"/>
          <w:lang w:val="en-US"/>
        </w:rPr>
        <w:t xml:space="preserve"> any wave 3 victimization). Smoking was recoded to reflect current smoking behavior (</w:t>
      </w:r>
      <w:r w:rsidRPr="00BD78FE">
        <w:rPr>
          <w:rFonts w:ascii="Times New Roman" w:hAnsi="Times New Roman" w:cs="Times New Roman"/>
          <w:i/>
          <w:sz w:val="24"/>
          <w:szCs w:val="24"/>
          <w:lang w:val="en-US"/>
        </w:rPr>
        <w:t>I smoke every now and then, but not every day</w:t>
      </w:r>
      <w:r w:rsidRPr="00432AF6">
        <w:rPr>
          <w:rFonts w:ascii="Times New Roman" w:hAnsi="Times New Roman" w:cs="Times New Roman"/>
          <w:sz w:val="24"/>
          <w:szCs w:val="24"/>
          <w:lang w:val="en-US"/>
        </w:rPr>
        <w:t xml:space="preserve"> or </w:t>
      </w:r>
      <w:r w:rsidRPr="00BD78FE">
        <w:rPr>
          <w:rFonts w:ascii="Times New Roman" w:hAnsi="Times New Roman" w:cs="Times New Roman"/>
          <w:i/>
          <w:sz w:val="24"/>
          <w:szCs w:val="24"/>
          <w:lang w:val="en-US"/>
        </w:rPr>
        <w:t>I smoke every day</w:t>
      </w:r>
      <w:r w:rsidRPr="00432AF6">
        <w:rPr>
          <w:rFonts w:ascii="Times New Roman" w:hAnsi="Times New Roman" w:cs="Times New Roman"/>
          <w:sz w:val="24"/>
          <w:szCs w:val="24"/>
          <w:lang w:val="en-US"/>
        </w:rPr>
        <w:t>).</w:t>
      </w:r>
    </w:p>
    <w:p w14:paraId="48BEDC6B" w14:textId="77777777" w:rsidR="00BB10F1" w:rsidRDefault="00BB10F1" w:rsidP="00BB10F1">
      <w:pPr>
        <w:spacing w:after="0"/>
        <w:ind w:firstLine="720"/>
        <w:rPr>
          <w:rFonts w:ascii="Times New Roman" w:hAnsi="Times New Roman" w:cs="Times New Roman"/>
          <w:sz w:val="24"/>
          <w:szCs w:val="24"/>
          <w:lang w:val="en-US"/>
        </w:rPr>
      </w:pPr>
      <w:r>
        <w:rPr>
          <w:rFonts w:ascii="Times New Roman" w:hAnsi="Times New Roman" w:cs="Times New Roman"/>
          <w:sz w:val="24"/>
          <w:szCs w:val="24"/>
          <w:lang w:val="en-US"/>
        </w:rPr>
        <w:t>In terms of model specification</w:t>
      </w:r>
      <w:r w:rsidRPr="00432AF6">
        <w:rPr>
          <w:rFonts w:ascii="Times New Roman" w:hAnsi="Times New Roman" w:cs="Times New Roman"/>
          <w:sz w:val="24"/>
          <w:szCs w:val="24"/>
          <w:lang w:val="en-US"/>
        </w:rPr>
        <w:t xml:space="preserve">, concurrent instead of </w:t>
      </w:r>
      <w:r>
        <w:rPr>
          <w:rFonts w:ascii="Times New Roman" w:hAnsi="Times New Roman" w:cs="Times New Roman"/>
          <w:sz w:val="24"/>
          <w:szCs w:val="24"/>
          <w:lang w:val="en-US"/>
        </w:rPr>
        <w:t>l</w:t>
      </w:r>
      <w:r w:rsidRPr="00432AF6">
        <w:rPr>
          <w:rFonts w:ascii="Times New Roman" w:hAnsi="Times New Roman" w:cs="Times New Roman"/>
          <w:sz w:val="24"/>
          <w:szCs w:val="24"/>
          <w:lang w:val="en-US"/>
        </w:rPr>
        <w:t xml:space="preserve">agged effects of mediators on </w:t>
      </w:r>
      <w:r>
        <w:rPr>
          <w:rFonts w:ascii="Times New Roman" w:hAnsi="Times New Roman" w:cs="Times New Roman"/>
          <w:sz w:val="24"/>
          <w:szCs w:val="24"/>
          <w:lang w:val="en-US"/>
        </w:rPr>
        <w:t xml:space="preserve">change in </w:t>
      </w:r>
      <w:r w:rsidRPr="00432AF6">
        <w:rPr>
          <w:rFonts w:ascii="Times New Roman" w:hAnsi="Times New Roman" w:cs="Times New Roman"/>
          <w:sz w:val="24"/>
          <w:szCs w:val="24"/>
          <w:lang w:val="en-US"/>
        </w:rPr>
        <w:t>dependent variables</w:t>
      </w:r>
      <w:r>
        <w:rPr>
          <w:rFonts w:ascii="Times New Roman" w:hAnsi="Times New Roman" w:cs="Times New Roman"/>
          <w:sz w:val="24"/>
          <w:szCs w:val="24"/>
          <w:lang w:val="en-US"/>
        </w:rPr>
        <w:t xml:space="preserve"> were estimated.</w:t>
      </w:r>
      <w:r w:rsidRPr="00432AF6">
        <w:rPr>
          <w:rFonts w:ascii="Times New Roman" w:hAnsi="Times New Roman" w:cs="Times New Roman"/>
          <w:sz w:val="24"/>
          <w:szCs w:val="24"/>
          <w:lang w:val="en-US"/>
        </w:rPr>
        <w:t xml:space="preserve"> </w:t>
      </w:r>
      <w:r>
        <w:rPr>
          <w:rFonts w:ascii="Times New Roman" w:hAnsi="Times New Roman" w:cs="Times New Roman"/>
          <w:sz w:val="24"/>
          <w:szCs w:val="24"/>
          <w:lang w:val="en-US"/>
        </w:rPr>
        <w:t>L</w:t>
      </w:r>
      <w:r w:rsidRPr="00432AF6">
        <w:rPr>
          <w:rFonts w:ascii="Times New Roman" w:hAnsi="Times New Roman" w:cs="Times New Roman"/>
          <w:sz w:val="24"/>
          <w:szCs w:val="24"/>
          <w:lang w:val="en-US"/>
        </w:rPr>
        <w:t xml:space="preserve">ags between waves were </w:t>
      </w:r>
      <w:r>
        <w:rPr>
          <w:rFonts w:ascii="Times New Roman" w:hAnsi="Times New Roman" w:cs="Times New Roman"/>
          <w:sz w:val="24"/>
          <w:szCs w:val="24"/>
          <w:lang w:val="en-US"/>
        </w:rPr>
        <w:t>2 to 3 years</w:t>
      </w:r>
      <w:r w:rsidRPr="00432AF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whereas mediators were expected to induce change in health outcomes within a matter of weeks or months. Therefore, concurrent effects estimates are likely more accurate than lagged effects estimates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{"citationItems":[{"id":"ITEM-1","itemData":{"DOI":"10.1177/0049124114547769","ISSN":"15528294","abstract":"The recent change in the general social survey (GSS) to a rotating panel design is a landmark development for social scientists. Sociological methodologists have argued that fixed-effects (FE) models are generally the best starting point for analyzing panel data because they allow analysts to control for unobserved time-constant heterogeneity. We review these treatments and demonstrate the advantages of FE models in the context of the GSS. We also show, however, that FE models have two rarely tested assumptions that can seriously bias parameter estimates when violated. We provide simple tests for these assumptions. We further demonstrate that FE models are extremely sensitive to the correct specification of temporal lags. We provide a simulation and a proof to show that the use of incorrect lags in FE models can lead to coefficients that are the opposite sign of the true parameter values.","author":[{"dropping-particle":"","family":"Vaisey","given":"Stephen","non-dropping-particle":"","parse-names":false,"suffix":""},{"dropping-particle":"","family":"Miles","given":"Andrew","non-dropping-particle":"","parse-names":false,"suffix":""}],"container-title":"Sociological Methods and Research","id":"ITEM-1","issue":"1","issued":{"date-parts":[["2017","1"]]},"page":"44-67","publisher":"SAGE Publications Inc.","title":"What you can—and can’t—do with three-wave panel data","type":"article-journal","volume":"46"},"uris":["http://www.mendeley.com/documents/?uuid=186cb203-155b-4457-90bf-1ee62c6801a9"]}],"mendeley":{"formattedCitation":"(Vaisey &amp; Miles, 2017)","plainTextFormattedCitation":"(Vaisey &amp; Miles, 2017)","previouslyFormattedCitation":"(Vaisey &amp; Miles, 2017)"},"properties":{"noteIndex":0},"schema":"https://github.com/citation-style-language/schema/raw/master/csl-citation.json"}</w:instrText>
      </w:r>
      <w:r>
        <w:rPr>
          <w:rFonts w:ascii="Times New Roman" w:hAnsi="Times New Roman" w:cs="Times New Roman"/>
          <w:sz w:val="24"/>
          <w:szCs w:val="24"/>
          <w:lang w:val="en-US"/>
        </w:rPr>
        <w:fldChar w:fldCharType="separate"/>
      </w:r>
      <w:r w:rsidRPr="00845FBA">
        <w:rPr>
          <w:rFonts w:ascii="Times New Roman" w:hAnsi="Times New Roman" w:cs="Times New Roman"/>
          <w:noProof/>
          <w:sz w:val="24"/>
          <w:szCs w:val="24"/>
          <w:lang w:val="en-US"/>
        </w:rPr>
        <w:t>(Vaisey &amp; Miles, 2017)</w:t>
      </w:r>
      <w:r>
        <w:rPr>
          <w:rFonts w:ascii="Times New Roman" w:hAnsi="Times New Roman" w:cs="Times New Roman"/>
          <w:sz w:val="24"/>
          <w:szCs w:val="24"/>
          <w:lang w:val="en-US"/>
        </w:rPr>
        <w:fldChar w:fldCharType="end"/>
      </w:r>
      <w:r w:rsidRPr="00432AF6">
        <w:rPr>
          <w:rFonts w:ascii="Times New Roman" w:hAnsi="Times New Roman" w:cs="Times New Roman"/>
          <w:sz w:val="24"/>
          <w:szCs w:val="24"/>
          <w:lang w:val="en-US"/>
        </w:rPr>
        <w:t xml:space="preserve">. This resulted in </w:t>
      </w:r>
      <w:r>
        <w:rPr>
          <w:rFonts w:ascii="Times New Roman" w:hAnsi="Times New Roman" w:cs="Times New Roman"/>
          <w:sz w:val="24"/>
          <w:szCs w:val="24"/>
          <w:lang w:val="en-US"/>
        </w:rPr>
        <w:t xml:space="preserve">estimating </w:t>
      </w:r>
      <w:r w:rsidRPr="00432AF6">
        <w:rPr>
          <w:rFonts w:ascii="Times New Roman" w:hAnsi="Times New Roman" w:cs="Times New Roman"/>
          <w:sz w:val="24"/>
          <w:szCs w:val="24"/>
          <w:lang w:val="en-US"/>
        </w:rPr>
        <w:t xml:space="preserve">four models: </w:t>
      </w:r>
      <w:bookmarkStart w:id="1" w:name="_GoBack"/>
      <w:bookmarkEnd w:id="1"/>
      <w:r>
        <w:rPr>
          <w:rFonts w:ascii="Times New Roman" w:hAnsi="Times New Roman" w:cs="Times New Roman"/>
          <w:sz w:val="24"/>
          <w:szCs w:val="24"/>
          <w:lang w:val="en-US"/>
        </w:rPr>
        <w:t>O</w:t>
      </w:r>
      <w:r w:rsidRPr="00432AF6">
        <w:rPr>
          <w:rFonts w:ascii="Times New Roman" w:hAnsi="Times New Roman" w:cs="Times New Roman"/>
          <w:sz w:val="24"/>
          <w:szCs w:val="24"/>
          <w:lang w:val="en-US"/>
        </w:rPr>
        <w:t xml:space="preserve">ne minority stress model </w:t>
      </w:r>
      <w:r>
        <w:rPr>
          <w:rFonts w:ascii="Times New Roman" w:hAnsi="Times New Roman" w:cs="Times New Roman"/>
          <w:sz w:val="24"/>
          <w:szCs w:val="24"/>
          <w:lang w:val="en-US"/>
        </w:rPr>
        <w:t>estimating effects of minority stressors measured at</w:t>
      </w:r>
      <w:r w:rsidRPr="00432AF6">
        <w:rPr>
          <w:rFonts w:ascii="Times New Roman" w:hAnsi="Times New Roman" w:cs="Times New Roman"/>
          <w:sz w:val="24"/>
          <w:szCs w:val="24"/>
          <w:lang w:val="en-US"/>
        </w:rPr>
        <w:t xml:space="preserve"> wave </w:t>
      </w:r>
      <w:r>
        <w:rPr>
          <w:rFonts w:ascii="Times New Roman" w:hAnsi="Times New Roman" w:cs="Times New Roman"/>
          <w:sz w:val="24"/>
          <w:szCs w:val="24"/>
          <w:lang w:val="en-US"/>
        </w:rPr>
        <w:t>3</w:t>
      </w:r>
      <w:r w:rsidRPr="00432AF6">
        <w:rPr>
          <w:rFonts w:ascii="Times New Roman" w:hAnsi="Times New Roman" w:cs="Times New Roman"/>
          <w:sz w:val="24"/>
          <w:szCs w:val="24"/>
          <w:lang w:val="en-US"/>
        </w:rPr>
        <w:t xml:space="preserve"> </w:t>
      </w:r>
      <w:r>
        <w:rPr>
          <w:rFonts w:ascii="Times New Roman" w:hAnsi="Times New Roman" w:cs="Times New Roman"/>
          <w:sz w:val="24"/>
          <w:szCs w:val="24"/>
          <w:lang w:val="en-US"/>
        </w:rPr>
        <w:t>on</w:t>
      </w:r>
      <w:r w:rsidRPr="00432AF6">
        <w:rPr>
          <w:rFonts w:ascii="Times New Roman" w:hAnsi="Times New Roman" w:cs="Times New Roman"/>
          <w:sz w:val="24"/>
          <w:szCs w:val="24"/>
          <w:lang w:val="en-US"/>
        </w:rPr>
        <w:t xml:space="preserve"> wave 3 health outcomes controlling for wave 2</w:t>
      </w:r>
      <w:r>
        <w:rPr>
          <w:rFonts w:ascii="Times New Roman" w:hAnsi="Times New Roman" w:cs="Times New Roman"/>
          <w:sz w:val="24"/>
          <w:szCs w:val="24"/>
          <w:lang w:val="en-US"/>
        </w:rPr>
        <w:t xml:space="preserve"> health outcomes</w:t>
      </w:r>
      <w:r w:rsidRPr="00432AF6">
        <w:rPr>
          <w:rFonts w:ascii="Times New Roman" w:hAnsi="Times New Roman" w:cs="Times New Roman"/>
          <w:sz w:val="24"/>
          <w:szCs w:val="24"/>
          <w:lang w:val="en-US"/>
        </w:rPr>
        <w:t xml:space="preserve">; </w:t>
      </w:r>
      <w:r>
        <w:rPr>
          <w:rFonts w:ascii="Times New Roman" w:hAnsi="Times New Roman" w:cs="Times New Roman"/>
          <w:sz w:val="24"/>
          <w:szCs w:val="24"/>
          <w:lang w:val="en-US"/>
        </w:rPr>
        <w:t>O</w:t>
      </w:r>
      <w:r w:rsidRPr="00432AF6">
        <w:rPr>
          <w:rFonts w:ascii="Times New Roman" w:hAnsi="Times New Roman" w:cs="Times New Roman"/>
          <w:sz w:val="24"/>
          <w:szCs w:val="24"/>
          <w:lang w:val="en-US"/>
        </w:rPr>
        <w:t xml:space="preserve">ne minority stress model </w:t>
      </w:r>
      <w:r>
        <w:rPr>
          <w:rFonts w:ascii="Times New Roman" w:hAnsi="Times New Roman" w:cs="Times New Roman"/>
          <w:sz w:val="24"/>
          <w:szCs w:val="24"/>
          <w:lang w:val="en-US"/>
        </w:rPr>
        <w:t>estimating effects of minority stressors measured at</w:t>
      </w:r>
      <w:r w:rsidRPr="00432AF6">
        <w:rPr>
          <w:rFonts w:ascii="Times New Roman" w:hAnsi="Times New Roman" w:cs="Times New Roman"/>
          <w:sz w:val="24"/>
          <w:szCs w:val="24"/>
          <w:lang w:val="en-US"/>
        </w:rPr>
        <w:t xml:space="preserve"> wave </w:t>
      </w:r>
      <w:r>
        <w:rPr>
          <w:rFonts w:ascii="Times New Roman" w:hAnsi="Times New Roman" w:cs="Times New Roman"/>
          <w:sz w:val="24"/>
          <w:szCs w:val="24"/>
          <w:lang w:val="en-US"/>
        </w:rPr>
        <w:t>4</w:t>
      </w:r>
      <w:r w:rsidRPr="00432AF6">
        <w:rPr>
          <w:rFonts w:ascii="Times New Roman" w:hAnsi="Times New Roman" w:cs="Times New Roman"/>
          <w:sz w:val="24"/>
          <w:szCs w:val="24"/>
          <w:lang w:val="en-US"/>
        </w:rPr>
        <w:t xml:space="preserve"> </w:t>
      </w:r>
      <w:r>
        <w:rPr>
          <w:rFonts w:ascii="Times New Roman" w:hAnsi="Times New Roman" w:cs="Times New Roman"/>
          <w:sz w:val="24"/>
          <w:szCs w:val="24"/>
          <w:lang w:val="en-US"/>
        </w:rPr>
        <w:t>on</w:t>
      </w:r>
      <w:r w:rsidRPr="00432AF6">
        <w:rPr>
          <w:rFonts w:ascii="Times New Roman" w:hAnsi="Times New Roman" w:cs="Times New Roman"/>
          <w:sz w:val="24"/>
          <w:szCs w:val="24"/>
          <w:lang w:val="en-US"/>
        </w:rPr>
        <w:t xml:space="preserve"> wave </w:t>
      </w:r>
      <w:r>
        <w:rPr>
          <w:rFonts w:ascii="Times New Roman" w:hAnsi="Times New Roman" w:cs="Times New Roman"/>
          <w:sz w:val="24"/>
          <w:szCs w:val="24"/>
          <w:lang w:val="en-US"/>
        </w:rPr>
        <w:t xml:space="preserve">4 </w:t>
      </w:r>
      <w:r w:rsidRPr="00432AF6">
        <w:rPr>
          <w:rFonts w:ascii="Times New Roman" w:hAnsi="Times New Roman" w:cs="Times New Roman"/>
          <w:sz w:val="24"/>
          <w:szCs w:val="24"/>
          <w:lang w:val="en-US"/>
        </w:rPr>
        <w:t>health outcomes controlling for wave</w:t>
      </w:r>
      <w:r>
        <w:rPr>
          <w:rFonts w:ascii="Times New Roman" w:hAnsi="Times New Roman" w:cs="Times New Roman"/>
          <w:sz w:val="24"/>
          <w:szCs w:val="24"/>
          <w:lang w:val="en-US"/>
        </w:rPr>
        <w:t xml:space="preserve"> 3 health outcomes</w:t>
      </w:r>
      <w:r w:rsidRPr="00432AF6">
        <w:rPr>
          <w:rFonts w:ascii="Times New Roman" w:hAnsi="Times New Roman" w:cs="Times New Roman"/>
          <w:sz w:val="24"/>
          <w:szCs w:val="24"/>
          <w:lang w:val="en-US"/>
        </w:rPr>
        <w:t xml:space="preserve">; </w:t>
      </w:r>
      <w:r>
        <w:rPr>
          <w:rFonts w:ascii="Times New Roman" w:hAnsi="Times New Roman" w:cs="Times New Roman"/>
          <w:sz w:val="24"/>
          <w:szCs w:val="24"/>
          <w:lang w:val="en-US"/>
        </w:rPr>
        <w:t>O</w:t>
      </w:r>
      <w:r w:rsidRPr="00432AF6">
        <w:rPr>
          <w:rFonts w:ascii="Times New Roman" w:hAnsi="Times New Roman" w:cs="Times New Roman"/>
          <w:sz w:val="24"/>
          <w:szCs w:val="24"/>
          <w:lang w:val="en-US"/>
        </w:rPr>
        <w:t xml:space="preserve">ne </w:t>
      </w:r>
      <w:r>
        <w:rPr>
          <w:rFonts w:ascii="Times New Roman" w:hAnsi="Times New Roman" w:cs="Times New Roman"/>
          <w:sz w:val="24"/>
          <w:szCs w:val="24"/>
          <w:lang w:val="en-US"/>
        </w:rPr>
        <w:t>psychological mediation</w:t>
      </w:r>
      <w:r w:rsidRPr="00432AF6">
        <w:rPr>
          <w:rFonts w:ascii="Times New Roman" w:hAnsi="Times New Roman" w:cs="Times New Roman"/>
          <w:sz w:val="24"/>
          <w:szCs w:val="24"/>
          <w:lang w:val="en-US"/>
        </w:rPr>
        <w:t xml:space="preserve"> model </w:t>
      </w:r>
      <w:r>
        <w:rPr>
          <w:rFonts w:ascii="Times New Roman" w:hAnsi="Times New Roman" w:cs="Times New Roman"/>
          <w:sz w:val="24"/>
          <w:szCs w:val="24"/>
          <w:lang w:val="en-US"/>
        </w:rPr>
        <w:t>estimating effects of mediators measured at</w:t>
      </w:r>
      <w:r w:rsidRPr="00432AF6">
        <w:rPr>
          <w:rFonts w:ascii="Times New Roman" w:hAnsi="Times New Roman" w:cs="Times New Roman"/>
          <w:sz w:val="24"/>
          <w:szCs w:val="24"/>
          <w:lang w:val="en-US"/>
        </w:rPr>
        <w:t xml:space="preserve"> wave </w:t>
      </w:r>
      <w:r>
        <w:rPr>
          <w:rFonts w:ascii="Times New Roman" w:hAnsi="Times New Roman" w:cs="Times New Roman"/>
          <w:sz w:val="24"/>
          <w:szCs w:val="24"/>
          <w:lang w:val="en-US"/>
        </w:rPr>
        <w:t>3 on</w:t>
      </w:r>
      <w:r w:rsidRPr="00432AF6">
        <w:rPr>
          <w:rFonts w:ascii="Times New Roman" w:hAnsi="Times New Roman" w:cs="Times New Roman"/>
          <w:sz w:val="24"/>
          <w:szCs w:val="24"/>
          <w:lang w:val="en-US"/>
        </w:rPr>
        <w:t xml:space="preserve"> wave </w:t>
      </w:r>
      <w:r>
        <w:rPr>
          <w:rFonts w:ascii="Times New Roman" w:hAnsi="Times New Roman" w:cs="Times New Roman"/>
          <w:sz w:val="24"/>
          <w:szCs w:val="24"/>
          <w:lang w:val="en-US"/>
        </w:rPr>
        <w:t>3</w:t>
      </w:r>
      <w:r w:rsidRPr="00432AF6">
        <w:rPr>
          <w:rFonts w:ascii="Times New Roman" w:hAnsi="Times New Roman" w:cs="Times New Roman"/>
          <w:sz w:val="24"/>
          <w:szCs w:val="24"/>
          <w:lang w:val="en-US"/>
        </w:rPr>
        <w:t xml:space="preserve"> health outcomes controlling for wave </w:t>
      </w:r>
      <w:r>
        <w:rPr>
          <w:rFonts w:ascii="Times New Roman" w:hAnsi="Times New Roman" w:cs="Times New Roman"/>
          <w:sz w:val="24"/>
          <w:szCs w:val="24"/>
          <w:lang w:val="en-US"/>
        </w:rPr>
        <w:t>2 health outcomes</w:t>
      </w:r>
      <w:r w:rsidRPr="00432AF6">
        <w:rPr>
          <w:rFonts w:ascii="Times New Roman" w:hAnsi="Times New Roman" w:cs="Times New Roman"/>
          <w:sz w:val="24"/>
          <w:szCs w:val="24"/>
          <w:lang w:val="en-US"/>
        </w:rPr>
        <w:t xml:space="preserve">; and </w:t>
      </w:r>
      <w:r>
        <w:rPr>
          <w:rFonts w:ascii="Times New Roman" w:hAnsi="Times New Roman" w:cs="Times New Roman"/>
          <w:sz w:val="24"/>
          <w:szCs w:val="24"/>
          <w:lang w:val="en-US"/>
        </w:rPr>
        <w:t>o</w:t>
      </w:r>
      <w:r w:rsidRPr="00432AF6">
        <w:rPr>
          <w:rFonts w:ascii="Times New Roman" w:hAnsi="Times New Roman" w:cs="Times New Roman"/>
          <w:sz w:val="24"/>
          <w:szCs w:val="24"/>
          <w:lang w:val="en-US"/>
        </w:rPr>
        <w:t xml:space="preserve">ne </w:t>
      </w:r>
      <w:r>
        <w:rPr>
          <w:rFonts w:ascii="Times New Roman" w:hAnsi="Times New Roman" w:cs="Times New Roman"/>
          <w:sz w:val="24"/>
          <w:szCs w:val="24"/>
          <w:lang w:val="en-US"/>
        </w:rPr>
        <w:t>psychological mediation</w:t>
      </w:r>
      <w:r w:rsidRPr="00432AF6">
        <w:rPr>
          <w:rFonts w:ascii="Times New Roman" w:hAnsi="Times New Roman" w:cs="Times New Roman"/>
          <w:sz w:val="24"/>
          <w:szCs w:val="24"/>
          <w:lang w:val="en-US"/>
        </w:rPr>
        <w:t xml:space="preserve"> model </w:t>
      </w:r>
      <w:r>
        <w:rPr>
          <w:rFonts w:ascii="Times New Roman" w:hAnsi="Times New Roman" w:cs="Times New Roman"/>
          <w:sz w:val="24"/>
          <w:szCs w:val="24"/>
          <w:lang w:val="en-US"/>
        </w:rPr>
        <w:t>estimating effects of minority stressors measured at</w:t>
      </w:r>
      <w:r w:rsidRPr="00432AF6">
        <w:rPr>
          <w:rFonts w:ascii="Times New Roman" w:hAnsi="Times New Roman" w:cs="Times New Roman"/>
          <w:sz w:val="24"/>
          <w:szCs w:val="24"/>
          <w:lang w:val="en-US"/>
        </w:rPr>
        <w:t xml:space="preserve"> wave </w:t>
      </w:r>
      <w:r>
        <w:rPr>
          <w:rFonts w:ascii="Times New Roman" w:hAnsi="Times New Roman" w:cs="Times New Roman"/>
          <w:sz w:val="24"/>
          <w:szCs w:val="24"/>
          <w:lang w:val="en-US"/>
        </w:rPr>
        <w:t>4</w:t>
      </w:r>
      <w:r w:rsidRPr="00432AF6">
        <w:rPr>
          <w:rFonts w:ascii="Times New Roman" w:hAnsi="Times New Roman" w:cs="Times New Roman"/>
          <w:sz w:val="24"/>
          <w:szCs w:val="24"/>
          <w:lang w:val="en-US"/>
        </w:rPr>
        <w:t xml:space="preserve"> </w:t>
      </w:r>
      <w:r>
        <w:rPr>
          <w:rFonts w:ascii="Times New Roman" w:hAnsi="Times New Roman" w:cs="Times New Roman"/>
          <w:sz w:val="24"/>
          <w:szCs w:val="24"/>
          <w:lang w:val="en-US"/>
        </w:rPr>
        <w:t>on</w:t>
      </w:r>
      <w:r w:rsidRPr="00432AF6">
        <w:rPr>
          <w:rFonts w:ascii="Times New Roman" w:hAnsi="Times New Roman" w:cs="Times New Roman"/>
          <w:sz w:val="24"/>
          <w:szCs w:val="24"/>
          <w:lang w:val="en-US"/>
        </w:rPr>
        <w:t xml:space="preserve"> wave </w:t>
      </w:r>
      <w:r>
        <w:rPr>
          <w:rFonts w:ascii="Times New Roman" w:hAnsi="Times New Roman" w:cs="Times New Roman"/>
          <w:sz w:val="24"/>
          <w:szCs w:val="24"/>
          <w:lang w:val="en-US"/>
        </w:rPr>
        <w:t>4</w:t>
      </w:r>
      <w:r w:rsidRPr="00432AF6">
        <w:rPr>
          <w:rFonts w:ascii="Times New Roman" w:hAnsi="Times New Roman" w:cs="Times New Roman"/>
          <w:sz w:val="24"/>
          <w:szCs w:val="24"/>
          <w:lang w:val="en-US"/>
        </w:rPr>
        <w:t xml:space="preserve"> health outcomes controlling for wave </w:t>
      </w:r>
      <w:r>
        <w:rPr>
          <w:rFonts w:ascii="Times New Roman" w:hAnsi="Times New Roman" w:cs="Times New Roman"/>
          <w:sz w:val="24"/>
          <w:szCs w:val="24"/>
          <w:lang w:val="en-US"/>
        </w:rPr>
        <w:t>3 health outcomes</w:t>
      </w:r>
      <w:r w:rsidRPr="00432AF6">
        <w:rPr>
          <w:rFonts w:ascii="Times New Roman" w:hAnsi="Times New Roman" w:cs="Times New Roman"/>
          <w:sz w:val="24"/>
          <w:szCs w:val="24"/>
          <w:lang w:val="en-US"/>
        </w:rPr>
        <w:t xml:space="preserve">. Summaries of these models are displayed in Figures B1 to B4 (full path coefficients available upon request). Although statistical significance with regard to some of the direct paths were different from those presented in the </w:t>
      </w:r>
      <w:r>
        <w:rPr>
          <w:rFonts w:ascii="Times New Roman" w:hAnsi="Times New Roman" w:cs="Times New Roman"/>
          <w:sz w:val="24"/>
          <w:szCs w:val="24"/>
          <w:lang w:val="en-US"/>
        </w:rPr>
        <w:t>main</w:t>
      </w:r>
      <w:r w:rsidRPr="00432AF6">
        <w:rPr>
          <w:rFonts w:ascii="Times New Roman" w:hAnsi="Times New Roman" w:cs="Times New Roman"/>
          <w:sz w:val="24"/>
          <w:szCs w:val="24"/>
          <w:lang w:val="en-US"/>
        </w:rPr>
        <w:t xml:space="preserve"> text</w:t>
      </w:r>
      <w:r>
        <w:rPr>
          <w:rFonts w:ascii="Times New Roman" w:hAnsi="Times New Roman" w:cs="Times New Roman"/>
          <w:sz w:val="24"/>
          <w:szCs w:val="24"/>
          <w:lang w:val="en-US"/>
        </w:rPr>
        <w:t xml:space="preserve"> (see Figures)</w:t>
      </w:r>
      <w:r w:rsidRPr="00432AF6">
        <w:rPr>
          <w:rFonts w:ascii="Times New Roman" w:hAnsi="Times New Roman" w:cs="Times New Roman"/>
          <w:sz w:val="24"/>
          <w:szCs w:val="24"/>
          <w:lang w:val="en-US"/>
        </w:rPr>
        <w:t xml:space="preserve">, overall conclusions remain unchanged: </w:t>
      </w:r>
      <w:r>
        <w:rPr>
          <w:rFonts w:ascii="Times New Roman" w:hAnsi="Times New Roman" w:cs="Times New Roman"/>
          <w:sz w:val="24"/>
          <w:szCs w:val="24"/>
          <w:lang w:val="en-US"/>
        </w:rPr>
        <w:t>C</w:t>
      </w:r>
      <w:r w:rsidRPr="00432AF6">
        <w:rPr>
          <w:rFonts w:ascii="Times New Roman" w:hAnsi="Times New Roman" w:cs="Times New Roman"/>
          <w:sz w:val="24"/>
          <w:szCs w:val="24"/>
          <w:lang w:val="en-US"/>
        </w:rPr>
        <w:t xml:space="preserve">ontrolling for multiple testing, statistically significant evidence </w:t>
      </w:r>
      <w:r>
        <w:rPr>
          <w:rFonts w:ascii="Times New Roman" w:hAnsi="Times New Roman" w:cs="Times New Roman"/>
          <w:sz w:val="24"/>
          <w:szCs w:val="24"/>
          <w:lang w:val="en-US"/>
        </w:rPr>
        <w:t xml:space="preserve">was found </w:t>
      </w:r>
      <w:r w:rsidRPr="00432AF6">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the association between sexual orientation and </w:t>
      </w:r>
      <w:r w:rsidRPr="00432AF6">
        <w:rPr>
          <w:rFonts w:ascii="Times New Roman" w:hAnsi="Times New Roman" w:cs="Times New Roman"/>
          <w:sz w:val="24"/>
          <w:szCs w:val="24"/>
          <w:lang w:val="en-US"/>
        </w:rPr>
        <w:t xml:space="preserve">internalizing problems being </w:t>
      </w:r>
      <w:r>
        <w:rPr>
          <w:rFonts w:ascii="Times New Roman" w:hAnsi="Times New Roman" w:cs="Times New Roman"/>
          <w:sz w:val="24"/>
          <w:szCs w:val="24"/>
          <w:lang w:val="en-US"/>
        </w:rPr>
        <w:t>mediated</w:t>
      </w:r>
      <w:r w:rsidRPr="00432AF6">
        <w:rPr>
          <w:rFonts w:ascii="Times New Roman" w:hAnsi="Times New Roman" w:cs="Times New Roman"/>
          <w:sz w:val="24"/>
          <w:szCs w:val="24"/>
          <w:lang w:val="en-US"/>
        </w:rPr>
        <w:t xml:space="preserve"> by peer victimization </w:t>
      </w:r>
      <w:r w:rsidRPr="00BD78FE">
        <w:rPr>
          <w:rFonts w:ascii="Times New Roman" w:hAnsi="Times New Roman" w:cs="Times New Roman"/>
          <w:sz w:val="24"/>
          <w:szCs w:val="24"/>
          <w:lang w:val="en-US"/>
        </w:rPr>
        <w:t>(</w:t>
      </w:r>
      <w:r w:rsidRPr="00BD78FE">
        <w:rPr>
          <w:rFonts w:ascii="Times New Roman" w:hAnsi="Times New Roman" w:cs="Times New Roman"/>
          <w:i/>
          <w:sz w:val="24"/>
          <w:szCs w:val="24"/>
          <w:lang w:val="en-US"/>
        </w:rPr>
        <w:t xml:space="preserve">b </w:t>
      </w:r>
      <w:r w:rsidRPr="00BD78FE">
        <w:rPr>
          <w:rFonts w:ascii="Times New Roman" w:hAnsi="Times New Roman" w:cs="Times New Roman"/>
          <w:sz w:val="24"/>
          <w:szCs w:val="24"/>
          <w:lang w:val="en-US"/>
        </w:rPr>
        <w:t>(</w:t>
      </w:r>
      <w:r w:rsidRPr="00BD78FE">
        <w:rPr>
          <w:rFonts w:ascii="Times New Roman" w:hAnsi="Times New Roman" w:cs="Times New Roman"/>
          <w:i/>
          <w:sz w:val="24"/>
          <w:szCs w:val="24"/>
          <w:lang w:val="en-US"/>
        </w:rPr>
        <w:t>se</w:t>
      </w:r>
      <w:r w:rsidRPr="00BD78FE">
        <w:rPr>
          <w:rFonts w:ascii="Times New Roman" w:hAnsi="Times New Roman" w:cs="Times New Roman"/>
          <w:sz w:val="24"/>
          <w:szCs w:val="24"/>
          <w:lang w:val="en-US"/>
        </w:rPr>
        <w:t xml:space="preserve">) </w:t>
      </w:r>
      <w:r w:rsidRPr="00BD78FE">
        <w:rPr>
          <w:rFonts w:ascii="Times New Roman" w:hAnsi="Times New Roman" w:cs="Times New Roman"/>
          <w:i/>
          <w:sz w:val="24"/>
          <w:szCs w:val="24"/>
          <w:lang w:val="en-US"/>
        </w:rPr>
        <w:t>=</w:t>
      </w:r>
      <w:r w:rsidRPr="00BD78FE">
        <w:rPr>
          <w:rFonts w:ascii="Times New Roman" w:hAnsi="Times New Roman" w:cs="Times New Roman"/>
          <w:sz w:val="24"/>
          <w:szCs w:val="24"/>
          <w:lang w:val="en-US"/>
        </w:rPr>
        <w:t xml:space="preserve"> .</w:t>
      </w:r>
      <w:r>
        <w:rPr>
          <w:rFonts w:ascii="Times New Roman" w:hAnsi="Times New Roman" w:cs="Times New Roman"/>
          <w:sz w:val="24"/>
          <w:szCs w:val="24"/>
          <w:lang w:val="en-US"/>
        </w:rPr>
        <w:t>20</w:t>
      </w:r>
      <w:r w:rsidRPr="00BD78FE">
        <w:rPr>
          <w:rFonts w:ascii="Times New Roman" w:hAnsi="Times New Roman" w:cs="Times New Roman"/>
          <w:sz w:val="24"/>
          <w:szCs w:val="24"/>
          <w:lang w:val="en-US"/>
        </w:rPr>
        <w:t xml:space="preserve"> (.0</w:t>
      </w:r>
      <w:r>
        <w:rPr>
          <w:rFonts w:ascii="Times New Roman" w:hAnsi="Times New Roman" w:cs="Times New Roman"/>
          <w:sz w:val="24"/>
          <w:szCs w:val="24"/>
          <w:lang w:val="en-US"/>
        </w:rPr>
        <w:t>5</w:t>
      </w:r>
      <w:r w:rsidRPr="00BD78FE">
        <w:rPr>
          <w:rFonts w:ascii="Times New Roman" w:hAnsi="Times New Roman" w:cs="Times New Roman"/>
          <w:sz w:val="24"/>
          <w:szCs w:val="24"/>
          <w:lang w:val="en-US"/>
        </w:rPr>
        <w:t xml:space="preserve">), </w:t>
      </w:r>
      <w:r w:rsidRPr="00BD78FE">
        <w:rPr>
          <w:rFonts w:ascii="Times New Roman" w:hAnsi="Times New Roman" w:cs="Times New Roman"/>
          <w:i/>
          <w:sz w:val="24"/>
          <w:szCs w:val="24"/>
          <w:lang w:val="en-US"/>
        </w:rPr>
        <w:t>95%</w:t>
      </w:r>
      <w:r w:rsidRPr="00BD78FE">
        <w:rPr>
          <w:rFonts w:ascii="Times New Roman" w:hAnsi="Times New Roman" w:cs="Times New Roman"/>
          <w:sz w:val="24"/>
          <w:szCs w:val="24"/>
          <w:lang w:val="en-US"/>
        </w:rPr>
        <w:t xml:space="preserve"> </w:t>
      </w:r>
      <w:r w:rsidRPr="00BD78FE">
        <w:rPr>
          <w:rFonts w:ascii="Times New Roman" w:hAnsi="Times New Roman" w:cs="Times New Roman"/>
          <w:i/>
          <w:sz w:val="24"/>
          <w:szCs w:val="24"/>
          <w:lang w:val="en-US"/>
        </w:rPr>
        <w:t>CI</w:t>
      </w:r>
      <w:r w:rsidRPr="00BD78FE">
        <w:rPr>
          <w:rFonts w:ascii="Times New Roman" w:hAnsi="Times New Roman" w:cs="Times New Roman"/>
          <w:sz w:val="24"/>
          <w:szCs w:val="24"/>
          <w:lang w:val="en-US"/>
        </w:rPr>
        <w:t xml:space="preserve"> [.</w:t>
      </w:r>
      <w:r>
        <w:rPr>
          <w:rFonts w:ascii="Times New Roman" w:hAnsi="Times New Roman" w:cs="Times New Roman"/>
          <w:sz w:val="24"/>
          <w:szCs w:val="24"/>
          <w:lang w:val="en-US"/>
        </w:rPr>
        <w:t>10</w:t>
      </w:r>
      <w:r w:rsidRPr="00BD78FE">
        <w:rPr>
          <w:rFonts w:ascii="Times New Roman" w:hAnsi="Times New Roman" w:cs="Times New Roman"/>
          <w:sz w:val="24"/>
          <w:szCs w:val="24"/>
          <w:lang w:val="en-US"/>
        </w:rPr>
        <w:t>, .</w:t>
      </w:r>
      <w:r>
        <w:rPr>
          <w:rFonts w:ascii="Times New Roman" w:hAnsi="Times New Roman" w:cs="Times New Roman"/>
          <w:sz w:val="24"/>
          <w:szCs w:val="24"/>
          <w:lang w:val="en-US"/>
        </w:rPr>
        <w:t>31</w:t>
      </w:r>
      <w:r w:rsidRPr="00BD78FE">
        <w:rPr>
          <w:rFonts w:ascii="Times New Roman" w:hAnsi="Times New Roman" w:cs="Times New Roman"/>
          <w:sz w:val="24"/>
          <w:szCs w:val="24"/>
          <w:lang w:val="en-US"/>
        </w:rPr>
        <w:t>]) and parental rejection (</w:t>
      </w:r>
      <w:r w:rsidRPr="00BD78FE">
        <w:rPr>
          <w:rFonts w:ascii="Times New Roman" w:hAnsi="Times New Roman" w:cs="Times New Roman"/>
          <w:i/>
          <w:sz w:val="24"/>
          <w:szCs w:val="24"/>
          <w:lang w:val="en-US"/>
        </w:rPr>
        <w:t xml:space="preserve">b </w:t>
      </w:r>
      <w:r w:rsidRPr="00BD78FE">
        <w:rPr>
          <w:rFonts w:ascii="Times New Roman" w:hAnsi="Times New Roman" w:cs="Times New Roman"/>
          <w:sz w:val="24"/>
          <w:szCs w:val="24"/>
          <w:lang w:val="en-US"/>
        </w:rPr>
        <w:t>(</w:t>
      </w:r>
      <w:r w:rsidRPr="00BD78FE">
        <w:rPr>
          <w:rFonts w:ascii="Times New Roman" w:hAnsi="Times New Roman" w:cs="Times New Roman"/>
          <w:i/>
          <w:sz w:val="24"/>
          <w:szCs w:val="24"/>
          <w:lang w:val="en-US"/>
        </w:rPr>
        <w:t>se</w:t>
      </w:r>
      <w:r w:rsidRPr="00BD78FE">
        <w:rPr>
          <w:rFonts w:ascii="Times New Roman" w:hAnsi="Times New Roman" w:cs="Times New Roman"/>
          <w:sz w:val="24"/>
          <w:szCs w:val="24"/>
          <w:lang w:val="en-US"/>
        </w:rPr>
        <w:t xml:space="preserve">) </w:t>
      </w:r>
      <w:r w:rsidRPr="00BD78FE">
        <w:rPr>
          <w:rFonts w:ascii="Times New Roman" w:hAnsi="Times New Roman" w:cs="Times New Roman"/>
          <w:i/>
          <w:sz w:val="24"/>
          <w:szCs w:val="24"/>
          <w:lang w:val="en-US"/>
        </w:rPr>
        <w:t>=</w:t>
      </w:r>
      <w:r w:rsidRPr="00BD78FE">
        <w:rPr>
          <w:rFonts w:ascii="Times New Roman" w:hAnsi="Times New Roman" w:cs="Times New Roman"/>
          <w:sz w:val="24"/>
          <w:szCs w:val="24"/>
          <w:lang w:val="en-US"/>
        </w:rPr>
        <w:t xml:space="preserve"> .0</w:t>
      </w:r>
      <w:r>
        <w:rPr>
          <w:rFonts w:ascii="Times New Roman" w:hAnsi="Times New Roman" w:cs="Times New Roman"/>
          <w:sz w:val="24"/>
          <w:szCs w:val="24"/>
          <w:lang w:val="en-US"/>
        </w:rPr>
        <w:t>6</w:t>
      </w:r>
      <w:r w:rsidRPr="00BD78FE">
        <w:rPr>
          <w:rFonts w:ascii="Times New Roman" w:hAnsi="Times New Roman" w:cs="Times New Roman"/>
          <w:sz w:val="24"/>
          <w:szCs w:val="24"/>
          <w:lang w:val="en-US"/>
        </w:rPr>
        <w:t xml:space="preserve"> (.02), </w:t>
      </w:r>
      <w:r w:rsidRPr="00BD78FE">
        <w:rPr>
          <w:rFonts w:ascii="Times New Roman" w:hAnsi="Times New Roman" w:cs="Times New Roman"/>
          <w:i/>
          <w:sz w:val="24"/>
          <w:szCs w:val="24"/>
          <w:lang w:val="en-US"/>
        </w:rPr>
        <w:t>95%</w:t>
      </w:r>
      <w:r w:rsidRPr="00BD78FE">
        <w:rPr>
          <w:rFonts w:ascii="Times New Roman" w:hAnsi="Times New Roman" w:cs="Times New Roman"/>
          <w:sz w:val="24"/>
          <w:szCs w:val="24"/>
          <w:lang w:val="en-US"/>
        </w:rPr>
        <w:t xml:space="preserve"> </w:t>
      </w:r>
      <w:r w:rsidRPr="00BD78FE">
        <w:rPr>
          <w:rFonts w:ascii="Times New Roman" w:hAnsi="Times New Roman" w:cs="Times New Roman"/>
          <w:i/>
          <w:sz w:val="24"/>
          <w:szCs w:val="24"/>
          <w:lang w:val="en-US"/>
        </w:rPr>
        <w:t>CI</w:t>
      </w:r>
      <w:r w:rsidRPr="00BD78FE">
        <w:rPr>
          <w:rFonts w:ascii="Times New Roman" w:hAnsi="Times New Roman" w:cs="Times New Roman"/>
          <w:sz w:val="24"/>
          <w:szCs w:val="24"/>
          <w:lang w:val="en-US"/>
        </w:rPr>
        <w:t xml:space="preserve"> [.0</w:t>
      </w:r>
      <w:r>
        <w:rPr>
          <w:rFonts w:ascii="Times New Roman" w:hAnsi="Times New Roman" w:cs="Times New Roman"/>
          <w:sz w:val="24"/>
          <w:szCs w:val="24"/>
          <w:lang w:val="en-US"/>
        </w:rPr>
        <w:t>2</w:t>
      </w:r>
      <w:r w:rsidRPr="00BD78FE">
        <w:rPr>
          <w:rFonts w:ascii="Times New Roman" w:hAnsi="Times New Roman" w:cs="Times New Roman"/>
          <w:sz w:val="24"/>
          <w:szCs w:val="24"/>
          <w:lang w:val="en-US"/>
        </w:rPr>
        <w:t>, .1</w:t>
      </w:r>
      <w:r>
        <w:rPr>
          <w:rFonts w:ascii="Times New Roman" w:hAnsi="Times New Roman" w:cs="Times New Roman"/>
          <w:sz w:val="24"/>
          <w:szCs w:val="24"/>
          <w:lang w:val="en-US"/>
        </w:rPr>
        <w:t>0</w:t>
      </w:r>
      <w:r w:rsidRPr="00BD78F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6B841506" w14:textId="54BCF37F" w:rsidR="00CA5B4C" w:rsidRDefault="00CA5B4C" w:rsidP="00BD78FE">
      <w:pPr>
        <w:spacing w:after="0"/>
        <w:ind w:firstLine="720"/>
        <w:rPr>
          <w:rFonts w:ascii="Times New Roman" w:hAnsi="Times New Roman" w:cs="Times New Roman"/>
          <w:sz w:val="24"/>
          <w:szCs w:val="24"/>
          <w:lang w:val="en-US"/>
        </w:rPr>
      </w:pPr>
    </w:p>
    <w:p w14:paraId="6FD6394F" w14:textId="77777777" w:rsidR="00CA5B4C" w:rsidRDefault="00CA5B4C" w:rsidP="00BD78FE">
      <w:pPr>
        <w:spacing w:after="0"/>
        <w:ind w:firstLine="720"/>
        <w:rPr>
          <w:rFonts w:ascii="Times New Roman" w:hAnsi="Times New Roman" w:cs="Times New Roman"/>
          <w:sz w:val="24"/>
          <w:szCs w:val="24"/>
          <w:lang w:val="en-US"/>
        </w:rPr>
      </w:pPr>
    </w:p>
    <w:p w14:paraId="77688974" w14:textId="7B4A3359" w:rsidR="00CA5B4C" w:rsidRPr="00CA5B4C" w:rsidRDefault="00CA5B4C" w:rsidP="00CA5B4C">
      <w:pPr>
        <w:spacing w:after="0"/>
        <w:ind w:firstLine="720"/>
        <w:jc w:val="center"/>
        <w:rPr>
          <w:rFonts w:ascii="Times New Roman" w:hAnsi="Times New Roman" w:cs="Times New Roman"/>
          <w:b/>
          <w:sz w:val="24"/>
          <w:szCs w:val="24"/>
          <w:lang w:val="en-US"/>
        </w:rPr>
      </w:pPr>
      <w:r w:rsidRPr="00CA5B4C">
        <w:rPr>
          <w:rFonts w:ascii="Times New Roman" w:hAnsi="Times New Roman" w:cs="Times New Roman"/>
          <w:b/>
          <w:sz w:val="24"/>
          <w:szCs w:val="24"/>
          <w:lang w:val="en-US"/>
        </w:rPr>
        <w:t>References</w:t>
      </w:r>
    </w:p>
    <w:p w14:paraId="3666F527" w14:textId="7E192BF2" w:rsidR="00CA5B4C" w:rsidRPr="00CA5B4C" w:rsidRDefault="00CA5B4C" w:rsidP="00CA5B4C">
      <w:pPr>
        <w:widowControl w:val="0"/>
        <w:autoSpaceDE w:val="0"/>
        <w:autoSpaceDN w:val="0"/>
        <w:adjustRightInd w:val="0"/>
        <w:spacing w:after="0" w:line="240" w:lineRule="auto"/>
        <w:ind w:left="480" w:hanging="480"/>
        <w:rPr>
          <w:rFonts w:ascii="Times New Roman" w:hAnsi="Times New Roman" w:cs="Times New Roman"/>
          <w:noProof/>
          <w:sz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BB10F1">
        <w:rPr>
          <w:rFonts w:ascii="Times New Roman" w:hAnsi="Times New Roman" w:cs="Times New Roman"/>
          <w:noProof/>
          <w:sz w:val="24"/>
          <w:szCs w:val="24"/>
          <w:lang w:val="en-US"/>
        </w:rPr>
        <w:t xml:space="preserve">Vaisey, S., &amp; Miles, A. (2017). What you can—and can’t—do with three-wave panel data. </w:t>
      </w:r>
      <w:r w:rsidRPr="00CA5B4C">
        <w:rPr>
          <w:rFonts w:ascii="Times New Roman" w:hAnsi="Times New Roman" w:cs="Times New Roman"/>
          <w:i/>
          <w:iCs/>
          <w:noProof/>
          <w:sz w:val="24"/>
          <w:szCs w:val="24"/>
        </w:rPr>
        <w:t>Sociological Methods and Research</w:t>
      </w:r>
      <w:r w:rsidRPr="00CA5B4C">
        <w:rPr>
          <w:rFonts w:ascii="Times New Roman" w:hAnsi="Times New Roman" w:cs="Times New Roman"/>
          <w:noProof/>
          <w:sz w:val="24"/>
          <w:szCs w:val="24"/>
        </w:rPr>
        <w:t xml:space="preserve">, </w:t>
      </w:r>
      <w:r w:rsidRPr="00CA5B4C">
        <w:rPr>
          <w:rFonts w:ascii="Times New Roman" w:hAnsi="Times New Roman" w:cs="Times New Roman"/>
          <w:i/>
          <w:iCs/>
          <w:noProof/>
          <w:sz w:val="24"/>
          <w:szCs w:val="24"/>
        </w:rPr>
        <w:t>46</w:t>
      </w:r>
      <w:r w:rsidRPr="00CA5B4C">
        <w:rPr>
          <w:rFonts w:ascii="Times New Roman" w:hAnsi="Times New Roman" w:cs="Times New Roman"/>
          <w:noProof/>
          <w:sz w:val="24"/>
          <w:szCs w:val="24"/>
        </w:rPr>
        <w:t>(1), 44–67. doi: 10.1177/0049124114547769</w:t>
      </w:r>
    </w:p>
    <w:p w14:paraId="17F7928F" w14:textId="38D9297B" w:rsidR="00CA5B4C" w:rsidRDefault="00CA5B4C" w:rsidP="00BD78FE">
      <w:pPr>
        <w:spacing w:after="0"/>
        <w:ind w:firstLine="720"/>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14:paraId="717E6B83" w14:textId="19EF819E" w:rsidR="00CA5B4C" w:rsidRDefault="00CA5B4C" w:rsidP="00BD78FE">
      <w:pPr>
        <w:spacing w:after="0"/>
        <w:ind w:firstLine="720"/>
        <w:rPr>
          <w:rFonts w:ascii="Times New Roman" w:hAnsi="Times New Roman" w:cs="Times New Roman"/>
          <w:sz w:val="24"/>
          <w:szCs w:val="24"/>
          <w:lang w:val="en-US"/>
        </w:rPr>
      </w:pPr>
    </w:p>
    <w:p w14:paraId="664B3EEE" w14:textId="15197FF4" w:rsidR="00BD78FE" w:rsidRDefault="00BD78FE" w:rsidP="00BD78FE">
      <w:pPr>
        <w:spacing w:after="0"/>
        <w:ind w:firstLine="720"/>
        <w:rPr>
          <w:rFonts w:ascii="Times New Roman" w:hAnsi="Times New Roman" w:cs="Times New Roman"/>
          <w:sz w:val="24"/>
          <w:szCs w:val="24"/>
          <w:lang w:val="en-US"/>
        </w:rPr>
      </w:pPr>
    </w:p>
    <w:p w14:paraId="0E4E8325" w14:textId="7509CB33" w:rsidR="00BD78FE" w:rsidRDefault="00BD78FE" w:rsidP="00BD78FE">
      <w:pPr>
        <w:spacing w:after="0"/>
        <w:ind w:firstLine="720"/>
        <w:rPr>
          <w:rFonts w:ascii="Times New Roman" w:hAnsi="Times New Roman" w:cs="Times New Roman"/>
          <w:sz w:val="24"/>
          <w:szCs w:val="24"/>
          <w:lang w:val="en-US"/>
        </w:rPr>
      </w:pPr>
    </w:p>
    <w:p w14:paraId="13C55C8A" w14:textId="157BDB19" w:rsidR="00BD78FE" w:rsidRDefault="00BD78FE" w:rsidP="00BD78FE">
      <w:pPr>
        <w:spacing w:after="0"/>
        <w:ind w:firstLine="720"/>
        <w:rPr>
          <w:rFonts w:ascii="Times New Roman" w:hAnsi="Times New Roman" w:cs="Times New Roman"/>
          <w:sz w:val="24"/>
          <w:szCs w:val="24"/>
          <w:lang w:val="en-US"/>
        </w:rPr>
      </w:pPr>
    </w:p>
    <w:p w14:paraId="4B911411" w14:textId="17BB9CAE" w:rsidR="00BD78FE" w:rsidRDefault="00BD78FE" w:rsidP="00BD78FE">
      <w:pPr>
        <w:spacing w:after="0"/>
        <w:ind w:firstLine="720"/>
        <w:rPr>
          <w:rFonts w:ascii="Times New Roman" w:hAnsi="Times New Roman" w:cs="Times New Roman"/>
          <w:sz w:val="24"/>
          <w:szCs w:val="24"/>
          <w:lang w:val="en-US"/>
        </w:rPr>
      </w:pPr>
    </w:p>
    <w:p w14:paraId="13768426" w14:textId="44B85D7A" w:rsidR="00BD78FE" w:rsidRDefault="00BD78FE" w:rsidP="00BD78FE">
      <w:pPr>
        <w:spacing w:after="0"/>
        <w:ind w:firstLine="720"/>
        <w:rPr>
          <w:rFonts w:ascii="Times New Roman" w:hAnsi="Times New Roman" w:cs="Times New Roman"/>
          <w:sz w:val="24"/>
          <w:szCs w:val="24"/>
          <w:lang w:val="en-US"/>
        </w:rPr>
      </w:pPr>
    </w:p>
    <w:p w14:paraId="6FE6E995" w14:textId="089BF849" w:rsidR="00BD78FE" w:rsidRDefault="00BD78FE" w:rsidP="00BD78FE">
      <w:pPr>
        <w:spacing w:after="0"/>
        <w:ind w:firstLine="720"/>
        <w:rPr>
          <w:rFonts w:ascii="Times New Roman" w:hAnsi="Times New Roman" w:cs="Times New Roman"/>
          <w:sz w:val="24"/>
          <w:szCs w:val="24"/>
          <w:lang w:val="en-US"/>
        </w:rPr>
      </w:pPr>
    </w:p>
    <w:p w14:paraId="09472AB7" w14:textId="77777777" w:rsidR="00BD78FE" w:rsidRDefault="00BD78FE" w:rsidP="00BD78FE">
      <w:pPr>
        <w:spacing w:after="0"/>
        <w:ind w:firstLine="720"/>
        <w:rPr>
          <w:rFonts w:ascii="Times New Roman" w:hAnsi="Times New Roman" w:cs="Times New Roman"/>
          <w:sz w:val="24"/>
          <w:szCs w:val="24"/>
          <w:lang w:val="en-US"/>
        </w:rPr>
        <w:sectPr w:rsidR="00BD78FE">
          <w:pgSz w:w="11906" w:h="16838"/>
          <w:pgMar w:top="1440" w:right="1440" w:bottom="1440" w:left="1440" w:header="708" w:footer="708" w:gutter="0"/>
          <w:cols w:space="708"/>
          <w:docGrid w:linePitch="360"/>
        </w:sectPr>
      </w:pPr>
    </w:p>
    <w:p w14:paraId="6290C56F" w14:textId="4AA3CEF3" w:rsidR="00BD78FE" w:rsidRDefault="00BD78FE" w:rsidP="00BD78FE">
      <w:pPr>
        <w:spacing w:after="0"/>
        <w:ind w:firstLine="720"/>
        <w:rPr>
          <w:rFonts w:ascii="Times New Roman" w:hAnsi="Times New Roman" w:cs="Times New Roman"/>
          <w:sz w:val="24"/>
          <w:szCs w:val="24"/>
          <w:lang w:val="en-US"/>
        </w:rPr>
      </w:pPr>
    </w:p>
    <w:p w14:paraId="192C8951" w14:textId="5C9C9921" w:rsidR="00BD78FE" w:rsidRDefault="00BD78FE" w:rsidP="00BD78FE">
      <w:pPr>
        <w:spacing w:after="0"/>
        <w:ind w:firstLine="720"/>
        <w:rPr>
          <w:rFonts w:ascii="Times New Roman" w:hAnsi="Times New Roman" w:cs="Times New Roman"/>
          <w:sz w:val="24"/>
          <w:szCs w:val="24"/>
          <w:lang w:val="en-US"/>
        </w:rPr>
      </w:pPr>
    </w:p>
    <w:p w14:paraId="7EAB635F" w14:textId="1010324B" w:rsidR="00BD78FE" w:rsidRDefault="00BD78FE" w:rsidP="00BD78FE">
      <w:pPr>
        <w:spacing w:after="0"/>
        <w:ind w:firstLine="720"/>
        <w:rPr>
          <w:rFonts w:ascii="Times New Roman" w:hAnsi="Times New Roman" w:cs="Times New Roman"/>
          <w:sz w:val="24"/>
          <w:szCs w:val="24"/>
          <w:lang w:val="en-US"/>
        </w:rPr>
      </w:pPr>
    </w:p>
    <w:p w14:paraId="5866279C" w14:textId="620A66A2" w:rsidR="00BD78FE" w:rsidRDefault="00BD78FE" w:rsidP="00BD78FE">
      <w:pPr>
        <w:spacing w:after="0"/>
        <w:ind w:firstLine="720"/>
        <w:rPr>
          <w:rFonts w:ascii="Times New Roman" w:hAnsi="Times New Roman" w:cs="Times New Roman"/>
          <w:sz w:val="24"/>
          <w:szCs w:val="24"/>
          <w:lang w:val="en-US"/>
        </w:rPr>
      </w:pPr>
    </w:p>
    <w:p w14:paraId="44104252" w14:textId="3ECD2C17" w:rsidR="00BD78FE" w:rsidRDefault="00BD78FE" w:rsidP="00BD78FE">
      <w:pPr>
        <w:spacing w:after="0"/>
        <w:ind w:firstLine="720"/>
        <w:rPr>
          <w:rFonts w:ascii="Times New Roman" w:hAnsi="Times New Roman" w:cs="Times New Roman"/>
          <w:sz w:val="24"/>
          <w:szCs w:val="24"/>
          <w:lang w:val="en-US"/>
        </w:rPr>
      </w:pPr>
    </w:p>
    <w:p w14:paraId="60214233" w14:textId="76F5822E" w:rsidR="00BD78FE" w:rsidRDefault="00BD78FE" w:rsidP="00BD78FE">
      <w:pPr>
        <w:spacing w:after="0"/>
        <w:ind w:firstLine="720"/>
        <w:rPr>
          <w:rFonts w:ascii="Times New Roman" w:hAnsi="Times New Roman" w:cs="Times New Roman"/>
          <w:sz w:val="24"/>
          <w:szCs w:val="24"/>
          <w:lang w:val="en-US"/>
        </w:rPr>
      </w:pPr>
    </w:p>
    <w:p w14:paraId="43900EE1" w14:textId="0897A46F" w:rsidR="00BD78FE" w:rsidRDefault="00BD78FE" w:rsidP="00BD78FE">
      <w:pPr>
        <w:spacing w:after="0"/>
        <w:ind w:firstLine="720"/>
        <w:rPr>
          <w:rFonts w:ascii="Times New Roman" w:hAnsi="Times New Roman" w:cs="Times New Roman"/>
          <w:sz w:val="24"/>
          <w:szCs w:val="24"/>
          <w:lang w:val="en-US"/>
        </w:rPr>
      </w:pPr>
    </w:p>
    <w:p w14:paraId="3C8BEFDF" w14:textId="5F7E04AB" w:rsidR="00BD78FE" w:rsidRDefault="00BD78FE" w:rsidP="00BD78FE">
      <w:pPr>
        <w:spacing w:after="0"/>
        <w:ind w:firstLine="720"/>
        <w:rPr>
          <w:rFonts w:ascii="Times New Roman" w:hAnsi="Times New Roman" w:cs="Times New Roman"/>
          <w:sz w:val="24"/>
          <w:szCs w:val="24"/>
          <w:lang w:val="en-US"/>
        </w:rPr>
      </w:pPr>
      <w:r>
        <w:rPr>
          <w:noProof/>
          <w:lang w:eastAsia="nl-NL"/>
        </w:rPr>
        <w:drawing>
          <wp:anchor distT="0" distB="0" distL="114300" distR="114300" simplePos="0" relativeHeight="251659264" behindDoc="1" locked="0" layoutInCell="1" allowOverlap="1" wp14:anchorId="0085F8FB" wp14:editId="2EAD5508">
            <wp:simplePos x="0" y="0"/>
            <wp:positionH relativeFrom="margin">
              <wp:posOffset>0</wp:posOffset>
            </wp:positionH>
            <wp:positionV relativeFrom="margin">
              <wp:posOffset>190500</wp:posOffset>
            </wp:positionV>
            <wp:extent cx="7679055" cy="57594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s Appendix B final[1-1]-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79055" cy="5759450"/>
                    </a:xfrm>
                    <a:prstGeom prst="rect">
                      <a:avLst/>
                    </a:prstGeom>
                  </pic:spPr>
                </pic:pic>
              </a:graphicData>
            </a:graphic>
          </wp:anchor>
        </w:drawing>
      </w:r>
    </w:p>
    <w:bookmarkEnd w:id="0"/>
    <w:p w14:paraId="26866D54" w14:textId="77777777" w:rsidR="005A74F7" w:rsidRDefault="005A74F7" w:rsidP="005A74F7">
      <w:pPr>
        <w:ind w:left="720" w:hanging="720"/>
        <w:rPr>
          <w:lang w:val="en-US"/>
        </w:rPr>
      </w:pPr>
    </w:p>
    <w:p w14:paraId="0E1D02FD" w14:textId="77777777" w:rsidR="005A74F7" w:rsidRDefault="005A74F7" w:rsidP="001D097F">
      <w:pPr>
        <w:ind w:left="720" w:hanging="720"/>
        <w:rPr>
          <w:lang w:val="en-US"/>
        </w:rPr>
      </w:pPr>
    </w:p>
    <w:p w14:paraId="0A0864BA" w14:textId="77777777" w:rsidR="004175E9" w:rsidRDefault="004175E9" w:rsidP="004D5CC4">
      <w:pPr>
        <w:ind w:left="720" w:hanging="720"/>
        <w:rPr>
          <w:lang w:val="en-US"/>
        </w:rPr>
      </w:pPr>
    </w:p>
    <w:p w14:paraId="7F0CEB9D" w14:textId="77777777" w:rsidR="00F108CB" w:rsidRDefault="00F108CB" w:rsidP="004D5CC4">
      <w:pPr>
        <w:ind w:left="720" w:hanging="720"/>
        <w:rPr>
          <w:lang w:val="en-US"/>
        </w:rPr>
      </w:pPr>
    </w:p>
    <w:p w14:paraId="2DB7E125" w14:textId="77777777" w:rsidR="004D5CC4" w:rsidRDefault="004D5CC4">
      <w:pPr>
        <w:rPr>
          <w:lang w:val="en-US"/>
        </w:rPr>
      </w:pPr>
    </w:p>
    <w:p w14:paraId="02450CB5" w14:textId="318C7A3E" w:rsidR="004D5CC4" w:rsidRDefault="004D5CC4">
      <w:pPr>
        <w:rPr>
          <w:lang w:val="en-US"/>
        </w:rPr>
      </w:pPr>
    </w:p>
    <w:p w14:paraId="753A58FD" w14:textId="5A74D227" w:rsidR="00BD78FE" w:rsidRDefault="00BD78FE">
      <w:pPr>
        <w:rPr>
          <w:lang w:val="en-US"/>
        </w:rPr>
      </w:pPr>
    </w:p>
    <w:p w14:paraId="4EAEFFE7" w14:textId="2A9C23AD" w:rsidR="00BD78FE" w:rsidRDefault="00BD78FE">
      <w:pPr>
        <w:rPr>
          <w:lang w:val="en-US"/>
        </w:rPr>
      </w:pPr>
    </w:p>
    <w:p w14:paraId="431166C2" w14:textId="0DA00230" w:rsidR="00BD78FE" w:rsidRDefault="00BD78FE">
      <w:pPr>
        <w:rPr>
          <w:lang w:val="en-US"/>
        </w:rPr>
      </w:pPr>
    </w:p>
    <w:p w14:paraId="4E809985" w14:textId="368E51FE" w:rsidR="00BD78FE" w:rsidRDefault="00BD78FE">
      <w:pPr>
        <w:rPr>
          <w:lang w:val="en-US"/>
        </w:rPr>
      </w:pPr>
    </w:p>
    <w:p w14:paraId="0CEC4C7A" w14:textId="603E9792" w:rsidR="00BD78FE" w:rsidRDefault="00BD78FE">
      <w:pPr>
        <w:rPr>
          <w:lang w:val="en-US"/>
        </w:rPr>
      </w:pPr>
    </w:p>
    <w:p w14:paraId="5C499F2B" w14:textId="0F6C1A61" w:rsidR="00BD78FE" w:rsidRDefault="00BD78FE">
      <w:pPr>
        <w:rPr>
          <w:lang w:val="en-US"/>
        </w:rPr>
      </w:pPr>
    </w:p>
    <w:p w14:paraId="413CA1FA" w14:textId="4E1ECA23" w:rsidR="00BD78FE" w:rsidRDefault="00BD78FE">
      <w:pPr>
        <w:rPr>
          <w:lang w:val="en-US"/>
        </w:rPr>
      </w:pPr>
    </w:p>
    <w:p w14:paraId="0E3D8426" w14:textId="69035AB4" w:rsidR="00BD78FE" w:rsidRDefault="00BD78FE">
      <w:pPr>
        <w:rPr>
          <w:lang w:val="en-US"/>
        </w:rPr>
      </w:pPr>
    </w:p>
    <w:p w14:paraId="40BB8E5F" w14:textId="7651AA53" w:rsidR="00BD78FE" w:rsidRDefault="00BD78FE">
      <w:pPr>
        <w:rPr>
          <w:lang w:val="en-US"/>
        </w:rPr>
      </w:pPr>
    </w:p>
    <w:p w14:paraId="6408903B" w14:textId="7FCB766F" w:rsidR="00BD78FE" w:rsidRDefault="00BD78FE">
      <w:pPr>
        <w:rPr>
          <w:lang w:val="en-US"/>
        </w:rPr>
      </w:pPr>
      <w:r>
        <w:rPr>
          <w:noProof/>
          <w:lang w:eastAsia="nl-NL"/>
        </w:rPr>
        <w:lastRenderedPageBreak/>
        <w:drawing>
          <wp:anchor distT="0" distB="0" distL="114300" distR="114300" simplePos="0" relativeHeight="251663360" behindDoc="1" locked="0" layoutInCell="1" allowOverlap="1" wp14:anchorId="3B8B6AB9" wp14:editId="6E8A1259">
            <wp:simplePos x="0" y="0"/>
            <wp:positionH relativeFrom="margin">
              <wp:posOffset>0</wp:posOffset>
            </wp:positionH>
            <wp:positionV relativeFrom="margin">
              <wp:posOffset>285750</wp:posOffset>
            </wp:positionV>
            <wp:extent cx="7679055" cy="57594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s Appendix B final[3-3]-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79055" cy="5759450"/>
                    </a:xfrm>
                    <a:prstGeom prst="rect">
                      <a:avLst/>
                    </a:prstGeom>
                  </pic:spPr>
                </pic:pic>
              </a:graphicData>
            </a:graphic>
          </wp:anchor>
        </w:drawing>
      </w:r>
    </w:p>
    <w:p w14:paraId="7B669CA3" w14:textId="77777777" w:rsidR="00BD78FE" w:rsidRDefault="00BD78FE">
      <w:pPr>
        <w:rPr>
          <w:lang w:val="en-US"/>
        </w:rPr>
      </w:pPr>
    </w:p>
    <w:p w14:paraId="0C1EEC63" w14:textId="77777777" w:rsidR="00BD78FE" w:rsidRDefault="00BD78FE">
      <w:pPr>
        <w:rPr>
          <w:lang w:val="en-US"/>
        </w:rPr>
      </w:pPr>
    </w:p>
    <w:p w14:paraId="76A47578" w14:textId="77777777" w:rsidR="00BD78FE" w:rsidRDefault="00BD78FE">
      <w:pPr>
        <w:rPr>
          <w:lang w:val="en-US"/>
        </w:rPr>
      </w:pPr>
    </w:p>
    <w:p w14:paraId="6BC7C8ED" w14:textId="77777777" w:rsidR="00BD78FE" w:rsidRDefault="00BD78FE">
      <w:pPr>
        <w:rPr>
          <w:lang w:val="en-US"/>
        </w:rPr>
      </w:pPr>
    </w:p>
    <w:p w14:paraId="01C6A67C" w14:textId="77777777" w:rsidR="00BD78FE" w:rsidRDefault="00BD78FE">
      <w:pPr>
        <w:rPr>
          <w:lang w:val="en-US"/>
        </w:rPr>
      </w:pPr>
    </w:p>
    <w:p w14:paraId="0274FBB1" w14:textId="77777777" w:rsidR="00BD78FE" w:rsidRDefault="00BD78FE">
      <w:pPr>
        <w:rPr>
          <w:lang w:val="en-US"/>
        </w:rPr>
      </w:pPr>
    </w:p>
    <w:p w14:paraId="5D47521A" w14:textId="77777777" w:rsidR="00BD78FE" w:rsidRDefault="00BD78FE">
      <w:pPr>
        <w:rPr>
          <w:lang w:val="en-US"/>
        </w:rPr>
      </w:pPr>
    </w:p>
    <w:p w14:paraId="7FA8E055" w14:textId="77777777" w:rsidR="00BD78FE" w:rsidRDefault="00BD78FE">
      <w:pPr>
        <w:rPr>
          <w:lang w:val="en-US"/>
        </w:rPr>
      </w:pPr>
    </w:p>
    <w:p w14:paraId="50218CEC" w14:textId="77777777" w:rsidR="00BD78FE" w:rsidRDefault="00BD78FE">
      <w:pPr>
        <w:rPr>
          <w:lang w:val="en-US"/>
        </w:rPr>
      </w:pPr>
    </w:p>
    <w:p w14:paraId="47445769" w14:textId="77777777" w:rsidR="00BD78FE" w:rsidRDefault="00BD78FE">
      <w:pPr>
        <w:rPr>
          <w:lang w:val="en-US"/>
        </w:rPr>
      </w:pPr>
    </w:p>
    <w:p w14:paraId="03627310" w14:textId="77777777" w:rsidR="00BD78FE" w:rsidRDefault="00BD78FE">
      <w:pPr>
        <w:rPr>
          <w:lang w:val="en-US"/>
        </w:rPr>
      </w:pPr>
    </w:p>
    <w:p w14:paraId="4E838AD3" w14:textId="77777777" w:rsidR="00BD78FE" w:rsidRDefault="00BD78FE">
      <w:pPr>
        <w:rPr>
          <w:lang w:val="en-US"/>
        </w:rPr>
      </w:pPr>
    </w:p>
    <w:p w14:paraId="4EE1472F" w14:textId="77777777" w:rsidR="00BD78FE" w:rsidRDefault="00BD78FE">
      <w:pPr>
        <w:rPr>
          <w:lang w:val="en-US"/>
        </w:rPr>
      </w:pPr>
    </w:p>
    <w:p w14:paraId="1DB2FF83" w14:textId="77777777" w:rsidR="00BD78FE" w:rsidRDefault="00BD78FE">
      <w:pPr>
        <w:rPr>
          <w:lang w:val="en-US"/>
        </w:rPr>
      </w:pPr>
    </w:p>
    <w:p w14:paraId="7C19ABC2" w14:textId="77777777" w:rsidR="00BD78FE" w:rsidRDefault="00BD78FE">
      <w:pPr>
        <w:rPr>
          <w:lang w:val="en-US"/>
        </w:rPr>
      </w:pPr>
    </w:p>
    <w:p w14:paraId="2E42CBD3" w14:textId="77777777" w:rsidR="00BD78FE" w:rsidRDefault="00BD78FE">
      <w:pPr>
        <w:rPr>
          <w:lang w:val="en-US"/>
        </w:rPr>
      </w:pPr>
    </w:p>
    <w:p w14:paraId="296DC535" w14:textId="77777777" w:rsidR="00BD78FE" w:rsidRDefault="00BD78FE">
      <w:pPr>
        <w:rPr>
          <w:lang w:val="en-US"/>
        </w:rPr>
      </w:pPr>
    </w:p>
    <w:p w14:paraId="13C59D61" w14:textId="77777777" w:rsidR="00BD78FE" w:rsidRDefault="00BD78FE">
      <w:pPr>
        <w:rPr>
          <w:lang w:val="en-US"/>
        </w:rPr>
      </w:pPr>
    </w:p>
    <w:p w14:paraId="0BCFDD1F" w14:textId="77777777" w:rsidR="00BD78FE" w:rsidRDefault="00BD78FE">
      <w:pPr>
        <w:rPr>
          <w:lang w:val="en-US"/>
        </w:rPr>
      </w:pPr>
    </w:p>
    <w:p w14:paraId="36002DDC" w14:textId="6D3F8426" w:rsidR="00BD78FE" w:rsidRDefault="00BD78FE" w:rsidP="00BD78FE">
      <w:pPr>
        <w:tabs>
          <w:tab w:val="left" w:pos="12750"/>
        </w:tabs>
        <w:rPr>
          <w:lang w:val="en-US"/>
        </w:rPr>
      </w:pPr>
      <w:r>
        <w:rPr>
          <w:noProof/>
          <w:lang w:eastAsia="nl-NL"/>
        </w:rPr>
        <w:lastRenderedPageBreak/>
        <w:drawing>
          <wp:anchor distT="0" distB="0" distL="114300" distR="114300" simplePos="0" relativeHeight="251665408" behindDoc="1" locked="0" layoutInCell="1" allowOverlap="1" wp14:anchorId="02F37062" wp14:editId="502AFF4C">
            <wp:simplePos x="0" y="0"/>
            <wp:positionH relativeFrom="page">
              <wp:posOffset>914400</wp:posOffset>
            </wp:positionH>
            <wp:positionV relativeFrom="paragraph">
              <wp:posOffset>0</wp:posOffset>
            </wp:positionV>
            <wp:extent cx="7679055" cy="5759450"/>
            <wp:effectExtent l="0" t="0" r="0" b="0"/>
            <wp:wrapTight wrapText="bothSides">
              <wp:wrapPolygon edited="0">
                <wp:start x="0" y="0"/>
                <wp:lineTo x="0" y="21505"/>
                <wp:lineTo x="21541" y="21505"/>
                <wp:lineTo x="2154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s Appendix B final[2-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79055" cy="5759450"/>
                    </a:xfrm>
                    <a:prstGeom prst="rect">
                      <a:avLst/>
                    </a:prstGeom>
                  </pic:spPr>
                </pic:pic>
              </a:graphicData>
            </a:graphic>
          </wp:anchor>
        </w:drawing>
      </w:r>
      <w:r>
        <w:rPr>
          <w:lang w:val="en-US"/>
        </w:rPr>
        <w:tab/>
      </w:r>
    </w:p>
    <w:p w14:paraId="38BD9C6B" w14:textId="5D267D07" w:rsidR="00BD78FE" w:rsidRPr="00A025D2" w:rsidRDefault="00BD78FE" w:rsidP="00BD78FE">
      <w:pPr>
        <w:tabs>
          <w:tab w:val="left" w:pos="12750"/>
        </w:tabs>
        <w:rPr>
          <w:lang w:val="en-US"/>
        </w:rPr>
      </w:pPr>
      <w:r>
        <w:rPr>
          <w:noProof/>
          <w:lang w:eastAsia="nl-NL"/>
        </w:rPr>
        <w:drawing>
          <wp:anchor distT="0" distB="0" distL="114300" distR="114300" simplePos="0" relativeHeight="251667456" behindDoc="1" locked="0" layoutInCell="1" allowOverlap="1" wp14:anchorId="28974C50" wp14:editId="4F575993">
            <wp:simplePos x="0" y="0"/>
            <wp:positionH relativeFrom="margin">
              <wp:posOffset>0</wp:posOffset>
            </wp:positionH>
            <wp:positionV relativeFrom="margin">
              <wp:posOffset>285750</wp:posOffset>
            </wp:positionV>
            <wp:extent cx="7679055" cy="575945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s Appendix B final[4-4]-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79055" cy="5759450"/>
                    </a:xfrm>
                    <a:prstGeom prst="rect">
                      <a:avLst/>
                    </a:prstGeom>
                  </pic:spPr>
                </pic:pic>
              </a:graphicData>
            </a:graphic>
          </wp:anchor>
        </w:drawing>
      </w:r>
    </w:p>
    <w:sectPr w:rsidR="00BD78FE" w:rsidRPr="00A025D2" w:rsidSect="00BD78FE">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5D2"/>
    <w:rsid w:val="000301EF"/>
    <w:rsid w:val="001138FB"/>
    <w:rsid w:val="001259D8"/>
    <w:rsid w:val="001D097F"/>
    <w:rsid w:val="002036E9"/>
    <w:rsid w:val="00220B3B"/>
    <w:rsid w:val="00253CD1"/>
    <w:rsid w:val="002C0924"/>
    <w:rsid w:val="002F37B5"/>
    <w:rsid w:val="003205ED"/>
    <w:rsid w:val="003E4135"/>
    <w:rsid w:val="00407E98"/>
    <w:rsid w:val="004175E9"/>
    <w:rsid w:val="00432AF6"/>
    <w:rsid w:val="004C17C0"/>
    <w:rsid w:val="004D5CC4"/>
    <w:rsid w:val="00547061"/>
    <w:rsid w:val="005A74F7"/>
    <w:rsid w:val="005D5396"/>
    <w:rsid w:val="006377A0"/>
    <w:rsid w:val="00677BBC"/>
    <w:rsid w:val="00783F13"/>
    <w:rsid w:val="007F57A1"/>
    <w:rsid w:val="00845F76"/>
    <w:rsid w:val="00845FBA"/>
    <w:rsid w:val="00855965"/>
    <w:rsid w:val="00A025D2"/>
    <w:rsid w:val="00A244EF"/>
    <w:rsid w:val="00B60E1A"/>
    <w:rsid w:val="00BB10F1"/>
    <w:rsid w:val="00BD78FE"/>
    <w:rsid w:val="00BF6C88"/>
    <w:rsid w:val="00C2245A"/>
    <w:rsid w:val="00C50023"/>
    <w:rsid w:val="00CA5B4C"/>
    <w:rsid w:val="00CB0D8D"/>
    <w:rsid w:val="00D405DA"/>
    <w:rsid w:val="00D810FB"/>
    <w:rsid w:val="00E1278B"/>
    <w:rsid w:val="00EC3F10"/>
    <w:rsid w:val="00F108CB"/>
    <w:rsid w:val="00FB45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C7EE6"/>
  <w15:chartTrackingRefBased/>
  <w15:docId w15:val="{54B13D55-3FBF-4D76-A66F-5C1B7AE25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D5396"/>
    <w:rPr>
      <w:sz w:val="16"/>
      <w:szCs w:val="16"/>
    </w:rPr>
  </w:style>
  <w:style w:type="paragraph" w:styleId="CommentText">
    <w:name w:val="annotation text"/>
    <w:basedOn w:val="Normal"/>
    <w:link w:val="CommentTextChar"/>
    <w:uiPriority w:val="99"/>
    <w:unhideWhenUsed/>
    <w:rsid w:val="005D5396"/>
    <w:pPr>
      <w:spacing w:after="200" w:line="240" w:lineRule="auto"/>
    </w:pPr>
    <w:rPr>
      <w:sz w:val="20"/>
      <w:szCs w:val="20"/>
      <w:lang w:val="en-US"/>
    </w:rPr>
  </w:style>
  <w:style w:type="character" w:customStyle="1" w:styleId="CommentTextChar">
    <w:name w:val="Comment Text Char"/>
    <w:basedOn w:val="DefaultParagraphFont"/>
    <w:link w:val="CommentText"/>
    <w:uiPriority w:val="99"/>
    <w:rsid w:val="005D5396"/>
    <w:rPr>
      <w:sz w:val="20"/>
      <w:szCs w:val="20"/>
      <w:lang w:val="en-US"/>
    </w:rPr>
  </w:style>
  <w:style w:type="paragraph" w:styleId="BalloonText">
    <w:name w:val="Balloon Text"/>
    <w:basedOn w:val="Normal"/>
    <w:link w:val="BalloonTextChar"/>
    <w:uiPriority w:val="99"/>
    <w:semiHidden/>
    <w:unhideWhenUsed/>
    <w:rsid w:val="005D53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3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D91B9-BAC0-492A-B769-A6803DAAF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5</Pages>
  <Words>738</Words>
  <Characters>4059</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Chaïm La Roi</dc:creator>
  <cp:keywords/>
  <dc:description/>
  <cp:lastModifiedBy>W.J. Kiekens</cp:lastModifiedBy>
  <cp:revision>6</cp:revision>
  <dcterms:created xsi:type="dcterms:W3CDTF">2020-01-03T20:25:00Z</dcterms:created>
  <dcterms:modified xsi:type="dcterms:W3CDTF">2020-01-23T09:17:00Z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http://csl.mendeley.com/styles/481120051/apa</vt:lpwstr>
  </property>
  <property fmtid="{D5CDD505-2E9C-101B-9397-08002B2CF9AE}" pid="5" name="Mendeley Recent Style Name 1_1">
    <vt:lpwstr>American Psychological Association 6th edition - Wouter  Kiekens</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http://www.zotero.org/styles/social-science-and-medicine</vt:lpwstr>
  </property>
  <property fmtid="{D5CDD505-2E9C-101B-9397-08002B2CF9AE}" pid="21" name="Mendeley Recent Style Name 9_1">
    <vt:lpwstr>Social Science &amp; Medicine</vt:lpwstr>
  </property>
  <property fmtid="{D5CDD505-2E9C-101B-9397-08002B2CF9AE}" pid="22" name="Mendeley Document_1">
    <vt:lpwstr>True</vt:lpwstr>
  </property>
  <property fmtid="{D5CDD505-2E9C-101B-9397-08002B2CF9AE}" pid="23" name="Mendeley Unique User Id_1">
    <vt:lpwstr>7b494b52-7bd7-3402-b286-475b4ef04a31</vt:lpwstr>
  </property>
  <property fmtid="{D5CDD505-2E9C-101B-9397-08002B2CF9AE}" pid="24" name="Mendeley Citation Style_1">
    <vt:lpwstr>http://csl.mendeley.com/styles/481120051/apa</vt:lpwstr>
  </property>
</Properties>
</file>