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57132" w14:textId="4874A8A0" w:rsidR="007715D7" w:rsidRDefault="006B14F2" w:rsidP="001F7CB3">
      <w:pPr>
        <w:jc w:val="center"/>
        <w:rPr>
          <w:rFonts w:ascii="Times New Roman" w:eastAsia="MS Gothic" w:hAnsi="Times New Roman" w:cs="Times New Roman"/>
          <w:b/>
          <w:bCs/>
          <w:sz w:val="24"/>
          <w:szCs w:val="26"/>
        </w:rPr>
      </w:pPr>
      <w:r>
        <w:rPr>
          <w:rFonts w:ascii="Times New Roman" w:eastAsia="MS Gothic" w:hAnsi="Times New Roman" w:cs="Times New Roman"/>
          <w:b/>
          <w:bCs/>
          <w:sz w:val="24"/>
          <w:szCs w:val="26"/>
        </w:rPr>
        <w:t>Appendi</w:t>
      </w:r>
      <w:r w:rsidR="00794906">
        <w:rPr>
          <w:rFonts w:ascii="Times New Roman" w:eastAsia="MS Gothic" w:hAnsi="Times New Roman" w:cs="Times New Roman"/>
          <w:b/>
          <w:bCs/>
          <w:sz w:val="24"/>
          <w:szCs w:val="26"/>
        </w:rPr>
        <w:t>x</w:t>
      </w:r>
    </w:p>
    <w:p w14:paraId="276CB745" w14:textId="77777777" w:rsidR="001F7CB3" w:rsidRDefault="001F7CB3" w:rsidP="001F7CB3">
      <w:pPr>
        <w:jc w:val="center"/>
        <w:rPr>
          <w:rFonts w:ascii="Times New Roman" w:eastAsia="MS Gothic" w:hAnsi="Times New Roman" w:cs="Times New Roman"/>
          <w:b/>
          <w:bCs/>
          <w:sz w:val="24"/>
          <w:szCs w:val="26"/>
        </w:rPr>
      </w:pPr>
    </w:p>
    <w:sdt>
      <w:sdtPr>
        <w:rPr>
          <w:rFonts w:asciiTheme="minorHAnsi" w:eastAsiaTheme="minorHAnsi" w:hAnsiTheme="minorHAnsi" w:cstheme="minorBidi"/>
          <w:b w:val="0"/>
          <w:sz w:val="22"/>
          <w:szCs w:val="22"/>
        </w:rPr>
        <w:id w:val="736742490"/>
        <w:docPartObj>
          <w:docPartGallery w:val="Table of Contents"/>
          <w:docPartUnique/>
        </w:docPartObj>
      </w:sdtPr>
      <w:sdtEndPr>
        <w:rPr>
          <w:bCs/>
          <w:noProof/>
        </w:rPr>
      </w:sdtEndPr>
      <w:sdtContent>
        <w:p w14:paraId="4471AF95" w14:textId="1A11A9AA" w:rsidR="007715D7" w:rsidRPr="00FA2D51" w:rsidRDefault="007715D7" w:rsidP="00F310F3">
          <w:pPr>
            <w:pStyle w:val="TOCHeading"/>
            <w:rPr>
              <w:rFonts w:cs="Times New Roman"/>
              <w:szCs w:val="24"/>
            </w:rPr>
          </w:pPr>
          <w:r w:rsidRPr="00FA2D51">
            <w:rPr>
              <w:rFonts w:cs="Times New Roman"/>
              <w:szCs w:val="24"/>
            </w:rPr>
            <w:t>Contents</w:t>
          </w:r>
        </w:p>
        <w:p w14:paraId="32A69768" w14:textId="77777777" w:rsidR="00F167BD" w:rsidRPr="00FA2D51" w:rsidRDefault="00F167BD" w:rsidP="00F167BD">
          <w:pPr>
            <w:rPr>
              <w:rFonts w:ascii="Times New Roman" w:hAnsi="Times New Roman" w:cs="Times New Roman"/>
              <w:sz w:val="24"/>
              <w:szCs w:val="24"/>
            </w:rPr>
          </w:pPr>
        </w:p>
        <w:p w14:paraId="58B7BED9" w14:textId="7C1018CE" w:rsidR="00E35C87" w:rsidRPr="00F06CA5" w:rsidRDefault="007715D7">
          <w:pPr>
            <w:pStyle w:val="TOC1"/>
            <w:tabs>
              <w:tab w:val="right" w:leader="dot" w:pos="9514"/>
            </w:tabs>
            <w:rPr>
              <w:rFonts w:ascii="Times New Roman" w:eastAsiaTheme="minorEastAsia" w:hAnsi="Times New Roman" w:cs="Times New Roman"/>
              <w:noProof/>
              <w:sz w:val="24"/>
              <w:szCs w:val="24"/>
              <w:lang w:val="en-SE" w:eastAsia="en-SE"/>
            </w:rPr>
          </w:pPr>
          <w:r w:rsidRPr="00FA2D51">
            <w:rPr>
              <w:rFonts w:ascii="Times New Roman" w:hAnsi="Times New Roman" w:cs="Times New Roman"/>
              <w:sz w:val="24"/>
              <w:szCs w:val="24"/>
            </w:rPr>
            <w:fldChar w:fldCharType="begin"/>
          </w:r>
          <w:r w:rsidRPr="00FA2D51">
            <w:rPr>
              <w:rFonts w:ascii="Times New Roman" w:hAnsi="Times New Roman" w:cs="Times New Roman"/>
              <w:sz w:val="24"/>
              <w:szCs w:val="24"/>
            </w:rPr>
            <w:instrText xml:space="preserve"> TOC \o "1-3" \h \z \u </w:instrText>
          </w:r>
          <w:r w:rsidRPr="00FA2D51">
            <w:rPr>
              <w:rFonts w:ascii="Times New Roman" w:hAnsi="Times New Roman" w:cs="Times New Roman"/>
              <w:sz w:val="24"/>
              <w:szCs w:val="24"/>
            </w:rPr>
            <w:fldChar w:fldCharType="separate"/>
          </w:r>
          <w:hyperlink w:anchor="_Toc47957487" w:history="1">
            <w:r w:rsidR="00E35C87" w:rsidRPr="00F06CA5">
              <w:rPr>
                <w:rStyle w:val="Hyperlink"/>
                <w:rFonts w:ascii="Times New Roman" w:hAnsi="Times New Roman" w:cs="Times New Roman"/>
                <w:noProof/>
                <w:sz w:val="24"/>
                <w:szCs w:val="24"/>
              </w:rPr>
              <w:t>Appendix A. Homophobic Attitudes Measure</w:t>
            </w:r>
            <w:r w:rsidR="00E35C87" w:rsidRPr="00F06CA5">
              <w:rPr>
                <w:rFonts w:ascii="Times New Roman" w:hAnsi="Times New Roman" w:cs="Times New Roman"/>
                <w:noProof/>
                <w:webHidden/>
                <w:sz w:val="24"/>
                <w:szCs w:val="24"/>
              </w:rPr>
              <w:tab/>
            </w:r>
            <w:r w:rsidR="00E35C87" w:rsidRPr="00F06CA5">
              <w:rPr>
                <w:rFonts w:ascii="Times New Roman" w:hAnsi="Times New Roman" w:cs="Times New Roman"/>
                <w:noProof/>
                <w:webHidden/>
                <w:sz w:val="24"/>
                <w:szCs w:val="24"/>
              </w:rPr>
              <w:fldChar w:fldCharType="begin"/>
            </w:r>
            <w:r w:rsidR="00E35C87" w:rsidRPr="00F06CA5">
              <w:rPr>
                <w:rFonts w:ascii="Times New Roman" w:hAnsi="Times New Roman" w:cs="Times New Roman"/>
                <w:noProof/>
                <w:webHidden/>
                <w:sz w:val="24"/>
                <w:szCs w:val="24"/>
              </w:rPr>
              <w:instrText xml:space="preserve"> PAGEREF _Toc47957487 \h </w:instrText>
            </w:r>
            <w:r w:rsidR="00E35C87" w:rsidRPr="00F06CA5">
              <w:rPr>
                <w:rFonts w:ascii="Times New Roman" w:hAnsi="Times New Roman" w:cs="Times New Roman"/>
                <w:noProof/>
                <w:webHidden/>
                <w:sz w:val="24"/>
                <w:szCs w:val="24"/>
              </w:rPr>
            </w:r>
            <w:r w:rsidR="00E35C87" w:rsidRPr="00F06CA5">
              <w:rPr>
                <w:rFonts w:ascii="Times New Roman" w:hAnsi="Times New Roman" w:cs="Times New Roman"/>
                <w:noProof/>
                <w:webHidden/>
                <w:sz w:val="24"/>
                <w:szCs w:val="24"/>
              </w:rPr>
              <w:fldChar w:fldCharType="separate"/>
            </w:r>
            <w:r w:rsidR="00E35C87" w:rsidRPr="00F06CA5">
              <w:rPr>
                <w:rFonts w:ascii="Times New Roman" w:hAnsi="Times New Roman" w:cs="Times New Roman"/>
                <w:noProof/>
                <w:webHidden/>
                <w:sz w:val="24"/>
                <w:szCs w:val="24"/>
              </w:rPr>
              <w:t>2</w:t>
            </w:r>
            <w:r w:rsidR="00E35C87" w:rsidRPr="00F06CA5">
              <w:rPr>
                <w:rFonts w:ascii="Times New Roman" w:hAnsi="Times New Roman" w:cs="Times New Roman"/>
                <w:noProof/>
                <w:webHidden/>
                <w:sz w:val="24"/>
                <w:szCs w:val="24"/>
              </w:rPr>
              <w:fldChar w:fldCharType="end"/>
            </w:r>
          </w:hyperlink>
        </w:p>
        <w:p w14:paraId="1C215FA7" w14:textId="2D3B789F" w:rsidR="00E35C87" w:rsidRPr="00F06CA5" w:rsidRDefault="007E6854">
          <w:pPr>
            <w:pStyle w:val="TOC1"/>
            <w:tabs>
              <w:tab w:val="right" w:leader="dot" w:pos="9514"/>
            </w:tabs>
            <w:rPr>
              <w:rFonts w:ascii="Times New Roman" w:eastAsiaTheme="minorEastAsia" w:hAnsi="Times New Roman" w:cs="Times New Roman"/>
              <w:noProof/>
              <w:sz w:val="24"/>
              <w:szCs w:val="24"/>
              <w:lang w:val="en-SE" w:eastAsia="en-SE"/>
            </w:rPr>
          </w:pPr>
          <w:hyperlink w:anchor="_Toc47957488" w:history="1">
            <w:r w:rsidR="00E35C87" w:rsidRPr="00F06CA5">
              <w:rPr>
                <w:rStyle w:val="Hyperlink"/>
                <w:rFonts w:ascii="Times New Roman" w:hAnsi="Times New Roman" w:cs="Times New Roman"/>
                <w:noProof/>
                <w:sz w:val="24"/>
                <w:szCs w:val="24"/>
              </w:rPr>
              <w:t>Appendix B. Comprehensibility Analysis, Confirmation Psychometric Properties, and Validity Homophobic Attitudes Measure</w:t>
            </w:r>
            <w:r w:rsidR="00E35C87" w:rsidRPr="00F06CA5">
              <w:rPr>
                <w:rFonts w:ascii="Times New Roman" w:hAnsi="Times New Roman" w:cs="Times New Roman"/>
                <w:noProof/>
                <w:webHidden/>
                <w:sz w:val="24"/>
                <w:szCs w:val="24"/>
              </w:rPr>
              <w:tab/>
            </w:r>
            <w:r w:rsidR="00E35C87" w:rsidRPr="00F06CA5">
              <w:rPr>
                <w:rFonts w:ascii="Times New Roman" w:hAnsi="Times New Roman" w:cs="Times New Roman"/>
                <w:noProof/>
                <w:webHidden/>
                <w:sz w:val="24"/>
                <w:szCs w:val="24"/>
              </w:rPr>
              <w:fldChar w:fldCharType="begin"/>
            </w:r>
            <w:r w:rsidR="00E35C87" w:rsidRPr="00F06CA5">
              <w:rPr>
                <w:rFonts w:ascii="Times New Roman" w:hAnsi="Times New Roman" w:cs="Times New Roman"/>
                <w:noProof/>
                <w:webHidden/>
                <w:sz w:val="24"/>
                <w:szCs w:val="24"/>
              </w:rPr>
              <w:instrText xml:space="preserve"> PAGEREF _Toc47957488 \h </w:instrText>
            </w:r>
            <w:r w:rsidR="00E35C87" w:rsidRPr="00F06CA5">
              <w:rPr>
                <w:rFonts w:ascii="Times New Roman" w:hAnsi="Times New Roman" w:cs="Times New Roman"/>
                <w:noProof/>
                <w:webHidden/>
                <w:sz w:val="24"/>
                <w:szCs w:val="24"/>
              </w:rPr>
            </w:r>
            <w:r w:rsidR="00E35C87" w:rsidRPr="00F06CA5">
              <w:rPr>
                <w:rFonts w:ascii="Times New Roman" w:hAnsi="Times New Roman" w:cs="Times New Roman"/>
                <w:noProof/>
                <w:webHidden/>
                <w:sz w:val="24"/>
                <w:szCs w:val="24"/>
              </w:rPr>
              <w:fldChar w:fldCharType="separate"/>
            </w:r>
            <w:r w:rsidR="00E35C87" w:rsidRPr="00F06CA5">
              <w:rPr>
                <w:rFonts w:ascii="Times New Roman" w:hAnsi="Times New Roman" w:cs="Times New Roman"/>
                <w:noProof/>
                <w:webHidden/>
                <w:sz w:val="24"/>
                <w:szCs w:val="24"/>
              </w:rPr>
              <w:t>3</w:t>
            </w:r>
            <w:r w:rsidR="00E35C87" w:rsidRPr="00F06CA5">
              <w:rPr>
                <w:rFonts w:ascii="Times New Roman" w:hAnsi="Times New Roman" w:cs="Times New Roman"/>
                <w:noProof/>
                <w:webHidden/>
                <w:sz w:val="24"/>
                <w:szCs w:val="24"/>
              </w:rPr>
              <w:fldChar w:fldCharType="end"/>
            </w:r>
          </w:hyperlink>
        </w:p>
        <w:p w14:paraId="475F54D2" w14:textId="31A258E1" w:rsidR="00E35C87" w:rsidRPr="00F06CA5" w:rsidRDefault="007E6854">
          <w:pPr>
            <w:pStyle w:val="TOC1"/>
            <w:tabs>
              <w:tab w:val="right" w:leader="dot" w:pos="9514"/>
            </w:tabs>
            <w:rPr>
              <w:rFonts w:ascii="Times New Roman" w:eastAsiaTheme="minorEastAsia" w:hAnsi="Times New Roman" w:cs="Times New Roman"/>
              <w:noProof/>
              <w:sz w:val="24"/>
              <w:szCs w:val="24"/>
              <w:lang w:val="en-SE" w:eastAsia="en-SE"/>
            </w:rPr>
          </w:pPr>
          <w:hyperlink w:anchor="_Toc47957489" w:history="1">
            <w:r w:rsidR="00E35C87" w:rsidRPr="00F06CA5">
              <w:rPr>
                <w:rStyle w:val="Hyperlink"/>
                <w:rFonts w:ascii="Times New Roman" w:hAnsi="Times New Roman" w:cs="Times New Roman"/>
                <w:noProof/>
                <w:sz w:val="24"/>
                <w:szCs w:val="24"/>
              </w:rPr>
              <w:t>Appendix C. Model Specification RSiena Models</w:t>
            </w:r>
            <w:r w:rsidR="00E35C87" w:rsidRPr="00F06CA5">
              <w:rPr>
                <w:rFonts w:ascii="Times New Roman" w:hAnsi="Times New Roman" w:cs="Times New Roman"/>
                <w:noProof/>
                <w:webHidden/>
                <w:sz w:val="24"/>
                <w:szCs w:val="24"/>
              </w:rPr>
              <w:tab/>
            </w:r>
            <w:r w:rsidR="00E35C87" w:rsidRPr="00F06CA5">
              <w:rPr>
                <w:rFonts w:ascii="Times New Roman" w:hAnsi="Times New Roman" w:cs="Times New Roman"/>
                <w:noProof/>
                <w:webHidden/>
                <w:sz w:val="24"/>
                <w:szCs w:val="24"/>
              </w:rPr>
              <w:fldChar w:fldCharType="begin"/>
            </w:r>
            <w:r w:rsidR="00E35C87" w:rsidRPr="00F06CA5">
              <w:rPr>
                <w:rFonts w:ascii="Times New Roman" w:hAnsi="Times New Roman" w:cs="Times New Roman"/>
                <w:noProof/>
                <w:webHidden/>
                <w:sz w:val="24"/>
                <w:szCs w:val="24"/>
              </w:rPr>
              <w:instrText xml:space="preserve"> PAGEREF _Toc47957489 \h </w:instrText>
            </w:r>
            <w:r w:rsidR="00E35C87" w:rsidRPr="00F06CA5">
              <w:rPr>
                <w:rFonts w:ascii="Times New Roman" w:hAnsi="Times New Roman" w:cs="Times New Roman"/>
                <w:noProof/>
                <w:webHidden/>
                <w:sz w:val="24"/>
                <w:szCs w:val="24"/>
              </w:rPr>
            </w:r>
            <w:r w:rsidR="00E35C87" w:rsidRPr="00F06CA5">
              <w:rPr>
                <w:rFonts w:ascii="Times New Roman" w:hAnsi="Times New Roman" w:cs="Times New Roman"/>
                <w:noProof/>
                <w:webHidden/>
                <w:sz w:val="24"/>
                <w:szCs w:val="24"/>
              </w:rPr>
              <w:fldChar w:fldCharType="separate"/>
            </w:r>
            <w:r w:rsidR="00E35C87" w:rsidRPr="00F06CA5">
              <w:rPr>
                <w:rFonts w:ascii="Times New Roman" w:hAnsi="Times New Roman" w:cs="Times New Roman"/>
                <w:noProof/>
                <w:webHidden/>
                <w:sz w:val="24"/>
                <w:szCs w:val="24"/>
              </w:rPr>
              <w:t>11</w:t>
            </w:r>
            <w:r w:rsidR="00E35C87" w:rsidRPr="00F06CA5">
              <w:rPr>
                <w:rFonts w:ascii="Times New Roman" w:hAnsi="Times New Roman" w:cs="Times New Roman"/>
                <w:noProof/>
                <w:webHidden/>
                <w:sz w:val="24"/>
                <w:szCs w:val="24"/>
              </w:rPr>
              <w:fldChar w:fldCharType="end"/>
            </w:r>
          </w:hyperlink>
        </w:p>
        <w:p w14:paraId="2F45DD3F" w14:textId="59157DC9" w:rsidR="00E35C87" w:rsidRPr="00F06CA5" w:rsidRDefault="007E6854">
          <w:pPr>
            <w:pStyle w:val="TOC1"/>
            <w:tabs>
              <w:tab w:val="right" w:leader="dot" w:pos="9514"/>
            </w:tabs>
            <w:rPr>
              <w:rFonts w:ascii="Times New Roman" w:eastAsiaTheme="minorEastAsia" w:hAnsi="Times New Roman" w:cs="Times New Roman"/>
              <w:noProof/>
              <w:sz w:val="24"/>
              <w:szCs w:val="24"/>
              <w:lang w:val="en-SE" w:eastAsia="en-SE"/>
            </w:rPr>
          </w:pPr>
          <w:hyperlink w:anchor="_Toc47957490" w:history="1">
            <w:r w:rsidR="00E35C87" w:rsidRPr="00F06CA5">
              <w:rPr>
                <w:rStyle w:val="Hyperlink"/>
                <w:rFonts w:ascii="Times New Roman" w:hAnsi="Times New Roman" w:cs="Times New Roman"/>
                <w:noProof/>
                <w:sz w:val="24"/>
                <w:szCs w:val="24"/>
              </w:rPr>
              <w:t>Appendix D. RSiena Results</w:t>
            </w:r>
            <w:r w:rsidR="00E35C87" w:rsidRPr="00F06CA5">
              <w:rPr>
                <w:rFonts w:ascii="Times New Roman" w:hAnsi="Times New Roman" w:cs="Times New Roman"/>
                <w:noProof/>
                <w:webHidden/>
                <w:sz w:val="24"/>
                <w:szCs w:val="24"/>
              </w:rPr>
              <w:tab/>
            </w:r>
            <w:r w:rsidR="00E35C87" w:rsidRPr="00F06CA5">
              <w:rPr>
                <w:rFonts w:ascii="Times New Roman" w:hAnsi="Times New Roman" w:cs="Times New Roman"/>
                <w:noProof/>
                <w:webHidden/>
                <w:sz w:val="24"/>
                <w:szCs w:val="24"/>
              </w:rPr>
              <w:fldChar w:fldCharType="begin"/>
            </w:r>
            <w:r w:rsidR="00E35C87" w:rsidRPr="00F06CA5">
              <w:rPr>
                <w:rFonts w:ascii="Times New Roman" w:hAnsi="Times New Roman" w:cs="Times New Roman"/>
                <w:noProof/>
                <w:webHidden/>
                <w:sz w:val="24"/>
                <w:szCs w:val="24"/>
              </w:rPr>
              <w:instrText xml:space="preserve"> PAGEREF _Toc47957490 \h </w:instrText>
            </w:r>
            <w:r w:rsidR="00E35C87" w:rsidRPr="00F06CA5">
              <w:rPr>
                <w:rFonts w:ascii="Times New Roman" w:hAnsi="Times New Roman" w:cs="Times New Roman"/>
                <w:noProof/>
                <w:webHidden/>
                <w:sz w:val="24"/>
                <w:szCs w:val="24"/>
              </w:rPr>
            </w:r>
            <w:r w:rsidR="00E35C87" w:rsidRPr="00F06CA5">
              <w:rPr>
                <w:rFonts w:ascii="Times New Roman" w:hAnsi="Times New Roman" w:cs="Times New Roman"/>
                <w:noProof/>
                <w:webHidden/>
                <w:sz w:val="24"/>
                <w:szCs w:val="24"/>
              </w:rPr>
              <w:fldChar w:fldCharType="separate"/>
            </w:r>
            <w:r w:rsidR="00E35C87" w:rsidRPr="00F06CA5">
              <w:rPr>
                <w:rFonts w:ascii="Times New Roman" w:hAnsi="Times New Roman" w:cs="Times New Roman"/>
                <w:noProof/>
                <w:webHidden/>
                <w:sz w:val="24"/>
                <w:szCs w:val="24"/>
              </w:rPr>
              <w:t>17</w:t>
            </w:r>
            <w:r w:rsidR="00E35C87" w:rsidRPr="00F06CA5">
              <w:rPr>
                <w:rFonts w:ascii="Times New Roman" w:hAnsi="Times New Roman" w:cs="Times New Roman"/>
                <w:noProof/>
                <w:webHidden/>
                <w:sz w:val="24"/>
                <w:szCs w:val="24"/>
              </w:rPr>
              <w:fldChar w:fldCharType="end"/>
            </w:r>
          </w:hyperlink>
        </w:p>
        <w:p w14:paraId="26459560" w14:textId="72B1803A" w:rsidR="00E35C87" w:rsidRPr="00F06CA5" w:rsidRDefault="007E6854">
          <w:pPr>
            <w:pStyle w:val="TOC1"/>
            <w:tabs>
              <w:tab w:val="right" w:leader="dot" w:pos="9514"/>
            </w:tabs>
            <w:rPr>
              <w:rFonts w:ascii="Times New Roman" w:eastAsiaTheme="minorEastAsia" w:hAnsi="Times New Roman" w:cs="Times New Roman"/>
              <w:noProof/>
              <w:sz w:val="24"/>
              <w:szCs w:val="24"/>
              <w:lang w:val="en-SE" w:eastAsia="en-SE"/>
            </w:rPr>
          </w:pPr>
          <w:hyperlink w:anchor="_Toc47957491" w:history="1">
            <w:r w:rsidR="00E35C87" w:rsidRPr="00F06CA5">
              <w:rPr>
                <w:rStyle w:val="Hyperlink"/>
                <w:rFonts w:ascii="Times New Roman" w:hAnsi="Times New Roman" w:cs="Times New Roman"/>
                <w:noProof/>
                <w:sz w:val="24"/>
                <w:szCs w:val="24"/>
              </w:rPr>
              <w:t>Appendix E. Selected Results Respecified Friendship Selection</w:t>
            </w:r>
            <w:r w:rsidR="00E35C87" w:rsidRPr="00F06CA5">
              <w:rPr>
                <w:rFonts w:ascii="Times New Roman" w:hAnsi="Times New Roman" w:cs="Times New Roman"/>
                <w:noProof/>
                <w:webHidden/>
                <w:sz w:val="24"/>
                <w:szCs w:val="24"/>
              </w:rPr>
              <w:tab/>
            </w:r>
            <w:r w:rsidR="00E35C87" w:rsidRPr="00F06CA5">
              <w:rPr>
                <w:rFonts w:ascii="Times New Roman" w:hAnsi="Times New Roman" w:cs="Times New Roman"/>
                <w:noProof/>
                <w:webHidden/>
                <w:sz w:val="24"/>
                <w:szCs w:val="24"/>
              </w:rPr>
              <w:fldChar w:fldCharType="begin"/>
            </w:r>
            <w:r w:rsidR="00E35C87" w:rsidRPr="00F06CA5">
              <w:rPr>
                <w:rFonts w:ascii="Times New Roman" w:hAnsi="Times New Roman" w:cs="Times New Roman"/>
                <w:noProof/>
                <w:webHidden/>
                <w:sz w:val="24"/>
                <w:szCs w:val="24"/>
              </w:rPr>
              <w:instrText xml:space="preserve"> PAGEREF _Toc47957491 \h </w:instrText>
            </w:r>
            <w:r w:rsidR="00E35C87" w:rsidRPr="00F06CA5">
              <w:rPr>
                <w:rFonts w:ascii="Times New Roman" w:hAnsi="Times New Roman" w:cs="Times New Roman"/>
                <w:noProof/>
                <w:webHidden/>
                <w:sz w:val="24"/>
                <w:szCs w:val="24"/>
              </w:rPr>
            </w:r>
            <w:r w:rsidR="00E35C87" w:rsidRPr="00F06CA5">
              <w:rPr>
                <w:rFonts w:ascii="Times New Roman" w:hAnsi="Times New Roman" w:cs="Times New Roman"/>
                <w:noProof/>
                <w:webHidden/>
                <w:sz w:val="24"/>
                <w:szCs w:val="24"/>
              </w:rPr>
              <w:fldChar w:fldCharType="separate"/>
            </w:r>
            <w:r w:rsidR="00E35C87" w:rsidRPr="00F06CA5">
              <w:rPr>
                <w:rFonts w:ascii="Times New Roman" w:hAnsi="Times New Roman" w:cs="Times New Roman"/>
                <w:noProof/>
                <w:webHidden/>
                <w:sz w:val="24"/>
                <w:szCs w:val="24"/>
              </w:rPr>
              <w:t>18</w:t>
            </w:r>
            <w:r w:rsidR="00E35C87" w:rsidRPr="00F06CA5">
              <w:rPr>
                <w:rFonts w:ascii="Times New Roman" w:hAnsi="Times New Roman" w:cs="Times New Roman"/>
                <w:noProof/>
                <w:webHidden/>
                <w:sz w:val="24"/>
                <w:szCs w:val="24"/>
              </w:rPr>
              <w:fldChar w:fldCharType="end"/>
            </w:r>
          </w:hyperlink>
        </w:p>
        <w:p w14:paraId="56805565" w14:textId="32672388" w:rsidR="00E35C87" w:rsidRPr="00F06CA5" w:rsidRDefault="007E6854">
          <w:pPr>
            <w:pStyle w:val="TOC1"/>
            <w:tabs>
              <w:tab w:val="right" w:leader="dot" w:pos="9514"/>
            </w:tabs>
            <w:rPr>
              <w:rFonts w:ascii="Times New Roman" w:eastAsiaTheme="minorEastAsia" w:hAnsi="Times New Roman" w:cs="Times New Roman"/>
              <w:noProof/>
              <w:sz w:val="24"/>
              <w:szCs w:val="24"/>
              <w:lang w:val="en-SE" w:eastAsia="en-SE"/>
            </w:rPr>
          </w:pPr>
          <w:hyperlink w:anchor="_Toc47957492" w:history="1">
            <w:r w:rsidR="00E35C87" w:rsidRPr="00F06CA5">
              <w:rPr>
                <w:rStyle w:val="Hyperlink"/>
                <w:rFonts w:ascii="Times New Roman" w:hAnsi="Times New Roman" w:cs="Times New Roman"/>
                <w:noProof/>
                <w:sz w:val="24"/>
                <w:szCs w:val="24"/>
                <w:lang w:val="nl-NL"/>
              </w:rPr>
              <w:t>References</w:t>
            </w:r>
            <w:r w:rsidR="00E35C87" w:rsidRPr="00F06CA5">
              <w:rPr>
                <w:rFonts w:ascii="Times New Roman" w:hAnsi="Times New Roman" w:cs="Times New Roman"/>
                <w:noProof/>
                <w:webHidden/>
                <w:sz w:val="24"/>
                <w:szCs w:val="24"/>
              </w:rPr>
              <w:tab/>
            </w:r>
            <w:r w:rsidR="00E35C87" w:rsidRPr="00F06CA5">
              <w:rPr>
                <w:rFonts w:ascii="Times New Roman" w:hAnsi="Times New Roman" w:cs="Times New Roman"/>
                <w:noProof/>
                <w:webHidden/>
                <w:sz w:val="24"/>
                <w:szCs w:val="24"/>
              </w:rPr>
              <w:fldChar w:fldCharType="begin"/>
            </w:r>
            <w:r w:rsidR="00E35C87" w:rsidRPr="00F06CA5">
              <w:rPr>
                <w:rFonts w:ascii="Times New Roman" w:hAnsi="Times New Roman" w:cs="Times New Roman"/>
                <w:noProof/>
                <w:webHidden/>
                <w:sz w:val="24"/>
                <w:szCs w:val="24"/>
              </w:rPr>
              <w:instrText xml:space="preserve"> PAGEREF _Toc47957492 \h </w:instrText>
            </w:r>
            <w:r w:rsidR="00E35C87" w:rsidRPr="00F06CA5">
              <w:rPr>
                <w:rFonts w:ascii="Times New Roman" w:hAnsi="Times New Roman" w:cs="Times New Roman"/>
                <w:noProof/>
                <w:webHidden/>
                <w:sz w:val="24"/>
                <w:szCs w:val="24"/>
              </w:rPr>
            </w:r>
            <w:r w:rsidR="00E35C87" w:rsidRPr="00F06CA5">
              <w:rPr>
                <w:rFonts w:ascii="Times New Roman" w:hAnsi="Times New Roman" w:cs="Times New Roman"/>
                <w:noProof/>
                <w:webHidden/>
                <w:sz w:val="24"/>
                <w:szCs w:val="24"/>
              </w:rPr>
              <w:fldChar w:fldCharType="separate"/>
            </w:r>
            <w:r w:rsidR="00E35C87" w:rsidRPr="00F06CA5">
              <w:rPr>
                <w:rFonts w:ascii="Times New Roman" w:hAnsi="Times New Roman" w:cs="Times New Roman"/>
                <w:noProof/>
                <w:webHidden/>
                <w:sz w:val="24"/>
                <w:szCs w:val="24"/>
              </w:rPr>
              <w:t>22</w:t>
            </w:r>
            <w:r w:rsidR="00E35C87" w:rsidRPr="00F06CA5">
              <w:rPr>
                <w:rFonts w:ascii="Times New Roman" w:hAnsi="Times New Roman" w:cs="Times New Roman"/>
                <w:noProof/>
                <w:webHidden/>
                <w:sz w:val="24"/>
                <w:szCs w:val="24"/>
              </w:rPr>
              <w:fldChar w:fldCharType="end"/>
            </w:r>
          </w:hyperlink>
        </w:p>
        <w:p w14:paraId="5869B414" w14:textId="2E6A1421" w:rsidR="007715D7" w:rsidRDefault="007715D7">
          <w:r w:rsidRPr="00FA2D51">
            <w:rPr>
              <w:rFonts w:ascii="Times New Roman" w:hAnsi="Times New Roman" w:cs="Times New Roman"/>
              <w:b/>
              <w:bCs/>
              <w:noProof/>
              <w:sz w:val="24"/>
              <w:szCs w:val="24"/>
            </w:rPr>
            <w:fldChar w:fldCharType="end"/>
          </w:r>
        </w:p>
      </w:sdtContent>
    </w:sdt>
    <w:p w14:paraId="16B2439C" w14:textId="0DC71C29" w:rsidR="007715D7" w:rsidRDefault="007715D7">
      <w:pPr>
        <w:rPr>
          <w:rFonts w:ascii="Times New Roman" w:eastAsia="MS Gothic" w:hAnsi="Times New Roman" w:cs="Times New Roman"/>
          <w:b/>
          <w:bCs/>
          <w:sz w:val="24"/>
          <w:szCs w:val="26"/>
        </w:rPr>
      </w:pPr>
      <w:r>
        <w:rPr>
          <w:rFonts w:ascii="Times New Roman" w:eastAsia="MS Gothic" w:hAnsi="Times New Roman" w:cs="Times New Roman"/>
          <w:b/>
          <w:bCs/>
          <w:sz w:val="24"/>
          <w:szCs w:val="26"/>
        </w:rPr>
        <w:br w:type="page"/>
      </w:r>
    </w:p>
    <w:p w14:paraId="0E33EB7E" w14:textId="6C0054EE" w:rsidR="00C13B50" w:rsidRPr="00B92B53" w:rsidRDefault="00C13B50" w:rsidP="00B92B53">
      <w:pPr>
        <w:rPr>
          <w:rFonts w:ascii="Times New Roman" w:eastAsia="MS Gothic" w:hAnsi="Times New Roman" w:cs="Times New Roman"/>
          <w:b/>
          <w:bCs/>
          <w:sz w:val="24"/>
          <w:szCs w:val="26"/>
        </w:rPr>
        <w:sectPr w:rsidR="00C13B50" w:rsidRPr="00B92B53" w:rsidSect="00B92B53">
          <w:headerReference w:type="default" r:id="rId8"/>
          <w:footerReference w:type="default" r:id="rId9"/>
          <w:headerReference w:type="first" r:id="rId10"/>
          <w:pgSz w:w="12240" w:h="15840"/>
          <w:pgMar w:top="1440" w:right="1440" w:bottom="1440" w:left="1276" w:header="720" w:footer="720" w:gutter="0"/>
          <w:cols w:space="720"/>
          <w:docGrid w:linePitch="360"/>
        </w:sectPr>
      </w:pPr>
    </w:p>
    <w:p w14:paraId="52F5D432" w14:textId="300C52A6" w:rsidR="00E962E2" w:rsidRDefault="006B14F2" w:rsidP="00F310F3">
      <w:pPr>
        <w:pStyle w:val="Heading1"/>
      </w:pPr>
      <w:bookmarkStart w:id="0" w:name="_Toc47957487"/>
      <w:r>
        <w:lastRenderedPageBreak/>
        <w:t>Appendix</w:t>
      </w:r>
      <w:r w:rsidR="00E962E2" w:rsidRPr="00E962E2">
        <w:t xml:space="preserve"> </w:t>
      </w:r>
      <w:r w:rsidR="00B92B53">
        <w:t>A</w:t>
      </w:r>
      <w:r w:rsidR="00E962E2" w:rsidRPr="00E962E2">
        <w:t>. Homophobic Attitudes</w:t>
      </w:r>
      <w:r w:rsidR="00CE33E7">
        <w:t xml:space="preserve"> Measure</w:t>
      </w:r>
      <w:bookmarkEnd w:id="0"/>
    </w:p>
    <w:p w14:paraId="3DA620B6" w14:textId="77777777" w:rsidR="007B2B76" w:rsidRDefault="007B2B76" w:rsidP="00E962E2">
      <w:pPr>
        <w:rPr>
          <w:rFonts w:ascii="Times New Roman" w:hAnsi="Times New Roman"/>
          <w:b/>
        </w:rPr>
      </w:pPr>
    </w:p>
    <w:p w14:paraId="3BDA5EDA" w14:textId="6CA7301B" w:rsidR="00E962E2" w:rsidRPr="00731FC5" w:rsidRDefault="00E962E2" w:rsidP="00E962E2">
      <w:pPr>
        <w:rPr>
          <w:rFonts w:ascii="Times New Roman" w:hAnsi="Times New Roman"/>
          <w:b/>
        </w:rPr>
      </w:pPr>
      <w:r w:rsidRPr="00731FC5">
        <w:rPr>
          <w:rFonts w:ascii="Times New Roman" w:hAnsi="Times New Roman"/>
          <w:b/>
        </w:rPr>
        <w:t xml:space="preserve">Table </w:t>
      </w:r>
      <w:r w:rsidR="00B92B53">
        <w:rPr>
          <w:rFonts w:ascii="Times New Roman" w:hAnsi="Times New Roman"/>
          <w:b/>
        </w:rPr>
        <w:t>A</w:t>
      </w:r>
      <w:r w:rsidRPr="00731FC5">
        <w:rPr>
          <w:rFonts w:ascii="Times New Roman" w:hAnsi="Times New Roman"/>
          <w:b/>
        </w:rPr>
        <w:t xml:space="preserve">1. </w:t>
      </w:r>
      <w:r w:rsidRPr="00731FC5">
        <w:rPr>
          <w:rFonts w:ascii="Times New Roman" w:hAnsi="Times New Roman"/>
          <w:b/>
          <w:iCs/>
        </w:rPr>
        <w:t>Homophobic attitudes items used</w:t>
      </w:r>
    </w:p>
    <w:tbl>
      <w:tblPr>
        <w:tblW w:w="0" w:type="auto"/>
        <w:tblBorders>
          <w:top w:val="single" w:sz="4" w:space="0" w:color="auto"/>
          <w:bottom w:val="single" w:sz="4" w:space="0" w:color="auto"/>
        </w:tblBorders>
        <w:tblLook w:val="04A0" w:firstRow="1" w:lastRow="0" w:firstColumn="1" w:lastColumn="0" w:noHBand="0" w:noVBand="1"/>
      </w:tblPr>
      <w:tblGrid>
        <w:gridCol w:w="583"/>
        <w:gridCol w:w="8941"/>
      </w:tblGrid>
      <w:tr w:rsidR="005E5AF8" w:rsidRPr="00074E77" w14:paraId="0081EFBA" w14:textId="77777777" w:rsidTr="005E5AF8">
        <w:tc>
          <w:tcPr>
            <w:tcW w:w="534" w:type="dxa"/>
            <w:tcBorders>
              <w:top w:val="single" w:sz="4" w:space="0" w:color="auto"/>
              <w:bottom w:val="single" w:sz="4" w:space="0" w:color="auto"/>
            </w:tcBorders>
          </w:tcPr>
          <w:p w14:paraId="30014B2F" w14:textId="087A6896"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Item</w:t>
            </w:r>
          </w:p>
        </w:tc>
        <w:tc>
          <w:tcPr>
            <w:tcW w:w="9206" w:type="dxa"/>
            <w:tcBorders>
              <w:top w:val="single" w:sz="4" w:space="0" w:color="auto"/>
              <w:bottom w:val="single" w:sz="4" w:space="0" w:color="auto"/>
            </w:tcBorders>
            <w:shd w:val="clear" w:color="auto" w:fill="auto"/>
          </w:tcPr>
          <w:p w14:paraId="3CAE29AF" w14:textId="6BC18461"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Formulation</w:t>
            </w:r>
          </w:p>
        </w:tc>
      </w:tr>
      <w:tr w:rsidR="005E5AF8" w:rsidRPr="00074E77" w14:paraId="12663E82" w14:textId="77777777" w:rsidTr="005E5AF8">
        <w:tc>
          <w:tcPr>
            <w:tcW w:w="534" w:type="dxa"/>
            <w:tcBorders>
              <w:top w:val="single" w:sz="4" w:space="0" w:color="auto"/>
            </w:tcBorders>
          </w:tcPr>
          <w:p w14:paraId="7E6E8486" w14:textId="53658B5A"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1.</w:t>
            </w:r>
          </w:p>
        </w:tc>
        <w:tc>
          <w:tcPr>
            <w:tcW w:w="9206" w:type="dxa"/>
            <w:tcBorders>
              <w:top w:val="single" w:sz="4" w:space="0" w:color="auto"/>
            </w:tcBorders>
            <w:shd w:val="clear" w:color="auto" w:fill="auto"/>
          </w:tcPr>
          <w:p w14:paraId="43759F1F" w14:textId="2FF8FF7F"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Homosexual men shouldn’t behave so over the top</w:t>
            </w:r>
            <w:r w:rsidRPr="00731FC5">
              <w:rPr>
                <w:rFonts w:ascii="Times New Roman" w:hAnsi="Times New Roman"/>
                <w:color w:val="000000"/>
                <w:sz w:val="20"/>
                <w:szCs w:val="18"/>
                <w:vertAlign w:val="superscript"/>
              </w:rPr>
              <w:t>1</w:t>
            </w:r>
          </w:p>
        </w:tc>
      </w:tr>
      <w:tr w:rsidR="005E5AF8" w:rsidRPr="00074E77" w14:paraId="6D1DCA89" w14:textId="77777777" w:rsidTr="005E5AF8">
        <w:tc>
          <w:tcPr>
            <w:tcW w:w="534" w:type="dxa"/>
          </w:tcPr>
          <w:p w14:paraId="35A70BD2" w14:textId="052E6AAB"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2.</w:t>
            </w:r>
          </w:p>
        </w:tc>
        <w:tc>
          <w:tcPr>
            <w:tcW w:w="9206" w:type="dxa"/>
            <w:shd w:val="clear" w:color="auto" w:fill="auto"/>
          </w:tcPr>
          <w:p w14:paraId="7778B752" w14:textId="70DEFD44"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I think homosexuals are disgusting</w:t>
            </w:r>
            <w:r w:rsidRPr="00731FC5">
              <w:rPr>
                <w:rFonts w:ascii="Times New Roman" w:hAnsi="Times New Roman"/>
                <w:color w:val="000000"/>
                <w:sz w:val="20"/>
                <w:szCs w:val="18"/>
                <w:vertAlign w:val="superscript"/>
              </w:rPr>
              <w:t>2</w:t>
            </w:r>
          </w:p>
        </w:tc>
      </w:tr>
      <w:tr w:rsidR="005E5AF8" w:rsidRPr="00074E77" w14:paraId="4C833A28" w14:textId="77777777" w:rsidTr="005E5AF8">
        <w:tc>
          <w:tcPr>
            <w:tcW w:w="534" w:type="dxa"/>
          </w:tcPr>
          <w:p w14:paraId="348D4875" w14:textId="1368A804"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3.</w:t>
            </w:r>
          </w:p>
        </w:tc>
        <w:tc>
          <w:tcPr>
            <w:tcW w:w="9206" w:type="dxa"/>
            <w:shd w:val="clear" w:color="auto" w:fill="auto"/>
          </w:tcPr>
          <w:p w14:paraId="2AEFCC74" w14:textId="647D4357"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I am starting to get tired of all the attention for homosexuals</w:t>
            </w:r>
            <w:r w:rsidRPr="00731FC5">
              <w:rPr>
                <w:rFonts w:ascii="Times New Roman" w:hAnsi="Times New Roman"/>
                <w:color w:val="000000"/>
                <w:sz w:val="20"/>
                <w:szCs w:val="18"/>
                <w:vertAlign w:val="superscript"/>
              </w:rPr>
              <w:t>1</w:t>
            </w:r>
          </w:p>
        </w:tc>
      </w:tr>
      <w:tr w:rsidR="005E5AF8" w:rsidRPr="00074E77" w14:paraId="7AB54F76" w14:textId="77777777" w:rsidTr="005E5AF8">
        <w:tc>
          <w:tcPr>
            <w:tcW w:w="534" w:type="dxa"/>
          </w:tcPr>
          <w:p w14:paraId="3F5AF3F0" w14:textId="43FF236C"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4.</w:t>
            </w:r>
          </w:p>
        </w:tc>
        <w:tc>
          <w:tcPr>
            <w:tcW w:w="9206" w:type="dxa"/>
            <w:shd w:val="clear" w:color="auto" w:fill="auto"/>
          </w:tcPr>
          <w:p w14:paraId="615AFD53" w14:textId="2B2180E7"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Homosexual men are just not real men</w:t>
            </w:r>
            <w:r w:rsidRPr="00731FC5">
              <w:rPr>
                <w:rFonts w:ascii="Times New Roman" w:hAnsi="Times New Roman"/>
                <w:color w:val="000000"/>
                <w:sz w:val="20"/>
                <w:szCs w:val="18"/>
                <w:vertAlign w:val="superscript"/>
              </w:rPr>
              <w:t>3</w:t>
            </w:r>
          </w:p>
        </w:tc>
      </w:tr>
      <w:tr w:rsidR="005E5AF8" w:rsidRPr="00074E77" w14:paraId="26C64AE8" w14:textId="77777777" w:rsidTr="005E5AF8">
        <w:tc>
          <w:tcPr>
            <w:tcW w:w="534" w:type="dxa"/>
          </w:tcPr>
          <w:p w14:paraId="68E235C5" w14:textId="21EA6144"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5.</w:t>
            </w:r>
          </w:p>
        </w:tc>
        <w:tc>
          <w:tcPr>
            <w:tcW w:w="9206" w:type="dxa"/>
            <w:shd w:val="clear" w:color="auto" w:fill="auto"/>
          </w:tcPr>
          <w:p w14:paraId="18B65ACE" w14:textId="1F4D05BF"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Sex between two men is just plain wrong</w:t>
            </w:r>
            <w:r w:rsidRPr="00731FC5">
              <w:rPr>
                <w:rFonts w:ascii="Times New Roman" w:hAnsi="Times New Roman"/>
                <w:color w:val="000000"/>
                <w:sz w:val="20"/>
                <w:szCs w:val="18"/>
                <w:vertAlign w:val="superscript"/>
              </w:rPr>
              <w:t>3</w:t>
            </w:r>
          </w:p>
        </w:tc>
      </w:tr>
      <w:tr w:rsidR="005E5AF8" w:rsidRPr="00074E77" w14:paraId="17D3A611" w14:textId="77777777" w:rsidTr="005E5AF8">
        <w:tc>
          <w:tcPr>
            <w:tcW w:w="534" w:type="dxa"/>
          </w:tcPr>
          <w:p w14:paraId="2A7CBA43" w14:textId="63556292"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6.</w:t>
            </w:r>
          </w:p>
        </w:tc>
        <w:tc>
          <w:tcPr>
            <w:tcW w:w="9206" w:type="dxa"/>
            <w:shd w:val="clear" w:color="auto" w:fill="auto"/>
          </w:tcPr>
          <w:p w14:paraId="2034775B" w14:textId="4935A80C"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I think that all the attention for homosexuality is getting annoying</w:t>
            </w:r>
            <w:r w:rsidRPr="00731FC5">
              <w:rPr>
                <w:rFonts w:ascii="Times New Roman" w:hAnsi="Times New Roman"/>
                <w:color w:val="000000"/>
                <w:sz w:val="20"/>
                <w:szCs w:val="18"/>
                <w:vertAlign w:val="superscript"/>
              </w:rPr>
              <w:t>1</w:t>
            </w:r>
          </w:p>
        </w:tc>
      </w:tr>
      <w:tr w:rsidR="005E5AF8" w:rsidRPr="00074E77" w14:paraId="06F84C7C" w14:textId="77777777" w:rsidTr="005E5AF8">
        <w:trPr>
          <w:trHeight w:val="87"/>
        </w:trPr>
        <w:tc>
          <w:tcPr>
            <w:tcW w:w="534" w:type="dxa"/>
          </w:tcPr>
          <w:p w14:paraId="0FAA9251" w14:textId="43EE8BDC"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7.</w:t>
            </w:r>
          </w:p>
        </w:tc>
        <w:tc>
          <w:tcPr>
            <w:tcW w:w="9206" w:type="dxa"/>
            <w:shd w:val="clear" w:color="auto" w:fill="auto"/>
          </w:tcPr>
          <w:p w14:paraId="2D96A302" w14:textId="0E027762"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Homosexual men put too much emphasis on their sexual orientation</w:t>
            </w:r>
            <w:r w:rsidRPr="00731FC5">
              <w:rPr>
                <w:rFonts w:ascii="Times New Roman" w:hAnsi="Times New Roman"/>
                <w:color w:val="000000"/>
                <w:sz w:val="20"/>
                <w:szCs w:val="18"/>
                <w:vertAlign w:val="superscript"/>
              </w:rPr>
              <w:t>1</w:t>
            </w:r>
          </w:p>
        </w:tc>
      </w:tr>
      <w:tr w:rsidR="005E5AF8" w:rsidRPr="00074E77" w14:paraId="1962C1A7" w14:textId="77777777" w:rsidTr="005E5AF8">
        <w:tc>
          <w:tcPr>
            <w:tcW w:w="534" w:type="dxa"/>
          </w:tcPr>
          <w:p w14:paraId="4D3C7DBE" w14:textId="6E046E6D" w:rsidR="005E5AF8" w:rsidRPr="00731FC5" w:rsidRDefault="005E5AF8" w:rsidP="00BF1B84">
            <w:pPr>
              <w:autoSpaceDE w:val="0"/>
              <w:autoSpaceDN w:val="0"/>
              <w:adjustRightInd w:val="0"/>
              <w:spacing w:after="0"/>
              <w:rPr>
                <w:rFonts w:ascii="Times New Roman" w:hAnsi="Times New Roman"/>
                <w:color w:val="000000"/>
                <w:sz w:val="20"/>
                <w:szCs w:val="18"/>
              </w:rPr>
            </w:pPr>
            <w:r>
              <w:rPr>
                <w:rFonts w:ascii="Times New Roman" w:hAnsi="Times New Roman"/>
                <w:color w:val="000000"/>
                <w:sz w:val="20"/>
                <w:szCs w:val="18"/>
              </w:rPr>
              <w:t>8.</w:t>
            </w:r>
          </w:p>
        </w:tc>
        <w:tc>
          <w:tcPr>
            <w:tcW w:w="9206" w:type="dxa"/>
            <w:shd w:val="clear" w:color="auto" w:fill="auto"/>
          </w:tcPr>
          <w:p w14:paraId="7E9AF2D5" w14:textId="1DBBEB3E" w:rsidR="005E5AF8" w:rsidRPr="00731FC5" w:rsidRDefault="005E5AF8" w:rsidP="00BF1B84">
            <w:pPr>
              <w:autoSpaceDE w:val="0"/>
              <w:autoSpaceDN w:val="0"/>
              <w:adjustRightInd w:val="0"/>
              <w:spacing w:after="0"/>
              <w:rPr>
                <w:rFonts w:ascii="Times New Roman" w:hAnsi="Times New Roman"/>
                <w:color w:val="000000"/>
                <w:sz w:val="20"/>
                <w:szCs w:val="18"/>
              </w:rPr>
            </w:pPr>
            <w:r w:rsidRPr="00731FC5">
              <w:rPr>
                <w:rFonts w:ascii="Times New Roman" w:hAnsi="Times New Roman"/>
                <w:color w:val="000000"/>
                <w:sz w:val="20"/>
                <w:szCs w:val="18"/>
              </w:rPr>
              <w:t>I find it disgusting when two men kiss</w:t>
            </w:r>
            <w:r w:rsidRPr="00731FC5">
              <w:rPr>
                <w:rFonts w:ascii="Times New Roman" w:hAnsi="Times New Roman"/>
                <w:color w:val="000000"/>
                <w:sz w:val="20"/>
                <w:szCs w:val="18"/>
                <w:vertAlign w:val="superscript"/>
              </w:rPr>
              <w:t>4</w:t>
            </w:r>
          </w:p>
        </w:tc>
      </w:tr>
    </w:tbl>
    <w:p w14:paraId="7CABE946" w14:textId="77777777" w:rsidR="00E962E2" w:rsidRPr="00731FC5" w:rsidRDefault="00E962E2" w:rsidP="00E962E2">
      <w:pPr>
        <w:autoSpaceDE w:val="0"/>
        <w:autoSpaceDN w:val="0"/>
        <w:adjustRightInd w:val="0"/>
        <w:spacing w:after="0"/>
        <w:rPr>
          <w:rFonts w:ascii="Times New Roman" w:hAnsi="Times New Roman"/>
          <w:color w:val="000000"/>
          <w:sz w:val="16"/>
          <w:szCs w:val="12"/>
        </w:rPr>
      </w:pPr>
    </w:p>
    <w:p w14:paraId="6A2118D0" w14:textId="77777777" w:rsidR="00E962E2" w:rsidRPr="00731FC5" w:rsidRDefault="00E962E2" w:rsidP="00E962E2">
      <w:pPr>
        <w:autoSpaceDE w:val="0"/>
        <w:autoSpaceDN w:val="0"/>
        <w:adjustRightInd w:val="0"/>
        <w:spacing w:after="0"/>
        <w:jc w:val="both"/>
        <w:rPr>
          <w:rFonts w:ascii="Times New Roman" w:hAnsi="Times New Roman"/>
          <w:color w:val="000000"/>
          <w:sz w:val="18"/>
          <w:szCs w:val="16"/>
        </w:rPr>
      </w:pPr>
      <w:r w:rsidRPr="00731FC5">
        <w:rPr>
          <w:rFonts w:ascii="Times New Roman" w:hAnsi="Times New Roman"/>
          <w:color w:val="000000"/>
          <w:sz w:val="18"/>
          <w:szCs w:val="16"/>
        </w:rPr>
        <w:t>Note</w:t>
      </w:r>
      <w:r w:rsidRPr="00731FC5">
        <w:rPr>
          <w:rFonts w:ascii="Times New Roman" w:hAnsi="Times New Roman"/>
          <w:sz w:val="18"/>
          <w:szCs w:val="20"/>
        </w:rPr>
        <w:t xml:space="preserve">: </w:t>
      </w:r>
      <w:r w:rsidRPr="00731FC5">
        <w:rPr>
          <w:rFonts w:ascii="Times New Roman" w:hAnsi="Times New Roman"/>
          <w:color w:val="000000"/>
          <w:sz w:val="18"/>
          <w:szCs w:val="16"/>
        </w:rPr>
        <w:t>Scale items were obtained/adapted from the following sources:</w:t>
      </w:r>
    </w:p>
    <w:p w14:paraId="12C1E378" w14:textId="77777777" w:rsidR="00E962E2" w:rsidRPr="00731FC5" w:rsidRDefault="00E962E2" w:rsidP="00E962E2">
      <w:pPr>
        <w:autoSpaceDE w:val="0"/>
        <w:autoSpaceDN w:val="0"/>
        <w:adjustRightInd w:val="0"/>
        <w:spacing w:after="0"/>
        <w:jc w:val="both"/>
        <w:rPr>
          <w:rFonts w:ascii="Times New Roman" w:hAnsi="Times New Roman"/>
          <w:color w:val="000000"/>
          <w:sz w:val="18"/>
          <w:szCs w:val="16"/>
        </w:rPr>
      </w:pPr>
    </w:p>
    <w:p w14:paraId="33402865" w14:textId="280A4CD5" w:rsidR="00E962E2" w:rsidRPr="00A3782B" w:rsidRDefault="00E962E2" w:rsidP="00A3782B">
      <w:pPr>
        <w:widowControl w:val="0"/>
        <w:autoSpaceDE w:val="0"/>
        <w:autoSpaceDN w:val="0"/>
        <w:adjustRightInd w:val="0"/>
        <w:spacing w:line="240" w:lineRule="auto"/>
        <w:ind w:left="480" w:hanging="480"/>
        <w:jc w:val="both"/>
        <w:rPr>
          <w:rFonts w:ascii="Times New Roman" w:hAnsi="Times New Roman"/>
          <w:noProof/>
          <w:sz w:val="18"/>
          <w:szCs w:val="18"/>
          <w:lang w:val="nl-NL"/>
        </w:rPr>
      </w:pPr>
      <w:r w:rsidRPr="00A3782B">
        <w:rPr>
          <w:rFonts w:ascii="Times New Roman" w:hAnsi="Times New Roman"/>
          <w:color w:val="000000"/>
          <w:sz w:val="18"/>
          <w:szCs w:val="18"/>
          <w:vertAlign w:val="superscript"/>
          <w:lang w:val="nl-NL"/>
        </w:rPr>
        <w:t xml:space="preserve">1 </w:t>
      </w:r>
      <w:bookmarkStart w:id="1" w:name="_Hlk45628194"/>
      <w:r w:rsidRPr="00A3782B">
        <w:rPr>
          <w:rFonts w:ascii="Times New Roman" w:hAnsi="Times New Roman"/>
          <w:noProof/>
          <w:sz w:val="18"/>
          <w:szCs w:val="18"/>
          <w:lang w:val="nl-NL"/>
        </w:rPr>
        <w:t>van Wijk, E</w:t>
      </w:r>
      <w:r w:rsidR="00A3782B" w:rsidRPr="00A3782B">
        <w:rPr>
          <w:rFonts w:ascii="Times New Roman" w:hAnsi="Times New Roman"/>
          <w:noProof/>
          <w:sz w:val="18"/>
          <w:szCs w:val="18"/>
          <w:lang w:val="nl-NL"/>
        </w:rPr>
        <w:t>.</w:t>
      </w:r>
      <w:r w:rsidRPr="00A3782B">
        <w:rPr>
          <w:rFonts w:ascii="Times New Roman" w:hAnsi="Times New Roman"/>
          <w:noProof/>
          <w:sz w:val="18"/>
          <w:szCs w:val="18"/>
          <w:lang w:val="nl-NL"/>
        </w:rPr>
        <w:t>, van De Meerendonk</w:t>
      </w:r>
      <w:r w:rsidR="00A3782B" w:rsidRPr="00A3782B">
        <w:rPr>
          <w:rFonts w:ascii="Times New Roman" w:hAnsi="Times New Roman"/>
          <w:noProof/>
          <w:sz w:val="18"/>
          <w:szCs w:val="18"/>
          <w:lang w:val="nl-NL"/>
        </w:rPr>
        <w:t>, B.</w:t>
      </w:r>
      <w:r w:rsidRPr="00A3782B">
        <w:rPr>
          <w:rFonts w:ascii="Times New Roman" w:hAnsi="Times New Roman"/>
          <w:noProof/>
          <w:sz w:val="18"/>
          <w:szCs w:val="18"/>
          <w:lang w:val="nl-NL"/>
        </w:rPr>
        <w:t>, Bakker</w:t>
      </w:r>
      <w:r w:rsidR="00A3782B" w:rsidRPr="00A3782B">
        <w:rPr>
          <w:rFonts w:ascii="Times New Roman" w:hAnsi="Times New Roman"/>
          <w:noProof/>
          <w:sz w:val="18"/>
          <w:szCs w:val="18"/>
          <w:lang w:val="nl-NL"/>
        </w:rPr>
        <w:t>, F.</w:t>
      </w:r>
      <w:r w:rsidRPr="00A3782B">
        <w:rPr>
          <w:rFonts w:ascii="Times New Roman" w:hAnsi="Times New Roman"/>
          <w:noProof/>
          <w:sz w:val="18"/>
          <w:szCs w:val="18"/>
          <w:lang w:val="nl-NL"/>
        </w:rPr>
        <w:t xml:space="preserve">, </w:t>
      </w:r>
      <w:r w:rsidR="00A3782B" w:rsidRPr="00A3782B">
        <w:rPr>
          <w:rFonts w:ascii="Times New Roman" w:hAnsi="Times New Roman"/>
          <w:noProof/>
          <w:sz w:val="18"/>
          <w:szCs w:val="18"/>
          <w:lang w:val="nl-NL"/>
        </w:rPr>
        <w:t>&amp;</w:t>
      </w:r>
      <w:r w:rsidRPr="00A3782B">
        <w:rPr>
          <w:rFonts w:ascii="Times New Roman" w:hAnsi="Times New Roman"/>
          <w:noProof/>
          <w:sz w:val="18"/>
          <w:szCs w:val="18"/>
          <w:lang w:val="nl-NL"/>
        </w:rPr>
        <w:t xml:space="preserve"> Vanwesenbeeck</w:t>
      </w:r>
      <w:r w:rsidR="00A3782B" w:rsidRPr="00A3782B">
        <w:rPr>
          <w:rFonts w:ascii="Times New Roman" w:hAnsi="Times New Roman"/>
          <w:noProof/>
          <w:sz w:val="18"/>
          <w:szCs w:val="18"/>
          <w:lang w:val="nl-NL"/>
        </w:rPr>
        <w:t>, I (</w:t>
      </w:r>
      <w:r w:rsidRPr="00A3782B">
        <w:rPr>
          <w:rFonts w:ascii="Times New Roman" w:hAnsi="Times New Roman"/>
          <w:noProof/>
          <w:sz w:val="18"/>
          <w:szCs w:val="18"/>
          <w:lang w:val="nl-NL"/>
        </w:rPr>
        <w:t>2005</w:t>
      </w:r>
      <w:r w:rsidR="00A3782B" w:rsidRPr="00A3782B">
        <w:rPr>
          <w:rFonts w:ascii="Times New Roman" w:hAnsi="Times New Roman"/>
          <w:noProof/>
          <w:sz w:val="18"/>
          <w:szCs w:val="18"/>
          <w:lang w:val="nl-NL"/>
        </w:rPr>
        <w:t>)</w:t>
      </w:r>
      <w:r w:rsidRPr="00A3782B">
        <w:rPr>
          <w:rFonts w:ascii="Times New Roman" w:hAnsi="Times New Roman"/>
          <w:noProof/>
          <w:sz w:val="18"/>
          <w:szCs w:val="18"/>
          <w:lang w:val="nl-NL"/>
        </w:rPr>
        <w:t xml:space="preserve">. </w:t>
      </w:r>
      <w:r w:rsidR="00CC7281" w:rsidRPr="00A3782B">
        <w:rPr>
          <w:rFonts w:ascii="Times New Roman" w:hAnsi="Times New Roman" w:cs="Times New Roman"/>
          <w:noProof/>
          <w:sz w:val="18"/>
          <w:szCs w:val="18"/>
          <w:lang w:val="nl-NL"/>
        </w:rPr>
        <w:t xml:space="preserve">Moderne </w:t>
      </w:r>
      <w:r w:rsidR="00A3782B" w:rsidRPr="00A3782B">
        <w:rPr>
          <w:rFonts w:ascii="Times New Roman" w:hAnsi="Times New Roman" w:cs="Times New Roman"/>
          <w:noProof/>
          <w:sz w:val="18"/>
          <w:szCs w:val="18"/>
          <w:lang w:val="nl-NL"/>
        </w:rPr>
        <w:t>h</w:t>
      </w:r>
      <w:r w:rsidR="00CC7281" w:rsidRPr="00A3782B">
        <w:rPr>
          <w:rFonts w:ascii="Times New Roman" w:hAnsi="Times New Roman" w:cs="Times New Roman"/>
          <w:noProof/>
          <w:sz w:val="18"/>
          <w:szCs w:val="18"/>
          <w:lang w:val="nl-NL"/>
        </w:rPr>
        <w:t xml:space="preserve">omonegativiteit: De </w:t>
      </w:r>
      <w:r w:rsidR="00A3782B" w:rsidRPr="00A3782B">
        <w:rPr>
          <w:rFonts w:ascii="Times New Roman" w:hAnsi="Times New Roman" w:cs="Times New Roman"/>
          <w:noProof/>
          <w:sz w:val="18"/>
          <w:szCs w:val="18"/>
          <w:lang w:val="nl-NL"/>
        </w:rPr>
        <w:t>c</w:t>
      </w:r>
      <w:r w:rsidR="00CC7281" w:rsidRPr="00A3782B">
        <w:rPr>
          <w:rFonts w:ascii="Times New Roman" w:hAnsi="Times New Roman" w:cs="Times New Roman"/>
          <w:noProof/>
          <w:sz w:val="18"/>
          <w:szCs w:val="18"/>
          <w:lang w:val="nl-NL"/>
        </w:rPr>
        <w:t xml:space="preserve">onstructie van </w:t>
      </w:r>
      <w:r w:rsidR="00A3782B" w:rsidRPr="00A3782B">
        <w:rPr>
          <w:rFonts w:ascii="Times New Roman" w:hAnsi="Times New Roman" w:cs="Times New Roman"/>
          <w:noProof/>
          <w:sz w:val="18"/>
          <w:szCs w:val="18"/>
          <w:lang w:val="nl-NL"/>
        </w:rPr>
        <w:t>e</w:t>
      </w:r>
      <w:r w:rsidR="00CC7281" w:rsidRPr="00A3782B">
        <w:rPr>
          <w:rFonts w:ascii="Times New Roman" w:hAnsi="Times New Roman" w:cs="Times New Roman"/>
          <w:noProof/>
          <w:sz w:val="18"/>
          <w:szCs w:val="18"/>
          <w:lang w:val="nl-NL"/>
        </w:rPr>
        <w:t xml:space="preserve">en </w:t>
      </w:r>
      <w:r w:rsidR="00A3782B" w:rsidRPr="00A3782B">
        <w:rPr>
          <w:rFonts w:ascii="Times New Roman" w:hAnsi="Times New Roman" w:cs="Times New Roman"/>
          <w:noProof/>
          <w:sz w:val="18"/>
          <w:szCs w:val="18"/>
          <w:lang w:val="nl-NL"/>
        </w:rPr>
        <w:t>m</w:t>
      </w:r>
      <w:r w:rsidR="00CC7281" w:rsidRPr="00A3782B">
        <w:rPr>
          <w:rFonts w:ascii="Times New Roman" w:hAnsi="Times New Roman" w:cs="Times New Roman"/>
          <w:noProof/>
          <w:sz w:val="18"/>
          <w:szCs w:val="18"/>
          <w:lang w:val="nl-NL"/>
        </w:rPr>
        <w:t xml:space="preserve">eetinstrument </w:t>
      </w:r>
      <w:r w:rsidR="00A3782B" w:rsidRPr="00A3782B">
        <w:rPr>
          <w:rFonts w:ascii="Times New Roman" w:hAnsi="Times New Roman" w:cs="Times New Roman"/>
          <w:noProof/>
          <w:sz w:val="18"/>
          <w:szCs w:val="18"/>
          <w:lang w:val="nl-NL"/>
        </w:rPr>
        <w:t>v</w:t>
      </w:r>
      <w:r w:rsidR="00CC7281" w:rsidRPr="00A3782B">
        <w:rPr>
          <w:rFonts w:ascii="Times New Roman" w:hAnsi="Times New Roman" w:cs="Times New Roman"/>
          <w:noProof/>
          <w:sz w:val="18"/>
          <w:szCs w:val="18"/>
          <w:lang w:val="nl-NL"/>
        </w:rPr>
        <w:t xml:space="preserve">oor </w:t>
      </w:r>
      <w:r w:rsidR="00A3782B" w:rsidRPr="00A3782B">
        <w:rPr>
          <w:rFonts w:ascii="Times New Roman" w:hAnsi="Times New Roman" w:cs="Times New Roman"/>
          <w:noProof/>
          <w:sz w:val="18"/>
          <w:szCs w:val="18"/>
          <w:lang w:val="nl-NL"/>
        </w:rPr>
        <w:t>h</w:t>
      </w:r>
      <w:r w:rsidR="00CC7281" w:rsidRPr="00A3782B">
        <w:rPr>
          <w:rFonts w:ascii="Times New Roman" w:hAnsi="Times New Roman" w:cs="Times New Roman"/>
          <w:noProof/>
          <w:sz w:val="18"/>
          <w:szCs w:val="18"/>
          <w:lang w:val="nl-NL"/>
        </w:rPr>
        <w:t xml:space="preserve">et </w:t>
      </w:r>
      <w:r w:rsidR="00A3782B" w:rsidRPr="00A3782B">
        <w:rPr>
          <w:rFonts w:ascii="Times New Roman" w:hAnsi="Times New Roman" w:cs="Times New Roman"/>
          <w:noProof/>
          <w:sz w:val="18"/>
          <w:szCs w:val="18"/>
          <w:lang w:val="nl-NL"/>
        </w:rPr>
        <w:t>m</w:t>
      </w:r>
      <w:r w:rsidR="00CC7281" w:rsidRPr="00A3782B">
        <w:rPr>
          <w:rFonts w:ascii="Times New Roman" w:hAnsi="Times New Roman" w:cs="Times New Roman"/>
          <w:noProof/>
          <w:sz w:val="18"/>
          <w:szCs w:val="18"/>
          <w:lang w:val="nl-NL"/>
        </w:rPr>
        <w:t xml:space="preserve">eten van </w:t>
      </w:r>
      <w:r w:rsidR="00A3782B" w:rsidRPr="00A3782B">
        <w:rPr>
          <w:rFonts w:ascii="Times New Roman" w:hAnsi="Times New Roman" w:cs="Times New Roman"/>
          <w:noProof/>
          <w:sz w:val="18"/>
          <w:szCs w:val="18"/>
          <w:lang w:val="nl-NL"/>
        </w:rPr>
        <w:t>h</w:t>
      </w:r>
      <w:r w:rsidR="00CC7281" w:rsidRPr="00A3782B">
        <w:rPr>
          <w:rFonts w:ascii="Times New Roman" w:hAnsi="Times New Roman" w:cs="Times New Roman"/>
          <w:noProof/>
          <w:sz w:val="18"/>
          <w:szCs w:val="18"/>
          <w:lang w:val="nl-NL"/>
        </w:rPr>
        <w:t xml:space="preserve">edendaagse </w:t>
      </w:r>
      <w:r w:rsidR="00A3782B" w:rsidRPr="00A3782B">
        <w:rPr>
          <w:rFonts w:ascii="Times New Roman" w:hAnsi="Times New Roman" w:cs="Times New Roman"/>
          <w:noProof/>
          <w:sz w:val="18"/>
          <w:szCs w:val="18"/>
          <w:lang w:val="nl-NL"/>
        </w:rPr>
        <w:t>r</w:t>
      </w:r>
      <w:r w:rsidR="00CC7281" w:rsidRPr="00A3782B">
        <w:rPr>
          <w:rFonts w:ascii="Times New Roman" w:hAnsi="Times New Roman" w:cs="Times New Roman"/>
          <w:noProof/>
          <w:sz w:val="18"/>
          <w:szCs w:val="18"/>
          <w:lang w:val="nl-NL"/>
        </w:rPr>
        <w:t xml:space="preserve">eacties </w:t>
      </w:r>
      <w:r w:rsidR="00A3782B" w:rsidRPr="00A3782B">
        <w:rPr>
          <w:rFonts w:ascii="Times New Roman" w:hAnsi="Times New Roman" w:cs="Times New Roman"/>
          <w:noProof/>
          <w:sz w:val="18"/>
          <w:szCs w:val="18"/>
          <w:lang w:val="nl-NL"/>
        </w:rPr>
        <w:t>o</w:t>
      </w:r>
      <w:r w:rsidR="00CC7281" w:rsidRPr="00A3782B">
        <w:rPr>
          <w:rFonts w:ascii="Times New Roman" w:hAnsi="Times New Roman" w:cs="Times New Roman"/>
          <w:noProof/>
          <w:sz w:val="18"/>
          <w:szCs w:val="18"/>
          <w:lang w:val="nl-NL"/>
        </w:rPr>
        <w:t xml:space="preserve">p </w:t>
      </w:r>
      <w:r w:rsidR="00A3782B" w:rsidRPr="00A3782B">
        <w:rPr>
          <w:rFonts w:ascii="Times New Roman" w:hAnsi="Times New Roman" w:cs="Times New Roman"/>
          <w:noProof/>
          <w:sz w:val="18"/>
          <w:szCs w:val="18"/>
          <w:lang w:val="nl-NL"/>
        </w:rPr>
        <w:t>z</w:t>
      </w:r>
      <w:r w:rsidR="00CC7281" w:rsidRPr="00A3782B">
        <w:rPr>
          <w:rFonts w:ascii="Times New Roman" w:hAnsi="Times New Roman" w:cs="Times New Roman"/>
          <w:noProof/>
          <w:sz w:val="18"/>
          <w:szCs w:val="18"/>
          <w:lang w:val="nl-NL"/>
        </w:rPr>
        <w:t xml:space="preserve">ichtbare </w:t>
      </w:r>
      <w:r w:rsidR="00A3782B" w:rsidRPr="00A3782B">
        <w:rPr>
          <w:rFonts w:ascii="Times New Roman" w:hAnsi="Times New Roman" w:cs="Times New Roman"/>
          <w:noProof/>
          <w:sz w:val="18"/>
          <w:szCs w:val="18"/>
          <w:lang w:val="nl-NL"/>
        </w:rPr>
        <w:t>h</w:t>
      </w:r>
      <w:r w:rsidR="00CC7281" w:rsidRPr="00A3782B">
        <w:rPr>
          <w:rFonts w:ascii="Times New Roman" w:hAnsi="Times New Roman" w:cs="Times New Roman"/>
          <w:noProof/>
          <w:sz w:val="18"/>
          <w:szCs w:val="18"/>
          <w:lang w:val="nl-NL"/>
        </w:rPr>
        <w:t xml:space="preserve">omoseksualiteit in Nederland </w:t>
      </w:r>
      <w:bookmarkStart w:id="2" w:name="_Hlk47959185"/>
      <w:r w:rsidR="00CC7281" w:rsidRPr="00A3782B">
        <w:rPr>
          <w:rFonts w:ascii="Times New Roman" w:hAnsi="Times New Roman" w:cs="Times New Roman"/>
          <w:noProof/>
          <w:sz w:val="18"/>
          <w:szCs w:val="18"/>
          <w:lang w:val="nl-NL"/>
        </w:rPr>
        <w:t>[</w:t>
      </w:r>
      <w:bookmarkStart w:id="3" w:name="_Hlk47958985"/>
      <w:r w:rsidR="00CC7281" w:rsidRPr="00A3782B">
        <w:rPr>
          <w:rFonts w:ascii="Times New Roman" w:hAnsi="Times New Roman" w:cs="Times New Roman"/>
          <w:noProof/>
          <w:sz w:val="18"/>
          <w:szCs w:val="18"/>
          <w:lang w:val="nl-NL"/>
        </w:rPr>
        <w:t xml:space="preserve">Modern </w:t>
      </w:r>
      <w:r w:rsidR="00A3782B" w:rsidRPr="00A3782B">
        <w:rPr>
          <w:rFonts w:ascii="Times New Roman" w:hAnsi="Times New Roman" w:cs="Times New Roman"/>
          <w:noProof/>
          <w:sz w:val="18"/>
          <w:szCs w:val="18"/>
          <w:lang w:val="nl-NL"/>
        </w:rPr>
        <w:t>h</w:t>
      </w:r>
      <w:r w:rsidR="00CC7281" w:rsidRPr="00A3782B">
        <w:rPr>
          <w:rFonts w:ascii="Times New Roman" w:hAnsi="Times New Roman" w:cs="Times New Roman"/>
          <w:noProof/>
          <w:sz w:val="18"/>
          <w:szCs w:val="18"/>
          <w:lang w:val="nl-NL"/>
        </w:rPr>
        <w:t xml:space="preserve">omonegativity: The </w:t>
      </w:r>
      <w:r w:rsidR="00A3782B" w:rsidRPr="00A3782B">
        <w:rPr>
          <w:rFonts w:ascii="Times New Roman" w:hAnsi="Times New Roman" w:cs="Times New Roman"/>
          <w:noProof/>
          <w:sz w:val="18"/>
          <w:szCs w:val="18"/>
          <w:lang w:val="nl-NL"/>
        </w:rPr>
        <w:t>c</w:t>
      </w:r>
      <w:r w:rsidR="00CC7281" w:rsidRPr="00A3782B">
        <w:rPr>
          <w:rFonts w:ascii="Times New Roman" w:hAnsi="Times New Roman" w:cs="Times New Roman"/>
          <w:noProof/>
          <w:sz w:val="18"/>
          <w:szCs w:val="18"/>
          <w:lang w:val="nl-NL"/>
        </w:rPr>
        <w:t xml:space="preserve">onstruction of a </w:t>
      </w:r>
      <w:r w:rsidR="00A3782B" w:rsidRPr="00A3782B">
        <w:rPr>
          <w:rFonts w:ascii="Times New Roman" w:hAnsi="Times New Roman" w:cs="Times New Roman"/>
          <w:noProof/>
          <w:sz w:val="18"/>
          <w:szCs w:val="18"/>
          <w:lang w:val="nl-NL"/>
        </w:rPr>
        <w:t>m</w:t>
      </w:r>
      <w:r w:rsidR="00CC7281" w:rsidRPr="00A3782B">
        <w:rPr>
          <w:rFonts w:ascii="Times New Roman" w:hAnsi="Times New Roman" w:cs="Times New Roman"/>
          <w:noProof/>
          <w:sz w:val="18"/>
          <w:szCs w:val="18"/>
          <w:lang w:val="nl-NL"/>
        </w:rPr>
        <w:t xml:space="preserve">easurement </w:t>
      </w:r>
      <w:r w:rsidR="00A3782B" w:rsidRPr="00A3782B">
        <w:rPr>
          <w:rFonts w:ascii="Times New Roman" w:hAnsi="Times New Roman" w:cs="Times New Roman"/>
          <w:noProof/>
          <w:sz w:val="18"/>
          <w:szCs w:val="18"/>
          <w:lang w:val="nl-NL"/>
        </w:rPr>
        <w:t>i</w:t>
      </w:r>
      <w:r w:rsidR="00CC7281" w:rsidRPr="00A3782B">
        <w:rPr>
          <w:rFonts w:ascii="Times New Roman" w:hAnsi="Times New Roman" w:cs="Times New Roman"/>
          <w:noProof/>
          <w:sz w:val="18"/>
          <w:szCs w:val="18"/>
          <w:lang w:val="nl-NL"/>
        </w:rPr>
        <w:t xml:space="preserve">nstrument for </w:t>
      </w:r>
      <w:r w:rsidR="00A3782B" w:rsidRPr="00A3782B">
        <w:rPr>
          <w:rFonts w:ascii="Times New Roman" w:hAnsi="Times New Roman" w:cs="Times New Roman"/>
          <w:noProof/>
          <w:sz w:val="18"/>
          <w:szCs w:val="18"/>
          <w:lang w:val="nl-NL"/>
        </w:rPr>
        <w:t>m</w:t>
      </w:r>
      <w:r w:rsidR="00CC7281" w:rsidRPr="00A3782B">
        <w:rPr>
          <w:rFonts w:ascii="Times New Roman" w:hAnsi="Times New Roman" w:cs="Times New Roman"/>
          <w:noProof/>
          <w:sz w:val="18"/>
          <w:szCs w:val="18"/>
          <w:lang w:val="nl-NL"/>
        </w:rPr>
        <w:t xml:space="preserve">easuring </w:t>
      </w:r>
      <w:r w:rsidR="00A3782B" w:rsidRPr="00A3782B">
        <w:rPr>
          <w:rFonts w:ascii="Times New Roman" w:hAnsi="Times New Roman" w:cs="Times New Roman"/>
          <w:noProof/>
          <w:sz w:val="18"/>
          <w:szCs w:val="18"/>
          <w:lang w:val="nl-NL"/>
        </w:rPr>
        <w:t>c</w:t>
      </w:r>
      <w:r w:rsidR="00CC7281" w:rsidRPr="00A3782B">
        <w:rPr>
          <w:rFonts w:ascii="Times New Roman" w:hAnsi="Times New Roman" w:cs="Times New Roman"/>
          <w:noProof/>
          <w:sz w:val="18"/>
          <w:szCs w:val="18"/>
          <w:lang w:val="nl-NL"/>
        </w:rPr>
        <w:t xml:space="preserve">urrent </w:t>
      </w:r>
      <w:r w:rsidR="00A3782B" w:rsidRPr="00A3782B">
        <w:rPr>
          <w:rFonts w:ascii="Times New Roman" w:hAnsi="Times New Roman" w:cs="Times New Roman"/>
          <w:noProof/>
          <w:sz w:val="18"/>
          <w:szCs w:val="18"/>
          <w:lang w:val="nl-NL"/>
        </w:rPr>
        <w:t>d</w:t>
      </w:r>
      <w:r w:rsidR="00CC7281" w:rsidRPr="00A3782B">
        <w:rPr>
          <w:rFonts w:ascii="Times New Roman" w:hAnsi="Times New Roman" w:cs="Times New Roman"/>
          <w:noProof/>
          <w:sz w:val="18"/>
          <w:szCs w:val="18"/>
          <w:lang w:val="nl-NL"/>
        </w:rPr>
        <w:t xml:space="preserve">ay </w:t>
      </w:r>
      <w:r w:rsidR="00A3782B" w:rsidRPr="00A3782B">
        <w:rPr>
          <w:rFonts w:ascii="Times New Roman" w:hAnsi="Times New Roman" w:cs="Times New Roman"/>
          <w:noProof/>
          <w:sz w:val="18"/>
          <w:szCs w:val="18"/>
          <w:lang w:val="nl-NL"/>
        </w:rPr>
        <w:t>r</w:t>
      </w:r>
      <w:r w:rsidR="00CC7281" w:rsidRPr="00A3782B">
        <w:rPr>
          <w:rFonts w:ascii="Times New Roman" w:hAnsi="Times New Roman" w:cs="Times New Roman"/>
          <w:noProof/>
          <w:sz w:val="18"/>
          <w:szCs w:val="18"/>
          <w:lang w:val="nl-NL"/>
        </w:rPr>
        <w:t xml:space="preserve">eactions </w:t>
      </w:r>
      <w:r w:rsidR="00A3782B" w:rsidRPr="00A3782B">
        <w:rPr>
          <w:rFonts w:ascii="Times New Roman" w:hAnsi="Times New Roman" w:cs="Times New Roman"/>
          <w:noProof/>
          <w:sz w:val="18"/>
          <w:szCs w:val="18"/>
          <w:lang w:val="nl-NL"/>
        </w:rPr>
        <w:t>t</w:t>
      </w:r>
      <w:r w:rsidR="00CC7281" w:rsidRPr="00A3782B">
        <w:rPr>
          <w:rFonts w:ascii="Times New Roman" w:hAnsi="Times New Roman" w:cs="Times New Roman"/>
          <w:noProof/>
          <w:sz w:val="18"/>
          <w:szCs w:val="18"/>
          <w:lang w:val="nl-NL"/>
        </w:rPr>
        <w:t>o</w:t>
      </w:r>
      <w:r w:rsidR="00CC7281" w:rsidRPr="00A3782B">
        <w:rPr>
          <w:sz w:val="18"/>
          <w:szCs w:val="18"/>
          <w:lang w:val="nl-NL"/>
        </w:rPr>
        <w:t xml:space="preserve"> </w:t>
      </w:r>
      <w:r w:rsidR="00A3782B" w:rsidRPr="00A3782B">
        <w:rPr>
          <w:rFonts w:ascii="Times New Roman" w:hAnsi="Times New Roman" w:cs="Times New Roman"/>
          <w:noProof/>
          <w:sz w:val="18"/>
          <w:szCs w:val="18"/>
          <w:lang w:val="nl-NL"/>
        </w:rPr>
        <w:t>v</w:t>
      </w:r>
      <w:r w:rsidR="00CC7281" w:rsidRPr="00A3782B">
        <w:rPr>
          <w:rFonts w:ascii="Times New Roman" w:hAnsi="Times New Roman" w:cs="Times New Roman"/>
          <w:noProof/>
          <w:sz w:val="18"/>
          <w:szCs w:val="18"/>
          <w:lang w:val="nl-NL"/>
        </w:rPr>
        <w:t xml:space="preserve">isible </w:t>
      </w:r>
      <w:r w:rsidR="00A3782B" w:rsidRPr="00A3782B">
        <w:rPr>
          <w:rFonts w:ascii="Times New Roman" w:hAnsi="Times New Roman" w:cs="Times New Roman"/>
          <w:noProof/>
          <w:sz w:val="18"/>
          <w:szCs w:val="18"/>
          <w:lang w:val="nl-NL"/>
        </w:rPr>
        <w:t>h</w:t>
      </w:r>
      <w:r w:rsidR="00CC7281" w:rsidRPr="00A3782B">
        <w:rPr>
          <w:rFonts w:ascii="Times New Roman" w:hAnsi="Times New Roman" w:cs="Times New Roman"/>
          <w:noProof/>
          <w:sz w:val="18"/>
          <w:szCs w:val="18"/>
          <w:lang w:val="nl-NL"/>
        </w:rPr>
        <w:t>omosexuality in the Netherlands</w:t>
      </w:r>
      <w:bookmarkEnd w:id="2"/>
      <w:bookmarkEnd w:id="3"/>
      <w:r w:rsidR="00CC7281" w:rsidRPr="00A3782B">
        <w:rPr>
          <w:rFonts w:ascii="Times New Roman" w:hAnsi="Times New Roman" w:cs="Times New Roman"/>
          <w:noProof/>
          <w:sz w:val="18"/>
          <w:szCs w:val="18"/>
          <w:lang w:val="nl-NL"/>
        </w:rPr>
        <w:t>]</w:t>
      </w:r>
      <w:r w:rsidRPr="00A3782B">
        <w:rPr>
          <w:rFonts w:ascii="Times New Roman" w:hAnsi="Times New Roman"/>
          <w:noProof/>
          <w:sz w:val="18"/>
          <w:szCs w:val="18"/>
          <w:lang w:val="nl-NL"/>
        </w:rPr>
        <w:t xml:space="preserve">.” </w:t>
      </w:r>
      <w:r w:rsidRPr="00A3782B">
        <w:rPr>
          <w:rFonts w:ascii="Times New Roman" w:hAnsi="Times New Roman"/>
          <w:i/>
          <w:noProof/>
          <w:sz w:val="18"/>
          <w:szCs w:val="18"/>
          <w:lang w:val="nl-NL"/>
        </w:rPr>
        <w:t>Tijdschrift Voor Seksuologie</w:t>
      </w:r>
      <w:r w:rsidRPr="00A3782B">
        <w:rPr>
          <w:rFonts w:ascii="Times New Roman" w:hAnsi="Times New Roman"/>
          <w:noProof/>
          <w:sz w:val="18"/>
          <w:szCs w:val="18"/>
          <w:lang w:val="nl-NL"/>
        </w:rPr>
        <w:t xml:space="preserve"> 29</w:t>
      </w:r>
      <w:r w:rsidR="00A3782B" w:rsidRPr="00A3782B">
        <w:rPr>
          <w:rFonts w:ascii="Times New Roman" w:hAnsi="Times New Roman"/>
          <w:noProof/>
          <w:sz w:val="18"/>
          <w:szCs w:val="18"/>
          <w:lang w:val="nl-NL"/>
        </w:rPr>
        <w:t xml:space="preserve">, </w:t>
      </w:r>
      <w:r w:rsidRPr="00A3782B">
        <w:rPr>
          <w:rFonts w:ascii="Times New Roman" w:hAnsi="Times New Roman"/>
          <w:noProof/>
          <w:sz w:val="18"/>
          <w:szCs w:val="18"/>
          <w:lang w:val="nl-NL"/>
        </w:rPr>
        <w:t>19–27.</w:t>
      </w:r>
      <w:bookmarkEnd w:id="1"/>
    </w:p>
    <w:p w14:paraId="0934A284" w14:textId="610435F3" w:rsidR="00A3782B" w:rsidRDefault="00E962E2" w:rsidP="00A3782B">
      <w:pPr>
        <w:widowControl w:val="0"/>
        <w:autoSpaceDE w:val="0"/>
        <w:autoSpaceDN w:val="0"/>
        <w:adjustRightInd w:val="0"/>
        <w:spacing w:after="0" w:line="240" w:lineRule="auto"/>
        <w:ind w:left="480" w:hanging="480"/>
        <w:rPr>
          <w:rFonts w:ascii="Times New Roman" w:hAnsi="Times New Roman"/>
          <w:noProof/>
          <w:sz w:val="18"/>
          <w:szCs w:val="18"/>
        </w:rPr>
      </w:pPr>
      <w:r w:rsidRPr="00A3782B">
        <w:rPr>
          <w:rFonts w:ascii="Times New Roman" w:hAnsi="Times New Roman"/>
          <w:color w:val="000000"/>
          <w:sz w:val="18"/>
          <w:szCs w:val="18"/>
          <w:vertAlign w:val="superscript"/>
        </w:rPr>
        <w:t>2</w:t>
      </w:r>
      <w:r w:rsidRPr="00A3782B">
        <w:rPr>
          <w:rFonts w:ascii="Times New Roman" w:hAnsi="Times New Roman"/>
          <w:color w:val="000000"/>
          <w:sz w:val="18"/>
          <w:szCs w:val="18"/>
        </w:rPr>
        <w:t xml:space="preserve"> </w:t>
      </w:r>
      <w:r w:rsidR="00A3782B" w:rsidRPr="00A3782B">
        <w:rPr>
          <w:rFonts w:ascii="Times New Roman" w:hAnsi="Times New Roman"/>
          <w:noProof/>
          <w:sz w:val="18"/>
          <w:szCs w:val="18"/>
        </w:rPr>
        <w:t xml:space="preserve">Herek, G. M. (1988). Heterosexuals’attitudes toward lesbians and gay men: Correlates and gender differences. </w:t>
      </w:r>
      <w:r w:rsidR="00A3782B" w:rsidRPr="00A3782B">
        <w:rPr>
          <w:rFonts w:ascii="Times New Roman" w:hAnsi="Times New Roman"/>
          <w:i/>
          <w:iCs/>
          <w:noProof/>
          <w:sz w:val="18"/>
          <w:szCs w:val="18"/>
        </w:rPr>
        <w:t xml:space="preserve">The Journal of Sex </w:t>
      </w:r>
      <w:r w:rsidR="00B65964">
        <w:rPr>
          <w:rFonts w:ascii="Times New Roman" w:hAnsi="Times New Roman"/>
          <w:i/>
          <w:iCs/>
          <w:noProof/>
          <w:sz w:val="18"/>
          <w:szCs w:val="18"/>
        </w:rPr>
        <w:t>R</w:t>
      </w:r>
      <w:r w:rsidR="00B65964" w:rsidRPr="00A3782B">
        <w:rPr>
          <w:rFonts w:ascii="Times New Roman" w:hAnsi="Times New Roman"/>
          <w:i/>
          <w:iCs/>
          <w:noProof/>
          <w:sz w:val="18"/>
          <w:szCs w:val="18"/>
        </w:rPr>
        <w:t>esearch</w:t>
      </w:r>
      <w:r w:rsidR="00A3782B" w:rsidRPr="00A3782B">
        <w:rPr>
          <w:rFonts w:ascii="Times New Roman" w:hAnsi="Times New Roman"/>
          <w:noProof/>
          <w:sz w:val="18"/>
          <w:szCs w:val="18"/>
        </w:rPr>
        <w:t xml:space="preserve">, </w:t>
      </w:r>
      <w:r w:rsidR="00A3782B" w:rsidRPr="00A3782B">
        <w:rPr>
          <w:rFonts w:ascii="Times New Roman" w:hAnsi="Times New Roman"/>
          <w:i/>
          <w:iCs/>
          <w:noProof/>
          <w:sz w:val="18"/>
          <w:szCs w:val="18"/>
        </w:rPr>
        <w:t>25</w:t>
      </w:r>
      <w:r w:rsidR="00A3782B" w:rsidRPr="00A3782B">
        <w:rPr>
          <w:rFonts w:ascii="Times New Roman" w:hAnsi="Times New Roman"/>
          <w:noProof/>
          <w:sz w:val="18"/>
          <w:szCs w:val="18"/>
        </w:rPr>
        <w:t xml:space="preserve">(4), 451–477. </w:t>
      </w:r>
      <w:hyperlink r:id="rId11" w:history="1">
        <w:r w:rsidR="00A3782B" w:rsidRPr="003A34A9">
          <w:rPr>
            <w:rStyle w:val="Hyperlink"/>
            <w:rFonts w:ascii="Times New Roman" w:hAnsi="Times New Roman"/>
            <w:noProof/>
            <w:sz w:val="18"/>
            <w:szCs w:val="18"/>
          </w:rPr>
          <w:t>https://doi.org/10.1080/00224498809551476</w:t>
        </w:r>
      </w:hyperlink>
    </w:p>
    <w:p w14:paraId="3C211BF8" w14:textId="77777777" w:rsidR="00A3782B" w:rsidRPr="00A3782B" w:rsidRDefault="00A3782B" w:rsidP="00A3782B">
      <w:pPr>
        <w:widowControl w:val="0"/>
        <w:autoSpaceDE w:val="0"/>
        <w:autoSpaceDN w:val="0"/>
        <w:adjustRightInd w:val="0"/>
        <w:spacing w:after="0" w:line="240" w:lineRule="auto"/>
        <w:ind w:left="480" w:hanging="480"/>
        <w:rPr>
          <w:rFonts w:ascii="Times New Roman" w:hAnsi="Times New Roman"/>
          <w:noProof/>
          <w:sz w:val="18"/>
          <w:szCs w:val="18"/>
        </w:rPr>
      </w:pPr>
    </w:p>
    <w:p w14:paraId="094423F0" w14:textId="329958C6" w:rsidR="00A3782B" w:rsidRDefault="00E962E2" w:rsidP="00A3782B">
      <w:pPr>
        <w:widowControl w:val="0"/>
        <w:autoSpaceDE w:val="0"/>
        <w:autoSpaceDN w:val="0"/>
        <w:adjustRightInd w:val="0"/>
        <w:spacing w:after="0" w:line="240" w:lineRule="auto"/>
        <w:ind w:left="480" w:hanging="480"/>
        <w:rPr>
          <w:rFonts w:ascii="Times New Roman" w:hAnsi="Times New Roman"/>
          <w:noProof/>
          <w:sz w:val="18"/>
          <w:szCs w:val="18"/>
          <w:lang w:val="nl-NL"/>
        </w:rPr>
      </w:pPr>
      <w:r w:rsidRPr="00A3782B">
        <w:rPr>
          <w:rFonts w:ascii="Times New Roman" w:hAnsi="Times New Roman"/>
          <w:color w:val="000000"/>
          <w:sz w:val="18"/>
          <w:szCs w:val="18"/>
          <w:vertAlign w:val="superscript"/>
          <w:lang w:val="nl-NL"/>
        </w:rPr>
        <w:t xml:space="preserve">3 </w:t>
      </w:r>
      <w:r w:rsidR="00A3782B" w:rsidRPr="00A3782B">
        <w:rPr>
          <w:rFonts w:ascii="Times New Roman" w:hAnsi="Times New Roman"/>
          <w:noProof/>
          <w:sz w:val="18"/>
          <w:szCs w:val="18"/>
          <w:lang w:val="nl-NL"/>
        </w:rPr>
        <w:t xml:space="preserve">van de Meerendonk, B., Eisinga, R., &amp; Felling, A. (2003). </w:t>
      </w:r>
      <w:r w:rsidR="00A3782B" w:rsidRPr="00A3782B">
        <w:rPr>
          <w:rFonts w:ascii="Times New Roman" w:hAnsi="Times New Roman"/>
          <w:noProof/>
          <w:sz w:val="18"/>
          <w:szCs w:val="18"/>
        </w:rPr>
        <w:t xml:space="preserve">Application of Herek’s attitudes toward lesbians and gay men scale in the Netherlands. </w:t>
      </w:r>
      <w:r w:rsidR="00A3782B" w:rsidRPr="00A3782B">
        <w:rPr>
          <w:rFonts w:ascii="Times New Roman" w:hAnsi="Times New Roman"/>
          <w:i/>
          <w:iCs/>
          <w:noProof/>
          <w:sz w:val="18"/>
          <w:szCs w:val="18"/>
          <w:lang w:val="nl-NL"/>
        </w:rPr>
        <w:t>Psychological Reports</w:t>
      </w:r>
      <w:r w:rsidR="00A3782B" w:rsidRPr="00A3782B">
        <w:rPr>
          <w:rFonts w:ascii="Times New Roman" w:hAnsi="Times New Roman"/>
          <w:noProof/>
          <w:sz w:val="18"/>
          <w:szCs w:val="18"/>
          <w:lang w:val="nl-NL"/>
        </w:rPr>
        <w:t xml:space="preserve">, </w:t>
      </w:r>
      <w:r w:rsidR="00A3782B" w:rsidRPr="00A3782B">
        <w:rPr>
          <w:rFonts w:ascii="Times New Roman" w:hAnsi="Times New Roman"/>
          <w:i/>
          <w:iCs/>
          <w:noProof/>
          <w:sz w:val="18"/>
          <w:szCs w:val="18"/>
          <w:lang w:val="nl-NL"/>
        </w:rPr>
        <w:t>93</w:t>
      </w:r>
      <w:r w:rsidR="00A3782B" w:rsidRPr="00A3782B">
        <w:rPr>
          <w:rFonts w:ascii="Times New Roman" w:hAnsi="Times New Roman"/>
          <w:noProof/>
          <w:sz w:val="18"/>
          <w:szCs w:val="18"/>
          <w:lang w:val="nl-NL"/>
        </w:rPr>
        <w:t xml:space="preserve">(1), 265–275. </w:t>
      </w:r>
      <w:r w:rsidR="007E6854">
        <w:fldChar w:fldCharType="begin"/>
      </w:r>
      <w:r w:rsidR="007E6854">
        <w:instrText xml:space="preserve"> HYPERLINK "https://doi.org/10.2466/pr0.2003.93.1.265" </w:instrText>
      </w:r>
      <w:r w:rsidR="007E6854">
        <w:fldChar w:fldCharType="separate"/>
      </w:r>
      <w:r w:rsidR="00A3782B" w:rsidRPr="003A34A9">
        <w:rPr>
          <w:rStyle w:val="Hyperlink"/>
          <w:rFonts w:ascii="Times New Roman" w:hAnsi="Times New Roman"/>
          <w:noProof/>
          <w:sz w:val="18"/>
          <w:szCs w:val="18"/>
          <w:lang w:val="nl-NL"/>
        </w:rPr>
        <w:t>https://doi.org/10.2466/pr0.2003.93.1.265</w:t>
      </w:r>
      <w:r w:rsidR="007E6854">
        <w:rPr>
          <w:rStyle w:val="Hyperlink"/>
          <w:rFonts w:ascii="Times New Roman" w:hAnsi="Times New Roman"/>
          <w:noProof/>
          <w:sz w:val="18"/>
          <w:szCs w:val="18"/>
          <w:lang w:val="nl-NL"/>
        </w:rPr>
        <w:fldChar w:fldCharType="end"/>
      </w:r>
    </w:p>
    <w:p w14:paraId="796B4892" w14:textId="77777777" w:rsidR="00A3782B" w:rsidRPr="00A3782B" w:rsidRDefault="00A3782B" w:rsidP="00A3782B">
      <w:pPr>
        <w:widowControl w:val="0"/>
        <w:autoSpaceDE w:val="0"/>
        <w:autoSpaceDN w:val="0"/>
        <w:adjustRightInd w:val="0"/>
        <w:spacing w:after="0" w:line="240" w:lineRule="auto"/>
        <w:ind w:left="480" w:hanging="480"/>
        <w:rPr>
          <w:rFonts w:ascii="Times New Roman" w:hAnsi="Times New Roman"/>
          <w:noProof/>
          <w:sz w:val="18"/>
          <w:szCs w:val="18"/>
          <w:lang w:val="nl-NL"/>
        </w:rPr>
      </w:pPr>
    </w:p>
    <w:p w14:paraId="1A13B3F5" w14:textId="77777777" w:rsidR="00A3782B" w:rsidRPr="00A3782B" w:rsidRDefault="00E962E2" w:rsidP="00A3782B">
      <w:pPr>
        <w:widowControl w:val="0"/>
        <w:autoSpaceDE w:val="0"/>
        <w:autoSpaceDN w:val="0"/>
        <w:adjustRightInd w:val="0"/>
        <w:spacing w:after="0" w:line="240" w:lineRule="auto"/>
        <w:ind w:left="480" w:hanging="480"/>
        <w:rPr>
          <w:rFonts w:ascii="Times New Roman" w:hAnsi="Times New Roman"/>
          <w:noProof/>
          <w:sz w:val="18"/>
          <w:szCs w:val="18"/>
        </w:rPr>
      </w:pPr>
      <w:r w:rsidRPr="00A3782B">
        <w:rPr>
          <w:rFonts w:ascii="Times New Roman" w:hAnsi="Times New Roman"/>
          <w:color w:val="000000"/>
          <w:sz w:val="18"/>
          <w:szCs w:val="18"/>
          <w:vertAlign w:val="superscript"/>
          <w:lang w:val="nl-NL"/>
        </w:rPr>
        <w:t xml:space="preserve">4 </w:t>
      </w:r>
      <w:r w:rsidR="00A3782B" w:rsidRPr="00A3782B">
        <w:rPr>
          <w:rFonts w:ascii="Times New Roman" w:hAnsi="Times New Roman"/>
          <w:noProof/>
          <w:sz w:val="18"/>
          <w:szCs w:val="18"/>
          <w:lang w:val="nl-NL"/>
        </w:rPr>
        <w:t xml:space="preserve">Kuyper, L. (2015). </w:t>
      </w:r>
      <w:r w:rsidR="00A3782B" w:rsidRPr="00A3782B">
        <w:rPr>
          <w:rFonts w:ascii="Times New Roman" w:hAnsi="Times New Roman"/>
          <w:i/>
          <w:iCs/>
          <w:noProof/>
          <w:sz w:val="18"/>
          <w:szCs w:val="18"/>
          <w:lang w:val="nl-NL"/>
        </w:rPr>
        <w:t xml:space="preserve">Jongeren en seksuele oriëntatie. Ervaringen van en opvattingen over homoseksuele, biseksuele en heteroseksuele jongeren [Youth and sexual orientation. </w:t>
      </w:r>
      <w:r w:rsidR="00A3782B" w:rsidRPr="00A3782B">
        <w:rPr>
          <w:rFonts w:ascii="Times New Roman" w:hAnsi="Times New Roman"/>
          <w:i/>
          <w:iCs/>
          <w:noProof/>
          <w:sz w:val="18"/>
          <w:szCs w:val="18"/>
        </w:rPr>
        <w:t>Experiences of and attitudes towards homosexual, bisexual, and heterosexual youth]</w:t>
      </w:r>
      <w:r w:rsidR="00A3782B" w:rsidRPr="00A3782B">
        <w:rPr>
          <w:rFonts w:ascii="Times New Roman" w:hAnsi="Times New Roman"/>
          <w:noProof/>
          <w:sz w:val="18"/>
          <w:szCs w:val="18"/>
        </w:rPr>
        <w:t>. Den Haag, the Netherlands: Netherlands Institute for Social Research/SCP.</w:t>
      </w:r>
    </w:p>
    <w:p w14:paraId="3291CB19" w14:textId="00EB9048" w:rsidR="00AA5A75" w:rsidRDefault="00AA5A75" w:rsidP="00A3782B">
      <w:pPr>
        <w:widowControl w:val="0"/>
        <w:autoSpaceDE w:val="0"/>
        <w:autoSpaceDN w:val="0"/>
        <w:adjustRightInd w:val="0"/>
        <w:ind w:left="480" w:hanging="480"/>
        <w:jc w:val="both"/>
        <w:rPr>
          <w:rFonts w:ascii="Times New Roman" w:hAnsi="Times New Roman"/>
          <w:noProof/>
          <w:sz w:val="18"/>
          <w:szCs w:val="16"/>
        </w:rPr>
      </w:pPr>
    </w:p>
    <w:p w14:paraId="30B1E658" w14:textId="33DE78CA" w:rsidR="00AA5A75" w:rsidRDefault="00AA5A75" w:rsidP="00E962E2">
      <w:pPr>
        <w:autoSpaceDE w:val="0"/>
        <w:autoSpaceDN w:val="0"/>
        <w:adjustRightInd w:val="0"/>
        <w:spacing w:after="0"/>
        <w:ind w:left="567" w:hanging="567"/>
        <w:jc w:val="both"/>
        <w:rPr>
          <w:rFonts w:ascii="Times New Roman" w:hAnsi="Times New Roman"/>
          <w:noProof/>
          <w:sz w:val="18"/>
          <w:szCs w:val="16"/>
        </w:rPr>
      </w:pPr>
    </w:p>
    <w:p w14:paraId="6017E93F" w14:textId="77777777" w:rsidR="00AA5A75" w:rsidRDefault="00AA5A75">
      <w:pPr>
        <w:rPr>
          <w:rFonts w:ascii="Times New Roman" w:hAnsi="Times New Roman" w:cs="Times New Roman"/>
          <w:b/>
          <w:noProof/>
          <w:sz w:val="24"/>
        </w:rPr>
      </w:pPr>
      <w:r>
        <w:rPr>
          <w:rFonts w:ascii="Times New Roman" w:hAnsi="Times New Roman" w:cs="Times New Roman"/>
          <w:b/>
          <w:noProof/>
          <w:sz w:val="24"/>
        </w:rPr>
        <w:br w:type="page"/>
      </w:r>
    </w:p>
    <w:p w14:paraId="19691CCE" w14:textId="20E5686F" w:rsidR="00AA5A75" w:rsidRDefault="006B14F2" w:rsidP="00F310F3">
      <w:pPr>
        <w:pStyle w:val="Heading1"/>
        <w:rPr>
          <w:noProof/>
        </w:rPr>
      </w:pPr>
      <w:bookmarkStart w:id="4" w:name="_Toc47957488"/>
      <w:r>
        <w:rPr>
          <w:noProof/>
        </w:rPr>
        <w:lastRenderedPageBreak/>
        <w:t>Appendix</w:t>
      </w:r>
      <w:r w:rsidR="00AA5A75">
        <w:rPr>
          <w:noProof/>
        </w:rPr>
        <w:t xml:space="preserve"> </w:t>
      </w:r>
      <w:r w:rsidR="00B92B53">
        <w:rPr>
          <w:noProof/>
        </w:rPr>
        <w:t>B</w:t>
      </w:r>
      <w:r w:rsidR="00AA5A75" w:rsidRPr="006801DA">
        <w:rPr>
          <w:noProof/>
        </w:rPr>
        <w:t xml:space="preserve">. </w:t>
      </w:r>
      <w:r w:rsidR="0063591B">
        <w:rPr>
          <w:noProof/>
        </w:rPr>
        <w:t xml:space="preserve">Comprehensibility </w:t>
      </w:r>
      <w:r w:rsidR="0028496E">
        <w:rPr>
          <w:noProof/>
        </w:rPr>
        <w:t>A</w:t>
      </w:r>
      <w:r w:rsidR="0063591B">
        <w:rPr>
          <w:noProof/>
        </w:rPr>
        <w:t xml:space="preserve">nalysis, </w:t>
      </w:r>
      <w:r w:rsidR="0028496E">
        <w:rPr>
          <w:noProof/>
        </w:rPr>
        <w:t>C</w:t>
      </w:r>
      <w:r w:rsidR="00AA5A75">
        <w:rPr>
          <w:noProof/>
        </w:rPr>
        <w:t xml:space="preserve">onfirmation </w:t>
      </w:r>
      <w:r w:rsidR="0028496E">
        <w:rPr>
          <w:noProof/>
        </w:rPr>
        <w:t>P</w:t>
      </w:r>
      <w:r w:rsidR="00AA5A75">
        <w:rPr>
          <w:noProof/>
        </w:rPr>
        <w:t xml:space="preserve">sychometric </w:t>
      </w:r>
      <w:r w:rsidR="0028496E">
        <w:rPr>
          <w:noProof/>
        </w:rPr>
        <w:t>P</w:t>
      </w:r>
      <w:r w:rsidR="00AA5A75">
        <w:rPr>
          <w:noProof/>
        </w:rPr>
        <w:t>roperties</w:t>
      </w:r>
      <w:r w:rsidR="0063591B">
        <w:rPr>
          <w:noProof/>
        </w:rPr>
        <w:t>,</w:t>
      </w:r>
      <w:r w:rsidR="00AA5A75">
        <w:rPr>
          <w:noProof/>
        </w:rPr>
        <w:t xml:space="preserve"> and </w:t>
      </w:r>
      <w:r w:rsidR="0028496E">
        <w:rPr>
          <w:noProof/>
        </w:rPr>
        <w:t>V</w:t>
      </w:r>
      <w:r w:rsidR="00AA5A75">
        <w:rPr>
          <w:noProof/>
        </w:rPr>
        <w:t xml:space="preserve">alidity </w:t>
      </w:r>
      <w:r w:rsidR="0028496E">
        <w:rPr>
          <w:noProof/>
        </w:rPr>
        <w:t>Homophobic Attitudes</w:t>
      </w:r>
      <w:r w:rsidR="00CE33E7">
        <w:rPr>
          <w:noProof/>
        </w:rPr>
        <w:t xml:space="preserve"> Measure</w:t>
      </w:r>
      <w:bookmarkEnd w:id="4"/>
    </w:p>
    <w:p w14:paraId="7082BA43" w14:textId="77777777" w:rsidR="00AA5A75" w:rsidRDefault="00AA5A75" w:rsidP="00AA5A75">
      <w:pPr>
        <w:widowControl w:val="0"/>
        <w:autoSpaceDE w:val="0"/>
        <w:autoSpaceDN w:val="0"/>
        <w:adjustRightInd w:val="0"/>
        <w:spacing w:line="240" w:lineRule="auto"/>
        <w:ind w:left="480" w:hanging="480"/>
        <w:jc w:val="center"/>
        <w:rPr>
          <w:rFonts w:ascii="Times New Roman" w:hAnsi="Times New Roman" w:cs="Times New Roman"/>
          <w:b/>
          <w:noProof/>
          <w:sz w:val="24"/>
        </w:rPr>
      </w:pPr>
    </w:p>
    <w:p w14:paraId="5FF88E4F" w14:textId="466C8BEC" w:rsidR="00830AA7" w:rsidRDefault="00AA5A75" w:rsidP="00BE736F">
      <w:pPr>
        <w:widowControl w:val="0"/>
        <w:autoSpaceDE w:val="0"/>
        <w:autoSpaceDN w:val="0"/>
        <w:adjustRightInd w:val="0"/>
        <w:spacing w:line="360" w:lineRule="auto"/>
        <w:ind w:firstLine="720"/>
        <w:rPr>
          <w:rFonts w:ascii="Times New Roman" w:hAnsi="Times New Roman"/>
          <w:bCs/>
          <w:sz w:val="24"/>
          <w:szCs w:val="24"/>
        </w:rPr>
      </w:pPr>
      <w:r>
        <w:rPr>
          <w:rFonts w:ascii="Times New Roman" w:hAnsi="Times New Roman" w:cs="Times New Roman"/>
          <w:noProof/>
          <w:sz w:val="24"/>
        </w:rPr>
        <w:t xml:space="preserve">In addition to the data presented in the manuscript, a second data </w:t>
      </w:r>
      <w:r w:rsidR="00F167BD">
        <w:rPr>
          <w:rFonts w:ascii="Times New Roman" w:hAnsi="Times New Roman" w:cs="Times New Roman"/>
          <w:noProof/>
          <w:sz w:val="24"/>
        </w:rPr>
        <w:t xml:space="preserve">collection </w:t>
      </w:r>
      <w:r>
        <w:rPr>
          <w:rFonts w:ascii="Times New Roman" w:hAnsi="Times New Roman" w:cs="Times New Roman"/>
          <w:noProof/>
          <w:sz w:val="24"/>
        </w:rPr>
        <w:t xml:space="preserve">was conducted </w:t>
      </w:r>
      <w:r w:rsidR="00F167BD">
        <w:rPr>
          <w:rFonts w:ascii="Times New Roman" w:hAnsi="Times New Roman" w:cs="Times New Roman"/>
          <w:noProof/>
          <w:sz w:val="24"/>
        </w:rPr>
        <w:t>in order</w:t>
      </w:r>
      <w:r w:rsidRPr="0017768C">
        <w:rPr>
          <w:rFonts w:ascii="Times New Roman" w:hAnsi="Times New Roman" w:cs="Times New Roman"/>
          <w:noProof/>
          <w:sz w:val="24"/>
        </w:rPr>
        <w:t xml:space="preserve"> </w:t>
      </w:r>
      <w:bookmarkStart w:id="5" w:name="_Hlk7702197"/>
      <w:r w:rsidRPr="0017768C">
        <w:rPr>
          <w:rFonts w:ascii="Times New Roman" w:hAnsi="Times New Roman" w:cs="Times New Roman"/>
          <w:noProof/>
          <w:sz w:val="24"/>
        </w:rPr>
        <w:t xml:space="preserve">to </w:t>
      </w:r>
      <w:r w:rsidR="00CE33E7">
        <w:rPr>
          <w:rFonts w:ascii="Times New Roman" w:hAnsi="Times New Roman" w:cs="Times New Roman"/>
          <w:noProof/>
          <w:sz w:val="24"/>
        </w:rPr>
        <w:t xml:space="preserve">1) </w:t>
      </w:r>
      <w:r w:rsidRPr="0017768C">
        <w:rPr>
          <w:rFonts w:ascii="Times New Roman" w:hAnsi="Times New Roman" w:cs="Times New Roman"/>
          <w:noProof/>
          <w:sz w:val="24"/>
        </w:rPr>
        <w:t>demonstrate that the items used in the scale were co</w:t>
      </w:r>
      <w:r w:rsidR="00577402">
        <w:rPr>
          <w:rFonts w:ascii="Times New Roman" w:hAnsi="Times New Roman" w:cs="Times New Roman"/>
          <w:noProof/>
          <w:sz w:val="24"/>
        </w:rPr>
        <w:t>m</w:t>
      </w:r>
      <w:r w:rsidRPr="0017768C">
        <w:rPr>
          <w:rFonts w:ascii="Times New Roman" w:hAnsi="Times New Roman" w:cs="Times New Roman"/>
          <w:noProof/>
          <w:sz w:val="24"/>
        </w:rPr>
        <w:t>prehensible for young respondents, 2) confirm the psychometric properties of the scale, and 3) ascertain its validity.</w:t>
      </w:r>
      <w:bookmarkEnd w:id="5"/>
      <w:r w:rsidRPr="0017768C">
        <w:rPr>
          <w:rFonts w:ascii="Times New Roman" w:hAnsi="Times New Roman" w:cs="Times New Roman"/>
          <w:noProof/>
          <w:sz w:val="24"/>
        </w:rPr>
        <w:t xml:space="preserve"> </w:t>
      </w:r>
      <w:r w:rsidRPr="0017768C">
        <w:rPr>
          <w:rFonts w:ascii="Times New Roman" w:hAnsi="Times New Roman"/>
          <w:bCs/>
          <w:sz w:val="24"/>
          <w:szCs w:val="20"/>
        </w:rPr>
        <w:t xml:space="preserve">To this end, below we present evidence </w:t>
      </w:r>
      <w:r w:rsidRPr="0017768C">
        <w:rPr>
          <w:rFonts w:ascii="Times New Roman" w:hAnsi="Times New Roman"/>
          <w:bCs/>
          <w:sz w:val="24"/>
          <w:szCs w:val="24"/>
        </w:rPr>
        <w:t xml:space="preserve">collected as part of a study on Dutch youth’s sexual diversity, as well as their attitudes towards sexual diversity. </w:t>
      </w:r>
    </w:p>
    <w:p w14:paraId="253F7FE9" w14:textId="77777777" w:rsidR="00BE736F" w:rsidRDefault="00BE736F" w:rsidP="00AA5A75">
      <w:pPr>
        <w:widowControl w:val="0"/>
        <w:autoSpaceDE w:val="0"/>
        <w:autoSpaceDN w:val="0"/>
        <w:adjustRightInd w:val="0"/>
        <w:spacing w:line="360" w:lineRule="auto"/>
        <w:ind w:firstLine="851"/>
        <w:rPr>
          <w:rFonts w:ascii="Times New Roman" w:hAnsi="Times New Roman"/>
          <w:b/>
          <w:bCs/>
          <w:sz w:val="24"/>
          <w:szCs w:val="24"/>
        </w:rPr>
      </w:pPr>
    </w:p>
    <w:p w14:paraId="6D8972C4" w14:textId="1BF7C3B1" w:rsidR="00BE736F" w:rsidRDefault="00830AA7" w:rsidP="0036403E">
      <w:pPr>
        <w:widowControl w:val="0"/>
        <w:autoSpaceDE w:val="0"/>
        <w:autoSpaceDN w:val="0"/>
        <w:adjustRightInd w:val="0"/>
        <w:spacing w:line="360" w:lineRule="auto"/>
        <w:rPr>
          <w:rFonts w:ascii="Times New Roman" w:hAnsi="Times New Roman"/>
          <w:b/>
          <w:bCs/>
          <w:sz w:val="24"/>
          <w:szCs w:val="24"/>
        </w:rPr>
      </w:pPr>
      <w:r>
        <w:rPr>
          <w:rFonts w:ascii="Times New Roman" w:hAnsi="Times New Roman"/>
          <w:b/>
          <w:bCs/>
          <w:sz w:val="24"/>
          <w:szCs w:val="24"/>
        </w:rPr>
        <w:t xml:space="preserve">Sample </w:t>
      </w:r>
    </w:p>
    <w:p w14:paraId="62309BB7" w14:textId="101AC1CC" w:rsidR="00AA5A75" w:rsidRDefault="00AA5A75" w:rsidP="00AA5A75">
      <w:pPr>
        <w:widowControl w:val="0"/>
        <w:autoSpaceDE w:val="0"/>
        <w:autoSpaceDN w:val="0"/>
        <w:adjustRightInd w:val="0"/>
        <w:spacing w:line="360" w:lineRule="auto"/>
        <w:ind w:firstLine="851"/>
        <w:rPr>
          <w:rFonts w:ascii="Times New Roman" w:hAnsi="Times New Roman"/>
          <w:sz w:val="24"/>
          <w:szCs w:val="24"/>
        </w:rPr>
      </w:pPr>
      <w:r w:rsidRPr="0017768C">
        <w:rPr>
          <w:rFonts w:ascii="Times New Roman" w:hAnsi="Times New Roman"/>
          <w:bCs/>
          <w:sz w:val="24"/>
          <w:szCs w:val="24"/>
        </w:rPr>
        <w:t>Data was collected in May and June 2017 from students in 53 classes from 6 Dutch</w:t>
      </w:r>
      <w:r w:rsidRPr="0002396B">
        <w:rPr>
          <w:rFonts w:ascii="Times New Roman" w:hAnsi="Times New Roman"/>
          <w:bCs/>
          <w:sz w:val="24"/>
          <w:szCs w:val="24"/>
        </w:rPr>
        <w:t xml:space="preserve"> high schools. Schools </w:t>
      </w:r>
      <w:proofErr w:type="gramStart"/>
      <w:r w:rsidRPr="0002396B">
        <w:rPr>
          <w:rFonts w:ascii="Times New Roman" w:hAnsi="Times New Roman"/>
          <w:bCs/>
          <w:sz w:val="24"/>
          <w:szCs w:val="24"/>
        </w:rPr>
        <w:t>were located in</w:t>
      </w:r>
      <w:proofErr w:type="gramEnd"/>
      <w:r w:rsidRPr="0002396B">
        <w:rPr>
          <w:rFonts w:ascii="Times New Roman" w:hAnsi="Times New Roman"/>
          <w:bCs/>
          <w:sz w:val="24"/>
          <w:szCs w:val="24"/>
        </w:rPr>
        <w:t xml:space="preserve"> the north and middle part of the countr</w:t>
      </w:r>
      <w:r>
        <w:rPr>
          <w:rFonts w:ascii="Times New Roman" w:hAnsi="Times New Roman"/>
          <w:bCs/>
          <w:sz w:val="24"/>
          <w:szCs w:val="24"/>
        </w:rPr>
        <w:t>y</w:t>
      </w:r>
      <w:r w:rsidRPr="0002396B">
        <w:rPr>
          <w:rFonts w:ascii="Times New Roman" w:hAnsi="Times New Roman"/>
          <w:bCs/>
          <w:sz w:val="24"/>
          <w:szCs w:val="24"/>
        </w:rPr>
        <w:t xml:space="preserve">, in both rural areas and midsized Dutch </w:t>
      </w:r>
      <w:r>
        <w:rPr>
          <w:rFonts w:ascii="Times New Roman" w:hAnsi="Times New Roman"/>
          <w:bCs/>
          <w:sz w:val="24"/>
          <w:szCs w:val="24"/>
        </w:rPr>
        <w:t>cities</w:t>
      </w:r>
      <w:r w:rsidRPr="0002396B">
        <w:rPr>
          <w:rFonts w:ascii="Times New Roman" w:hAnsi="Times New Roman"/>
          <w:bCs/>
          <w:sz w:val="24"/>
          <w:szCs w:val="24"/>
        </w:rPr>
        <w:t xml:space="preserve">. </w:t>
      </w:r>
      <w:r>
        <w:rPr>
          <w:rFonts w:ascii="Times New Roman" w:hAnsi="Times New Roman"/>
          <w:sz w:val="24"/>
          <w:szCs w:val="24"/>
        </w:rPr>
        <w:t xml:space="preserve">Students filled in the pen and paper questionnaire </w:t>
      </w:r>
      <w:r w:rsidR="00830AA7">
        <w:rPr>
          <w:rFonts w:ascii="Times New Roman" w:hAnsi="Times New Roman"/>
          <w:sz w:val="24"/>
          <w:szCs w:val="24"/>
        </w:rPr>
        <w:t>within</w:t>
      </w:r>
      <w:r>
        <w:rPr>
          <w:rFonts w:ascii="Times New Roman" w:hAnsi="Times New Roman"/>
          <w:sz w:val="24"/>
          <w:szCs w:val="24"/>
        </w:rPr>
        <w:t xml:space="preserve"> one school hour</w:t>
      </w:r>
      <w:r w:rsidR="00CC7281">
        <w:rPr>
          <w:rFonts w:ascii="Times New Roman" w:hAnsi="Times New Roman"/>
          <w:sz w:val="24"/>
          <w:szCs w:val="24"/>
        </w:rPr>
        <w:t>.</w:t>
      </w:r>
      <w:r w:rsidR="00577402">
        <w:rPr>
          <w:rFonts w:ascii="Times New Roman" w:hAnsi="Times New Roman"/>
          <w:sz w:val="24"/>
          <w:szCs w:val="24"/>
        </w:rPr>
        <w:t xml:space="preserve"> C</w:t>
      </w:r>
      <w:r>
        <w:rPr>
          <w:rFonts w:ascii="Times New Roman" w:hAnsi="Times New Roman"/>
          <w:sz w:val="24"/>
          <w:szCs w:val="24"/>
        </w:rPr>
        <w:t>lassrooms were arranged in an exam seating arrangement</w:t>
      </w:r>
      <w:r w:rsidR="00577402">
        <w:rPr>
          <w:rFonts w:ascii="Times New Roman" w:hAnsi="Times New Roman"/>
          <w:sz w:val="24"/>
          <w:szCs w:val="24"/>
        </w:rPr>
        <w:t xml:space="preserve"> at the time of data collection, with a</w:t>
      </w:r>
      <w:r>
        <w:rPr>
          <w:rFonts w:ascii="Times New Roman" w:hAnsi="Times New Roman"/>
          <w:sz w:val="24"/>
          <w:szCs w:val="24"/>
        </w:rPr>
        <w:t>t least one research assistant</w:t>
      </w:r>
      <w:r w:rsidR="00CE33E7">
        <w:rPr>
          <w:rFonts w:ascii="Times New Roman" w:hAnsi="Times New Roman"/>
          <w:sz w:val="24"/>
          <w:szCs w:val="24"/>
        </w:rPr>
        <w:t xml:space="preserve"> </w:t>
      </w:r>
      <w:r>
        <w:rPr>
          <w:rFonts w:ascii="Times New Roman" w:hAnsi="Times New Roman"/>
          <w:sz w:val="24"/>
          <w:szCs w:val="24"/>
        </w:rPr>
        <w:t xml:space="preserve">present during data collection to oversee the data collection process. </w:t>
      </w:r>
    </w:p>
    <w:p w14:paraId="17408837" w14:textId="1E190619" w:rsidR="00AA5A75" w:rsidRDefault="00AA5A75" w:rsidP="00577402">
      <w:pPr>
        <w:widowControl w:val="0"/>
        <w:autoSpaceDE w:val="0"/>
        <w:autoSpaceDN w:val="0"/>
        <w:adjustRightInd w:val="0"/>
        <w:spacing w:line="360" w:lineRule="auto"/>
        <w:ind w:firstLine="851"/>
        <w:rPr>
          <w:rFonts w:ascii="Times New Roman" w:hAnsi="Times New Roman"/>
          <w:bCs/>
          <w:sz w:val="24"/>
          <w:szCs w:val="20"/>
        </w:rPr>
      </w:pPr>
      <w:r>
        <w:rPr>
          <w:rFonts w:ascii="Times New Roman" w:hAnsi="Times New Roman"/>
          <w:bCs/>
          <w:sz w:val="24"/>
          <w:szCs w:val="20"/>
        </w:rPr>
        <w:t xml:space="preserve">Due to the young age of the respondents and sensitive nature of the topic, an active parental consent procedure was sought: students in participating classes were only asked to fill in a questionnaire in case parents approved them to be approached for participation, and only consenting students filled in the questionnaire. The study received </w:t>
      </w:r>
      <w:r w:rsidR="00B65964">
        <w:rPr>
          <w:rFonts w:ascii="Times New Roman" w:hAnsi="Times New Roman"/>
          <w:bCs/>
          <w:sz w:val="24"/>
          <w:szCs w:val="20"/>
        </w:rPr>
        <w:t>IRB</w:t>
      </w:r>
      <w:r>
        <w:rPr>
          <w:rFonts w:ascii="Times New Roman" w:hAnsi="Times New Roman"/>
          <w:bCs/>
          <w:sz w:val="24"/>
          <w:szCs w:val="20"/>
        </w:rPr>
        <w:t xml:space="preserve"> approval from </w:t>
      </w:r>
      <w:r w:rsidR="00B65964">
        <w:rPr>
          <w:rFonts w:ascii="Times New Roman" w:hAnsi="Times New Roman"/>
          <w:bCs/>
          <w:sz w:val="24"/>
          <w:szCs w:val="20"/>
        </w:rPr>
        <w:t>the department of Sociology at the University of Groningen</w:t>
      </w:r>
      <w:r>
        <w:rPr>
          <w:rFonts w:ascii="Times New Roman" w:hAnsi="Times New Roman"/>
          <w:bCs/>
          <w:i/>
          <w:sz w:val="24"/>
          <w:szCs w:val="20"/>
        </w:rPr>
        <w:t xml:space="preserve">. </w:t>
      </w:r>
      <w:r w:rsidR="00577402">
        <w:rPr>
          <w:rFonts w:ascii="Times New Roman" w:hAnsi="Times New Roman"/>
          <w:bCs/>
          <w:sz w:val="24"/>
          <w:szCs w:val="20"/>
        </w:rPr>
        <w:t>Six hundred (</w:t>
      </w:r>
      <w:r>
        <w:rPr>
          <w:rFonts w:ascii="Times New Roman" w:hAnsi="Times New Roman"/>
          <w:bCs/>
          <w:sz w:val="24"/>
          <w:szCs w:val="20"/>
        </w:rPr>
        <w:t>600</w:t>
      </w:r>
      <w:r w:rsidR="00577402">
        <w:rPr>
          <w:rFonts w:ascii="Times New Roman" w:hAnsi="Times New Roman"/>
          <w:bCs/>
          <w:sz w:val="24"/>
          <w:szCs w:val="20"/>
        </w:rPr>
        <w:t>)</w:t>
      </w:r>
      <w:r>
        <w:rPr>
          <w:rFonts w:ascii="Times New Roman" w:hAnsi="Times New Roman"/>
          <w:bCs/>
          <w:sz w:val="24"/>
          <w:szCs w:val="20"/>
        </w:rPr>
        <w:t xml:space="preserve"> respondents filled in the questionnaire. </w:t>
      </w:r>
      <w:r w:rsidR="00830AA7">
        <w:rPr>
          <w:rFonts w:ascii="Times New Roman" w:hAnsi="Times New Roman"/>
          <w:bCs/>
          <w:sz w:val="24"/>
          <w:szCs w:val="20"/>
        </w:rPr>
        <w:t>S</w:t>
      </w:r>
      <w:r>
        <w:rPr>
          <w:rFonts w:ascii="Times New Roman" w:hAnsi="Times New Roman"/>
          <w:bCs/>
          <w:sz w:val="24"/>
          <w:szCs w:val="20"/>
        </w:rPr>
        <w:t>everal check</w:t>
      </w:r>
      <w:r w:rsidR="00830AA7">
        <w:rPr>
          <w:rFonts w:ascii="Times New Roman" w:hAnsi="Times New Roman"/>
          <w:bCs/>
          <w:sz w:val="24"/>
          <w:szCs w:val="20"/>
        </w:rPr>
        <w:t>s</w:t>
      </w:r>
      <w:r>
        <w:rPr>
          <w:rFonts w:ascii="Times New Roman" w:hAnsi="Times New Roman"/>
          <w:bCs/>
          <w:sz w:val="24"/>
          <w:szCs w:val="20"/>
        </w:rPr>
        <w:t xml:space="preserve"> were performed to identify and remove respondents with dubious response patterns from the data. This included eye balling, evaluating open response categories, split half correlations of items coming from the same scale, checks for monotone response patterns, and using </w:t>
      </w:r>
      <w:proofErr w:type="spellStart"/>
      <w:r>
        <w:rPr>
          <w:rFonts w:ascii="Times New Roman" w:hAnsi="Times New Roman"/>
          <w:bCs/>
          <w:sz w:val="24"/>
          <w:szCs w:val="20"/>
        </w:rPr>
        <w:t>Mahalanobis</w:t>
      </w:r>
      <w:proofErr w:type="spellEnd"/>
      <w:r>
        <w:rPr>
          <w:rFonts w:ascii="Times New Roman" w:hAnsi="Times New Roman"/>
          <w:bCs/>
          <w:sz w:val="24"/>
          <w:szCs w:val="20"/>
        </w:rPr>
        <w:t xml:space="preserve"> distance techniques for identifying unusual response patterns. This led to the removal of 10 respondents from the sample, resulting in a final sample of 590 respondents. </w:t>
      </w:r>
    </w:p>
    <w:p w14:paraId="21B6703D" w14:textId="3F8C79EE" w:rsidR="00AA5A75" w:rsidRDefault="00AA5A75" w:rsidP="00AA5A75">
      <w:pPr>
        <w:spacing w:after="0" w:line="360" w:lineRule="auto"/>
        <w:rPr>
          <w:rFonts w:ascii="Times New Roman" w:hAnsi="Times New Roman"/>
          <w:bCs/>
          <w:sz w:val="24"/>
          <w:szCs w:val="20"/>
        </w:rPr>
      </w:pPr>
      <w:r>
        <w:rPr>
          <w:rFonts w:ascii="Times New Roman" w:hAnsi="Times New Roman"/>
          <w:bCs/>
          <w:sz w:val="24"/>
          <w:szCs w:val="20"/>
        </w:rPr>
        <w:tab/>
      </w:r>
      <w:r w:rsidR="00BB2FB9">
        <w:rPr>
          <w:rFonts w:ascii="Times New Roman" w:hAnsi="Times New Roman"/>
          <w:bCs/>
          <w:sz w:val="24"/>
          <w:szCs w:val="20"/>
        </w:rPr>
        <w:t xml:space="preserve">Table </w:t>
      </w:r>
      <w:r w:rsidR="00741135">
        <w:rPr>
          <w:rFonts w:ascii="Times New Roman" w:hAnsi="Times New Roman"/>
          <w:bCs/>
          <w:sz w:val="24"/>
          <w:szCs w:val="20"/>
        </w:rPr>
        <w:t>B</w:t>
      </w:r>
      <w:r w:rsidR="00BB2FB9">
        <w:rPr>
          <w:rFonts w:ascii="Times New Roman" w:hAnsi="Times New Roman"/>
          <w:bCs/>
          <w:sz w:val="24"/>
          <w:szCs w:val="20"/>
        </w:rPr>
        <w:t>1 provides s</w:t>
      </w:r>
      <w:r>
        <w:rPr>
          <w:rFonts w:ascii="Times New Roman" w:hAnsi="Times New Roman"/>
          <w:bCs/>
          <w:sz w:val="24"/>
          <w:szCs w:val="20"/>
        </w:rPr>
        <w:t xml:space="preserve">ample </w:t>
      </w:r>
      <w:proofErr w:type="spellStart"/>
      <w:r>
        <w:rPr>
          <w:rFonts w:ascii="Times New Roman" w:hAnsi="Times New Roman"/>
          <w:bCs/>
          <w:sz w:val="24"/>
          <w:szCs w:val="20"/>
        </w:rPr>
        <w:t>descriptives</w:t>
      </w:r>
      <w:proofErr w:type="spellEnd"/>
      <w:r>
        <w:rPr>
          <w:rFonts w:ascii="Times New Roman" w:hAnsi="Times New Roman"/>
          <w:bCs/>
          <w:sz w:val="24"/>
          <w:szCs w:val="20"/>
        </w:rPr>
        <w:t xml:space="preserve">. Respondents were 12 to 17 years of age, and the sample was </w:t>
      </w:r>
      <w:proofErr w:type="gramStart"/>
      <w:r>
        <w:rPr>
          <w:rFonts w:ascii="Times New Roman" w:hAnsi="Times New Roman"/>
          <w:bCs/>
          <w:sz w:val="24"/>
          <w:szCs w:val="20"/>
        </w:rPr>
        <w:t>fairly evenly</w:t>
      </w:r>
      <w:proofErr w:type="gramEnd"/>
      <w:r>
        <w:rPr>
          <w:rFonts w:ascii="Times New Roman" w:hAnsi="Times New Roman"/>
          <w:bCs/>
          <w:sz w:val="24"/>
          <w:szCs w:val="20"/>
        </w:rPr>
        <w:t xml:space="preserve"> distributed with regard to </w:t>
      </w:r>
      <w:r w:rsidR="00B65964">
        <w:rPr>
          <w:rFonts w:ascii="Times New Roman" w:hAnsi="Times New Roman"/>
          <w:bCs/>
          <w:sz w:val="24"/>
          <w:szCs w:val="20"/>
        </w:rPr>
        <w:t xml:space="preserve">the </w:t>
      </w:r>
      <w:r>
        <w:rPr>
          <w:rFonts w:ascii="Times New Roman" w:hAnsi="Times New Roman"/>
          <w:bCs/>
          <w:sz w:val="24"/>
          <w:szCs w:val="20"/>
        </w:rPr>
        <w:t xml:space="preserve">sex of respondents. </w:t>
      </w:r>
      <w:r w:rsidR="00BB2FB9">
        <w:rPr>
          <w:rFonts w:ascii="Times New Roman" w:hAnsi="Times New Roman"/>
          <w:bCs/>
          <w:sz w:val="24"/>
          <w:szCs w:val="20"/>
        </w:rPr>
        <w:t>Most</w:t>
      </w:r>
      <w:r>
        <w:rPr>
          <w:rFonts w:ascii="Times New Roman" w:hAnsi="Times New Roman"/>
          <w:bCs/>
          <w:sz w:val="24"/>
          <w:szCs w:val="20"/>
        </w:rPr>
        <w:t xml:space="preserve"> respondents </w:t>
      </w:r>
      <w:r w:rsidR="00BB2FB9">
        <w:rPr>
          <w:rFonts w:ascii="Times New Roman" w:hAnsi="Times New Roman"/>
          <w:bCs/>
          <w:sz w:val="24"/>
          <w:szCs w:val="20"/>
        </w:rPr>
        <w:t xml:space="preserve">and </w:t>
      </w:r>
      <w:r w:rsidR="00BB2FB9">
        <w:rPr>
          <w:rFonts w:ascii="Times New Roman" w:hAnsi="Times New Roman"/>
          <w:bCs/>
          <w:sz w:val="24"/>
          <w:szCs w:val="20"/>
        </w:rPr>
        <w:lastRenderedPageBreak/>
        <w:t xml:space="preserve">parents </w:t>
      </w:r>
      <w:r>
        <w:rPr>
          <w:rFonts w:ascii="Times New Roman" w:hAnsi="Times New Roman"/>
          <w:bCs/>
          <w:sz w:val="24"/>
          <w:szCs w:val="20"/>
        </w:rPr>
        <w:t>w</w:t>
      </w:r>
      <w:r w:rsidR="00BB2FB9">
        <w:rPr>
          <w:rFonts w:ascii="Times New Roman" w:hAnsi="Times New Roman"/>
          <w:bCs/>
          <w:sz w:val="24"/>
          <w:szCs w:val="20"/>
        </w:rPr>
        <w:t>ere</w:t>
      </w:r>
      <w:r>
        <w:rPr>
          <w:rFonts w:ascii="Times New Roman" w:hAnsi="Times New Roman"/>
          <w:bCs/>
          <w:sz w:val="24"/>
          <w:szCs w:val="20"/>
        </w:rPr>
        <w:t xml:space="preserve"> born in the Netherlands. Approximately 58 % of respondent </w:t>
      </w:r>
      <w:r w:rsidR="00BB2FB9">
        <w:rPr>
          <w:rFonts w:ascii="Times New Roman" w:hAnsi="Times New Roman"/>
          <w:bCs/>
          <w:sz w:val="24"/>
          <w:szCs w:val="20"/>
        </w:rPr>
        <w:t xml:space="preserve">was </w:t>
      </w:r>
      <w:r>
        <w:rPr>
          <w:rFonts w:ascii="Times New Roman" w:hAnsi="Times New Roman"/>
          <w:bCs/>
          <w:sz w:val="24"/>
          <w:szCs w:val="20"/>
        </w:rPr>
        <w:t xml:space="preserve">in </w:t>
      </w:r>
      <w:r w:rsidR="00BB2FB9">
        <w:rPr>
          <w:rFonts w:ascii="Times New Roman" w:hAnsi="Times New Roman"/>
          <w:bCs/>
          <w:sz w:val="24"/>
          <w:szCs w:val="20"/>
        </w:rPr>
        <w:t xml:space="preserve">a </w:t>
      </w:r>
      <w:r>
        <w:rPr>
          <w:rFonts w:ascii="Times New Roman" w:hAnsi="Times New Roman"/>
          <w:bCs/>
          <w:sz w:val="24"/>
          <w:szCs w:val="20"/>
        </w:rPr>
        <w:t xml:space="preserve">higher educational track. </w:t>
      </w:r>
    </w:p>
    <w:p w14:paraId="6EFC87DC" w14:textId="77777777" w:rsidR="00AA5A75" w:rsidRDefault="00AA5A75" w:rsidP="00AA5A75">
      <w:pPr>
        <w:spacing w:after="0" w:line="360" w:lineRule="auto"/>
        <w:rPr>
          <w:rFonts w:ascii="Times New Roman" w:hAnsi="Times New Roman"/>
          <w:bCs/>
          <w:sz w:val="24"/>
          <w:szCs w:val="20"/>
        </w:rPr>
      </w:pPr>
    </w:p>
    <w:p w14:paraId="16AEA09B" w14:textId="36980390" w:rsidR="00AA5A75" w:rsidRPr="0028496E" w:rsidRDefault="00AA5A75" w:rsidP="00AA5A75">
      <w:pPr>
        <w:pStyle w:val="NoSpacing"/>
        <w:rPr>
          <w:rFonts w:cs="Times New Roman"/>
          <w:sz w:val="24"/>
        </w:rPr>
      </w:pPr>
      <w:r w:rsidRPr="0028496E">
        <w:rPr>
          <w:rFonts w:cs="Times New Roman"/>
          <w:sz w:val="24"/>
        </w:rPr>
        <w:t xml:space="preserve">Table </w:t>
      </w:r>
      <w:r w:rsidR="00B92B53">
        <w:rPr>
          <w:rFonts w:cs="Times New Roman"/>
          <w:sz w:val="24"/>
        </w:rPr>
        <w:t>B</w:t>
      </w:r>
      <w:r w:rsidRPr="0028496E">
        <w:rPr>
          <w:rFonts w:cs="Times New Roman"/>
          <w:sz w:val="24"/>
        </w:rPr>
        <w:fldChar w:fldCharType="begin"/>
      </w:r>
      <w:r w:rsidRPr="0028496E">
        <w:rPr>
          <w:rFonts w:cs="Times New Roman"/>
          <w:sz w:val="24"/>
        </w:rPr>
        <w:instrText xml:space="preserve"> SEQ Table \* ARABIC </w:instrText>
      </w:r>
      <w:r w:rsidRPr="0028496E">
        <w:rPr>
          <w:rFonts w:cs="Times New Roman"/>
          <w:sz w:val="24"/>
        </w:rPr>
        <w:fldChar w:fldCharType="separate"/>
      </w:r>
      <w:r w:rsidR="00B65964">
        <w:rPr>
          <w:rFonts w:cs="Times New Roman"/>
          <w:noProof/>
          <w:sz w:val="24"/>
        </w:rPr>
        <w:t>1</w:t>
      </w:r>
      <w:r w:rsidRPr="0028496E">
        <w:rPr>
          <w:rFonts w:cs="Times New Roman"/>
          <w:sz w:val="24"/>
        </w:rPr>
        <w:fldChar w:fldCharType="end"/>
      </w:r>
      <w:r w:rsidRPr="0028496E">
        <w:rPr>
          <w:rFonts w:cs="Times New Roman"/>
          <w:sz w:val="24"/>
        </w:rPr>
        <w:t xml:space="preserve">. Sample </w:t>
      </w:r>
      <w:proofErr w:type="spellStart"/>
      <w:r w:rsidR="0028496E" w:rsidRPr="0028496E">
        <w:rPr>
          <w:rFonts w:cs="Times New Roman"/>
          <w:sz w:val="24"/>
        </w:rPr>
        <w:t>descriptives</w:t>
      </w:r>
      <w:proofErr w:type="spellEnd"/>
    </w:p>
    <w:tbl>
      <w:tblPr>
        <w:tblStyle w:val="TableGrid"/>
        <w:tblW w:w="7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6"/>
        <w:gridCol w:w="1791"/>
        <w:gridCol w:w="1963"/>
      </w:tblGrid>
      <w:tr w:rsidR="00AA5A75" w:rsidRPr="00E84093" w14:paraId="762416FA" w14:textId="77777777" w:rsidTr="00AA5A75">
        <w:trPr>
          <w:trHeight w:val="683"/>
        </w:trPr>
        <w:tc>
          <w:tcPr>
            <w:tcW w:w="3466" w:type="dxa"/>
            <w:tcBorders>
              <w:top w:val="single" w:sz="4" w:space="0" w:color="auto"/>
              <w:bottom w:val="single" w:sz="4" w:space="0" w:color="auto"/>
            </w:tcBorders>
          </w:tcPr>
          <w:p w14:paraId="44540A43" w14:textId="77777777" w:rsidR="00AA5A75" w:rsidRPr="00112A72" w:rsidRDefault="00AA5A75" w:rsidP="00AA5A75">
            <w:pPr>
              <w:spacing w:after="160" w:line="259" w:lineRule="auto"/>
              <w:rPr>
                <w:rFonts w:ascii="Times New Roman" w:hAnsi="Times New Roman"/>
                <w:sz w:val="20"/>
                <w:szCs w:val="24"/>
              </w:rPr>
            </w:pPr>
          </w:p>
        </w:tc>
        <w:tc>
          <w:tcPr>
            <w:tcW w:w="1791" w:type="dxa"/>
            <w:tcBorders>
              <w:top w:val="single" w:sz="4" w:space="0" w:color="auto"/>
              <w:bottom w:val="single" w:sz="4" w:space="0" w:color="auto"/>
            </w:tcBorders>
          </w:tcPr>
          <w:p w14:paraId="671A8FC5" w14:textId="77777777" w:rsidR="00AA5A75" w:rsidRPr="00112A72" w:rsidRDefault="00AA5A75" w:rsidP="00AA5A75">
            <w:pPr>
              <w:spacing w:after="160" w:line="259" w:lineRule="auto"/>
              <w:rPr>
                <w:rFonts w:ascii="Times New Roman" w:hAnsi="Times New Roman"/>
                <w:sz w:val="20"/>
                <w:szCs w:val="24"/>
              </w:rPr>
            </w:pPr>
            <w:r w:rsidRPr="00112A72">
              <w:rPr>
                <w:rFonts w:ascii="Times New Roman" w:hAnsi="Times New Roman"/>
                <w:sz w:val="20"/>
                <w:szCs w:val="24"/>
              </w:rPr>
              <w:t xml:space="preserve">Mean (SD) / </w:t>
            </w:r>
          </w:p>
          <w:p w14:paraId="010A53D5" w14:textId="77777777" w:rsidR="00AA5A75" w:rsidRPr="00112A72" w:rsidRDefault="00AA5A75" w:rsidP="00AA5A75">
            <w:pPr>
              <w:spacing w:after="160" w:line="259" w:lineRule="auto"/>
              <w:rPr>
                <w:rFonts w:ascii="Times New Roman" w:hAnsi="Times New Roman"/>
                <w:sz w:val="20"/>
                <w:szCs w:val="24"/>
              </w:rPr>
            </w:pPr>
            <w:r w:rsidRPr="00112A72">
              <w:rPr>
                <w:rFonts w:ascii="Times New Roman" w:hAnsi="Times New Roman"/>
                <w:sz w:val="20"/>
                <w:szCs w:val="24"/>
              </w:rPr>
              <w:t>Percentage (n)</w:t>
            </w:r>
          </w:p>
        </w:tc>
        <w:tc>
          <w:tcPr>
            <w:tcW w:w="1963" w:type="dxa"/>
            <w:tcBorders>
              <w:top w:val="single" w:sz="4" w:space="0" w:color="auto"/>
              <w:bottom w:val="single" w:sz="4" w:space="0" w:color="auto"/>
            </w:tcBorders>
          </w:tcPr>
          <w:p w14:paraId="043ECF00" w14:textId="77777777" w:rsidR="00AA5A75" w:rsidRPr="00112A72" w:rsidRDefault="00AA5A75" w:rsidP="00AA5A75">
            <w:pPr>
              <w:spacing w:after="160" w:line="259" w:lineRule="auto"/>
              <w:rPr>
                <w:rFonts w:ascii="Times New Roman" w:hAnsi="Times New Roman"/>
                <w:sz w:val="20"/>
                <w:szCs w:val="24"/>
              </w:rPr>
            </w:pPr>
          </w:p>
          <w:p w14:paraId="7897E473" w14:textId="77777777" w:rsidR="00AA5A75" w:rsidRPr="00112A72" w:rsidRDefault="00AA5A75" w:rsidP="00AA5A75">
            <w:pPr>
              <w:spacing w:after="160" w:line="259" w:lineRule="auto"/>
              <w:rPr>
                <w:rFonts w:ascii="Times New Roman" w:hAnsi="Times New Roman"/>
                <w:sz w:val="20"/>
                <w:szCs w:val="24"/>
              </w:rPr>
            </w:pPr>
            <w:r w:rsidRPr="00112A72">
              <w:rPr>
                <w:rFonts w:ascii="Times New Roman" w:hAnsi="Times New Roman"/>
                <w:sz w:val="20"/>
                <w:szCs w:val="24"/>
              </w:rPr>
              <w:t>Missing % (n)</w:t>
            </w:r>
          </w:p>
        </w:tc>
      </w:tr>
      <w:tr w:rsidR="00AA5A75" w:rsidRPr="00E84093" w14:paraId="51028650" w14:textId="77777777" w:rsidTr="00AA5A75">
        <w:trPr>
          <w:trHeight w:val="415"/>
        </w:trPr>
        <w:tc>
          <w:tcPr>
            <w:tcW w:w="3466" w:type="dxa"/>
            <w:tcBorders>
              <w:top w:val="single" w:sz="4" w:space="0" w:color="auto"/>
            </w:tcBorders>
          </w:tcPr>
          <w:p w14:paraId="619277DE" w14:textId="77777777" w:rsidR="00AA5A75" w:rsidRPr="00112A72" w:rsidRDefault="00AA5A75" w:rsidP="00AA5A75">
            <w:pPr>
              <w:spacing w:after="160" w:line="259" w:lineRule="auto"/>
              <w:rPr>
                <w:rFonts w:ascii="Times New Roman" w:hAnsi="Times New Roman"/>
                <w:sz w:val="20"/>
                <w:szCs w:val="24"/>
              </w:rPr>
            </w:pPr>
            <w:r w:rsidRPr="00112A72">
              <w:rPr>
                <w:rFonts w:ascii="Times New Roman" w:hAnsi="Times New Roman"/>
                <w:sz w:val="20"/>
                <w:szCs w:val="24"/>
              </w:rPr>
              <w:t>Age (12 – 17)</w:t>
            </w:r>
          </w:p>
        </w:tc>
        <w:tc>
          <w:tcPr>
            <w:tcW w:w="1791" w:type="dxa"/>
            <w:tcBorders>
              <w:top w:val="single" w:sz="4" w:space="0" w:color="auto"/>
            </w:tcBorders>
          </w:tcPr>
          <w:p w14:paraId="4B0D7403" w14:textId="77777777" w:rsidR="00AA5A75" w:rsidRPr="00112A72" w:rsidRDefault="00AA5A75" w:rsidP="00AA5A75">
            <w:pPr>
              <w:spacing w:after="160" w:line="259" w:lineRule="auto"/>
              <w:jc w:val="center"/>
              <w:rPr>
                <w:rFonts w:ascii="Times New Roman" w:hAnsi="Times New Roman"/>
                <w:sz w:val="20"/>
                <w:szCs w:val="24"/>
              </w:rPr>
            </w:pPr>
            <w:r w:rsidRPr="00112A72">
              <w:rPr>
                <w:rFonts w:ascii="Times New Roman" w:hAnsi="Times New Roman"/>
                <w:sz w:val="20"/>
                <w:szCs w:val="24"/>
              </w:rPr>
              <w:t>14.04 (1.33)</w:t>
            </w:r>
          </w:p>
        </w:tc>
        <w:tc>
          <w:tcPr>
            <w:tcW w:w="1963" w:type="dxa"/>
            <w:tcBorders>
              <w:top w:val="single" w:sz="4" w:space="0" w:color="auto"/>
            </w:tcBorders>
          </w:tcPr>
          <w:p w14:paraId="5E28744D" w14:textId="3BAD760E" w:rsidR="00AA5A75" w:rsidRPr="00112A72" w:rsidRDefault="00AA5A75" w:rsidP="00BB2FB9">
            <w:pPr>
              <w:spacing w:after="160" w:line="259" w:lineRule="auto"/>
              <w:rPr>
                <w:rFonts w:ascii="Times New Roman" w:hAnsi="Times New Roman"/>
                <w:sz w:val="20"/>
                <w:szCs w:val="24"/>
              </w:rPr>
            </w:pPr>
            <w:r w:rsidRPr="00112A72">
              <w:rPr>
                <w:rFonts w:ascii="Times New Roman" w:hAnsi="Times New Roman"/>
                <w:sz w:val="20"/>
                <w:szCs w:val="24"/>
              </w:rPr>
              <w:t>1.</w:t>
            </w:r>
            <w:r w:rsidR="00BB2FB9">
              <w:rPr>
                <w:rFonts w:ascii="Times New Roman" w:hAnsi="Times New Roman"/>
                <w:sz w:val="20"/>
                <w:szCs w:val="24"/>
              </w:rPr>
              <w:t>4</w:t>
            </w:r>
            <w:r w:rsidRPr="00112A72">
              <w:rPr>
                <w:rFonts w:ascii="Times New Roman" w:hAnsi="Times New Roman"/>
                <w:sz w:val="20"/>
                <w:szCs w:val="24"/>
              </w:rPr>
              <w:t xml:space="preserve"> % (8)</w:t>
            </w:r>
          </w:p>
        </w:tc>
      </w:tr>
      <w:tr w:rsidR="00AA5A75" w:rsidRPr="00E84093" w14:paraId="25790C22" w14:textId="77777777" w:rsidTr="00AA5A75">
        <w:trPr>
          <w:trHeight w:val="255"/>
        </w:trPr>
        <w:tc>
          <w:tcPr>
            <w:tcW w:w="3466" w:type="dxa"/>
          </w:tcPr>
          <w:p w14:paraId="68E78AD2" w14:textId="77777777" w:rsidR="00AA5A75" w:rsidRPr="00112A72" w:rsidRDefault="00AA5A75" w:rsidP="00AA5A75">
            <w:pPr>
              <w:spacing w:after="160" w:line="259" w:lineRule="auto"/>
              <w:rPr>
                <w:rFonts w:ascii="Times New Roman" w:hAnsi="Times New Roman"/>
                <w:sz w:val="20"/>
                <w:szCs w:val="24"/>
              </w:rPr>
            </w:pPr>
            <w:r w:rsidRPr="00112A72">
              <w:rPr>
                <w:rFonts w:ascii="Times New Roman" w:hAnsi="Times New Roman"/>
                <w:sz w:val="20"/>
                <w:szCs w:val="24"/>
              </w:rPr>
              <w:t>Sex</w:t>
            </w:r>
          </w:p>
        </w:tc>
        <w:tc>
          <w:tcPr>
            <w:tcW w:w="1791" w:type="dxa"/>
          </w:tcPr>
          <w:p w14:paraId="15C57960" w14:textId="77777777" w:rsidR="00AA5A75" w:rsidRPr="00112A72" w:rsidRDefault="00AA5A75" w:rsidP="00AA5A75">
            <w:pPr>
              <w:spacing w:after="160" w:line="259" w:lineRule="auto"/>
              <w:jc w:val="center"/>
              <w:rPr>
                <w:rFonts w:ascii="Times New Roman" w:hAnsi="Times New Roman"/>
                <w:sz w:val="20"/>
                <w:szCs w:val="24"/>
              </w:rPr>
            </w:pPr>
          </w:p>
        </w:tc>
        <w:tc>
          <w:tcPr>
            <w:tcW w:w="1963" w:type="dxa"/>
          </w:tcPr>
          <w:p w14:paraId="53CE1E9B" w14:textId="0896BC53" w:rsidR="00AA5A75" w:rsidRPr="00112A72" w:rsidRDefault="00AA5A75" w:rsidP="00AA5A75">
            <w:pPr>
              <w:spacing w:after="160" w:line="259" w:lineRule="auto"/>
              <w:rPr>
                <w:rFonts w:ascii="Times New Roman" w:hAnsi="Times New Roman"/>
                <w:sz w:val="20"/>
                <w:szCs w:val="24"/>
              </w:rPr>
            </w:pPr>
            <w:r w:rsidRPr="00112A72">
              <w:rPr>
                <w:rFonts w:ascii="Times New Roman" w:hAnsi="Times New Roman"/>
                <w:sz w:val="20"/>
                <w:szCs w:val="24"/>
              </w:rPr>
              <w:t>1.5 % (9)</w:t>
            </w:r>
          </w:p>
        </w:tc>
      </w:tr>
      <w:tr w:rsidR="00AA5A75" w:rsidRPr="00E84093" w14:paraId="0347BA49" w14:textId="77777777" w:rsidTr="00AA5A75">
        <w:trPr>
          <w:trHeight w:val="255"/>
        </w:trPr>
        <w:tc>
          <w:tcPr>
            <w:tcW w:w="3466" w:type="dxa"/>
          </w:tcPr>
          <w:p w14:paraId="2FD33671" w14:textId="77777777" w:rsidR="00AA5A75" w:rsidRPr="00112A72" w:rsidRDefault="00AA5A75" w:rsidP="00AA5A75">
            <w:pPr>
              <w:spacing w:after="160" w:line="259" w:lineRule="auto"/>
              <w:ind w:left="314"/>
              <w:rPr>
                <w:rFonts w:ascii="Times New Roman" w:hAnsi="Times New Roman"/>
                <w:sz w:val="20"/>
                <w:szCs w:val="24"/>
              </w:rPr>
            </w:pPr>
            <w:r w:rsidRPr="00112A72">
              <w:rPr>
                <w:rFonts w:ascii="Times New Roman" w:hAnsi="Times New Roman"/>
                <w:sz w:val="20"/>
                <w:szCs w:val="24"/>
              </w:rPr>
              <w:t>Girl</w:t>
            </w:r>
          </w:p>
        </w:tc>
        <w:tc>
          <w:tcPr>
            <w:tcW w:w="1791" w:type="dxa"/>
          </w:tcPr>
          <w:p w14:paraId="54DC4878" w14:textId="19C36956" w:rsidR="00AA5A75" w:rsidRPr="00112A72" w:rsidRDefault="00AA5A75" w:rsidP="00AA5A75">
            <w:pPr>
              <w:spacing w:after="160" w:line="259" w:lineRule="auto"/>
              <w:jc w:val="center"/>
              <w:rPr>
                <w:rFonts w:ascii="Times New Roman" w:hAnsi="Times New Roman"/>
                <w:sz w:val="20"/>
                <w:szCs w:val="24"/>
              </w:rPr>
            </w:pPr>
            <w:r w:rsidRPr="00112A72">
              <w:rPr>
                <w:rFonts w:ascii="Times New Roman" w:hAnsi="Times New Roman"/>
                <w:sz w:val="20"/>
                <w:szCs w:val="24"/>
              </w:rPr>
              <w:t>46.6 % (271)</w:t>
            </w:r>
          </w:p>
        </w:tc>
        <w:tc>
          <w:tcPr>
            <w:tcW w:w="1963" w:type="dxa"/>
          </w:tcPr>
          <w:p w14:paraId="21D4FF02" w14:textId="77777777" w:rsidR="00AA5A75" w:rsidRPr="00112A72" w:rsidRDefault="00AA5A75" w:rsidP="00AA5A75">
            <w:pPr>
              <w:spacing w:after="160" w:line="259" w:lineRule="auto"/>
              <w:rPr>
                <w:rFonts w:ascii="Times New Roman" w:hAnsi="Times New Roman"/>
                <w:sz w:val="20"/>
                <w:szCs w:val="24"/>
              </w:rPr>
            </w:pPr>
          </w:p>
        </w:tc>
      </w:tr>
      <w:tr w:rsidR="00AA5A75" w:rsidRPr="00E84093" w14:paraId="7DF00E18" w14:textId="77777777" w:rsidTr="00AA5A75">
        <w:trPr>
          <w:trHeight w:val="255"/>
        </w:trPr>
        <w:tc>
          <w:tcPr>
            <w:tcW w:w="3466" w:type="dxa"/>
          </w:tcPr>
          <w:p w14:paraId="71C22BBA" w14:textId="77777777" w:rsidR="00AA5A75" w:rsidRPr="00112A72" w:rsidRDefault="00AA5A75" w:rsidP="00AA5A75">
            <w:pPr>
              <w:spacing w:after="160" w:line="259" w:lineRule="auto"/>
              <w:ind w:left="314"/>
              <w:rPr>
                <w:rFonts w:ascii="Times New Roman" w:hAnsi="Times New Roman"/>
                <w:sz w:val="20"/>
                <w:szCs w:val="24"/>
              </w:rPr>
            </w:pPr>
            <w:r w:rsidRPr="00112A72">
              <w:rPr>
                <w:rFonts w:ascii="Times New Roman" w:hAnsi="Times New Roman"/>
                <w:sz w:val="20"/>
                <w:szCs w:val="24"/>
              </w:rPr>
              <w:t>Boy</w:t>
            </w:r>
          </w:p>
        </w:tc>
        <w:tc>
          <w:tcPr>
            <w:tcW w:w="1791" w:type="dxa"/>
          </w:tcPr>
          <w:p w14:paraId="41147B07" w14:textId="78ACD005" w:rsidR="00AA5A75" w:rsidRPr="00112A72" w:rsidRDefault="00AA5A75" w:rsidP="00BB2FB9">
            <w:pPr>
              <w:spacing w:after="160" w:line="259" w:lineRule="auto"/>
              <w:jc w:val="center"/>
              <w:rPr>
                <w:rFonts w:ascii="Times New Roman" w:hAnsi="Times New Roman"/>
                <w:sz w:val="20"/>
                <w:szCs w:val="24"/>
              </w:rPr>
            </w:pPr>
            <w:r w:rsidRPr="00112A72">
              <w:rPr>
                <w:rFonts w:ascii="Times New Roman" w:hAnsi="Times New Roman"/>
                <w:sz w:val="20"/>
                <w:szCs w:val="24"/>
              </w:rPr>
              <w:t>53.</w:t>
            </w:r>
            <w:r w:rsidR="00BB2FB9">
              <w:rPr>
                <w:rFonts w:ascii="Times New Roman" w:hAnsi="Times New Roman"/>
                <w:sz w:val="20"/>
                <w:szCs w:val="24"/>
              </w:rPr>
              <w:t>4</w:t>
            </w:r>
            <w:r w:rsidRPr="00112A72">
              <w:rPr>
                <w:rFonts w:ascii="Times New Roman" w:hAnsi="Times New Roman"/>
                <w:sz w:val="20"/>
                <w:szCs w:val="24"/>
              </w:rPr>
              <w:t xml:space="preserve"> % (310)</w:t>
            </w:r>
          </w:p>
        </w:tc>
        <w:tc>
          <w:tcPr>
            <w:tcW w:w="1963" w:type="dxa"/>
          </w:tcPr>
          <w:p w14:paraId="49C0A112" w14:textId="77777777" w:rsidR="00AA5A75" w:rsidRPr="00112A72" w:rsidRDefault="00AA5A75" w:rsidP="00AA5A75">
            <w:pPr>
              <w:spacing w:after="160" w:line="259" w:lineRule="auto"/>
              <w:rPr>
                <w:rFonts w:ascii="Times New Roman" w:hAnsi="Times New Roman"/>
                <w:sz w:val="20"/>
                <w:szCs w:val="24"/>
              </w:rPr>
            </w:pPr>
          </w:p>
        </w:tc>
      </w:tr>
      <w:tr w:rsidR="00AA5A75" w:rsidRPr="00E84093" w14:paraId="099047FA" w14:textId="77777777" w:rsidTr="00AA5A75">
        <w:trPr>
          <w:trHeight w:val="255"/>
        </w:trPr>
        <w:tc>
          <w:tcPr>
            <w:tcW w:w="3466" w:type="dxa"/>
          </w:tcPr>
          <w:p w14:paraId="7D59B7C2" w14:textId="4CCE4D01" w:rsidR="00AA5A75" w:rsidRPr="00112A72" w:rsidRDefault="00AA5A75" w:rsidP="00AA5A75">
            <w:pPr>
              <w:spacing w:after="160" w:line="259" w:lineRule="auto"/>
              <w:rPr>
                <w:rFonts w:ascii="Times New Roman" w:hAnsi="Times New Roman"/>
                <w:sz w:val="20"/>
                <w:szCs w:val="24"/>
              </w:rPr>
            </w:pPr>
            <w:r w:rsidRPr="00112A72">
              <w:rPr>
                <w:rFonts w:ascii="Times New Roman" w:hAnsi="Times New Roman"/>
                <w:sz w:val="20"/>
                <w:szCs w:val="24"/>
              </w:rPr>
              <w:t>Co</w:t>
            </w:r>
            <w:r w:rsidR="006A25A0">
              <w:rPr>
                <w:rFonts w:ascii="Times New Roman" w:hAnsi="Times New Roman"/>
                <w:sz w:val="20"/>
                <w:szCs w:val="24"/>
              </w:rPr>
              <w:t xml:space="preserve">untry of </w:t>
            </w:r>
            <w:r w:rsidRPr="00112A72">
              <w:rPr>
                <w:rFonts w:ascii="Times New Roman" w:hAnsi="Times New Roman"/>
                <w:sz w:val="20"/>
                <w:szCs w:val="24"/>
              </w:rPr>
              <w:t>b</w:t>
            </w:r>
            <w:r w:rsidR="006A25A0">
              <w:rPr>
                <w:rFonts w:ascii="Times New Roman" w:hAnsi="Times New Roman"/>
                <w:sz w:val="20"/>
                <w:szCs w:val="24"/>
              </w:rPr>
              <w:t>irth</w:t>
            </w:r>
            <w:r w:rsidRPr="00112A72">
              <w:rPr>
                <w:rFonts w:ascii="Times New Roman" w:hAnsi="Times New Roman"/>
                <w:sz w:val="20"/>
                <w:szCs w:val="24"/>
              </w:rPr>
              <w:t xml:space="preserve"> child</w:t>
            </w:r>
          </w:p>
        </w:tc>
        <w:tc>
          <w:tcPr>
            <w:tcW w:w="1791" w:type="dxa"/>
          </w:tcPr>
          <w:p w14:paraId="75EB9638" w14:textId="77777777" w:rsidR="00AA5A75" w:rsidRPr="00112A72" w:rsidRDefault="00AA5A75" w:rsidP="00AA5A75">
            <w:pPr>
              <w:spacing w:after="160" w:line="259" w:lineRule="auto"/>
              <w:jc w:val="center"/>
              <w:rPr>
                <w:rFonts w:ascii="Times New Roman" w:hAnsi="Times New Roman"/>
                <w:sz w:val="20"/>
                <w:szCs w:val="24"/>
              </w:rPr>
            </w:pPr>
          </w:p>
        </w:tc>
        <w:tc>
          <w:tcPr>
            <w:tcW w:w="1963" w:type="dxa"/>
          </w:tcPr>
          <w:p w14:paraId="69EECF36" w14:textId="18B55079" w:rsidR="00AA5A75" w:rsidRPr="00112A72" w:rsidRDefault="00AA5A75" w:rsidP="00BB2FB9">
            <w:pPr>
              <w:spacing w:after="160" w:line="259" w:lineRule="auto"/>
              <w:rPr>
                <w:rFonts w:ascii="Times New Roman" w:hAnsi="Times New Roman"/>
                <w:sz w:val="20"/>
                <w:szCs w:val="24"/>
              </w:rPr>
            </w:pPr>
            <w:r w:rsidRPr="00112A72">
              <w:rPr>
                <w:rFonts w:ascii="Times New Roman" w:hAnsi="Times New Roman"/>
                <w:sz w:val="20"/>
                <w:szCs w:val="24"/>
              </w:rPr>
              <w:t>0.</w:t>
            </w:r>
            <w:r w:rsidR="00BB2FB9">
              <w:rPr>
                <w:rFonts w:ascii="Times New Roman" w:hAnsi="Times New Roman"/>
                <w:sz w:val="20"/>
                <w:szCs w:val="24"/>
              </w:rPr>
              <w:t>9</w:t>
            </w:r>
            <w:r w:rsidRPr="00112A72">
              <w:rPr>
                <w:rFonts w:ascii="Times New Roman" w:hAnsi="Times New Roman"/>
                <w:sz w:val="20"/>
                <w:szCs w:val="24"/>
              </w:rPr>
              <w:t xml:space="preserve"> % (5)</w:t>
            </w:r>
          </w:p>
        </w:tc>
      </w:tr>
      <w:tr w:rsidR="00AA5A75" w:rsidRPr="00E84093" w14:paraId="749ECA10" w14:textId="77777777" w:rsidTr="00AA5A75">
        <w:trPr>
          <w:trHeight w:val="255"/>
        </w:trPr>
        <w:tc>
          <w:tcPr>
            <w:tcW w:w="3466" w:type="dxa"/>
          </w:tcPr>
          <w:p w14:paraId="7F25F0DF" w14:textId="77777777" w:rsidR="00AA5A75" w:rsidRPr="00112A72" w:rsidRDefault="00AA5A75" w:rsidP="00AA5A75">
            <w:pPr>
              <w:spacing w:after="160" w:line="259" w:lineRule="auto"/>
              <w:ind w:left="314"/>
              <w:rPr>
                <w:rFonts w:ascii="Times New Roman" w:hAnsi="Times New Roman"/>
                <w:sz w:val="20"/>
                <w:szCs w:val="24"/>
              </w:rPr>
            </w:pPr>
            <w:r w:rsidRPr="00112A72">
              <w:rPr>
                <w:rFonts w:ascii="Times New Roman" w:hAnsi="Times New Roman"/>
                <w:sz w:val="20"/>
                <w:szCs w:val="24"/>
              </w:rPr>
              <w:t>Netherlands</w:t>
            </w:r>
          </w:p>
        </w:tc>
        <w:tc>
          <w:tcPr>
            <w:tcW w:w="1791" w:type="dxa"/>
          </w:tcPr>
          <w:p w14:paraId="6D969DE9" w14:textId="7EDCE0C9" w:rsidR="00AA5A75" w:rsidRPr="00112A72" w:rsidRDefault="00AA5A75" w:rsidP="00AA5A75">
            <w:pPr>
              <w:spacing w:after="160" w:line="259" w:lineRule="auto"/>
              <w:jc w:val="center"/>
              <w:rPr>
                <w:rFonts w:ascii="Times New Roman" w:hAnsi="Times New Roman"/>
                <w:sz w:val="20"/>
                <w:szCs w:val="24"/>
              </w:rPr>
            </w:pPr>
            <w:r w:rsidRPr="00112A72">
              <w:rPr>
                <w:rFonts w:ascii="Times New Roman" w:hAnsi="Times New Roman"/>
                <w:sz w:val="20"/>
                <w:szCs w:val="24"/>
              </w:rPr>
              <w:t>97.</w:t>
            </w:r>
            <w:r w:rsidR="00BB2FB9">
              <w:rPr>
                <w:rFonts w:ascii="Times New Roman" w:hAnsi="Times New Roman"/>
                <w:sz w:val="20"/>
                <w:szCs w:val="24"/>
              </w:rPr>
              <w:t>1</w:t>
            </w:r>
            <w:r w:rsidRPr="00112A72">
              <w:rPr>
                <w:rFonts w:ascii="Times New Roman" w:hAnsi="Times New Roman"/>
                <w:sz w:val="20"/>
                <w:szCs w:val="24"/>
              </w:rPr>
              <w:t xml:space="preserve"> % (568)</w:t>
            </w:r>
          </w:p>
        </w:tc>
        <w:tc>
          <w:tcPr>
            <w:tcW w:w="1963" w:type="dxa"/>
          </w:tcPr>
          <w:p w14:paraId="4634DA12" w14:textId="77777777" w:rsidR="00AA5A75" w:rsidRPr="00112A72" w:rsidRDefault="00AA5A75" w:rsidP="00AA5A75">
            <w:pPr>
              <w:spacing w:after="160" w:line="259" w:lineRule="auto"/>
              <w:rPr>
                <w:rFonts w:ascii="Times New Roman" w:hAnsi="Times New Roman"/>
                <w:sz w:val="20"/>
                <w:szCs w:val="24"/>
              </w:rPr>
            </w:pPr>
          </w:p>
        </w:tc>
      </w:tr>
      <w:tr w:rsidR="00AA5A75" w:rsidRPr="00E84093" w14:paraId="2FB6D43C" w14:textId="77777777" w:rsidTr="00AA5A75">
        <w:trPr>
          <w:trHeight w:val="255"/>
        </w:trPr>
        <w:tc>
          <w:tcPr>
            <w:tcW w:w="3466" w:type="dxa"/>
          </w:tcPr>
          <w:p w14:paraId="0ABACCBD" w14:textId="77777777" w:rsidR="00AA5A75" w:rsidRPr="00112A72" w:rsidRDefault="00AA5A75" w:rsidP="00AA5A75">
            <w:pPr>
              <w:spacing w:after="160" w:line="259" w:lineRule="auto"/>
              <w:ind w:left="314"/>
              <w:rPr>
                <w:rFonts w:ascii="Times New Roman" w:hAnsi="Times New Roman"/>
                <w:sz w:val="20"/>
                <w:szCs w:val="24"/>
              </w:rPr>
            </w:pPr>
            <w:r w:rsidRPr="00112A72">
              <w:rPr>
                <w:rFonts w:ascii="Times New Roman" w:hAnsi="Times New Roman"/>
                <w:sz w:val="20"/>
                <w:szCs w:val="24"/>
              </w:rPr>
              <w:t>Other country</w:t>
            </w:r>
          </w:p>
        </w:tc>
        <w:tc>
          <w:tcPr>
            <w:tcW w:w="1791" w:type="dxa"/>
          </w:tcPr>
          <w:p w14:paraId="3B4D2B21" w14:textId="7AA86D03" w:rsidR="00AA5A75" w:rsidRPr="00112A72" w:rsidRDefault="00AA5A75" w:rsidP="00BB2FB9">
            <w:pPr>
              <w:spacing w:after="160" w:line="259" w:lineRule="auto"/>
              <w:jc w:val="center"/>
              <w:rPr>
                <w:rFonts w:ascii="Times New Roman" w:hAnsi="Times New Roman"/>
                <w:sz w:val="20"/>
                <w:szCs w:val="24"/>
              </w:rPr>
            </w:pPr>
            <w:r w:rsidRPr="00112A72">
              <w:rPr>
                <w:rFonts w:ascii="Times New Roman" w:hAnsi="Times New Roman"/>
                <w:sz w:val="20"/>
                <w:szCs w:val="24"/>
              </w:rPr>
              <w:t>2.9 % (17)</w:t>
            </w:r>
          </w:p>
        </w:tc>
        <w:tc>
          <w:tcPr>
            <w:tcW w:w="1963" w:type="dxa"/>
          </w:tcPr>
          <w:p w14:paraId="1A7C5ADF" w14:textId="77777777" w:rsidR="00AA5A75" w:rsidRPr="00112A72" w:rsidRDefault="00AA5A75" w:rsidP="00AA5A75">
            <w:pPr>
              <w:spacing w:after="160" w:line="259" w:lineRule="auto"/>
              <w:rPr>
                <w:rFonts w:ascii="Times New Roman" w:hAnsi="Times New Roman"/>
                <w:sz w:val="20"/>
                <w:szCs w:val="24"/>
              </w:rPr>
            </w:pPr>
          </w:p>
        </w:tc>
      </w:tr>
      <w:tr w:rsidR="00CE33E7" w:rsidRPr="00E84093" w14:paraId="10ECAF7A" w14:textId="77777777" w:rsidTr="00AA5A75">
        <w:trPr>
          <w:trHeight w:val="266"/>
        </w:trPr>
        <w:tc>
          <w:tcPr>
            <w:tcW w:w="3466" w:type="dxa"/>
          </w:tcPr>
          <w:p w14:paraId="6A079E15" w14:textId="213434F1" w:rsidR="00CE33E7" w:rsidRPr="00112A72" w:rsidRDefault="00CE33E7" w:rsidP="00CE33E7">
            <w:pPr>
              <w:spacing w:after="160" w:line="259" w:lineRule="auto"/>
              <w:rPr>
                <w:rFonts w:ascii="Times New Roman" w:hAnsi="Times New Roman"/>
                <w:sz w:val="20"/>
                <w:szCs w:val="24"/>
              </w:rPr>
            </w:pPr>
            <w:r w:rsidRPr="00112A72">
              <w:rPr>
                <w:rFonts w:ascii="Times New Roman" w:hAnsi="Times New Roman"/>
                <w:sz w:val="20"/>
                <w:szCs w:val="24"/>
              </w:rPr>
              <w:t>Co</w:t>
            </w:r>
            <w:r>
              <w:rPr>
                <w:rFonts w:ascii="Times New Roman" w:hAnsi="Times New Roman"/>
                <w:sz w:val="20"/>
                <w:szCs w:val="24"/>
              </w:rPr>
              <w:t xml:space="preserve">untry of </w:t>
            </w:r>
            <w:r w:rsidRPr="00112A72">
              <w:rPr>
                <w:rFonts w:ascii="Times New Roman" w:hAnsi="Times New Roman"/>
                <w:sz w:val="20"/>
                <w:szCs w:val="24"/>
              </w:rPr>
              <w:t>b</w:t>
            </w:r>
            <w:r>
              <w:rPr>
                <w:rFonts w:ascii="Times New Roman" w:hAnsi="Times New Roman"/>
                <w:sz w:val="20"/>
                <w:szCs w:val="24"/>
              </w:rPr>
              <w:t>irth</w:t>
            </w:r>
            <w:r w:rsidRPr="00112A72">
              <w:rPr>
                <w:rFonts w:ascii="Times New Roman" w:hAnsi="Times New Roman"/>
                <w:sz w:val="20"/>
                <w:szCs w:val="24"/>
              </w:rPr>
              <w:t xml:space="preserve"> </w:t>
            </w:r>
            <w:r>
              <w:rPr>
                <w:rFonts w:ascii="Times New Roman" w:hAnsi="Times New Roman"/>
                <w:sz w:val="20"/>
                <w:szCs w:val="24"/>
              </w:rPr>
              <w:t>f</w:t>
            </w:r>
            <w:r w:rsidRPr="00112A72">
              <w:rPr>
                <w:rFonts w:ascii="Times New Roman" w:hAnsi="Times New Roman"/>
                <w:sz w:val="20"/>
                <w:szCs w:val="24"/>
              </w:rPr>
              <w:t>ather</w:t>
            </w:r>
          </w:p>
        </w:tc>
        <w:tc>
          <w:tcPr>
            <w:tcW w:w="1791" w:type="dxa"/>
          </w:tcPr>
          <w:p w14:paraId="414870DB" w14:textId="77777777" w:rsidR="00CE33E7" w:rsidRPr="00112A72" w:rsidRDefault="00CE33E7" w:rsidP="00CE33E7">
            <w:pPr>
              <w:spacing w:after="160" w:line="259" w:lineRule="auto"/>
              <w:jc w:val="center"/>
              <w:rPr>
                <w:rFonts w:ascii="Times New Roman" w:hAnsi="Times New Roman"/>
                <w:sz w:val="20"/>
                <w:szCs w:val="24"/>
              </w:rPr>
            </w:pPr>
          </w:p>
        </w:tc>
        <w:tc>
          <w:tcPr>
            <w:tcW w:w="1963" w:type="dxa"/>
          </w:tcPr>
          <w:p w14:paraId="131E6A9C" w14:textId="6ADFCC54" w:rsidR="00CE33E7" w:rsidRPr="00112A72" w:rsidRDefault="00CE33E7" w:rsidP="00CE33E7">
            <w:pPr>
              <w:spacing w:after="160" w:line="259" w:lineRule="auto"/>
              <w:rPr>
                <w:rFonts w:ascii="Times New Roman" w:hAnsi="Times New Roman"/>
                <w:sz w:val="20"/>
                <w:szCs w:val="24"/>
              </w:rPr>
            </w:pPr>
            <w:r w:rsidRPr="00112A72">
              <w:rPr>
                <w:rFonts w:ascii="Times New Roman" w:hAnsi="Times New Roman"/>
                <w:sz w:val="20"/>
                <w:szCs w:val="24"/>
              </w:rPr>
              <w:t>1.0 % (6)</w:t>
            </w:r>
          </w:p>
        </w:tc>
      </w:tr>
      <w:tr w:rsidR="00CE33E7" w:rsidRPr="00E84093" w14:paraId="4A008871" w14:textId="77777777" w:rsidTr="00AA5A75">
        <w:trPr>
          <w:trHeight w:val="266"/>
        </w:trPr>
        <w:tc>
          <w:tcPr>
            <w:tcW w:w="3466" w:type="dxa"/>
          </w:tcPr>
          <w:p w14:paraId="631495C3" w14:textId="26AE96FF" w:rsidR="00CE33E7" w:rsidRPr="00112A72" w:rsidRDefault="00CE33E7" w:rsidP="00CE33E7">
            <w:pPr>
              <w:spacing w:after="160" w:line="259" w:lineRule="auto"/>
              <w:ind w:left="284"/>
              <w:rPr>
                <w:rFonts w:ascii="Times New Roman" w:hAnsi="Times New Roman"/>
                <w:sz w:val="20"/>
                <w:szCs w:val="24"/>
              </w:rPr>
            </w:pPr>
            <w:r w:rsidRPr="00112A72">
              <w:rPr>
                <w:rFonts w:ascii="Times New Roman" w:hAnsi="Times New Roman"/>
                <w:sz w:val="20"/>
                <w:szCs w:val="24"/>
              </w:rPr>
              <w:t>Netherlands</w:t>
            </w:r>
          </w:p>
        </w:tc>
        <w:tc>
          <w:tcPr>
            <w:tcW w:w="1791" w:type="dxa"/>
          </w:tcPr>
          <w:p w14:paraId="27C24DC1" w14:textId="12E37E72"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94.</w:t>
            </w:r>
            <w:r>
              <w:rPr>
                <w:rFonts w:ascii="Times New Roman" w:hAnsi="Times New Roman"/>
                <w:sz w:val="20"/>
                <w:szCs w:val="24"/>
              </w:rPr>
              <w:t>9</w:t>
            </w:r>
            <w:r w:rsidRPr="00112A72">
              <w:rPr>
                <w:rFonts w:ascii="Times New Roman" w:hAnsi="Times New Roman"/>
                <w:sz w:val="20"/>
                <w:szCs w:val="24"/>
              </w:rPr>
              <w:t>6 % (554)</w:t>
            </w:r>
          </w:p>
        </w:tc>
        <w:tc>
          <w:tcPr>
            <w:tcW w:w="1963" w:type="dxa"/>
          </w:tcPr>
          <w:p w14:paraId="642DBEE0"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2962A9FE" w14:textId="77777777" w:rsidTr="00AA5A75">
        <w:trPr>
          <w:trHeight w:val="266"/>
        </w:trPr>
        <w:tc>
          <w:tcPr>
            <w:tcW w:w="3466" w:type="dxa"/>
          </w:tcPr>
          <w:p w14:paraId="117F3491" w14:textId="3C768BAB" w:rsidR="00CE33E7" w:rsidRPr="00112A72" w:rsidRDefault="00CE33E7" w:rsidP="00CE33E7">
            <w:pPr>
              <w:spacing w:after="160" w:line="259" w:lineRule="auto"/>
              <w:ind w:left="284"/>
              <w:rPr>
                <w:rFonts w:ascii="Times New Roman" w:hAnsi="Times New Roman"/>
                <w:sz w:val="20"/>
                <w:szCs w:val="24"/>
              </w:rPr>
            </w:pPr>
            <w:r w:rsidRPr="00112A72">
              <w:rPr>
                <w:rFonts w:ascii="Times New Roman" w:hAnsi="Times New Roman"/>
                <w:sz w:val="20"/>
                <w:szCs w:val="24"/>
              </w:rPr>
              <w:t>Other country</w:t>
            </w:r>
          </w:p>
        </w:tc>
        <w:tc>
          <w:tcPr>
            <w:tcW w:w="1791" w:type="dxa"/>
          </w:tcPr>
          <w:p w14:paraId="58104629" w14:textId="2AD8F810"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5.1 % (32)</w:t>
            </w:r>
          </w:p>
        </w:tc>
        <w:tc>
          <w:tcPr>
            <w:tcW w:w="1963" w:type="dxa"/>
          </w:tcPr>
          <w:p w14:paraId="03608889"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7400E032" w14:textId="77777777" w:rsidTr="00AA5A75">
        <w:trPr>
          <w:trHeight w:val="266"/>
        </w:trPr>
        <w:tc>
          <w:tcPr>
            <w:tcW w:w="3466" w:type="dxa"/>
          </w:tcPr>
          <w:p w14:paraId="13F8D69E" w14:textId="5D40D0A9" w:rsidR="00CE33E7" w:rsidRPr="00112A72" w:rsidRDefault="00CE33E7" w:rsidP="00CE33E7">
            <w:pPr>
              <w:spacing w:after="160" w:line="259" w:lineRule="auto"/>
              <w:rPr>
                <w:rFonts w:ascii="Times New Roman" w:hAnsi="Times New Roman"/>
                <w:sz w:val="20"/>
                <w:szCs w:val="24"/>
              </w:rPr>
            </w:pPr>
            <w:r w:rsidRPr="00112A72">
              <w:rPr>
                <w:rFonts w:ascii="Times New Roman" w:hAnsi="Times New Roman"/>
                <w:sz w:val="20"/>
                <w:szCs w:val="24"/>
              </w:rPr>
              <w:t>Co</w:t>
            </w:r>
            <w:r>
              <w:rPr>
                <w:rFonts w:ascii="Times New Roman" w:hAnsi="Times New Roman"/>
                <w:sz w:val="20"/>
                <w:szCs w:val="24"/>
              </w:rPr>
              <w:t xml:space="preserve">untry of </w:t>
            </w:r>
            <w:r w:rsidRPr="00112A72">
              <w:rPr>
                <w:rFonts w:ascii="Times New Roman" w:hAnsi="Times New Roman"/>
                <w:sz w:val="20"/>
                <w:szCs w:val="24"/>
              </w:rPr>
              <w:t>b</w:t>
            </w:r>
            <w:r>
              <w:rPr>
                <w:rFonts w:ascii="Times New Roman" w:hAnsi="Times New Roman"/>
                <w:sz w:val="20"/>
                <w:szCs w:val="24"/>
              </w:rPr>
              <w:t>irth</w:t>
            </w:r>
            <w:r w:rsidRPr="00112A72">
              <w:rPr>
                <w:rFonts w:ascii="Times New Roman" w:hAnsi="Times New Roman"/>
                <w:sz w:val="20"/>
                <w:szCs w:val="24"/>
              </w:rPr>
              <w:t xml:space="preserve"> </w:t>
            </w:r>
            <w:r>
              <w:rPr>
                <w:rFonts w:ascii="Times New Roman" w:hAnsi="Times New Roman"/>
                <w:sz w:val="20"/>
                <w:szCs w:val="24"/>
              </w:rPr>
              <w:t>m</w:t>
            </w:r>
            <w:r w:rsidRPr="00112A72">
              <w:rPr>
                <w:rFonts w:ascii="Times New Roman" w:hAnsi="Times New Roman"/>
                <w:sz w:val="20"/>
                <w:szCs w:val="24"/>
              </w:rPr>
              <w:t>other</w:t>
            </w:r>
          </w:p>
        </w:tc>
        <w:tc>
          <w:tcPr>
            <w:tcW w:w="1791" w:type="dxa"/>
          </w:tcPr>
          <w:p w14:paraId="4C4E368D" w14:textId="77777777" w:rsidR="00CE33E7" w:rsidRPr="00112A72" w:rsidRDefault="00CE33E7" w:rsidP="00CE33E7">
            <w:pPr>
              <w:spacing w:after="160" w:line="259" w:lineRule="auto"/>
              <w:jc w:val="center"/>
              <w:rPr>
                <w:rFonts w:ascii="Times New Roman" w:hAnsi="Times New Roman"/>
                <w:sz w:val="20"/>
                <w:szCs w:val="24"/>
              </w:rPr>
            </w:pPr>
          </w:p>
        </w:tc>
        <w:tc>
          <w:tcPr>
            <w:tcW w:w="1963" w:type="dxa"/>
          </w:tcPr>
          <w:p w14:paraId="6F8FA02D" w14:textId="2A6AFECF" w:rsidR="00CE33E7" w:rsidRPr="00112A72" w:rsidRDefault="00CE33E7" w:rsidP="00CE33E7">
            <w:pPr>
              <w:spacing w:after="160" w:line="259" w:lineRule="auto"/>
              <w:rPr>
                <w:rFonts w:ascii="Times New Roman" w:hAnsi="Times New Roman"/>
                <w:sz w:val="20"/>
                <w:szCs w:val="24"/>
              </w:rPr>
            </w:pPr>
            <w:r w:rsidRPr="00112A72">
              <w:rPr>
                <w:rFonts w:ascii="Times New Roman" w:hAnsi="Times New Roman"/>
                <w:sz w:val="20"/>
                <w:szCs w:val="24"/>
              </w:rPr>
              <w:t>0.</w:t>
            </w:r>
            <w:r>
              <w:rPr>
                <w:rFonts w:ascii="Times New Roman" w:hAnsi="Times New Roman"/>
                <w:sz w:val="20"/>
                <w:szCs w:val="24"/>
              </w:rPr>
              <w:t>9</w:t>
            </w:r>
            <w:r w:rsidRPr="00112A72">
              <w:rPr>
                <w:rFonts w:ascii="Times New Roman" w:hAnsi="Times New Roman"/>
                <w:sz w:val="20"/>
                <w:szCs w:val="24"/>
              </w:rPr>
              <w:t xml:space="preserve"> % (5)</w:t>
            </w:r>
          </w:p>
        </w:tc>
      </w:tr>
      <w:tr w:rsidR="00CE33E7" w:rsidRPr="00E84093" w14:paraId="0219F707" w14:textId="77777777" w:rsidTr="00AA5A75">
        <w:trPr>
          <w:trHeight w:val="255"/>
        </w:trPr>
        <w:tc>
          <w:tcPr>
            <w:tcW w:w="3466" w:type="dxa"/>
          </w:tcPr>
          <w:p w14:paraId="60A5D61F"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Netherlands</w:t>
            </w:r>
          </w:p>
        </w:tc>
        <w:tc>
          <w:tcPr>
            <w:tcW w:w="1791" w:type="dxa"/>
          </w:tcPr>
          <w:p w14:paraId="55145C1F" w14:textId="65BE0245"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94.5 % (553)</w:t>
            </w:r>
          </w:p>
        </w:tc>
        <w:tc>
          <w:tcPr>
            <w:tcW w:w="1963" w:type="dxa"/>
          </w:tcPr>
          <w:p w14:paraId="091EEA94"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71F55806" w14:textId="77777777" w:rsidTr="00AA5A75">
        <w:trPr>
          <w:trHeight w:val="255"/>
        </w:trPr>
        <w:tc>
          <w:tcPr>
            <w:tcW w:w="3466" w:type="dxa"/>
          </w:tcPr>
          <w:p w14:paraId="3926710E"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Other country</w:t>
            </w:r>
          </w:p>
        </w:tc>
        <w:tc>
          <w:tcPr>
            <w:tcW w:w="1791" w:type="dxa"/>
          </w:tcPr>
          <w:p w14:paraId="12CBF1B2" w14:textId="4569FE50"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5.</w:t>
            </w:r>
            <w:r>
              <w:rPr>
                <w:rFonts w:ascii="Times New Roman" w:hAnsi="Times New Roman"/>
                <w:sz w:val="20"/>
                <w:szCs w:val="24"/>
              </w:rPr>
              <w:t>5</w:t>
            </w:r>
            <w:r w:rsidRPr="00112A72">
              <w:rPr>
                <w:rFonts w:ascii="Times New Roman" w:hAnsi="Times New Roman"/>
                <w:sz w:val="20"/>
                <w:szCs w:val="24"/>
              </w:rPr>
              <w:t xml:space="preserve"> % (30)</w:t>
            </w:r>
          </w:p>
        </w:tc>
        <w:tc>
          <w:tcPr>
            <w:tcW w:w="1963" w:type="dxa"/>
          </w:tcPr>
          <w:p w14:paraId="3503E858"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5938355B" w14:textId="77777777" w:rsidTr="00AA5A75">
        <w:trPr>
          <w:trHeight w:val="255"/>
        </w:trPr>
        <w:tc>
          <w:tcPr>
            <w:tcW w:w="3466" w:type="dxa"/>
          </w:tcPr>
          <w:p w14:paraId="60546ADC" w14:textId="77777777" w:rsidR="00CE33E7" w:rsidRPr="00112A72" w:rsidRDefault="00CE33E7" w:rsidP="00CE33E7">
            <w:pPr>
              <w:spacing w:after="160" w:line="259" w:lineRule="auto"/>
              <w:rPr>
                <w:rFonts w:ascii="Times New Roman" w:hAnsi="Times New Roman"/>
                <w:sz w:val="20"/>
                <w:szCs w:val="24"/>
              </w:rPr>
            </w:pPr>
            <w:r w:rsidRPr="00112A72">
              <w:rPr>
                <w:rFonts w:ascii="Times New Roman" w:hAnsi="Times New Roman"/>
                <w:sz w:val="20"/>
                <w:szCs w:val="24"/>
              </w:rPr>
              <w:t>Grade and track</w:t>
            </w:r>
          </w:p>
        </w:tc>
        <w:tc>
          <w:tcPr>
            <w:tcW w:w="1791" w:type="dxa"/>
          </w:tcPr>
          <w:p w14:paraId="21945590" w14:textId="77777777" w:rsidR="00CE33E7" w:rsidRPr="00112A72" w:rsidRDefault="00CE33E7" w:rsidP="00CE33E7">
            <w:pPr>
              <w:spacing w:after="160" w:line="259" w:lineRule="auto"/>
              <w:jc w:val="center"/>
              <w:rPr>
                <w:rFonts w:ascii="Times New Roman" w:hAnsi="Times New Roman"/>
                <w:sz w:val="20"/>
                <w:szCs w:val="24"/>
              </w:rPr>
            </w:pPr>
          </w:p>
        </w:tc>
        <w:tc>
          <w:tcPr>
            <w:tcW w:w="1963" w:type="dxa"/>
          </w:tcPr>
          <w:p w14:paraId="52A32E68" w14:textId="2F0A52AD" w:rsidR="00CE33E7" w:rsidRPr="00112A72" w:rsidRDefault="00CE33E7" w:rsidP="00CE33E7">
            <w:pPr>
              <w:spacing w:after="160" w:line="259" w:lineRule="auto"/>
              <w:rPr>
                <w:rFonts w:ascii="Times New Roman" w:hAnsi="Times New Roman"/>
                <w:sz w:val="20"/>
                <w:szCs w:val="24"/>
              </w:rPr>
            </w:pPr>
            <w:r w:rsidRPr="00112A72">
              <w:rPr>
                <w:rFonts w:ascii="Times New Roman" w:hAnsi="Times New Roman"/>
                <w:sz w:val="20"/>
                <w:szCs w:val="24"/>
              </w:rPr>
              <w:t>0.0 % (0)</w:t>
            </w:r>
          </w:p>
        </w:tc>
      </w:tr>
      <w:tr w:rsidR="00CE33E7" w:rsidRPr="00E84093" w14:paraId="699EAA25" w14:textId="77777777" w:rsidTr="00AA5A75">
        <w:trPr>
          <w:trHeight w:val="255"/>
        </w:trPr>
        <w:tc>
          <w:tcPr>
            <w:tcW w:w="3466" w:type="dxa"/>
          </w:tcPr>
          <w:p w14:paraId="5C63BB46"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7, lower track</w:t>
            </w:r>
          </w:p>
        </w:tc>
        <w:tc>
          <w:tcPr>
            <w:tcW w:w="1791" w:type="dxa"/>
          </w:tcPr>
          <w:p w14:paraId="791456C0" w14:textId="3A127E8E"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11.5 % (68)</w:t>
            </w:r>
          </w:p>
        </w:tc>
        <w:tc>
          <w:tcPr>
            <w:tcW w:w="1963" w:type="dxa"/>
          </w:tcPr>
          <w:p w14:paraId="1C50FA4A"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48D5C5B4" w14:textId="77777777" w:rsidTr="00AA5A75">
        <w:trPr>
          <w:trHeight w:val="255"/>
        </w:trPr>
        <w:tc>
          <w:tcPr>
            <w:tcW w:w="3466" w:type="dxa"/>
          </w:tcPr>
          <w:p w14:paraId="06F22F4D"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7, higher tracks</w:t>
            </w:r>
          </w:p>
        </w:tc>
        <w:tc>
          <w:tcPr>
            <w:tcW w:w="1791" w:type="dxa"/>
          </w:tcPr>
          <w:p w14:paraId="140D58FE" w14:textId="728DE0E7"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14.2 % (84)</w:t>
            </w:r>
          </w:p>
        </w:tc>
        <w:tc>
          <w:tcPr>
            <w:tcW w:w="1963" w:type="dxa"/>
          </w:tcPr>
          <w:p w14:paraId="5F1BCEB4"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3179E516" w14:textId="77777777" w:rsidTr="00AA5A75">
        <w:trPr>
          <w:trHeight w:val="255"/>
        </w:trPr>
        <w:tc>
          <w:tcPr>
            <w:tcW w:w="3466" w:type="dxa"/>
          </w:tcPr>
          <w:p w14:paraId="4C0E5CF6"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8, lower track</w:t>
            </w:r>
          </w:p>
        </w:tc>
        <w:tc>
          <w:tcPr>
            <w:tcW w:w="1791" w:type="dxa"/>
          </w:tcPr>
          <w:p w14:paraId="5E1129A6" w14:textId="5C7FBE0B"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13.</w:t>
            </w:r>
            <w:r>
              <w:rPr>
                <w:rFonts w:ascii="Times New Roman" w:hAnsi="Times New Roman"/>
                <w:sz w:val="20"/>
                <w:szCs w:val="24"/>
              </w:rPr>
              <w:t>1</w:t>
            </w:r>
            <w:r w:rsidRPr="00112A72">
              <w:rPr>
                <w:rFonts w:ascii="Times New Roman" w:hAnsi="Times New Roman"/>
                <w:sz w:val="20"/>
                <w:szCs w:val="24"/>
              </w:rPr>
              <w:t xml:space="preserve"> % (77)</w:t>
            </w:r>
          </w:p>
        </w:tc>
        <w:tc>
          <w:tcPr>
            <w:tcW w:w="1963" w:type="dxa"/>
          </w:tcPr>
          <w:p w14:paraId="5377AECE"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279C15B5" w14:textId="77777777" w:rsidTr="00AA5A75">
        <w:trPr>
          <w:trHeight w:val="255"/>
        </w:trPr>
        <w:tc>
          <w:tcPr>
            <w:tcW w:w="3466" w:type="dxa"/>
          </w:tcPr>
          <w:p w14:paraId="2C564513"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8, higher tracks</w:t>
            </w:r>
          </w:p>
        </w:tc>
        <w:tc>
          <w:tcPr>
            <w:tcW w:w="1791" w:type="dxa"/>
          </w:tcPr>
          <w:p w14:paraId="04A4B9B4" w14:textId="2BAA86F6"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16.1 % (95)</w:t>
            </w:r>
          </w:p>
        </w:tc>
        <w:tc>
          <w:tcPr>
            <w:tcW w:w="1963" w:type="dxa"/>
          </w:tcPr>
          <w:p w14:paraId="3E74F306"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2BCDF11B" w14:textId="77777777" w:rsidTr="00AA5A75">
        <w:trPr>
          <w:trHeight w:val="255"/>
        </w:trPr>
        <w:tc>
          <w:tcPr>
            <w:tcW w:w="3466" w:type="dxa"/>
          </w:tcPr>
          <w:p w14:paraId="29F98324"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9, lower track</w:t>
            </w:r>
          </w:p>
        </w:tc>
        <w:tc>
          <w:tcPr>
            <w:tcW w:w="1791" w:type="dxa"/>
          </w:tcPr>
          <w:p w14:paraId="6428D35E" w14:textId="48085279"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17.</w:t>
            </w:r>
            <w:r>
              <w:rPr>
                <w:rFonts w:ascii="Times New Roman" w:hAnsi="Times New Roman"/>
                <w:sz w:val="20"/>
                <w:szCs w:val="24"/>
              </w:rPr>
              <w:t>5</w:t>
            </w:r>
            <w:r w:rsidRPr="00112A72">
              <w:rPr>
                <w:rFonts w:ascii="Times New Roman" w:hAnsi="Times New Roman"/>
                <w:sz w:val="20"/>
                <w:szCs w:val="24"/>
              </w:rPr>
              <w:t xml:space="preserve"> % (103)</w:t>
            </w:r>
          </w:p>
        </w:tc>
        <w:tc>
          <w:tcPr>
            <w:tcW w:w="1963" w:type="dxa"/>
          </w:tcPr>
          <w:p w14:paraId="0D41AE72"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2FF456F2" w14:textId="77777777" w:rsidTr="00AA5A75">
        <w:trPr>
          <w:trHeight w:val="255"/>
        </w:trPr>
        <w:tc>
          <w:tcPr>
            <w:tcW w:w="3466" w:type="dxa"/>
          </w:tcPr>
          <w:p w14:paraId="16A75A4C"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9, higher tracks</w:t>
            </w:r>
          </w:p>
        </w:tc>
        <w:tc>
          <w:tcPr>
            <w:tcW w:w="1791" w:type="dxa"/>
          </w:tcPr>
          <w:p w14:paraId="2D3FE602" w14:textId="0250D443"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12.5 % (74)</w:t>
            </w:r>
          </w:p>
        </w:tc>
        <w:tc>
          <w:tcPr>
            <w:tcW w:w="1963" w:type="dxa"/>
          </w:tcPr>
          <w:p w14:paraId="0767B0BF"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00274705" w14:textId="77777777" w:rsidTr="00AA5A75">
        <w:trPr>
          <w:trHeight w:val="255"/>
        </w:trPr>
        <w:tc>
          <w:tcPr>
            <w:tcW w:w="3466" w:type="dxa"/>
          </w:tcPr>
          <w:p w14:paraId="4BB8474C"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10, lower track</w:t>
            </w:r>
          </w:p>
        </w:tc>
        <w:tc>
          <w:tcPr>
            <w:tcW w:w="1791" w:type="dxa"/>
          </w:tcPr>
          <w:p w14:paraId="77941017" w14:textId="77777777" w:rsidR="00CE33E7" w:rsidRPr="00112A72" w:rsidRDefault="00CE33E7" w:rsidP="00CE33E7">
            <w:pPr>
              <w:spacing w:after="160" w:line="259" w:lineRule="auto"/>
              <w:jc w:val="center"/>
              <w:rPr>
                <w:rFonts w:ascii="Times New Roman" w:hAnsi="Times New Roman"/>
                <w:sz w:val="20"/>
                <w:szCs w:val="24"/>
              </w:rPr>
            </w:pPr>
          </w:p>
        </w:tc>
        <w:tc>
          <w:tcPr>
            <w:tcW w:w="1963" w:type="dxa"/>
          </w:tcPr>
          <w:p w14:paraId="063A2843"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3453A246" w14:textId="77777777" w:rsidTr="00AA5A75">
        <w:trPr>
          <w:trHeight w:val="255"/>
        </w:trPr>
        <w:tc>
          <w:tcPr>
            <w:tcW w:w="3466" w:type="dxa"/>
          </w:tcPr>
          <w:p w14:paraId="7DDC3286"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10, higher tracks</w:t>
            </w:r>
          </w:p>
        </w:tc>
        <w:tc>
          <w:tcPr>
            <w:tcW w:w="1791" w:type="dxa"/>
          </w:tcPr>
          <w:p w14:paraId="038B493A" w14:textId="71EBBBD2"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12.</w:t>
            </w:r>
            <w:r>
              <w:rPr>
                <w:rFonts w:ascii="Times New Roman" w:hAnsi="Times New Roman"/>
                <w:sz w:val="20"/>
                <w:szCs w:val="24"/>
              </w:rPr>
              <w:t>4</w:t>
            </w:r>
            <w:r w:rsidRPr="00112A72">
              <w:rPr>
                <w:rFonts w:ascii="Times New Roman" w:hAnsi="Times New Roman"/>
                <w:sz w:val="20"/>
                <w:szCs w:val="24"/>
              </w:rPr>
              <w:t>7 % (73)</w:t>
            </w:r>
          </w:p>
        </w:tc>
        <w:tc>
          <w:tcPr>
            <w:tcW w:w="1963" w:type="dxa"/>
          </w:tcPr>
          <w:p w14:paraId="1184F264"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5935D293" w14:textId="77777777" w:rsidTr="00AA5A75">
        <w:trPr>
          <w:trHeight w:val="56"/>
        </w:trPr>
        <w:tc>
          <w:tcPr>
            <w:tcW w:w="3466" w:type="dxa"/>
          </w:tcPr>
          <w:p w14:paraId="078516E6"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11, lower track</w:t>
            </w:r>
          </w:p>
        </w:tc>
        <w:tc>
          <w:tcPr>
            <w:tcW w:w="1791" w:type="dxa"/>
          </w:tcPr>
          <w:p w14:paraId="17CC2344" w14:textId="77777777" w:rsidR="00CE33E7" w:rsidRPr="00112A72" w:rsidRDefault="00CE33E7" w:rsidP="00CE33E7">
            <w:pPr>
              <w:spacing w:after="160" w:line="259" w:lineRule="auto"/>
              <w:jc w:val="center"/>
              <w:rPr>
                <w:rFonts w:ascii="Times New Roman" w:hAnsi="Times New Roman"/>
                <w:sz w:val="20"/>
                <w:szCs w:val="24"/>
              </w:rPr>
            </w:pPr>
          </w:p>
        </w:tc>
        <w:tc>
          <w:tcPr>
            <w:tcW w:w="1963" w:type="dxa"/>
          </w:tcPr>
          <w:p w14:paraId="0D71938A" w14:textId="77777777" w:rsidR="00CE33E7" w:rsidRPr="00112A72" w:rsidRDefault="00CE33E7" w:rsidP="00CE33E7">
            <w:pPr>
              <w:spacing w:after="160" w:line="259" w:lineRule="auto"/>
              <w:rPr>
                <w:rFonts w:ascii="Times New Roman" w:hAnsi="Times New Roman"/>
                <w:sz w:val="20"/>
                <w:szCs w:val="24"/>
              </w:rPr>
            </w:pPr>
          </w:p>
        </w:tc>
      </w:tr>
      <w:tr w:rsidR="00CE33E7" w:rsidRPr="00E84093" w14:paraId="0C03C9A3" w14:textId="77777777" w:rsidTr="00AA5A75">
        <w:trPr>
          <w:trHeight w:val="255"/>
        </w:trPr>
        <w:tc>
          <w:tcPr>
            <w:tcW w:w="3466" w:type="dxa"/>
            <w:tcBorders>
              <w:bottom w:val="single" w:sz="4" w:space="0" w:color="auto"/>
            </w:tcBorders>
          </w:tcPr>
          <w:p w14:paraId="00DC2926" w14:textId="77777777" w:rsidR="00CE33E7" w:rsidRPr="00112A72" w:rsidRDefault="00CE33E7" w:rsidP="00CE33E7">
            <w:pPr>
              <w:spacing w:after="160" w:line="259" w:lineRule="auto"/>
              <w:ind w:left="314"/>
              <w:rPr>
                <w:rFonts w:ascii="Times New Roman" w:hAnsi="Times New Roman"/>
                <w:sz w:val="20"/>
                <w:szCs w:val="24"/>
              </w:rPr>
            </w:pPr>
            <w:r w:rsidRPr="00112A72">
              <w:rPr>
                <w:rFonts w:ascii="Times New Roman" w:hAnsi="Times New Roman"/>
                <w:sz w:val="20"/>
                <w:szCs w:val="24"/>
              </w:rPr>
              <w:t>Grade 11, higher tracks</w:t>
            </w:r>
          </w:p>
        </w:tc>
        <w:tc>
          <w:tcPr>
            <w:tcW w:w="1791" w:type="dxa"/>
            <w:tcBorders>
              <w:bottom w:val="single" w:sz="4" w:space="0" w:color="auto"/>
            </w:tcBorders>
          </w:tcPr>
          <w:p w14:paraId="19233ED2" w14:textId="7B914AF1" w:rsidR="00CE33E7" w:rsidRPr="00112A72" w:rsidRDefault="00CE33E7" w:rsidP="00CE33E7">
            <w:pPr>
              <w:spacing w:after="160" w:line="259" w:lineRule="auto"/>
              <w:jc w:val="center"/>
              <w:rPr>
                <w:rFonts w:ascii="Times New Roman" w:hAnsi="Times New Roman"/>
                <w:sz w:val="20"/>
                <w:szCs w:val="24"/>
              </w:rPr>
            </w:pPr>
            <w:r w:rsidRPr="00112A72">
              <w:rPr>
                <w:rFonts w:ascii="Times New Roman" w:hAnsi="Times New Roman"/>
                <w:sz w:val="20"/>
                <w:szCs w:val="24"/>
              </w:rPr>
              <w:t>2.7 % (16)</w:t>
            </w:r>
          </w:p>
        </w:tc>
        <w:tc>
          <w:tcPr>
            <w:tcW w:w="1963" w:type="dxa"/>
            <w:tcBorders>
              <w:bottom w:val="single" w:sz="4" w:space="0" w:color="auto"/>
            </w:tcBorders>
          </w:tcPr>
          <w:p w14:paraId="782DB19D" w14:textId="77777777" w:rsidR="00CE33E7" w:rsidRPr="00112A72" w:rsidRDefault="00CE33E7" w:rsidP="00CE33E7">
            <w:pPr>
              <w:spacing w:after="160" w:line="259" w:lineRule="auto"/>
              <w:rPr>
                <w:rFonts w:ascii="Times New Roman" w:hAnsi="Times New Roman"/>
                <w:sz w:val="20"/>
                <w:szCs w:val="24"/>
              </w:rPr>
            </w:pPr>
          </w:p>
        </w:tc>
      </w:tr>
    </w:tbl>
    <w:p w14:paraId="085B3C2C" w14:textId="77777777" w:rsidR="00AA5A75" w:rsidRPr="00C321AD" w:rsidRDefault="00AA5A75" w:rsidP="00AA5A75">
      <w:pPr>
        <w:spacing w:after="160" w:line="259" w:lineRule="auto"/>
      </w:pPr>
      <w:r w:rsidRPr="00E84093">
        <w:fldChar w:fldCharType="begin"/>
      </w:r>
      <w:r w:rsidRPr="00E84093">
        <w:instrText xml:space="preserve"> LINK Excel.Sheet.12 "Book1" "Sheet1!R30C10:R56C14" \a \f 4 \h  \* MERGEFORMAT </w:instrText>
      </w:r>
      <w:r w:rsidRPr="00E84093">
        <w:fldChar w:fldCharType="separate"/>
      </w:r>
    </w:p>
    <w:p w14:paraId="265DF2D4" w14:textId="77777777" w:rsidR="0028496E" w:rsidRDefault="00AA5A75" w:rsidP="00AA5A75">
      <w:pPr>
        <w:spacing w:after="0" w:line="360" w:lineRule="auto"/>
      </w:pPr>
      <w:r w:rsidRPr="00E84093">
        <w:fldChar w:fldCharType="end"/>
      </w:r>
    </w:p>
    <w:p w14:paraId="2B84CFF7" w14:textId="77777777" w:rsidR="00577402" w:rsidRDefault="00577402" w:rsidP="00AA5A75">
      <w:pPr>
        <w:spacing w:after="0" w:line="360" w:lineRule="auto"/>
        <w:rPr>
          <w:rFonts w:ascii="Times New Roman" w:hAnsi="Times New Roman" w:cs="Times New Roman"/>
          <w:b/>
          <w:sz w:val="24"/>
          <w:szCs w:val="24"/>
        </w:rPr>
      </w:pPr>
    </w:p>
    <w:p w14:paraId="084AAF34" w14:textId="77777777" w:rsidR="00577402" w:rsidRDefault="00577402" w:rsidP="00AA5A75">
      <w:pPr>
        <w:spacing w:after="0" w:line="360" w:lineRule="auto"/>
        <w:rPr>
          <w:rFonts w:ascii="Times New Roman" w:hAnsi="Times New Roman" w:cs="Times New Roman"/>
          <w:b/>
          <w:sz w:val="24"/>
          <w:szCs w:val="24"/>
        </w:rPr>
      </w:pPr>
    </w:p>
    <w:p w14:paraId="530F379C" w14:textId="77777777" w:rsidR="00830AA7" w:rsidRDefault="00830AA7" w:rsidP="00AA5A75">
      <w:pPr>
        <w:spacing w:after="0" w:line="360" w:lineRule="auto"/>
        <w:rPr>
          <w:rFonts w:ascii="Times New Roman" w:hAnsi="Times New Roman" w:cs="Times New Roman"/>
          <w:b/>
          <w:sz w:val="24"/>
          <w:szCs w:val="24"/>
        </w:rPr>
      </w:pPr>
    </w:p>
    <w:p w14:paraId="2F20222D" w14:textId="326D02AF" w:rsidR="00AA5A75" w:rsidRPr="00AD02F8" w:rsidRDefault="00B92B53" w:rsidP="00AA5A75">
      <w:pPr>
        <w:spacing w:after="0" w:line="360" w:lineRule="auto"/>
        <w:rPr>
          <w:rFonts w:ascii="Times New Roman" w:hAnsi="Times New Roman" w:cs="Times New Roman"/>
          <w:b/>
          <w:sz w:val="24"/>
        </w:rPr>
      </w:pPr>
      <w:r>
        <w:rPr>
          <w:rFonts w:ascii="Times New Roman" w:hAnsi="Times New Roman" w:cs="Times New Roman"/>
          <w:b/>
          <w:sz w:val="24"/>
          <w:szCs w:val="24"/>
        </w:rPr>
        <w:t>B</w:t>
      </w:r>
      <w:r w:rsidR="00AA5A75" w:rsidRPr="00BD1E49">
        <w:rPr>
          <w:rFonts w:ascii="Times New Roman" w:hAnsi="Times New Roman" w:cs="Times New Roman"/>
          <w:b/>
          <w:sz w:val="24"/>
          <w:szCs w:val="24"/>
        </w:rPr>
        <w:t>1. Comprehensibility</w:t>
      </w:r>
      <w:r w:rsidR="00AA5A75" w:rsidRPr="00AD02F8">
        <w:rPr>
          <w:rFonts w:ascii="Times New Roman" w:hAnsi="Times New Roman" w:cs="Times New Roman"/>
          <w:b/>
          <w:sz w:val="24"/>
        </w:rPr>
        <w:t xml:space="preserve"> of scale items</w:t>
      </w:r>
    </w:p>
    <w:p w14:paraId="7ECBE90B" w14:textId="77777777" w:rsidR="00AA5A75" w:rsidRDefault="00AA5A75" w:rsidP="00AA5A75">
      <w:pPr>
        <w:spacing w:after="0" w:line="360" w:lineRule="auto"/>
        <w:rPr>
          <w:b/>
        </w:rPr>
      </w:pPr>
    </w:p>
    <w:p w14:paraId="6FB83CE2" w14:textId="5EB8DD0A" w:rsidR="00AA5A75" w:rsidRPr="00AD02F8" w:rsidRDefault="00AA5A75" w:rsidP="00BE736F">
      <w:pPr>
        <w:widowControl w:val="0"/>
        <w:autoSpaceDE w:val="0"/>
        <w:autoSpaceDN w:val="0"/>
        <w:adjustRightInd w:val="0"/>
        <w:spacing w:line="360" w:lineRule="auto"/>
        <w:ind w:firstLine="709"/>
        <w:rPr>
          <w:rFonts w:ascii="Times New Roman" w:hAnsi="Times New Roman" w:cs="Times New Roman"/>
          <w:color w:val="000000"/>
          <w:sz w:val="24"/>
          <w:szCs w:val="20"/>
        </w:rPr>
      </w:pPr>
      <w:r w:rsidRPr="00AD02F8">
        <w:rPr>
          <w:rFonts w:ascii="Times New Roman" w:hAnsi="Times New Roman" w:cs="Times New Roman"/>
          <w:color w:val="000000"/>
          <w:sz w:val="24"/>
          <w:szCs w:val="20"/>
        </w:rPr>
        <w:t xml:space="preserve">The scale used in the original paper consisted of items from existing scales used for the measurement of homophobic attitudes that we deemed comprehensible for even our youngest respondents. To proof this, we asked respondents to rate all items of all original scales in the original 5-point scale (1 = </w:t>
      </w:r>
      <w:r w:rsidRPr="00577402">
        <w:rPr>
          <w:rFonts w:ascii="Times New Roman" w:hAnsi="Times New Roman" w:cs="Times New Roman"/>
          <w:i/>
          <w:sz w:val="24"/>
          <w:szCs w:val="20"/>
        </w:rPr>
        <w:t>Strongly agree</w:t>
      </w:r>
      <w:r w:rsidRPr="00577402">
        <w:rPr>
          <w:rFonts w:ascii="Times New Roman" w:hAnsi="Times New Roman" w:cs="Times New Roman"/>
          <w:sz w:val="24"/>
          <w:szCs w:val="20"/>
        </w:rPr>
        <w:t xml:space="preserve"> </w:t>
      </w:r>
      <w:r w:rsidRPr="00AD02F8">
        <w:rPr>
          <w:rFonts w:ascii="Times New Roman" w:hAnsi="Times New Roman" w:cs="Times New Roman"/>
          <w:sz w:val="24"/>
          <w:szCs w:val="20"/>
        </w:rPr>
        <w:t xml:space="preserve">to 5 = </w:t>
      </w:r>
      <w:r w:rsidRPr="00577402">
        <w:rPr>
          <w:rFonts w:ascii="Times New Roman" w:hAnsi="Times New Roman" w:cs="Times New Roman"/>
          <w:i/>
          <w:sz w:val="24"/>
          <w:szCs w:val="20"/>
        </w:rPr>
        <w:t>Strongly disagree</w:t>
      </w:r>
      <w:r w:rsidRPr="00AD02F8">
        <w:rPr>
          <w:rFonts w:ascii="Times New Roman" w:hAnsi="Times New Roman" w:cs="Times New Roman"/>
          <w:sz w:val="24"/>
          <w:szCs w:val="20"/>
        </w:rPr>
        <w:t xml:space="preserve">). In addition, respondents could indicate as a sixth response option that they did not understand the question. As is depicted in Figure </w:t>
      </w:r>
      <w:r w:rsidR="00741135">
        <w:rPr>
          <w:rFonts w:ascii="Times New Roman" w:hAnsi="Times New Roman" w:cs="Times New Roman"/>
          <w:sz w:val="24"/>
          <w:szCs w:val="20"/>
        </w:rPr>
        <w:t>B</w:t>
      </w:r>
      <w:r w:rsidRPr="00AD02F8">
        <w:rPr>
          <w:rFonts w:ascii="Times New Roman" w:hAnsi="Times New Roman" w:cs="Times New Roman"/>
          <w:sz w:val="24"/>
          <w:szCs w:val="20"/>
        </w:rPr>
        <w:t>1 below, almost all respondents comprehended items 1-5 and items 7 and 8. A small proportion of respondents (</w:t>
      </w:r>
      <w:r w:rsidRPr="00577402">
        <w:rPr>
          <w:rFonts w:ascii="Times New Roman" w:hAnsi="Times New Roman" w:cs="Times New Roman"/>
          <w:i/>
          <w:sz w:val="24"/>
          <w:szCs w:val="20"/>
        </w:rPr>
        <w:t>n</w:t>
      </w:r>
      <w:r w:rsidRPr="00AD02F8">
        <w:rPr>
          <w:rFonts w:ascii="Times New Roman" w:hAnsi="Times New Roman" w:cs="Times New Roman"/>
          <w:sz w:val="24"/>
          <w:szCs w:val="20"/>
        </w:rPr>
        <w:t xml:space="preserve"> = 56 / 9.4% of </w:t>
      </w:r>
      <w:r w:rsidR="00577402">
        <w:rPr>
          <w:rFonts w:ascii="Times New Roman" w:hAnsi="Times New Roman" w:cs="Times New Roman"/>
          <w:sz w:val="24"/>
          <w:szCs w:val="20"/>
        </w:rPr>
        <w:t xml:space="preserve">the </w:t>
      </w:r>
      <w:r w:rsidRPr="00AD02F8">
        <w:rPr>
          <w:rFonts w:ascii="Times New Roman" w:hAnsi="Times New Roman" w:cs="Times New Roman"/>
          <w:sz w:val="24"/>
          <w:szCs w:val="20"/>
        </w:rPr>
        <w:t>sample)</w:t>
      </w:r>
      <w:r w:rsidR="00577402">
        <w:rPr>
          <w:rFonts w:ascii="Times New Roman" w:hAnsi="Times New Roman" w:cs="Times New Roman"/>
          <w:sz w:val="24"/>
          <w:szCs w:val="20"/>
        </w:rPr>
        <w:t xml:space="preserve"> i</w:t>
      </w:r>
      <w:r w:rsidRPr="00AD02F8">
        <w:rPr>
          <w:rFonts w:ascii="Times New Roman" w:hAnsi="Times New Roman" w:cs="Times New Roman"/>
          <w:sz w:val="24"/>
          <w:szCs w:val="20"/>
        </w:rPr>
        <w:t>ndicate</w:t>
      </w:r>
      <w:r w:rsidR="00577402">
        <w:rPr>
          <w:rFonts w:ascii="Times New Roman" w:hAnsi="Times New Roman" w:cs="Times New Roman"/>
          <w:sz w:val="24"/>
          <w:szCs w:val="20"/>
        </w:rPr>
        <w:t>d</w:t>
      </w:r>
      <w:r w:rsidRPr="00AD02F8">
        <w:rPr>
          <w:rFonts w:ascii="Times New Roman" w:hAnsi="Times New Roman" w:cs="Times New Roman"/>
          <w:sz w:val="24"/>
          <w:szCs w:val="20"/>
        </w:rPr>
        <w:t xml:space="preserve"> to not comprehend item 6 of the scale (“</w:t>
      </w:r>
      <w:r w:rsidRPr="00AD02F8">
        <w:rPr>
          <w:rFonts w:ascii="Times New Roman" w:hAnsi="Times New Roman" w:cs="Times New Roman"/>
          <w:color w:val="000000"/>
          <w:sz w:val="24"/>
          <w:szCs w:val="20"/>
        </w:rPr>
        <w:t>I think that all the attention for homosexuality is getting annoying”). However, the correlation between a scale using all items and a scale excluding item 6 was almost one (</w:t>
      </w:r>
      <w:r w:rsidRPr="00577402">
        <w:rPr>
          <w:rFonts w:ascii="Times New Roman" w:hAnsi="Times New Roman" w:cs="Times New Roman"/>
          <w:i/>
          <w:color w:val="000000"/>
          <w:sz w:val="24"/>
          <w:szCs w:val="20"/>
        </w:rPr>
        <w:t>r</w:t>
      </w:r>
      <w:r w:rsidRPr="00AD02F8">
        <w:rPr>
          <w:rFonts w:ascii="Times New Roman" w:hAnsi="Times New Roman" w:cs="Times New Roman"/>
          <w:color w:val="000000"/>
          <w:sz w:val="24"/>
          <w:szCs w:val="20"/>
        </w:rPr>
        <w:t>=.99</w:t>
      </w:r>
      <w:r w:rsidR="00577402">
        <w:rPr>
          <w:rFonts w:ascii="Times New Roman" w:hAnsi="Times New Roman" w:cs="Times New Roman"/>
          <w:color w:val="000000"/>
          <w:sz w:val="24"/>
          <w:szCs w:val="20"/>
        </w:rPr>
        <w:t>6</w:t>
      </w:r>
      <w:r w:rsidR="00F167BD">
        <w:rPr>
          <w:rFonts w:ascii="Times New Roman" w:hAnsi="Times New Roman" w:cs="Times New Roman"/>
          <w:color w:val="000000"/>
          <w:sz w:val="24"/>
          <w:szCs w:val="20"/>
        </w:rPr>
        <w:t>)</w:t>
      </w:r>
      <w:r w:rsidR="003D0FBD">
        <w:rPr>
          <w:rFonts w:ascii="Times New Roman" w:hAnsi="Times New Roman" w:cs="Times New Roman"/>
          <w:color w:val="000000"/>
          <w:sz w:val="24"/>
          <w:szCs w:val="20"/>
        </w:rPr>
        <w:t xml:space="preserve">. Furthermore, using a scale excluding item six as the measurement of homophobic attitudes in our </w:t>
      </w:r>
      <w:proofErr w:type="spellStart"/>
      <w:r w:rsidR="003D0FBD">
        <w:rPr>
          <w:rFonts w:ascii="Times New Roman" w:hAnsi="Times New Roman" w:cs="Times New Roman"/>
          <w:color w:val="000000"/>
          <w:sz w:val="24"/>
          <w:szCs w:val="20"/>
        </w:rPr>
        <w:t>RSiena</w:t>
      </w:r>
      <w:proofErr w:type="spellEnd"/>
      <w:r w:rsidR="003D0FBD">
        <w:rPr>
          <w:rFonts w:ascii="Times New Roman" w:hAnsi="Times New Roman" w:cs="Times New Roman"/>
          <w:color w:val="000000"/>
          <w:sz w:val="24"/>
          <w:szCs w:val="20"/>
        </w:rPr>
        <w:t xml:space="preserve"> model returned very similar results compared to </w:t>
      </w:r>
      <w:r w:rsidR="00D64AC5">
        <w:rPr>
          <w:rFonts w:ascii="Times New Roman" w:hAnsi="Times New Roman" w:cs="Times New Roman"/>
          <w:color w:val="000000"/>
          <w:sz w:val="24"/>
          <w:szCs w:val="20"/>
        </w:rPr>
        <w:t>models using all eight items for measuring homophobic attitudes</w:t>
      </w:r>
      <w:r w:rsidR="003D0FBD">
        <w:rPr>
          <w:rFonts w:ascii="Times New Roman" w:hAnsi="Times New Roman" w:cs="Times New Roman"/>
          <w:color w:val="000000"/>
          <w:sz w:val="24"/>
          <w:szCs w:val="20"/>
        </w:rPr>
        <w:t xml:space="preserve"> (</w:t>
      </w:r>
      <w:r w:rsidR="00D64AC5">
        <w:rPr>
          <w:rFonts w:ascii="Times New Roman" w:hAnsi="Times New Roman" w:cs="Times New Roman"/>
          <w:color w:val="000000"/>
          <w:sz w:val="24"/>
          <w:szCs w:val="20"/>
        </w:rPr>
        <w:t>results available from the first author</w:t>
      </w:r>
      <w:r w:rsidR="003D0FBD">
        <w:rPr>
          <w:rFonts w:ascii="Times New Roman" w:hAnsi="Times New Roman" w:cs="Times New Roman"/>
          <w:color w:val="000000"/>
          <w:sz w:val="24"/>
          <w:szCs w:val="20"/>
        </w:rPr>
        <w:t xml:space="preserve">). This </w:t>
      </w:r>
      <w:r w:rsidRPr="00AD02F8">
        <w:rPr>
          <w:rFonts w:ascii="Times New Roman" w:hAnsi="Times New Roman" w:cs="Times New Roman"/>
          <w:color w:val="000000"/>
          <w:sz w:val="24"/>
          <w:szCs w:val="20"/>
        </w:rPr>
        <w:t xml:space="preserve">led us to use all 8 items for </w:t>
      </w:r>
      <w:r w:rsidR="003D0FBD">
        <w:rPr>
          <w:rFonts w:ascii="Times New Roman" w:hAnsi="Times New Roman" w:cs="Times New Roman"/>
          <w:color w:val="000000"/>
          <w:sz w:val="24"/>
          <w:szCs w:val="20"/>
        </w:rPr>
        <w:t>measuring homophobic attitudes</w:t>
      </w:r>
      <w:r w:rsidRPr="00AD02F8">
        <w:rPr>
          <w:rFonts w:ascii="Times New Roman" w:hAnsi="Times New Roman" w:cs="Times New Roman"/>
          <w:color w:val="000000"/>
          <w:sz w:val="24"/>
          <w:szCs w:val="20"/>
        </w:rPr>
        <w:t xml:space="preserve">. </w:t>
      </w:r>
    </w:p>
    <w:p w14:paraId="0A04ADE7" w14:textId="561C5324" w:rsidR="00AA5A75" w:rsidRDefault="00BB2FB9" w:rsidP="00BE736F">
      <w:pPr>
        <w:widowControl w:val="0"/>
        <w:autoSpaceDE w:val="0"/>
        <w:autoSpaceDN w:val="0"/>
        <w:adjustRightInd w:val="0"/>
        <w:spacing w:line="360" w:lineRule="auto"/>
        <w:ind w:firstLine="709"/>
        <w:rPr>
          <w:rFonts w:ascii="Times New Roman" w:hAnsi="Times New Roman" w:cs="Times New Roman"/>
          <w:color w:val="000000"/>
          <w:sz w:val="24"/>
          <w:szCs w:val="20"/>
        </w:rPr>
      </w:pPr>
      <w:r>
        <w:rPr>
          <w:rFonts w:ascii="Times New Roman" w:hAnsi="Times New Roman" w:cs="Times New Roman"/>
          <w:color w:val="000000"/>
          <w:sz w:val="24"/>
          <w:szCs w:val="20"/>
        </w:rPr>
        <w:t>N</w:t>
      </w:r>
      <w:r w:rsidR="00AA5A75" w:rsidRPr="00AD02F8">
        <w:rPr>
          <w:rFonts w:ascii="Times New Roman" w:hAnsi="Times New Roman" w:cs="Times New Roman"/>
          <w:color w:val="000000"/>
          <w:sz w:val="24"/>
          <w:szCs w:val="20"/>
        </w:rPr>
        <w:t xml:space="preserve">ote that the response pattern in Figure </w:t>
      </w:r>
      <w:r w:rsidR="00741135">
        <w:rPr>
          <w:rFonts w:ascii="Times New Roman" w:hAnsi="Times New Roman" w:cs="Times New Roman"/>
          <w:color w:val="000000"/>
          <w:sz w:val="24"/>
          <w:szCs w:val="20"/>
        </w:rPr>
        <w:t>B</w:t>
      </w:r>
      <w:r w:rsidR="00AA5A75" w:rsidRPr="00AD02F8">
        <w:rPr>
          <w:rFonts w:ascii="Times New Roman" w:hAnsi="Times New Roman" w:cs="Times New Roman"/>
          <w:color w:val="000000"/>
          <w:sz w:val="24"/>
          <w:szCs w:val="20"/>
        </w:rPr>
        <w:t xml:space="preserve">1 is not a consequence of respondents </w:t>
      </w:r>
      <w:r w:rsidR="00577402">
        <w:rPr>
          <w:rFonts w:ascii="Times New Roman" w:hAnsi="Times New Roman" w:cs="Times New Roman"/>
          <w:color w:val="000000"/>
          <w:sz w:val="24"/>
          <w:szCs w:val="20"/>
        </w:rPr>
        <w:t xml:space="preserve">not wanting </w:t>
      </w:r>
      <w:r w:rsidR="00AA5A75" w:rsidRPr="00AD02F8">
        <w:rPr>
          <w:rFonts w:ascii="Times New Roman" w:hAnsi="Times New Roman" w:cs="Times New Roman"/>
          <w:color w:val="000000"/>
          <w:sz w:val="24"/>
          <w:szCs w:val="20"/>
        </w:rPr>
        <w:t xml:space="preserve">to admit to not comprehend an item. As a proof of this, Figure </w:t>
      </w:r>
      <w:r w:rsidR="00741135">
        <w:rPr>
          <w:rFonts w:ascii="Times New Roman" w:hAnsi="Times New Roman" w:cs="Times New Roman"/>
          <w:color w:val="000000"/>
          <w:sz w:val="24"/>
          <w:szCs w:val="20"/>
        </w:rPr>
        <w:t>B</w:t>
      </w:r>
      <w:r w:rsidR="00AA5A75" w:rsidRPr="00AD02F8">
        <w:rPr>
          <w:rFonts w:ascii="Times New Roman" w:hAnsi="Times New Roman" w:cs="Times New Roman"/>
          <w:color w:val="000000"/>
          <w:sz w:val="24"/>
          <w:szCs w:val="20"/>
        </w:rPr>
        <w:t xml:space="preserve">2 depicts the number of respondents indicating to not know what items meant for all the original scales from which items were extracted in this study: the Attitudes Towards Lesbians and Gays  </w:t>
      </w:r>
      <w:r w:rsidR="00AA5A75">
        <w:rPr>
          <w:rFonts w:ascii="Times New Roman" w:hAnsi="Times New Roman" w:cs="Times New Roman"/>
          <w:color w:val="000000"/>
          <w:sz w:val="24"/>
          <w:szCs w:val="20"/>
        </w:rPr>
        <w:t xml:space="preserve">(ATLG) </w:t>
      </w:r>
      <w:r w:rsidR="00AA5A75" w:rsidRPr="00AD02F8">
        <w:rPr>
          <w:rFonts w:ascii="Times New Roman" w:hAnsi="Times New Roman" w:cs="Times New Roman"/>
          <w:color w:val="000000"/>
          <w:sz w:val="24"/>
          <w:szCs w:val="20"/>
        </w:rPr>
        <w:t>scale</w:t>
      </w:r>
      <w:r w:rsidR="00AA5A75">
        <w:rPr>
          <w:rFonts w:ascii="Times New Roman" w:hAnsi="Times New Roman" w:cs="Times New Roman"/>
          <w:color w:val="000000"/>
          <w:sz w:val="24"/>
          <w:szCs w:val="20"/>
        </w:rPr>
        <w:t xml:space="preserve"> </w:t>
      </w:r>
      <w:r w:rsidR="00F167BD">
        <w:rPr>
          <w:rFonts w:ascii="Times New Roman" w:hAnsi="Times New Roman" w:cs="Times New Roman"/>
          <w:color w:val="000000"/>
          <w:sz w:val="24"/>
          <w:szCs w:val="20"/>
        </w:rPr>
        <w:fldChar w:fldCharType="begin" w:fldLock="1"/>
      </w:r>
      <w:r w:rsidR="00F167BD">
        <w:rPr>
          <w:rFonts w:ascii="Times New Roman" w:hAnsi="Times New Roman" w:cs="Times New Roman"/>
          <w:color w:val="000000"/>
          <w:sz w:val="24"/>
          <w:szCs w:val="20"/>
        </w:rPr>
        <w:instrText>ADDIN CSL_CITATION {"citationItems":[{"id":"ITEM-1","itemData":{"DOI":"10.1080/00224498809551476","author":[{"dropping-particle":"","family":"Herek","given":"Gregory M.","non-dropping-particle":"","parse-names":false,"suffix":""}],"container-title":"The Journal of Sex research","id":"ITEM-1","issue":"4","issued":{"date-parts":[["1988"]]},"page":"451-477","title":"Heterosexuals'attitudes toward lesbians and gay men: Correlates and gender differences","type":"article-journal","volume":"25"},"uris":["http://www.mendeley.com/documents/?uuid=a25b640b-b554-4899-a64e-5a8c31435d7b"]}],"mendeley":{"formattedCitation":"(Herek 1988)","plainTextFormattedCitation":"(Herek 1988)","previouslyFormattedCitation":"(Herek 1988)"},"properties":{"noteIndex":0},"schema":"https://github.com/citation-style-language/schema/raw/master/csl-citation.json"}</w:instrText>
      </w:r>
      <w:r w:rsidR="00F167BD">
        <w:rPr>
          <w:rFonts w:ascii="Times New Roman" w:hAnsi="Times New Roman" w:cs="Times New Roman"/>
          <w:color w:val="000000"/>
          <w:sz w:val="24"/>
          <w:szCs w:val="20"/>
        </w:rPr>
        <w:fldChar w:fldCharType="separate"/>
      </w:r>
      <w:r w:rsidR="00F167BD" w:rsidRPr="00F167BD">
        <w:rPr>
          <w:rFonts w:ascii="Times New Roman" w:hAnsi="Times New Roman" w:cs="Times New Roman"/>
          <w:noProof/>
          <w:color w:val="000000"/>
          <w:sz w:val="24"/>
          <w:szCs w:val="20"/>
        </w:rPr>
        <w:t>(Herek 1988)</w:t>
      </w:r>
      <w:r w:rsidR="00F167BD">
        <w:rPr>
          <w:rFonts w:ascii="Times New Roman" w:hAnsi="Times New Roman" w:cs="Times New Roman"/>
          <w:color w:val="000000"/>
          <w:sz w:val="24"/>
          <w:szCs w:val="20"/>
        </w:rPr>
        <w:fldChar w:fldCharType="end"/>
      </w:r>
      <w:r w:rsidR="00AA5A75" w:rsidRPr="00AD02F8">
        <w:rPr>
          <w:rFonts w:ascii="Times New Roman" w:hAnsi="Times New Roman" w:cs="Times New Roman"/>
          <w:color w:val="000000"/>
          <w:sz w:val="24"/>
          <w:szCs w:val="20"/>
        </w:rPr>
        <w:t xml:space="preserve">, an item used by Kuyper </w:t>
      </w:r>
      <w:r w:rsidR="00F167BD">
        <w:rPr>
          <w:rFonts w:ascii="Times New Roman" w:hAnsi="Times New Roman" w:cs="Times New Roman"/>
          <w:color w:val="000000"/>
          <w:sz w:val="24"/>
          <w:szCs w:val="20"/>
        </w:rPr>
        <w:fldChar w:fldCharType="begin" w:fldLock="1"/>
      </w:r>
      <w:r w:rsidR="00F167BD">
        <w:rPr>
          <w:rFonts w:ascii="Times New Roman" w:hAnsi="Times New Roman" w:cs="Times New Roman"/>
          <w:color w:val="000000"/>
          <w:sz w:val="24"/>
          <w:szCs w:val="20"/>
        </w:rPr>
        <w:instrText>ADDIN CSL_CITATION {"citationItems":[{"id":"ITEM-1","itemData":{"author":[{"dropping-particle":"","family":"Kuyper","given":"Lysette","non-dropping-particle":"","parse-names":false,"suffix":""}],"id":"ITEM-1","issued":{"date-parts":[["2015"]]},"number-of-pages":"145","publisher":"Netherlands Institute for Social Research/SCP","publisher-place":"Den Haag, the Netherlands","title":"Jongeren en seksuele oriëntatie. Ervaringen van en opvattingen over homoseksuele, biseksuele en heteroseksuele jongeren [Youth and sexual orientation. Experiences of and attitudes towards homosexual, bisexual, and heterosexual youth]","type":"book"},"suppress-author":1,"uris":["http://www.mendeley.com/documents/?uuid=97af7398-422c-4d6c-86ce-972f8c9c53cc"]}],"mendeley":{"formattedCitation":"(2015)","plainTextFormattedCitation":"(2015)","previouslyFormattedCitation":"(2015)"},"properties":{"noteIndex":0},"schema":"https://github.com/citation-style-language/schema/raw/master/csl-citation.json"}</w:instrText>
      </w:r>
      <w:r w:rsidR="00F167BD">
        <w:rPr>
          <w:rFonts w:ascii="Times New Roman" w:hAnsi="Times New Roman" w:cs="Times New Roman"/>
          <w:color w:val="000000"/>
          <w:sz w:val="24"/>
          <w:szCs w:val="20"/>
        </w:rPr>
        <w:fldChar w:fldCharType="separate"/>
      </w:r>
      <w:r w:rsidR="00F167BD" w:rsidRPr="00F167BD">
        <w:rPr>
          <w:rFonts w:ascii="Times New Roman" w:hAnsi="Times New Roman" w:cs="Times New Roman"/>
          <w:noProof/>
          <w:color w:val="000000"/>
          <w:sz w:val="24"/>
          <w:szCs w:val="20"/>
        </w:rPr>
        <w:t>(2015)</w:t>
      </w:r>
      <w:r w:rsidR="00F167BD">
        <w:rPr>
          <w:rFonts w:ascii="Times New Roman" w:hAnsi="Times New Roman" w:cs="Times New Roman"/>
          <w:color w:val="000000"/>
          <w:sz w:val="24"/>
          <w:szCs w:val="20"/>
        </w:rPr>
        <w:fldChar w:fldCharType="end"/>
      </w:r>
      <w:r w:rsidR="00AA5A75" w:rsidRPr="00AD02F8">
        <w:rPr>
          <w:rFonts w:ascii="Times New Roman" w:hAnsi="Times New Roman" w:cs="Times New Roman"/>
          <w:color w:val="000000"/>
          <w:sz w:val="24"/>
          <w:szCs w:val="20"/>
        </w:rPr>
        <w:t xml:space="preserve">, items used by van de </w:t>
      </w:r>
      <w:proofErr w:type="spellStart"/>
      <w:r w:rsidR="00AA5A75" w:rsidRPr="00AD02F8">
        <w:rPr>
          <w:rFonts w:ascii="Times New Roman" w:hAnsi="Times New Roman" w:cs="Times New Roman"/>
          <w:color w:val="000000"/>
          <w:sz w:val="24"/>
          <w:szCs w:val="20"/>
        </w:rPr>
        <w:t>Meerendonk</w:t>
      </w:r>
      <w:proofErr w:type="spellEnd"/>
      <w:r w:rsidR="00AA5A75" w:rsidRPr="00AD02F8">
        <w:rPr>
          <w:rFonts w:ascii="Times New Roman" w:hAnsi="Times New Roman" w:cs="Times New Roman"/>
          <w:color w:val="000000"/>
          <w:sz w:val="24"/>
          <w:szCs w:val="20"/>
        </w:rPr>
        <w:t xml:space="preserve"> et al. </w:t>
      </w:r>
      <w:r w:rsidR="00F167BD">
        <w:rPr>
          <w:rFonts w:ascii="Times New Roman" w:hAnsi="Times New Roman" w:cs="Times New Roman"/>
          <w:color w:val="000000"/>
          <w:sz w:val="24"/>
          <w:szCs w:val="20"/>
        </w:rPr>
        <w:fldChar w:fldCharType="begin" w:fldLock="1"/>
      </w:r>
      <w:r w:rsidR="00F310F3">
        <w:rPr>
          <w:rFonts w:ascii="Times New Roman" w:hAnsi="Times New Roman" w:cs="Times New Roman"/>
          <w:color w:val="000000"/>
          <w:sz w:val="24"/>
          <w:szCs w:val="20"/>
        </w:rPr>
        <w:instrText>ADDIN CSL_CITATION {"citationItems":[{"id":"ITEM-1","itemData":{"DOI":"10.2466/pr0.2003.93.1.265","author":[{"dropping-particle":"","family":"Meerendonk","given":"Bas","non-dropping-particle":"van de","parse-names":false,"suffix":""},{"dropping-particle":"","family":"Eisinga","given":"Rob","non-dropping-particle":"","parse-names":false,"suffix":""},{"dropping-particle":"","family":"Felling","given":"Albert","non-dropping-particle":"","parse-names":false,"suffix":""}],"container-title":"Psychological Reports","id":"ITEM-1","issue":"1","issued":{"date-parts":[["2003"]]},"page":"265-275","title":"Application of Herek's attitudes toward lesbians and gay men scale in the Netherlands","type":"article-journal","volume":"93"},"suppress-author":1,"uris":["http://www.mendeley.com/documents/?uuid=fa10c15d-0e4a-4ef7-89e9-1ef42d8a8309"]}],"mendeley":{"formattedCitation":"(2003)","plainTextFormattedCitation":"(2003)","previouslyFormattedCitation":"(2003)"},"properties":{"noteIndex":0},"schema":"https://github.com/citation-style-language/schema/raw/master/csl-citation.json"}</w:instrText>
      </w:r>
      <w:r w:rsidR="00F167BD">
        <w:rPr>
          <w:rFonts w:ascii="Times New Roman" w:hAnsi="Times New Roman" w:cs="Times New Roman"/>
          <w:color w:val="000000"/>
          <w:sz w:val="24"/>
          <w:szCs w:val="20"/>
        </w:rPr>
        <w:fldChar w:fldCharType="separate"/>
      </w:r>
      <w:r w:rsidR="00F167BD" w:rsidRPr="00F167BD">
        <w:rPr>
          <w:rFonts w:ascii="Times New Roman" w:hAnsi="Times New Roman" w:cs="Times New Roman"/>
          <w:noProof/>
          <w:color w:val="000000"/>
          <w:sz w:val="24"/>
          <w:szCs w:val="20"/>
        </w:rPr>
        <w:t>(2003)</w:t>
      </w:r>
      <w:r w:rsidR="00F167BD">
        <w:rPr>
          <w:rFonts w:ascii="Times New Roman" w:hAnsi="Times New Roman" w:cs="Times New Roman"/>
          <w:color w:val="000000"/>
          <w:sz w:val="24"/>
          <w:szCs w:val="20"/>
        </w:rPr>
        <w:fldChar w:fldCharType="end"/>
      </w:r>
      <w:r w:rsidR="00AA5A75" w:rsidRPr="00AD02F8">
        <w:rPr>
          <w:rFonts w:ascii="Times New Roman" w:hAnsi="Times New Roman" w:cs="Times New Roman"/>
          <w:color w:val="000000"/>
          <w:sz w:val="24"/>
          <w:szCs w:val="20"/>
        </w:rPr>
        <w:t xml:space="preserve"> that were not found in the ATLG (that paper used </w:t>
      </w:r>
      <w:r w:rsidR="00830AA7">
        <w:rPr>
          <w:rFonts w:ascii="Times New Roman" w:hAnsi="Times New Roman" w:cs="Times New Roman"/>
          <w:color w:val="000000"/>
          <w:sz w:val="24"/>
          <w:szCs w:val="20"/>
        </w:rPr>
        <w:t>both</w:t>
      </w:r>
      <w:r w:rsidR="00AA5A75" w:rsidRPr="00AD02F8">
        <w:rPr>
          <w:rFonts w:ascii="Times New Roman" w:hAnsi="Times New Roman" w:cs="Times New Roman"/>
          <w:color w:val="000000"/>
          <w:sz w:val="24"/>
          <w:szCs w:val="20"/>
        </w:rPr>
        <w:t xml:space="preserve"> original items and items derived from the ATLG), </w:t>
      </w:r>
      <w:r w:rsidR="00577402">
        <w:rPr>
          <w:rFonts w:ascii="Times New Roman" w:hAnsi="Times New Roman" w:cs="Times New Roman"/>
          <w:color w:val="000000"/>
          <w:sz w:val="24"/>
          <w:szCs w:val="20"/>
        </w:rPr>
        <w:t xml:space="preserve">and </w:t>
      </w:r>
      <w:r w:rsidR="00AA5A75" w:rsidRPr="00AD02F8">
        <w:rPr>
          <w:rFonts w:ascii="Times New Roman" w:hAnsi="Times New Roman" w:cs="Times New Roman"/>
          <w:color w:val="000000"/>
          <w:sz w:val="24"/>
          <w:szCs w:val="20"/>
        </w:rPr>
        <w:t xml:space="preserve">the modern homonegativity scale </w:t>
      </w:r>
      <w:r w:rsidR="00F167BD">
        <w:rPr>
          <w:rFonts w:ascii="Times New Roman" w:hAnsi="Times New Roman" w:cs="Times New Roman"/>
          <w:color w:val="000000"/>
          <w:sz w:val="24"/>
          <w:szCs w:val="20"/>
        </w:rPr>
        <w:fldChar w:fldCharType="begin" w:fldLock="1"/>
      </w:r>
      <w:r w:rsidR="00CC7281">
        <w:rPr>
          <w:rFonts w:ascii="Times New Roman" w:hAnsi="Times New Roman" w:cs="Times New Roman"/>
          <w:color w:val="000000"/>
          <w:sz w:val="24"/>
          <w:szCs w:val="20"/>
        </w:rPr>
        <w:instrText>ADDIN CSL_CITATION {"citationItems":[{"id":"ITEM-1","itemData":{"author":[{"dropping-particle":"","family":"Wijk","given":"Eveline","non-dropping-particle":"van","parse-names":false,"suffix":""},{"dropping-particle":"","family":"Meerendonk","given":"Bas","non-dropping-particle":"van De","parse-names":false,"suffix":""},{"dropping-particle":"","family":"Bakker","given":"Floor","non-dropping-particle":"","parse-names":false,"suffix":""},{"dropping-particle":"","family":"Vanwesenbeeck","given":"Ine","non-dropping-particle":"","parse-names":false,"suffix":""}],"container-title":"Tijdschrift voor seksuologie","id":"ITEM-1","issued":{"date-parts":[["2005"]]},"page":"19-27","title":"Moderne homonegativiteit: De constructie van een meetinstrument voor het meten van hedendaagse reacties op zichtbare homoseksualiteit in Nederland [Modern Homonegativity: The Construction of a Measurement Instrument for Measuring Current Day Reactions to ","type":"article-journal","volume":"29"},"uris":["http://www.mendeley.com/documents/?uuid=d6c6d464-8bc6-4417-b86c-cc533327ac66"]}],"mendeley":{"formattedCitation":"(van Wijk et al. 2005)","plainTextFormattedCitation":"(van Wijk et al. 2005)","previouslyFormattedCitation":"(van Wijk et al. 2005)"},"properties":{"noteIndex":0},"schema":"https://github.com/citation-style-language/schema/raw/master/csl-citation.json"}</w:instrText>
      </w:r>
      <w:r w:rsidR="00F167BD">
        <w:rPr>
          <w:rFonts w:ascii="Times New Roman" w:hAnsi="Times New Roman" w:cs="Times New Roman"/>
          <w:color w:val="000000"/>
          <w:sz w:val="24"/>
          <w:szCs w:val="20"/>
        </w:rPr>
        <w:fldChar w:fldCharType="separate"/>
      </w:r>
      <w:r w:rsidR="00F167BD" w:rsidRPr="00F167BD">
        <w:rPr>
          <w:rFonts w:ascii="Times New Roman" w:hAnsi="Times New Roman" w:cs="Times New Roman"/>
          <w:noProof/>
          <w:color w:val="000000"/>
          <w:sz w:val="24"/>
          <w:szCs w:val="20"/>
        </w:rPr>
        <w:t>(van Wijk et al. 2005)</w:t>
      </w:r>
      <w:r w:rsidR="00F167BD">
        <w:rPr>
          <w:rFonts w:ascii="Times New Roman" w:hAnsi="Times New Roman" w:cs="Times New Roman"/>
          <w:color w:val="000000"/>
          <w:sz w:val="24"/>
          <w:szCs w:val="20"/>
        </w:rPr>
        <w:fldChar w:fldCharType="end"/>
      </w:r>
      <w:r w:rsidR="00AA5A75" w:rsidRPr="00AD02F8">
        <w:rPr>
          <w:rFonts w:ascii="Times New Roman" w:hAnsi="Times New Roman" w:cs="Times New Roman"/>
          <w:color w:val="000000"/>
          <w:sz w:val="24"/>
          <w:szCs w:val="20"/>
        </w:rPr>
        <w:t>.</w:t>
      </w:r>
      <w:r w:rsidR="00AA5A75">
        <w:rPr>
          <w:rFonts w:ascii="Times New Roman" w:hAnsi="Times New Roman" w:cs="Times New Roman"/>
          <w:color w:val="000000"/>
          <w:sz w:val="24"/>
          <w:szCs w:val="20"/>
        </w:rPr>
        <w:t xml:space="preserve"> As can be seen in Figure </w:t>
      </w:r>
      <w:r w:rsidR="00741135">
        <w:rPr>
          <w:rFonts w:ascii="Times New Roman" w:hAnsi="Times New Roman" w:cs="Times New Roman"/>
          <w:color w:val="000000"/>
          <w:sz w:val="24"/>
          <w:szCs w:val="20"/>
        </w:rPr>
        <w:t>B</w:t>
      </w:r>
      <w:r w:rsidR="00AA5A75">
        <w:rPr>
          <w:rFonts w:ascii="Times New Roman" w:hAnsi="Times New Roman" w:cs="Times New Roman"/>
          <w:color w:val="000000"/>
          <w:sz w:val="24"/>
          <w:szCs w:val="20"/>
        </w:rPr>
        <w:t xml:space="preserve">2, numerous items were indicated to not be understood by a substantial number of respondents. This was </w:t>
      </w:r>
      <w:r>
        <w:rPr>
          <w:rFonts w:ascii="Times New Roman" w:hAnsi="Times New Roman" w:cs="Times New Roman"/>
          <w:color w:val="000000"/>
          <w:sz w:val="24"/>
          <w:szCs w:val="20"/>
        </w:rPr>
        <w:t xml:space="preserve">especially </w:t>
      </w:r>
      <w:r w:rsidR="00AA5A75">
        <w:rPr>
          <w:rFonts w:ascii="Times New Roman" w:hAnsi="Times New Roman" w:cs="Times New Roman"/>
          <w:color w:val="000000"/>
          <w:sz w:val="24"/>
          <w:szCs w:val="20"/>
        </w:rPr>
        <w:t xml:space="preserve">the case for the ATLG. For six of the items from that scale, more than 10 percent of respondents indicated not to comprehend the item. </w:t>
      </w:r>
    </w:p>
    <w:p w14:paraId="0A3EA092" w14:textId="1FA2BB7C" w:rsidR="003B7C99" w:rsidRDefault="003B7C99" w:rsidP="00AA5A75">
      <w:pPr>
        <w:widowControl w:val="0"/>
        <w:autoSpaceDE w:val="0"/>
        <w:autoSpaceDN w:val="0"/>
        <w:adjustRightInd w:val="0"/>
        <w:spacing w:line="360" w:lineRule="auto"/>
        <w:ind w:firstLine="709"/>
        <w:jc w:val="both"/>
        <w:rPr>
          <w:rFonts w:ascii="Times New Roman" w:hAnsi="Times New Roman" w:cs="Times New Roman"/>
          <w:color w:val="000000"/>
          <w:sz w:val="24"/>
          <w:szCs w:val="20"/>
        </w:rPr>
      </w:pPr>
    </w:p>
    <w:p w14:paraId="667215A8" w14:textId="77777777" w:rsidR="003B7C99" w:rsidRDefault="003B7C99">
      <w:pPr>
        <w:rPr>
          <w:rFonts w:ascii="Times New Roman" w:hAnsi="Times New Roman"/>
          <w:b/>
          <w:sz w:val="20"/>
        </w:rPr>
      </w:pPr>
      <w:bookmarkStart w:id="6" w:name="_Hlk536797851"/>
      <w:r>
        <w:br w:type="page"/>
      </w:r>
    </w:p>
    <w:bookmarkEnd w:id="6"/>
    <w:p w14:paraId="68A294BD" w14:textId="77777777" w:rsidR="00AA5A75" w:rsidRDefault="00AA5A75" w:rsidP="00AA5A75">
      <w:pPr>
        <w:keepNext/>
        <w:widowControl w:val="0"/>
        <w:autoSpaceDE w:val="0"/>
        <w:autoSpaceDN w:val="0"/>
        <w:adjustRightInd w:val="0"/>
        <w:ind w:left="480" w:hanging="480"/>
        <w:jc w:val="both"/>
      </w:pPr>
      <w:r w:rsidRPr="00926810">
        <w:rPr>
          <w:rFonts w:ascii="Georgia" w:hAnsi="Georgia" w:cs="Times New Roman"/>
          <w:noProof/>
          <w:lang w:val="sv-SE" w:eastAsia="sv-SE"/>
        </w:rPr>
        <w:lastRenderedPageBreak/>
        <w:drawing>
          <wp:inline distT="0" distB="0" distL="0" distR="0" wp14:anchorId="51D853E4" wp14:editId="73174524">
            <wp:extent cx="6032665" cy="4387393"/>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7094" cy="4390614"/>
                    </a:xfrm>
                    <a:prstGeom prst="rect">
                      <a:avLst/>
                    </a:prstGeom>
                    <a:noFill/>
                    <a:ln>
                      <a:noFill/>
                    </a:ln>
                  </pic:spPr>
                </pic:pic>
              </a:graphicData>
            </a:graphic>
          </wp:inline>
        </w:drawing>
      </w:r>
    </w:p>
    <w:p w14:paraId="4030F2E6" w14:textId="1955BB98" w:rsidR="00AA5A75" w:rsidRDefault="00AA5A75" w:rsidP="00AA5A75">
      <w:pPr>
        <w:pStyle w:val="Caption"/>
        <w:jc w:val="both"/>
        <w:rPr>
          <w:rFonts w:ascii="Times New Roman" w:hAnsi="Times New Roman" w:cs="Times New Roman"/>
          <w:color w:val="auto"/>
          <w:sz w:val="20"/>
        </w:rPr>
      </w:pPr>
      <w:r w:rsidRPr="00BD0C42">
        <w:rPr>
          <w:rFonts w:ascii="Times New Roman" w:hAnsi="Times New Roman" w:cs="Times New Roman"/>
          <w:color w:val="auto"/>
          <w:sz w:val="20"/>
        </w:rPr>
        <w:t xml:space="preserve">Figure </w:t>
      </w:r>
      <w:r w:rsidR="00B92B53">
        <w:rPr>
          <w:rFonts w:ascii="Times New Roman" w:hAnsi="Times New Roman" w:cs="Times New Roman"/>
          <w:color w:val="auto"/>
          <w:sz w:val="20"/>
        </w:rPr>
        <w:t>B</w:t>
      </w:r>
      <w:r w:rsidRPr="00BD0C42">
        <w:rPr>
          <w:rFonts w:ascii="Times New Roman" w:hAnsi="Times New Roman" w:cs="Times New Roman"/>
          <w:color w:val="auto"/>
          <w:sz w:val="20"/>
        </w:rPr>
        <w:fldChar w:fldCharType="begin"/>
      </w:r>
      <w:r w:rsidRPr="00BD0C42">
        <w:rPr>
          <w:rFonts w:ascii="Times New Roman" w:hAnsi="Times New Roman" w:cs="Times New Roman"/>
          <w:color w:val="auto"/>
          <w:sz w:val="20"/>
        </w:rPr>
        <w:instrText xml:space="preserve"> SEQ Figure \* ARABIC </w:instrText>
      </w:r>
      <w:r w:rsidRPr="00BD0C42">
        <w:rPr>
          <w:rFonts w:ascii="Times New Roman" w:hAnsi="Times New Roman" w:cs="Times New Roman"/>
          <w:color w:val="auto"/>
          <w:sz w:val="20"/>
        </w:rPr>
        <w:fldChar w:fldCharType="separate"/>
      </w:r>
      <w:r w:rsidR="00B65964">
        <w:rPr>
          <w:rFonts w:ascii="Times New Roman" w:hAnsi="Times New Roman" w:cs="Times New Roman"/>
          <w:noProof/>
          <w:color w:val="auto"/>
          <w:sz w:val="20"/>
        </w:rPr>
        <w:t>1</w:t>
      </w:r>
      <w:r w:rsidRPr="00BD0C42">
        <w:rPr>
          <w:rFonts w:ascii="Times New Roman" w:hAnsi="Times New Roman" w:cs="Times New Roman"/>
          <w:color w:val="auto"/>
          <w:sz w:val="20"/>
        </w:rPr>
        <w:fldChar w:fldCharType="end"/>
      </w:r>
      <w:r>
        <w:rPr>
          <w:rFonts w:ascii="Times New Roman" w:hAnsi="Times New Roman" w:cs="Times New Roman"/>
          <w:color w:val="auto"/>
          <w:sz w:val="20"/>
        </w:rPr>
        <w:t>. Proportion number of respondents indicating to not understand items used to measure homophobic attitudes</w:t>
      </w:r>
    </w:p>
    <w:p w14:paraId="30E32C09" w14:textId="5CF6648A" w:rsidR="00AA5A75" w:rsidRDefault="00AA5A75" w:rsidP="00AA5A75">
      <w:pPr>
        <w:rPr>
          <w:rFonts w:ascii="Times New Roman" w:hAnsi="Times New Roman" w:cs="Times New Roman"/>
          <w:sz w:val="16"/>
        </w:rPr>
      </w:pPr>
      <w:r w:rsidRPr="00BD0C42">
        <w:rPr>
          <w:rFonts w:ascii="Times New Roman" w:hAnsi="Times New Roman" w:cs="Times New Roman"/>
          <w:sz w:val="16"/>
        </w:rPr>
        <w:t>Note: Vertical line is drawn</w:t>
      </w:r>
      <w:r w:rsidR="00B65964">
        <w:rPr>
          <w:rFonts w:ascii="Times New Roman" w:hAnsi="Times New Roman" w:cs="Times New Roman"/>
          <w:sz w:val="16"/>
        </w:rPr>
        <w:t xml:space="preserve"> at</w:t>
      </w:r>
      <w:r w:rsidRPr="00BD0C42">
        <w:rPr>
          <w:rFonts w:ascii="Times New Roman" w:hAnsi="Times New Roman" w:cs="Times New Roman"/>
          <w:sz w:val="16"/>
        </w:rPr>
        <w:t xml:space="preserve"> n=59, reflecting 10 percent of the samp</w:t>
      </w:r>
      <w:r>
        <w:rPr>
          <w:rFonts w:ascii="Times New Roman" w:hAnsi="Times New Roman" w:cs="Times New Roman"/>
          <w:sz w:val="16"/>
        </w:rPr>
        <w:t>l</w:t>
      </w:r>
      <w:r w:rsidRPr="00BD0C42">
        <w:rPr>
          <w:rFonts w:ascii="Times New Roman" w:hAnsi="Times New Roman" w:cs="Times New Roman"/>
          <w:sz w:val="16"/>
        </w:rPr>
        <w:t>e, added as benchmark</w:t>
      </w:r>
    </w:p>
    <w:p w14:paraId="760FF496" w14:textId="77777777" w:rsidR="00AA5A75" w:rsidRDefault="00AA5A75" w:rsidP="00AA5A75">
      <w:pPr>
        <w:keepNext/>
        <w:sectPr w:rsidR="00AA5A75" w:rsidSect="00FC5FF5">
          <w:pgSz w:w="12240" w:h="15840"/>
          <w:pgMar w:top="1440" w:right="1440" w:bottom="1440" w:left="1276" w:header="720" w:footer="720" w:gutter="0"/>
          <w:cols w:space="720"/>
          <w:docGrid w:linePitch="360"/>
        </w:sectPr>
      </w:pPr>
    </w:p>
    <w:p w14:paraId="5D271301" w14:textId="77777777" w:rsidR="00AA5A75" w:rsidRDefault="00AA5A75" w:rsidP="00AA5A75">
      <w:pPr>
        <w:keepNext/>
      </w:pPr>
      <w:r w:rsidRPr="00EB6D41">
        <w:rPr>
          <w:rFonts w:ascii="Georgia" w:hAnsi="Georgia" w:cs="Times New Roman"/>
          <w:noProof/>
          <w:lang w:val="sv-SE" w:eastAsia="sv-SE"/>
        </w:rPr>
        <w:lastRenderedPageBreak/>
        <w:drawing>
          <wp:inline distT="0" distB="0" distL="0" distR="0" wp14:anchorId="5EC464D2" wp14:editId="2F5CB81D">
            <wp:extent cx="7386452" cy="5371965"/>
            <wp:effectExtent l="0" t="0" r="508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93820" cy="5377323"/>
                    </a:xfrm>
                    <a:prstGeom prst="rect">
                      <a:avLst/>
                    </a:prstGeom>
                    <a:noFill/>
                    <a:ln>
                      <a:noFill/>
                    </a:ln>
                  </pic:spPr>
                </pic:pic>
              </a:graphicData>
            </a:graphic>
          </wp:inline>
        </w:drawing>
      </w:r>
    </w:p>
    <w:p w14:paraId="3F10F896" w14:textId="2CD7DF96" w:rsidR="00AA5A75" w:rsidRDefault="00AA5A75" w:rsidP="00AA5A75">
      <w:pPr>
        <w:pStyle w:val="Caption"/>
        <w:jc w:val="both"/>
        <w:rPr>
          <w:rFonts w:ascii="Times New Roman" w:hAnsi="Times New Roman" w:cs="Times New Roman"/>
          <w:color w:val="auto"/>
          <w:sz w:val="20"/>
        </w:rPr>
      </w:pPr>
      <w:r w:rsidRPr="00BD0C42">
        <w:rPr>
          <w:rFonts w:ascii="Times New Roman" w:hAnsi="Times New Roman" w:cs="Times New Roman"/>
          <w:color w:val="auto"/>
          <w:sz w:val="20"/>
        </w:rPr>
        <w:t xml:space="preserve">Figure </w:t>
      </w:r>
      <w:r w:rsidR="00B92B53">
        <w:rPr>
          <w:rFonts w:ascii="Times New Roman" w:hAnsi="Times New Roman" w:cs="Times New Roman"/>
          <w:color w:val="auto"/>
          <w:sz w:val="20"/>
        </w:rPr>
        <w:t>B</w:t>
      </w:r>
      <w:r>
        <w:rPr>
          <w:rFonts w:ascii="Times New Roman" w:hAnsi="Times New Roman" w:cs="Times New Roman"/>
          <w:color w:val="auto"/>
          <w:sz w:val="20"/>
        </w:rPr>
        <w:t>2. Proportion number of respondents indicating to not understand all items measuring homophobic attitudes</w:t>
      </w:r>
    </w:p>
    <w:p w14:paraId="091D6990" w14:textId="7A4E1983" w:rsidR="00AA5A75" w:rsidRPr="00982CA1" w:rsidRDefault="00AA5A75" w:rsidP="00AA5A75">
      <w:pPr>
        <w:rPr>
          <w:rFonts w:ascii="Times New Roman" w:hAnsi="Times New Roman" w:cs="Times New Roman"/>
          <w:sz w:val="16"/>
        </w:rPr>
        <w:sectPr w:rsidR="00AA5A75" w:rsidRPr="00982CA1" w:rsidSect="00982CA1">
          <w:pgSz w:w="15840" w:h="12240" w:orient="landscape"/>
          <w:pgMar w:top="1276" w:right="1440" w:bottom="1440" w:left="1440" w:header="720" w:footer="720" w:gutter="0"/>
          <w:cols w:space="720"/>
          <w:docGrid w:linePitch="360"/>
        </w:sectPr>
      </w:pPr>
      <w:r w:rsidRPr="00BD0C42">
        <w:rPr>
          <w:rFonts w:ascii="Times New Roman" w:hAnsi="Times New Roman" w:cs="Times New Roman"/>
          <w:sz w:val="16"/>
        </w:rPr>
        <w:t>Note</w:t>
      </w:r>
      <w:r>
        <w:rPr>
          <w:rFonts w:ascii="Times New Roman" w:hAnsi="Times New Roman" w:cs="Times New Roman"/>
          <w:sz w:val="16"/>
        </w:rPr>
        <w:t>s</w:t>
      </w:r>
      <w:r w:rsidRPr="00BD0C42">
        <w:rPr>
          <w:rFonts w:ascii="Times New Roman" w:hAnsi="Times New Roman" w:cs="Times New Roman"/>
          <w:sz w:val="16"/>
        </w:rPr>
        <w:t xml:space="preserve">: Vertical line is drawn </w:t>
      </w:r>
      <w:r w:rsidR="00B65964">
        <w:rPr>
          <w:rFonts w:ascii="Times New Roman" w:hAnsi="Times New Roman" w:cs="Times New Roman"/>
          <w:sz w:val="16"/>
        </w:rPr>
        <w:t xml:space="preserve">at </w:t>
      </w:r>
      <w:r w:rsidRPr="00BD0C42">
        <w:rPr>
          <w:rFonts w:ascii="Times New Roman" w:hAnsi="Times New Roman" w:cs="Times New Roman"/>
          <w:sz w:val="16"/>
        </w:rPr>
        <w:t>n=59, reflecting 10 percent of the samp</w:t>
      </w:r>
      <w:r>
        <w:rPr>
          <w:rFonts w:ascii="Times New Roman" w:hAnsi="Times New Roman" w:cs="Times New Roman"/>
          <w:sz w:val="16"/>
        </w:rPr>
        <w:t>l</w:t>
      </w:r>
      <w:r w:rsidRPr="00BD0C42">
        <w:rPr>
          <w:rFonts w:ascii="Times New Roman" w:hAnsi="Times New Roman" w:cs="Times New Roman"/>
          <w:sz w:val="16"/>
        </w:rPr>
        <w:t>e, added as benchmark</w:t>
      </w:r>
      <w:r>
        <w:rPr>
          <w:rFonts w:ascii="Times New Roman" w:hAnsi="Times New Roman" w:cs="Times New Roman"/>
          <w:sz w:val="16"/>
        </w:rPr>
        <w:t xml:space="preserve">. Graph titles depict item number of </w:t>
      </w:r>
      <w:proofErr w:type="gramStart"/>
      <w:r>
        <w:rPr>
          <w:rFonts w:ascii="Times New Roman" w:hAnsi="Times New Roman" w:cs="Times New Roman"/>
          <w:sz w:val="16"/>
        </w:rPr>
        <w:t>item</w:t>
      </w:r>
      <w:proofErr w:type="gramEnd"/>
      <w:r>
        <w:rPr>
          <w:rFonts w:ascii="Times New Roman" w:hAnsi="Times New Roman" w:cs="Times New Roman"/>
          <w:sz w:val="16"/>
        </w:rPr>
        <w:t xml:space="preserve"> used in scale in study and Table A1. </w:t>
      </w:r>
    </w:p>
    <w:p w14:paraId="48676F56" w14:textId="77777777" w:rsidR="00AA5A75" w:rsidRPr="00BB2FB9" w:rsidRDefault="00AA5A75" w:rsidP="00AA5A75">
      <w:pPr>
        <w:widowControl w:val="0"/>
        <w:autoSpaceDE w:val="0"/>
        <w:autoSpaceDN w:val="0"/>
        <w:adjustRightInd w:val="0"/>
        <w:ind w:left="480" w:hanging="480"/>
        <w:jc w:val="both"/>
        <w:rPr>
          <w:rFonts w:ascii="Georgia" w:hAnsi="Georgia" w:cs="Times New Roman"/>
        </w:rPr>
      </w:pPr>
    </w:p>
    <w:p w14:paraId="43270EA8" w14:textId="613257E2" w:rsidR="00AA5A75" w:rsidRPr="0017768C" w:rsidRDefault="00B92B53" w:rsidP="00AA5A75">
      <w:pPr>
        <w:spacing w:after="0" w:line="360" w:lineRule="auto"/>
        <w:rPr>
          <w:rFonts w:ascii="Times New Roman" w:hAnsi="Times New Roman" w:cs="Times New Roman"/>
          <w:b/>
          <w:bCs/>
          <w:sz w:val="28"/>
          <w:szCs w:val="20"/>
        </w:rPr>
      </w:pPr>
      <w:r>
        <w:rPr>
          <w:rFonts w:ascii="Times New Roman" w:hAnsi="Times New Roman" w:cs="Times New Roman"/>
          <w:b/>
          <w:sz w:val="24"/>
        </w:rPr>
        <w:t>B</w:t>
      </w:r>
      <w:r w:rsidR="00AA5A75">
        <w:rPr>
          <w:rFonts w:ascii="Times New Roman" w:hAnsi="Times New Roman" w:cs="Times New Roman"/>
          <w:b/>
          <w:sz w:val="24"/>
        </w:rPr>
        <w:t xml:space="preserve">2. </w:t>
      </w:r>
      <w:r w:rsidR="00AA5A75" w:rsidRPr="0017768C">
        <w:rPr>
          <w:rFonts w:ascii="Times New Roman" w:hAnsi="Times New Roman" w:cs="Times New Roman"/>
          <w:b/>
          <w:sz w:val="24"/>
        </w:rPr>
        <w:t>Confirmation of psychometric properties</w:t>
      </w:r>
    </w:p>
    <w:p w14:paraId="4C6A29C2" w14:textId="77777777" w:rsidR="00AA5A75" w:rsidRDefault="00AA5A75" w:rsidP="00AA5A75">
      <w:pPr>
        <w:widowControl w:val="0"/>
        <w:autoSpaceDE w:val="0"/>
        <w:autoSpaceDN w:val="0"/>
        <w:adjustRightInd w:val="0"/>
        <w:spacing w:line="240" w:lineRule="auto"/>
        <w:rPr>
          <w:rFonts w:ascii="Times New Roman" w:hAnsi="Times New Roman" w:cs="Times New Roman"/>
          <w:noProof/>
          <w:sz w:val="24"/>
        </w:rPr>
      </w:pPr>
    </w:p>
    <w:p w14:paraId="31E0E6D5" w14:textId="72248FB9" w:rsidR="00AA5A75" w:rsidRPr="0054788F" w:rsidRDefault="00AA5A75" w:rsidP="005C2660">
      <w:pPr>
        <w:widowControl w:val="0"/>
        <w:autoSpaceDE w:val="0"/>
        <w:autoSpaceDN w:val="0"/>
        <w:adjustRightInd w:val="0"/>
        <w:spacing w:line="360" w:lineRule="auto"/>
        <w:ind w:firstLine="720"/>
        <w:rPr>
          <w:rFonts w:ascii="Times New Roman" w:hAnsi="Times New Roman" w:cs="Times New Roman"/>
          <w:noProof/>
          <w:sz w:val="24"/>
          <w:szCs w:val="24"/>
        </w:rPr>
      </w:pPr>
      <w:r w:rsidRPr="0054788F">
        <w:rPr>
          <w:rFonts w:ascii="Times New Roman" w:hAnsi="Times New Roman" w:cs="Times New Roman"/>
          <w:noProof/>
          <w:sz w:val="24"/>
          <w:szCs w:val="24"/>
        </w:rPr>
        <w:t>In addition to pro</w:t>
      </w:r>
      <w:r w:rsidR="005C2660">
        <w:rPr>
          <w:rFonts w:ascii="Times New Roman" w:hAnsi="Times New Roman" w:cs="Times New Roman"/>
          <w:noProof/>
          <w:sz w:val="24"/>
          <w:szCs w:val="24"/>
        </w:rPr>
        <w:t>ving</w:t>
      </w:r>
      <w:r w:rsidRPr="0054788F">
        <w:rPr>
          <w:rFonts w:ascii="Times New Roman" w:hAnsi="Times New Roman" w:cs="Times New Roman"/>
          <w:noProof/>
          <w:sz w:val="24"/>
          <w:szCs w:val="24"/>
        </w:rPr>
        <w:t xml:space="preserve"> the comprehensability of the scale items, this data collection gave us the opportunity to confirm the psychometric properties of the scale. As was the case in the main study, reliability of the scale was high (α=.92). </w:t>
      </w:r>
      <w:r w:rsidR="00BB2FB9">
        <w:rPr>
          <w:rFonts w:ascii="Times New Roman" w:hAnsi="Times New Roman" w:cs="Times New Roman"/>
          <w:noProof/>
          <w:sz w:val="24"/>
          <w:szCs w:val="24"/>
        </w:rPr>
        <w:t>Because</w:t>
      </w:r>
      <w:r w:rsidRPr="0054788F">
        <w:rPr>
          <w:rFonts w:ascii="Times New Roman" w:hAnsi="Times New Roman" w:cs="Times New Roman"/>
          <w:noProof/>
          <w:sz w:val="24"/>
          <w:szCs w:val="24"/>
        </w:rPr>
        <w:t xml:space="preserve"> the original scales from which the items were extracted were </w:t>
      </w:r>
      <w:r w:rsidR="00BB2FB9">
        <w:rPr>
          <w:rFonts w:ascii="Times New Roman" w:hAnsi="Times New Roman" w:cs="Times New Roman"/>
          <w:noProof/>
          <w:sz w:val="24"/>
          <w:szCs w:val="24"/>
        </w:rPr>
        <w:t xml:space="preserve">also </w:t>
      </w:r>
      <w:r w:rsidR="00830AA7" w:rsidRPr="0054788F">
        <w:rPr>
          <w:rFonts w:ascii="Times New Roman" w:hAnsi="Times New Roman" w:cs="Times New Roman"/>
          <w:noProof/>
          <w:sz w:val="24"/>
          <w:szCs w:val="24"/>
        </w:rPr>
        <w:t>measured</w:t>
      </w:r>
      <w:r w:rsidRPr="0054788F">
        <w:rPr>
          <w:rFonts w:ascii="Times New Roman" w:hAnsi="Times New Roman" w:cs="Times New Roman"/>
          <w:noProof/>
          <w:sz w:val="24"/>
          <w:szCs w:val="24"/>
        </w:rPr>
        <w:t xml:space="preserve">, </w:t>
      </w:r>
      <w:r w:rsidR="00BB2FB9">
        <w:rPr>
          <w:rFonts w:ascii="Times New Roman" w:hAnsi="Times New Roman" w:cs="Times New Roman"/>
          <w:noProof/>
          <w:sz w:val="24"/>
          <w:szCs w:val="24"/>
        </w:rPr>
        <w:t xml:space="preserve">we could examine </w:t>
      </w:r>
      <w:r w:rsidRPr="0054788F">
        <w:rPr>
          <w:rFonts w:ascii="Times New Roman" w:hAnsi="Times New Roman" w:cs="Times New Roman"/>
          <w:noProof/>
          <w:sz w:val="24"/>
          <w:szCs w:val="24"/>
        </w:rPr>
        <w:t>whether the items all load</w:t>
      </w:r>
      <w:r w:rsidR="00BB2FB9">
        <w:rPr>
          <w:rFonts w:ascii="Times New Roman" w:hAnsi="Times New Roman" w:cs="Times New Roman"/>
          <w:noProof/>
          <w:sz w:val="24"/>
          <w:szCs w:val="24"/>
        </w:rPr>
        <w:t>ed</w:t>
      </w:r>
      <w:r w:rsidRPr="0054788F">
        <w:rPr>
          <w:rFonts w:ascii="Times New Roman" w:hAnsi="Times New Roman" w:cs="Times New Roman"/>
          <w:noProof/>
          <w:sz w:val="24"/>
          <w:szCs w:val="24"/>
        </w:rPr>
        <w:t xml:space="preserve"> strongly on the same latent factor. To this end, we performed an exploratory factor analys</w:t>
      </w:r>
      <w:r w:rsidR="00D64AC5">
        <w:rPr>
          <w:rFonts w:ascii="Times New Roman" w:hAnsi="Times New Roman" w:cs="Times New Roman"/>
          <w:noProof/>
          <w:sz w:val="24"/>
          <w:szCs w:val="24"/>
        </w:rPr>
        <w:t>i</w:t>
      </w:r>
      <w:r w:rsidRPr="0054788F">
        <w:rPr>
          <w:rFonts w:ascii="Times New Roman" w:hAnsi="Times New Roman" w:cs="Times New Roman"/>
          <w:noProof/>
          <w:sz w:val="24"/>
          <w:szCs w:val="24"/>
        </w:rPr>
        <w:t xml:space="preserve">s. In order to limit dropout, </w:t>
      </w:r>
      <w:r w:rsidR="00BB2FB9">
        <w:rPr>
          <w:rFonts w:ascii="Times New Roman" w:hAnsi="Times New Roman" w:cs="Times New Roman"/>
          <w:noProof/>
          <w:sz w:val="24"/>
          <w:szCs w:val="24"/>
        </w:rPr>
        <w:t xml:space="preserve">we included </w:t>
      </w:r>
      <w:r w:rsidRPr="0054788F">
        <w:rPr>
          <w:rFonts w:ascii="Times New Roman" w:hAnsi="Times New Roman" w:cs="Times New Roman"/>
          <w:noProof/>
          <w:sz w:val="24"/>
          <w:szCs w:val="24"/>
        </w:rPr>
        <w:t xml:space="preserve">only items that </w:t>
      </w:r>
      <w:r w:rsidR="00BB2FB9">
        <w:rPr>
          <w:rFonts w:ascii="Times New Roman" w:hAnsi="Times New Roman" w:cs="Times New Roman"/>
          <w:noProof/>
          <w:sz w:val="24"/>
          <w:szCs w:val="24"/>
        </w:rPr>
        <w:t>more</w:t>
      </w:r>
      <w:r w:rsidRPr="0054788F">
        <w:rPr>
          <w:rFonts w:ascii="Times New Roman" w:hAnsi="Times New Roman" w:cs="Times New Roman"/>
          <w:noProof/>
          <w:sz w:val="24"/>
          <w:szCs w:val="24"/>
        </w:rPr>
        <w:t xml:space="preserve"> than </w:t>
      </w:r>
      <w:r w:rsidR="00BB2FB9">
        <w:rPr>
          <w:rFonts w:ascii="Times New Roman" w:hAnsi="Times New Roman" w:cs="Times New Roman"/>
          <w:noProof/>
          <w:sz w:val="24"/>
          <w:szCs w:val="24"/>
        </w:rPr>
        <w:t>9</w:t>
      </w:r>
      <w:r w:rsidRPr="0054788F">
        <w:rPr>
          <w:rFonts w:ascii="Times New Roman" w:hAnsi="Times New Roman" w:cs="Times New Roman"/>
          <w:noProof/>
          <w:sz w:val="24"/>
          <w:szCs w:val="24"/>
        </w:rPr>
        <w:t>0 % of respondents comprehend</w:t>
      </w:r>
      <w:r w:rsidR="00BB2FB9">
        <w:rPr>
          <w:rFonts w:ascii="Times New Roman" w:hAnsi="Times New Roman" w:cs="Times New Roman"/>
          <w:noProof/>
          <w:sz w:val="24"/>
          <w:szCs w:val="24"/>
        </w:rPr>
        <w:t>ed</w:t>
      </w:r>
      <w:r w:rsidRPr="0054788F">
        <w:rPr>
          <w:rFonts w:ascii="Times New Roman" w:hAnsi="Times New Roman" w:cs="Times New Roman"/>
          <w:noProof/>
          <w:sz w:val="24"/>
          <w:szCs w:val="24"/>
        </w:rPr>
        <w:t xml:space="preserve"> in the analysis</w:t>
      </w:r>
      <w:r w:rsidRPr="00F06CA5">
        <w:rPr>
          <w:rStyle w:val="FootnoteReference"/>
          <w:rFonts w:ascii="Times New Roman" w:hAnsi="Times New Roman" w:cs="Times New Roman"/>
        </w:rPr>
        <w:footnoteReference w:id="1"/>
      </w:r>
      <w:r w:rsidRPr="0054788F">
        <w:rPr>
          <w:rFonts w:ascii="Times New Roman" w:hAnsi="Times New Roman" w:cs="Times New Roman"/>
          <w:noProof/>
          <w:sz w:val="24"/>
          <w:szCs w:val="24"/>
        </w:rPr>
        <w:t xml:space="preserve">. As the original items came from three different scales and one independent single item, maximally four factors were retained. As can be seen in the screeplot depicted in Figure </w:t>
      </w:r>
      <w:r w:rsidR="00741135">
        <w:rPr>
          <w:rFonts w:ascii="Times New Roman" w:hAnsi="Times New Roman" w:cs="Times New Roman"/>
          <w:noProof/>
          <w:sz w:val="24"/>
          <w:szCs w:val="24"/>
        </w:rPr>
        <w:t>B</w:t>
      </w:r>
      <w:r w:rsidRPr="0054788F">
        <w:rPr>
          <w:rFonts w:ascii="Times New Roman" w:hAnsi="Times New Roman" w:cs="Times New Roman"/>
          <w:noProof/>
          <w:sz w:val="24"/>
          <w:szCs w:val="24"/>
        </w:rPr>
        <w:t xml:space="preserve">3, results point to a 1-factor solution. In addition, Table </w:t>
      </w:r>
      <w:r w:rsidR="00741135">
        <w:rPr>
          <w:rFonts w:ascii="Times New Roman" w:hAnsi="Times New Roman" w:cs="Times New Roman"/>
          <w:noProof/>
          <w:sz w:val="24"/>
          <w:szCs w:val="24"/>
        </w:rPr>
        <w:t>B</w:t>
      </w:r>
      <w:r w:rsidR="00D64AC5">
        <w:rPr>
          <w:rFonts w:ascii="Times New Roman" w:hAnsi="Times New Roman" w:cs="Times New Roman"/>
          <w:noProof/>
          <w:sz w:val="24"/>
          <w:szCs w:val="24"/>
        </w:rPr>
        <w:t>2</w:t>
      </w:r>
      <w:r w:rsidRPr="0054788F">
        <w:rPr>
          <w:rFonts w:ascii="Times New Roman" w:hAnsi="Times New Roman" w:cs="Times New Roman"/>
          <w:noProof/>
          <w:sz w:val="24"/>
          <w:szCs w:val="24"/>
        </w:rPr>
        <w:t xml:space="preserve"> shows that all items used in our scale loaded strongly on the first latent factor.  </w:t>
      </w:r>
    </w:p>
    <w:p w14:paraId="1C044D3A" w14:textId="77777777" w:rsidR="00AA5A75" w:rsidRDefault="00AA5A75" w:rsidP="00AA5A75">
      <w:pPr>
        <w:widowControl w:val="0"/>
        <w:autoSpaceDE w:val="0"/>
        <w:autoSpaceDN w:val="0"/>
        <w:adjustRightInd w:val="0"/>
        <w:spacing w:line="240" w:lineRule="auto"/>
        <w:rPr>
          <w:rFonts w:ascii="Times New Roman" w:hAnsi="Times New Roman" w:cs="Times New Roman"/>
          <w:noProof/>
          <w:sz w:val="24"/>
        </w:rPr>
      </w:pPr>
    </w:p>
    <w:p w14:paraId="6C13675C" w14:textId="77777777" w:rsidR="00AA5A75" w:rsidRDefault="00AA5A75" w:rsidP="00AA5A75">
      <w:pPr>
        <w:keepNext/>
        <w:widowControl w:val="0"/>
        <w:autoSpaceDE w:val="0"/>
        <w:autoSpaceDN w:val="0"/>
        <w:adjustRightInd w:val="0"/>
        <w:spacing w:line="240" w:lineRule="auto"/>
        <w:ind w:left="480" w:hanging="480"/>
      </w:pPr>
      <w:r w:rsidRPr="00360A5D">
        <w:rPr>
          <w:rFonts w:ascii="Georgia" w:hAnsi="Georgia" w:cs="Times New Roman"/>
          <w:noProof/>
          <w:lang w:val="sv-SE" w:eastAsia="sv-SE"/>
        </w:rPr>
        <w:drawing>
          <wp:inline distT="0" distB="0" distL="0" distR="0" wp14:anchorId="130FF2A0" wp14:editId="65DB9F8B">
            <wp:extent cx="3734369" cy="2715904"/>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9483" cy="2755987"/>
                    </a:xfrm>
                    <a:prstGeom prst="rect">
                      <a:avLst/>
                    </a:prstGeom>
                    <a:noFill/>
                    <a:ln>
                      <a:noFill/>
                    </a:ln>
                  </pic:spPr>
                </pic:pic>
              </a:graphicData>
            </a:graphic>
          </wp:inline>
        </w:drawing>
      </w:r>
    </w:p>
    <w:p w14:paraId="3F712497" w14:textId="41C0DD61" w:rsidR="00AA5A75" w:rsidRPr="00C71975" w:rsidRDefault="00AA5A75" w:rsidP="00AA5A75">
      <w:pPr>
        <w:pStyle w:val="Caption"/>
        <w:rPr>
          <w:rFonts w:ascii="Times New Roman" w:hAnsi="Times New Roman" w:cs="Times New Roman"/>
          <w:color w:val="auto"/>
          <w:sz w:val="20"/>
        </w:rPr>
      </w:pPr>
      <w:r w:rsidRPr="00C71975">
        <w:rPr>
          <w:rFonts w:ascii="Times New Roman" w:hAnsi="Times New Roman" w:cs="Times New Roman"/>
          <w:color w:val="auto"/>
          <w:sz w:val="20"/>
        </w:rPr>
        <w:t xml:space="preserve">Figure </w:t>
      </w:r>
      <w:r w:rsidR="00B92B53">
        <w:rPr>
          <w:rFonts w:ascii="Times New Roman" w:hAnsi="Times New Roman" w:cs="Times New Roman"/>
          <w:color w:val="auto"/>
          <w:sz w:val="20"/>
        </w:rPr>
        <w:t>B</w:t>
      </w:r>
      <w:r w:rsidRPr="00C71975">
        <w:rPr>
          <w:rFonts w:ascii="Times New Roman" w:hAnsi="Times New Roman" w:cs="Times New Roman"/>
          <w:color w:val="auto"/>
          <w:sz w:val="20"/>
        </w:rPr>
        <w:t xml:space="preserve">3. </w:t>
      </w:r>
      <w:proofErr w:type="spellStart"/>
      <w:r>
        <w:rPr>
          <w:rFonts w:ascii="Times New Roman" w:hAnsi="Times New Roman" w:cs="Times New Roman"/>
          <w:color w:val="auto"/>
          <w:sz w:val="20"/>
        </w:rPr>
        <w:t>Screeplot</w:t>
      </w:r>
      <w:proofErr w:type="spellEnd"/>
      <w:r>
        <w:rPr>
          <w:rFonts w:ascii="Times New Roman" w:hAnsi="Times New Roman" w:cs="Times New Roman"/>
          <w:color w:val="auto"/>
          <w:sz w:val="20"/>
        </w:rPr>
        <w:t xml:space="preserve"> of factor analysis on all homophobic </w:t>
      </w:r>
      <w:proofErr w:type="gramStart"/>
      <w:r>
        <w:rPr>
          <w:rFonts w:ascii="Times New Roman" w:hAnsi="Times New Roman" w:cs="Times New Roman"/>
          <w:color w:val="auto"/>
          <w:sz w:val="20"/>
        </w:rPr>
        <w:t>attitudes</w:t>
      </w:r>
      <w:proofErr w:type="gramEnd"/>
      <w:r>
        <w:rPr>
          <w:rFonts w:ascii="Times New Roman" w:hAnsi="Times New Roman" w:cs="Times New Roman"/>
          <w:color w:val="auto"/>
          <w:sz w:val="20"/>
        </w:rPr>
        <w:t xml:space="preserve"> items</w:t>
      </w:r>
    </w:p>
    <w:p w14:paraId="72958B8B" w14:textId="77777777" w:rsidR="00AA5A75" w:rsidRDefault="00AA5A75" w:rsidP="00AA5A75">
      <w:pPr>
        <w:widowControl w:val="0"/>
        <w:autoSpaceDE w:val="0"/>
        <w:autoSpaceDN w:val="0"/>
        <w:adjustRightInd w:val="0"/>
        <w:spacing w:line="240" w:lineRule="auto"/>
        <w:ind w:left="480" w:hanging="480"/>
        <w:rPr>
          <w:rFonts w:ascii="Georgia" w:hAnsi="Georgia" w:cs="Times New Roman"/>
        </w:rPr>
      </w:pPr>
      <w:r w:rsidRPr="00BD0C42">
        <w:rPr>
          <w:rFonts w:ascii="Georgia" w:hAnsi="Georgia" w:cs="Times New Roman"/>
          <w:noProof/>
        </w:rPr>
        <w:t xml:space="preserve"> </w:t>
      </w:r>
    </w:p>
    <w:p w14:paraId="6E1759C4" w14:textId="574A259D" w:rsidR="00AA5A75" w:rsidRPr="00360A5D" w:rsidRDefault="00AA5A75" w:rsidP="00F310F3">
      <w:pPr>
        <w:pStyle w:val="Caption"/>
        <w:keepNext/>
        <w:ind w:left="142"/>
        <w:rPr>
          <w:rFonts w:ascii="Times New Roman" w:hAnsi="Times New Roman" w:cs="Times New Roman"/>
          <w:color w:val="auto"/>
          <w:sz w:val="20"/>
        </w:rPr>
      </w:pPr>
      <w:r w:rsidRPr="00360A5D">
        <w:rPr>
          <w:rFonts w:ascii="Times New Roman" w:hAnsi="Times New Roman" w:cs="Times New Roman"/>
          <w:color w:val="auto"/>
          <w:sz w:val="20"/>
        </w:rPr>
        <w:lastRenderedPageBreak/>
        <w:t xml:space="preserve">Table </w:t>
      </w:r>
      <w:r w:rsidR="00B92B53">
        <w:rPr>
          <w:rFonts w:ascii="Times New Roman" w:hAnsi="Times New Roman" w:cs="Times New Roman"/>
          <w:color w:val="auto"/>
          <w:sz w:val="20"/>
        </w:rPr>
        <w:t>B</w:t>
      </w:r>
      <w:r w:rsidR="00D64AC5">
        <w:rPr>
          <w:rFonts w:ascii="Times New Roman" w:hAnsi="Times New Roman" w:cs="Times New Roman"/>
          <w:color w:val="auto"/>
          <w:sz w:val="20"/>
        </w:rPr>
        <w:t>2</w:t>
      </w:r>
      <w:r>
        <w:rPr>
          <w:rFonts w:ascii="Times New Roman" w:hAnsi="Times New Roman" w:cs="Times New Roman"/>
          <w:color w:val="auto"/>
          <w:sz w:val="20"/>
        </w:rPr>
        <w:t>. Factor loadings principal factor analysis</w:t>
      </w:r>
    </w:p>
    <w:tbl>
      <w:tblPr>
        <w:tblW w:w="9378" w:type="dxa"/>
        <w:tblInd w:w="108" w:type="dxa"/>
        <w:tblLayout w:type="fixed"/>
        <w:tblLook w:val="04A0" w:firstRow="1" w:lastRow="0" w:firstColumn="1" w:lastColumn="0" w:noHBand="0" w:noVBand="1"/>
      </w:tblPr>
      <w:tblGrid>
        <w:gridCol w:w="3368"/>
        <w:gridCol w:w="1202"/>
        <w:gridCol w:w="1202"/>
        <w:gridCol w:w="1202"/>
        <w:gridCol w:w="1202"/>
        <w:gridCol w:w="1202"/>
      </w:tblGrid>
      <w:tr w:rsidR="00AA5A75" w:rsidRPr="009F68CF" w14:paraId="218A58C6" w14:textId="77777777" w:rsidTr="00AA5A75">
        <w:trPr>
          <w:trHeight w:val="302"/>
        </w:trPr>
        <w:tc>
          <w:tcPr>
            <w:tcW w:w="3368" w:type="dxa"/>
            <w:tcBorders>
              <w:top w:val="single" w:sz="4" w:space="0" w:color="auto"/>
              <w:left w:val="nil"/>
              <w:bottom w:val="single" w:sz="4" w:space="0" w:color="auto"/>
              <w:right w:val="nil"/>
            </w:tcBorders>
            <w:shd w:val="clear" w:color="auto" w:fill="auto"/>
            <w:noWrap/>
            <w:vAlign w:val="bottom"/>
            <w:hideMark/>
          </w:tcPr>
          <w:p w14:paraId="10DBA13A"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Item</w:t>
            </w:r>
          </w:p>
        </w:tc>
        <w:tc>
          <w:tcPr>
            <w:tcW w:w="1202" w:type="dxa"/>
            <w:tcBorders>
              <w:top w:val="single" w:sz="4" w:space="0" w:color="auto"/>
              <w:left w:val="nil"/>
              <w:bottom w:val="single" w:sz="4" w:space="0" w:color="auto"/>
              <w:right w:val="nil"/>
            </w:tcBorders>
            <w:shd w:val="clear" w:color="auto" w:fill="auto"/>
            <w:noWrap/>
            <w:vAlign w:val="bottom"/>
            <w:hideMark/>
          </w:tcPr>
          <w:p w14:paraId="54C4ECA2"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Factor</w:t>
            </w:r>
            <w:r>
              <w:rPr>
                <w:rFonts w:ascii="Times New Roman" w:eastAsia="Times New Roman" w:hAnsi="Times New Roman" w:cs="Times New Roman"/>
                <w:color w:val="000000"/>
                <w:sz w:val="20"/>
                <w:szCs w:val="20"/>
                <w:lang w:val="sv-SE"/>
              </w:rPr>
              <w:t xml:space="preserve"> </w:t>
            </w:r>
            <w:r w:rsidRPr="009F68CF">
              <w:rPr>
                <w:rFonts w:ascii="Times New Roman" w:eastAsia="Times New Roman" w:hAnsi="Times New Roman" w:cs="Times New Roman"/>
                <w:color w:val="000000"/>
                <w:sz w:val="20"/>
                <w:szCs w:val="20"/>
              </w:rPr>
              <w:t>1</w:t>
            </w:r>
          </w:p>
        </w:tc>
        <w:tc>
          <w:tcPr>
            <w:tcW w:w="1202" w:type="dxa"/>
            <w:tcBorders>
              <w:top w:val="single" w:sz="4" w:space="0" w:color="auto"/>
              <w:left w:val="nil"/>
              <w:bottom w:val="single" w:sz="4" w:space="0" w:color="auto"/>
              <w:right w:val="nil"/>
            </w:tcBorders>
            <w:shd w:val="clear" w:color="auto" w:fill="auto"/>
            <w:noWrap/>
            <w:vAlign w:val="bottom"/>
            <w:hideMark/>
          </w:tcPr>
          <w:p w14:paraId="21B6F665"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Factor</w:t>
            </w:r>
            <w:r>
              <w:rPr>
                <w:rFonts w:ascii="Times New Roman" w:eastAsia="Times New Roman" w:hAnsi="Times New Roman" w:cs="Times New Roman"/>
                <w:color w:val="000000"/>
                <w:sz w:val="20"/>
                <w:szCs w:val="20"/>
                <w:lang w:val="sv-SE"/>
              </w:rPr>
              <w:t xml:space="preserve"> </w:t>
            </w:r>
            <w:r w:rsidRPr="009F68CF">
              <w:rPr>
                <w:rFonts w:ascii="Times New Roman" w:eastAsia="Times New Roman" w:hAnsi="Times New Roman" w:cs="Times New Roman"/>
                <w:color w:val="000000"/>
                <w:sz w:val="20"/>
                <w:szCs w:val="20"/>
              </w:rPr>
              <w:t>2</w:t>
            </w:r>
          </w:p>
        </w:tc>
        <w:tc>
          <w:tcPr>
            <w:tcW w:w="1202" w:type="dxa"/>
            <w:tcBorders>
              <w:top w:val="single" w:sz="4" w:space="0" w:color="auto"/>
              <w:left w:val="nil"/>
              <w:bottom w:val="single" w:sz="4" w:space="0" w:color="auto"/>
              <w:right w:val="nil"/>
            </w:tcBorders>
            <w:shd w:val="clear" w:color="auto" w:fill="auto"/>
            <w:noWrap/>
            <w:vAlign w:val="bottom"/>
            <w:hideMark/>
          </w:tcPr>
          <w:p w14:paraId="0317379E"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Factor</w:t>
            </w:r>
            <w:r>
              <w:rPr>
                <w:rFonts w:ascii="Times New Roman" w:eastAsia="Times New Roman" w:hAnsi="Times New Roman" w:cs="Times New Roman"/>
                <w:color w:val="000000"/>
                <w:sz w:val="20"/>
                <w:szCs w:val="20"/>
                <w:lang w:val="sv-SE"/>
              </w:rPr>
              <w:t xml:space="preserve"> </w:t>
            </w:r>
            <w:r w:rsidRPr="009F68CF">
              <w:rPr>
                <w:rFonts w:ascii="Times New Roman" w:eastAsia="Times New Roman" w:hAnsi="Times New Roman" w:cs="Times New Roman"/>
                <w:color w:val="000000"/>
                <w:sz w:val="20"/>
                <w:szCs w:val="20"/>
              </w:rPr>
              <w:t>3</w:t>
            </w:r>
          </w:p>
        </w:tc>
        <w:tc>
          <w:tcPr>
            <w:tcW w:w="1202" w:type="dxa"/>
            <w:tcBorders>
              <w:top w:val="single" w:sz="4" w:space="0" w:color="auto"/>
              <w:left w:val="nil"/>
              <w:bottom w:val="single" w:sz="4" w:space="0" w:color="auto"/>
              <w:right w:val="nil"/>
            </w:tcBorders>
            <w:vAlign w:val="bottom"/>
          </w:tcPr>
          <w:p w14:paraId="2CBD6158" w14:textId="77777777" w:rsidR="00AA5A75" w:rsidRPr="00C71975" w:rsidRDefault="00AA5A75" w:rsidP="00AA5A75">
            <w:pPr>
              <w:spacing w:after="0" w:line="240" w:lineRule="auto"/>
              <w:rPr>
                <w:rFonts w:ascii="Times New Roman" w:eastAsia="Times New Roman" w:hAnsi="Times New Roman" w:cs="Times New Roman"/>
                <w:color w:val="000000"/>
                <w:sz w:val="20"/>
                <w:szCs w:val="20"/>
                <w:lang w:val="sv-SE"/>
              </w:rPr>
            </w:pPr>
            <w:r>
              <w:rPr>
                <w:rFonts w:ascii="Times New Roman" w:eastAsia="Times New Roman" w:hAnsi="Times New Roman" w:cs="Times New Roman"/>
                <w:color w:val="000000"/>
                <w:sz w:val="20"/>
                <w:szCs w:val="20"/>
                <w:lang w:val="sv-SE"/>
              </w:rPr>
              <w:t>Factor 4</w:t>
            </w:r>
          </w:p>
        </w:tc>
        <w:tc>
          <w:tcPr>
            <w:tcW w:w="1202" w:type="dxa"/>
            <w:tcBorders>
              <w:top w:val="single" w:sz="4" w:space="0" w:color="auto"/>
              <w:left w:val="nil"/>
              <w:bottom w:val="single" w:sz="4" w:space="0" w:color="auto"/>
              <w:right w:val="nil"/>
            </w:tcBorders>
            <w:shd w:val="clear" w:color="auto" w:fill="auto"/>
            <w:noWrap/>
            <w:vAlign w:val="bottom"/>
            <w:hideMark/>
          </w:tcPr>
          <w:p w14:paraId="784C489B"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Uniqueness </w:t>
            </w:r>
          </w:p>
        </w:tc>
      </w:tr>
      <w:tr w:rsidR="00AA5A75" w:rsidRPr="009F68CF" w14:paraId="684F9F4D" w14:textId="77777777" w:rsidTr="00AA5A75">
        <w:trPr>
          <w:trHeight w:val="302"/>
        </w:trPr>
        <w:tc>
          <w:tcPr>
            <w:tcW w:w="3368" w:type="dxa"/>
            <w:tcBorders>
              <w:top w:val="single" w:sz="4" w:space="0" w:color="auto"/>
              <w:left w:val="nil"/>
              <w:bottom w:val="nil"/>
              <w:right w:val="nil"/>
            </w:tcBorders>
            <w:shd w:val="clear" w:color="auto" w:fill="auto"/>
            <w:noWrap/>
            <w:vAlign w:val="bottom"/>
            <w:hideMark/>
          </w:tcPr>
          <w:p w14:paraId="537C5E26"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w:t>
            </w:r>
          </w:p>
        </w:tc>
        <w:tc>
          <w:tcPr>
            <w:tcW w:w="1202" w:type="dxa"/>
            <w:tcBorders>
              <w:top w:val="single" w:sz="4" w:space="0" w:color="auto"/>
              <w:left w:val="nil"/>
              <w:bottom w:val="nil"/>
              <w:right w:val="nil"/>
            </w:tcBorders>
            <w:shd w:val="clear" w:color="auto" w:fill="auto"/>
            <w:noWrap/>
            <w:vAlign w:val="bottom"/>
            <w:hideMark/>
          </w:tcPr>
          <w:p w14:paraId="6534B6D0"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62</w:t>
            </w:r>
          </w:p>
        </w:tc>
        <w:tc>
          <w:tcPr>
            <w:tcW w:w="1202" w:type="dxa"/>
            <w:tcBorders>
              <w:top w:val="single" w:sz="4" w:space="0" w:color="auto"/>
              <w:left w:val="nil"/>
              <w:bottom w:val="nil"/>
              <w:right w:val="nil"/>
            </w:tcBorders>
            <w:shd w:val="clear" w:color="auto" w:fill="auto"/>
            <w:noWrap/>
            <w:vAlign w:val="bottom"/>
            <w:hideMark/>
          </w:tcPr>
          <w:p w14:paraId="32562FB1"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single" w:sz="4" w:space="0" w:color="auto"/>
              <w:left w:val="nil"/>
              <w:bottom w:val="nil"/>
              <w:right w:val="nil"/>
            </w:tcBorders>
            <w:shd w:val="clear" w:color="auto" w:fill="auto"/>
            <w:noWrap/>
            <w:vAlign w:val="bottom"/>
            <w:hideMark/>
          </w:tcPr>
          <w:p w14:paraId="2F7062E2"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single" w:sz="4" w:space="0" w:color="auto"/>
              <w:left w:val="nil"/>
              <w:bottom w:val="nil"/>
              <w:right w:val="nil"/>
            </w:tcBorders>
          </w:tcPr>
          <w:p w14:paraId="058E39D1"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single" w:sz="4" w:space="0" w:color="auto"/>
              <w:left w:val="nil"/>
              <w:bottom w:val="nil"/>
              <w:right w:val="nil"/>
            </w:tcBorders>
            <w:shd w:val="clear" w:color="auto" w:fill="auto"/>
            <w:noWrap/>
            <w:vAlign w:val="bottom"/>
            <w:hideMark/>
          </w:tcPr>
          <w:p w14:paraId="3C4CC5DE"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49</w:t>
            </w:r>
          </w:p>
        </w:tc>
      </w:tr>
      <w:tr w:rsidR="00AA5A75" w:rsidRPr="009F68CF" w14:paraId="6DE73E44" w14:textId="77777777" w:rsidTr="00AA5A75">
        <w:trPr>
          <w:trHeight w:val="302"/>
        </w:trPr>
        <w:tc>
          <w:tcPr>
            <w:tcW w:w="3368" w:type="dxa"/>
            <w:tcBorders>
              <w:top w:val="nil"/>
              <w:left w:val="nil"/>
              <w:bottom w:val="nil"/>
              <w:right w:val="nil"/>
            </w:tcBorders>
            <w:shd w:val="clear" w:color="auto" w:fill="auto"/>
            <w:noWrap/>
            <w:vAlign w:val="bottom"/>
            <w:hideMark/>
          </w:tcPr>
          <w:p w14:paraId="519F3C04"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2 (recoded)</w:t>
            </w:r>
          </w:p>
        </w:tc>
        <w:tc>
          <w:tcPr>
            <w:tcW w:w="1202" w:type="dxa"/>
            <w:tcBorders>
              <w:top w:val="nil"/>
              <w:left w:val="nil"/>
              <w:bottom w:val="nil"/>
              <w:right w:val="nil"/>
            </w:tcBorders>
            <w:shd w:val="clear" w:color="auto" w:fill="auto"/>
            <w:noWrap/>
            <w:vAlign w:val="bottom"/>
            <w:hideMark/>
          </w:tcPr>
          <w:p w14:paraId="64CE46A2"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878A53E"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shd w:val="clear" w:color="auto" w:fill="auto"/>
            <w:noWrap/>
            <w:vAlign w:val="bottom"/>
            <w:hideMark/>
          </w:tcPr>
          <w:p w14:paraId="2768270C"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61AEC3EF"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089F9A18"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84</w:t>
            </w:r>
          </w:p>
        </w:tc>
      </w:tr>
      <w:tr w:rsidR="00AA5A75" w:rsidRPr="009F68CF" w14:paraId="688FA556" w14:textId="77777777" w:rsidTr="00AA5A75">
        <w:trPr>
          <w:trHeight w:val="302"/>
        </w:trPr>
        <w:tc>
          <w:tcPr>
            <w:tcW w:w="3368" w:type="dxa"/>
            <w:tcBorders>
              <w:top w:val="nil"/>
              <w:left w:val="nil"/>
              <w:bottom w:val="nil"/>
              <w:right w:val="nil"/>
            </w:tcBorders>
            <w:shd w:val="clear" w:color="auto" w:fill="auto"/>
            <w:noWrap/>
            <w:vAlign w:val="bottom"/>
            <w:hideMark/>
          </w:tcPr>
          <w:p w14:paraId="5B4CB5B5"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3</w:t>
            </w:r>
          </w:p>
        </w:tc>
        <w:tc>
          <w:tcPr>
            <w:tcW w:w="1202" w:type="dxa"/>
            <w:tcBorders>
              <w:top w:val="nil"/>
              <w:left w:val="nil"/>
              <w:bottom w:val="nil"/>
              <w:right w:val="nil"/>
            </w:tcBorders>
            <w:shd w:val="clear" w:color="auto" w:fill="auto"/>
            <w:noWrap/>
            <w:vAlign w:val="bottom"/>
            <w:hideMark/>
          </w:tcPr>
          <w:p w14:paraId="28E3B619"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64</w:t>
            </w:r>
          </w:p>
        </w:tc>
        <w:tc>
          <w:tcPr>
            <w:tcW w:w="1202" w:type="dxa"/>
            <w:tcBorders>
              <w:top w:val="nil"/>
              <w:left w:val="nil"/>
              <w:bottom w:val="nil"/>
              <w:right w:val="nil"/>
            </w:tcBorders>
            <w:shd w:val="clear" w:color="auto" w:fill="auto"/>
            <w:noWrap/>
            <w:vAlign w:val="bottom"/>
            <w:hideMark/>
          </w:tcPr>
          <w:p w14:paraId="42CDB2A6"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684B74C7"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31CBD467"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73A052A6"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44</w:t>
            </w:r>
          </w:p>
        </w:tc>
      </w:tr>
      <w:tr w:rsidR="00AA5A75" w:rsidRPr="009F68CF" w14:paraId="11472CB0" w14:textId="77777777" w:rsidTr="00AA5A75">
        <w:trPr>
          <w:trHeight w:val="302"/>
        </w:trPr>
        <w:tc>
          <w:tcPr>
            <w:tcW w:w="3368" w:type="dxa"/>
            <w:tcBorders>
              <w:top w:val="nil"/>
              <w:left w:val="nil"/>
              <w:bottom w:val="nil"/>
              <w:right w:val="nil"/>
            </w:tcBorders>
            <w:shd w:val="clear" w:color="auto" w:fill="auto"/>
            <w:noWrap/>
            <w:vAlign w:val="bottom"/>
            <w:hideMark/>
          </w:tcPr>
          <w:p w14:paraId="69C6B7F8"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6</w:t>
            </w:r>
          </w:p>
        </w:tc>
        <w:tc>
          <w:tcPr>
            <w:tcW w:w="1202" w:type="dxa"/>
            <w:tcBorders>
              <w:top w:val="nil"/>
              <w:left w:val="nil"/>
              <w:bottom w:val="nil"/>
              <w:right w:val="nil"/>
            </w:tcBorders>
            <w:shd w:val="clear" w:color="auto" w:fill="auto"/>
            <w:noWrap/>
            <w:vAlign w:val="bottom"/>
            <w:hideMark/>
          </w:tcPr>
          <w:p w14:paraId="078C9C3C"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66</w:t>
            </w:r>
          </w:p>
        </w:tc>
        <w:tc>
          <w:tcPr>
            <w:tcW w:w="1202" w:type="dxa"/>
            <w:tcBorders>
              <w:top w:val="nil"/>
              <w:left w:val="nil"/>
              <w:bottom w:val="nil"/>
              <w:right w:val="nil"/>
            </w:tcBorders>
            <w:shd w:val="clear" w:color="auto" w:fill="auto"/>
            <w:noWrap/>
            <w:vAlign w:val="bottom"/>
            <w:hideMark/>
          </w:tcPr>
          <w:p w14:paraId="385255EE"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49B764C6"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1BA1ED8D"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2E230A19"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49</w:t>
            </w:r>
          </w:p>
        </w:tc>
      </w:tr>
      <w:tr w:rsidR="00AA5A75" w:rsidRPr="009F68CF" w14:paraId="54B2E2B3" w14:textId="77777777" w:rsidTr="00AA5A75">
        <w:trPr>
          <w:trHeight w:val="302"/>
        </w:trPr>
        <w:tc>
          <w:tcPr>
            <w:tcW w:w="3368" w:type="dxa"/>
            <w:tcBorders>
              <w:top w:val="nil"/>
              <w:left w:val="nil"/>
              <w:bottom w:val="nil"/>
              <w:right w:val="nil"/>
            </w:tcBorders>
            <w:shd w:val="clear" w:color="auto" w:fill="auto"/>
            <w:noWrap/>
            <w:vAlign w:val="bottom"/>
            <w:hideMark/>
          </w:tcPr>
          <w:p w14:paraId="728A19FA"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7</w:t>
            </w:r>
          </w:p>
        </w:tc>
        <w:tc>
          <w:tcPr>
            <w:tcW w:w="1202" w:type="dxa"/>
            <w:tcBorders>
              <w:top w:val="nil"/>
              <w:left w:val="nil"/>
              <w:bottom w:val="nil"/>
              <w:right w:val="nil"/>
            </w:tcBorders>
            <w:shd w:val="clear" w:color="auto" w:fill="auto"/>
            <w:noWrap/>
            <w:vAlign w:val="bottom"/>
            <w:hideMark/>
          </w:tcPr>
          <w:p w14:paraId="371374F2"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007A3BC3"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shd w:val="clear" w:color="auto" w:fill="auto"/>
            <w:noWrap/>
            <w:vAlign w:val="bottom"/>
            <w:hideMark/>
          </w:tcPr>
          <w:p w14:paraId="6C536521"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565B9328"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122947C4"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91</w:t>
            </w:r>
          </w:p>
        </w:tc>
      </w:tr>
      <w:tr w:rsidR="00AA5A75" w:rsidRPr="009F68CF" w14:paraId="35AC2476" w14:textId="77777777" w:rsidTr="00AA5A75">
        <w:trPr>
          <w:trHeight w:val="302"/>
        </w:trPr>
        <w:tc>
          <w:tcPr>
            <w:tcW w:w="3368" w:type="dxa"/>
            <w:tcBorders>
              <w:top w:val="nil"/>
              <w:left w:val="nil"/>
              <w:bottom w:val="nil"/>
              <w:right w:val="nil"/>
            </w:tcBorders>
            <w:shd w:val="clear" w:color="auto" w:fill="auto"/>
            <w:noWrap/>
            <w:vAlign w:val="bottom"/>
            <w:hideMark/>
          </w:tcPr>
          <w:p w14:paraId="6DAFC537"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10</w:t>
            </w:r>
          </w:p>
        </w:tc>
        <w:tc>
          <w:tcPr>
            <w:tcW w:w="1202" w:type="dxa"/>
            <w:tcBorders>
              <w:top w:val="nil"/>
              <w:left w:val="nil"/>
              <w:bottom w:val="nil"/>
              <w:right w:val="nil"/>
            </w:tcBorders>
            <w:shd w:val="clear" w:color="auto" w:fill="auto"/>
            <w:noWrap/>
            <w:vAlign w:val="bottom"/>
            <w:hideMark/>
          </w:tcPr>
          <w:p w14:paraId="0B2DC72B"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58</w:t>
            </w:r>
          </w:p>
        </w:tc>
        <w:tc>
          <w:tcPr>
            <w:tcW w:w="1202" w:type="dxa"/>
            <w:tcBorders>
              <w:top w:val="nil"/>
              <w:left w:val="nil"/>
              <w:bottom w:val="nil"/>
              <w:right w:val="nil"/>
            </w:tcBorders>
            <w:shd w:val="clear" w:color="auto" w:fill="auto"/>
            <w:noWrap/>
            <w:vAlign w:val="bottom"/>
            <w:hideMark/>
          </w:tcPr>
          <w:p w14:paraId="763E7D95"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664A979"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6EC679F8"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4F421854"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53</w:t>
            </w:r>
          </w:p>
        </w:tc>
      </w:tr>
      <w:tr w:rsidR="00AA5A75" w:rsidRPr="009F68CF" w14:paraId="62D471DE" w14:textId="77777777" w:rsidTr="00AA5A75">
        <w:trPr>
          <w:trHeight w:val="302"/>
        </w:trPr>
        <w:tc>
          <w:tcPr>
            <w:tcW w:w="3368" w:type="dxa"/>
            <w:tcBorders>
              <w:top w:val="nil"/>
              <w:left w:val="nil"/>
              <w:bottom w:val="nil"/>
              <w:right w:val="nil"/>
            </w:tcBorders>
            <w:shd w:val="clear" w:color="auto" w:fill="auto"/>
            <w:noWrap/>
            <w:vAlign w:val="bottom"/>
            <w:hideMark/>
          </w:tcPr>
          <w:p w14:paraId="27FF8375"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11 (recoded)</w:t>
            </w:r>
          </w:p>
        </w:tc>
        <w:tc>
          <w:tcPr>
            <w:tcW w:w="1202" w:type="dxa"/>
            <w:tcBorders>
              <w:top w:val="nil"/>
              <w:left w:val="nil"/>
              <w:bottom w:val="nil"/>
              <w:right w:val="nil"/>
            </w:tcBorders>
            <w:shd w:val="clear" w:color="auto" w:fill="auto"/>
            <w:noWrap/>
            <w:vAlign w:val="bottom"/>
            <w:hideMark/>
          </w:tcPr>
          <w:p w14:paraId="1062E903"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56</w:t>
            </w:r>
          </w:p>
        </w:tc>
        <w:tc>
          <w:tcPr>
            <w:tcW w:w="1202" w:type="dxa"/>
            <w:tcBorders>
              <w:top w:val="nil"/>
              <w:left w:val="nil"/>
              <w:bottom w:val="nil"/>
              <w:right w:val="nil"/>
            </w:tcBorders>
            <w:shd w:val="clear" w:color="auto" w:fill="auto"/>
            <w:noWrap/>
            <w:vAlign w:val="bottom"/>
            <w:hideMark/>
          </w:tcPr>
          <w:p w14:paraId="3D91D2D6"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1E521ECE"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4F748E1D"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457CE11A"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65</w:t>
            </w:r>
          </w:p>
        </w:tc>
      </w:tr>
      <w:tr w:rsidR="00AA5A75" w:rsidRPr="009F68CF" w14:paraId="1BB60216" w14:textId="77777777" w:rsidTr="00AA5A75">
        <w:trPr>
          <w:trHeight w:val="302"/>
        </w:trPr>
        <w:tc>
          <w:tcPr>
            <w:tcW w:w="3368" w:type="dxa"/>
            <w:tcBorders>
              <w:top w:val="nil"/>
              <w:left w:val="nil"/>
              <w:bottom w:val="nil"/>
              <w:right w:val="nil"/>
            </w:tcBorders>
            <w:shd w:val="clear" w:color="auto" w:fill="auto"/>
            <w:noWrap/>
            <w:vAlign w:val="bottom"/>
            <w:hideMark/>
          </w:tcPr>
          <w:p w14:paraId="0B21402C"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12</w:t>
            </w:r>
            <w:r w:rsidRPr="009F68CF">
              <w:rPr>
                <w:rFonts w:ascii="Times New Roman" w:eastAsia="Times New Roman" w:hAnsi="Times New Roman" w:cs="Times New Roman"/>
                <w:b/>
                <w:bCs/>
                <w:color w:val="000000"/>
                <w:sz w:val="20"/>
                <w:szCs w:val="20"/>
              </w:rPr>
              <w:t xml:space="preserve"> (item #2)</w:t>
            </w:r>
          </w:p>
        </w:tc>
        <w:tc>
          <w:tcPr>
            <w:tcW w:w="1202" w:type="dxa"/>
            <w:tcBorders>
              <w:top w:val="nil"/>
              <w:left w:val="nil"/>
              <w:bottom w:val="nil"/>
              <w:right w:val="nil"/>
            </w:tcBorders>
            <w:shd w:val="clear" w:color="auto" w:fill="auto"/>
            <w:noWrap/>
            <w:vAlign w:val="bottom"/>
            <w:hideMark/>
          </w:tcPr>
          <w:p w14:paraId="15A78864"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79</w:t>
            </w:r>
          </w:p>
        </w:tc>
        <w:tc>
          <w:tcPr>
            <w:tcW w:w="1202" w:type="dxa"/>
            <w:tcBorders>
              <w:top w:val="nil"/>
              <w:left w:val="nil"/>
              <w:bottom w:val="nil"/>
              <w:right w:val="nil"/>
            </w:tcBorders>
            <w:shd w:val="clear" w:color="auto" w:fill="auto"/>
            <w:noWrap/>
            <w:vAlign w:val="bottom"/>
            <w:hideMark/>
          </w:tcPr>
          <w:p w14:paraId="572824D7"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3A1A3501"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1A704C98"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613725E7"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32</w:t>
            </w:r>
          </w:p>
        </w:tc>
      </w:tr>
      <w:tr w:rsidR="00AA5A75" w:rsidRPr="009F68CF" w14:paraId="56FB13BC" w14:textId="77777777" w:rsidTr="00AA5A75">
        <w:trPr>
          <w:trHeight w:val="302"/>
        </w:trPr>
        <w:tc>
          <w:tcPr>
            <w:tcW w:w="3368" w:type="dxa"/>
            <w:tcBorders>
              <w:top w:val="nil"/>
              <w:left w:val="nil"/>
              <w:bottom w:val="nil"/>
              <w:right w:val="nil"/>
            </w:tcBorders>
            <w:shd w:val="clear" w:color="auto" w:fill="auto"/>
            <w:noWrap/>
            <w:vAlign w:val="bottom"/>
            <w:hideMark/>
          </w:tcPr>
          <w:p w14:paraId="307AC070"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13</w:t>
            </w:r>
          </w:p>
        </w:tc>
        <w:tc>
          <w:tcPr>
            <w:tcW w:w="1202" w:type="dxa"/>
            <w:tcBorders>
              <w:top w:val="nil"/>
              <w:left w:val="nil"/>
              <w:bottom w:val="nil"/>
              <w:right w:val="nil"/>
            </w:tcBorders>
            <w:shd w:val="clear" w:color="auto" w:fill="auto"/>
            <w:noWrap/>
            <w:vAlign w:val="bottom"/>
            <w:hideMark/>
          </w:tcPr>
          <w:p w14:paraId="7035563C"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74</w:t>
            </w:r>
          </w:p>
        </w:tc>
        <w:tc>
          <w:tcPr>
            <w:tcW w:w="1202" w:type="dxa"/>
            <w:tcBorders>
              <w:top w:val="nil"/>
              <w:left w:val="nil"/>
              <w:bottom w:val="nil"/>
              <w:right w:val="nil"/>
            </w:tcBorders>
            <w:shd w:val="clear" w:color="auto" w:fill="auto"/>
            <w:noWrap/>
            <w:vAlign w:val="bottom"/>
            <w:hideMark/>
          </w:tcPr>
          <w:p w14:paraId="493A3BED"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A19BDF3"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2898FEBA"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1070EB2F"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39</w:t>
            </w:r>
          </w:p>
        </w:tc>
      </w:tr>
      <w:tr w:rsidR="00AA5A75" w:rsidRPr="009F68CF" w14:paraId="56F40270" w14:textId="77777777" w:rsidTr="00AA5A75">
        <w:trPr>
          <w:trHeight w:val="302"/>
        </w:trPr>
        <w:tc>
          <w:tcPr>
            <w:tcW w:w="3368" w:type="dxa"/>
            <w:tcBorders>
              <w:top w:val="nil"/>
              <w:left w:val="nil"/>
              <w:bottom w:val="nil"/>
              <w:right w:val="nil"/>
            </w:tcBorders>
            <w:shd w:val="clear" w:color="auto" w:fill="auto"/>
            <w:noWrap/>
            <w:vAlign w:val="bottom"/>
            <w:hideMark/>
          </w:tcPr>
          <w:p w14:paraId="7930ECD5" w14:textId="7D39858E"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16</w:t>
            </w:r>
          </w:p>
        </w:tc>
        <w:tc>
          <w:tcPr>
            <w:tcW w:w="1202" w:type="dxa"/>
            <w:tcBorders>
              <w:top w:val="nil"/>
              <w:left w:val="nil"/>
              <w:bottom w:val="nil"/>
              <w:right w:val="nil"/>
            </w:tcBorders>
            <w:shd w:val="clear" w:color="auto" w:fill="auto"/>
            <w:noWrap/>
            <w:vAlign w:val="bottom"/>
            <w:hideMark/>
          </w:tcPr>
          <w:p w14:paraId="64FAA9E7"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78</w:t>
            </w:r>
          </w:p>
        </w:tc>
        <w:tc>
          <w:tcPr>
            <w:tcW w:w="1202" w:type="dxa"/>
            <w:tcBorders>
              <w:top w:val="nil"/>
              <w:left w:val="nil"/>
              <w:bottom w:val="nil"/>
              <w:right w:val="nil"/>
            </w:tcBorders>
            <w:shd w:val="clear" w:color="auto" w:fill="auto"/>
            <w:noWrap/>
            <w:vAlign w:val="bottom"/>
            <w:hideMark/>
          </w:tcPr>
          <w:p w14:paraId="7F54ECF0"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7812B436"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009873BB"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739C8700"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34</w:t>
            </w:r>
          </w:p>
        </w:tc>
      </w:tr>
      <w:tr w:rsidR="00AA5A75" w:rsidRPr="009F68CF" w14:paraId="75BBB474" w14:textId="77777777" w:rsidTr="00AA5A75">
        <w:trPr>
          <w:trHeight w:val="302"/>
        </w:trPr>
        <w:tc>
          <w:tcPr>
            <w:tcW w:w="3368" w:type="dxa"/>
            <w:tcBorders>
              <w:top w:val="nil"/>
              <w:left w:val="nil"/>
              <w:bottom w:val="nil"/>
              <w:right w:val="nil"/>
            </w:tcBorders>
            <w:shd w:val="clear" w:color="auto" w:fill="auto"/>
            <w:noWrap/>
            <w:vAlign w:val="bottom"/>
            <w:hideMark/>
          </w:tcPr>
          <w:p w14:paraId="6A0E563B"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17 (recoded)</w:t>
            </w:r>
          </w:p>
        </w:tc>
        <w:tc>
          <w:tcPr>
            <w:tcW w:w="1202" w:type="dxa"/>
            <w:tcBorders>
              <w:top w:val="nil"/>
              <w:left w:val="nil"/>
              <w:bottom w:val="nil"/>
              <w:right w:val="nil"/>
            </w:tcBorders>
            <w:shd w:val="clear" w:color="auto" w:fill="auto"/>
            <w:noWrap/>
            <w:vAlign w:val="bottom"/>
            <w:hideMark/>
          </w:tcPr>
          <w:p w14:paraId="430F0394"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52</w:t>
            </w:r>
          </w:p>
        </w:tc>
        <w:tc>
          <w:tcPr>
            <w:tcW w:w="1202" w:type="dxa"/>
            <w:tcBorders>
              <w:top w:val="nil"/>
              <w:left w:val="nil"/>
              <w:bottom w:val="nil"/>
              <w:right w:val="nil"/>
            </w:tcBorders>
            <w:shd w:val="clear" w:color="auto" w:fill="auto"/>
            <w:noWrap/>
            <w:vAlign w:val="bottom"/>
            <w:hideMark/>
          </w:tcPr>
          <w:p w14:paraId="32091F0E"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22F93135"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4CE17EEB"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01CECDD9"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70</w:t>
            </w:r>
          </w:p>
        </w:tc>
      </w:tr>
      <w:tr w:rsidR="00AA5A75" w:rsidRPr="009F68CF" w14:paraId="2827F7D8" w14:textId="77777777" w:rsidTr="00AA5A75">
        <w:trPr>
          <w:trHeight w:val="302"/>
        </w:trPr>
        <w:tc>
          <w:tcPr>
            <w:tcW w:w="3368" w:type="dxa"/>
            <w:tcBorders>
              <w:top w:val="nil"/>
              <w:left w:val="nil"/>
              <w:bottom w:val="nil"/>
              <w:right w:val="nil"/>
            </w:tcBorders>
            <w:shd w:val="clear" w:color="auto" w:fill="auto"/>
            <w:noWrap/>
            <w:vAlign w:val="bottom"/>
            <w:hideMark/>
          </w:tcPr>
          <w:p w14:paraId="3D06AFF1"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18</w:t>
            </w:r>
          </w:p>
        </w:tc>
        <w:tc>
          <w:tcPr>
            <w:tcW w:w="1202" w:type="dxa"/>
            <w:tcBorders>
              <w:top w:val="nil"/>
              <w:left w:val="nil"/>
              <w:bottom w:val="nil"/>
              <w:right w:val="nil"/>
            </w:tcBorders>
            <w:shd w:val="clear" w:color="auto" w:fill="auto"/>
            <w:noWrap/>
            <w:vAlign w:val="bottom"/>
            <w:hideMark/>
          </w:tcPr>
          <w:p w14:paraId="44988D63"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74</w:t>
            </w:r>
          </w:p>
        </w:tc>
        <w:tc>
          <w:tcPr>
            <w:tcW w:w="1202" w:type="dxa"/>
            <w:tcBorders>
              <w:top w:val="nil"/>
              <w:left w:val="nil"/>
              <w:bottom w:val="nil"/>
              <w:right w:val="nil"/>
            </w:tcBorders>
            <w:shd w:val="clear" w:color="auto" w:fill="auto"/>
            <w:noWrap/>
            <w:vAlign w:val="bottom"/>
            <w:hideMark/>
          </w:tcPr>
          <w:p w14:paraId="2B74EAD4"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3F619504"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1D9E97AB"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682D2D19"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40</w:t>
            </w:r>
          </w:p>
        </w:tc>
      </w:tr>
      <w:tr w:rsidR="00AA5A75" w:rsidRPr="009F68CF" w14:paraId="680186E4" w14:textId="77777777" w:rsidTr="00AA5A75">
        <w:trPr>
          <w:trHeight w:val="302"/>
        </w:trPr>
        <w:tc>
          <w:tcPr>
            <w:tcW w:w="3368" w:type="dxa"/>
            <w:tcBorders>
              <w:top w:val="nil"/>
              <w:left w:val="nil"/>
              <w:bottom w:val="nil"/>
              <w:right w:val="nil"/>
            </w:tcBorders>
            <w:shd w:val="clear" w:color="auto" w:fill="auto"/>
            <w:noWrap/>
            <w:vAlign w:val="bottom"/>
            <w:hideMark/>
          </w:tcPr>
          <w:p w14:paraId="205BD231"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19</w:t>
            </w:r>
          </w:p>
        </w:tc>
        <w:tc>
          <w:tcPr>
            <w:tcW w:w="1202" w:type="dxa"/>
            <w:tcBorders>
              <w:top w:val="nil"/>
              <w:left w:val="nil"/>
              <w:bottom w:val="nil"/>
              <w:right w:val="nil"/>
            </w:tcBorders>
            <w:shd w:val="clear" w:color="auto" w:fill="auto"/>
            <w:noWrap/>
            <w:vAlign w:val="bottom"/>
            <w:hideMark/>
          </w:tcPr>
          <w:p w14:paraId="7D9B6888"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69</w:t>
            </w:r>
          </w:p>
        </w:tc>
        <w:tc>
          <w:tcPr>
            <w:tcW w:w="1202" w:type="dxa"/>
            <w:tcBorders>
              <w:top w:val="nil"/>
              <w:left w:val="nil"/>
              <w:bottom w:val="nil"/>
              <w:right w:val="nil"/>
            </w:tcBorders>
            <w:shd w:val="clear" w:color="auto" w:fill="auto"/>
            <w:noWrap/>
            <w:vAlign w:val="bottom"/>
            <w:hideMark/>
          </w:tcPr>
          <w:p w14:paraId="4E06153A"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A693A98"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11F9C1F9"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35931E63"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42</w:t>
            </w:r>
          </w:p>
        </w:tc>
      </w:tr>
      <w:tr w:rsidR="00AA5A75" w:rsidRPr="009F68CF" w14:paraId="6B1F7D7A" w14:textId="77777777" w:rsidTr="00AA5A75">
        <w:trPr>
          <w:trHeight w:val="302"/>
        </w:trPr>
        <w:tc>
          <w:tcPr>
            <w:tcW w:w="3368" w:type="dxa"/>
            <w:tcBorders>
              <w:top w:val="nil"/>
              <w:left w:val="nil"/>
              <w:bottom w:val="nil"/>
              <w:right w:val="nil"/>
            </w:tcBorders>
            <w:shd w:val="clear" w:color="auto" w:fill="auto"/>
            <w:noWrap/>
            <w:vAlign w:val="bottom"/>
            <w:hideMark/>
          </w:tcPr>
          <w:p w14:paraId="1DA0CB3F"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ATLG item 20 (recoded)</w:t>
            </w:r>
          </w:p>
        </w:tc>
        <w:tc>
          <w:tcPr>
            <w:tcW w:w="1202" w:type="dxa"/>
            <w:tcBorders>
              <w:top w:val="nil"/>
              <w:left w:val="nil"/>
              <w:bottom w:val="nil"/>
              <w:right w:val="nil"/>
            </w:tcBorders>
            <w:shd w:val="clear" w:color="auto" w:fill="auto"/>
            <w:noWrap/>
            <w:vAlign w:val="bottom"/>
            <w:hideMark/>
          </w:tcPr>
          <w:p w14:paraId="3CA1F160"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2BB5C046"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shd w:val="clear" w:color="auto" w:fill="auto"/>
            <w:noWrap/>
            <w:vAlign w:val="bottom"/>
            <w:hideMark/>
          </w:tcPr>
          <w:p w14:paraId="769E1372"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295CEA56"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6C96AAB3"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77</w:t>
            </w:r>
          </w:p>
        </w:tc>
      </w:tr>
      <w:tr w:rsidR="00AA5A75" w:rsidRPr="009F68CF" w14:paraId="3F3B42D6" w14:textId="77777777" w:rsidTr="00AA5A75">
        <w:trPr>
          <w:trHeight w:val="302"/>
        </w:trPr>
        <w:tc>
          <w:tcPr>
            <w:tcW w:w="3368" w:type="dxa"/>
            <w:tcBorders>
              <w:top w:val="nil"/>
              <w:left w:val="nil"/>
              <w:bottom w:val="nil"/>
              <w:right w:val="nil"/>
            </w:tcBorders>
            <w:shd w:val="clear" w:color="auto" w:fill="auto"/>
            <w:noWrap/>
            <w:vAlign w:val="bottom"/>
            <w:hideMark/>
          </w:tcPr>
          <w:p w14:paraId="321D9341"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item SCP</w:t>
            </w:r>
            <w:r w:rsidRPr="009F68CF">
              <w:rPr>
                <w:rFonts w:ascii="Times New Roman" w:eastAsia="Times New Roman" w:hAnsi="Times New Roman" w:cs="Times New Roman"/>
                <w:b/>
                <w:bCs/>
                <w:color w:val="000000"/>
                <w:sz w:val="20"/>
                <w:szCs w:val="20"/>
              </w:rPr>
              <w:t xml:space="preserve"> (item #8)</w:t>
            </w:r>
          </w:p>
        </w:tc>
        <w:tc>
          <w:tcPr>
            <w:tcW w:w="1202" w:type="dxa"/>
            <w:tcBorders>
              <w:top w:val="nil"/>
              <w:left w:val="nil"/>
              <w:bottom w:val="nil"/>
              <w:right w:val="nil"/>
            </w:tcBorders>
            <w:shd w:val="clear" w:color="auto" w:fill="auto"/>
            <w:noWrap/>
            <w:vAlign w:val="bottom"/>
            <w:hideMark/>
          </w:tcPr>
          <w:p w14:paraId="33A6E7AD"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76</w:t>
            </w:r>
          </w:p>
        </w:tc>
        <w:tc>
          <w:tcPr>
            <w:tcW w:w="1202" w:type="dxa"/>
            <w:tcBorders>
              <w:top w:val="nil"/>
              <w:left w:val="nil"/>
              <w:bottom w:val="nil"/>
              <w:right w:val="nil"/>
            </w:tcBorders>
            <w:shd w:val="clear" w:color="auto" w:fill="auto"/>
            <w:noWrap/>
            <w:vAlign w:val="bottom"/>
            <w:hideMark/>
          </w:tcPr>
          <w:p w14:paraId="2512A121"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6BC3B30"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0E37963A"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058AF73B"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37</w:t>
            </w:r>
          </w:p>
        </w:tc>
      </w:tr>
      <w:tr w:rsidR="00AA5A75" w:rsidRPr="009F68CF" w14:paraId="145D1EAD" w14:textId="77777777" w:rsidTr="00AA5A75">
        <w:trPr>
          <w:trHeight w:val="302"/>
        </w:trPr>
        <w:tc>
          <w:tcPr>
            <w:tcW w:w="3368" w:type="dxa"/>
            <w:tcBorders>
              <w:top w:val="nil"/>
              <w:left w:val="nil"/>
              <w:bottom w:val="nil"/>
              <w:right w:val="nil"/>
            </w:tcBorders>
            <w:shd w:val="clear" w:color="auto" w:fill="auto"/>
            <w:noWrap/>
            <w:vAlign w:val="bottom"/>
            <w:hideMark/>
          </w:tcPr>
          <w:p w14:paraId="5F7FF29E"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SOCON item 1 (recoded)</w:t>
            </w:r>
          </w:p>
        </w:tc>
        <w:tc>
          <w:tcPr>
            <w:tcW w:w="1202" w:type="dxa"/>
            <w:tcBorders>
              <w:top w:val="nil"/>
              <w:left w:val="nil"/>
              <w:bottom w:val="nil"/>
              <w:right w:val="nil"/>
            </w:tcBorders>
            <w:shd w:val="clear" w:color="auto" w:fill="auto"/>
            <w:noWrap/>
            <w:vAlign w:val="bottom"/>
            <w:hideMark/>
          </w:tcPr>
          <w:p w14:paraId="4A8B804C"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76</w:t>
            </w:r>
          </w:p>
        </w:tc>
        <w:tc>
          <w:tcPr>
            <w:tcW w:w="1202" w:type="dxa"/>
            <w:tcBorders>
              <w:top w:val="nil"/>
              <w:left w:val="nil"/>
              <w:bottom w:val="nil"/>
              <w:right w:val="nil"/>
            </w:tcBorders>
            <w:shd w:val="clear" w:color="auto" w:fill="auto"/>
            <w:noWrap/>
            <w:vAlign w:val="bottom"/>
            <w:hideMark/>
          </w:tcPr>
          <w:p w14:paraId="64C5C8D6"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12B6A2CB"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0390128D"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492465AB"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36</w:t>
            </w:r>
          </w:p>
        </w:tc>
      </w:tr>
      <w:tr w:rsidR="00AA5A75" w:rsidRPr="009F68CF" w14:paraId="10CBD646" w14:textId="77777777" w:rsidTr="00AA5A75">
        <w:trPr>
          <w:trHeight w:val="302"/>
        </w:trPr>
        <w:tc>
          <w:tcPr>
            <w:tcW w:w="3368" w:type="dxa"/>
            <w:tcBorders>
              <w:top w:val="nil"/>
              <w:left w:val="nil"/>
              <w:bottom w:val="nil"/>
              <w:right w:val="nil"/>
            </w:tcBorders>
            <w:shd w:val="clear" w:color="auto" w:fill="auto"/>
            <w:noWrap/>
            <w:vAlign w:val="bottom"/>
            <w:hideMark/>
          </w:tcPr>
          <w:p w14:paraId="536E863F"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SOCON item 2</w:t>
            </w:r>
            <w:r w:rsidRPr="009F68CF">
              <w:rPr>
                <w:rFonts w:ascii="Times New Roman" w:eastAsia="Times New Roman" w:hAnsi="Times New Roman" w:cs="Times New Roman"/>
                <w:b/>
                <w:bCs/>
                <w:color w:val="000000"/>
                <w:sz w:val="20"/>
                <w:szCs w:val="20"/>
              </w:rPr>
              <w:t xml:space="preserve"> (item #4)</w:t>
            </w:r>
          </w:p>
        </w:tc>
        <w:tc>
          <w:tcPr>
            <w:tcW w:w="1202" w:type="dxa"/>
            <w:tcBorders>
              <w:top w:val="nil"/>
              <w:left w:val="nil"/>
              <w:bottom w:val="nil"/>
              <w:right w:val="nil"/>
            </w:tcBorders>
            <w:shd w:val="clear" w:color="auto" w:fill="auto"/>
            <w:noWrap/>
            <w:vAlign w:val="bottom"/>
            <w:hideMark/>
          </w:tcPr>
          <w:p w14:paraId="52210FF4"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80</w:t>
            </w:r>
          </w:p>
        </w:tc>
        <w:tc>
          <w:tcPr>
            <w:tcW w:w="1202" w:type="dxa"/>
            <w:tcBorders>
              <w:top w:val="nil"/>
              <w:left w:val="nil"/>
              <w:bottom w:val="nil"/>
              <w:right w:val="nil"/>
            </w:tcBorders>
            <w:shd w:val="clear" w:color="auto" w:fill="auto"/>
            <w:noWrap/>
            <w:vAlign w:val="bottom"/>
            <w:hideMark/>
          </w:tcPr>
          <w:p w14:paraId="596DE126"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67636304"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6ADA8617"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C5700F0"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33</w:t>
            </w:r>
          </w:p>
        </w:tc>
      </w:tr>
      <w:tr w:rsidR="00AA5A75" w:rsidRPr="009F68CF" w14:paraId="4F967BD6" w14:textId="77777777" w:rsidTr="00AA5A75">
        <w:trPr>
          <w:trHeight w:val="302"/>
        </w:trPr>
        <w:tc>
          <w:tcPr>
            <w:tcW w:w="3368" w:type="dxa"/>
            <w:tcBorders>
              <w:top w:val="nil"/>
              <w:left w:val="nil"/>
              <w:bottom w:val="nil"/>
              <w:right w:val="nil"/>
            </w:tcBorders>
            <w:shd w:val="clear" w:color="auto" w:fill="auto"/>
            <w:noWrap/>
            <w:vAlign w:val="bottom"/>
            <w:hideMark/>
          </w:tcPr>
          <w:p w14:paraId="76E80229"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SOCON item 3</w:t>
            </w:r>
            <w:r w:rsidRPr="009F68CF">
              <w:rPr>
                <w:rFonts w:ascii="Times New Roman" w:eastAsia="Times New Roman" w:hAnsi="Times New Roman" w:cs="Times New Roman"/>
                <w:b/>
                <w:bCs/>
                <w:color w:val="000000"/>
                <w:sz w:val="20"/>
                <w:szCs w:val="20"/>
              </w:rPr>
              <w:t xml:space="preserve"> (item #5)</w:t>
            </w:r>
          </w:p>
        </w:tc>
        <w:tc>
          <w:tcPr>
            <w:tcW w:w="1202" w:type="dxa"/>
            <w:tcBorders>
              <w:top w:val="nil"/>
              <w:left w:val="nil"/>
              <w:bottom w:val="nil"/>
              <w:right w:val="nil"/>
            </w:tcBorders>
            <w:shd w:val="clear" w:color="auto" w:fill="auto"/>
            <w:noWrap/>
            <w:vAlign w:val="bottom"/>
            <w:hideMark/>
          </w:tcPr>
          <w:p w14:paraId="3DA7CAB8"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83</w:t>
            </w:r>
          </w:p>
        </w:tc>
        <w:tc>
          <w:tcPr>
            <w:tcW w:w="1202" w:type="dxa"/>
            <w:tcBorders>
              <w:top w:val="nil"/>
              <w:left w:val="nil"/>
              <w:bottom w:val="nil"/>
              <w:right w:val="nil"/>
            </w:tcBorders>
            <w:shd w:val="clear" w:color="auto" w:fill="auto"/>
            <w:noWrap/>
            <w:vAlign w:val="bottom"/>
            <w:hideMark/>
          </w:tcPr>
          <w:p w14:paraId="6918B701"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74318A1C"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2B8C51D4"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412BFD05"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28</w:t>
            </w:r>
          </w:p>
        </w:tc>
      </w:tr>
      <w:tr w:rsidR="00AA5A75" w:rsidRPr="009F68CF" w14:paraId="1F79419F" w14:textId="77777777" w:rsidTr="00AA5A75">
        <w:trPr>
          <w:trHeight w:val="302"/>
        </w:trPr>
        <w:tc>
          <w:tcPr>
            <w:tcW w:w="3368" w:type="dxa"/>
            <w:tcBorders>
              <w:top w:val="nil"/>
              <w:left w:val="nil"/>
              <w:bottom w:val="nil"/>
              <w:right w:val="nil"/>
            </w:tcBorders>
            <w:shd w:val="clear" w:color="auto" w:fill="auto"/>
            <w:noWrap/>
            <w:vAlign w:val="bottom"/>
            <w:hideMark/>
          </w:tcPr>
          <w:p w14:paraId="5B19A478"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1</w:t>
            </w:r>
          </w:p>
        </w:tc>
        <w:tc>
          <w:tcPr>
            <w:tcW w:w="1202" w:type="dxa"/>
            <w:tcBorders>
              <w:top w:val="nil"/>
              <w:left w:val="nil"/>
              <w:bottom w:val="nil"/>
              <w:right w:val="nil"/>
            </w:tcBorders>
            <w:shd w:val="clear" w:color="auto" w:fill="auto"/>
            <w:noWrap/>
            <w:vAlign w:val="bottom"/>
            <w:hideMark/>
          </w:tcPr>
          <w:p w14:paraId="01C786BC"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E88866E"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shd w:val="clear" w:color="auto" w:fill="auto"/>
            <w:noWrap/>
            <w:vAlign w:val="bottom"/>
            <w:hideMark/>
          </w:tcPr>
          <w:p w14:paraId="369A0347"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4D7C990D"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400874E5"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59</w:t>
            </w:r>
          </w:p>
        </w:tc>
      </w:tr>
      <w:tr w:rsidR="00AA5A75" w:rsidRPr="009F68CF" w14:paraId="2E5137D4" w14:textId="77777777" w:rsidTr="00AA5A75">
        <w:trPr>
          <w:trHeight w:val="302"/>
        </w:trPr>
        <w:tc>
          <w:tcPr>
            <w:tcW w:w="3368" w:type="dxa"/>
            <w:tcBorders>
              <w:top w:val="nil"/>
              <w:left w:val="nil"/>
              <w:bottom w:val="nil"/>
              <w:right w:val="nil"/>
            </w:tcBorders>
            <w:shd w:val="clear" w:color="auto" w:fill="auto"/>
            <w:noWrap/>
            <w:vAlign w:val="bottom"/>
            <w:hideMark/>
          </w:tcPr>
          <w:p w14:paraId="09D72EBB"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2</w:t>
            </w:r>
            <w:r w:rsidRPr="009F68CF">
              <w:rPr>
                <w:rFonts w:ascii="Times New Roman" w:eastAsia="Times New Roman" w:hAnsi="Times New Roman" w:cs="Times New Roman"/>
                <w:b/>
                <w:bCs/>
                <w:color w:val="000000"/>
                <w:sz w:val="20"/>
                <w:szCs w:val="20"/>
              </w:rPr>
              <w:t xml:space="preserve"> (item #1)</w:t>
            </w:r>
          </w:p>
        </w:tc>
        <w:tc>
          <w:tcPr>
            <w:tcW w:w="1202" w:type="dxa"/>
            <w:tcBorders>
              <w:top w:val="nil"/>
              <w:left w:val="nil"/>
              <w:bottom w:val="nil"/>
              <w:right w:val="nil"/>
            </w:tcBorders>
            <w:shd w:val="clear" w:color="auto" w:fill="auto"/>
            <w:noWrap/>
            <w:vAlign w:val="bottom"/>
            <w:hideMark/>
          </w:tcPr>
          <w:p w14:paraId="1F2877BB"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75</w:t>
            </w:r>
          </w:p>
        </w:tc>
        <w:tc>
          <w:tcPr>
            <w:tcW w:w="1202" w:type="dxa"/>
            <w:tcBorders>
              <w:top w:val="nil"/>
              <w:left w:val="nil"/>
              <w:bottom w:val="nil"/>
              <w:right w:val="nil"/>
            </w:tcBorders>
            <w:shd w:val="clear" w:color="auto" w:fill="auto"/>
            <w:noWrap/>
            <w:vAlign w:val="bottom"/>
            <w:hideMark/>
          </w:tcPr>
          <w:p w14:paraId="6E85F275"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23B3752E"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36A33729"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2E87E461"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34</w:t>
            </w:r>
          </w:p>
        </w:tc>
      </w:tr>
      <w:tr w:rsidR="00AA5A75" w:rsidRPr="009F68CF" w14:paraId="6D22C6D9" w14:textId="77777777" w:rsidTr="00AA5A75">
        <w:trPr>
          <w:trHeight w:val="302"/>
        </w:trPr>
        <w:tc>
          <w:tcPr>
            <w:tcW w:w="3368" w:type="dxa"/>
            <w:tcBorders>
              <w:top w:val="nil"/>
              <w:left w:val="nil"/>
              <w:bottom w:val="nil"/>
              <w:right w:val="nil"/>
            </w:tcBorders>
            <w:shd w:val="clear" w:color="auto" w:fill="auto"/>
            <w:noWrap/>
            <w:vAlign w:val="bottom"/>
            <w:hideMark/>
          </w:tcPr>
          <w:p w14:paraId="7CD78AA4"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3</w:t>
            </w:r>
          </w:p>
        </w:tc>
        <w:tc>
          <w:tcPr>
            <w:tcW w:w="1202" w:type="dxa"/>
            <w:tcBorders>
              <w:top w:val="nil"/>
              <w:left w:val="nil"/>
              <w:bottom w:val="nil"/>
              <w:right w:val="nil"/>
            </w:tcBorders>
            <w:shd w:val="clear" w:color="auto" w:fill="auto"/>
            <w:noWrap/>
            <w:vAlign w:val="bottom"/>
            <w:hideMark/>
          </w:tcPr>
          <w:p w14:paraId="73EEB27B"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66</w:t>
            </w:r>
          </w:p>
        </w:tc>
        <w:tc>
          <w:tcPr>
            <w:tcW w:w="1202" w:type="dxa"/>
            <w:tcBorders>
              <w:top w:val="nil"/>
              <w:left w:val="nil"/>
              <w:bottom w:val="nil"/>
              <w:right w:val="nil"/>
            </w:tcBorders>
            <w:shd w:val="clear" w:color="auto" w:fill="auto"/>
            <w:noWrap/>
            <w:vAlign w:val="bottom"/>
            <w:hideMark/>
          </w:tcPr>
          <w:p w14:paraId="27421118"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2C969BAA"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28DE8959"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7C47E4D5"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36</w:t>
            </w:r>
          </w:p>
        </w:tc>
      </w:tr>
      <w:tr w:rsidR="00AA5A75" w:rsidRPr="009F68CF" w14:paraId="67BFA813" w14:textId="77777777" w:rsidTr="00AA5A75">
        <w:trPr>
          <w:trHeight w:val="302"/>
        </w:trPr>
        <w:tc>
          <w:tcPr>
            <w:tcW w:w="3368" w:type="dxa"/>
            <w:tcBorders>
              <w:top w:val="nil"/>
              <w:left w:val="nil"/>
              <w:bottom w:val="nil"/>
              <w:right w:val="nil"/>
            </w:tcBorders>
            <w:shd w:val="clear" w:color="auto" w:fill="auto"/>
            <w:noWrap/>
            <w:vAlign w:val="bottom"/>
            <w:hideMark/>
          </w:tcPr>
          <w:p w14:paraId="6A335C41"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4</w:t>
            </w:r>
            <w:r w:rsidRPr="009F68CF">
              <w:rPr>
                <w:rFonts w:ascii="Times New Roman" w:eastAsia="Times New Roman" w:hAnsi="Times New Roman" w:cs="Times New Roman"/>
                <w:b/>
                <w:bCs/>
                <w:color w:val="000000"/>
                <w:sz w:val="20"/>
                <w:szCs w:val="20"/>
              </w:rPr>
              <w:t xml:space="preserve"> (item #3)</w:t>
            </w:r>
          </w:p>
        </w:tc>
        <w:tc>
          <w:tcPr>
            <w:tcW w:w="1202" w:type="dxa"/>
            <w:tcBorders>
              <w:top w:val="nil"/>
              <w:left w:val="nil"/>
              <w:bottom w:val="nil"/>
              <w:right w:val="nil"/>
            </w:tcBorders>
            <w:shd w:val="clear" w:color="auto" w:fill="auto"/>
            <w:noWrap/>
            <w:vAlign w:val="bottom"/>
            <w:hideMark/>
          </w:tcPr>
          <w:p w14:paraId="4F671955"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69</w:t>
            </w:r>
          </w:p>
        </w:tc>
        <w:tc>
          <w:tcPr>
            <w:tcW w:w="1202" w:type="dxa"/>
            <w:tcBorders>
              <w:top w:val="nil"/>
              <w:left w:val="nil"/>
              <w:bottom w:val="nil"/>
              <w:right w:val="nil"/>
            </w:tcBorders>
            <w:shd w:val="clear" w:color="auto" w:fill="auto"/>
            <w:noWrap/>
            <w:vAlign w:val="bottom"/>
            <w:hideMark/>
          </w:tcPr>
          <w:p w14:paraId="4143A50D"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B1FAF06"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698A6812"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7DC77425"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29</w:t>
            </w:r>
          </w:p>
        </w:tc>
      </w:tr>
      <w:tr w:rsidR="00AA5A75" w:rsidRPr="009F68CF" w14:paraId="1C57C82B" w14:textId="77777777" w:rsidTr="00AA5A75">
        <w:trPr>
          <w:trHeight w:val="302"/>
        </w:trPr>
        <w:tc>
          <w:tcPr>
            <w:tcW w:w="3368" w:type="dxa"/>
            <w:tcBorders>
              <w:top w:val="nil"/>
              <w:left w:val="nil"/>
              <w:bottom w:val="nil"/>
              <w:right w:val="nil"/>
            </w:tcBorders>
            <w:shd w:val="clear" w:color="auto" w:fill="auto"/>
            <w:noWrap/>
            <w:vAlign w:val="bottom"/>
            <w:hideMark/>
          </w:tcPr>
          <w:p w14:paraId="3E9FCBD3"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5</w:t>
            </w:r>
            <w:r w:rsidRPr="009F68CF">
              <w:rPr>
                <w:rFonts w:ascii="Times New Roman" w:eastAsia="Times New Roman" w:hAnsi="Times New Roman" w:cs="Times New Roman"/>
                <w:b/>
                <w:bCs/>
                <w:color w:val="000000"/>
                <w:sz w:val="20"/>
                <w:szCs w:val="20"/>
              </w:rPr>
              <w:t xml:space="preserve"> (item #6)</w:t>
            </w:r>
          </w:p>
        </w:tc>
        <w:tc>
          <w:tcPr>
            <w:tcW w:w="1202" w:type="dxa"/>
            <w:tcBorders>
              <w:top w:val="nil"/>
              <w:left w:val="nil"/>
              <w:bottom w:val="nil"/>
              <w:right w:val="nil"/>
            </w:tcBorders>
            <w:shd w:val="clear" w:color="auto" w:fill="auto"/>
            <w:noWrap/>
            <w:vAlign w:val="bottom"/>
            <w:hideMark/>
          </w:tcPr>
          <w:p w14:paraId="135B3F36"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76</w:t>
            </w:r>
          </w:p>
        </w:tc>
        <w:tc>
          <w:tcPr>
            <w:tcW w:w="1202" w:type="dxa"/>
            <w:tcBorders>
              <w:top w:val="nil"/>
              <w:left w:val="nil"/>
              <w:bottom w:val="nil"/>
              <w:right w:val="nil"/>
            </w:tcBorders>
            <w:shd w:val="clear" w:color="auto" w:fill="auto"/>
            <w:noWrap/>
            <w:vAlign w:val="bottom"/>
            <w:hideMark/>
          </w:tcPr>
          <w:p w14:paraId="2E94C120"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1BC1BF8B"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72DE05F1"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4A96F592"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28</w:t>
            </w:r>
          </w:p>
        </w:tc>
      </w:tr>
      <w:tr w:rsidR="00AA5A75" w:rsidRPr="009F68CF" w14:paraId="5648A49F" w14:textId="77777777" w:rsidTr="00AA5A75">
        <w:trPr>
          <w:trHeight w:val="302"/>
        </w:trPr>
        <w:tc>
          <w:tcPr>
            <w:tcW w:w="3368" w:type="dxa"/>
            <w:tcBorders>
              <w:top w:val="nil"/>
              <w:left w:val="nil"/>
              <w:bottom w:val="nil"/>
              <w:right w:val="nil"/>
            </w:tcBorders>
            <w:shd w:val="clear" w:color="auto" w:fill="auto"/>
            <w:noWrap/>
            <w:vAlign w:val="bottom"/>
            <w:hideMark/>
          </w:tcPr>
          <w:p w14:paraId="6EA6E333"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6</w:t>
            </w:r>
            <w:r w:rsidRPr="009F68CF">
              <w:rPr>
                <w:rFonts w:ascii="Times New Roman" w:eastAsia="Times New Roman" w:hAnsi="Times New Roman" w:cs="Times New Roman"/>
                <w:b/>
                <w:bCs/>
                <w:color w:val="000000"/>
                <w:sz w:val="20"/>
                <w:szCs w:val="20"/>
              </w:rPr>
              <w:t xml:space="preserve"> (item #7)</w:t>
            </w:r>
          </w:p>
        </w:tc>
        <w:tc>
          <w:tcPr>
            <w:tcW w:w="1202" w:type="dxa"/>
            <w:tcBorders>
              <w:top w:val="nil"/>
              <w:left w:val="nil"/>
              <w:bottom w:val="nil"/>
              <w:right w:val="nil"/>
            </w:tcBorders>
            <w:shd w:val="clear" w:color="auto" w:fill="auto"/>
            <w:noWrap/>
            <w:vAlign w:val="bottom"/>
            <w:hideMark/>
          </w:tcPr>
          <w:p w14:paraId="1367039B"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70</w:t>
            </w:r>
          </w:p>
        </w:tc>
        <w:tc>
          <w:tcPr>
            <w:tcW w:w="1202" w:type="dxa"/>
            <w:tcBorders>
              <w:top w:val="nil"/>
              <w:left w:val="nil"/>
              <w:bottom w:val="nil"/>
              <w:right w:val="nil"/>
            </w:tcBorders>
            <w:shd w:val="clear" w:color="auto" w:fill="auto"/>
            <w:noWrap/>
            <w:vAlign w:val="bottom"/>
            <w:hideMark/>
          </w:tcPr>
          <w:p w14:paraId="72021052"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543910C6"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nil"/>
              <w:right w:val="nil"/>
            </w:tcBorders>
          </w:tcPr>
          <w:p w14:paraId="2C4566DB"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nil"/>
              <w:right w:val="nil"/>
            </w:tcBorders>
            <w:shd w:val="clear" w:color="auto" w:fill="auto"/>
            <w:noWrap/>
            <w:vAlign w:val="bottom"/>
            <w:hideMark/>
          </w:tcPr>
          <w:p w14:paraId="7D879AC0"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26</w:t>
            </w:r>
          </w:p>
        </w:tc>
      </w:tr>
      <w:tr w:rsidR="00AA5A75" w:rsidRPr="009F68CF" w14:paraId="1E80E9B3" w14:textId="77777777" w:rsidTr="00AA5A75">
        <w:trPr>
          <w:trHeight w:val="302"/>
        </w:trPr>
        <w:tc>
          <w:tcPr>
            <w:tcW w:w="3368" w:type="dxa"/>
            <w:tcBorders>
              <w:top w:val="nil"/>
              <w:left w:val="nil"/>
              <w:right w:val="nil"/>
            </w:tcBorders>
            <w:shd w:val="clear" w:color="auto" w:fill="auto"/>
            <w:noWrap/>
            <w:vAlign w:val="bottom"/>
            <w:hideMark/>
          </w:tcPr>
          <w:p w14:paraId="3BE03EC1"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7</w:t>
            </w:r>
          </w:p>
        </w:tc>
        <w:tc>
          <w:tcPr>
            <w:tcW w:w="1202" w:type="dxa"/>
            <w:tcBorders>
              <w:top w:val="nil"/>
              <w:left w:val="nil"/>
              <w:right w:val="nil"/>
            </w:tcBorders>
            <w:shd w:val="clear" w:color="auto" w:fill="auto"/>
            <w:noWrap/>
            <w:vAlign w:val="bottom"/>
            <w:hideMark/>
          </w:tcPr>
          <w:p w14:paraId="24D44789"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53</w:t>
            </w:r>
          </w:p>
        </w:tc>
        <w:tc>
          <w:tcPr>
            <w:tcW w:w="1202" w:type="dxa"/>
            <w:tcBorders>
              <w:top w:val="nil"/>
              <w:left w:val="nil"/>
              <w:right w:val="nil"/>
            </w:tcBorders>
            <w:shd w:val="clear" w:color="auto" w:fill="auto"/>
            <w:noWrap/>
            <w:vAlign w:val="bottom"/>
            <w:hideMark/>
          </w:tcPr>
          <w:p w14:paraId="7EC908F0"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right w:val="nil"/>
            </w:tcBorders>
            <w:shd w:val="clear" w:color="auto" w:fill="auto"/>
            <w:noWrap/>
            <w:vAlign w:val="bottom"/>
            <w:hideMark/>
          </w:tcPr>
          <w:p w14:paraId="0168EBE8"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right w:val="nil"/>
            </w:tcBorders>
          </w:tcPr>
          <w:p w14:paraId="312EDB8E"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right w:val="nil"/>
            </w:tcBorders>
            <w:shd w:val="clear" w:color="auto" w:fill="auto"/>
            <w:noWrap/>
            <w:vAlign w:val="bottom"/>
            <w:hideMark/>
          </w:tcPr>
          <w:p w14:paraId="6DA999DF"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61</w:t>
            </w:r>
          </w:p>
        </w:tc>
      </w:tr>
      <w:tr w:rsidR="00AA5A75" w:rsidRPr="009F68CF" w14:paraId="4D5BA38A" w14:textId="77777777" w:rsidTr="00AA5A75">
        <w:trPr>
          <w:trHeight w:val="302"/>
        </w:trPr>
        <w:tc>
          <w:tcPr>
            <w:tcW w:w="3368" w:type="dxa"/>
            <w:tcBorders>
              <w:top w:val="nil"/>
              <w:left w:val="nil"/>
              <w:bottom w:val="single" w:sz="4" w:space="0" w:color="auto"/>
              <w:right w:val="nil"/>
            </w:tcBorders>
            <w:shd w:val="clear" w:color="auto" w:fill="auto"/>
            <w:noWrap/>
            <w:vAlign w:val="bottom"/>
            <w:hideMark/>
          </w:tcPr>
          <w:p w14:paraId="529246A0" w14:textId="77777777" w:rsidR="00AA5A75" w:rsidRPr="009F68CF" w:rsidRDefault="00AA5A75" w:rsidP="00AA5A75">
            <w:pPr>
              <w:spacing w:after="0" w:line="240" w:lineRule="auto"/>
              <w:rPr>
                <w:rFonts w:ascii="Times New Roman" w:eastAsia="Times New Roman" w:hAnsi="Times New Roman" w:cs="Times New Roman"/>
                <w:color w:val="000000"/>
                <w:sz w:val="20"/>
                <w:szCs w:val="20"/>
              </w:rPr>
            </w:pPr>
            <w:r w:rsidRPr="009F68CF">
              <w:rPr>
                <w:rFonts w:ascii="Times New Roman" w:eastAsia="Times New Roman" w:hAnsi="Times New Roman" w:cs="Times New Roman"/>
                <w:color w:val="000000"/>
                <w:sz w:val="20"/>
                <w:szCs w:val="20"/>
              </w:rPr>
              <w:t xml:space="preserve">Mod. </w:t>
            </w:r>
            <w:proofErr w:type="spellStart"/>
            <w:r w:rsidRPr="009F68CF">
              <w:rPr>
                <w:rFonts w:ascii="Times New Roman" w:eastAsia="Times New Roman" w:hAnsi="Times New Roman" w:cs="Times New Roman"/>
                <w:color w:val="000000"/>
                <w:sz w:val="20"/>
                <w:szCs w:val="20"/>
              </w:rPr>
              <w:t>Hom</w:t>
            </w:r>
            <w:proofErr w:type="spellEnd"/>
            <w:r w:rsidRPr="009F68CF">
              <w:rPr>
                <w:rFonts w:ascii="Times New Roman" w:eastAsia="Times New Roman" w:hAnsi="Times New Roman" w:cs="Times New Roman"/>
                <w:color w:val="000000"/>
                <w:sz w:val="20"/>
                <w:szCs w:val="20"/>
              </w:rPr>
              <w:t>. Item 8</w:t>
            </w:r>
          </w:p>
        </w:tc>
        <w:tc>
          <w:tcPr>
            <w:tcW w:w="1202" w:type="dxa"/>
            <w:tcBorders>
              <w:top w:val="nil"/>
              <w:left w:val="nil"/>
              <w:bottom w:val="single" w:sz="4" w:space="0" w:color="auto"/>
              <w:right w:val="nil"/>
            </w:tcBorders>
            <w:shd w:val="clear" w:color="auto" w:fill="auto"/>
            <w:noWrap/>
            <w:vAlign w:val="bottom"/>
            <w:hideMark/>
          </w:tcPr>
          <w:p w14:paraId="50AC56B8"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70</w:t>
            </w:r>
          </w:p>
        </w:tc>
        <w:tc>
          <w:tcPr>
            <w:tcW w:w="1202" w:type="dxa"/>
            <w:tcBorders>
              <w:top w:val="nil"/>
              <w:left w:val="nil"/>
              <w:bottom w:val="single" w:sz="4" w:space="0" w:color="auto"/>
              <w:right w:val="nil"/>
            </w:tcBorders>
            <w:shd w:val="clear" w:color="auto" w:fill="auto"/>
            <w:noWrap/>
            <w:vAlign w:val="bottom"/>
            <w:hideMark/>
          </w:tcPr>
          <w:p w14:paraId="7E87AE93"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p>
        </w:tc>
        <w:tc>
          <w:tcPr>
            <w:tcW w:w="1202" w:type="dxa"/>
            <w:tcBorders>
              <w:top w:val="nil"/>
              <w:left w:val="nil"/>
              <w:bottom w:val="single" w:sz="4" w:space="0" w:color="auto"/>
              <w:right w:val="nil"/>
            </w:tcBorders>
            <w:shd w:val="clear" w:color="auto" w:fill="auto"/>
            <w:noWrap/>
            <w:vAlign w:val="bottom"/>
            <w:hideMark/>
          </w:tcPr>
          <w:p w14:paraId="36414686" w14:textId="77777777" w:rsidR="00AA5A75" w:rsidRPr="009F68CF" w:rsidRDefault="00AA5A75" w:rsidP="00AA5A75">
            <w:pPr>
              <w:spacing w:after="0" w:line="240" w:lineRule="auto"/>
              <w:rPr>
                <w:rFonts w:ascii="Times New Roman" w:eastAsia="Times New Roman" w:hAnsi="Times New Roman" w:cs="Times New Roman"/>
                <w:sz w:val="20"/>
                <w:szCs w:val="20"/>
              </w:rPr>
            </w:pPr>
          </w:p>
        </w:tc>
        <w:tc>
          <w:tcPr>
            <w:tcW w:w="1202" w:type="dxa"/>
            <w:tcBorders>
              <w:top w:val="nil"/>
              <w:left w:val="nil"/>
              <w:bottom w:val="single" w:sz="4" w:space="0" w:color="auto"/>
              <w:right w:val="nil"/>
            </w:tcBorders>
          </w:tcPr>
          <w:p w14:paraId="013B45BF" w14:textId="77777777" w:rsidR="00AA5A75" w:rsidRDefault="00AA5A75" w:rsidP="00AA5A75">
            <w:pPr>
              <w:spacing w:after="0" w:line="240" w:lineRule="auto"/>
              <w:jc w:val="right"/>
              <w:rPr>
                <w:rFonts w:ascii="Times New Roman" w:hAnsi="Times New Roman" w:cs="Times New Roman"/>
                <w:color w:val="000000"/>
                <w:sz w:val="20"/>
                <w:szCs w:val="20"/>
              </w:rPr>
            </w:pPr>
          </w:p>
        </w:tc>
        <w:tc>
          <w:tcPr>
            <w:tcW w:w="1202" w:type="dxa"/>
            <w:tcBorders>
              <w:top w:val="nil"/>
              <w:left w:val="nil"/>
              <w:bottom w:val="single" w:sz="4" w:space="0" w:color="auto"/>
              <w:right w:val="nil"/>
            </w:tcBorders>
            <w:shd w:val="clear" w:color="auto" w:fill="auto"/>
            <w:noWrap/>
            <w:vAlign w:val="bottom"/>
            <w:hideMark/>
          </w:tcPr>
          <w:p w14:paraId="59EF534D" w14:textId="77777777" w:rsidR="00AA5A75" w:rsidRPr="009F68CF" w:rsidRDefault="00AA5A75" w:rsidP="00AA5A75">
            <w:pPr>
              <w:spacing w:after="0" w:line="240" w:lineRule="auto"/>
              <w:jc w:val="right"/>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w:t>
            </w:r>
            <w:r w:rsidRPr="00360A5D">
              <w:rPr>
                <w:rFonts w:ascii="Times New Roman" w:hAnsi="Times New Roman" w:cs="Times New Roman"/>
                <w:color w:val="000000"/>
                <w:sz w:val="20"/>
                <w:szCs w:val="20"/>
              </w:rPr>
              <w:t>46</w:t>
            </w:r>
          </w:p>
        </w:tc>
      </w:tr>
    </w:tbl>
    <w:p w14:paraId="4F9DC005" w14:textId="77777777" w:rsidR="00AA5A75" w:rsidRPr="00C71975" w:rsidRDefault="00AA5A75" w:rsidP="00F310F3">
      <w:pPr>
        <w:widowControl w:val="0"/>
        <w:autoSpaceDE w:val="0"/>
        <w:autoSpaceDN w:val="0"/>
        <w:adjustRightInd w:val="0"/>
        <w:spacing w:line="240" w:lineRule="auto"/>
        <w:ind w:left="142"/>
        <w:rPr>
          <w:rFonts w:ascii="Times New Roman" w:hAnsi="Times New Roman" w:cs="Times New Roman"/>
          <w:sz w:val="16"/>
        </w:rPr>
      </w:pPr>
      <w:r>
        <w:rPr>
          <w:rFonts w:ascii="Times New Roman" w:hAnsi="Times New Roman" w:cs="Times New Roman"/>
          <w:sz w:val="16"/>
        </w:rPr>
        <w:t xml:space="preserve">Notes: </w:t>
      </w:r>
      <w:r w:rsidRPr="00830AA7">
        <w:rPr>
          <w:rFonts w:ascii="Times New Roman" w:hAnsi="Times New Roman" w:cs="Times New Roman"/>
          <w:i/>
          <w:sz w:val="16"/>
        </w:rPr>
        <w:t>N</w:t>
      </w:r>
      <w:r>
        <w:rPr>
          <w:rFonts w:ascii="Times New Roman" w:hAnsi="Times New Roman" w:cs="Times New Roman"/>
          <w:sz w:val="16"/>
        </w:rPr>
        <w:t xml:space="preserve"> = 379. Only factor loadings of at least .50 in absolute size are displayed. </w:t>
      </w:r>
    </w:p>
    <w:p w14:paraId="71DC6651" w14:textId="77777777" w:rsidR="00AA5A75" w:rsidRDefault="00AA5A75" w:rsidP="00AA5A75">
      <w:pPr>
        <w:widowControl w:val="0"/>
        <w:autoSpaceDE w:val="0"/>
        <w:autoSpaceDN w:val="0"/>
        <w:adjustRightInd w:val="0"/>
        <w:spacing w:line="240" w:lineRule="auto"/>
        <w:ind w:left="480" w:hanging="480"/>
        <w:jc w:val="center"/>
        <w:rPr>
          <w:rFonts w:ascii="Times New Roman" w:hAnsi="Times New Roman" w:cs="Times New Roman"/>
          <w:b/>
          <w:noProof/>
          <w:sz w:val="24"/>
        </w:rPr>
      </w:pPr>
    </w:p>
    <w:p w14:paraId="2F4E1DD9" w14:textId="0E47932B" w:rsidR="00AA5A75" w:rsidRPr="00BD1E49" w:rsidRDefault="00B92B53" w:rsidP="00AA5A75">
      <w:pPr>
        <w:widowControl w:val="0"/>
        <w:autoSpaceDE w:val="0"/>
        <w:autoSpaceDN w:val="0"/>
        <w:adjustRightInd w:val="0"/>
        <w:spacing w:line="240" w:lineRule="auto"/>
        <w:ind w:left="480" w:hanging="480"/>
        <w:rPr>
          <w:rFonts w:ascii="Times New Roman" w:hAnsi="Times New Roman" w:cs="Times New Roman"/>
          <w:b/>
          <w:sz w:val="24"/>
          <w:szCs w:val="24"/>
        </w:rPr>
      </w:pPr>
      <w:bookmarkStart w:id="7" w:name="feelingthermometer"/>
      <w:r>
        <w:rPr>
          <w:rFonts w:ascii="Times New Roman" w:hAnsi="Times New Roman" w:cs="Times New Roman"/>
          <w:b/>
          <w:sz w:val="24"/>
          <w:szCs w:val="24"/>
        </w:rPr>
        <w:t>B</w:t>
      </w:r>
      <w:r w:rsidR="00AA5A75" w:rsidRPr="00BD1E49">
        <w:rPr>
          <w:rFonts w:ascii="Times New Roman" w:hAnsi="Times New Roman" w:cs="Times New Roman"/>
          <w:b/>
          <w:sz w:val="24"/>
          <w:szCs w:val="24"/>
        </w:rPr>
        <w:t>3. Validity</w:t>
      </w:r>
    </w:p>
    <w:p w14:paraId="62DBE160" w14:textId="77777777" w:rsidR="00AA5A75" w:rsidRPr="00B75E10" w:rsidRDefault="00AA5A75" w:rsidP="007715D7">
      <w:pPr>
        <w:pStyle w:val="NoSpacing"/>
        <w:rPr>
          <w:rFonts w:ascii="Georgia" w:hAnsi="Georgia"/>
          <w:sz w:val="24"/>
          <w:szCs w:val="24"/>
        </w:rPr>
      </w:pPr>
    </w:p>
    <w:p w14:paraId="28620E05" w14:textId="79B326EB" w:rsidR="00AA5A75" w:rsidRPr="00B75E10" w:rsidRDefault="00AA5A75" w:rsidP="00830AA7">
      <w:pPr>
        <w:pStyle w:val="NoSpacing"/>
        <w:spacing w:line="360" w:lineRule="auto"/>
        <w:ind w:firstLine="482"/>
        <w:rPr>
          <w:rFonts w:cs="Times New Roman"/>
          <w:b w:val="0"/>
          <w:sz w:val="24"/>
          <w:szCs w:val="24"/>
        </w:rPr>
      </w:pPr>
      <w:r w:rsidRPr="00B75E10">
        <w:rPr>
          <w:rFonts w:cs="Times New Roman"/>
          <w:b w:val="0"/>
          <w:sz w:val="24"/>
          <w:szCs w:val="24"/>
        </w:rPr>
        <w:t xml:space="preserve">Lastly, the data presented here provided us the opportunity </w:t>
      </w:r>
      <w:r w:rsidR="00794E85">
        <w:rPr>
          <w:rFonts w:cs="Times New Roman"/>
          <w:b w:val="0"/>
          <w:sz w:val="24"/>
          <w:szCs w:val="24"/>
        </w:rPr>
        <w:t xml:space="preserve">to </w:t>
      </w:r>
      <w:r w:rsidRPr="00B75E10">
        <w:rPr>
          <w:rFonts w:cs="Times New Roman"/>
          <w:b w:val="0"/>
          <w:sz w:val="24"/>
          <w:szCs w:val="24"/>
        </w:rPr>
        <w:t>demonstrat</w:t>
      </w:r>
      <w:r w:rsidR="00A939CD">
        <w:rPr>
          <w:rFonts w:cs="Times New Roman"/>
          <w:b w:val="0"/>
          <w:sz w:val="24"/>
          <w:szCs w:val="24"/>
        </w:rPr>
        <w:t>e</w:t>
      </w:r>
      <w:r w:rsidRPr="00B75E10">
        <w:rPr>
          <w:rFonts w:cs="Times New Roman"/>
          <w:b w:val="0"/>
          <w:sz w:val="24"/>
          <w:szCs w:val="24"/>
        </w:rPr>
        <w:t xml:space="preserve"> </w:t>
      </w:r>
      <w:r w:rsidR="00A939CD">
        <w:rPr>
          <w:rFonts w:cs="Times New Roman"/>
          <w:b w:val="0"/>
          <w:sz w:val="24"/>
          <w:szCs w:val="24"/>
        </w:rPr>
        <w:t>the</w:t>
      </w:r>
      <w:r w:rsidRPr="00B75E10">
        <w:rPr>
          <w:rFonts w:cs="Times New Roman"/>
          <w:b w:val="0"/>
          <w:sz w:val="24"/>
          <w:szCs w:val="24"/>
        </w:rPr>
        <w:t xml:space="preserve"> validity</w:t>
      </w:r>
      <w:r w:rsidR="00A939CD">
        <w:rPr>
          <w:rFonts w:cs="Times New Roman"/>
          <w:b w:val="0"/>
          <w:sz w:val="24"/>
          <w:szCs w:val="24"/>
        </w:rPr>
        <w:t xml:space="preserve"> of our homophobic attitudes scale</w:t>
      </w:r>
      <w:r w:rsidRPr="00B75E10">
        <w:rPr>
          <w:rFonts w:cs="Times New Roman"/>
          <w:b w:val="0"/>
          <w:sz w:val="24"/>
          <w:szCs w:val="24"/>
        </w:rPr>
        <w:t>. Three types of validity were tested. Criterion</w:t>
      </w:r>
      <w:r w:rsidR="00830AA7">
        <w:rPr>
          <w:rFonts w:cs="Times New Roman"/>
          <w:b w:val="0"/>
          <w:sz w:val="24"/>
          <w:szCs w:val="24"/>
        </w:rPr>
        <w:t xml:space="preserve"> </w:t>
      </w:r>
      <w:r w:rsidRPr="00B75E10">
        <w:rPr>
          <w:rFonts w:cs="Times New Roman"/>
          <w:b w:val="0"/>
          <w:sz w:val="24"/>
          <w:szCs w:val="24"/>
        </w:rPr>
        <w:t>(concurrent) validity (</w:t>
      </w:r>
      <w:r w:rsidR="00794E85">
        <w:rPr>
          <w:rFonts w:cs="Times New Roman"/>
          <w:b w:val="0"/>
          <w:sz w:val="24"/>
          <w:szCs w:val="24"/>
        </w:rPr>
        <w:t xml:space="preserve">referring to </w:t>
      </w:r>
      <w:r w:rsidRPr="00B75E10">
        <w:rPr>
          <w:rFonts w:cs="Times New Roman"/>
          <w:b w:val="0"/>
          <w:sz w:val="24"/>
          <w:szCs w:val="24"/>
        </w:rPr>
        <w:t xml:space="preserve">the extent to which a measure is related to an outcome) was assessed by correlating the scale with a measure of adolescent homophobic behavior. </w:t>
      </w:r>
      <w:r w:rsidRPr="000172C7">
        <w:rPr>
          <w:rFonts w:cs="Times New Roman"/>
          <w:b w:val="0"/>
          <w:sz w:val="24"/>
          <w:szCs w:val="24"/>
        </w:rPr>
        <w:t xml:space="preserve">Homophobic behavior was measured with a 5 </w:t>
      </w:r>
      <w:r w:rsidR="00A939CD">
        <w:rPr>
          <w:rFonts w:cs="Times New Roman"/>
          <w:b w:val="0"/>
          <w:sz w:val="24"/>
          <w:szCs w:val="24"/>
        </w:rPr>
        <w:t xml:space="preserve">item subscale of the </w:t>
      </w:r>
      <w:r w:rsidRPr="000172C7">
        <w:rPr>
          <w:rFonts w:cs="Times New Roman"/>
          <w:b w:val="0"/>
          <w:sz w:val="24"/>
          <w:szCs w:val="24"/>
        </w:rPr>
        <w:t xml:space="preserve">Homophobic Content Agent Scale, which measured the extent to which adolescents use homophobic epithets </w:t>
      </w:r>
      <w:r w:rsidR="00F74667">
        <w:rPr>
          <w:rFonts w:cs="Times New Roman"/>
          <w:b w:val="0"/>
          <w:sz w:val="24"/>
          <w:szCs w:val="24"/>
        </w:rPr>
        <w:fldChar w:fldCharType="begin" w:fldLock="1"/>
      </w:r>
      <w:r w:rsidR="00F74667">
        <w:rPr>
          <w:rFonts w:cs="Times New Roman"/>
          <w:b w:val="0"/>
          <w:sz w:val="24"/>
          <w:szCs w:val="24"/>
        </w:rPr>
        <w:instrText>ADDIN CSL_CITATION {"citationItems":[{"id":"ITEM-1","itemData":{"author":[{"dropping-particle":"","family":"Poteat","given":"V. Paul","non-dropping-particle":"","parse-names":false,"suffix":""},{"dropping-particle":"","family":"Espelage","given":"DL","non-dropping-particle":"","parse-names":false,"suffix":""}],"container-title":"Violence and victims","id":"ITEM-1","issued":{"date-parts":[["2005"]]},"page":"513-528","title":"Exploring the relation between bullying and homophobic verbal content: The Homophobic Content Agent Target (HCAT) Scale","type":"article-journal","volume":"20"},"uris":["http://www.mendeley.com/documents/?uuid=3fa1486a-74eb-35d9-9b29-e97c89b50740"]}],"mendeley":{"formattedCitation":"(Poteat and Espelage 2005)","plainTextFormattedCitation":"(Poteat and Espelage 2005)","previouslyFormattedCitation":"(Poteat and Espelage 2005)"},"properties":{"noteIndex":0},"schema":"https://github.com/citation-style-language/schema/raw/master/csl-citation.json"}</w:instrText>
      </w:r>
      <w:r w:rsidR="00F74667">
        <w:rPr>
          <w:rFonts w:cs="Times New Roman"/>
          <w:b w:val="0"/>
          <w:sz w:val="24"/>
          <w:szCs w:val="24"/>
        </w:rPr>
        <w:fldChar w:fldCharType="separate"/>
      </w:r>
      <w:r w:rsidR="00F74667" w:rsidRPr="00F74667">
        <w:rPr>
          <w:rFonts w:cs="Times New Roman"/>
          <w:b w:val="0"/>
          <w:noProof/>
          <w:sz w:val="24"/>
          <w:szCs w:val="24"/>
        </w:rPr>
        <w:t>(Poteat and Espelage 2005)</w:t>
      </w:r>
      <w:r w:rsidR="00F74667">
        <w:rPr>
          <w:rFonts w:cs="Times New Roman"/>
          <w:b w:val="0"/>
          <w:sz w:val="24"/>
          <w:szCs w:val="24"/>
        </w:rPr>
        <w:fldChar w:fldCharType="end"/>
      </w:r>
      <w:r w:rsidRPr="000172C7">
        <w:rPr>
          <w:rFonts w:cs="Times New Roman"/>
          <w:b w:val="0"/>
          <w:sz w:val="24"/>
          <w:szCs w:val="24"/>
        </w:rPr>
        <w:t xml:space="preserve">. </w:t>
      </w:r>
    </w:p>
    <w:p w14:paraId="54C0B01B" w14:textId="0277CE81" w:rsidR="00AA5A75" w:rsidRPr="000172C7" w:rsidRDefault="00AA5A75" w:rsidP="00AA5A75">
      <w:pPr>
        <w:autoSpaceDE w:val="0"/>
        <w:autoSpaceDN w:val="0"/>
        <w:adjustRightInd w:val="0"/>
        <w:spacing w:after="0" w:line="360" w:lineRule="auto"/>
        <w:ind w:firstLine="720"/>
        <w:rPr>
          <w:rFonts w:ascii="Times New Roman" w:hAnsi="Times New Roman" w:cs="Times New Roman"/>
          <w:sz w:val="24"/>
          <w:szCs w:val="24"/>
        </w:rPr>
      </w:pPr>
      <w:r w:rsidRPr="00B75E10">
        <w:rPr>
          <w:rFonts w:ascii="Times New Roman" w:hAnsi="Times New Roman" w:cs="Times New Roman"/>
          <w:sz w:val="24"/>
          <w:szCs w:val="24"/>
        </w:rPr>
        <w:lastRenderedPageBreak/>
        <w:t>Convergent validity (</w:t>
      </w:r>
      <w:r w:rsidR="00794E85">
        <w:rPr>
          <w:rFonts w:ascii="Times New Roman" w:hAnsi="Times New Roman" w:cs="Times New Roman"/>
          <w:sz w:val="24"/>
          <w:szCs w:val="24"/>
        </w:rPr>
        <w:t xml:space="preserve">referring to </w:t>
      </w:r>
      <w:r w:rsidRPr="00B75E10">
        <w:rPr>
          <w:rFonts w:ascii="Times New Roman" w:hAnsi="Times New Roman" w:cs="Times New Roman"/>
          <w:sz w:val="24"/>
          <w:szCs w:val="24"/>
        </w:rPr>
        <w:t xml:space="preserve">the degree to which to factors that theoretically should be related, are related) was demonstrated by correlating the scale with scales that have been used to measure other socio-political attitudes in adolescence: Gender role attitudes </w:t>
      </w:r>
      <w:r w:rsidR="00F74667">
        <w:rPr>
          <w:rFonts w:ascii="Times New Roman" w:hAnsi="Times New Roman" w:cs="Times New Roman"/>
          <w:sz w:val="24"/>
          <w:szCs w:val="24"/>
        </w:rPr>
        <w:fldChar w:fldCharType="begin" w:fldLock="1"/>
      </w:r>
      <w:r w:rsidR="00F74667">
        <w:rPr>
          <w:rFonts w:ascii="Times New Roman" w:hAnsi="Times New Roman" w:cs="Times New Roman"/>
          <w:sz w:val="24"/>
          <w:szCs w:val="24"/>
        </w:rPr>
        <w:instrText>ADDIN CSL_CITATION {"citationItems":[{"id":"ITEM-1","itemData":{"author":[{"dropping-particle":"","family":"Galambos","given":"NL","non-dropping-particle":"","parse-names":false,"suffix":""},{"dropping-particle":"","family":"Petersen","given":"AC","non-dropping-particle":"","parse-names":false,"suffix":""},{"dropping-particle":"","family":"Richards","given":"M","non-dropping-particle":"","parse-names":false,"suffix":""},{"dropping-particle":"","family":"Gitelson","given":"IB","non-dropping-particle":"","parse-names":false,"suffix":""}],"container-title":"Sex Roles","id":"ITEM-1","issued":{"date-parts":[["1985"]]},"page":"343-356","title":"The attitudes toward women scale for adolescents (AWSA): A study of reliability and validity","type":"article-journal","volume":"13"},"uris":["http://www.mendeley.com/documents/?uuid=9e9fdf76-15dd-3580-98a6-1d471fe70a4d"]}],"mendeley":{"formattedCitation":"(Galambos et al. 1985)","plainTextFormattedCitation":"(Galambos et al. 1985)","previouslyFormattedCitation":"(Galambos et al. 1985)"},"properties":{"noteIndex":0},"schema":"https://github.com/citation-style-language/schema/raw/master/csl-citation.json"}</w:instrText>
      </w:r>
      <w:r w:rsidR="00F74667">
        <w:rPr>
          <w:rFonts w:ascii="Times New Roman" w:hAnsi="Times New Roman" w:cs="Times New Roman"/>
          <w:sz w:val="24"/>
          <w:szCs w:val="24"/>
        </w:rPr>
        <w:fldChar w:fldCharType="separate"/>
      </w:r>
      <w:r w:rsidR="00F74667" w:rsidRPr="00F74667">
        <w:rPr>
          <w:rFonts w:ascii="Times New Roman" w:hAnsi="Times New Roman" w:cs="Times New Roman"/>
          <w:noProof/>
          <w:sz w:val="24"/>
          <w:szCs w:val="24"/>
        </w:rPr>
        <w:t>(Galambos et al. 1985)</w:t>
      </w:r>
      <w:r w:rsidR="00F74667">
        <w:rPr>
          <w:rFonts w:ascii="Times New Roman" w:hAnsi="Times New Roman" w:cs="Times New Roman"/>
          <w:sz w:val="24"/>
          <w:szCs w:val="24"/>
        </w:rPr>
        <w:fldChar w:fldCharType="end"/>
      </w:r>
      <w:r w:rsidRPr="00B75E10">
        <w:rPr>
          <w:rFonts w:ascii="Times New Roman" w:hAnsi="Times New Roman" w:cs="Times New Roman"/>
          <w:sz w:val="24"/>
          <w:szCs w:val="24"/>
        </w:rPr>
        <w:t xml:space="preserve">, xenophobia towards immigrants </w:t>
      </w:r>
      <w:r w:rsidR="00F74667">
        <w:rPr>
          <w:rFonts w:ascii="Times New Roman" w:hAnsi="Times New Roman" w:cs="Times New Roman"/>
          <w:sz w:val="24"/>
          <w:szCs w:val="24"/>
        </w:rPr>
        <w:fldChar w:fldCharType="begin" w:fldLock="1"/>
      </w:r>
      <w:r w:rsidR="00F310F3">
        <w:rPr>
          <w:rFonts w:ascii="Times New Roman" w:hAnsi="Times New Roman" w:cs="Times New Roman"/>
          <w:sz w:val="24"/>
          <w:szCs w:val="24"/>
        </w:rPr>
        <w:instrText>ADDIN CSL_CITATION {"citationItems":[{"id":"ITEM-1","itemData":{"DOI":"10.1007/s10802-012-9694-8","ISSN":"1573-2835","PMID":"23129524","abstract":"To what extent do adolescents and their friends socialize each others' attitudes toward immigrants? Can friends' positive attitudes toward immigrants counter adolescents' negative attitudes toward immigrants, and do friends' negative attitudes decrease adolescents' positive attitudes? These questions were examined by following a large (N = 1,472) friendship network of adolescents (49.2 % girls; M(age) = 13.31 at first measurement) across three annual measurements. Selection and influence processes regarding tolerance and xenophobia were distinguished with longitudinal social network analyses, controlling for effects of age, gender, and immigrant background. Findings showed that friends' tolerance predicted increases in adolescents' tolerance and friends' xenophobia predicted increases in adolescents' xenophobia. Moreover, friends' tolerance predicted a lower likelihood of adolescents' xenophobia increasing. The current results suggest that interventions should distinguish between tolerance and xenophobia, as these appear to represent two separate dimensions that are each influenced in specific ways by friends' tolerance and xenophobia.","author":[{"dropping-particle":"","family":"Zalk","given":"Maarten H W","non-dropping-particle":"van","parse-names":false,"suffix":""},{"dropping-particle":"","family":"Kerr","given":"Magraret","non-dropping-particle":"","parse-names":false,"suffix":""},{"dropping-particle":"","family":"Zalk","given":"Nejra","non-dropping-particle":"van","parse-names":false,"suffix":""},{"dropping-particle":"","family":"Stattin","given":"Håkan","non-dropping-particle":"","parse-names":false,"suffix":""}],"container-title":"Journal of Abnormal Child Psychology","id":"ITEM-1","issue":"4","issued":{"date-parts":[["2013","5"]]},"page":"627-639","title":"Xenophobia and tolerance toward immigrants in adolescence: Cross-influence processes within friendships.","type":"article-journal","volume":"41"},"uris":["http://www.mendeley.com/documents/?uuid=0c7047b9-5b24-45d5-b3a9-55bbd2cd7cba"]}],"mendeley":{"formattedCitation":"(van Zalk et al. 2013)","plainTextFormattedCitation":"(van Zalk et al. 2013)","previouslyFormattedCitation":"(van Zalk et al. 2013)"},"properties":{"noteIndex":0},"schema":"https://github.com/citation-style-language/schema/raw/master/csl-citation.json"}</w:instrText>
      </w:r>
      <w:r w:rsidR="00F74667">
        <w:rPr>
          <w:rFonts w:ascii="Times New Roman" w:hAnsi="Times New Roman" w:cs="Times New Roman"/>
          <w:sz w:val="24"/>
          <w:szCs w:val="24"/>
        </w:rPr>
        <w:fldChar w:fldCharType="separate"/>
      </w:r>
      <w:r w:rsidR="00F74667" w:rsidRPr="00F74667">
        <w:rPr>
          <w:rFonts w:ascii="Times New Roman" w:hAnsi="Times New Roman" w:cs="Times New Roman"/>
          <w:noProof/>
          <w:sz w:val="24"/>
          <w:szCs w:val="24"/>
        </w:rPr>
        <w:t>(van Zalk et al. 2013)</w:t>
      </w:r>
      <w:r w:rsidR="00F74667">
        <w:rPr>
          <w:rFonts w:ascii="Times New Roman" w:hAnsi="Times New Roman" w:cs="Times New Roman"/>
          <w:sz w:val="24"/>
          <w:szCs w:val="24"/>
        </w:rPr>
        <w:fldChar w:fldCharType="end"/>
      </w:r>
      <w:r w:rsidRPr="000172C7">
        <w:rPr>
          <w:rFonts w:ascii="Times New Roman" w:hAnsi="Times New Roman" w:cs="Times New Roman"/>
          <w:sz w:val="24"/>
          <w:szCs w:val="24"/>
        </w:rPr>
        <w:t>, and feelings towards Moroccans (one of the largest non-Western immigrant groups in the Netherlands</w:t>
      </w:r>
      <w:r w:rsidRPr="00522EA3">
        <w:rPr>
          <w:rStyle w:val="FootnoteReference"/>
        </w:rPr>
        <w:footnoteReference w:id="2"/>
      </w:r>
      <w:r w:rsidRPr="000172C7">
        <w:rPr>
          <w:rFonts w:ascii="Times New Roman" w:hAnsi="Times New Roman" w:cs="Times New Roman"/>
          <w:sz w:val="24"/>
          <w:szCs w:val="24"/>
        </w:rPr>
        <w:t xml:space="preserve">) by means of a ’feeling thermometer’ </w:t>
      </w:r>
      <w:r w:rsidR="00F74667">
        <w:rPr>
          <w:rFonts w:ascii="Times New Roman" w:hAnsi="Times New Roman" w:cs="Times New Roman"/>
          <w:sz w:val="24"/>
          <w:szCs w:val="24"/>
        </w:rPr>
        <w:fldChar w:fldCharType="begin" w:fldLock="1"/>
      </w:r>
      <w:r w:rsidR="00F74667">
        <w:rPr>
          <w:rFonts w:ascii="Times New Roman" w:hAnsi="Times New Roman" w:cs="Times New Roman"/>
          <w:sz w:val="24"/>
          <w:szCs w:val="24"/>
        </w:rPr>
        <w:instrText>ADDIN CSL_CITATION {"citationItems":[{"id":"ITEM-1","itemData":{"DOI":"10.1348/014466608X284443","author":[{"dropping-particle":"","family":"Velasco González","given":"Karina","non-dropping-particle":"","parse-names":false,"suffix":""},{"dropping-particle":"","family":"Verkuyten","given":"Maykel","non-dropping-particle":"","parse-names":false,"suffix":""},{"dropping-particle":"","family":"Weesie","given":"Jeroen","non-dropping-particle":"","parse-names":false,"suffix":""},{"dropping-particle":"","family":"Poppe","given":"Edwin","non-dropping-particle":"","parse-names":false,"suffix":""}],"container-title":"British Journal of Social Psychology","id":"ITEM-1","issue":"4","issued":{"date-parts":[["2008","12"]]},"page":"667-685","publisher":"Blackwell Publishing Ltd","title":"Prejudice towards Muslims in The Netherlands: Testing integrated threat theory","type":"article-journal","volume":"47"},"prefix":"see ","uris":["http://www.mendeley.com/documents/?uuid=c07844a6-c12c-32d2-88e4-a7244b15f8b0"]}],"mendeley":{"formattedCitation":"(see Velasco González et al. 2008)","plainTextFormattedCitation":"(see Velasco González et al. 2008)","previouslyFormattedCitation":"(see Velasco González et al. 2008)"},"properties":{"noteIndex":0},"schema":"https://github.com/citation-style-language/schema/raw/master/csl-citation.json"}</w:instrText>
      </w:r>
      <w:r w:rsidR="00F74667">
        <w:rPr>
          <w:rFonts w:ascii="Times New Roman" w:hAnsi="Times New Roman" w:cs="Times New Roman"/>
          <w:sz w:val="24"/>
          <w:szCs w:val="24"/>
        </w:rPr>
        <w:fldChar w:fldCharType="separate"/>
      </w:r>
      <w:r w:rsidR="00F74667" w:rsidRPr="00F74667">
        <w:rPr>
          <w:rFonts w:ascii="Times New Roman" w:hAnsi="Times New Roman" w:cs="Times New Roman"/>
          <w:noProof/>
          <w:sz w:val="24"/>
          <w:szCs w:val="24"/>
        </w:rPr>
        <w:t>(see Velasco González et al. 2008)</w:t>
      </w:r>
      <w:r w:rsidR="00F74667">
        <w:rPr>
          <w:rFonts w:ascii="Times New Roman" w:hAnsi="Times New Roman" w:cs="Times New Roman"/>
          <w:sz w:val="24"/>
          <w:szCs w:val="24"/>
        </w:rPr>
        <w:fldChar w:fldCharType="end"/>
      </w:r>
      <w:r w:rsidRPr="00B75E10">
        <w:rPr>
          <w:rFonts w:ascii="Times New Roman" w:hAnsi="Times New Roman" w:cs="Times New Roman"/>
          <w:sz w:val="24"/>
          <w:szCs w:val="24"/>
        </w:rPr>
        <w:t>.</w:t>
      </w:r>
      <w:r w:rsidRPr="000172C7">
        <w:rPr>
          <w:rFonts w:ascii="Times New Roman" w:hAnsi="Times New Roman" w:cs="Times New Roman"/>
          <w:sz w:val="24"/>
          <w:szCs w:val="24"/>
        </w:rPr>
        <w:t xml:space="preserve"> </w:t>
      </w:r>
    </w:p>
    <w:p w14:paraId="7F30D0EC" w14:textId="30397DDB" w:rsidR="00AA5A75" w:rsidRPr="000172C7" w:rsidRDefault="00AA5A75" w:rsidP="00AA5A75">
      <w:pPr>
        <w:autoSpaceDE w:val="0"/>
        <w:autoSpaceDN w:val="0"/>
        <w:adjustRightInd w:val="0"/>
        <w:spacing w:after="0" w:line="360" w:lineRule="auto"/>
        <w:ind w:firstLine="720"/>
        <w:rPr>
          <w:rFonts w:ascii="Times New Roman" w:hAnsi="Times New Roman" w:cs="Times New Roman"/>
          <w:sz w:val="24"/>
          <w:szCs w:val="24"/>
        </w:rPr>
      </w:pPr>
      <w:r w:rsidRPr="000172C7">
        <w:rPr>
          <w:rFonts w:ascii="Times New Roman" w:hAnsi="Times New Roman" w:cs="Times New Roman"/>
          <w:sz w:val="24"/>
          <w:szCs w:val="24"/>
        </w:rPr>
        <w:t xml:space="preserve">As can be seen in Table </w:t>
      </w:r>
      <w:r w:rsidR="00741135">
        <w:rPr>
          <w:rFonts w:ascii="Times New Roman" w:hAnsi="Times New Roman" w:cs="Times New Roman"/>
          <w:sz w:val="24"/>
          <w:szCs w:val="24"/>
        </w:rPr>
        <w:t>B</w:t>
      </w:r>
      <w:r w:rsidR="00D64AC5">
        <w:rPr>
          <w:rFonts w:ascii="Times New Roman" w:hAnsi="Times New Roman" w:cs="Times New Roman"/>
          <w:sz w:val="24"/>
          <w:szCs w:val="24"/>
        </w:rPr>
        <w:t>3</w:t>
      </w:r>
      <w:r w:rsidRPr="000172C7">
        <w:rPr>
          <w:rFonts w:ascii="Times New Roman" w:hAnsi="Times New Roman" w:cs="Times New Roman"/>
          <w:sz w:val="24"/>
          <w:szCs w:val="24"/>
        </w:rPr>
        <w:t>, the results confirm criterion and convergent validity of the employed scale. Its correlation with homophobic behavior was high (</w:t>
      </w:r>
      <w:r w:rsidRPr="00A939CD">
        <w:rPr>
          <w:rFonts w:ascii="Times New Roman" w:hAnsi="Times New Roman" w:cs="Times New Roman"/>
          <w:i/>
          <w:sz w:val="24"/>
          <w:szCs w:val="24"/>
        </w:rPr>
        <w:t>r</w:t>
      </w:r>
      <w:r w:rsidRPr="000172C7">
        <w:rPr>
          <w:rFonts w:ascii="Times New Roman" w:hAnsi="Times New Roman" w:cs="Times New Roman"/>
          <w:sz w:val="24"/>
          <w:szCs w:val="24"/>
        </w:rPr>
        <w:t>=.50), as was the correlation with gender role attitudes and xenophobia (</w:t>
      </w:r>
      <w:r w:rsidRPr="00A939CD">
        <w:rPr>
          <w:rFonts w:ascii="Times New Roman" w:hAnsi="Times New Roman" w:cs="Times New Roman"/>
          <w:i/>
          <w:sz w:val="24"/>
          <w:szCs w:val="24"/>
        </w:rPr>
        <w:t>r</w:t>
      </w:r>
      <w:r w:rsidRPr="000172C7">
        <w:rPr>
          <w:rFonts w:ascii="Times New Roman" w:hAnsi="Times New Roman" w:cs="Times New Roman"/>
          <w:sz w:val="24"/>
          <w:szCs w:val="24"/>
        </w:rPr>
        <w:t xml:space="preserve">=.60, </w:t>
      </w:r>
      <w:r w:rsidRPr="00A939CD">
        <w:rPr>
          <w:rFonts w:ascii="Times New Roman" w:hAnsi="Times New Roman" w:cs="Times New Roman"/>
          <w:i/>
          <w:sz w:val="24"/>
          <w:szCs w:val="24"/>
        </w:rPr>
        <w:t>r</w:t>
      </w:r>
      <w:r w:rsidRPr="000172C7">
        <w:rPr>
          <w:rFonts w:ascii="Times New Roman" w:hAnsi="Times New Roman" w:cs="Times New Roman"/>
          <w:sz w:val="24"/>
          <w:szCs w:val="24"/>
        </w:rPr>
        <w:t>=.57). The correlation with feelings towards Moroccans was somewhat lower, yet still substantial and in the expected direction (</w:t>
      </w:r>
      <w:r w:rsidRPr="00A939CD">
        <w:rPr>
          <w:rFonts w:ascii="Times New Roman" w:hAnsi="Times New Roman" w:cs="Times New Roman"/>
          <w:i/>
          <w:sz w:val="24"/>
          <w:szCs w:val="24"/>
        </w:rPr>
        <w:t>r</w:t>
      </w:r>
      <w:r w:rsidRPr="000172C7">
        <w:rPr>
          <w:rFonts w:ascii="Times New Roman" w:hAnsi="Times New Roman" w:cs="Times New Roman"/>
          <w:sz w:val="24"/>
          <w:szCs w:val="24"/>
        </w:rPr>
        <w:t>=.35).</w:t>
      </w:r>
    </w:p>
    <w:p w14:paraId="0ECBFB21" w14:textId="5CED422E" w:rsidR="00AA5A75" w:rsidRPr="000172C7" w:rsidRDefault="00AA5A75" w:rsidP="00AA5A75">
      <w:pPr>
        <w:autoSpaceDE w:val="0"/>
        <w:autoSpaceDN w:val="0"/>
        <w:adjustRightInd w:val="0"/>
        <w:spacing w:after="0" w:line="360" w:lineRule="auto"/>
        <w:ind w:firstLine="720"/>
        <w:rPr>
          <w:rFonts w:ascii="Times New Roman" w:hAnsi="Times New Roman" w:cs="Times New Roman"/>
          <w:sz w:val="24"/>
          <w:szCs w:val="24"/>
        </w:rPr>
      </w:pPr>
      <w:r w:rsidRPr="000172C7">
        <w:rPr>
          <w:rFonts w:ascii="Times New Roman" w:hAnsi="Times New Roman" w:cs="Times New Roman"/>
          <w:sz w:val="24"/>
          <w:szCs w:val="24"/>
        </w:rPr>
        <w:t xml:space="preserve">Lastly, as a proof of the scale’s discriminative validity, we tested whether boys and girls reported different levels of homophobic attitudes, in line with earlier studies finding that men are more homophobic than women </w:t>
      </w:r>
      <w:r w:rsidR="00F74667">
        <w:rPr>
          <w:rFonts w:ascii="Times New Roman" w:hAnsi="Times New Roman" w:cs="Times New Roman"/>
          <w:sz w:val="24"/>
          <w:szCs w:val="24"/>
        </w:rPr>
        <w:fldChar w:fldCharType="begin" w:fldLock="1"/>
      </w:r>
      <w:r w:rsidR="00522EA3">
        <w:rPr>
          <w:rFonts w:ascii="Times New Roman" w:hAnsi="Times New Roman" w:cs="Times New Roman"/>
          <w:sz w:val="24"/>
          <w:szCs w:val="24"/>
        </w:rPr>
        <w:instrText>ADDIN CSL_CITATION {"citationItems":[{"id":"ITEM-1","itemData":{"DOI":"10.1111/jasp.12140","ISSN":"00219029","author":[{"dropping-particle":"","family":"Costa","given":"Angelo","non-dropping-particle":"","parse-names":false,"suffix":""},{"dropping-particle":"","family":"Bandeira","given":"Denise","non-dropping-particle":"","parse-names":false,"suffix":""},{"dropping-particle":"","family":"Nardi","given":"Henrique","non-dropping-particle":"","parse-names":false,"suffix":""}],"container-title":"Journal of Applied Social Psychology","id":"ITEM-1","issue":"6","issued":{"date-parts":[["2013","6","3"]]},"page":"1324-1332","title":"Systematic review of instruments measuring homophobia and related constructs","type":"article-journal","volume":"43"},"prefix":"e.g., ","uris":["http://www.mendeley.com/documents/?uuid=b86f8ad3-9151-4b2f-b9d4-ff730d3a7520"]}],"mendeley":{"formattedCitation":"(e.g., Costa et al. 2013)","plainTextFormattedCitation":"(e.g., Costa et al. 2013)","previouslyFormattedCitation":"(e.g., Costa et al. 2013)"},"properties":{"noteIndex":0},"schema":"https://github.com/citation-style-language/schema/raw/master/csl-citation.json"}</w:instrText>
      </w:r>
      <w:r w:rsidR="00F74667">
        <w:rPr>
          <w:rFonts w:ascii="Times New Roman" w:hAnsi="Times New Roman" w:cs="Times New Roman"/>
          <w:sz w:val="24"/>
          <w:szCs w:val="24"/>
        </w:rPr>
        <w:fldChar w:fldCharType="separate"/>
      </w:r>
      <w:r w:rsidR="00522EA3" w:rsidRPr="00522EA3">
        <w:rPr>
          <w:rFonts w:ascii="Times New Roman" w:hAnsi="Times New Roman" w:cs="Times New Roman"/>
          <w:noProof/>
          <w:sz w:val="24"/>
          <w:szCs w:val="24"/>
        </w:rPr>
        <w:t>(e.g., Costa et al. 2013)</w:t>
      </w:r>
      <w:r w:rsidR="00F74667">
        <w:rPr>
          <w:rFonts w:ascii="Times New Roman" w:hAnsi="Times New Roman" w:cs="Times New Roman"/>
          <w:sz w:val="24"/>
          <w:szCs w:val="24"/>
        </w:rPr>
        <w:fldChar w:fldCharType="end"/>
      </w:r>
      <w:r w:rsidRPr="000172C7">
        <w:rPr>
          <w:rFonts w:ascii="Times New Roman" w:hAnsi="Times New Roman" w:cs="Times New Roman"/>
          <w:sz w:val="24"/>
          <w:szCs w:val="24"/>
        </w:rPr>
        <w:t>. In line with expectations, boys (</w:t>
      </w:r>
      <w:r w:rsidRPr="00A939CD">
        <w:rPr>
          <w:rFonts w:ascii="Times New Roman" w:hAnsi="Times New Roman" w:cs="Times New Roman"/>
          <w:i/>
          <w:sz w:val="24"/>
          <w:szCs w:val="24"/>
        </w:rPr>
        <w:t>M</w:t>
      </w:r>
      <w:r w:rsidRPr="000172C7">
        <w:rPr>
          <w:rFonts w:ascii="Times New Roman" w:hAnsi="Times New Roman" w:cs="Times New Roman"/>
          <w:sz w:val="24"/>
          <w:szCs w:val="24"/>
        </w:rPr>
        <w:t xml:space="preserve"> = 2.77, </w:t>
      </w:r>
      <w:r w:rsidRPr="00A939CD">
        <w:rPr>
          <w:rFonts w:ascii="Times New Roman" w:hAnsi="Times New Roman" w:cs="Times New Roman"/>
          <w:i/>
          <w:sz w:val="24"/>
          <w:szCs w:val="24"/>
        </w:rPr>
        <w:t>SD</w:t>
      </w:r>
      <w:r w:rsidRPr="000172C7">
        <w:rPr>
          <w:rFonts w:ascii="Times New Roman" w:hAnsi="Times New Roman" w:cs="Times New Roman"/>
          <w:sz w:val="24"/>
          <w:szCs w:val="24"/>
        </w:rPr>
        <w:t xml:space="preserve"> = </w:t>
      </w:r>
      <w:r w:rsidR="00794E85">
        <w:rPr>
          <w:rFonts w:ascii="Times New Roman" w:hAnsi="Times New Roman" w:cs="Times New Roman"/>
          <w:sz w:val="24"/>
          <w:szCs w:val="24"/>
        </w:rPr>
        <w:t>0</w:t>
      </w:r>
      <w:r w:rsidRPr="000172C7">
        <w:rPr>
          <w:rFonts w:ascii="Times New Roman" w:hAnsi="Times New Roman" w:cs="Times New Roman"/>
          <w:sz w:val="24"/>
          <w:szCs w:val="24"/>
        </w:rPr>
        <w:t>.91) reported substantially more homophobic attitudes than girls (</w:t>
      </w:r>
      <w:r w:rsidRPr="00A939CD">
        <w:rPr>
          <w:rFonts w:ascii="Times New Roman" w:hAnsi="Times New Roman" w:cs="Times New Roman"/>
          <w:i/>
          <w:sz w:val="24"/>
          <w:szCs w:val="24"/>
        </w:rPr>
        <w:t>M</w:t>
      </w:r>
      <w:r w:rsidRPr="000172C7">
        <w:rPr>
          <w:rFonts w:ascii="Times New Roman" w:hAnsi="Times New Roman" w:cs="Times New Roman"/>
          <w:sz w:val="24"/>
          <w:szCs w:val="24"/>
        </w:rPr>
        <w:t xml:space="preserve"> = 1.93, </w:t>
      </w:r>
      <w:r w:rsidRPr="00A939CD">
        <w:rPr>
          <w:rFonts w:ascii="Times New Roman" w:hAnsi="Times New Roman" w:cs="Times New Roman"/>
          <w:i/>
          <w:sz w:val="24"/>
          <w:szCs w:val="24"/>
        </w:rPr>
        <w:t>SD</w:t>
      </w:r>
      <w:r w:rsidRPr="000172C7">
        <w:rPr>
          <w:rFonts w:ascii="Times New Roman" w:hAnsi="Times New Roman" w:cs="Times New Roman"/>
          <w:sz w:val="24"/>
          <w:szCs w:val="24"/>
        </w:rPr>
        <w:t xml:space="preserve"> =</w:t>
      </w:r>
      <w:r w:rsidR="00794E85">
        <w:rPr>
          <w:rFonts w:ascii="Times New Roman" w:hAnsi="Times New Roman" w:cs="Times New Roman"/>
          <w:sz w:val="24"/>
          <w:szCs w:val="24"/>
        </w:rPr>
        <w:t xml:space="preserve"> 0</w:t>
      </w:r>
      <w:r w:rsidRPr="000172C7">
        <w:rPr>
          <w:rFonts w:ascii="Times New Roman" w:hAnsi="Times New Roman" w:cs="Times New Roman"/>
          <w:sz w:val="24"/>
          <w:szCs w:val="24"/>
        </w:rPr>
        <w:t xml:space="preserve">.70) in our sample, </w:t>
      </w:r>
      <w:proofErr w:type="gramStart"/>
      <w:r w:rsidRPr="00A939CD">
        <w:rPr>
          <w:rFonts w:ascii="Times New Roman" w:hAnsi="Times New Roman" w:cs="Times New Roman"/>
          <w:i/>
          <w:sz w:val="24"/>
          <w:szCs w:val="24"/>
        </w:rPr>
        <w:t>t</w:t>
      </w:r>
      <w:r w:rsidRPr="000172C7">
        <w:rPr>
          <w:rFonts w:ascii="Times New Roman" w:hAnsi="Times New Roman" w:cs="Times New Roman"/>
          <w:sz w:val="24"/>
          <w:szCs w:val="24"/>
        </w:rPr>
        <w:t>(</w:t>
      </w:r>
      <w:proofErr w:type="gramEnd"/>
      <w:r w:rsidRPr="000172C7">
        <w:rPr>
          <w:rFonts w:ascii="Times New Roman" w:hAnsi="Times New Roman" w:cs="Times New Roman"/>
          <w:sz w:val="24"/>
          <w:szCs w:val="24"/>
        </w:rPr>
        <w:t xml:space="preserve">579) = 12.33, </w:t>
      </w:r>
      <w:r w:rsidRPr="00A939CD">
        <w:rPr>
          <w:rFonts w:ascii="Times New Roman" w:hAnsi="Times New Roman" w:cs="Times New Roman"/>
          <w:i/>
          <w:sz w:val="24"/>
          <w:szCs w:val="24"/>
        </w:rPr>
        <w:t>p</w:t>
      </w:r>
      <w:r w:rsidRPr="000172C7">
        <w:rPr>
          <w:rFonts w:ascii="Times New Roman" w:hAnsi="Times New Roman" w:cs="Times New Roman"/>
          <w:sz w:val="24"/>
          <w:szCs w:val="24"/>
        </w:rPr>
        <w:t xml:space="preserve"> &lt; .001. </w:t>
      </w:r>
    </w:p>
    <w:bookmarkEnd w:id="7"/>
    <w:p w14:paraId="426DCB2C" w14:textId="77777777" w:rsidR="00AA5A75" w:rsidRDefault="00AA5A75" w:rsidP="00AA5A75">
      <w:pPr>
        <w:rPr>
          <w:rFonts w:ascii="Times New Roman" w:hAnsi="Times New Roman" w:cs="Times New Roman"/>
          <w:b/>
          <w:bCs/>
          <w:sz w:val="18"/>
          <w:szCs w:val="18"/>
        </w:rPr>
      </w:pPr>
    </w:p>
    <w:p w14:paraId="09183AF1" w14:textId="4B7266C1" w:rsidR="00AA5A75" w:rsidRPr="00BD1E49" w:rsidRDefault="00AA5A75" w:rsidP="00AA5A75">
      <w:pPr>
        <w:pStyle w:val="Caption"/>
        <w:keepNext/>
        <w:ind w:right="2011"/>
        <w:rPr>
          <w:rFonts w:ascii="Times New Roman" w:hAnsi="Times New Roman" w:cs="Times New Roman"/>
          <w:color w:val="auto"/>
          <w:sz w:val="24"/>
        </w:rPr>
      </w:pPr>
      <w:r w:rsidRPr="00BD1E49">
        <w:rPr>
          <w:rFonts w:ascii="Times New Roman" w:hAnsi="Times New Roman" w:cs="Times New Roman"/>
          <w:color w:val="auto"/>
          <w:sz w:val="24"/>
        </w:rPr>
        <w:t xml:space="preserve">Table </w:t>
      </w:r>
      <w:r w:rsidR="00B92B53">
        <w:rPr>
          <w:rFonts w:ascii="Times New Roman" w:hAnsi="Times New Roman" w:cs="Times New Roman"/>
          <w:color w:val="auto"/>
          <w:sz w:val="24"/>
        </w:rPr>
        <w:t>B</w:t>
      </w:r>
      <w:r w:rsidR="00D64AC5">
        <w:rPr>
          <w:rFonts w:ascii="Times New Roman" w:hAnsi="Times New Roman" w:cs="Times New Roman"/>
          <w:color w:val="auto"/>
          <w:sz w:val="24"/>
        </w:rPr>
        <w:t>3</w:t>
      </w:r>
      <w:r w:rsidRPr="00BD1E49">
        <w:rPr>
          <w:rFonts w:ascii="Times New Roman" w:hAnsi="Times New Roman" w:cs="Times New Roman"/>
          <w:color w:val="auto"/>
          <w:sz w:val="24"/>
        </w:rPr>
        <w:t>. Pairwise correlations homophobic attitudes and related concepts for assessing criterion and convergent validity</w:t>
      </w:r>
    </w:p>
    <w:tbl>
      <w:tblPr>
        <w:tblW w:w="7593" w:type="dxa"/>
        <w:tblLook w:val="04A0" w:firstRow="1" w:lastRow="0" w:firstColumn="1" w:lastColumn="0" w:noHBand="0" w:noVBand="1"/>
      </w:tblPr>
      <w:tblGrid>
        <w:gridCol w:w="2793"/>
        <w:gridCol w:w="960"/>
        <w:gridCol w:w="960"/>
        <w:gridCol w:w="960"/>
        <w:gridCol w:w="960"/>
        <w:gridCol w:w="960"/>
      </w:tblGrid>
      <w:tr w:rsidR="00AA5A75" w:rsidRPr="00BD1E49" w14:paraId="5CE05E96" w14:textId="77777777" w:rsidTr="00AA5A75">
        <w:trPr>
          <w:trHeight w:val="300"/>
        </w:trPr>
        <w:tc>
          <w:tcPr>
            <w:tcW w:w="2793" w:type="dxa"/>
            <w:tcBorders>
              <w:top w:val="single" w:sz="4" w:space="0" w:color="auto"/>
              <w:left w:val="nil"/>
              <w:bottom w:val="single" w:sz="4" w:space="0" w:color="auto"/>
              <w:right w:val="nil"/>
            </w:tcBorders>
            <w:shd w:val="clear" w:color="auto" w:fill="auto"/>
            <w:noWrap/>
            <w:vAlign w:val="bottom"/>
            <w:hideMark/>
          </w:tcPr>
          <w:p w14:paraId="0199EEDF" w14:textId="77777777" w:rsidR="00AA5A75" w:rsidRPr="00BD1E49" w:rsidRDefault="00AA5A75" w:rsidP="00AA5A75">
            <w:pPr>
              <w:spacing w:after="0" w:line="240" w:lineRule="auto"/>
              <w:rPr>
                <w:rFonts w:ascii="Times New Roman" w:eastAsia="Times New Roman" w:hAnsi="Times New Roman" w:cs="Times New Roman"/>
                <w:sz w:val="20"/>
                <w:szCs w:val="24"/>
              </w:rPr>
            </w:pPr>
          </w:p>
        </w:tc>
        <w:tc>
          <w:tcPr>
            <w:tcW w:w="960" w:type="dxa"/>
            <w:tcBorders>
              <w:top w:val="single" w:sz="4" w:space="0" w:color="auto"/>
              <w:left w:val="nil"/>
              <w:bottom w:val="single" w:sz="4" w:space="0" w:color="auto"/>
              <w:right w:val="nil"/>
            </w:tcBorders>
            <w:shd w:val="clear" w:color="auto" w:fill="auto"/>
            <w:noWrap/>
            <w:vAlign w:val="bottom"/>
            <w:hideMark/>
          </w:tcPr>
          <w:p w14:paraId="096D80C9"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 xml:space="preserve">1. </w:t>
            </w:r>
          </w:p>
        </w:tc>
        <w:tc>
          <w:tcPr>
            <w:tcW w:w="960" w:type="dxa"/>
            <w:tcBorders>
              <w:top w:val="single" w:sz="4" w:space="0" w:color="auto"/>
              <w:left w:val="nil"/>
              <w:bottom w:val="single" w:sz="4" w:space="0" w:color="auto"/>
              <w:right w:val="nil"/>
            </w:tcBorders>
            <w:shd w:val="clear" w:color="auto" w:fill="auto"/>
            <w:noWrap/>
            <w:vAlign w:val="bottom"/>
            <w:hideMark/>
          </w:tcPr>
          <w:p w14:paraId="48F25318"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 xml:space="preserve">2. </w:t>
            </w:r>
          </w:p>
        </w:tc>
        <w:tc>
          <w:tcPr>
            <w:tcW w:w="960" w:type="dxa"/>
            <w:tcBorders>
              <w:top w:val="single" w:sz="4" w:space="0" w:color="auto"/>
              <w:left w:val="nil"/>
              <w:bottom w:val="single" w:sz="4" w:space="0" w:color="auto"/>
              <w:right w:val="nil"/>
            </w:tcBorders>
            <w:shd w:val="clear" w:color="auto" w:fill="auto"/>
            <w:noWrap/>
            <w:vAlign w:val="bottom"/>
            <w:hideMark/>
          </w:tcPr>
          <w:p w14:paraId="136AAE47"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 xml:space="preserve">3. </w:t>
            </w:r>
          </w:p>
        </w:tc>
        <w:tc>
          <w:tcPr>
            <w:tcW w:w="960" w:type="dxa"/>
            <w:tcBorders>
              <w:top w:val="single" w:sz="4" w:space="0" w:color="auto"/>
              <w:left w:val="nil"/>
              <w:bottom w:val="single" w:sz="4" w:space="0" w:color="auto"/>
              <w:right w:val="nil"/>
            </w:tcBorders>
            <w:shd w:val="clear" w:color="auto" w:fill="auto"/>
            <w:noWrap/>
            <w:vAlign w:val="bottom"/>
            <w:hideMark/>
          </w:tcPr>
          <w:p w14:paraId="7EACA0D2"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 xml:space="preserve">4. </w:t>
            </w:r>
          </w:p>
        </w:tc>
        <w:tc>
          <w:tcPr>
            <w:tcW w:w="960" w:type="dxa"/>
            <w:tcBorders>
              <w:top w:val="single" w:sz="4" w:space="0" w:color="auto"/>
              <w:left w:val="nil"/>
              <w:bottom w:val="single" w:sz="4" w:space="0" w:color="auto"/>
              <w:right w:val="nil"/>
            </w:tcBorders>
            <w:shd w:val="clear" w:color="auto" w:fill="auto"/>
            <w:noWrap/>
            <w:vAlign w:val="bottom"/>
            <w:hideMark/>
          </w:tcPr>
          <w:p w14:paraId="3FA29FFC"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 xml:space="preserve">5. </w:t>
            </w:r>
          </w:p>
        </w:tc>
      </w:tr>
      <w:tr w:rsidR="00AA5A75" w:rsidRPr="00BD1E49" w14:paraId="391E6C73" w14:textId="77777777" w:rsidTr="00AA5A75">
        <w:trPr>
          <w:trHeight w:val="300"/>
        </w:trPr>
        <w:tc>
          <w:tcPr>
            <w:tcW w:w="2793" w:type="dxa"/>
            <w:tcBorders>
              <w:top w:val="single" w:sz="4" w:space="0" w:color="auto"/>
              <w:left w:val="nil"/>
              <w:bottom w:val="nil"/>
              <w:right w:val="nil"/>
            </w:tcBorders>
            <w:shd w:val="clear" w:color="auto" w:fill="auto"/>
            <w:noWrap/>
            <w:vAlign w:val="bottom"/>
            <w:hideMark/>
          </w:tcPr>
          <w:p w14:paraId="26998ABE" w14:textId="77777777" w:rsidR="00AA5A75" w:rsidRPr="00BD1E49" w:rsidRDefault="00AA5A75" w:rsidP="00AA5A75">
            <w:pPr>
              <w:spacing w:after="0" w:line="240" w:lineRule="auto"/>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1. Homophobic attitudes</w:t>
            </w:r>
          </w:p>
        </w:tc>
        <w:tc>
          <w:tcPr>
            <w:tcW w:w="960" w:type="dxa"/>
            <w:tcBorders>
              <w:top w:val="single" w:sz="4" w:space="0" w:color="auto"/>
              <w:left w:val="nil"/>
              <w:bottom w:val="nil"/>
              <w:right w:val="nil"/>
            </w:tcBorders>
            <w:shd w:val="clear" w:color="auto" w:fill="auto"/>
            <w:noWrap/>
            <w:vAlign w:val="bottom"/>
            <w:hideMark/>
          </w:tcPr>
          <w:p w14:paraId="6B6C643A" w14:textId="77777777" w:rsidR="00AA5A75" w:rsidRPr="00BD1E49" w:rsidRDefault="00AA5A75" w:rsidP="00AA5A75">
            <w:pPr>
              <w:spacing w:after="0" w:line="240" w:lineRule="auto"/>
              <w:jc w:val="right"/>
              <w:rPr>
                <w:rFonts w:ascii="Times New Roman" w:eastAsia="Times New Roman" w:hAnsi="Times New Roman" w:cs="Times New Roman"/>
                <w:color w:val="000000"/>
                <w:sz w:val="20"/>
                <w:lang w:val="sv-SE"/>
              </w:rPr>
            </w:pPr>
            <w:r w:rsidRPr="00BD1E49">
              <w:rPr>
                <w:rFonts w:ascii="Times New Roman" w:eastAsia="Times New Roman" w:hAnsi="Times New Roman" w:cs="Times New Roman"/>
                <w:color w:val="000000"/>
                <w:sz w:val="20"/>
                <w:lang w:val="sv-SE"/>
              </w:rPr>
              <w:t>-</w:t>
            </w:r>
          </w:p>
        </w:tc>
        <w:tc>
          <w:tcPr>
            <w:tcW w:w="960" w:type="dxa"/>
            <w:tcBorders>
              <w:top w:val="single" w:sz="4" w:space="0" w:color="auto"/>
              <w:left w:val="nil"/>
              <w:bottom w:val="nil"/>
              <w:right w:val="nil"/>
            </w:tcBorders>
            <w:shd w:val="clear" w:color="auto" w:fill="auto"/>
            <w:noWrap/>
            <w:vAlign w:val="bottom"/>
            <w:hideMark/>
          </w:tcPr>
          <w:p w14:paraId="384DF0AB"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auto" w:fill="auto"/>
            <w:noWrap/>
            <w:vAlign w:val="bottom"/>
            <w:hideMark/>
          </w:tcPr>
          <w:p w14:paraId="2116A3AB"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auto" w:fill="auto"/>
            <w:noWrap/>
            <w:vAlign w:val="bottom"/>
            <w:hideMark/>
          </w:tcPr>
          <w:p w14:paraId="7C919EE6"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shd w:val="clear" w:color="auto" w:fill="auto"/>
            <w:noWrap/>
            <w:vAlign w:val="bottom"/>
            <w:hideMark/>
          </w:tcPr>
          <w:p w14:paraId="7989DE34"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r>
      <w:tr w:rsidR="00AA5A75" w:rsidRPr="00BD1E49" w14:paraId="1F9EBB4D" w14:textId="77777777" w:rsidTr="00AA5A75">
        <w:trPr>
          <w:trHeight w:val="300"/>
        </w:trPr>
        <w:tc>
          <w:tcPr>
            <w:tcW w:w="2793" w:type="dxa"/>
            <w:tcBorders>
              <w:top w:val="nil"/>
              <w:left w:val="nil"/>
              <w:bottom w:val="nil"/>
              <w:right w:val="nil"/>
            </w:tcBorders>
            <w:shd w:val="clear" w:color="auto" w:fill="auto"/>
            <w:noWrap/>
            <w:vAlign w:val="bottom"/>
            <w:hideMark/>
          </w:tcPr>
          <w:p w14:paraId="5F333F7B" w14:textId="77777777" w:rsidR="00AA5A75" w:rsidRPr="00BD1E49" w:rsidRDefault="00AA5A75" w:rsidP="00AA5A75">
            <w:pPr>
              <w:spacing w:after="0" w:line="240" w:lineRule="auto"/>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2. Homophobic behavior</w:t>
            </w:r>
          </w:p>
        </w:tc>
        <w:tc>
          <w:tcPr>
            <w:tcW w:w="960" w:type="dxa"/>
            <w:tcBorders>
              <w:top w:val="nil"/>
              <w:left w:val="nil"/>
              <w:bottom w:val="nil"/>
              <w:right w:val="nil"/>
            </w:tcBorders>
            <w:shd w:val="clear" w:color="auto" w:fill="auto"/>
            <w:noWrap/>
            <w:vAlign w:val="bottom"/>
            <w:hideMark/>
          </w:tcPr>
          <w:p w14:paraId="4C174B5E"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.50</w:t>
            </w:r>
          </w:p>
        </w:tc>
        <w:tc>
          <w:tcPr>
            <w:tcW w:w="960" w:type="dxa"/>
            <w:tcBorders>
              <w:top w:val="nil"/>
              <w:left w:val="nil"/>
              <w:bottom w:val="nil"/>
              <w:right w:val="nil"/>
            </w:tcBorders>
            <w:shd w:val="clear" w:color="auto" w:fill="auto"/>
            <w:noWrap/>
            <w:vAlign w:val="bottom"/>
            <w:hideMark/>
          </w:tcPr>
          <w:p w14:paraId="34B32E64" w14:textId="77777777" w:rsidR="00AA5A75" w:rsidRPr="00BD1E49" w:rsidRDefault="00AA5A75" w:rsidP="00AA5A75">
            <w:pPr>
              <w:spacing w:after="0" w:line="240" w:lineRule="auto"/>
              <w:jc w:val="right"/>
              <w:rPr>
                <w:rFonts w:ascii="Times New Roman" w:eastAsia="Times New Roman" w:hAnsi="Times New Roman" w:cs="Times New Roman"/>
                <w:color w:val="000000"/>
                <w:sz w:val="20"/>
                <w:lang w:val="sv-SE"/>
              </w:rPr>
            </w:pPr>
            <w:r w:rsidRPr="00BD1E49">
              <w:rPr>
                <w:rFonts w:ascii="Times New Roman" w:eastAsia="Times New Roman" w:hAnsi="Times New Roman" w:cs="Times New Roman"/>
                <w:color w:val="000000"/>
                <w:sz w:val="20"/>
                <w:lang w:val="sv-SE"/>
              </w:rPr>
              <w:t>-</w:t>
            </w:r>
          </w:p>
        </w:tc>
        <w:tc>
          <w:tcPr>
            <w:tcW w:w="960" w:type="dxa"/>
            <w:tcBorders>
              <w:top w:val="nil"/>
              <w:left w:val="nil"/>
              <w:bottom w:val="nil"/>
              <w:right w:val="nil"/>
            </w:tcBorders>
            <w:shd w:val="clear" w:color="auto" w:fill="auto"/>
            <w:noWrap/>
            <w:vAlign w:val="bottom"/>
            <w:hideMark/>
          </w:tcPr>
          <w:p w14:paraId="5907729E"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DC4EB65"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6874CEB"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r>
      <w:tr w:rsidR="00AA5A75" w:rsidRPr="00BD1E49" w14:paraId="49F0CA1F" w14:textId="77777777" w:rsidTr="00AA5A75">
        <w:trPr>
          <w:trHeight w:val="300"/>
        </w:trPr>
        <w:tc>
          <w:tcPr>
            <w:tcW w:w="2793" w:type="dxa"/>
            <w:tcBorders>
              <w:top w:val="nil"/>
              <w:left w:val="nil"/>
              <w:bottom w:val="nil"/>
              <w:right w:val="nil"/>
            </w:tcBorders>
            <w:shd w:val="clear" w:color="auto" w:fill="auto"/>
            <w:noWrap/>
            <w:vAlign w:val="bottom"/>
            <w:hideMark/>
          </w:tcPr>
          <w:p w14:paraId="278429FA" w14:textId="77777777" w:rsidR="00AA5A75" w:rsidRPr="00BD1E49" w:rsidRDefault="00AA5A75" w:rsidP="00AA5A75">
            <w:pPr>
              <w:spacing w:after="0" w:line="240" w:lineRule="auto"/>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3. Gender role attitudes</w:t>
            </w:r>
          </w:p>
        </w:tc>
        <w:tc>
          <w:tcPr>
            <w:tcW w:w="960" w:type="dxa"/>
            <w:tcBorders>
              <w:top w:val="nil"/>
              <w:left w:val="nil"/>
              <w:bottom w:val="nil"/>
              <w:right w:val="nil"/>
            </w:tcBorders>
            <w:shd w:val="clear" w:color="auto" w:fill="auto"/>
            <w:noWrap/>
            <w:vAlign w:val="bottom"/>
            <w:hideMark/>
          </w:tcPr>
          <w:p w14:paraId="144B2DB8"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.60</w:t>
            </w:r>
          </w:p>
        </w:tc>
        <w:tc>
          <w:tcPr>
            <w:tcW w:w="960" w:type="dxa"/>
            <w:tcBorders>
              <w:top w:val="nil"/>
              <w:left w:val="nil"/>
              <w:bottom w:val="nil"/>
              <w:right w:val="nil"/>
            </w:tcBorders>
            <w:shd w:val="clear" w:color="auto" w:fill="auto"/>
            <w:noWrap/>
            <w:vAlign w:val="bottom"/>
            <w:hideMark/>
          </w:tcPr>
          <w:p w14:paraId="2325B3C7"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.40</w:t>
            </w:r>
          </w:p>
        </w:tc>
        <w:tc>
          <w:tcPr>
            <w:tcW w:w="960" w:type="dxa"/>
            <w:tcBorders>
              <w:top w:val="nil"/>
              <w:left w:val="nil"/>
              <w:bottom w:val="nil"/>
              <w:right w:val="nil"/>
            </w:tcBorders>
            <w:shd w:val="clear" w:color="auto" w:fill="auto"/>
            <w:noWrap/>
            <w:vAlign w:val="bottom"/>
            <w:hideMark/>
          </w:tcPr>
          <w:p w14:paraId="786E9B27" w14:textId="77777777" w:rsidR="00AA5A75" w:rsidRPr="00BD1E49" w:rsidRDefault="00AA5A75" w:rsidP="00AA5A75">
            <w:pPr>
              <w:spacing w:after="0" w:line="240" w:lineRule="auto"/>
              <w:jc w:val="right"/>
              <w:rPr>
                <w:rFonts w:ascii="Times New Roman" w:eastAsia="Times New Roman" w:hAnsi="Times New Roman" w:cs="Times New Roman"/>
                <w:color w:val="000000"/>
                <w:sz w:val="20"/>
                <w:lang w:val="sv-SE"/>
              </w:rPr>
            </w:pPr>
            <w:r w:rsidRPr="00BD1E49">
              <w:rPr>
                <w:rFonts w:ascii="Times New Roman" w:eastAsia="Times New Roman" w:hAnsi="Times New Roman" w:cs="Times New Roman"/>
                <w:color w:val="000000"/>
                <w:sz w:val="20"/>
                <w:lang w:val="sv-SE"/>
              </w:rPr>
              <w:t>-</w:t>
            </w:r>
          </w:p>
        </w:tc>
        <w:tc>
          <w:tcPr>
            <w:tcW w:w="960" w:type="dxa"/>
            <w:tcBorders>
              <w:top w:val="nil"/>
              <w:left w:val="nil"/>
              <w:bottom w:val="nil"/>
              <w:right w:val="nil"/>
            </w:tcBorders>
            <w:shd w:val="clear" w:color="auto" w:fill="auto"/>
            <w:noWrap/>
            <w:vAlign w:val="bottom"/>
            <w:hideMark/>
          </w:tcPr>
          <w:p w14:paraId="46431A68"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758EFB6"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r>
      <w:tr w:rsidR="00AA5A75" w:rsidRPr="00BD1E49" w14:paraId="30CE936A" w14:textId="77777777" w:rsidTr="00AA5A75">
        <w:trPr>
          <w:trHeight w:val="300"/>
        </w:trPr>
        <w:tc>
          <w:tcPr>
            <w:tcW w:w="2793" w:type="dxa"/>
            <w:tcBorders>
              <w:top w:val="nil"/>
              <w:left w:val="nil"/>
              <w:right w:val="nil"/>
            </w:tcBorders>
            <w:shd w:val="clear" w:color="auto" w:fill="auto"/>
            <w:noWrap/>
            <w:vAlign w:val="bottom"/>
            <w:hideMark/>
          </w:tcPr>
          <w:p w14:paraId="3586D929" w14:textId="77777777" w:rsidR="00AA5A75" w:rsidRPr="00BD1E49" w:rsidRDefault="00AA5A75" w:rsidP="00AA5A75">
            <w:pPr>
              <w:spacing w:after="0" w:line="240" w:lineRule="auto"/>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4. Xenophobia</w:t>
            </w:r>
          </w:p>
        </w:tc>
        <w:tc>
          <w:tcPr>
            <w:tcW w:w="960" w:type="dxa"/>
            <w:tcBorders>
              <w:top w:val="nil"/>
              <w:left w:val="nil"/>
              <w:right w:val="nil"/>
            </w:tcBorders>
            <w:shd w:val="clear" w:color="auto" w:fill="auto"/>
            <w:noWrap/>
            <w:vAlign w:val="bottom"/>
            <w:hideMark/>
          </w:tcPr>
          <w:p w14:paraId="1145C1D4"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.57</w:t>
            </w:r>
          </w:p>
        </w:tc>
        <w:tc>
          <w:tcPr>
            <w:tcW w:w="960" w:type="dxa"/>
            <w:tcBorders>
              <w:top w:val="nil"/>
              <w:left w:val="nil"/>
              <w:right w:val="nil"/>
            </w:tcBorders>
            <w:shd w:val="clear" w:color="auto" w:fill="auto"/>
            <w:noWrap/>
            <w:vAlign w:val="bottom"/>
            <w:hideMark/>
          </w:tcPr>
          <w:p w14:paraId="3C29A3E1"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.36</w:t>
            </w:r>
          </w:p>
        </w:tc>
        <w:tc>
          <w:tcPr>
            <w:tcW w:w="960" w:type="dxa"/>
            <w:tcBorders>
              <w:top w:val="nil"/>
              <w:left w:val="nil"/>
              <w:right w:val="nil"/>
            </w:tcBorders>
            <w:shd w:val="clear" w:color="auto" w:fill="auto"/>
            <w:noWrap/>
            <w:vAlign w:val="bottom"/>
            <w:hideMark/>
          </w:tcPr>
          <w:p w14:paraId="2480BB9E"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.44</w:t>
            </w:r>
          </w:p>
        </w:tc>
        <w:tc>
          <w:tcPr>
            <w:tcW w:w="960" w:type="dxa"/>
            <w:tcBorders>
              <w:top w:val="nil"/>
              <w:left w:val="nil"/>
              <w:right w:val="nil"/>
            </w:tcBorders>
            <w:shd w:val="clear" w:color="auto" w:fill="auto"/>
            <w:noWrap/>
            <w:vAlign w:val="bottom"/>
            <w:hideMark/>
          </w:tcPr>
          <w:p w14:paraId="79AA5DCF" w14:textId="77777777" w:rsidR="00AA5A75" w:rsidRPr="00BD1E49" w:rsidRDefault="00AA5A75" w:rsidP="00AA5A75">
            <w:pPr>
              <w:spacing w:after="0" w:line="240" w:lineRule="auto"/>
              <w:jc w:val="right"/>
              <w:rPr>
                <w:rFonts w:ascii="Times New Roman" w:eastAsia="Times New Roman" w:hAnsi="Times New Roman" w:cs="Times New Roman"/>
                <w:color w:val="000000"/>
                <w:sz w:val="20"/>
                <w:lang w:val="sv-SE"/>
              </w:rPr>
            </w:pPr>
            <w:r w:rsidRPr="00BD1E49">
              <w:rPr>
                <w:rFonts w:ascii="Times New Roman" w:eastAsia="Times New Roman" w:hAnsi="Times New Roman" w:cs="Times New Roman"/>
                <w:color w:val="000000"/>
                <w:sz w:val="20"/>
                <w:lang w:val="sv-SE"/>
              </w:rPr>
              <w:t>-</w:t>
            </w:r>
          </w:p>
        </w:tc>
        <w:tc>
          <w:tcPr>
            <w:tcW w:w="960" w:type="dxa"/>
            <w:tcBorders>
              <w:top w:val="nil"/>
              <w:left w:val="nil"/>
              <w:right w:val="nil"/>
            </w:tcBorders>
            <w:shd w:val="clear" w:color="auto" w:fill="auto"/>
            <w:noWrap/>
            <w:vAlign w:val="bottom"/>
            <w:hideMark/>
          </w:tcPr>
          <w:p w14:paraId="17DDBDFF" w14:textId="77777777" w:rsidR="00AA5A75" w:rsidRPr="00BD1E49" w:rsidRDefault="00AA5A75" w:rsidP="00AA5A75">
            <w:pPr>
              <w:spacing w:after="0" w:line="240" w:lineRule="auto"/>
              <w:jc w:val="right"/>
              <w:rPr>
                <w:rFonts w:ascii="Times New Roman" w:eastAsia="Times New Roman" w:hAnsi="Times New Roman" w:cs="Times New Roman"/>
                <w:sz w:val="20"/>
                <w:szCs w:val="20"/>
              </w:rPr>
            </w:pPr>
          </w:p>
        </w:tc>
      </w:tr>
      <w:tr w:rsidR="00AA5A75" w:rsidRPr="00BD1E49" w14:paraId="00A7BCDA" w14:textId="77777777" w:rsidTr="00AA5A75">
        <w:trPr>
          <w:trHeight w:val="300"/>
        </w:trPr>
        <w:tc>
          <w:tcPr>
            <w:tcW w:w="2793" w:type="dxa"/>
            <w:tcBorders>
              <w:top w:val="nil"/>
              <w:left w:val="nil"/>
              <w:bottom w:val="single" w:sz="4" w:space="0" w:color="auto"/>
              <w:right w:val="nil"/>
            </w:tcBorders>
            <w:shd w:val="clear" w:color="auto" w:fill="auto"/>
            <w:noWrap/>
            <w:vAlign w:val="bottom"/>
            <w:hideMark/>
          </w:tcPr>
          <w:p w14:paraId="7FFA10B0" w14:textId="77777777" w:rsidR="00AA5A75" w:rsidRPr="00BD1E49" w:rsidRDefault="00AA5A75" w:rsidP="00AA5A75">
            <w:pPr>
              <w:spacing w:after="0" w:line="240" w:lineRule="auto"/>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5. Feelings towards Moroccans</w:t>
            </w:r>
          </w:p>
        </w:tc>
        <w:tc>
          <w:tcPr>
            <w:tcW w:w="960" w:type="dxa"/>
            <w:tcBorders>
              <w:top w:val="nil"/>
              <w:left w:val="nil"/>
              <w:bottom w:val="single" w:sz="4" w:space="0" w:color="auto"/>
              <w:right w:val="nil"/>
            </w:tcBorders>
            <w:shd w:val="clear" w:color="auto" w:fill="auto"/>
            <w:noWrap/>
            <w:vAlign w:val="bottom"/>
            <w:hideMark/>
          </w:tcPr>
          <w:p w14:paraId="375F1F35"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.35</w:t>
            </w:r>
          </w:p>
        </w:tc>
        <w:tc>
          <w:tcPr>
            <w:tcW w:w="960" w:type="dxa"/>
            <w:tcBorders>
              <w:top w:val="nil"/>
              <w:left w:val="nil"/>
              <w:bottom w:val="single" w:sz="4" w:space="0" w:color="auto"/>
              <w:right w:val="nil"/>
            </w:tcBorders>
            <w:shd w:val="clear" w:color="auto" w:fill="auto"/>
            <w:noWrap/>
            <w:vAlign w:val="bottom"/>
            <w:hideMark/>
          </w:tcPr>
          <w:p w14:paraId="573D040D"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.27</w:t>
            </w:r>
          </w:p>
        </w:tc>
        <w:tc>
          <w:tcPr>
            <w:tcW w:w="960" w:type="dxa"/>
            <w:tcBorders>
              <w:top w:val="nil"/>
              <w:left w:val="nil"/>
              <w:bottom w:val="single" w:sz="4" w:space="0" w:color="auto"/>
              <w:right w:val="nil"/>
            </w:tcBorders>
            <w:shd w:val="clear" w:color="auto" w:fill="auto"/>
            <w:noWrap/>
            <w:vAlign w:val="bottom"/>
            <w:hideMark/>
          </w:tcPr>
          <w:p w14:paraId="5AD151B8"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rPr>
              <w:t>.34</w:t>
            </w:r>
          </w:p>
        </w:tc>
        <w:tc>
          <w:tcPr>
            <w:tcW w:w="960" w:type="dxa"/>
            <w:tcBorders>
              <w:top w:val="nil"/>
              <w:left w:val="nil"/>
              <w:bottom w:val="single" w:sz="4" w:space="0" w:color="auto"/>
              <w:right w:val="nil"/>
            </w:tcBorders>
            <w:shd w:val="clear" w:color="auto" w:fill="auto"/>
            <w:noWrap/>
            <w:vAlign w:val="bottom"/>
            <w:hideMark/>
          </w:tcPr>
          <w:p w14:paraId="2B38E85F" w14:textId="77777777" w:rsidR="00AA5A75" w:rsidRPr="00BD1E49" w:rsidRDefault="00AA5A75" w:rsidP="00AA5A75">
            <w:pPr>
              <w:spacing w:after="0" w:line="240" w:lineRule="auto"/>
              <w:jc w:val="right"/>
              <w:rPr>
                <w:rFonts w:ascii="Times New Roman" w:eastAsia="Times New Roman" w:hAnsi="Times New Roman" w:cs="Times New Roman"/>
                <w:color w:val="000000"/>
                <w:sz w:val="20"/>
              </w:rPr>
            </w:pPr>
            <w:r w:rsidRPr="00BD1E49">
              <w:rPr>
                <w:rFonts w:ascii="Times New Roman" w:eastAsia="Times New Roman" w:hAnsi="Times New Roman" w:cs="Times New Roman"/>
                <w:color w:val="000000"/>
                <w:sz w:val="20"/>
                <w:lang w:val="sv-SE"/>
              </w:rPr>
              <w:t>.</w:t>
            </w:r>
            <w:r w:rsidRPr="00BD1E49">
              <w:rPr>
                <w:rFonts w:ascii="Times New Roman" w:eastAsia="Times New Roman" w:hAnsi="Times New Roman" w:cs="Times New Roman"/>
                <w:color w:val="000000"/>
                <w:sz w:val="20"/>
              </w:rPr>
              <w:t>59</w:t>
            </w:r>
          </w:p>
        </w:tc>
        <w:tc>
          <w:tcPr>
            <w:tcW w:w="960" w:type="dxa"/>
            <w:tcBorders>
              <w:top w:val="nil"/>
              <w:left w:val="nil"/>
              <w:bottom w:val="single" w:sz="4" w:space="0" w:color="auto"/>
              <w:right w:val="nil"/>
            </w:tcBorders>
            <w:shd w:val="clear" w:color="auto" w:fill="auto"/>
            <w:noWrap/>
            <w:vAlign w:val="bottom"/>
            <w:hideMark/>
          </w:tcPr>
          <w:p w14:paraId="413746E6" w14:textId="77777777" w:rsidR="00AA5A75" w:rsidRPr="00BD1E49" w:rsidRDefault="00AA5A75" w:rsidP="00AA5A75">
            <w:pPr>
              <w:spacing w:after="0" w:line="240" w:lineRule="auto"/>
              <w:jc w:val="right"/>
              <w:rPr>
                <w:rFonts w:ascii="Times New Roman" w:eastAsia="Times New Roman" w:hAnsi="Times New Roman" w:cs="Times New Roman"/>
                <w:color w:val="000000"/>
                <w:sz w:val="20"/>
                <w:lang w:val="sv-SE"/>
              </w:rPr>
            </w:pPr>
            <w:r w:rsidRPr="00BD1E49">
              <w:rPr>
                <w:rFonts w:ascii="Times New Roman" w:eastAsia="Times New Roman" w:hAnsi="Times New Roman" w:cs="Times New Roman"/>
                <w:color w:val="000000"/>
                <w:sz w:val="20"/>
                <w:lang w:val="sv-SE"/>
              </w:rPr>
              <w:t>-</w:t>
            </w:r>
          </w:p>
        </w:tc>
      </w:tr>
    </w:tbl>
    <w:p w14:paraId="3E049BC3" w14:textId="77777777" w:rsidR="00AA5A75" w:rsidRDefault="00AA5A75" w:rsidP="00AA5A75">
      <w:pPr>
        <w:widowControl w:val="0"/>
        <w:autoSpaceDE w:val="0"/>
        <w:autoSpaceDN w:val="0"/>
        <w:adjustRightInd w:val="0"/>
        <w:spacing w:line="240" w:lineRule="auto"/>
        <w:ind w:left="480" w:hanging="480"/>
        <w:rPr>
          <w:rFonts w:ascii="Georgia" w:hAnsi="Georgia" w:cs="Times New Roman"/>
        </w:rPr>
      </w:pPr>
    </w:p>
    <w:p w14:paraId="78CCA769" w14:textId="3E5336C6" w:rsidR="00AA5A75" w:rsidRPr="00731FC5" w:rsidRDefault="00AA5A75" w:rsidP="00E962E2">
      <w:pPr>
        <w:autoSpaceDE w:val="0"/>
        <w:autoSpaceDN w:val="0"/>
        <w:adjustRightInd w:val="0"/>
        <w:spacing w:after="0"/>
        <w:ind w:left="567" w:hanging="567"/>
        <w:jc w:val="both"/>
        <w:rPr>
          <w:rFonts w:ascii="Times New Roman" w:hAnsi="Times New Roman"/>
          <w:noProof/>
          <w:sz w:val="18"/>
          <w:szCs w:val="16"/>
        </w:rPr>
      </w:pPr>
    </w:p>
    <w:p w14:paraId="0FBEB5D6" w14:textId="77777777" w:rsidR="00E962E2" w:rsidRPr="00731FC5" w:rsidRDefault="00E962E2" w:rsidP="00E962E2">
      <w:pPr>
        <w:autoSpaceDE w:val="0"/>
        <w:autoSpaceDN w:val="0"/>
        <w:adjustRightInd w:val="0"/>
        <w:spacing w:after="0"/>
        <w:ind w:left="567" w:hanging="567"/>
        <w:jc w:val="both"/>
        <w:rPr>
          <w:rFonts w:ascii="Times New Roman" w:hAnsi="Times New Roman"/>
          <w:b/>
          <w:noProof/>
        </w:rPr>
      </w:pPr>
      <w:r w:rsidRPr="00731FC5">
        <w:rPr>
          <w:rFonts w:ascii="Times New Roman" w:hAnsi="Times New Roman"/>
          <w:b/>
          <w:noProof/>
        </w:rPr>
        <w:br w:type="page"/>
      </w:r>
    </w:p>
    <w:p w14:paraId="0BF9DA5C" w14:textId="1684E057" w:rsidR="00C85B96" w:rsidRDefault="006B14F2" w:rsidP="00F310F3">
      <w:pPr>
        <w:pStyle w:val="Heading1"/>
      </w:pPr>
      <w:bookmarkStart w:id="8" w:name="_Toc47957489"/>
      <w:r>
        <w:lastRenderedPageBreak/>
        <w:t>Appendix</w:t>
      </w:r>
      <w:r w:rsidR="00C85B96" w:rsidRPr="00E962E2">
        <w:t xml:space="preserve"> </w:t>
      </w:r>
      <w:r w:rsidR="00B92B53">
        <w:t>C</w:t>
      </w:r>
      <w:r w:rsidR="00C85B96" w:rsidRPr="00E962E2">
        <w:t xml:space="preserve">. </w:t>
      </w:r>
      <w:r w:rsidR="00ED4D6C">
        <w:t xml:space="preserve">Model </w:t>
      </w:r>
      <w:r w:rsidR="0028496E">
        <w:t>S</w:t>
      </w:r>
      <w:r w:rsidR="00ED4D6C">
        <w:t xml:space="preserve">pecification </w:t>
      </w:r>
      <w:proofErr w:type="spellStart"/>
      <w:r w:rsidR="00ED4D6C">
        <w:t>RSiena</w:t>
      </w:r>
      <w:proofErr w:type="spellEnd"/>
      <w:r w:rsidR="00ED4D6C">
        <w:t xml:space="preserve"> </w:t>
      </w:r>
      <w:r w:rsidR="0028496E">
        <w:t>M</w:t>
      </w:r>
      <w:r w:rsidR="00ED4D6C">
        <w:t>odels</w:t>
      </w:r>
      <w:bookmarkEnd w:id="8"/>
    </w:p>
    <w:p w14:paraId="6C301746" w14:textId="5CAB5D24" w:rsidR="00C85B96" w:rsidRDefault="00C85B96" w:rsidP="00C85B96">
      <w:pPr>
        <w:pStyle w:val="NoSpacing"/>
        <w:spacing w:line="360" w:lineRule="auto"/>
        <w:ind w:firstLine="709"/>
        <w:rPr>
          <w:sz w:val="24"/>
          <w:szCs w:val="24"/>
        </w:rPr>
      </w:pPr>
    </w:p>
    <w:p w14:paraId="4BCF0B2E" w14:textId="570CC2B1" w:rsidR="00BE736F" w:rsidRDefault="00263B07" w:rsidP="0036403E">
      <w:pPr>
        <w:pStyle w:val="NoSpacing"/>
        <w:spacing w:line="360" w:lineRule="auto"/>
        <w:rPr>
          <w:sz w:val="24"/>
          <w:szCs w:val="24"/>
        </w:rPr>
      </w:pPr>
      <w:r>
        <w:rPr>
          <w:sz w:val="24"/>
          <w:szCs w:val="24"/>
        </w:rPr>
        <w:t xml:space="preserve">Definition </w:t>
      </w:r>
      <w:proofErr w:type="spellStart"/>
      <w:r>
        <w:rPr>
          <w:sz w:val="24"/>
          <w:szCs w:val="24"/>
        </w:rPr>
        <w:t>RSiena</w:t>
      </w:r>
      <w:proofErr w:type="spellEnd"/>
      <w:r>
        <w:rPr>
          <w:sz w:val="24"/>
          <w:szCs w:val="24"/>
        </w:rPr>
        <w:t xml:space="preserve"> model</w:t>
      </w:r>
      <w:r w:rsidR="0061519E">
        <w:rPr>
          <w:sz w:val="24"/>
          <w:szCs w:val="24"/>
        </w:rPr>
        <w:t xml:space="preserve"> </w:t>
      </w:r>
    </w:p>
    <w:p w14:paraId="30C0E33E" w14:textId="23A6D10D" w:rsidR="009A35FB" w:rsidRDefault="0013372D" w:rsidP="009A35FB">
      <w:pPr>
        <w:pStyle w:val="NoSpacing"/>
        <w:spacing w:line="360" w:lineRule="auto"/>
        <w:ind w:firstLine="709"/>
        <w:rPr>
          <w:b w:val="0"/>
          <w:sz w:val="24"/>
          <w:szCs w:val="24"/>
        </w:rPr>
      </w:pPr>
      <w:r>
        <w:rPr>
          <w:b w:val="0"/>
          <w:sz w:val="24"/>
          <w:szCs w:val="24"/>
        </w:rPr>
        <w:t xml:space="preserve">An </w:t>
      </w:r>
      <w:proofErr w:type="spellStart"/>
      <w:r>
        <w:rPr>
          <w:b w:val="0"/>
          <w:sz w:val="24"/>
          <w:szCs w:val="24"/>
        </w:rPr>
        <w:t>RSiena</w:t>
      </w:r>
      <w:proofErr w:type="spellEnd"/>
      <w:r>
        <w:rPr>
          <w:b w:val="0"/>
          <w:sz w:val="24"/>
          <w:szCs w:val="24"/>
        </w:rPr>
        <w:t xml:space="preserve"> </w:t>
      </w:r>
      <w:r w:rsidR="009A35FB" w:rsidRPr="009A35FB">
        <w:rPr>
          <w:b w:val="0"/>
          <w:sz w:val="24"/>
          <w:szCs w:val="24"/>
        </w:rPr>
        <w:t>model</w:t>
      </w:r>
      <w:r w:rsidR="009A35FB">
        <w:rPr>
          <w:b w:val="0"/>
          <w:sz w:val="24"/>
          <w:szCs w:val="24"/>
        </w:rPr>
        <w:t xml:space="preserve"> </w:t>
      </w:r>
      <w:r w:rsidR="009A35FB" w:rsidRPr="009A35FB">
        <w:rPr>
          <w:b w:val="0"/>
          <w:sz w:val="24"/>
          <w:szCs w:val="24"/>
        </w:rPr>
        <w:t xml:space="preserve">consists of a selection of ‘effects’ </w:t>
      </w:r>
      <w:r w:rsidR="00E3015E">
        <w:rPr>
          <w:b w:val="0"/>
          <w:sz w:val="24"/>
          <w:szCs w:val="24"/>
        </w:rPr>
        <w:t>that specify different functions of the model. We</w:t>
      </w:r>
      <w:r w:rsidR="009A35FB" w:rsidRPr="009A35FB">
        <w:rPr>
          <w:b w:val="0"/>
          <w:sz w:val="24"/>
          <w:szCs w:val="24"/>
        </w:rPr>
        <w:t xml:space="preserve"> </w:t>
      </w:r>
      <w:r>
        <w:rPr>
          <w:b w:val="0"/>
          <w:sz w:val="24"/>
          <w:szCs w:val="24"/>
        </w:rPr>
        <w:t xml:space="preserve">specified a </w:t>
      </w:r>
      <w:r w:rsidR="009A35FB">
        <w:rPr>
          <w:b w:val="0"/>
          <w:sz w:val="24"/>
          <w:szCs w:val="24"/>
        </w:rPr>
        <w:t xml:space="preserve">rate function and an evaluation function, </w:t>
      </w:r>
      <w:r w:rsidR="00263B07">
        <w:rPr>
          <w:b w:val="0"/>
          <w:sz w:val="24"/>
          <w:szCs w:val="24"/>
        </w:rPr>
        <w:t xml:space="preserve">which were </w:t>
      </w:r>
      <w:r w:rsidR="009A35FB">
        <w:rPr>
          <w:b w:val="0"/>
          <w:sz w:val="24"/>
          <w:szCs w:val="24"/>
        </w:rPr>
        <w:t xml:space="preserve">defined </w:t>
      </w:r>
      <w:r w:rsidR="00263B07">
        <w:rPr>
          <w:b w:val="0"/>
          <w:sz w:val="24"/>
          <w:szCs w:val="24"/>
        </w:rPr>
        <w:t>specifically</w:t>
      </w:r>
      <w:r w:rsidR="009A35FB">
        <w:rPr>
          <w:b w:val="0"/>
          <w:sz w:val="24"/>
          <w:szCs w:val="24"/>
        </w:rPr>
        <w:t xml:space="preserve"> for homophobic attitudes, friendship networks, and antipathy networks</w:t>
      </w:r>
      <w:r w:rsidR="009A35FB" w:rsidRPr="009A35FB">
        <w:rPr>
          <w:b w:val="0"/>
          <w:sz w:val="24"/>
          <w:szCs w:val="24"/>
        </w:rPr>
        <w:t>.</w:t>
      </w:r>
      <w:r w:rsidR="009A35FB">
        <w:rPr>
          <w:b w:val="0"/>
          <w:sz w:val="24"/>
          <w:szCs w:val="24"/>
        </w:rPr>
        <w:t xml:space="preserve"> The rate function models </w:t>
      </w:r>
      <w:r w:rsidR="009A35FB" w:rsidRPr="009A35FB">
        <w:rPr>
          <w:b w:val="0"/>
          <w:sz w:val="24"/>
          <w:szCs w:val="24"/>
        </w:rPr>
        <w:t>the speed by which each network actor gets an opportunity for changing</w:t>
      </w:r>
      <w:r w:rsidR="009A35FB">
        <w:rPr>
          <w:b w:val="0"/>
          <w:sz w:val="24"/>
          <w:szCs w:val="24"/>
        </w:rPr>
        <w:t xml:space="preserve"> </w:t>
      </w:r>
      <w:r w:rsidR="009A35FB" w:rsidRPr="009A35FB">
        <w:rPr>
          <w:b w:val="0"/>
          <w:sz w:val="24"/>
          <w:szCs w:val="24"/>
        </w:rPr>
        <w:t xml:space="preserve">her </w:t>
      </w:r>
      <w:r w:rsidR="00E3015E">
        <w:rPr>
          <w:b w:val="0"/>
          <w:sz w:val="24"/>
          <w:szCs w:val="24"/>
        </w:rPr>
        <w:t>friendship network, antipathy network, or homophobic attitudes</w:t>
      </w:r>
      <w:r w:rsidR="009A35FB" w:rsidRPr="009A35FB">
        <w:rPr>
          <w:b w:val="0"/>
          <w:sz w:val="24"/>
          <w:szCs w:val="24"/>
        </w:rPr>
        <w:t>.</w:t>
      </w:r>
      <w:r w:rsidR="009A35FB">
        <w:rPr>
          <w:b w:val="0"/>
          <w:sz w:val="24"/>
          <w:szCs w:val="24"/>
        </w:rPr>
        <w:t xml:space="preserve"> As is common in the field, </w:t>
      </w:r>
      <w:r>
        <w:rPr>
          <w:b w:val="0"/>
          <w:sz w:val="24"/>
          <w:szCs w:val="24"/>
        </w:rPr>
        <w:t>the</w:t>
      </w:r>
      <w:r w:rsidR="009A35FB">
        <w:rPr>
          <w:b w:val="0"/>
          <w:sz w:val="24"/>
          <w:szCs w:val="24"/>
        </w:rPr>
        <w:t xml:space="preserve"> model</w:t>
      </w:r>
      <w:r>
        <w:rPr>
          <w:b w:val="0"/>
          <w:sz w:val="24"/>
          <w:szCs w:val="24"/>
        </w:rPr>
        <w:t>s presented in this manuscript</w:t>
      </w:r>
      <w:r w:rsidR="009A35FB">
        <w:rPr>
          <w:b w:val="0"/>
          <w:sz w:val="24"/>
          <w:szCs w:val="24"/>
        </w:rPr>
        <w:t xml:space="preserve"> included a constant rate function (‘rate parameter’ in Table </w:t>
      </w:r>
      <w:r w:rsidR="00F42129">
        <w:rPr>
          <w:b w:val="0"/>
          <w:sz w:val="24"/>
          <w:szCs w:val="24"/>
        </w:rPr>
        <w:t>D</w:t>
      </w:r>
      <w:r w:rsidR="00741135">
        <w:rPr>
          <w:b w:val="0"/>
          <w:sz w:val="24"/>
          <w:szCs w:val="24"/>
        </w:rPr>
        <w:t>1</w:t>
      </w:r>
      <w:r w:rsidR="009A35FB">
        <w:rPr>
          <w:b w:val="0"/>
          <w:sz w:val="24"/>
          <w:szCs w:val="24"/>
        </w:rPr>
        <w:t>),</w:t>
      </w:r>
      <w:r w:rsidR="009A35FB" w:rsidRPr="009A35FB">
        <w:rPr>
          <w:b w:val="0"/>
          <w:sz w:val="24"/>
          <w:szCs w:val="24"/>
        </w:rPr>
        <w:t xml:space="preserve"> without additional rate function effects.</w:t>
      </w:r>
      <w:r w:rsidR="009A35FB">
        <w:rPr>
          <w:b w:val="0"/>
          <w:sz w:val="24"/>
          <w:szCs w:val="24"/>
        </w:rPr>
        <w:t xml:space="preserve"> </w:t>
      </w:r>
      <w:r w:rsidR="009A35FB" w:rsidRPr="009A35FB">
        <w:rPr>
          <w:b w:val="0"/>
          <w:sz w:val="24"/>
          <w:szCs w:val="24"/>
        </w:rPr>
        <w:t>The evaluation function</w:t>
      </w:r>
      <w:r>
        <w:rPr>
          <w:b w:val="0"/>
          <w:sz w:val="24"/>
          <w:szCs w:val="24"/>
        </w:rPr>
        <w:t>, sometimes referred to as ‘objective function’,</w:t>
      </w:r>
      <w:r w:rsidR="009A35FB">
        <w:rPr>
          <w:b w:val="0"/>
          <w:sz w:val="24"/>
          <w:szCs w:val="24"/>
        </w:rPr>
        <w:t xml:space="preserve"> </w:t>
      </w:r>
      <w:r w:rsidR="009A35FB" w:rsidRPr="009A35FB">
        <w:rPr>
          <w:b w:val="0"/>
          <w:sz w:val="24"/>
          <w:szCs w:val="24"/>
        </w:rPr>
        <w:t>is the primary determinant of the probabilities of changes</w:t>
      </w:r>
      <w:r>
        <w:rPr>
          <w:b w:val="0"/>
          <w:sz w:val="24"/>
          <w:szCs w:val="24"/>
        </w:rPr>
        <w:t xml:space="preserve"> in networks or behavior</w:t>
      </w:r>
      <w:r w:rsidR="009A35FB" w:rsidRPr="009A35FB">
        <w:rPr>
          <w:b w:val="0"/>
          <w:sz w:val="24"/>
          <w:szCs w:val="24"/>
        </w:rPr>
        <w:t>.</w:t>
      </w:r>
      <w:r w:rsidR="009A35FB">
        <w:rPr>
          <w:b w:val="0"/>
          <w:sz w:val="24"/>
          <w:szCs w:val="24"/>
        </w:rPr>
        <w:t xml:space="preserve"> </w:t>
      </w:r>
      <w:r w:rsidR="009A35FB" w:rsidRPr="009A35FB">
        <w:rPr>
          <w:b w:val="0"/>
          <w:sz w:val="24"/>
          <w:szCs w:val="24"/>
        </w:rPr>
        <w:t xml:space="preserve">Probabilities are higher for moving towards states with a higher value of the evaluation function. </w:t>
      </w:r>
      <w:r>
        <w:rPr>
          <w:b w:val="0"/>
          <w:sz w:val="24"/>
          <w:szCs w:val="24"/>
        </w:rPr>
        <w:t xml:space="preserve">The evaluation </w:t>
      </w:r>
      <w:r w:rsidR="00E3015E">
        <w:rPr>
          <w:b w:val="0"/>
          <w:sz w:val="24"/>
          <w:szCs w:val="24"/>
        </w:rPr>
        <w:t>function</w:t>
      </w:r>
      <w:r w:rsidR="008E1ECA">
        <w:rPr>
          <w:b w:val="0"/>
          <w:sz w:val="24"/>
          <w:szCs w:val="24"/>
        </w:rPr>
        <w:t>s</w:t>
      </w:r>
      <w:r w:rsidR="00E3015E">
        <w:rPr>
          <w:b w:val="0"/>
          <w:sz w:val="24"/>
          <w:szCs w:val="24"/>
        </w:rPr>
        <w:t xml:space="preserve"> </w:t>
      </w:r>
      <w:r w:rsidR="008E1ECA">
        <w:rPr>
          <w:b w:val="0"/>
          <w:sz w:val="24"/>
          <w:szCs w:val="24"/>
        </w:rPr>
        <w:t>are</w:t>
      </w:r>
      <w:r w:rsidRPr="009A35FB">
        <w:rPr>
          <w:b w:val="0"/>
          <w:sz w:val="24"/>
          <w:szCs w:val="24"/>
        </w:rPr>
        <w:t xml:space="preserve"> constituted by a weighted sum of effects</w:t>
      </w:r>
      <w:r w:rsidR="00E3015E">
        <w:rPr>
          <w:b w:val="0"/>
          <w:sz w:val="24"/>
          <w:szCs w:val="24"/>
        </w:rPr>
        <w:t xml:space="preserve"> that</w:t>
      </w:r>
      <w:r w:rsidRPr="009A35FB">
        <w:rPr>
          <w:b w:val="0"/>
          <w:sz w:val="24"/>
          <w:szCs w:val="24"/>
        </w:rPr>
        <w:t xml:space="preserve"> define the characteristics</w:t>
      </w:r>
      <w:r>
        <w:rPr>
          <w:b w:val="0"/>
          <w:sz w:val="24"/>
          <w:szCs w:val="24"/>
        </w:rPr>
        <w:t xml:space="preserve"> </w:t>
      </w:r>
      <w:r w:rsidRPr="009A35FB">
        <w:rPr>
          <w:b w:val="0"/>
          <w:sz w:val="24"/>
          <w:szCs w:val="24"/>
        </w:rPr>
        <w:t>of the network and behavior</w:t>
      </w:r>
      <w:r>
        <w:rPr>
          <w:b w:val="0"/>
          <w:sz w:val="24"/>
          <w:szCs w:val="24"/>
        </w:rPr>
        <w:t xml:space="preserve"> </w:t>
      </w:r>
      <w:r w:rsidRPr="009A35FB">
        <w:rPr>
          <w:b w:val="0"/>
          <w:sz w:val="24"/>
          <w:szCs w:val="24"/>
        </w:rPr>
        <w:t>that determine</w:t>
      </w:r>
      <w:r>
        <w:rPr>
          <w:b w:val="0"/>
          <w:sz w:val="24"/>
          <w:szCs w:val="24"/>
        </w:rPr>
        <w:t xml:space="preserve"> </w:t>
      </w:r>
      <w:r w:rsidRPr="009A35FB">
        <w:rPr>
          <w:b w:val="0"/>
          <w:sz w:val="24"/>
          <w:szCs w:val="24"/>
        </w:rPr>
        <w:t xml:space="preserve">the probabilities of changes </w:t>
      </w:r>
      <w:r>
        <w:rPr>
          <w:b w:val="0"/>
          <w:sz w:val="24"/>
          <w:szCs w:val="24"/>
        </w:rPr>
        <w:fldChar w:fldCharType="begin" w:fldLock="1"/>
      </w:r>
      <w:r w:rsidR="00B92B53">
        <w:rPr>
          <w:b w:val="0"/>
          <w:sz w:val="24"/>
          <w:szCs w:val="24"/>
        </w:rPr>
        <w:instrText>ADDIN CSL_CITATION {"citationItems":[{"id":"ITEM-1","itemData":{"author":[{"dropping-particle":"","family":"Ripley","given":"Ruth M","non-dropping-particle":"","parse-names":false,"suffix":""},{"dropping-particle":"","family":"Snijders","given":"Tom A. B.","non-dropping-particle":"","parse-names":false,"suffix":""},{"dropping-particle":"","family":"Boda","given":"Zsofia","non-dropping-particle":"","parse-names":false,"suffix":""},{"dropping-particle":"","family":"Vörös","given":"Andras","non-dropping-particle":"","parse-names":false,"suffix":""},{"dropping-particle":"","family":"Preciado","given":"Paulina","non-dropping-particle":"","parse-names":false,"suffix":""}],"id":"ITEM-1","issued":{"date-parts":[["2019"]]},"publisher":"University of Oxford","publisher-place":"Oxford, UK","title":"Manual for RSiena version 4.0 (version April 9, 2019)","type":"book"},"uris":["http://www.mendeley.com/documents/?uuid=c0defec5-dffc-4628-81df-f7521ecbd48d"]}],"mendeley":{"formattedCitation":"(Ripley et al. 2019)","plainTextFormattedCitation":"(Ripley et al. 2019)","previouslyFormattedCitation":"(Ripley et al. 2019)"},"properties":{"noteIndex":0},"schema":"https://github.com/citation-style-language/schema/raw/master/csl-citation.json"}</w:instrText>
      </w:r>
      <w:r>
        <w:rPr>
          <w:b w:val="0"/>
          <w:sz w:val="24"/>
          <w:szCs w:val="24"/>
        </w:rPr>
        <w:fldChar w:fldCharType="separate"/>
      </w:r>
      <w:r w:rsidRPr="0013372D">
        <w:rPr>
          <w:b w:val="0"/>
          <w:noProof/>
          <w:sz w:val="24"/>
          <w:szCs w:val="24"/>
        </w:rPr>
        <w:t>(Ripley et al. 2019)</w:t>
      </w:r>
      <w:r>
        <w:rPr>
          <w:b w:val="0"/>
          <w:sz w:val="24"/>
          <w:szCs w:val="24"/>
        </w:rPr>
        <w:fldChar w:fldCharType="end"/>
      </w:r>
      <w:r w:rsidRPr="009A35FB">
        <w:rPr>
          <w:b w:val="0"/>
          <w:sz w:val="24"/>
          <w:szCs w:val="24"/>
        </w:rPr>
        <w:t>.</w:t>
      </w:r>
      <w:r>
        <w:rPr>
          <w:b w:val="0"/>
          <w:sz w:val="24"/>
          <w:szCs w:val="24"/>
        </w:rPr>
        <w:t xml:space="preserve"> </w:t>
      </w:r>
      <w:r w:rsidR="008E1ECA">
        <w:rPr>
          <w:b w:val="0"/>
          <w:sz w:val="24"/>
          <w:szCs w:val="24"/>
        </w:rPr>
        <w:t xml:space="preserve">As </w:t>
      </w:r>
      <w:r>
        <w:rPr>
          <w:b w:val="0"/>
          <w:sz w:val="24"/>
          <w:szCs w:val="24"/>
        </w:rPr>
        <w:t xml:space="preserve">in </w:t>
      </w:r>
      <w:r w:rsidR="009A35FB" w:rsidRPr="009A35FB">
        <w:rPr>
          <w:b w:val="0"/>
          <w:sz w:val="24"/>
          <w:szCs w:val="24"/>
        </w:rPr>
        <w:t xml:space="preserve">most </w:t>
      </w:r>
      <w:proofErr w:type="spellStart"/>
      <w:r>
        <w:rPr>
          <w:b w:val="0"/>
          <w:sz w:val="24"/>
          <w:szCs w:val="24"/>
        </w:rPr>
        <w:t>RSiena</w:t>
      </w:r>
      <w:proofErr w:type="spellEnd"/>
      <w:r>
        <w:rPr>
          <w:b w:val="0"/>
          <w:sz w:val="24"/>
          <w:szCs w:val="24"/>
        </w:rPr>
        <w:t xml:space="preserve"> </w:t>
      </w:r>
      <w:r w:rsidR="009A35FB" w:rsidRPr="009A35FB">
        <w:rPr>
          <w:b w:val="0"/>
          <w:sz w:val="24"/>
          <w:szCs w:val="24"/>
        </w:rPr>
        <w:t>applications, the evaluation function</w:t>
      </w:r>
      <w:r w:rsidR="009A35FB">
        <w:rPr>
          <w:b w:val="0"/>
          <w:sz w:val="24"/>
          <w:szCs w:val="24"/>
        </w:rPr>
        <w:t xml:space="preserve"> </w:t>
      </w:r>
      <w:r w:rsidR="009A35FB" w:rsidRPr="009A35FB">
        <w:rPr>
          <w:b w:val="0"/>
          <w:sz w:val="24"/>
          <w:szCs w:val="24"/>
        </w:rPr>
        <w:t>w</w:t>
      </w:r>
      <w:r>
        <w:rPr>
          <w:b w:val="0"/>
          <w:sz w:val="24"/>
          <w:szCs w:val="24"/>
        </w:rPr>
        <w:t xml:space="preserve">as </w:t>
      </w:r>
      <w:r w:rsidR="009A35FB" w:rsidRPr="009A35FB">
        <w:rPr>
          <w:b w:val="0"/>
          <w:sz w:val="24"/>
          <w:szCs w:val="24"/>
        </w:rPr>
        <w:t xml:space="preserve">the </w:t>
      </w:r>
      <w:proofErr w:type="gramStart"/>
      <w:r w:rsidR="009A35FB" w:rsidRPr="009A35FB">
        <w:rPr>
          <w:b w:val="0"/>
          <w:sz w:val="24"/>
          <w:szCs w:val="24"/>
        </w:rPr>
        <w:t>main focus</w:t>
      </w:r>
      <w:proofErr w:type="gramEnd"/>
      <w:r w:rsidR="009A35FB" w:rsidRPr="009A35FB">
        <w:rPr>
          <w:b w:val="0"/>
          <w:sz w:val="24"/>
          <w:szCs w:val="24"/>
        </w:rPr>
        <w:t xml:space="preserve"> of model selection</w:t>
      </w:r>
      <w:r w:rsidR="008E1ECA">
        <w:rPr>
          <w:b w:val="0"/>
          <w:sz w:val="24"/>
          <w:szCs w:val="24"/>
        </w:rPr>
        <w:t xml:space="preserve"> in </w:t>
      </w:r>
      <w:r w:rsidR="00B25EFA">
        <w:rPr>
          <w:b w:val="0"/>
          <w:sz w:val="24"/>
          <w:szCs w:val="24"/>
        </w:rPr>
        <w:t>this study</w:t>
      </w:r>
      <w:r>
        <w:rPr>
          <w:b w:val="0"/>
          <w:sz w:val="24"/>
          <w:szCs w:val="24"/>
        </w:rPr>
        <w:t>.</w:t>
      </w:r>
    </w:p>
    <w:p w14:paraId="352109F1" w14:textId="582DBBEC" w:rsidR="000A3001" w:rsidRPr="000A3001" w:rsidRDefault="000A3001" w:rsidP="00C85B96">
      <w:pPr>
        <w:pStyle w:val="NoSpacing"/>
        <w:spacing w:line="360" w:lineRule="auto"/>
        <w:ind w:firstLine="709"/>
        <w:rPr>
          <w:b w:val="0"/>
          <w:sz w:val="24"/>
          <w:szCs w:val="24"/>
        </w:rPr>
      </w:pPr>
      <w:r w:rsidRPr="000A3001">
        <w:rPr>
          <w:b w:val="0"/>
          <w:sz w:val="24"/>
          <w:szCs w:val="24"/>
        </w:rPr>
        <w:t>Below we extensively discuss the effects included in the final model specification</w:t>
      </w:r>
      <w:r w:rsidR="009A35FB">
        <w:rPr>
          <w:b w:val="0"/>
          <w:sz w:val="24"/>
          <w:szCs w:val="24"/>
        </w:rPr>
        <w:t xml:space="preserve"> of the evaluation function</w:t>
      </w:r>
      <w:r w:rsidRPr="000A3001">
        <w:rPr>
          <w:b w:val="0"/>
          <w:sz w:val="24"/>
          <w:szCs w:val="24"/>
        </w:rPr>
        <w:t xml:space="preserve">, an excerpt of which </w:t>
      </w:r>
      <w:r w:rsidR="000455B0">
        <w:rPr>
          <w:b w:val="0"/>
          <w:sz w:val="24"/>
          <w:szCs w:val="24"/>
        </w:rPr>
        <w:t>i</w:t>
      </w:r>
      <w:r w:rsidRPr="000A3001">
        <w:rPr>
          <w:b w:val="0"/>
          <w:sz w:val="24"/>
          <w:szCs w:val="24"/>
        </w:rPr>
        <w:t xml:space="preserve">s presented in Table </w:t>
      </w:r>
      <w:r w:rsidR="00830AA7">
        <w:rPr>
          <w:b w:val="0"/>
          <w:sz w:val="24"/>
          <w:szCs w:val="24"/>
        </w:rPr>
        <w:t>1</w:t>
      </w:r>
      <w:r w:rsidRPr="000A3001">
        <w:rPr>
          <w:b w:val="0"/>
          <w:sz w:val="24"/>
          <w:szCs w:val="24"/>
        </w:rPr>
        <w:t xml:space="preserve"> of the manuscript. A summary of the formulas of all effect types included </w:t>
      </w:r>
      <w:r w:rsidR="0013372D">
        <w:rPr>
          <w:b w:val="0"/>
          <w:sz w:val="24"/>
          <w:szCs w:val="24"/>
        </w:rPr>
        <w:t xml:space="preserve">for modelling the evaluation function </w:t>
      </w:r>
      <w:r w:rsidRPr="000A3001">
        <w:rPr>
          <w:b w:val="0"/>
          <w:sz w:val="24"/>
          <w:szCs w:val="24"/>
        </w:rPr>
        <w:t xml:space="preserve">is provided in Table </w:t>
      </w:r>
      <w:r w:rsidR="00741135">
        <w:rPr>
          <w:b w:val="0"/>
          <w:sz w:val="24"/>
          <w:szCs w:val="24"/>
        </w:rPr>
        <w:t>C</w:t>
      </w:r>
      <w:r w:rsidRPr="000A3001">
        <w:rPr>
          <w:b w:val="0"/>
          <w:sz w:val="24"/>
          <w:szCs w:val="24"/>
        </w:rPr>
        <w:t xml:space="preserve">1. The results of the full model specification </w:t>
      </w:r>
      <w:r w:rsidR="00830AA7">
        <w:rPr>
          <w:b w:val="0"/>
          <w:sz w:val="24"/>
          <w:szCs w:val="24"/>
        </w:rPr>
        <w:t>are</w:t>
      </w:r>
      <w:r w:rsidRPr="000A3001">
        <w:rPr>
          <w:b w:val="0"/>
          <w:sz w:val="24"/>
          <w:szCs w:val="24"/>
        </w:rPr>
        <w:t xml:space="preserve"> provided in Table </w:t>
      </w:r>
      <w:r w:rsidR="00741135">
        <w:rPr>
          <w:b w:val="0"/>
          <w:sz w:val="24"/>
          <w:szCs w:val="24"/>
        </w:rPr>
        <w:t>D1</w:t>
      </w:r>
      <w:r w:rsidRPr="000A3001">
        <w:rPr>
          <w:b w:val="0"/>
          <w:sz w:val="24"/>
          <w:szCs w:val="24"/>
        </w:rPr>
        <w:t>.</w:t>
      </w:r>
    </w:p>
    <w:p w14:paraId="105E6E70" w14:textId="77777777" w:rsidR="000A3001" w:rsidRDefault="000A3001" w:rsidP="00C85B96">
      <w:pPr>
        <w:pStyle w:val="NoSpacing"/>
        <w:spacing w:line="360" w:lineRule="auto"/>
        <w:ind w:firstLine="709"/>
        <w:rPr>
          <w:sz w:val="24"/>
          <w:szCs w:val="24"/>
        </w:rPr>
      </w:pPr>
    </w:p>
    <w:p w14:paraId="762AB0A4" w14:textId="52826CE3" w:rsidR="00BE736F" w:rsidRDefault="00446FCD" w:rsidP="0036403E">
      <w:pPr>
        <w:pStyle w:val="NoSpacing"/>
        <w:spacing w:line="360" w:lineRule="auto"/>
        <w:rPr>
          <w:sz w:val="24"/>
          <w:szCs w:val="24"/>
        </w:rPr>
      </w:pPr>
      <w:r>
        <w:rPr>
          <w:sz w:val="24"/>
          <w:szCs w:val="24"/>
        </w:rPr>
        <w:t>Model specification</w:t>
      </w:r>
    </w:p>
    <w:p w14:paraId="73954F1F" w14:textId="1B11DA16" w:rsidR="00C85B96" w:rsidRPr="00C85B96" w:rsidRDefault="00446FCD" w:rsidP="00BD1E49">
      <w:pPr>
        <w:pStyle w:val="NoSpacing"/>
        <w:spacing w:line="360" w:lineRule="auto"/>
        <w:ind w:firstLine="709"/>
        <w:rPr>
          <w:b w:val="0"/>
          <w:sz w:val="24"/>
          <w:szCs w:val="24"/>
        </w:rPr>
      </w:pPr>
      <w:r>
        <w:rPr>
          <w:b w:val="0"/>
          <w:sz w:val="24"/>
          <w:szCs w:val="24"/>
        </w:rPr>
        <w:t>Our final model specification included the following hypothesis-related effects, control effects, and effects included in vie</w:t>
      </w:r>
      <w:r w:rsidR="00A939CD">
        <w:rPr>
          <w:b w:val="0"/>
          <w:sz w:val="24"/>
          <w:szCs w:val="24"/>
        </w:rPr>
        <w:t>w</w:t>
      </w:r>
      <w:r>
        <w:rPr>
          <w:b w:val="0"/>
          <w:sz w:val="24"/>
          <w:szCs w:val="24"/>
        </w:rPr>
        <w:t xml:space="preserve"> of mo</w:t>
      </w:r>
      <w:r>
        <w:rPr>
          <w:rFonts w:eastAsia="Calibri" w:cs="Times New Roman"/>
          <w:b w:val="0"/>
          <w:sz w:val="24"/>
          <w:szCs w:val="24"/>
        </w:rPr>
        <w:t>del</w:t>
      </w:r>
      <w:r w:rsidRPr="00BD1E49">
        <w:rPr>
          <w:rFonts w:eastAsia="Calibri" w:cs="Times New Roman"/>
          <w:b w:val="0"/>
          <w:sz w:val="24"/>
          <w:szCs w:val="24"/>
        </w:rPr>
        <w:t xml:space="preserve"> </w:t>
      </w:r>
      <w:r w:rsidR="00A939CD">
        <w:rPr>
          <w:rFonts w:eastAsia="Calibri" w:cs="Times New Roman"/>
          <w:b w:val="0"/>
          <w:sz w:val="24"/>
          <w:szCs w:val="24"/>
        </w:rPr>
        <w:t xml:space="preserve">convergence </w:t>
      </w:r>
      <w:r w:rsidRPr="00BD1E49">
        <w:rPr>
          <w:rFonts w:eastAsia="Calibri" w:cs="Times New Roman"/>
          <w:b w:val="0"/>
          <w:sz w:val="24"/>
          <w:szCs w:val="24"/>
        </w:rPr>
        <w:t xml:space="preserve">and goodness-of-fit </w:t>
      </w:r>
      <w:proofErr w:type="gramStart"/>
      <w:r>
        <w:rPr>
          <w:rFonts w:eastAsia="Calibri" w:cs="Times New Roman"/>
          <w:b w:val="0"/>
          <w:sz w:val="24"/>
          <w:szCs w:val="24"/>
        </w:rPr>
        <w:t>with regard to</w:t>
      </w:r>
      <w:proofErr w:type="gramEnd"/>
      <w:r>
        <w:rPr>
          <w:rFonts w:eastAsia="Calibri" w:cs="Times New Roman"/>
          <w:b w:val="0"/>
          <w:sz w:val="24"/>
          <w:szCs w:val="24"/>
        </w:rPr>
        <w:t xml:space="preserve"> </w:t>
      </w:r>
      <w:r w:rsidRPr="00BD1E49">
        <w:rPr>
          <w:rFonts w:eastAsia="Calibri" w:cs="Times New Roman"/>
          <w:b w:val="0"/>
          <w:sz w:val="24"/>
          <w:szCs w:val="24"/>
        </w:rPr>
        <w:t xml:space="preserve">auxiliary </w:t>
      </w:r>
      <w:r>
        <w:rPr>
          <w:rFonts w:eastAsia="Calibri" w:cs="Times New Roman"/>
          <w:b w:val="0"/>
          <w:sz w:val="24"/>
          <w:szCs w:val="24"/>
        </w:rPr>
        <w:t>statistics.</w:t>
      </w:r>
    </w:p>
    <w:p w14:paraId="1BEF3AFE" w14:textId="16D4F649" w:rsidR="00C85B96" w:rsidRDefault="00C85B96" w:rsidP="00C85B96">
      <w:pPr>
        <w:pStyle w:val="NoSpacing"/>
        <w:spacing w:line="360" w:lineRule="auto"/>
        <w:ind w:firstLine="709"/>
        <w:rPr>
          <w:sz w:val="24"/>
          <w:szCs w:val="24"/>
        </w:rPr>
      </w:pPr>
      <w:r w:rsidRPr="003B7C99">
        <w:rPr>
          <w:i/>
          <w:sz w:val="24"/>
          <w:szCs w:val="24"/>
        </w:rPr>
        <w:t>Hypothesis-related effects.</w:t>
      </w:r>
      <w:r w:rsidRPr="00C85B96">
        <w:rPr>
          <w:b w:val="0"/>
          <w:sz w:val="24"/>
          <w:szCs w:val="24"/>
        </w:rPr>
        <w:t xml:space="preserve"> </w:t>
      </w:r>
      <w:r w:rsidR="00794E85">
        <w:rPr>
          <w:b w:val="0"/>
          <w:sz w:val="24"/>
          <w:szCs w:val="24"/>
        </w:rPr>
        <w:t>T</w:t>
      </w:r>
      <w:r w:rsidRPr="00C85B96">
        <w:rPr>
          <w:b w:val="0"/>
          <w:sz w:val="24"/>
          <w:szCs w:val="24"/>
        </w:rPr>
        <w:t xml:space="preserve">o test our hypotheses, we estimated integrated friendship-dislike-homophobic attitudes co-evolution models. The following model parameters were included in the models as a test of our hypotheses: By estimating the </w:t>
      </w:r>
      <w:r w:rsidRPr="00C85B96">
        <w:rPr>
          <w:b w:val="0"/>
          <w:i/>
          <w:sz w:val="24"/>
          <w:szCs w:val="24"/>
        </w:rPr>
        <w:t xml:space="preserve">homophobic attitudes similarity </w:t>
      </w:r>
      <w:r w:rsidRPr="00C85B96">
        <w:rPr>
          <w:b w:val="0"/>
          <w:sz w:val="24"/>
          <w:szCs w:val="24"/>
        </w:rPr>
        <w:t>effect in both the friendship and antipathy dynamics part of the network, we tested whether friendships (H3</w:t>
      </w:r>
      <w:r w:rsidR="00A939CD">
        <w:rPr>
          <w:b w:val="0"/>
          <w:sz w:val="24"/>
          <w:szCs w:val="24"/>
        </w:rPr>
        <w:t>, expecting a positive parameter estimate</w:t>
      </w:r>
      <w:r w:rsidRPr="00C85B96">
        <w:rPr>
          <w:b w:val="0"/>
          <w:sz w:val="24"/>
          <w:szCs w:val="24"/>
        </w:rPr>
        <w:t xml:space="preserve">) or </w:t>
      </w:r>
      <w:r w:rsidR="00A939CD">
        <w:rPr>
          <w:b w:val="0"/>
          <w:sz w:val="24"/>
          <w:szCs w:val="24"/>
        </w:rPr>
        <w:t>disliking</w:t>
      </w:r>
      <w:r w:rsidRPr="00C85B96">
        <w:rPr>
          <w:b w:val="0"/>
          <w:sz w:val="24"/>
          <w:szCs w:val="24"/>
        </w:rPr>
        <w:t xml:space="preserve"> (H4</w:t>
      </w:r>
      <w:r w:rsidR="00A939CD">
        <w:rPr>
          <w:b w:val="0"/>
          <w:sz w:val="24"/>
          <w:szCs w:val="24"/>
        </w:rPr>
        <w:t>, expecting a negative parameter estimate</w:t>
      </w:r>
      <w:r w:rsidRPr="00C85B96">
        <w:rPr>
          <w:b w:val="0"/>
          <w:sz w:val="24"/>
          <w:szCs w:val="24"/>
        </w:rPr>
        <w:t xml:space="preserve">) tend to occur more often between individuals with similar or dissimilar homophobic attitudes. Such similarity effects are typically estimated and interpreted in combination with </w:t>
      </w:r>
      <w:r w:rsidRPr="00C85B96">
        <w:rPr>
          <w:b w:val="0"/>
          <w:i/>
          <w:sz w:val="24"/>
          <w:szCs w:val="24"/>
        </w:rPr>
        <w:t>ego</w:t>
      </w:r>
      <w:r w:rsidRPr="00C85B96">
        <w:rPr>
          <w:b w:val="0"/>
          <w:sz w:val="24"/>
          <w:szCs w:val="24"/>
        </w:rPr>
        <w:t xml:space="preserve"> </w:t>
      </w:r>
      <w:r w:rsidRPr="00C85B96">
        <w:rPr>
          <w:b w:val="0"/>
          <w:sz w:val="24"/>
          <w:szCs w:val="24"/>
        </w:rPr>
        <w:lastRenderedPageBreak/>
        <w:t xml:space="preserve">(given nominations) and </w:t>
      </w:r>
      <w:r w:rsidRPr="00C85B96">
        <w:rPr>
          <w:b w:val="0"/>
          <w:i/>
          <w:sz w:val="24"/>
          <w:szCs w:val="24"/>
        </w:rPr>
        <w:t>alter</w:t>
      </w:r>
      <w:r w:rsidRPr="00C85B96">
        <w:rPr>
          <w:b w:val="0"/>
          <w:sz w:val="24"/>
          <w:szCs w:val="24"/>
        </w:rPr>
        <w:t xml:space="preserve"> (received nominations) effects</w:t>
      </w:r>
      <w:r w:rsidR="00A939CD">
        <w:rPr>
          <w:b w:val="0"/>
          <w:sz w:val="24"/>
          <w:szCs w:val="24"/>
        </w:rPr>
        <w:t xml:space="preserve"> </w:t>
      </w:r>
      <w:r w:rsidR="00A939CD">
        <w:rPr>
          <w:b w:val="0"/>
          <w:sz w:val="24"/>
          <w:szCs w:val="24"/>
        </w:rPr>
        <w:fldChar w:fldCharType="begin" w:fldLock="1"/>
      </w:r>
      <w:r w:rsidR="00522EA3">
        <w:rPr>
          <w:b w:val="0"/>
          <w:sz w:val="24"/>
          <w:szCs w:val="24"/>
        </w:rPr>
        <w:instrText>ADDIN CSL_CITATION {"citationItems":[{"id":"ITEM-1","itemData":{"DOI":"10.1111/j.1467-9531.2010.01225.x","author":[{"dropping-particle":"","family":"Steglich","given":"Christian E. G.","non-dropping-particle":"","parse-names":false,"suffix":""},{"dropping-particle":"","family":"Snijders","given":"Tom A. B.","non-dropping-particle":"","parse-names":false,"suffix":""},{"dropping-particle":"","family":"Pearson","given":"Micheal A.","non-dropping-particle":"","parse-names":false,"suffix":""}],"container-title":"Sociological Methodology","id":"ITEM-1","issue":"1","issued":{"date-parts":[["2010"]]},"page":"329-393","title":"Dynamic networks and behavior: Separating selection from influence","type":"article-journal","volume":"40"},"uris":["http://www.mendeley.com/documents/?uuid=51fa223b-364b-4378-a3dd-35db809ca71d"]}],"mendeley":{"formattedCitation":"(Steglich et al. 2010)","plainTextFormattedCitation":"(Steglich et al. 2010)","previouslyFormattedCitation":"(Steglich et al. 2010)"},"properties":{"noteIndex":0},"schema":"https://github.com/citation-style-language/schema/raw/master/csl-citation.json"}</w:instrText>
      </w:r>
      <w:r w:rsidR="00A939CD">
        <w:rPr>
          <w:b w:val="0"/>
          <w:sz w:val="24"/>
          <w:szCs w:val="24"/>
        </w:rPr>
        <w:fldChar w:fldCharType="separate"/>
      </w:r>
      <w:r w:rsidR="00522EA3" w:rsidRPr="00522EA3">
        <w:rPr>
          <w:b w:val="0"/>
          <w:noProof/>
          <w:sz w:val="24"/>
          <w:szCs w:val="24"/>
        </w:rPr>
        <w:t>(Steglich et al. 2010)</w:t>
      </w:r>
      <w:r w:rsidR="00A939CD">
        <w:rPr>
          <w:b w:val="0"/>
          <w:sz w:val="24"/>
          <w:szCs w:val="24"/>
        </w:rPr>
        <w:fldChar w:fldCharType="end"/>
      </w:r>
      <w:r w:rsidRPr="00C85B96">
        <w:rPr>
          <w:b w:val="0"/>
          <w:sz w:val="24"/>
          <w:szCs w:val="24"/>
        </w:rPr>
        <w:t xml:space="preserve">. These </w:t>
      </w:r>
      <w:r w:rsidRPr="00C85B96">
        <w:rPr>
          <w:b w:val="0"/>
          <w:i/>
          <w:sz w:val="24"/>
          <w:szCs w:val="24"/>
        </w:rPr>
        <w:t>homophobic attitudes ego</w:t>
      </w:r>
      <w:r w:rsidRPr="00C85B96">
        <w:rPr>
          <w:b w:val="0"/>
          <w:sz w:val="24"/>
          <w:szCs w:val="24"/>
        </w:rPr>
        <w:t xml:space="preserve"> and </w:t>
      </w:r>
      <w:r w:rsidRPr="00C85B96">
        <w:rPr>
          <w:b w:val="0"/>
          <w:i/>
          <w:sz w:val="24"/>
          <w:szCs w:val="24"/>
        </w:rPr>
        <w:t>homophobic attitudes alter</w:t>
      </w:r>
      <w:r w:rsidRPr="00C85B96">
        <w:rPr>
          <w:b w:val="0"/>
          <w:sz w:val="24"/>
          <w:szCs w:val="24"/>
        </w:rPr>
        <w:t xml:space="preserve"> effects show whether more homophobic respondents give and/or receive more nominations as friend and antipathy. By estimating an </w:t>
      </w:r>
      <w:r w:rsidRPr="00C85B96">
        <w:rPr>
          <w:b w:val="0"/>
          <w:i/>
          <w:sz w:val="24"/>
          <w:szCs w:val="24"/>
        </w:rPr>
        <w:t xml:space="preserve">average similarity effect </w:t>
      </w:r>
      <w:r w:rsidRPr="00C85B96">
        <w:rPr>
          <w:b w:val="0"/>
          <w:sz w:val="24"/>
          <w:szCs w:val="24"/>
        </w:rPr>
        <w:t>for both friendships and antipathies in the homophobic attitudes dynamics part of the model, we tested whether or not respondents were likely to assimilate with their friends in terms of homophobic attitudes (H1</w:t>
      </w:r>
      <w:r w:rsidR="00A939CD">
        <w:rPr>
          <w:b w:val="0"/>
          <w:sz w:val="24"/>
          <w:szCs w:val="24"/>
        </w:rPr>
        <w:t>, expecting a positive parameter estimate</w:t>
      </w:r>
      <w:r w:rsidRPr="00C85B96">
        <w:rPr>
          <w:b w:val="0"/>
          <w:sz w:val="24"/>
          <w:szCs w:val="24"/>
        </w:rPr>
        <w:t>) or become more dissimilar to their antipathies in terms of homophobic attitudes (H2</w:t>
      </w:r>
      <w:r w:rsidR="0036403E">
        <w:rPr>
          <w:b w:val="0"/>
          <w:sz w:val="24"/>
          <w:szCs w:val="24"/>
        </w:rPr>
        <w:t>(b)</w:t>
      </w:r>
      <w:r w:rsidR="00A939CD">
        <w:rPr>
          <w:b w:val="0"/>
          <w:sz w:val="24"/>
          <w:szCs w:val="24"/>
        </w:rPr>
        <w:t>, expecting a negative parameter estimate</w:t>
      </w:r>
      <w:r w:rsidRPr="00C85B96">
        <w:rPr>
          <w:b w:val="0"/>
          <w:sz w:val="24"/>
          <w:szCs w:val="24"/>
        </w:rPr>
        <w:t>).</w:t>
      </w:r>
    </w:p>
    <w:p w14:paraId="4A9AA6AA" w14:textId="4CE2B580" w:rsidR="005A06E1" w:rsidRPr="005A06E1" w:rsidRDefault="005A06E1" w:rsidP="00C85B96">
      <w:pPr>
        <w:spacing w:after="0" w:line="360" w:lineRule="auto"/>
        <w:ind w:firstLine="567"/>
        <w:rPr>
          <w:rFonts w:ascii="Times New Roman" w:eastAsia="Calibri" w:hAnsi="Times New Roman" w:cs="Times New Roman"/>
          <w:b/>
          <w:sz w:val="24"/>
          <w:szCs w:val="24"/>
        </w:rPr>
      </w:pPr>
      <w:r w:rsidRPr="003B7C99">
        <w:rPr>
          <w:rFonts w:ascii="Times New Roman" w:eastAsia="Calibri" w:hAnsi="Times New Roman" w:cs="Times New Roman"/>
          <w:b/>
          <w:i/>
          <w:sz w:val="24"/>
          <w:szCs w:val="24"/>
        </w:rPr>
        <w:t>Control effects.</w:t>
      </w:r>
      <w:r w:rsidRPr="005A06E1">
        <w:rPr>
          <w:rFonts w:ascii="Times New Roman" w:eastAsia="Calibri" w:hAnsi="Times New Roman" w:cs="Times New Roman"/>
          <w:i/>
          <w:sz w:val="24"/>
          <w:szCs w:val="24"/>
        </w:rPr>
        <w:t xml:space="preserve"> Ego, alter</w:t>
      </w:r>
      <w:r w:rsidRPr="005A06E1">
        <w:rPr>
          <w:rFonts w:ascii="Times New Roman" w:eastAsia="Calibri" w:hAnsi="Times New Roman" w:cs="Times New Roman"/>
          <w:sz w:val="24"/>
          <w:szCs w:val="24"/>
        </w:rPr>
        <w:t>, and</w:t>
      </w:r>
      <w:r w:rsidRPr="005A06E1">
        <w:rPr>
          <w:rFonts w:ascii="Times New Roman" w:eastAsia="Calibri" w:hAnsi="Times New Roman" w:cs="Times New Roman"/>
          <w:i/>
          <w:sz w:val="24"/>
          <w:szCs w:val="24"/>
        </w:rPr>
        <w:t xml:space="preserve"> similarity</w:t>
      </w:r>
      <w:r w:rsidRPr="005A06E1">
        <w:rPr>
          <w:rFonts w:ascii="Times New Roman" w:eastAsia="Calibri" w:hAnsi="Times New Roman" w:cs="Times New Roman"/>
          <w:sz w:val="24"/>
          <w:szCs w:val="24"/>
        </w:rPr>
        <w:t xml:space="preserve"> effects</w:t>
      </w:r>
      <w:r w:rsidRPr="005A06E1">
        <w:rPr>
          <w:rFonts w:ascii="Times New Roman" w:eastAsia="Calibri" w:hAnsi="Times New Roman" w:cs="Times New Roman"/>
          <w:i/>
          <w:sz w:val="24"/>
          <w:szCs w:val="24"/>
        </w:rPr>
        <w:t xml:space="preserve"> </w:t>
      </w:r>
      <w:r w:rsidRPr="005A06E1">
        <w:rPr>
          <w:rFonts w:ascii="Times New Roman" w:eastAsia="Calibri" w:hAnsi="Times New Roman" w:cs="Times New Roman"/>
          <w:sz w:val="24"/>
          <w:szCs w:val="24"/>
        </w:rPr>
        <w:t xml:space="preserve">for gender </w:t>
      </w:r>
      <w:r w:rsidR="00B50988">
        <w:rPr>
          <w:rFonts w:ascii="Times New Roman" w:eastAsia="Calibri" w:hAnsi="Times New Roman" w:cs="Times New Roman"/>
          <w:sz w:val="24"/>
          <w:szCs w:val="24"/>
        </w:rPr>
        <w:t xml:space="preserve">and sexual orientation </w:t>
      </w:r>
      <w:r w:rsidRPr="005A06E1">
        <w:rPr>
          <w:rFonts w:ascii="Times New Roman" w:eastAsia="Calibri" w:hAnsi="Times New Roman" w:cs="Times New Roman"/>
          <w:sz w:val="24"/>
          <w:szCs w:val="24"/>
        </w:rPr>
        <w:t>were included in both the friendship and antipathy dynamics parts of the model to control for network selection based on gender</w:t>
      </w:r>
      <w:r w:rsidR="00B50988">
        <w:rPr>
          <w:rFonts w:ascii="Times New Roman" w:eastAsia="Calibri" w:hAnsi="Times New Roman" w:cs="Times New Roman"/>
          <w:sz w:val="24"/>
          <w:szCs w:val="24"/>
        </w:rPr>
        <w:t xml:space="preserve"> and sexual orientation</w:t>
      </w:r>
      <w:r w:rsidRPr="005A06E1">
        <w:rPr>
          <w:rFonts w:ascii="Times New Roman" w:eastAsia="Calibri" w:hAnsi="Times New Roman" w:cs="Times New Roman"/>
          <w:sz w:val="24"/>
          <w:szCs w:val="24"/>
        </w:rPr>
        <w:t xml:space="preserve">. In the friendship network we additionally included ego, alter, and similarity effects for ethnicity. In the antipathy dynamics part of the model only the similarity effect </w:t>
      </w:r>
      <w:r w:rsidR="000455B0">
        <w:rPr>
          <w:rFonts w:ascii="Times New Roman" w:eastAsia="Calibri" w:hAnsi="Times New Roman" w:cs="Times New Roman"/>
          <w:sz w:val="24"/>
          <w:szCs w:val="24"/>
        </w:rPr>
        <w:t xml:space="preserve">for ethnicity </w:t>
      </w:r>
      <w:r w:rsidRPr="005A06E1">
        <w:rPr>
          <w:rFonts w:ascii="Times New Roman" w:eastAsia="Calibri" w:hAnsi="Times New Roman" w:cs="Times New Roman"/>
          <w:sz w:val="24"/>
          <w:szCs w:val="24"/>
        </w:rPr>
        <w:t xml:space="preserve">was included, as </w:t>
      </w:r>
      <w:r w:rsidR="00B50988">
        <w:rPr>
          <w:rFonts w:ascii="Times New Roman" w:eastAsia="Calibri" w:hAnsi="Times New Roman" w:cs="Times New Roman"/>
          <w:sz w:val="24"/>
          <w:szCs w:val="24"/>
        </w:rPr>
        <w:t xml:space="preserve">including </w:t>
      </w:r>
      <w:r w:rsidRPr="005A06E1">
        <w:rPr>
          <w:rFonts w:ascii="Times New Roman" w:eastAsia="Calibri" w:hAnsi="Times New Roman" w:cs="Times New Roman"/>
          <w:sz w:val="24"/>
          <w:szCs w:val="24"/>
        </w:rPr>
        <w:t xml:space="preserve">ego and alter effects led to convergence problems. In addition, </w:t>
      </w:r>
      <w:r w:rsidRPr="005A06E1">
        <w:rPr>
          <w:rFonts w:ascii="Times New Roman" w:eastAsia="Calibri" w:hAnsi="Times New Roman" w:cs="Times New Roman"/>
          <w:i/>
          <w:sz w:val="24"/>
          <w:szCs w:val="24"/>
        </w:rPr>
        <w:t>same</w:t>
      </w:r>
      <w:r w:rsidRPr="005A06E1">
        <w:rPr>
          <w:rFonts w:ascii="Times New Roman" w:eastAsia="Calibri" w:hAnsi="Times New Roman" w:cs="Times New Roman"/>
          <w:sz w:val="24"/>
          <w:szCs w:val="24"/>
        </w:rPr>
        <w:t xml:space="preserve"> school grade and school class effects were included in order to control for friendship selection due to physical proximity within the school context. Only the grade effect was included in the antipathy dynamics part of the network, as the school class effect was not significant and led to convergence issues in one of the networks. Furthermore, direct effects of </w:t>
      </w:r>
      <w:r w:rsidRPr="005A06E1">
        <w:rPr>
          <w:rFonts w:ascii="Times New Roman" w:eastAsia="Calibri" w:hAnsi="Times New Roman" w:cs="Times New Roman"/>
          <w:i/>
          <w:sz w:val="24"/>
          <w:szCs w:val="24"/>
        </w:rPr>
        <w:t xml:space="preserve">gender, ethnicity, and same-sex attraction </w:t>
      </w:r>
      <w:r w:rsidRPr="005A06E1">
        <w:rPr>
          <w:rFonts w:ascii="Times New Roman" w:eastAsia="Calibri" w:hAnsi="Times New Roman" w:cs="Times New Roman"/>
          <w:sz w:val="24"/>
          <w:szCs w:val="24"/>
        </w:rPr>
        <w:t xml:space="preserve">on homophobic attitudes were estimated in order to control for the effect of gender, ethnic minority status, and sexual minority status on the level and development of homophobic attitudes. </w:t>
      </w:r>
    </w:p>
    <w:p w14:paraId="29F8A01A" w14:textId="6F1A64F5" w:rsidR="005A06E1" w:rsidRPr="005A06E1" w:rsidRDefault="005A06E1" w:rsidP="005A06E1">
      <w:pPr>
        <w:spacing w:after="0" w:line="360" w:lineRule="auto"/>
        <w:rPr>
          <w:rFonts w:ascii="Times New Roman" w:eastAsia="Calibri" w:hAnsi="Times New Roman" w:cs="Times New Roman"/>
          <w:b/>
          <w:sz w:val="24"/>
          <w:szCs w:val="24"/>
        </w:rPr>
      </w:pPr>
      <w:r w:rsidRPr="00BD1E49">
        <w:rPr>
          <w:rFonts w:ascii="Times New Roman" w:eastAsia="Calibri" w:hAnsi="Times New Roman" w:cs="Times New Roman"/>
          <w:sz w:val="24"/>
          <w:szCs w:val="24"/>
        </w:rPr>
        <w:tab/>
      </w:r>
      <w:r w:rsidRPr="003B7C99">
        <w:rPr>
          <w:rFonts w:ascii="Times New Roman" w:eastAsia="Calibri" w:hAnsi="Times New Roman" w:cs="Times New Roman"/>
          <w:b/>
          <w:i/>
          <w:sz w:val="24"/>
          <w:szCs w:val="24"/>
        </w:rPr>
        <w:t xml:space="preserve">Model convergence effects and goodness-of-fit effects. </w:t>
      </w:r>
      <w:r w:rsidR="009A35FB">
        <w:rPr>
          <w:rFonts w:ascii="Times New Roman" w:eastAsia="Calibri" w:hAnsi="Times New Roman" w:cs="Times New Roman"/>
          <w:i/>
          <w:sz w:val="24"/>
          <w:szCs w:val="24"/>
        </w:rPr>
        <w:t>O</w:t>
      </w:r>
      <w:r w:rsidRPr="005A06E1">
        <w:rPr>
          <w:rFonts w:ascii="Times New Roman" w:eastAsia="Calibri" w:hAnsi="Times New Roman" w:cs="Times New Roman"/>
          <w:i/>
          <w:sz w:val="24"/>
          <w:szCs w:val="24"/>
        </w:rPr>
        <w:t>utdegree(density)</w:t>
      </w:r>
      <w:r w:rsidRPr="005A06E1">
        <w:rPr>
          <w:rFonts w:ascii="Times New Roman" w:eastAsia="Calibri" w:hAnsi="Times New Roman" w:cs="Times New Roman"/>
          <w:sz w:val="24"/>
          <w:szCs w:val="24"/>
        </w:rPr>
        <w:t xml:space="preserve"> and </w:t>
      </w:r>
      <w:r w:rsidRPr="005A06E1">
        <w:rPr>
          <w:rFonts w:ascii="Times New Roman" w:eastAsia="Calibri" w:hAnsi="Times New Roman" w:cs="Times New Roman"/>
          <w:i/>
          <w:sz w:val="24"/>
          <w:szCs w:val="24"/>
        </w:rPr>
        <w:t xml:space="preserve">reciprocity </w:t>
      </w:r>
      <w:r w:rsidRPr="005A06E1">
        <w:rPr>
          <w:rFonts w:ascii="Times New Roman" w:eastAsia="Calibri" w:hAnsi="Times New Roman" w:cs="Times New Roman"/>
          <w:sz w:val="24"/>
          <w:szCs w:val="24"/>
        </w:rPr>
        <w:t xml:space="preserve">effects were by default included in both the friendship and antipathy dynamics part of the model. </w:t>
      </w:r>
      <w:r w:rsidRPr="005A06E1">
        <w:rPr>
          <w:rFonts w:ascii="Times New Roman" w:eastAsia="Calibri" w:hAnsi="Times New Roman" w:cs="Times New Roman"/>
          <w:i/>
          <w:sz w:val="24"/>
          <w:szCs w:val="24"/>
        </w:rPr>
        <w:t>Outdegree (density)</w:t>
      </w:r>
      <w:r w:rsidRPr="005A06E1">
        <w:rPr>
          <w:rFonts w:ascii="Times New Roman" w:eastAsia="Calibri" w:hAnsi="Times New Roman" w:cs="Times New Roman"/>
          <w:sz w:val="24"/>
          <w:szCs w:val="24"/>
        </w:rPr>
        <w:t xml:space="preserve"> reflects the tendency of individuals to nominate others. </w:t>
      </w:r>
      <w:r w:rsidRPr="005A06E1">
        <w:rPr>
          <w:rFonts w:ascii="Times New Roman" w:eastAsia="Calibri" w:hAnsi="Times New Roman" w:cs="Times New Roman"/>
          <w:i/>
          <w:sz w:val="24"/>
          <w:szCs w:val="24"/>
        </w:rPr>
        <w:t>Reciprocity</w:t>
      </w:r>
      <w:r w:rsidRPr="005A06E1">
        <w:rPr>
          <w:rFonts w:ascii="Times New Roman" w:eastAsia="Calibri" w:hAnsi="Times New Roman" w:cs="Times New Roman"/>
          <w:sz w:val="24"/>
          <w:szCs w:val="24"/>
        </w:rPr>
        <w:t xml:space="preserve"> reflects the tendency to reciprocate received nominations. </w:t>
      </w:r>
    </w:p>
    <w:p w14:paraId="4222BED7" w14:textId="32F7598E" w:rsidR="005A06E1" w:rsidRPr="005A06E1" w:rsidRDefault="005A06E1" w:rsidP="005A06E1">
      <w:pPr>
        <w:spacing w:after="0" w:line="360" w:lineRule="auto"/>
        <w:ind w:firstLine="720"/>
        <w:rPr>
          <w:rFonts w:ascii="Times New Roman" w:eastAsia="Calibri" w:hAnsi="Times New Roman" w:cs="Times New Roman"/>
          <w:b/>
          <w:sz w:val="24"/>
          <w:szCs w:val="24"/>
        </w:rPr>
      </w:pPr>
      <w:r w:rsidRPr="005A06E1">
        <w:rPr>
          <w:rFonts w:ascii="Times New Roman" w:eastAsia="Calibri" w:hAnsi="Times New Roman" w:cs="Times New Roman"/>
          <w:sz w:val="24"/>
          <w:szCs w:val="24"/>
        </w:rPr>
        <w:t xml:space="preserve">Two effects were included in the friendship dynamics part of the model only. </w:t>
      </w:r>
      <w:r w:rsidRPr="005A06E1">
        <w:rPr>
          <w:rFonts w:ascii="Times New Roman" w:eastAsia="Calibri" w:hAnsi="Times New Roman" w:cs="Times New Roman"/>
          <w:i/>
          <w:sz w:val="24"/>
          <w:szCs w:val="24"/>
        </w:rPr>
        <w:t>Three-cycles</w:t>
      </w:r>
      <w:r w:rsidRPr="005A06E1">
        <w:rPr>
          <w:rFonts w:ascii="Times New Roman" w:eastAsia="Calibri" w:hAnsi="Times New Roman" w:cs="Times New Roman"/>
          <w:sz w:val="24"/>
          <w:szCs w:val="24"/>
        </w:rPr>
        <w:t xml:space="preserve"> represent cycles of generalized reciprocity (</w:t>
      </w:r>
      <w:r w:rsidR="00794E85">
        <w:rPr>
          <w:rFonts w:ascii="Times New Roman" w:eastAsia="Calibri" w:hAnsi="Times New Roman" w:cs="Times New Roman"/>
          <w:sz w:val="24"/>
          <w:szCs w:val="24"/>
        </w:rPr>
        <w:t xml:space="preserve">referring to </w:t>
      </w:r>
      <w:r w:rsidRPr="005A06E1">
        <w:rPr>
          <w:rFonts w:ascii="Times New Roman" w:eastAsia="Calibri" w:hAnsi="Times New Roman" w:cs="Times New Roman"/>
          <w:sz w:val="24"/>
          <w:szCs w:val="24"/>
        </w:rPr>
        <w:t xml:space="preserve">student A nominates student B, student B nominates student C, and student C nominates student A). Furthermore, including the </w:t>
      </w:r>
      <w:r w:rsidR="00DF7660">
        <w:rPr>
          <w:rFonts w:ascii="Times New Roman" w:eastAsia="Calibri" w:hAnsi="Times New Roman" w:cs="Times New Roman"/>
          <w:i/>
          <w:sz w:val="24"/>
          <w:szCs w:val="24"/>
        </w:rPr>
        <w:t>G</w:t>
      </w:r>
      <w:r w:rsidRPr="005A06E1">
        <w:rPr>
          <w:rFonts w:ascii="Times New Roman" w:eastAsia="Calibri" w:hAnsi="Times New Roman" w:cs="Times New Roman"/>
          <w:i/>
          <w:sz w:val="24"/>
          <w:szCs w:val="24"/>
        </w:rPr>
        <w:t xml:space="preserve">eometrically </w:t>
      </w:r>
      <w:r w:rsidR="00DF7660">
        <w:rPr>
          <w:rFonts w:ascii="Times New Roman" w:eastAsia="Calibri" w:hAnsi="Times New Roman" w:cs="Times New Roman"/>
          <w:i/>
          <w:sz w:val="24"/>
          <w:szCs w:val="24"/>
        </w:rPr>
        <w:t>W</w:t>
      </w:r>
      <w:r w:rsidRPr="005A06E1">
        <w:rPr>
          <w:rFonts w:ascii="Times New Roman" w:eastAsia="Calibri" w:hAnsi="Times New Roman" w:cs="Times New Roman"/>
          <w:i/>
          <w:sz w:val="24"/>
          <w:szCs w:val="24"/>
        </w:rPr>
        <w:t xml:space="preserve">eighted </w:t>
      </w:r>
      <w:r w:rsidR="00DF7660">
        <w:rPr>
          <w:rFonts w:ascii="Times New Roman" w:eastAsia="Calibri" w:hAnsi="Times New Roman" w:cs="Times New Roman"/>
          <w:i/>
          <w:sz w:val="24"/>
          <w:szCs w:val="24"/>
        </w:rPr>
        <w:t>E</w:t>
      </w:r>
      <w:r w:rsidRPr="005A06E1">
        <w:rPr>
          <w:rFonts w:ascii="Times New Roman" w:eastAsia="Calibri" w:hAnsi="Times New Roman" w:cs="Times New Roman"/>
          <w:i/>
          <w:sz w:val="24"/>
          <w:szCs w:val="24"/>
        </w:rPr>
        <w:t xml:space="preserve">dgewise </w:t>
      </w:r>
      <w:r w:rsidR="00DF7660">
        <w:rPr>
          <w:rFonts w:ascii="Times New Roman" w:eastAsia="Calibri" w:hAnsi="Times New Roman" w:cs="Times New Roman"/>
          <w:i/>
          <w:sz w:val="24"/>
          <w:szCs w:val="24"/>
        </w:rPr>
        <w:t>S</w:t>
      </w:r>
      <w:r w:rsidRPr="005A06E1">
        <w:rPr>
          <w:rFonts w:ascii="Times New Roman" w:eastAsia="Calibri" w:hAnsi="Times New Roman" w:cs="Times New Roman"/>
          <w:i/>
          <w:sz w:val="24"/>
          <w:szCs w:val="24"/>
        </w:rPr>
        <w:t xml:space="preserve">hared </w:t>
      </w:r>
      <w:r w:rsidR="00DF7660">
        <w:rPr>
          <w:rFonts w:ascii="Times New Roman" w:eastAsia="Calibri" w:hAnsi="Times New Roman" w:cs="Times New Roman"/>
          <w:i/>
          <w:sz w:val="24"/>
          <w:szCs w:val="24"/>
        </w:rPr>
        <w:t>P</w:t>
      </w:r>
      <w:r w:rsidRPr="005A06E1">
        <w:rPr>
          <w:rFonts w:ascii="Times New Roman" w:eastAsia="Calibri" w:hAnsi="Times New Roman" w:cs="Times New Roman"/>
          <w:i/>
          <w:sz w:val="24"/>
          <w:szCs w:val="24"/>
        </w:rPr>
        <w:t>artners “Forward-Forward”</w:t>
      </w:r>
      <w:r w:rsidRPr="005A06E1">
        <w:rPr>
          <w:rFonts w:ascii="Times New Roman" w:eastAsia="Calibri" w:hAnsi="Times New Roman" w:cs="Times New Roman"/>
          <w:sz w:val="24"/>
          <w:szCs w:val="24"/>
        </w:rPr>
        <w:t xml:space="preserve"> (</w:t>
      </w:r>
      <w:proofErr w:type="spellStart"/>
      <w:r w:rsidRPr="005A06E1">
        <w:rPr>
          <w:rFonts w:ascii="Times New Roman" w:eastAsia="Calibri" w:hAnsi="Times New Roman" w:cs="Times New Roman"/>
          <w:i/>
          <w:sz w:val="24"/>
          <w:szCs w:val="24"/>
        </w:rPr>
        <w:t>gwespFF</w:t>
      </w:r>
      <w:proofErr w:type="spellEnd"/>
      <w:r w:rsidRPr="005A06E1">
        <w:rPr>
          <w:rFonts w:ascii="Times New Roman" w:eastAsia="Calibri" w:hAnsi="Times New Roman" w:cs="Times New Roman"/>
          <w:sz w:val="24"/>
          <w:szCs w:val="24"/>
        </w:rPr>
        <w:t xml:space="preserve">) effect, which represents an alternative expression for transitivity, </w:t>
      </w:r>
      <w:r w:rsidR="0038745A">
        <w:rPr>
          <w:rFonts w:ascii="Times New Roman" w:eastAsia="Calibri" w:hAnsi="Times New Roman" w:cs="Times New Roman"/>
          <w:sz w:val="24"/>
          <w:szCs w:val="24"/>
        </w:rPr>
        <w:t>im</w:t>
      </w:r>
      <w:r w:rsidRPr="005A06E1">
        <w:rPr>
          <w:rFonts w:ascii="Times New Roman" w:eastAsia="Calibri" w:hAnsi="Times New Roman" w:cs="Times New Roman"/>
          <w:sz w:val="24"/>
          <w:szCs w:val="24"/>
        </w:rPr>
        <w:t xml:space="preserve">proved model fit. </w:t>
      </w:r>
    </w:p>
    <w:p w14:paraId="4A001D30" w14:textId="1B2A13C4" w:rsidR="005A06E1" w:rsidRPr="005A06E1" w:rsidRDefault="0038745A" w:rsidP="005A06E1">
      <w:pPr>
        <w:spacing w:after="0" w:line="360" w:lineRule="auto"/>
        <w:ind w:firstLine="720"/>
        <w:rPr>
          <w:rFonts w:ascii="Times New Roman" w:eastAsia="Calibri" w:hAnsi="Times New Roman" w:cs="Times New Roman"/>
          <w:b/>
          <w:sz w:val="24"/>
          <w:szCs w:val="24"/>
        </w:rPr>
      </w:pPr>
      <w:r>
        <w:rPr>
          <w:rFonts w:ascii="Times New Roman" w:eastAsia="Calibri" w:hAnsi="Times New Roman" w:cs="Times New Roman"/>
          <w:sz w:val="24"/>
          <w:szCs w:val="24"/>
        </w:rPr>
        <w:t>As</w:t>
      </w:r>
      <w:r w:rsidR="005A06E1" w:rsidRPr="005A06E1">
        <w:rPr>
          <w:rFonts w:ascii="Times New Roman" w:eastAsia="Calibri" w:hAnsi="Times New Roman" w:cs="Times New Roman"/>
          <w:sz w:val="24"/>
          <w:szCs w:val="24"/>
        </w:rPr>
        <w:t xml:space="preserve"> recommend</w:t>
      </w:r>
      <w:r>
        <w:rPr>
          <w:rFonts w:ascii="Times New Roman" w:eastAsia="Calibri" w:hAnsi="Times New Roman" w:cs="Times New Roman"/>
          <w:sz w:val="24"/>
          <w:szCs w:val="24"/>
        </w:rPr>
        <w:t>ed</w:t>
      </w:r>
      <w:r w:rsidR="005A06E1" w:rsidRPr="005A06E1">
        <w:rPr>
          <w:rFonts w:ascii="Times New Roman" w:eastAsia="Calibri" w:hAnsi="Times New Roman" w:cs="Times New Roman"/>
          <w:sz w:val="24"/>
          <w:szCs w:val="24"/>
        </w:rPr>
        <w:t xml:space="preserve"> </w:t>
      </w:r>
      <w:r w:rsidR="005A06E1" w:rsidRPr="005A06E1">
        <w:rPr>
          <w:rFonts w:ascii="Times New Roman" w:eastAsia="Calibri" w:hAnsi="Times New Roman" w:cs="Times New Roman"/>
          <w:sz w:val="24"/>
          <w:szCs w:val="24"/>
        </w:rPr>
        <w:fldChar w:fldCharType="begin" w:fldLock="1"/>
      </w:r>
      <w:r w:rsidR="0013372D">
        <w:rPr>
          <w:rFonts w:ascii="Times New Roman" w:eastAsia="Calibri" w:hAnsi="Times New Roman" w:cs="Times New Roman"/>
          <w:sz w:val="24"/>
          <w:szCs w:val="24"/>
        </w:rPr>
        <w:instrText>ADDIN CSL_CITATION {"citationItems":[{"id":"ITEM-1","itemData":{"author":[{"dropping-particle":"","family":"Ripley","given":"Ruth M","non-dropping-particle":"","parse-names":false,"suffix":""},{"dropping-particle":"","family":"Snijders","given":"Tom A. B.","non-dropping-particle":"","parse-names":false,"suffix":""},{"dropping-particle":"","family":"Boda","given":"Zsofia","non-dropping-particle":"","parse-names":false,"suffix":""},{"dropping-particle":"","family":"Vörös","given":"Andras","non-dropping-particle":"","parse-names":false,"suffix":""},{"dropping-particle":"","family":"Preciado","given":"Paulina","non-dropping-particle":"","parse-names":false,"suffix":""}],"id":"ITEM-1","issued":{"date-parts":[["2019"]]},"publisher":"University of Oxford","publisher-place":"Oxford, UK","title":"Manual for RSiena version 4.0 (version April 9, 2019)","type":"book"},"uris":["http://www.mendeley.com/documents/?uuid=c0defec5-dffc-4628-81df-f7521ecbd48d"]}],"mendeley":{"formattedCitation":"(Ripley et al. 2019)","plainTextFormattedCitation":"(Ripley et al. 2019)","previouslyFormattedCitation":"(Ripley et al. 2019)"},"properties":{"noteIndex":0},"schema":"https://github.com/citation-style-language/schema/raw/master/csl-citation.json"}</w:instrText>
      </w:r>
      <w:r w:rsidR="005A06E1" w:rsidRPr="005A06E1">
        <w:rPr>
          <w:rFonts w:ascii="Times New Roman" w:eastAsia="Calibri" w:hAnsi="Times New Roman" w:cs="Times New Roman"/>
          <w:sz w:val="24"/>
          <w:szCs w:val="24"/>
        </w:rPr>
        <w:fldChar w:fldCharType="separate"/>
      </w:r>
      <w:r w:rsidR="00FB6807" w:rsidRPr="00FB6807">
        <w:rPr>
          <w:rFonts w:ascii="Times New Roman" w:eastAsia="Calibri" w:hAnsi="Times New Roman" w:cs="Times New Roman"/>
          <w:noProof/>
          <w:sz w:val="24"/>
          <w:szCs w:val="24"/>
        </w:rPr>
        <w:t>(Ripley et al. 2019)</w:t>
      </w:r>
      <w:r w:rsidR="005A06E1" w:rsidRPr="005A06E1">
        <w:rPr>
          <w:rFonts w:ascii="Times New Roman" w:eastAsia="Calibri" w:hAnsi="Times New Roman" w:cs="Times New Roman"/>
          <w:sz w:val="24"/>
          <w:szCs w:val="24"/>
        </w:rPr>
        <w:fldChar w:fldCharType="end"/>
      </w:r>
      <w:r w:rsidR="005A06E1" w:rsidRPr="005A06E1">
        <w:rPr>
          <w:rFonts w:ascii="Times New Roman" w:eastAsia="Calibri" w:hAnsi="Times New Roman" w:cs="Times New Roman"/>
          <w:sz w:val="24"/>
          <w:szCs w:val="24"/>
        </w:rPr>
        <w:t xml:space="preserve">, the </w:t>
      </w:r>
      <w:r w:rsidR="005A06E1" w:rsidRPr="005A06E1">
        <w:rPr>
          <w:rFonts w:ascii="Times New Roman" w:eastAsia="Calibri" w:hAnsi="Times New Roman" w:cs="Times New Roman"/>
          <w:i/>
          <w:sz w:val="24"/>
          <w:szCs w:val="24"/>
        </w:rPr>
        <w:t xml:space="preserve">indegree popularity, outdegree popularity, and outdegree activity </w:t>
      </w:r>
      <w:r w:rsidR="005A06E1" w:rsidRPr="005A06E1">
        <w:rPr>
          <w:rFonts w:ascii="Times New Roman" w:eastAsia="Calibri" w:hAnsi="Times New Roman" w:cs="Times New Roman"/>
          <w:sz w:val="24"/>
          <w:szCs w:val="24"/>
        </w:rPr>
        <w:t>effects were included in the friendship dynamics part of the network</w:t>
      </w:r>
      <w:r w:rsidR="005A06E1" w:rsidRPr="005A06E1">
        <w:rPr>
          <w:rFonts w:ascii="Times New Roman" w:eastAsia="Calibri" w:hAnsi="Times New Roman" w:cs="Times New Roman"/>
          <w:i/>
          <w:sz w:val="24"/>
          <w:szCs w:val="24"/>
        </w:rPr>
        <w:t xml:space="preserve">. Indegree </w:t>
      </w:r>
      <w:r w:rsidR="005A06E1" w:rsidRPr="005A06E1">
        <w:rPr>
          <w:rFonts w:ascii="Times New Roman" w:eastAsia="Calibri" w:hAnsi="Times New Roman" w:cs="Times New Roman"/>
          <w:i/>
          <w:sz w:val="24"/>
          <w:szCs w:val="24"/>
        </w:rPr>
        <w:lastRenderedPageBreak/>
        <w:t xml:space="preserve">popularity </w:t>
      </w:r>
      <w:r w:rsidR="005A06E1" w:rsidRPr="005A06E1">
        <w:rPr>
          <w:rFonts w:ascii="Times New Roman" w:eastAsia="Calibri" w:hAnsi="Times New Roman" w:cs="Times New Roman"/>
          <w:sz w:val="24"/>
        </w:rPr>
        <w:t>reflects tendencies for actors with high indegrees (</w:t>
      </w:r>
      <w:r w:rsidR="00794E85">
        <w:rPr>
          <w:rFonts w:ascii="Times New Roman" w:eastAsia="Calibri" w:hAnsi="Times New Roman" w:cs="Times New Roman"/>
          <w:sz w:val="24"/>
        </w:rPr>
        <w:t xml:space="preserve">referring to </w:t>
      </w:r>
      <w:r w:rsidR="005A06E1" w:rsidRPr="005A06E1">
        <w:rPr>
          <w:rFonts w:ascii="Times New Roman" w:eastAsia="Calibri" w:hAnsi="Times New Roman" w:cs="Times New Roman"/>
          <w:sz w:val="24"/>
        </w:rPr>
        <w:t xml:space="preserve">receiving friendship or antipathy nominations) to attract extra incoming ties ‘because’ of their high current indegrees. </w:t>
      </w:r>
      <w:r w:rsidR="005A06E1" w:rsidRPr="005A06E1">
        <w:rPr>
          <w:rFonts w:ascii="Times New Roman" w:eastAsia="Calibri" w:hAnsi="Times New Roman" w:cs="Times New Roman"/>
          <w:i/>
          <w:sz w:val="24"/>
          <w:szCs w:val="24"/>
        </w:rPr>
        <w:t xml:space="preserve">Outdegree popularity </w:t>
      </w:r>
      <w:r w:rsidR="005A06E1" w:rsidRPr="005A06E1">
        <w:rPr>
          <w:rFonts w:ascii="Times New Roman" w:eastAsia="Calibri" w:hAnsi="Times New Roman" w:cs="Times New Roman"/>
          <w:sz w:val="24"/>
          <w:szCs w:val="24"/>
        </w:rPr>
        <w:t xml:space="preserve">reflects tendencies for individuals with high outdegrees </w:t>
      </w:r>
      <w:r w:rsidR="005A06E1" w:rsidRPr="005A06E1">
        <w:rPr>
          <w:rFonts w:ascii="Times New Roman" w:eastAsia="Calibri" w:hAnsi="Times New Roman" w:cs="Times New Roman"/>
          <w:sz w:val="24"/>
        </w:rPr>
        <w:t>(</w:t>
      </w:r>
      <w:r w:rsidR="00794E85">
        <w:rPr>
          <w:rFonts w:ascii="Times New Roman" w:eastAsia="Calibri" w:hAnsi="Times New Roman" w:cs="Times New Roman"/>
          <w:sz w:val="24"/>
        </w:rPr>
        <w:t xml:space="preserve">referring to </w:t>
      </w:r>
      <w:r w:rsidR="005A06E1" w:rsidRPr="005A06E1">
        <w:rPr>
          <w:rFonts w:ascii="Times New Roman" w:eastAsia="Calibri" w:hAnsi="Times New Roman" w:cs="Times New Roman"/>
          <w:sz w:val="24"/>
        </w:rPr>
        <w:t xml:space="preserve">sending friendship or antipathy nominations) </w:t>
      </w:r>
      <w:r w:rsidR="005A06E1" w:rsidRPr="005A06E1">
        <w:rPr>
          <w:rFonts w:ascii="Times New Roman" w:eastAsia="Calibri" w:hAnsi="Times New Roman" w:cs="Times New Roman"/>
          <w:sz w:val="24"/>
          <w:szCs w:val="24"/>
        </w:rPr>
        <w:t xml:space="preserve">to receive extra incoming ties. </w:t>
      </w:r>
      <w:r w:rsidR="005A06E1" w:rsidRPr="005A06E1">
        <w:rPr>
          <w:rFonts w:ascii="Times New Roman" w:eastAsia="Calibri" w:hAnsi="Times New Roman" w:cs="Times New Roman"/>
          <w:i/>
          <w:sz w:val="24"/>
          <w:szCs w:val="24"/>
        </w:rPr>
        <w:t>Outdegree activity</w:t>
      </w:r>
      <w:r w:rsidR="005A06E1" w:rsidRPr="005A06E1">
        <w:rPr>
          <w:rFonts w:ascii="Times New Roman" w:eastAsia="Calibri" w:hAnsi="Times New Roman" w:cs="Times New Roman"/>
          <w:sz w:val="24"/>
          <w:szCs w:val="24"/>
        </w:rPr>
        <w:t xml:space="preserve"> refers to the tendency for actors with high outdegrees to send out extra outgoing ties due to their high current outdegrees. </w:t>
      </w:r>
    </w:p>
    <w:p w14:paraId="016CA78A" w14:textId="5D0D0BC7" w:rsidR="005A06E1" w:rsidRPr="005A06E1" w:rsidRDefault="005A06E1" w:rsidP="005A06E1">
      <w:pPr>
        <w:spacing w:after="0" w:line="360" w:lineRule="auto"/>
        <w:ind w:firstLine="720"/>
        <w:rPr>
          <w:rFonts w:ascii="Times New Roman" w:eastAsia="Calibri" w:hAnsi="Times New Roman" w:cs="Times New Roman"/>
          <w:b/>
          <w:sz w:val="24"/>
          <w:szCs w:val="24"/>
        </w:rPr>
      </w:pPr>
      <w:r w:rsidRPr="005A06E1">
        <w:rPr>
          <w:rFonts w:ascii="Times New Roman" w:eastAsia="Calibri" w:hAnsi="Times New Roman" w:cs="Times New Roman"/>
          <w:sz w:val="24"/>
          <w:szCs w:val="24"/>
        </w:rPr>
        <w:t xml:space="preserve">We used slightly different effects in the antipathy dynamics part of the network for reasons of model fit (see also </w:t>
      </w:r>
      <w:r w:rsidR="006B14F2">
        <w:rPr>
          <w:rFonts w:ascii="Times New Roman" w:eastAsia="Calibri" w:hAnsi="Times New Roman" w:cs="Times New Roman"/>
          <w:sz w:val="24"/>
          <w:szCs w:val="24"/>
        </w:rPr>
        <w:t>Appendix</w:t>
      </w:r>
      <w:r w:rsidR="00B50988">
        <w:rPr>
          <w:rFonts w:ascii="Times New Roman" w:eastAsia="Calibri" w:hAnsi="Times New Roman" w:cs="Times New Roman"/>
          <w:sz w:val="24"/>
          <w:szCs w:val="24"/>
        </w:rPr>
        <w:t xml:space="preserve"> F</w:t>
      </w:r>
      <w:r w:rsidRPr="005A06E1">
        <w:rPr>
          <w:rFonts w:ascii="Times New Roman" w:eastAsia="Calibri" w:hAnsi="Times New Roman" w:cs="Times New Roman"/>
          <w:sz w:val="24"/>
          <w:szCs w:val="24"/>
        </w:rPr>
        <w:t xml:space="preserve">). In addition to the </w:t>
      </w:r>
      <w:r w:rsidRPr="005A06E1">
        <w:rPr>
          <w:rFonts w:ascii="Times New Roman" w:eastAsia="Calibri" w:hAnsi="Times New Roman" w:cs="Times New Roman"/>
          <w:i/>
          <w:sz w:val="24"/>
          <w:szCs w:val="24"/>
        </w:rPr>
        <w:t xml:space="preserve">indegree popularity </w:t>
      </w:r>
      <w:r w:rsidRPr="005A06E1">
        <w:rPr>
          <w:rFonts w:ascii="Times New Roman" w:eastAsia="Calibri" w:hAnsi="Times New Roman" w:cs="Times New Roman"/>
          <w:sz w:val="24"/>
          <w:szCs w:val="24"/>
        </w:rPr>
        <w:t xml:space="preserve">and </w:t>
      </w:r>
      <w:r w:rsidRPr="005A06E1">
        <w:rPr>
          <w:rFonts w:ascii="Times New Roman" w:eastAsia="Calibri" w:hAnsi="Times New Roman" w:cs="Times New Roman"/>
          <w:i/>
          <w:sz w:val="24"/>
          <w:szCs w:val="24"/>
        </w:rPr>
        <w:t xml:space="preserve">outdegree activity </w:t>
      </w:r>
      <w:r w:rsidRPr="005A06E1">
        <w:rPr>
          <w:rFonts w:ascii="Times New Roman" w:eastAsia="Calibri" w:hAnsi="Times New Roman" w:cs="Times New Roman"/>
          <w:sz w:val="24"/>
          <w:szCs w:val="24"/>
        </w:rPr>
        <w:t xml:space="preserve">effects, we included the </w:t>
      </w:r>
      <w:r w:rsidRPr="005A06E1">
        <w:rPr>
          <w:rFonts w:ascii="Times New Roman" w:eastAsia="Calibri" w:hAnsi="Times New Roman" w:cs="Times New Roman"/>
          <w:i/>
          <w:sz w:val="24"/>
          <w:szCs w:val="24"/>
        </w:rPr>
        <w:t xml:space="preserve">outdegree truncation </w:t>
      </w:r>
      <w:r w:rsidRPr="005A06E1">
        <w:rPr>
          <w:rFonts w:ascii="Times New Roman" w:eastAsia="Calibri" w:hAnsi="Times New Roman" w:cs="Times New Roman"/>
          <w:sz w:val="24"/>
          <w:szCs w:val="24"/>
        </w:rPr>
        <w:t xml:space="preserve">effect. This effect reflects the tendency of individuals to send no antipathy ties. Furthermore, the </w:t>
      </w:r>
      <w:r w:rsidRPr="005A06E1">
        <w:rPr>
          <w:rFonts w:ascii="Times New Roman" w:eastAsia="Calibri" w:hAnsi="Times New Roman" w:cs="Times New Roman"/>
          <w:i/>
          <w:sz w:val="24"/>
          <w:szCs w:val="24"/>
        </w:rPr>
        <w:t xml:space="preserve">transitive </w:t>
      </w:r>
      <w:proofErr w:type="gramStart"/>
      <w:r w:rsidRPr="005A06E1">
        <w:rPr>
          <w:rFonts w:ascii="Times New Roman" w:eastAsia="Calibri" w:hAnsi="Times New Roman" w:cs="Times New Roman"/>
          <w:i/>
          <w:sz w:val="24"/>
          <w:szCs w:val="24"/>
        </w:rPr>
        <w:t>triplets</w:t>
      </w:r>
      <w:proofErr w:type="gramEnd"/>
      <w:r w:rsidRPr="005A06E1">
        <w:rPr>
          <w:rFonts w:ascii="Times New Roman" w:eastAsia="Calibri" w:hAnsi="Times New Roman" w:cs="Times New Roman"/>
          <w:i/>
          <w:sz w:val="24"/>
          <w:szCs w:val="24"/>
        </w:rPr>
        <w:t xml:space="preserve"> </w:t>
      </w:r>
      <w:r w:rsidRPr="00B50988">
        <w:rPr>
          <w:rFonts w:ascii="Times New Roman" w:eastAsia="Calibri" w:hAnsi="Times New Roman" w:cs="Times New Roman"/>
          <w:sz w:val="24"/>
          <w:szCs w:val="24"/>
        </w:rPr>
        <w:t>effect</w:t>
      </w:r>
      <w:r w:rsidRPr="005A06E1">
        <w:rPr>
          <w:rFonts w:ascii="Times New Roman" w:eastAsia="Calibri" w:hAnsi="Times New Roman" w:cs="Times New Roman"/>
          <w:i/>
          <w:sz w:val="24"/>
          <w:szCs w:val="24"/>
        </w:rPr>
        <w:t xml:space="preserve"> </w:t>
      </w:r>
      <w:r w:rsidRPr="005A06E1">
        <w:rPr>
          <w:rFonts w:ascii="Times New Roman" w:eastAsia="Calibri" w:hAnsi="Times New Roman" w:cs="Times New Roman"/>
          <w:sz w:val="24"/>
          <w:szCs w:val="24"/>
        </w:rPr>
        <w:t xml:space="preserve">was included in the antipathy dynamics part of the network. It reflects a tendency for network closure through transitivity. </w:t>
      </w:r>
      <w:r w:rsidR="004C22F4">
        <w:rPr>
          <w:rFonts w:ascii="Times New Roman" w:eastAsia="Calibri" w:hAnsi="Times New Roman" w:cs="Times New Roman"/>
          <w:sz w:val="24"/>
          <w:szCs w:val="24"/>
        </w:rPr>
        <w:t xml:space="preserve">Although a positive effect of transitivity effect for antipathy dynamics was found in Schools 1 and 2 (‘the enemies of your enemies are your enemies’), </w:t>
      </w:r>
      <w:r w:rsidR="00B25EFA">
        <w:rPr>
          <w:rFonts w:ascii="Times New Roman" w:eastAsia="Calibri" w:hAnsi="Times New Roman" w:cs="Times New Roman"/>
          <w:sz w:val="24"/>
          <w:szCs w:val="24"/>
        </w:rPr>
        <w:t xml:space="preserve">whereas </w:t>
      </w:r>
      <w:r w:rsidR="004C22F4">
        <w:rPr>
          <w:rFonts w:ascii="Times New Roman" w:eastAsia="Calibri" w:hAnsi="Times New Roman" w:cs="Times New Roman"/>
          <w:sz w:val="24"/>
          <w:szCs w:val="24"/>
        </w:rPr>
        <w:t xml:space="preserve">a negative effect was expected ex ante (‘the enemies of your enemies are your friends’) based on balance theory argumentation </w:t>
      </w:r>
      <w:r w:rsidR="004C22F4">
        <w:rPr>
          <w:rFonts w:ascii="Times New Roman" w:eastAsia="Calibri" w:hAnsi="Times New Roman" w:cs="Times New Roman"/>
          <w:sz w:val="24"/>
          <w:szCs w:val="24"/>
        </w:rPr>
        <w:fldChar w:fldCharType="begin" w:fldLock="1"/>
      </w:r>
      <w:r w:rsidR="00FB6807">
        <w:rPr>
          <w:rFonts w:ascii="Times New Roman" w:eastAsia="Calibri" w:hAnsi="Times New Roman" w:cs="Times New Roman"/>
          <w:sz w:val="24"/>
          <w:szCs w:val="24"/>
        </w:rPr>
        <w:instrText>ADDIN CSL_CITATION {"citationItems":[{"id":"ITEM-1","itemData":{"author":[{"dropping-particle":"","family":"Heider","given":"F","non-dropping-particle":"","parse-names":false,"suffix":""}],"container-title":"The Journal of Psychology","id":"ITEM-1","issued":{"date-parts":[["1946"]]},"page":"107-112","title":"Attitudes and cognitive organization","type":"article-journal","volume":"21"},"uris":["http://www.mendeley.com/documents/?uuid=f452ab7f-a96a-3758-a9f2-d34e5639a646"]}],"mendeley":{"formattedCitation":"(Heider 1946)","plainTextFormattedCitation":"(Heider 1946)","previouslyFormattedCitation":"(Heider 1946)"},"properties":{"noteIndex":0},"schema":"https://github.com/citation-style-language/schema/raw/master/csl-citation.json"}</w:instrText>
      </w:r>
      <w:r w:rsidR="004C22F4">
        <w:rPr>
          <w:rFonts w:ascii="Times New Roman" w:eastAsia="Calibri" w:hAnsi="Times New Roman" w:cs="Times New Roman"/>
          <w:sz w:val="24"/>
          <w:szCs w:val="24"/>
        </w:rPr>
        <w:fldChar w:fldCharType="separate"/>
      </w:r>
      <w:r w:rsidR="004C22F4" w:rsidRPr="004C22F4">
        <w:rPr>
          <w:rFonts w:ascii="Times New Roman" w:eastAsia="Calibri" w:hAnsi="Times New Roman" w:cs="Times New Roman"/>
          <w:noProof/>
          <w:sz w:val="24"/>
          <w:szCs w:val="24"/>
        </w:rPr>
        <w:t>(Heider 1946)</w:t>
      </w:r>
      <w:r w:rsidR="004C22F4">
        <w:rPr>
          <w:rFonts w:ascii="Times New Roman" w:eastAsia="Calibri" w:hAnsi="Times New Roman" w:cs="Times New Roman"/>
          <w:sz w:val="24"/>
          <w:szCs w:val="24"/>
        </w:rPr>
        <w:fldChar w:fldCharType="end"/>
      </w:r>
      <w:r w:rsidR="004C22F4">
        <w:rPr>
          <w:rFonts w:ascii="Times New Roman" w:eastAsia="Calibri" w:hAnsi="Times New Roman" w:cs="Times New Roman"/>
          <w:sz w:val="24"/>
          <w:szCs w:val="24"/>
        </w:rPr>
        <w:t xml:space="preserve">, the effect was retained in the model specification as its inclusion appeared beneficial for model fit and the theoretical focus of the paper lied on the dyadic, rather than the triadic level. </w:t>
      </w:r>
    </w:p>
    <w:p w14:paraId="589B18D5" w14:textId="2F16107F" w:rsidR="00654122" w:rsidRDefault="005A06E1" w:rsidP="0028496E">
      <w:pPr>
        <w:spacing w:after="0" w:line="360" w:lineRule="auto"/>
        <w:ind w:firstLine="720"/>
        <w:rPr>
          <w:rFonts w:ascii="Times New Roman" w:eastAsia="Calibri" w:hAnsi="Times New Roman" w:cs="Times New Roman"/>
          <w:sz w:val="24"/>
          <w:szCs w:val="24"/>
        </w:rPr>
      </w:pPr>
      <w:r w:rsidRPr="005A06E1">
        <w:rPr>
          <w:rFonts w:ascii="Times New Roman" w:eastAsia="Calibri" w:hAnsi="Times New Roman" w:cs="Times New Roman"/>
          <w:sz w:val="24"/>
          <w:szCs w:val="24"/>
        </w:rPr>
        <w:t xml:space="preserve">In addition, we included </w:t>
      </w:r>
      <w:r w:rsidR="00EF0545">
        <w:rPr>
          <w:rFonts w:ascii="Times New Roman" w:eastAsia="Calibri" w:hAnsi="Times New Roman" w:cs="Times New Roman"/>
          <w:sz w:val="24"/>
          <w:szCs w:val="24"/>
        </w:rPr>
        <w:t>four</w:t>
      </w:r>
      <w:r w:rsidRPr="005A06E1">
        <w:rPr>
          <w:rFonts w:ascii="Times New Roman" w:eastAsia="Calibri" w:hAnsi="Times New Roman" w:cs="Times New Roman"/>
          <w:sz w:val="24"/>
          <w:szCs w:val="24"/>
        </w:rPr>
        <w:t xml:space="preserve"> cross-network effects, where antipathy dynamics were modelled dependent on some characteristics of the friendship network. As the antipathy relationships were comparatively less stable than the friendship relationships, the inclusion of these effects was</w:t>
      </w:r>
      <w:r w:rsidR="0038745A" w:rsidRPr="0038745A">
        <w:rPr>
          <w:rFonts w:ascii="Times New Roman" w:eastAsia="Calibri" w:hAnsi="Times New Roman" w:cs="Times New Roman"/>
          <w:sz w:val="24"/>
          <w:szCs w:val="24"/>
        </w:rPr>
        <w:t xml:space="preserve"> </w:t>
      </w:r>
      <w:r w:rsidR="0038745A" w:rsidRPr="005A06E1">
        <w:rPr>
          <w:rFonts w:ascii="Times New Roman" w:eastAsia="Calibri" w:hAnsi="Times New Roman" w:cs="Times New Roman"/>
          <w:sz w:val="24"/>
          <w:szCs w:val="24"/>
        </w:rPr>
        <w:t>likely</w:t>
      </w:r>
      <w:r w:rsidRPr="005A06E1">
        <w:rPr>
          <w:rFonts w:ascii="Times New Roman" w:eastAsia="Calibri" w:hAnsi="Times New Roman" w:cs="Times New Roman"/>
          <w:sz w:val="24"/>
          <w:szCs w:val="24"/>
        </w:rPr>
        <w:t xml:space="preserve"> </w:t>
      </w:r>
      <w:r w:rsidR="0038745A">
        <w:rPr>
          <w:rFonts w:ascii="Times New Roman" w:eastAsia="Calibri" w:hAnsi="Times New Roman" w:cs="Times New Roman"/>
          <w:sz w:val="24"/>
          <w:szCs w:val="24"/>
        </w:rPr>
        <w:t xml:space="preserve">to be </w:t>
      </w:r>
      <w:r w:rsidRPr="005A06E1">
        <w:rPr>
          <w:rFonts w:ascii="Times New Roman" w:eastAsia="Calibri" w:hAnsi="Times New Roman" w:cs="Times New Roman"/>
          <w:sz w:val="24"/>
          <w:szCs w:val="24"/>
        </w:rPr>
        <w:t xml:space="preserve">beneficial for the convergence and reliability of estimates of the antipathy dynamics </w:t>
      </w:r>
      <w:r w:rsidR="00F74667">
        <w:rPr>
          <w:rFonts w:ascii="Times New Roman" w:eastAsia="Calibri" w:hAnsi="Times New Roman" w:cs="Times New Roman"/>
          <w:sz w:val="24"/>
          <w:szCs w:val="24"/>
        </w:rPr>
        <w:fldChar w:fldCharType="begin" w:fldLock="1"/>
      </w:r>
      <w:r w:rsidR="00522EA3">
        <w:rPr>
          <w:rFonts w:ascii="Times New Roman" w:eastAsia="Calibri" w:hAnsi="Times New Roman" w:cs="Times New Roman"/>
          <w:sz w:val="24"/>
          <w:szCs w:val="24"/>
        </w:rPr>
        <w:instrText>ADDIN CSL_CITATION {"citationItems":[{"id":"ITEM-1","itemData":{"DOI":"10.1016/j.socnet.2012.05.005","author":[{"dropping-particle":"","family":"Snijders","given":"Tom A. B.","non-dropping-particle":"","parse-names":false,"suffix":""},{"dropping-particle":"","family":"Lomi","given":"Alessandro","non-dropping-particle":"","parse-names":false,"suffix":""},{"dropping-particle":"","family":"Torló","given":"Vanina J.","non-dropping-particle":"","parse-names":false,"suffix":""}],"container-title":"Social Networks","id":"ITEM-1","issued":{"date-parts":[["2013"]]},"page":"265-276","title":"A model for the multiplex dynamics of two-mode and one-mode networks, with an application to employment preference, friendship, and advice","type":"article-journal","volume":"35"},"uris":["http://www.mendeley.com/documents/?uuid=b8726ba3-3424-42ec-87f5-abdfff20de20"]}],"mendeley":{"formattedCitation":"(Snijders et al. 2013)","plainTextFormattedCitation":"(Snijders et al. 2013)","previouslyFormattedCitation":"(Snijders et al. 2013)"},"properties":{"noteIndex":0},"schema":"https://github.com/citation-style-language/schema/raw/master/csl-citation.json"}</w:instrText>
      </w:r>
      <w:r w:rsidR="00F74667">
        <w:rPr>
          <w:rFonts w:ascii="Times New Roman" w:eastAsia="Calibri" w:hAnsi="Times New Roman" w:cs="Times New Roman"/>
          <w:sz w:val="24"/>
          <w:szCs w:val="24"/>
        </w:rPr>
        <w:fldChar w:fldCharType="separate"/>
      </w:r>
      <w:r w:rsidR="00522EA3" w:rsidRPr="00522EA3">
        <w:rPr>
          <w:rFonts w:ascii="Times New Roman" w:eastAsia="Calibri" w:hAnsi="Times New Roman" w:cs="Times New Roman"/>
          <w:noProof/>
          <w:sz w:val="24"/>
          <w:szCs w:val="24"/>
        </w:rPr>
        <w:t>(Snijders et al. 2013)</w:t>
      </w:r>
      <w:r w:rsidR="00F74667">
        <w:rPr>
          <w:rFonts w:ascii="Times New Roman" w:eastAsia="Calibri" w:hAnsi="Times New Roman" w:cs="Times New Roman"/>
          <w:sz w:val="24"/>
          <w:szCs w:val="24"/>
        </w:rPr>
        <w:fldChar w:fldCharType="end"/>
      </w:r>
      <w:r w:rsidRPr="005A06E1">
        <w:rPr>
          <w:rFonts w:ascii="Times New Roman" w:eastAsia="Calibri" w:hAnsi="Times New Roman" w:cs="Times New Roman"/>
          <w:sz w:val="24"/>
          <w:szCs w:val="24"/>
        </w:rPr>
        <w:t xml:space="preserve">. </w:t>
      </w:r>
      <w:r w:rsidR="0038745A">
        <w:rPr>
          <w:rFonts w:ascii="Times New Roman" w:eastAsia="Calibri" w:hAnsi="Times New Roman" w:cs="Times New Roman"/>
          <w:sz w:val="24"/>
          <w:szCs w:val="24"/>
        </w:rPr>
        <w:t>Because</w:t>
      </w:r>
      <w:r w:rsidR="0038745A" w:rsidRPr="00D44331">
        <w:rPr>
          <w:rFonts w:ascii="Times New Roman" w:eastAsia="Calibri" w:hAnsi="Times New Roman" w:cs="Times New Roman"/>
          <w:sz w:val="24"/>
          <w:szCs w:val="24"/>
        </w:rPr>
        <w:t xml:space="preserve"> </w:t>
      </w:r>
      <w:r w:rsidR="00D44331">
        <w:rPr>
          <w:rFonts w:ascii="Times New Roman" w:eastAsia="Calibri" w:hAnsi="Times New Roman" w:cs="Times New Roman"/>
          <w:sz w:val="24"/>
          <w:szCs w:val="24"/>
        </w:rPr>
        <w:t>SIENA</w:t>
      </w:r>
      <w:r w:rsidR="00D44331" w:rsidRPr="00D44331">
        <w:rPr>
          <w:rFonts w:ascii="Times New Roman" w:eastAsia="Calibri" w:hAnsi="Times New Roman" w:cs="Times New Roman"/>
          <w:sz w:val="24"/>
          <w:szCs w:val="24"/>
        </w:rPr>
        <w:t xml:space="preserve"> is a co-evolution model, </w:t>
      </w:r>
      <w:r w:rsidR="00B50988">
        <w:rPr>
          <w:rFonts w:ascii="Times New Roman" w:eastAsia="Calibri" w:hAnsi="Times New Roman" w:cs="Times New Roman"/>
          <w:sz w:val="24"/>
          <w:szCs w:val="24"/>
        </w:rPr>
        <w:t xml:space="preserve">however, </w:t>
      </w:r>
      <w:r w:rsidR="00D44331" w:rsidRPr="00D44331">
        <w:rPr>
          <w:rFonts w:ascii="Times New Roman" w:eastAsia="Calibri" w:hAnsi="Times New Roman" w:cs="Times New Roman"/>
          <w:sz w:val="24"/>
          <w:szCs w:val="24"/>
        </w:rPr>
        <w:t>effects</w:t>
      </w:r>
      <w:r w:rsidR="0028496E">
        <w:rPr>
          <w:rFonts w:ascii="Times New Roman" w:eastAsia="Calibri" w:hAnsi="Times New Roman" w:cs="Times New Roman"/>
          <w:sz w:val="24"/>
          <w:szCs w:val="24"/>
        </w:rPr>
        <w:t xml:space="preserve"> </w:t>
      </w:r>
      <w:r w:rsidR="00D44331" w:rsidRPr="00D44331">
        <w:rPr>
          <w:rFonts w:ascii="Times New Roman" w:eastAsia="Calibri" w:hAnsi="Times New Roman" w:cs="Times New Roman"/>
          <w:sz w:val="24"/>
          <w:szCs w:val="24"/>
        </w:rPr>
        <w:t xml:space="preserve">where </w:t>
      </w:r>
      <w:r w:rsidR="00B50988">
        <w:rPr>
          <w:rFonts w:ascii="Times New Roman" w:eastAsia="Calibri" w:hAnsi="Times New Roman" w:cs="Times New Roman"/>
          <w:sz w:val="24"/>
          <w:szCs w:val="24"/>
        </w:rPr>
        <w:t>friendship</w:t>
      </w:r>
      <w:r w:rsidR="00D44331" w:rsidRPr="005A06E1">
        <w:rPr>
          <w:rFonts w:ascii="Times New Roman" w:eastAsia="Calibri" w:hAnsi="Times New Roman" w:cs="Times New Roman"/>
          <w:sz w:val="24"/>
          <w:szCs w:val="24"/>
        </w:rPr>
        <w:t xml:space="preserve"> dynamics were modelled dependent on </w:t>
      </w:r>
      <w:r w:rsidR="002B25B5">
        <w:rPr>
          <w:rFonts w:ascii="Times New Roman" w:eastAsia="Calibri" w:hAnsi="Times New Roman" w:cs="Times New Roman"/>
          <w:sz w:val="24"/>
          <w:szCs w:val="24"/>
        </w:rPr>
        <w:t>analogous</w:t>
      </w:r>
      <w:r w:rsidR="00D44331" w:rsidRPr="005A06E1">
        <w:rPr>
          <w:rFonts w:ascii="Times New Roman" w:eastAsia="Calibri" w:hAnsi="Times New Roman" w:cs="Times New Roman"/>
          <w:sz w:val="24"/>
          <w:szCs w:val="24"/>
        </w:rPr>
        <w:t xml:space="preserve"> characteristics of the </w:t>
      </w:r>
      <w:r w:rsidR="00B50988">
        <w:rPr>
          <w:rFonts w:ascii="Times New Roman" w:eastAsia="Calibri" w:hAnsi="Times New Roman" w:cs="Times New Roman"/>
          <w:sz w:val="24"/>
          <w:szCs w:val="24"/>
        </w:rPr>
        <w:t>antipathy</w:t>
      </w:r>
      <w:r w:rsidR="00D44331" w:rsidRPr="005A06E1">
        <w:rPr>
          <w:rFonts w:ascii="Times New Roman" w:eastAsia="Calibri" w:hAnsi="Times New Roman" w:cs="Times New Roman"/>
          <w:sz w:val="24"/>
          <w:szCs w:val="24"/>
        </w:rPr>
        <w:t xml:space="preserve"> network</w:t>
      </w:r>
      <w:r w:rsidR="00D44331">
        <w:rPr>
          <w:rFonts w:ascii="Times New Roman" w:eastAsia="Calibri" w:hAnsi="Times New Roman" w:cs="Times New Roman"/>
          <w:sz w:val="24"/>
          <w:szCs w:val="24"/>
        </w:rPr>
        <w:t xml:space="preserve"> </w:t>
      </w:r>
      <w:r w:rsidR="00B50988">
        <w:rPr>
          <w:rFonts w:ascii="Times New Roman" w:eastAsia="Calibri" w:hAnsi="Times New Roman" w:cs="Times New Roman"/>
          <w:sz w:val="24"/>
          <w:szCs w:val="24"/>
        </w:rPr>
        <w:t xml:space="preserve">were included </w:t>
      </w:r>
      <w:r w:rsidR="00D44331">
        <w:rPr>
          <w:rFonts w:ascii="Times New Roman" w:eastAsia="Calibri" w:hAnsi="Times New Roman" w:cs="Times New Roman"/>
          <w:sz w:val="24"/>
          <w:szCs w:val="24"/>
        </w:rPr>
        <w:t>in its simulation</w:t>
      </w:r>
      <w:r w:rsidR="002B25B5">
        <w:rPr>
          <w:rFonts w:ascii="Times New Roman" w:eastAsia="Calibri" w:hAnsi="Times New Roman" w:cs="Times New Roman"/>
          <w:sz w:val="24"/>
          <w:szCs w:val="24"/>
        </w:rPr>
        <w:t xml:space="preserve"> (although these estimates are not reported)</w:t>
      </w:r>
      <w:r w:rsidR="00D44331">
        <w:rPr>
          <w:rFonts w:ascii="Times New Roman" w:eastAsia="Calibri" w:hAnsi="Times New Roman" w:cs="Times New Roman"/>
          <w:sz w:val="24"/>
          <w:szCs w:val="24"/>
        </w:rPr>
        <w:t xml:space="preserve"> </w:t>
      </w:r>
      <w:r w:rsidR="00D44331">
        <w:rPr>
          <w:rFonts w:ascii="Times New Roman" w:eastAsia="Calibri" w:hAnsi="Times New Roman" w:cs="Times New Roman"/>
          <w:sz w:val="24"/>
          <w:szCs w:val="24"/>
        </w:rPr>
        <w:fldChar w:fldCharType="begin" w:fldLock="1"/>
      </w:r>
      <w:r w:rsidR="0013372D">
        <w:rPr>
          <w:rFonts w:ascii="Times New Roman" w:eastAsia="Calibri" w:hAnsi="Times New Roman" w:cs="Times New Roman"/>
          <w:sz w:val="24"/>
          <w:szCs w:val="24"/>
        </w:rPr>
        <w:instrText>ADDIN CSL_CITATION {"citationItems":[{"id":"ITEM-1","itemData":{"author":[{"dropping-particle":"","family":"Ripley","given":"Ruth M","non-dropping-particle":"","parse-names":false,"suffix":""},{"dropping-particle":"","family":"Snijders","given":"Tom A. B.","non-dropping-particle":"","parse-names":false,"suffix":""},{"dropping-particle":"","family":"Boda","given":"Zsofia","non-dropping-particle":"","parse-names":false,"suffix":""},{"dropping-particle":"","family":"Vörös","given":"Andras","non-dropping-particle":"","parse-names":false,"suffix":""},{"dropping-particle":"","family":"Preciado","given":"Paulina","non-dropping-particle":"","parse-names":false,"suffix":""}],"id":"ITEM-1","issued":{"date-parts":[["2019"]]},"publisher":"University of Oxford","publisher-place":"Oxford, UK","title":"Manual for RSiena version 4.0 (version April 9, 2019)","type":"book"},"uris":["http://www.mendeley.com/documents/?uuid=c0defec5-dffc-4628-81df-f7521ecbd48d"]}],"mendeley":{"formattedCitation":"(Ripley et al. 2019)","plainTextFormattedCitation":"(Ripley et al. 2019)","previouslyFormattedCitation":"(Ripley et al. 2019)"},"properties":{"noteIndex":0},"schema":"https://github.com/citation-style-language/schema/raw/master/csl-citation.json"}</w:instrText>
      </w:r>
      <w:r w:rsidR="00D44331">
        <w:rPr>
          <w:rFonts w:ascii="Times New Roman" w:eastAsia="Calibri" w:hAnsi="Times New Roman" w:cs="Times New Roman"/>
          <w:sz w:val="24"/>
          <w:szCs w:val="24"/>
        </w:rPr>
        <w:fldChar w:fldCharType="separate"/>
      </w:r>
      <w:r w:rsidR="00FB6807" w:rsidRPr="00FB6807">
        <w:rPr>
          <w:rFonts w:ascii="Times New Roman" w:eastAsia="Calibri" w:hAnsi="Times New Roman" w:cs="Times New Roman"/>
          <w:noProof/>
          <w:sz w:val="24"/>
          <w:szCs w:val="24"/>
        </w:rPr>
        <w:t>(Ripley et al. 2019)</w:t>
      </w:r>
      <w:r w:rsidR="00D44331">
        <w:rPr>
          <w:rFonts w:ascii="Times New Roman" w:eastAsia="Calibri" w:hAnsi="Times New Roman" w:cs="Times New Roman"/>
          <w:sz w:val="24"/>
          <w:szCs w:val="24"/>
        </w:rPr>
        <w:fldChar w:fldCharType="end"/>
      </w:r>
      <w:r w:rsidR="00D44331" w:rsidRPr="005A06E1">
        <w:rPr>
          <w:rFonts w:ascii="Times New Roman" w:eastAsia="Calibri" w:hAnsi="Times New Roman" w:cs="Times New Roman"/>
          <w:sz w:val="24"/>
          <w:szCs w:val="24"/>
        </w:rPr>
        <w:t>.</w:t>
      </w:r>
    </w:p>
    <w:p w14:paraId="4063F83A" w14:textId="10968168" w:rsidR="005A06E1" w:rsidRPr="005A06E1" w:rsidRDefault="00127B52" w:rsidP="00C85B96">
      <w:pPr>
        <w:spacing w:line="360" w:lineRule="auto"/>
        <w:rPr>
          <w:rFonts w:ascii="Times New Roman" w:eastAsia="Calibri" w:hAnsi="Times New Roman" w:cs="Times New Roman"/>
          <w:b/>
          <w:i/>
          <w:sz w:val="24"/>
          <w:szCs w:val="24"/>
        </w:rPr>
      </w:pPr>
      <w:r>
        <w:tab/>
      </w:r>
      <w:r w:rsidR="00D44331">
        <w:rPr>
          <w:rFonts w:ascii="Times New Roman" w:hAnsi="Times New Roman" w:cs="Times New Roman"/>
          <w:sz w:val="24"/>
          <w:szCs w:val="24"/>
        </w:rPr>
        <w:t>T</w:t>
      </w:r>
      <w:r w:rsidR="00900E8E" w:rsidRPr="00D44331">
        <w:rPr>
          <w:rFonts w:ascii="Times New Roman" w:hAnsi="Times New Roman" w:cs="Times New Roman"/>
          <w:sz w:val="24"/>
          <w:szCs w:val="24"/>
        </w:rPr>
        <w:t>here was a slight overlap between the friendship and dislike networks</w:t>
      </w:r>
      <w:r w:rsidR="00D44331">
        <w:rPr>
          <w:rFonts w:ascii="Times New Roman" w:hAnsi="Times New Roman" w:cs="Times New Roman"/>
          <w:sz w:val="24"/>
          <w:szCs w:val="24"/>
        </w:rPr>
        <w:t xml:space="preserve">. </w:t>
      </w:r>
      <w:r w:rsidR="00900E8E" w:rsidRPr="00D44331">
        <w:rPr>
          <w:rFonts w:ascii="Times New Roman" w:hAnsi="Times New Roman" w:cs="Times New Roman"/>
          <w:sz w:val="24"/>
          <w:szCs w:val="24"/>
        </w:rPr>
        <w:t>In total, respondents nominated a peer as both a friend and an antipathy</w:t>
      </w:r>
      <w:r w:rsidR="00B50988">
        <w:rPr>
          <w:rFonts w:ascii="Times New Roman" w:hAnsi="Times New Roman" w:cs="Times New Roman"/>
          <w:sz w:val="24"/>
          <w:szCs w:val="24"/>
        </w:rPr>
        <w:t xml:space="preserve"> </w:t>
      </w:r>
      <w:r w:rsidR="00B50988" w:rsidRPr="00D44331">
        <w:rPr>
          <w:rFonts w:ascii="Times New Roman" w:hAnsi="Times New Roman" w:cs="Times New Roman"/>
          <w:sz w:val="24"/>
          <w:szCs w:val="24"/>
        </w:rPr>
        <w:t>122 times</w:t>
      </w:r>
      <w:r w:rsidR="00900E8E" w:rsidRPr="00D44331">
        <w:rPr>
          <w:rFonts w:ascii="Times New Roman" w:hAnsi="Times New Roman" w:cs="Times New Roman"/>
          <w:sz w:val="24"/>
          <w:szCs w:val="24"/>
        </w:rPr>
        <w:t xml:space="preserve">, </w:t>
      </w:r>
      <w:r w:rsidR="00D44331">
        <w:rPr>
          <w:rFonts w:ascii="Times New Roman" w:hAnsi="Times New Roman" w:cs="Times New Roman"/>
          <w:sz w:val="24"/>
          <w:szCs w:val="24"/>
        </w:rPr>
        <w:t>which</w:t>
      </w:r>
      <w:r w:rsidR="00B25EFA">
        <w:rPr>
          <w:rFonts w:ascii="Times New Roman" w:hAnsi="Times New Roman" w:cs="Times New Roman"/>
          <w:sz w:val="24"/>
          <w:szCs w:val="24"/>
        </w:rPr>
        <w:t xml:space="preserve"> was</w:t>
      </w:r>
      <w:r w:rsidR="00D44331">
        <w:rPr>
          <w:rFonts w:ascii="Times New Roman" w:hAnsi="Times New Roman" w:cs="Times New Roman"/>
          <w:sz w:val="24"/>
          <w:szCs w:val="24"/>
        </w:rPr>
        <w:t xml:space="preserve"> equal to</w:t>
      </w:r>
      <w:r w:rsidR="00900E8E" w:rsidRPr="00D44331">
        <w:rPr>
          <w:rFonts w:ascii="Times New Roman" w:hAnsi="Times New Roman" w:cs="Times New Roman"/>
          <w:sz w:val="24"/>
          <w:szCs w:val="24"/>
        </w:rPr>
        <w:t xml:space="preserve"> </w:t>
      </w:r>
      <w:r w:rsidR="00900E8E" w:rsidRPr="00D44331">
        <w:rPr>
          <w:rFonts w:ascii="Times New Roman" w:hAnsi="Times New Roman" w:cs="Times New Roman"/>
          <w:color w:val="000000"/>
          <w:sz w:val="24"/>
          <w:szCs w:val="24"/>
          <w:lang w:eastAsia="nl-NL"/>
        </w:rPr>
        <w:t>1.4% of all outgoing friendship nominations and 2.9% percent of all outgoing dislike nominations</w:t>
      </w:r>
      <w:r w:rsidRPr="00D44331">
        <w:rPr>
          <w:rFonts w:ascii="Times New Roman" w:hAnsi="Times New Roman" w:cs="Times New Roman"/>
          <w:color w:val="000000"/>
          <w:sz w:val="24"/>
          <w:szCs w:val="24"/>
          <w:lang w:eastAsia="nl-NL"/>
        </w:rPr>
        <w:t>. Therefore, we included two effects that modelled th</w:t>
      </w:r>
      <w:r w:rsidR="00B50988">
        <w:rPr>
          <w:rFonts w:ascii="Times New Roman" w:hAnsi="Times New Roman" w:cs="Times New Roman"/>
          <w:color w:val="000000"/>
          <w:sz w:val="24"/>
          <w:szCs w:val="24"/>
          <w:lang w:eastAsia="nl-NL"/>
        </w:rPr>
        <w:t>is</w:t>
      </w:r>
      <w:r w:rsidRPr="00D44331">
        <w:rPr>
          <w:rFonts w:ascii="Times New Roman" w:hAnsi="Times New Roman" w:cs="Times New Roman"/>
          <w:color w:val="000000"/>
          <w:sz w:val="24"/>
          <w:szCs w:val="24"/>
          <w:lang w:eastAsia="nl-NL"/>
        </w:rPr>
        <w:t xml:space="preserve"> potential overlap in friendship and dislike dyads. The first </w:t>
      </w:r>
      <w:r w:rsidRPr="00D44331">
        <w:rPr>
          <w:rFonts w:ascii="Times New Roman" w:hAnsi="Times New Roman" w:cs="Times New Roman"/>
          <w:sz w:val="24"/>
          <w:szCs w:val="24"/>
        </w:rPr>
        <w:t xml:space="preserve">effect, </w:t>
      </w:r>
      <w:r w:rsidRPr="00D44331">
        <w:rPr>
          <w:rFonts w:ascii="Times New Roman" w:hAnsi="Times New Roman" w:cs="Times New Roman"/>
          <w:i/>
          <w:sz w:val="24"/>
          <w:szCs w:val="24"/>
        </w:rPr>
        <w:t xml:space="preserve">from friendship to dislike, </w:t>
      </w:r>
      <w:r w:rsidRPr="00D44331">
        <w:rPr>
          <w:rFonts w:ascii="Times New Roman" w:hAnsi="Times New Roman" w:cs="Times New Roman"/>
          <w:sz w:val="24"/>
          <w:szCs w:val="24"/>
        </w:rPr>
        <w:t xml:space="preserve">models whether sending a friendship tie is related to the tendency to send a dislike tie to the same </w:t>
      </w:r>
      <w:r w:rsidR="00D44331">
        <w:rPr>
          <w:rFonts w:ascii="Times New Roman" w:hAnsi="Times New Roman" w:cs="Times New Roman"/>
          <w:sz w:val="24"/>
          <w:szCs w:val="24"/>
        </w:rPr>
        <w:t>peer</w:t>
      </w:r>
      <w:r w:rsidRPr="00D44331">
        <w:rPr>
          <w:rFonts w:ascii="Times New Roman" w:hAnsi="Times New Roman" w:cs="Times New Roman"/>
          <w:sz w:val="24"/>
          <w:szCs w:val="24"/>
        </w:rPr>
        <w:t xml:space="preserve">. The second effect, </w:t>
      </w:r>
      <w:r w:rsidRPr="00D44331">
        <w:rPr>
          <w:rFonts w:ascii="Times New Roman" w:hAnsi="Times New Roman" w:cs="Times New Roman"/>
          <w:i/>
          <w:sz w:val="24"/>
          <w:szCs w:val="24"/>
        </w:rPr>
        <w:t xml:space="preserve">antipathy </w:t>
      </w:r>
      <w:r w:rsidRPr="00D44331">
        <w:rPr>
          <w:rFonts w:ascii="Times New Roman" w:hAnsi="Times New Roman" w:cs="Times New Roman"/>
          <w:i/>
          <w:sz w:val="24"/>
          <w:szCs w:val="24"/>
        </w:rPr>
        <w:lastRenderedPageBreak/>
        <w:t>reciprocity with friendship</w:t>
      </w:r>
      <w:r w:rsidRPr="00D44331">
        <w:rPr>
          <w:rFonts w:ascii="Times New Roman" w:hAnsi="Times New Roman" w:cs="Times New Roman"/>
          <w:sz w:val="24"/>
          <w:szCs w:val="24"/>
        </w:rPr>
        <w:t>, model</w:t>
      </w:r>
      <w:r w:rsidR="00D44331" w:rsidRPr="00D44331">
        <w:rPr>
          <w:rFonts w:ascii="Times New Roman" w:hAnsi="Times New Roman" w:cs="Times New Roman"/>
          <w:sz w:val="24"/>
          <w:szCs w:val="24"/>
        </w:rPr>
        <w:t>led</w:t>
      </w:r>
      <w:r w:rsidRPr="00D44331">
        <w:rPr>
          <w:rFonts w:ascii="Times New Roman" w:hAnsi="Times New Roman" w:cs="Times New Roman"/>
          <w:sz w:val="24"/>
          <w:szCs w:val="24"/>
        </w:rPr>
        <w:t xml:space="preserve"> whether</w:t>
      </w:r>
      <w:r w:rsidR="00472933" w:rsidRPr="00D44331">
        <w:rPr>
          <w:rFonts w:ascii="Times New Roman" w:hAnsi="Times New Roman" w:cs="Times New Roman"/>
          <w:sz w:val="24"/>
          <w:szCs w:val="24"/>
        </w:rPr>
        <w:t xml:space="preserve"> sending a friendship tie relate</w:t>
      </w:r>
      <w:r w:rsidRPr="00D44331">
        <w:rPr>
          <w:rFonts w:ascii="Times New Roman" w:hAnsi="Times New Roman" w:cs="Times New Roman"/>
          <w:sz w:val="24"/>
          <w:szCs w:val="24"/>
        </w:rPr>
        <w:t>s</w:t>
      </w:r>
      <w:r w:rsidR="00472933" w:rsidRPr="00D44331">
        <w:rPr>
          <w:rFonts w:ascii="Times New Roman" w:hAnsi="Times New Roman" w:cs="Times New Roman"/>
          <w:sz w:val="24"/>
          <w:szCs w:val="24"/>
        </w:rPr>
        <w:t xml:space="preserve"> to the propensity to receive an antipathy nomination from that same peer</w:t>
      </w:r>
      <w:r w:rsidR="00B50988">
        <w:rPr>
          <w:rFonts w:ascii="Times New Roman" w:hAnsi="Times New Roman" w:cs="Times New Roman"/>
          <w:sz w:val="24"/>
          <w:szCs w:val="24"/>
        </w:rPr>
        <w:t xml:space="preserve">. </w:t>
      </w:r>
      <w:r w:rsidR="00C85B96">
        <w:rPr>
          <w:rFonts w:ascii="Times New Roman" w:hAnsi="Times New Roman" w:cs="Times New Roman"/>
          <w:sz w:val="24"/>
          <w:szCs w:val="24"/>
        </w:rPr>
        <w:t xml:space="preserve">Two more effects were included to further model potential dependencies between friendships and antipathies. </w:t>
      </w:r>
      <w:r w:rsidR="005A06E1" w:rsidRPr="005A06E1">
        <w:rPr>
          <w:rFonts w:ascii="Times New Roman" w:eastAsia="Calibri" w:hAnsi="Times New Roman" w:cs="Times New Roman"/>
          <w:i/>
          <w:sz w:val="24"/>
          <w:szCs w:val="24"/>
        </w:rPr>
        <w:t>Friendship outdegree (sqrt) to antipathy activity</w:t>
      </w:r>
      <w:r w:rsidR="005A06E1" w:rsidRPr="005A06E1">
        <w:rPr>
          <w:rFonts w:ascii="Times New Roman" w:eastAsia="Calibri" w:hAnsi="Times New Roman" w:cs="Times New Roman"/>
        </w:rPr>
        <w:t xml:space="preserve"> </w:t>
      </w:r>
      <w:r w:rsidR="005A06E1" w:rsidRPr="005A06E1">
        <w:rPr>
          <w:rFonts w:ascii="Times New Roman" w:eastAsia="Calibri" w:hAnsi="Times New Roman" w:cs="Times New Roman"/>
          <w:sz w:val="24"/>
          <w:szCs w:val="24"/>
        </w:rPr>
        <w:t xml:space="preserve">represents the extent to which actors </w:t>
      </w:r>
      <w:r w:rsidR="00B50988">
        <w:rPr>
          <w:rFonts w:ascii="Times New Roman" w:eastAsia="Calibri" w:hAnsi="Times New Roman" w:cs="Times New Roman"/>
          <w:sz w:val="24"/>
          <w:szCs w:val="24"/>
        </w:rPr>
        <w:t xml:space="preserve">that nominate many peers as friends </w:t>
      </w:r>
      <w:r w:rsidR="005A06E1" w:rsidRPr="005A06E1">
        <w:rPr>
          <w:rFonts w:ascii="Times New Roman" w:eastAsia="Calibri" w:hAnsi="Times New Roman" w:cs="Times New Roman"/>
          <w:sz w:val="24"/>
          <w:szCs w:val="24"/>
        </w:rPr>
        <w:t xml:space="preserve">will make more choices in the antipathy network. </w:t>
      </w:r>
      <w:r w:rsidR="005A06E1" w:rsidRPr="005A06E1">
        <w:rPr>
          <w:rFonts w:ascii="Times New Roman" w:eastAsia="Calibri" w:hAnsi="Times New Roman" w:cs="Times New Roman"/>
          <w:i/>
          <w:sz w:val="24"/>
          <w:szCs w:val="24"/>
        </w:rPr>
        <w:t>Friendship to agreement</w:t>
      </w:r>
      <w:r w:rsidR="005A06E1" w:rsidRPr="005A06E1">
        <w:rPr>
          <w:rFonts w:ascii="Times New Roman" w:eastAsia="Calibri" w:hAnsi="Times New Roman" w:cs="Times New Roman"/>
          <w:sz w:val="24"/>
          <w:szCs w:val="24"/>
        </w:rPr>
        <w:t xml:space="preserve"> reflected the tendency for actors who are friends to have outgoing antipathy ties to the same actors. </w:t>
      </w:r>
    </w:p>
    <w:p w14:paraId="27E2693F" w14:textId="77777777" w:rsidR="000F41E5" w:rsidRDefault="005A06E1" w:rsidP="003B7C99">
      <w:pPr>
        <w:spacing w:after="0" w:line="360" w:lineRule="auto"/>
        <w:ind w:firstLine="720"/>
        <w:rPr>
          <w:rFonts w:ascii="Times New Roman" w:eastAsia="Calibri" w:hAnsi="Times New Roman" w:cs="Times New Roman"/>
          <w:sz w:val="24"/>
          <w:szCs w:val="24"/>
        </w:rPr>
      </w:pPr>
      <w:r w:rsidRPr="005A06E1">
        <w:rPr>
          <w:rFonts w:ascii="Times New Roman" w:eastAsia="Calibri" w:hAnsi="Times New Roman" w:cs="Times New Roman"/>
          <w:sz w:val="24"/>
          <w:szCs w:val="24"/>
        </w:rPr>
        <w:t xml:space="preserve">Lastly, three effects were by default included in the homophobic </w:t>
      </w:r>
      <w:proofErr w:type="gramStart"/>
      <w:r w:rsidRPr="005A06E1">
        <w:rPr>
          <w:rFonts w:ascii="Times New Roman" w:eastAsia="Calibri" w:hAnsi="Times New Roman" w:cs="Times New Roman"/>
          <w:sz w:val="24"/>
          <w:szCs w:val="24"/>
        </w:rPr>
        <w:t>attitudes</w:t>
      </w:r>
      <w:proofErr w:type="gramEnd"/>
      <w:r w:rsidRPr="005A06E1">
        <w:rPr>
          <w:rFonts w:ascii="Times New Roman" w:eastAsia="Calibri" w:hAnsi="Times New Roman" w:cs="Times New Roman"/>
          <w:sz w:val="24"/>
          <w:szCs w:val="24"/>
        </w:rPr>
        <w:t xml:space="preserve"> dynamics part of the model for reasons of model convergence. The </w:t>
      </w:r>
      <w:r w:rsidRPr="005A06E1">
        <w:rPr>
          <w:rFonts w:ascii="Times New Roman" w:eastAsia="Calibri" w:hAnsi="Times New Roman" w:cs="Times New Roman"/>
          <w:i/>
          <w:sz w:val="24"/>
          <w:szCs w:val="24"/>
        </w:rPr>
        <w:t>rate parameter</w:t>
      </w:r>
      <w:r w:rsidRPr="005A06E1">
        <w:rPr>
          <w:rFonts w:ascii="Times New Roman" w:eastAsia="Calibri" w:hAnsi="Times New Roman" w:cs="Times New Roman"/>
          <w:sz w:val="24"/>
          <w:szCs w:val="24"/>
        </w:rPr>
        <w:t xml:space="preserve"> indicated the rate of change in respondents’ homophobic attitudes between time points. The overall mean and variance of homophobic attitudes were controlled for by the </w:t>
      </w:r>
      <w:r w:rsidRPr="005A06E1">
        <w:rPr>
          <w:rFonts w:ascii="Times New Roman" w:eastAsia="Calibri" w:hAnsi="Times New Roman" w:cs="Times New Roman"/>
          <w:i/>
          <w:sz w:val="24"/>
          <w:szCs w:val="24"/>
        </w:rPr>
        <w:t xml:space="preserve">linear shape </w:t>
      </w:r>
      <w:r w:rsidRPr="005A06E1">
        <w:rPr>
          <w:rFonts w:ascii="Times New Roman" w:eastAsia="Calibri" w:hAnsi="Times New Roman" w:cs="Times New Roman"/>
          <w:sz w:val="24"/>
          <w:szCs w:val="24"/>
        </w:rPr>
        <w:t xml:space="preserve">(overall tendency) and </w:t>
      </w:r>
      <w:r w:rsidRPr="005A06E1">
        <w:rPr>
          <w:rFonts w:ascii="Times New Roman" w:eastAsia="Calibri" w:hAnsi="Times New Roman" w:cs="Times New Roman"/>
          <w:i/>
          <w:sz w:val="24"/>
          <w:szCs w:val="24"/>
        </w:rPr>
        <w:t>quadratic shape</w:t>
      </w:r>
      <w:r w:rsidRPr="005A06E1">
        <w:rPr>
          <w:rFonts w:ascii="Times New Roman" w:eastAsia="Calibri" w:hAnsi="Times New Roman" w:cs="Times New Roman"/>
          <w:sz w:val="24"/>
          <w:szCs w:val="24"/>
        </w:rPr>
        <w:t xml:space="preserve"> (a negative parameter indicates regression to the mean, whereas a positive parameter indicates polarization) parameters.</w:t>
      </w:r>
    </w:p>
    <w:p w14:paraId="0CEC4DC2" w14:textId="77777777" w:rsidR="000F41E5" w:rsidRDefault="000F41E5" w:rsidP="003B7C99">
      <w:pPr>
        <w:spacing w:after="0" w:line="360" w:lineRule="auto"/>
        <w:ind w:firstLine="720"/>
        <w:rPr>
          <w:rFonts w:ascii="Times New Roman" w:eastAsia="Calibri" w:hAnsi="Times New Roman" w:cs="Times New Roman"/>
          <w:sz w:val="24"/>
          <w:szCs w:val="24"/>
        </w:rPr>
      </w:pPr>
    </w:p>
    <w:p w14:paraId="606FD102" w14:textId="77777777" w:rsidR="000F41E5" w:rsidRPr="00522EA3" w:rsidRDefault="000F41E5" w:rsidP="000F41E5">
      <w:pPr>
        <w:rPr>
          <w:rFonts w:ascii="Times New Roman" w:hAnsi="Times New Roman" w:cs="Times New Roman"/>
          <w:b/>
          <w:bCs/>
          <w:sz w:val="24"/>
          <w:szCs w:val="36"/>
        </w:rPr>
      </w:pPr>
      <w:r w:rsidRPr="00522EA3">
        <w:rPr>
          <w:rFonts w:ascii="Times New Roman" w:hAnsi="Times New Roman" w:cs="Times New Roman"/>
          <w:b/>
          <w:bCs/>
          <w:sz w:val="24"/>
          <w:szCs w:val="36"/>
        </w:rPr>
        <w:t>Missing data and composition change</w:t>
      </w:r>
    </w:p>
    <w:p w14:paraId="3CB22925" w14:textId="77777777" w:rsidR="000F41E5" w:rsidRPr="00026EB4" w:rsidRDefault="000F41E5" w:rsidP="0096623D">
      <w:pPr>
        <w:spacing w:line="360" w:lineRule="auto"/>
        <w:ind w:firstLine="720"/>
        <w:rPr>
          <w:rFonts w:ascii="Times New Roman" w:hAnsi="Times New Roman" w:cs="Times New Roman"/>
          <w:sz w:val="24"/>
          <w:szCs w:val="24"/>
        </w:rPr>
      </w:pPr>
      <w:r>
        <w:rPr>
          <w:rFonts w:ascii="Times New Roman" w:hAnsi="Times New Roman" w:cs="Times New Roman"/>
          <w:sz w:val="24"/>
          <w:szCs w:val="36"/>
        </w:rPr>
        <w:t>M</w:t>
      </w:r>
      <w:r w:rsidRPr="00522EA3">
        <w:rPr>
          <w:rFonts w:ascii="Times New Roman" w:hAnsi="Times New Roman" w:cs="Times New Roman"/>
          <w:sz w:val="24"/>
          <w:szCs w:val="36"/>
        </w:rPr>
        <w:t xml:space="preserve">issing </w:t>
      </w:r>
      <w:r>
        <w:rPr>
          <w:rFonts w:ascii="Times New Roman" w:hAnsi="Times New Roman" w:cs="Times New Roman"/>
          <w:sz w:val="24"/>
          <w:szCs w:val="36"/>
        </w:rPr>
        <w:t xml:space="preserve">network </w:t>
      </w:r>
      <w:r w:rsidRPr="00522EA3">
        <w:rPr>
          <w:rFonts w:ascii="Times New Roman" w:hAnsi="Times New Roman" w:cs="Times New Roman"/>
          <w:sz w:val="24"/>
          <w:szCs w:val="36"/>
        </w:rPr>
        <w:t xml:space="preserve">data were handled through the default </w:t>
      </w:r>
      <w:proofErr w:type="spellStart"/>
      <w:r w:rsidRPr="00522EA3">
        <w:rPr>
          <w:rFonts w:ascii="Times New Roman" w:hAnsi="Times New Roman" w:cs="Times New Roman"/>
          <w:sz w:val="24"/>
          <w:szCs w:val="36"/>
        </w:rPr>
        <w:t>RSiena</w:t>
      </w:r>
      <w:proofErr w:type="spellEnd"/>
      <w:r w:rsidRPr="00522EA3">
        <w:rPr>
          <w:rFonts w:ascii="Times New Roman" w:hAnsi="Times New Roman" w:cs="Times New Roman"/>
          <w:sz w:val="24"/>
          <w:szCs w:val="36"/>
        </w:rPr>
        <w:t xml:space="preserve"> </w:t>
      </w:r>
      <w:r w:rsidRPr="00026EB4">
        <w:rPr>
          <w:rFonts w:ascii="Times New Roman" w:hAnsi="Times New Roman" w:cs="Times New Roman"/>
          <w:sz w:val="24"/>
          <w:szCs w:val="24"/>
        </w:rPr>
        <w:t xml:space="preserve">procedure called last value carried forward method </w:t>
      </w:r>
      <w:r w:rsidRPr="00026EB4">
        <w:rPr>
          <w:rFonts w:ascii="Times New Roman" w:hAnsi="Times New Roman" w:cs="Times New Roman"/>
          <w:sz w:val="24"/>
          <w:szCs w:val="24"/>
        </w:rPr>
        <w:fldChar w:fldCharType="begin" w:fldLock="1"/>
      </w:r>
      <w:r w:rsidRPr="00026EB4">
        <w:rPr>
          <w:rFonts w:ascii="Times New Roman" w:hAnsi="Times New Roman" w:cs="Times New Roman"/>
          <w:sz w:val="24"/>
          <w:szCs w:val="24"/>
        </w:rPr>
        <w:instrText>ADDIN CSL_CITATION {"citationItems":[{"id":"ITEM-1","itemData":{"author":[{"dropping-particle":"","family":"Ripley","given":"Ruth M","non-dropping-particle":"","parse-names":false,"suffix":""},{"dropping-particle":"","family":"Snijders","given":"Tom A. B.","non-dropping-particle":"","parse-names":false,"suffix":""},{"dropping-particle":"","family":"Boda","given":"Zsofia","non-dropping-particle":"","parse-names":false,"suffix":""},{"dropping-particle":"","family":"Vörös","given":"Andras","non-dropping-particle":"","parse-names":false,"suffix":""},{"dropping-particle":"","family":"Preciado","given":"Paulina","non-dropping-particle":"","parse-names":false,"suffix":""}],"id":"ITEM-1","issued":{"date-parts":[["2019"]]},"publisher":"University of Oxford","publisher-place":"Oxford, UK","title":"Manual for RSiena version 4.0 (version April 9, 2019)","type":"book"},"uris":["http://www.mendeley.com/documents/?uuid=c0defec5-dffc-4628-81df-f7521ecbd48d"]}],"mendeley":{"formattedCitation":"(Ripley et al. 2019)","plainTextFormattedCitation":"(Ripley et al. 2019)","previouslyFormattedCitation":"(Ripley et al. 2019)"},"properties":{"noteIndex":0},"schema":"https://github.com/citation-style-language/schema/raw/master/csl-citation.json"}</w:instrText>
      </w:r>
      <w:r w:rsidRPr="00026EB4">
        <w:rPr>
          <w:rFonts w:ascii="Times New Roman" w:hAnsi="Times New Roman" w:cs="Times New Roman"/>
          <w:sz w:val="24"/>
          <w:szCs w:val="24"/>
        </w:rPr>
        <w:fldChar w:fldCharType="separate"/>
      </w:r>
      <w:r w:rsidRPr="00026EB4">
        <w:rPr>
          <w:rFonts w:ascii="Times New Roman" w:hAnsi="Times New Roman" w:cs="Times New Roman"/>
          <w:noProof/>
          <w:sz w:val="24"/>
          <w:szCs w:val="24"/>
        </w:rPr>
        <w:t>(Ripley et al. 2019)</w:t>
      </w:r>
      <w:r w:rsidRPr="00026EB4">
        <w:rPr>
          <w:rFonts w:ascii="Times New Roman" w:hAnsi="Times New Roman" w:cs="Times New Roman"/>
          <w:sz w:val="24"/>
          <w:szCs w:val="24"/>
        </w:rPr>
        <w:fldChar w:fldCharType="end"/>
      </w:r>
      <w:r w:rsidRPr="00026EB4">
        <w:rPr>
          <w:rFonts w:ascii="Times New Roman" w:hAnsi="Times New Roman" w:cs="Times New Roman"/>
          <w:sz w:val="24"/>
          <w:szCs w:val="24"/>
        </w:rPr>
        <w:t xml:space="preserve"> in which the impact of imputations on the results is minimized </w:t>
      </w:r>
      <w:r w:rsidRPr="00026EB4">
        <w:rPr>
          <w:rFonts w:ascii="Times New Roman" w:hAnsi="Times New Roman" w:cs="Times New Roman"/>
          <w:sz w:val="24"/>
          <w:szCs w:val="24"/>
        </w:rPr>
        <w:fldChar w:fldCharType="begin" w:fldLock="1"/>
      </w:r>
      <w:r w:rsidRPr="00026EB4">
        <w:rPr>
          <w:rFonts w:ascii="Times New Roman" w:hAnsi="Times New Roman" w:cs="Times New Roman"/>
          <w:sz w:val="24"/>
          <w:szCs w:val="24"/>
        </w:rPr>
        <w:instrText>ADDIN CSL_CITATION {"citationItems":[{"id":"ITEM-1","itemData":{"DOI":"10.1016/j.socnet.2008.04.004","ISBN":"0378-8733, 0378-8733","ISSN":"03788733","abstract":"The collection of longitudinal data on complete social networks often faces the problem of actor non-response. The resulting incomplete data pose a challenge to statistical analysis, as there typically is no natural way to treat the missing cases. This paper examines the problems caused by actors missing as nominators, but still occurring as nominees, in complete, directed networks measured in a panel design. In the framework of stochastic actor-driven models for network change (\"SIENA models\"), different methods to cope with such incomplete data are investigated. Data on a friendship network among female high school students are used to illustrate the procedures. Missing data problems related to early panel exit and late panel entry are not addressed. ?? 2008 Elsevier B.V. All rights reserved.","author":[{"dropping-particle":"","family":"Huisman","given":"Mark","non-dropping-particle":"","parse-names":false,"suffix":""},{"dropping-particle":"","family":"Steglich","given":"Christian E. G.","non-dropping-particle":"","parse-names":false,"suffix":""}],"container-title":"Social Networks","id":"ITEM-1","issue":"4","issued":{"date-parts":[["2008","10","1"]]},"page":"297-308","title":"Treatment of non-response in longitudinal network studies","type":"article-journal","volume":"30"},"uris":["http://www.mendeley.com/documents/?uuid=b2608e2d-766e-473a-b597-3b9a4991def4"]}],"mendeley":{"formattedCitation":"(Huisman and Steglich 2008)","plainTextFormattedCitation":"(Huisman and Steglich 2008)","previouslyFormattedCitation":"(Huisman and Steglich 2008)"},"properties":{"noteIndex":0},"schema":"https://github.com/citation-style-language/schema/raw/master/csl-citation.json"}</w:instrText>
      </w:r>
      <w:r w:rsidRPr="00026EB4">
        <w:rPr>
          <w:rFonts w:ascii="Times New Roman" w:hAnsi="Times New Roman" w:cs="Times New Roman"/>
          <w:sz w:val="24"/>
          <w:szCs w:val="24"/>
        </w:rPr>
        <w:fldChar w:fldCharType="separate"/>
      </w:r>
      <w:r w:rsidRPr="00026EB4">
        <w:rPr>
          <w:rFonts w:ascii="Times New Roman" w:hAnsi="Times New Roman" w:cs="Times New Roman"/>
          <w:noProof/>
          <w:sz w:val="24"/>
          <w:szCs w:val="24"/>
        </w:rPr>
        <w:t>(Huisman and Steglich 2008)</w:t>
      </w:r>
      <w:r w:rsidRPr="00026EB4">
        <w:rPr>
          <w:rFonts w:ascii="Times New Roman" w:hAnsi="Times New Roman" w:cs="Times New Roman"/>
          <w:sz w:val="24"/>
          <w:szCs w:val="24"/>
        </w:rPr>
        <w:fldChar w:fldCharType="end"/>
      </w:r>
      <w:r w:rsidRPr="00026EB4">
        <w:rPr>
          <w:rFonts w:ascii="Times New Roman" w:hAnsi="Times New Roman" w:cs="Times New Roman"/>
          <w:sz w:val="24"/>
          <w:szCs w:val="24"/>
        </w:rPr>
        <w:t xml:space="preserve">. For each missing tie variable, the non-missing value (if any) is imputed; if the previous values are missing as well, the value 0 (referring to the absence of a tie) is assigned. Whenever imputed values are used, parameter estimate updates are based on the non-imputed parts of the data. Missing covariate data are, by default, replaced by the variable’s global mean. </w:t>
      </w:r>
      <w:r w:rsidRPr="00026EB4">
        <w:rPr>
          <w:rFonts w:ascii="Times New Roman" w:hAnsi="Times New Roman"/>
          <w:sz w:val="24"/>
          <w:szCs w:val="24"/>
        </w:rPr>
        <w:t xml:space="preserve">Please note that missing data compensation by for instance multiple imputation was not a possibility. Whilst promising first attempts towards developing an imputation method for longitudinal network data have recently been suggested </w:t>
      </w:r>
      <w:r w:rsidRPr="00026EB4">
        <w:rPr>
          <w:rFonts w:ascii="Times New Roman" w:hAnsi="Times New Roman"/>
          <w:sz w:val="24"/>
          <w:szCs w:val="24"/>
        </w:rPr>
        <w:fldChar w:fldCharType="begin" w:fldLock="1"/>
      </w:r>
      <w:r w:rsidRPr="00026EB4">
        <w:rPr>
          <w:rFonts w:ascii="Times New Roman" w:hAnsi="Times New Roman"/>
          <w:sz w:val="24"/>
          <w:szCs w:val="24"/>
        </w:rPr>
        <w:instrText>ADDIN CSL_CITATION {"citationItems":[{"id":"ITEM-1","itemData":{"DOI":"10.26398/IJAS.0030-002","abstract":"Missing data on network ties are a fundamental problem for network analysis. The biases induced by missing edge data are widely acknowledged. In this paper, we present a new method with two variants to handle missing data due to actor non-response in the framework of stochastic actor-oriented models (SAOMs). The proposed method imputes missing tie variables in the first wave either by using a Bayesian exponential random graph model (BERGMs) or a stationary SAOM and imputes missing tie variables in later waves utilizing a SAOM. The proposed method is compared to the standard SAOM missing data treatment as well as recently proposed methods. The multiple imputation procedure provided more reliable point estimates than the default treatment. The results have relevant implications for the analysis of network dynamics under missing data.","author":[{"dropping-particle":"","family":"Krause","given":"Robert W","non-dropping-particle":"","parse-names":false,"suffix":""},{"dropping-particle":"","family":"Huisman","given":"Mark","non-dropping-particle":"","parse-names":false,"suffix":""},{"dropping-particle":"","family":"Snijders","given":"Tom A B","non-dropping-particle":"","parse-names":false,"suffix":""}],"container-title":"Italian Journal of Applied Statistics","id":"ITEM-1","issue":"1","issued":{"date-parts":[["2018"]]},"page":"33-57","title":"Multiple imputation for longitudinal network data","type":"article-journal","volume":"30"},"uris":["http://www.mendeley.com/documents/?uuid=1b8c05bc-0c19-30a8-b4e9-8a65f2f6d29f"]}],"mendeley":{"formattedCitation":"(Krause et al. 2018)","plainTextFormattedCitation":"(Krause et al. 2018)","previouslyFormattedCitation":"(Krause et al. 2018)"},"properties":{"noteIndex":0},"schema":"https://github.com/citation-style-language/schema/raw/master/csl-citation.json"}</w:instrText>
      </w:r>
      <w:r w:rsidRPr="00026EB4">
        <w:rPr>
          <w:rFonts w:ascii="Times New Roman" w:hAnsi="Times New Roman"/>
          <w:sz w:val="24"/>
          <w:szCs w:val="24"/>
        </w:rPr>
        <w:fldChar w:fldCharType="separate"/>
      </w:r>
      <w:r w:rsidRPr="00026EB4">
        <w:rPr>
          <w:rFonts w:ascii="Times New Roman" w:hAnsi="Times New Roman"/>
          <w:noProof/>
          <w:sz w:val="24"/>
          <w:szCs w:val="24"/>
        </w:rPr>
        <w:t>(Krause et al. 2018)</w:t>
      </w:r>
      <w:r w:rsidRPr="00026EB4">
        <w:rPr>
          <w:rFonts w:ascii="Times New Roman" w:hAnsi="Times New Roman"/>
          <w:sz w:val="24"/>
          <w:szCs w:val="24"/>
        </w:rPr>
        <w:fldChar w:fldCharType="end"/>
      </w:r>
      <w:r w:rsidRPr="00026EB4">
        <w:rPr>
          <w:rFonts w:ascii="Times New Roman" w:hAnsi="Times New Roman"/>
          <w:sz w:val="24"/>
          <w:szCs w:val="24"/>
        </w:rPr>
        <w:t>, extensions of this method to the multiple network models employed in this study were at the time of writing this article still work in progress.</w:t>
      </w:r>
    </w:p>
    <w:p w14:paraId="13B28525" w14:textId="426EC0B6" w:rsidR="005A06E1" w:rsidRDefault="000F41E5" w:rsidP="000F41E5">
      <w:pPr>
        <w:spacing w:after="0" w:line="360" w:lineRule="auto"/>
        <w:ind w:firstLine="720"/>
        <w:rPr>
          <w:rFonts w:ascii="Times New Roman" w:hAnsi="Times New Roman"/>
          <w:sz w:val="20"/>
        </w:rPr>
      </w:pPr>
      <w:r w:rsidRPr="00026EB4">
        <w:rPr>
          <w:rFonts w:ascii="Times New Roman" w:hAnsi="Times New Roman" w:cs="Times New Roman"/>
          <w:sz w:val="24"/>
          <w:szCs w:val="24"/>
        </w:rPr>
        <w:t xml:space="preserve">To account for school composition changes (e.g., participants joining and leaving </w:t>
      </w:r>
      <w:r w:rsidR="002F76C9">
        <w:rPr>
          <w:rFonts w:ascii="Times New Roman" w:hAnsi="Times New Roman" w:cs="Times New Roman"/>
          <w:sz w:val="24"/>
          <w:szCs w:val="24"/>
        </w:rPr>
        <w:t>schools</w:t>
      </w:r>
      <w:r w:rsidRPr="00026EB4">
        <w:rPr>
          <w:rFonts w:ascii="Times New Roman" w:hAnsi="Times New Roman" w:cs="Times New Roman"/>
          <w:sz w:val="24"/>
          <w:szCs w:val="24"/>
        </w:rPr>
        <w:t xml:space="preserve"> </w:t>
      </w:r>
      <w:r w:rsidR="002F76C9">
        <w:rPr>
          <w:rFonts w:ascii="Times New Roman" w:hAnsi="Times New Roman" w:cs="Times New Roman"/>
          <w:sz w:val="24"/>
          <w:szCs w:val="24"/>
        </w:rPr>
        <w:t>in between the two waves of data collection</w:t>
      </w:r>
      <w:r w:rsidRPr="00026EB4">
        <w:rPr>
          <w:rFonts w:ascii="Times New Roman" w:hAnsi="Times New Roman" w:cs="Times New Roman"/>
          <w:sz w:val="24"/>
          <w:szCs w:val="24"/>
        </w:rPr>
        <w:t xml:space="preserve">), </w:t>
      </w:r>
      <w:r w:rsidR="002F76C9">
        <w:rPr>
          <w:rFonts w:ascii="Times New Roman" w:hAnsi="Times New Roman" w:cs="Times New Roman"/>
          <w:sz w:val="24"/>
          <w:szCs w:val="24"/>
        </w:rPr>
        <w:t xml:space="preserve">we employed the method of Huisman and Snijders </w:t>
      </w:r>
      <w:r w:rsidR="002F76C9">
        <w:rPr>
          <w:rFonts w:ascii="Times New Roman" w:hAnsi="Times New Roman" w:cs="Times New Roman"/>
          <w:sz w:val="24"/>
          <w:szCs w:val="24"/>
        </w:rPr>
        <w:fldChar w:fldCharType="begin" w:fldLock="1"/>
      </w:r>
      <w:r w:rsidR="00F310F3">
        <w:rPr>
          <w:rFonts w:ascii="Times New Roman" w:hAnsi="Times New Roman" w:cs="Times New Roman"/>
          <w:sz w:val="24"/>
          <w:szCs w:val="24"/>
        </w:rPr>
        <w:instrText>ADDIN CSL_CITATION {"citationItems":[{"id":"ITEM-1","itemData":{"DOI":"10.1177/0049124103256096","author":[{"dropping-particle":"","family":"Huisman","given":"Mark","non-dropping-particle":"","parse-names":false,"suffix":""},{"dropping-particle":"","family":"Snijders","given":"Tom A. B.","non-dropping-particle":"","parse-names":false,"suffix":""}],"container-title":"Sociological Methods &amp; Research","id":"ITEM-1","issue":"2","issued":{"date-parts":[["2003","11","1"]]},"page":"253-287","title":"Statistical analysis of longitudinal network data with changing composition","type":"article-journal","volume":"32"},"suppress-author":1,"uris":["http://www.mendeley.com/documents/?uuid=7e6a1643-5342-3733-961a-7f0f6c32f47d"]}],"mendeley":{"formattedCitation":"(2003)","plainTextFormattedCitation":"(2003)","previouslyFormattedCitation":"(2003)"},"properties":{"noteIndex":0},"schema":"https://github.com/citation-style-language/schema/raw/master/csl-citation.json"}</w:instrText>
      </w:r>
      <w:r w:rsidR="002F76C9">
        <w:rPr>
          <w:rFonts w:ascii="Times New Roman" w:hAnsi="Times New Roman" w:cs="Times New Roman"/>
          <w:sz w:val="24"/>
          <w:szCs w:val="24"/>
        </w:rPr>
        <w:fldChar w:fldCharType="separate"/>
      </w:r>
      <w:r w:rsidR="002F76C9" w:rsidRPr="002F76C9">
        <w:rPr>
          <w:rFonts w:ascii="Times New Roman" w:hAnsi="Times New Roman" w:cs="Times New Roman"/>
          <w:noProof/>
          <w:sz w:val="24"/>
          <w:szCs w:val="24"/>
        </w:rPr>
        <w:t>(2003)</w:t>
      </w:r>
      <w:r w:rsidR="002F76C9">
        <w:rPr>
          <w:rFonts w:ascii="Times New Roman" w:hAnsi="Times New Roman" w:cs="Times New Roman"/>
          <w:sz w:val="24"/>
          <w:szCs w:val="24"/>
        </w:rPr>
        <w:fldChar w:fldCharType="end"/>
      </w:r>
      <w:r w:rsidR="002F76C9">
        <w:rPr>
          <w:rFonts w:ascii="Times New Roman" w:hAnsi="Times New Roman" w:cs="Times New Roman"/>
          <w:sz w:val="24"/>
          <w:szCs w:val="24"/>
        </w:rPr>
        <w:t xml:space="preserve">. In short, this method tells the simulation algorithm at which point in time between waves which respondents join or leave schools. Final year students in School 2 left the school a little less than one month before the second wave of data collection. Other joiners and leavers were assumed </w:t>
      </w:r>
      <w:r w:rsidR="002F76C9">
        <w:rPr>
          <w:rFonts w:ascii="Times New Roman" w:hAnsi="Times New Roman" w:cs="Times New Roman"/>
          <w:sz w:val="24"/>
          <w:szCs w:val="24"/>
        </w:rPr>
        <w:lastRenderedPageBreak/>
        <w:t xml:space="preserve">to have left or joint schools halfway in between school waves. Friendship and antipathy ties to and from joiners or leavers before they joint or after they left the school were set at zero. </w:t>
      </w:r>
    </w:p>
    <w:p w14:paraId="57E8EB06" w14:textId="77777777" w:rsidR="002F76C9" w:rsidRDefault="002F76C9">
      <w:pPr>
        <w:rPr>
          <w:rFonts w:ascii="Times New Roman" w:hAnsi="Times New Roman"/>
          <w:b/>
          <w:sz w:val="24"/>
        </w:rPr>
      </w:pPr>
      <w:r>
        <w:rPr>
          <w:sz w:val="24"/>
        </w:rPr>
        <w:br w:type="page"/>
      </w:r>
    </w:p>
    <w:p w14:paraId="62980DDE" w14:textId="49F85BDC" w:rsidR="00C14DBD" w:rsidRPr="0028496E" w:rsidRDefault="00C14DBD" w:rsidP="00C14DBD">
      <w:pPr>
        <w:pStyle w:val="NoSpacing"/>
        <w:spacing w:line="276" w:lineRule="auto"/>
        <w:rPr>
          <w:sz w:val="24"/>
        </w:rPr>
      </w:pPr>
      <w:r w:rsidRPr="0028496E">
        <w:rPr>
          <w:sz w:val="24"/>
        </w:rPr>
        <w:lastRenderedPageBreak/>
        <w:t xml:space="preserve">Table </w:t>
      </w:r>
      <w:r w:rsidR="00B92B53">
        <w:rPr>
          <w:sz w:val="24"/>
        </w:rPr>
        <w:t>C</w:t>
      </w:r>
      <w:r w:rsidRPr="0028496E">
        <w:rPr>
          <w:sz w:val="24"/>
        </w:rPr>
        <w:t>1. Formulas for effect</w:t>
      </w:r>
      <w:r w:rsidR="0013372D">
        <w:rPr>
          <w:sz w:val="24"/>
        </w:rPr>
        <w:t xml:space="preserve"> types for model specification of evaluation function</w:t>
      </w:r>
    </w:p>
    <w:tbl>
      <w:tblPr>
        <w:tblW w:w="10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2"/>
        <w:gridCol w:w="4685"/>
      </w:tblGrid>
      <w:tr w:rsidR="00C14DBD" w:rsidRPr="007C6611" w14:paraId="63F1F6F8" w14:textId="77777777" w:rsidTr="00317628">
        <w:trPr>
          <w:trHeight w:val="202"/>
        </w:trPr>
        <w:tc>
          <w:tcPr>
            <w:tcW w:w="5752" w:type="dxa"/>
            <w:tcBorders>
              <w:top w:val="single" w:sz="4" w:space="0" w:color="auto"/>
              <w:left w:val="nil"/>
              <w:bottom w:val="single" w:sz="4" w:space="0" w:color="auto"/>
              <w:right w:val="nil"/>
            </w:tcBorders>
            <w:shd w:val="clear" w:color="auto" w:fill="auto"/>
            <w:noWrap/>
            <w:hideMark/>
          </w:tcPr>
          <w:p w14:paraId="322C58D0" w14:textId="77777777" w:rsidR="00C14DBD" w:rsidRPr="00894757" w:rsidRDefault="00C14DBD" w:rsidP="00317628">
            <w:pPr>
              <w:pStyle w:val="NoSpacing"/>
              <w:jc w:val="center"/>
              <w:rPr>
                <w:b w:val="0"/>
                <w:sz w:val="18"/>
                <w:szCs w:val="16"/>
              </w:rPr>
            </w:pPr>
            <w:r w:rsidRPr="00894757">
              <w:rPr>
                <w:b w:val="0"/>
                <w:sz w:val="18"/>
                <w:szCs w:val="16"/>
              </w:rPr>
              <w:t>Effect</w:t>
            </w:r>
          </w:p>
        </w:tc>
        <w:tc>
          <w:tcPr>
            <w:tcW w:w="4685" w:type="dxa"/>
            <w:tcBorders>
              <w:top w:val="single" w:sz="4" w:space="0" w:color="auto"/>
              <w:left w:val="nil"/>
              <w:bottom w:val="single" w:sz="4" w:space="0" w:color="auto"/>
              <w:right w:val="nil"/>
            </w:tcBorders>
            <w:shd w:val="clear" w:color="auto" w:fill="auto"/>
            <w:noWrap/>
          </w:tcPr>
          <w:p w14:paraId="6A57E9EB" w14:textId="1F7D213F" w:rsidR="00C14DBD" w:rsidRPr="00894757" w:rsidRDefault="00C14DBD" w:rsidP="00317628">
            <w:pPr>
              <w:pStyle w:val="NoSpacing"/>
              <w:jc w:val="center"/>
              <w:rPr>
                <w:b w:val="0"/>
                <w:sz w:val="18"/>
                <w:szCs w:val="16"/>
              </w:rPr>
            </w:pPr>
            <w:r w:rsidRPr="00894757">
              <w:rPr>
                <w:b w:val="0"/>
                <w:sz w:val="18"/>
                <w:szCs w:val="16"/>
              </w:rPr>
              <w:t>Formula</w:t>
            </w:r>
          </w:p>
        </w:tc>
      </w:tr>
      <w:tr w:rsidR="00C14DBD" w:rsidRPr="007C6611" w14:paraId="14C039CA" w14:textId="77777777" w:rsidTr="00317628">
        <w:trPr>
          <w:trHeight w:val="785"/>
        </w:trPr>
        <w:tc>
          <w:tcPr>
            <w:tcW w:w="5752" w:type="dxa"/>
            <w:tcBorders>
              <w:top w:val="single" w:sz="4" w:space="0" w:color="auto"/>
              <w:left w:val="nil"/>
              <w:bottom w:val="nil"/>
              <w:right w:val="nil"/>
            </w:tcBorders>
            <w:shd w:val="clear" w:color="auto" w:fill="auto"/>
            <w:noWrap/>
          </w:tcPr>
          <w:p w14:paraId="549C63BB" w14:textId="4461FB29" w:rsidR="00C14DBD" w:rsidRPr="00894757" w:rsidRDefault="004820F4">
            <w:pPr>
              <w:pStyle w:val="NoSpacing"/>
              <w:rPr>
                <w:b w:val="0"/>
                <w:i/>
                <w:sz w:val="18"/>
                <w:szCs w:val="16"/>
              </w:rPr>
            </w:pPr>
            <w:r w:rsidRPr="00894757">
              <w:rPr>
                <w:b w:val="0"/>
                <w:i/>
                <w:sz w:val="18"/>
                <w:szCs w:val="16"/>
              </w:rPr>
              <w:t>Univariate n</w:t>
            </w:r>
            <w:r w:rsidR="00C14DBD" w:rsidRPr="00894757">
              <w:rPr>
                <w:b w:val="0"/>
                <w:i/>
                <w:sz w:val="18"/>
                <w:szCs w:val="16"/>
              </w:rPr>
              <w:t>etwork dynamics</w:t>
            </w:r>
            <w:r w:rsidR="00720139">
              <w:rPr>
                <w:b w:val="0"/>
                <w:i/>
                <w:sz w:val="18"/>
                <w:szCs w:val="16"/>
              </w:rPr>
              <w:t>:</w:t>
            </w:r>
          </w:p>
        </w:tc>
        <w:tc>
          <w:tcPr>
            <w:tcW w:w="4685" w:type="dxa"/>
            <w:tcBorders>
              <w:top w:val="single" w:sz="4" w:space="0" w:color="auto"/>
              <w:left w:val="nil"/>
              <w:bottom w:val="nil"/>
              <w:right w:val="nil"/>
            </w:tcBorders>
            <w:shd w:val="clear" w:color="auto" w:fill="auto"/>
            <w:noWrap/>
          </w:tcPr>
          <w:p w14:paraId="0EAADC65" w14:textId="752CD24F" w:rsidR="00C14DBD" w:rsidRPr="00894757" w:rsidRDefault="00C14DBD">
            <w:pPr>
              <w:pStyle w:val="NoSpacing"/>
              <w:rPr>
                <w:b w:val="0"/>
                <w:sz w:val="18"/>
                <w:szCs w:val="16"/>
              </w:rPr>
            </w:pPr>
          </w:p>
        </w:tc>
      </w:tr>
      <w:tr w:rsidR="00C14DBD" w:rsidRPr="007C6611" w14:paraId="4521A94A" w14:textId="77777777" w:rsidTr="00317628">
        <w:trPr>
          <w:trHeight w:val="202"/>
        </w:trPr>
        <w:tc>
          <w:tcPr>
            <w:tcW w:w="5752" w:type="dxa"/>
            <w:tcBorders>
              <w:top w:val="nil"/>
              <w:left w:val="nil"/>
              <w:bottom w:val="nil"/>
              <w:right w:val="nil"/>
            </w:tcBorders>
            <w:shd w:val="clear" w:color="auto" w:fill="auto"/>
            <w:noWrap/>
            <w:hideMark/>
          </w:tcPr>
          <w:p w14:paraId="62F317B5" w14:textId="198609DF" w:rsidR="00C14DBD" w:rsidRPr="00894757" w:rsidRDefault="00B50988" w:rsidP="00B50988">
            <w:pPr>
              <w:pStyle w:val="NoSpacing"/>
              <w:ind w:left="284"/>
              <w:rPr>
                <w:b w:val="0"/>
                <w:sz w:val="18"/>
                <w:szCs w:val="16"/>
              </w:rPr>
            </w:pPr>
            <w:bookmarkStart w:id="9" w:name="_GoBack" w:colFirst="1" w:colLast="1"/>
            <w:r>
              <w:rPr>
                <w:b w:val="0"/>
                <w:sz w:val="18"/>
                <w:szCs w:val="16"/>
              </w:rPr>
              <w:t>O</w:t>
            </w:r>
            <w:r w:rsidR="00C14DBD" w:rsidRPr="00894757">
              <w:rPr>
                <w:b w:val="0"/>
                <w:sz w:val="18"/>
                <w:szCs w:val="16"/>
              </w:rPr>
              <w:t>utdegree (density)</w:t>
            </w:r>
          </w:p>
        </w:tc>
        <w:tc>
          <w:tcPr>
            <w:tcW w:w="4685" w:type="dxa"/>
            <w:tcBorders>
              <w:top w:val="nil"/>
              <w:left w:val="nil"/>
              <w:bottom w:val="nil"/>
              <w:right w:val="nil"/>
            </w:tcBorders>
            <w:shd w:val="clear" w:color="auto" w:fill="auto"/>
            <w:noWrap/>
            <w:vAlign w:val="center"/>
          </w:tcPr>
          <w:p w14:paraId="22E15FFC" w14:textId="538D1D3B" w:rsidR="00C14DBD" w:rsidRPr="001078D9" w:rsidRDefault="00FA0806"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e>
                </m:nary>
                <m:r>
                  <m:rPr>
                    <m:sty m:val="bi"/>
                  </m:rPr>
                  <w:rPr>
                    <w:rFonts w:ascii="Cambria Math" w:hAnsi="Cambria Math"/>
                    <w:sz w:val="14"/>
                    <w:szCs w:val="12"/>
                  </w:rPr>
                  <m:t xml:space="preserve">  </m:t>
                </m:r>
              </m:oMath>
            </m:oMathPara>
          </w:p>
        </w:tc>
      </w:tr>
      <w:tr w:rsidR="00C14DBD" w:rsidRPr="007C6611" w14:paraId="20A2EC24" w14:textId="77777777" w:rsidTr="00317628">
        <w:trPr>
          <w:trHeight w:val="202"/>
        </w:trPr>
        <w:tc>
          <w:tcPr>
            <w:tcW w:w="5752" w:type="dxa"/>
            <w:tcBorders>
              <w:top w:val="nil"/>
              <w:left w:val="nil"/>
              <w:bottom w:val="nil"/>
              <w:right w:val="nil"/>
            </w:tcBorders>
            <w:shd w:val="clear" w:color="auto" w:fill="auto"/>
            <w:noWrap/>
            <w:hideMark/>
          </w:tcPr>
          <w:p w14:paraId="37684B3C" w14:textId="3001D3F9" w:rsidR="00C14DBD" w:rsidRPr="00894757" w:rsidRDefault="00C14DBD" w:rsidP="00B50988">
            <w:pPr>
              <w:pStyle w:val="NoSpacing"/>
              <w:ind w:left="284"/>
              <w:rPr>
                <w:b w:val="0"/>
                <w:sz w:val="18"/>
                <w:szCs w:val="16"/>
              </w:rPr>
            </w:pPr>
            <w:r w:rsidRPr="00894757">
              <w:rPr>
                <w:b w:val="0"/>
                <w:sz w:val="18"/>
                <w:szCs w:val="16"/>
              </w:rPr>
              <w:t>Reciprocity</w:t>
            </w:r>
          </w:p>
        </w:tc>
        <w:tc>
          <w:tcPr>
            <w:tcW w:w="4685" w:type="dxa"/>
            <w:tcBorders>
              <w:top w:val="nil"/>
              <w:left w:val="nil"/>
              <w:bottom w:val="nil"/>
              <w:right w:val="nil"/>
            </w:tcBorders>
            <w:shd w:val="clear" w:color="auto" w:fill="auto"/>
            <w:noWrap/>
            <w:vAlign w:val="center"/>
          </w:tcPr>
          <w:p w14:paraId="371AFDFC" w14:textId="088947B4" w:rsidR="00C14DBD" w:rsidRPr="001078D9" w:rsidRDefault="00FA0806"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ji</m:t>
                        </m:r>
                      </m:sub>
                    </m:sSub>
                  </m:e>
                </m:nary>
                <m:r>
                  <m:rPr>
                    <m:sty m:val="bi"/>
                  </m:rPr>
                  <w:rPr>
                    <w:rFonts w:ascii="Cambria Math" w:hAnsi="Cambria Math"/>
                    <w:sz w:val="14"/>
                    <w:szCs w:val="12"/>
                  </w:rPr>
                  <m:t xml:space="preserve">  </m:t>
                </m:r>
              </m:oMath>
            </m:oMathPara>
          </w:p>
        </w:tc>
      </w:tr>
      <w:tr w:rsidR="00C14DBD" w:rsidRPr="007C6611" w14:paraId="407FE4C3" w14:textId="77777777" w:rsidTr="00317628">
        <w:trPr>
          <w:trHeight w:val="202"/>
        </w:trPr>
        <w:tc>
          <w:tcPr>
            <w:tcW w:w="5752" w:type="dxa"/>
            <w:tcBorders>
              <w:top w:val="nil"/>
              <w:left w:val="nil"/>
              <w:bottom w:val="nil"/>
              <w:right w:val="nil"/>
            </w:tcBorders>
            <w:shd w:val="clear" w:color="auto" w:fill="auto"/>
            <w:noWrap/>
            <w:hideMark/>
          </w:tcPr>
          <w:p w14:paraId="2549F141" w14:textId="77777777" w:rsidR="00C14DBD" w:rsidRPr="00894757" w:rsidRDefault="00C14DBD" w:rsidP="00B50988">
            <w:pPr>
              <w:pStyle w:val="NoSpacing"/>
              <w:ind w:left="284"/>
              <w:rPr>
                <w:b w:val="0"/>
                <w:sz w:val="18"/>
                <w:szCs w:val="16"/>
              </w:rPr>
            </w:pPr>
            <w:r w:rsidRPr="00894757">
              <w:rPr>
                <w:b w:val="0"/>
                <w:sz w:val="18"/>
                <w:szCs w:val="16"/>
              </w:rPr>
              <w:t>3-cycles</w:t>
            </w:r>
          </w:p>
        </w:tc>
        <w:tc>
          <w:tcPr>
            <w:tcW w:w="4685" w:type="dxa"/>
            <w:tcBorders>
              <w:top w:val="nil"/>
              <w:left w:val="nil"/>
              <w:bottom w:val="nil"/>
              <w:right w:val="nil"/>
            </w:tcBorders>
            <w:shd w:val="clear" w:color="auto" w:fill="auto"/>
            <w:noWrap/>
            <w:vAlign w:val="center"/>
          </w:tcPr>
          <w:p w14:paraId="20B90BBA" w14:textId="3C1F96B8" w:rsidR="00C14DBD" w:rsidRPr="001078D9" w:rsidRDefault="00FA0806"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j,h</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jh</m:t>
                        </m:r>
                      </m:sub>
                    </m:sSub>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hi</m:t>
                        </m:r>
                      </m:sub>
                    </m:sSub>
                  </m:e>
                </m:nary>
                <m:r>
                  <m:rPr>
                    <m:sty m:val="bi"/>
                  </m:rPr>
                  <w:rPr>
                    <w:rFonts w:ascii="Cambria Math" w:hAnsi="Cambria Math"/>
                    <w:sz w:val="14"/>
                    <w:szCs w:val="12"/>
                  </w:rPr>
                  <m:t xml:space="preserve">  </m:t>
                </m:r>
              </m:oMath>
            </m:oMathPara>
          </w:p>
        </w:tc>
      </w:tr>
      <w:tr w:rsidR="00C14DBD" w:rsidRPr="007C6611" w14:paraId="22E1B188" w14:textId="77777777" w:rsidTr="00317628">
        <w:trPr>
          <w:trHeight w:val="202"/>
        </w:trPr>
        <w:tc>
          <w:tcPr>
            <w:tcW w:w="5752" w:type="dxa"/>
            <w:tcBorders>
              <w:top w:val="nil"/>
              <w:left w:val="nil"/>
              <w:bottom w:val="nil"/>
              <w:right w:val="nil"/>
            </w:tcBorders>
            <w:shd w:val="clear" w:color="auto" w:fill="auto"/>
            <w:noWrap/>
            <w:hideMark/>
          </w:tcPr>
          <w:p w14:paraId="0577E6AF" w14:textId="20606A68" w:rsidR="00C14DBD" w:rsidRPr="00974588" w:rsidRDefault="00DF7660" w:rsidP="00B50988">
            <w:pPr>
              <w:pStyle w:val="NoSpacing"/>
              <w:ind w:left="284"/>
              <w:rPr>
                <w:b w:val="0"/>
                <w:sz w:val="18"/>
                <w:szCs w:val="16"/>
                <w:vertAlign w:val="superscript"/>
              </w:rPr>
            </w:pPr>
            <w:r>
              <w:rPr>
                <w:b w:val="0"/>
                <w:sz w:val="18"/>
                <w:szCs w:val="16"/>
              </w:rPr>
              <w:t>GWESP</w:t>
            </w:r>
            <w:r w:rsidR="00C14DBD" w:rsidRPr="00894757">
              <w:rPr>
                <w:b w:val="0"/>
                <w:sz w:val="18"/>
                <w:szCs w:val="16"/>
              </w:rPr>
              <w:t>FF (.69)</w:t>
            </w:r>
            <w:r w:rsidR="00974588">
              <w:rPr>
                <w:b w:val="0"/>
                <w:sz w:val="18"/>
                <w:szCs w:val="16"/>
                <w:vertAlign w:val="superscript"/>
              </w:rPr>
              <w:t>1</w:t>
            </w:r>
          </w:p>
        </w:tc>
        <w:tc>
          <w:tcPr>
            <w:tcW w:w="4685" w:type="dxa"/>
            <w:tcBorders>
              <w:top w:val="nil"/>
              <w:left w:val="nil"/>
              <w:bottom w:val="nil"/>
              <w:right w:val="nil"/>
            </w:tcBorders>
            <w:shd w:val="clear" w:color="auto" w:fill="auto"/>
            <w:noWrap/>
            <w:vAlign w:val="center"/>
          </w:tcPr>
          <w:p w14:paraId="63D972E2" w14:textId="047482DC" w:rsidR="00C14DBD" w:rsidRPr="001078D9" w:rsidRDefault="00FA0806"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undOvr"/>
                    <m:ctrlPr>
                      <w:rPr>
                        <w:rFonts w:ascii="Cambria Math" w:hAnsi="Cambria Math"/>
                        <w:b w:val="0"/>
                        <w:i/>
                        <w:sz w:val="14"/>
                        <w:szCs w:val="12"/>
                      </w:rPr>
                    </m:ctrlPr>
                  </m:naryPr>
                  <m:sub>
                    <m:r>
                      <m:rPr>
                        <m:sty m:val="bi"/>
                      </m:rPr>
                      <w:rPr>
                        <w:rFonts w:ascii="Cambria Math" w:hAnsi="Cambria Math"/>
                        <w:sz w:val="14"/>
                        <w:szCs w:val="12"/>
                      </w:rPr>
                      <m:t>k=1</m:t>
                    </m:r>
                  </m:sub>
                  <m:sup>
                    <m:r>
                      <m:rPr>
                        <m:sty m:val="bi"/>
                      </m:rPr>
                      <w:rPr>
                        <w:rFonts w:ascii="Cambria Math" w:hAnsi="Cambria Math"/>
                        <w:sz w:val="14"/>
                        <w:szCs w:val="12"/>
                      </w:rPr>
                      <m:t>n-2</m:t>
                    </m:r>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r>
                      <m:rPr>
                        <m:sty m:val="bi"/>
                      </m:rPr>
                      <w:rPr>
                        <w:rFonts w:ascii="Cambria Math" w:hAnsi="Cambria Math"/>
                        <w:sz w:val="14"/>
                        <w:szCs w:val="12"/>
                      </w:rPr>
                      <m:t xml:space="preserve"> </m:t>
                    </m:r>
                    <m:sSup>
                      <m:sSupPr>
                        <m:ctrlPr>
                          <w:rPr>
                            <w:rFonts w:ascii="Cambria Math" w:hAnsi="Cambria Math"/>
                            <w:b w:val="0"/>
                            <w:i/>
                            <w:sz w:val="14"/>
                            <w:szCs w:val="12"/>
                          </w:rPr>
                        </m:ctrlPr>
                      </m:sSupPr>
                      <m:e>
                        <m:r>
                          <m:rPr>
                            <m:sty m:val="bi"/>
                          </m:rPr>
                          <w:rPr>
                            <w:rFonts w:ascii="Cambria Math" w:hAnsi="Cambria Math"/>
                            <w:sz w:val="14"/>
                            <w:szCs w:val="12"/>
                          </w:rPr>
                          <m:t>e</m:t>
                        </m:r>
                      </m:e>
                      <m:sup>
                        <m:r>
                          <m:rPr>
                            <m:sty m:val="bi"/>
                          </m:rPr>
                          <w:rPr>
                            <w:rFonts w:ascii="Cambria Math" w:hAnsi="Cambria Math"/>
                            <w:sz w:val="14"/>
                            <w:szCs w:val="12"/>
                          </w:rPr>
                          <m:t>α</m:t>
                        </m:r>
                      </m:sup>
                    </m:sSup>
                    <m:r>
                      <m:rPr>
                        <m:sty m:val="bi"/>
                      </m:rPr>
                      <w:rPr>
                        <w:rFonts w:ascii="Cambria Math" w:hAnsi="Cambria Math"/>
                        <w:sz w:val="14"/>
                        <w:szCs w:val="12"/>
                      </w:rPr>
                      <m:t xml:space="preserve"> {</m:t>
                    </m:r>
                  </m:e>
                </m:nary>
                <m:r>
                  <m:rPr>
                    <m:sty m:val="bi"/>
                  </m:rPr>
                  <w:rPr>
                    <w:rFonts w:ascii="Cambria Math" w:hAnsi="Cambria Math"/>
                    <w:sz w:val="14"/>
                    <w:szCs w:val="12"/>
                  </w:rPr>
                  <m:t>1-(1-</m:t>
                </m:r>
                <m:sSup>
                  <m:sSupPr>
                    <m:ctrlPr>
                      <w:rPr>
                        <w:rFonts w:ascii="Cambria Math" w:hAnsi="Cambria Math"/>
                        <w:b w:val="0"/>
                        <w:i/>
                        <w:sz w:val="14"/>
                        <w:szCs w:val="12"/>
                      </w:rPr>
                    </m:ctrlPr>
                  </m:sSupPr>
                  <m:e>
                    <m:sSup>
                      <m:sSupPr>
                        <m:ctrlPr>
                          <w:rPr>
                            <w:rFonts w:ascii="Cambria Math" w:hAnsi="Cambria Math"/>
                            <w:b w:val="0"/>
                            <w:i/>
                            <w:sz w:val="14"/>
                            <w:szCs w:val="12"/>
                          </w:rPr>
                        </m:ctrlPr>
                      </m:sSupPr>
                      <m:e>
                        <m:r>
                          <m:rPr>
                            <m:sty m:val="bi"/>
                          </m:rPr>
                          <w:rPr>
                            <w:rFonts w:ascii="Cambria Math" w:hAnsi="Cambria Math"/>
                            <w:sz w:val="14"/>
                            <w:szCs w:val="12"/>
                          </w:rPr>
                          <m:t>e</m:t>
                        </m:r>
                      </m:e>
                      <m:sup>
                        <m:r>
                          <m:rPr>
                            <m:sty m:val="bi"/>
                          </m:rPr>
                          <w:rPr>
                            <w:rFonts w:ascii="Cambria Math" w:hAnsi="Cambria Math"/>
                            <w:sz w:val="14"/>
                            <w:szCs w:val="12"/>
                          </w:rPr>
                          <m:t>-α</m:t>
                        </m:r>
                      </m:sup>
                    </m:sSup>
                    <m:r>
                      <m:rPr>
                        <m:sty m:val="bi"/>
                      </m:rPr>
                      <w:rPr>
                        <w:rFonts w:ascii="Cambria Math" w:hAnsi="Cambria Math"/>
                        <w:sz w:val="14"/>
                        <w:szCs w:val="12"/>
                      </w:rPr>
                      <m:t>)</m:t>
                    </m:r>
                  </m:e>
                  <m:sup>
                    <m:nary>
                      <m:naryPr>
                        <m:chr m:val="∑"/>
                        <m:limLoc m:val="subSup"/>
                        <m:ctrlPr>
                          <w:rPr>
                            <w:rFonts w:ascii="Cambria Math" w:hAnsi="Cambria Math"/>
                            <w:b w:val="0"/>
                            <w:i/>
                            <w:sz w:val="14"/>
                            <w:szCs w:val="12"/>
                          </w:rPr>
                        </m:ctrlPr>
                      </m:naryPr>
                      <m:sub>
                        <m:r>
                          <m:rPr>
                            <m:sty m:val="bi"/>
                          </m:rPr>
                          <w:rPr>
                            <w:rFonts w:ascii="Cambria Math" w:hAnsi="Cambria Math"/>
                            <w:sz w:val="14"/>
                            <w:szCs w:val="12"/>
                          </w:rPr>
                          <m:t>h=1</m:t>
                        </m:r>
                      </m:sub>
                      <m:sup>
                        <m:r>
                          <m:rPr>
                            <m:sty m:val="bi"/>
                          </m:rPr>
                          <w:rPr>
                            <w:rFonts w:ascii="Cambria Math" w:hAnsi="Cambria Math"/>
                            <w:sz w:val="14"/>
                            <w:szCs w:val="12"/>
                          </w:rPr>
                          <m:t>n</m:t>
                        </m:r>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ih</m:t>
                            </m:r>
                          </m:sub>
                        </m:sSub>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hj</m:t>
                            </m:r>
                          </m:sub>
                        </m:sSub>
                      </m:e>
                    </m:nary>
                  </m:sup>
                </m:sSup>
                <m:r>
                  <m:rPr>
                    <m:sty m:val="bi"/>
                  </m:rPr>
                  <w:rPr>
                    <w:rFonts w:ascii="Cambria Math" w:hAnsi="Cambria Math"/>
                    <w:sz w:val="14"/>
                    <w:szCs w:val="12"/>
                  </w:rPr>
                  <m:t xml:space="preserve">}  </m:t>
                </m:r>
              </m:oMath>
            </m:oMathPara>
          </w:p>
        </w:tc>
      </w:tr>
      <w:tr w:rsidR="00C14DBD" w:rsidRPr="007C6611" w14:paraId="18658C34" w14:textId="77777777" w:rsidTr="00317628">
        <w:trPr>
          <w:trHeight w:val="852"/>
        </w:trPr>
        <w:tc>
          <w:tcPr>
            <w:tcW w:w="5752" w:type="dxa"/>
            <w:tcBorders>
              <w:top w:val="nil"/>
              <w:left w:val="nil"/>
              <w:bottom w:val="nil"/>
              <w:right w:val="nil"/>
            </w:tcBorders>
            <w:shd w:val="clear" w:color="auto" w:fill="auto"/>
            <w:noWrap/>
            <w:hideMark/>
          </w:tcPr>
          <w:p w14:paraId="47647969" w14:textId="09E01C75" w:rsidR="00C14DBD" w:rsidRPr="00894757" w:rsidRDefault="00B50988" w:rsidP="00B50988">
            <w:pPr>
              <w:pStyle w:val="NoSpacing"/>
              <w:ind w:left="284"/>
              <w:rPr>
                <w:b w:val="0"/>
                <w:sz w:val="18"/>
                <w:szCs w:val="16"/>
              </w:rPr>
            </w:pPr>
            <w:r>
              <w:rPr>
                <w:b w:val="0"/>
                <w:sz w:val="18"/>
                <w:szCs w:val="16"/>
              </w:rPr>
              <w:t>I</w:t>
            </w:r>
            <w:r w:rsidR="00C14DBD" w:rsidRPr="00894757">
              <w:rPr>
                <w:b w:val="0"/>
                <w:sz w:val="18"/>
                <w:szCs w:val="16"/>
              </w:rPr>
              <w:t>ndegree – popularity</w:t>
            </w:r>
          </w:p>
        </w:tc>
        <w:tc>
          <w:tcPr>
            <w:tcW w:w="4685" w:type="dxa"/>
            <w:tcBorders>
              <w:top w:val="nil"/>
              <w:left w:val="nil"/>
              <w:bottom w:val="nil"/>
              <w:right w:val="nil"/>
            </w:tcBorders>
            <w:shd w:val="clear" w:color="auto" w:fill="auto"/>
            <w:noWrap/>
            <w:vAlign w:val="center"/>
          </w:tcPr>
          <w:p w14:paraId="7492842A" w14:textId="1784F1C8" w:rsidR="00C14DBD" w:rsidRPr="001078D9" w:rsidRDefault="00C02385"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e>
                </m:nary>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h</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hj</m:t>
                        </m:r>
                      </m:sub>
                    </m:sSub>
                  </m:e>
                </m:nary>
                <m:r>
                  <m:rPr>
                    <m:sty m:val="bi"/>
                  </m:rPr>
                  <w:rPr>
                    <w:rFonts w:ascii="Cambria Math" w:hAnsi="Cambria Math"/>
                    <w:sz w:val="14"/>
                    <w:szCs w:val="12"/>
                  </w:rPr>
                  <m:t xml:space="preserve">  </m:t>
                </m:r>
              </m:oMath>
            </m:oMathPara>
          </w:p>
        </w:tc>
      </w:tr>
      <w:tr w:rsidR="00C14DBD" w:rsidRPr="007C6611" w14:paraId="0FFE27C6" w14:textId="77777777" w:rsidTr="00317628">
        <w:trPr>
          <w:trHeight w:val="202"/>
        </w:trPr>
        <w:tc>
          <w:tcPr>
            <w:tcW w:w="5752" w:type="dxa"/>
            <w:tcBorders>
              <w:top w:val="nil"/>
              <w:left w:val="nil"/>
              <w:bottom w:val="nil"/>
              <w:right w:val="nil"/>
            </w:tcBorders>
            <w:shd w:val="clear" w:color="auto" w:fill="auto"/>
            <w:noWrap/>
            <w:hideMark/>
          </w:tcPr>
          <w:p w14:paraId="0AC05533" w14:textId="098F5102" w:rsidR="00C14DBD" w:rsidRPr="00894757" w:rsidRDefault="00B50988" w:rsidP="00B50988">
            <w:pPr>
              <w:pStyle w:val="NoSpacing"/>
              <w:ind w:left="284"/>
              <w:rPr>
                <w:b w:val="0"/>
                <w:sz w:val="18"/>
                <w:szCs w:val="16"/>
              </w:rPr>
            </w:pPr>
            <w:r>
              <w:rPr>
                <w:b w:val="0"/>
                <w:sz w:val="18"/>
                <w:szCs w:val="16"/>
              </w:rPr>
              <w:t>O</w:t>
            </w:r>
            <w:r w:rsidR="00C14DBD" w:rsidRPr="00894757">
              <w:rPr>
                <w:b w:val="0"/>
                <w:sz w:val="18"/>
                <w:szCs w:val="16"/>
              </w:rPr>
              <w:t>utdegree-popularity</w:t>
            </w:r>
          </w:p>
        </w:tc>
        <w:tc>
          <w:tcPr>
            <w:tcW w:w="4685" w:type="dxa"/>
            <w:tcBorders>
              <w:top w:val="nil"/>
              <w:left w:val="nil"/>
              <w:bottom w:val="nil"/>
              <w:right w:val="nil"/>
            </w:tcBorders>
            <w:shd w:val="clear" w:color="auto" w:fill="auto"/>
            <w:noWrap/>
            <w:vAlign w:val="center"/>
          </w:tcPr>
          <w:p w14:paraId="0F9142BF" w14:textId="3B95FC42" w:rsidR="00C14DBD" w:rsidRPr="001078D9" w:rsidRDefault="00C02385"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e>
                </m:nary>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h</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jh</m:t>
                        </m:r>
                      </m:sub>
                    </m:sSub>
                  </m:e>
                </m:nary>
                <m:r>
                  <m:rPr>
                    <m:sty m:val="bi"/>
                  </m:rPr>
                  <w:rPr>
                    <w:rFonts w:ascii="Cambria Math" w:hAnsi="Cambria Math"/>
                    <w:sz w:val="14"/>
                    <w:szCs w:val="12"/>
                  </w:rPr>
                  <m:t xml:space="preserve">  </m:t>
                </m:r>
              </m:oMath>
            </m:oMathPara>
          </w:p>
        </w:tc>
      </w:tr>
      <w:tr w:rsidR="00C14DBD" w:rsidRPr="007C6611" w14:paraId="33D6424F" w14:textId="77777777" w:rsidTr="00317628">
        <w:trPr>
          <w:trHeight w:val="202"/>
        </w:trPr>
        <w:tc>
          <w:tcPr>
            <w:tcW w:w="5752" w:type="dxa"/>
            <w:tcBorders>
              <w:top w:val="nil"/>
              <w:left w:val="nil"/>
              <w:bottom w:val="nil"/>
              <w:right w:val="nil"/>
            </w:tcBorders>
            <w:shd w:val="clear" w:color="auto" w:fill="auto"/>
            <w:noWrap/>
          </w:tcPr>
          <w:p w14:paraId="244897F8" w14:textId="1D632715" w:rsidR="00C14DBD" w:rsidRPr="00894757" w:rsidRDefault="00B50988" w:rsidP="00B50988">
            <w:pPr>
              <w:pStyle w:val="NoSpacing"/>
              <w:ind w:left="284"/>
              <w:rPr>
                <w:b w:val="0"/>
                <w:sz w:val="18"/>
                <w:szCs w:val="16"/>
              </w:rPr>
            </w:pPr>
            <w:r>
              <w:rPr>
                <w:b w:val="0"/>
                <w:sz w:val="18"/>
                <w:szCs w:val="16"/>
              </w:rPr>
              <w:t>O</w:t>
            </w:r>
            <w:r w:rsidR="00C14DBD" w:rsidRPr="00894757">
              <w:rPr>
                <w:b w:val="0"/>
                <w:sz w:val="18"/>
                <w:szCs w:val="16"/>
              </w:rPr>
              <w:t>utdegree-activity</w:t>
            </w:r>
          </w:p>
        </w:tc>
        <w:tc>
          <w:tcPr>
            <w:tcW w:w="4685" w:type="dxa"/>
            <w:tcBorders>
              <w:top w:val="nil"/>
              <w:left w:val="nil"/>
              <w:bottom w:val="nil"/>
              <w:right w:val="nil"/>
            </w:tcBorders>
            <w:shd w:val="clear" w:color="auto" w:fill="auto"/>
            <w:noWrap/>
            <w:vAlign w:val="center"/>
          </w:tcPr>
          <w:p w14:paraId="0FFAD20C" w14:textId="397D4C6F" w:rsidR="00C14DBD" w:rsidRPr="001078D9" w:rsidRDefault="004820F4" w:rsidP="00EF0545">
            <w:pPr>
              <w:pStyle w:val="NoSpacing"/>
              <w:tabs>
                <w:tab w:val="decimal" w:pos="456"/>
              </w:tabs>
              <w:rPr>
                <w:rFonts w:eastAsia="Times New Roman"/>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sSubSup>
                  <m:sSubSupPr>
                    <m:ctrlPr>
                      <w:rPr>
                        <w:rFonts w:ascii="Cambria Math" w:hAnsi="Cambria Math"/>
                        <w:b w:val="0"/>
                        <w:i/>
                        <w:sz w:val="14"/>
                        <w:szCs w:val="12"/>
                      </w:rPr>
                    </m:ctrlPr>
                  </m:sSubSupPr>
                  <m:e>
                    <m:r>
                      <m:rPr>
                        <m:sty m:val="bi"/>
                      </m:rPr>
                      <w:rPr>
                        <w:rFonts w:ascii="Cambria Math" w:hAnsi="Cambria Math"/>
                        <w:sz w:val="14"/>
                        <w:szCs w:val="12"/>
                      </w:rPr>
                      <m:t>x</m:t>
                    </m:r>
                  </m:e>
                  <m:sub>
                    <m:r>
                      <m:rPr>
                        <m:sty m:val="bi"/>
                      </m:rPr>
                      <w:rPr>
                        <w:rFonts w:ascii="Cambria Math" w:hAnsi="Cambria Math"/>
                        <w:sz w:val="14"/>
                        <w:szCs w:val="12"/>
                      </w:rPr>
                      <m:t>i+</m:t>
                    </m:r>
                  </m:sub>
                  <m:sup>
                    <m:r>
                      <m:rPr>
                        <m:sty m:val="bi"/>
                      </m:rPr>
                      <w:rPr>
                        <w:rFonts w:ascii="Cambria Math" w:hAnsi="Cambria Math"/>
                        <w:sz w:val="14"/>
                        <w:szCs w:val="12"/>
                      </w:rPr>
                      <m:t>2</m:t>
                    </m:r>
                  </m:sup>
                </m:sSubSup>
                <m:r>
                  <m:rPr>
                    <m:sty m:val="bi"/>
                  </m:rPr>
                  <w:rPr>
                    <w:rFonts w:ascii="Cambria Math" w:hAnsi="Cambria Math"/>
                    <w:sz w:val="14"/>
                    <w:szCs w:val="12"/>
                  </w:rPr>
                  <m:t xml:space="preserve">  </m:t>
                </m:r>
              </m:oMath>
            </m:oMathPara>
          </w:p>
        </w:tc>
      </w:tr>
      <w:tr w:rsidR="00C14DBD" w:rsidRPr="007C6611" w14:paraId="44DEE670" w14:textId="77777777" w:rsidTr="00317628">
        <w:trPr>
          <w:trHeight w:val="202"/>
        </w:trPr>
        <w:tc>
          <w:tcPr>
            <w:tcW w:w="5752" w:type="dxa"/>
            <w:tcBorders>
              <w:top w:val="nil"/>
              <w:left w:val="nil"/>
              <w:bottom w:val="nil"/>
              <w:right w:val="nil"/>
            </w:tcBorders>
            <w:shd w:val="clear" w:color="auto" w:fill="auto"/>
            <w:noWrap/>
            <w:hideMark/>
          </w:tcPr>
          <w:p w14:paraId="3DBAA658" w14:textId="296E1454" w:rsidR="00C14DBD" w:rsidRPr="00894757" w:rsidRDefault="00B50988" w:rsidP="00B50988">
            <w:pPr>
              <w:pStyle w:val="NoSpacing"/>
              <w:ind w:left="284"/>
              <w:rPr>
                <w:b w:val="0"/>
                <w:sz w:val="18"/>
                <w:szCs w:val="16"/>
              </w:rPr>
            </w:pPr>
            <w:r>
              <w:rPr>
                <w:b w:val="0"/>
                <w:sz w:val="18"/>
                <w:szCs w:val="16"/>
              </w:rPr>
              <w:t>C</w:t>
            </w:r>
            <w:r w:rsidR="00C14DBD" w:rsidRPr="00894757">
              <w:rPr>
                <w:b w:val="0"/>
                <w:sz w:val="18"/>
                <w:szCs w:val="16"/>
              </w:rPr>
              <w:t>ovariate alter</w:t>
            </w:r>
          </w:p>
        </w:tc>
        <w:tc>
          <w:tcPr>
            <w:tcW w:w="4685" w:type="dxa"/>
            <w:tcBorders>
              <w:top w:val="nil"/>
              <w:left w:val="nil"/>
              <w:bottom w:val="nil"/>
              <w:right w:val="nil"/>
            </w:tcBorders>
            <w:shd w:val="clear" w:color="auto" w:fill="auto"/>
            <w:noWrap/>
            <w:vAlign w:val="center"/>
          </w:tcPr>
          <w:p w14:paraId="3C8C490C" w14:textId="698B4D2B" w:rsidR="00C14DBD" w:rsidRPr="001078D9" w:rsidRDefault="008E2B15"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sSub>
                      <m:sSubPr>
                        <m:ctrlPr>
                          <w:rPr>
                            <w:rFonts w:ascii="Cambria Math" w:hAnsi="Cambria Math"/>
                            <w:b w:val="0"/>
                            <w:i/>
                            <w:sz w:val="14"/>
                            <w:szCs w:val="12"/>
                          </w:rPr>
                        </m:ctrlPr>
                      </m:sSubPr>
                      <m:e>
                        <m:r>
                          <m:rPr>
                            <m:sty m:val="bi"/>
                          </m:rPr>
                          <w:rPr>
                            <w:rFonts w:ascii="Cambria Math" w:hAnsi="Cambria Math"/>
                            <w:sz w:val="14"/>
                            <w:szCs w:val="12"/>
                          </w:rPr>
                          <m:t>v</m:t>
                        </m:r>
                      </m:e>
                      <m:sub>
                        <m:r>
                          <m:rPr>
                            <m:sty m:val="bi"/>
                          </m:rPr>
                          <w:rPr>
                            <w:rFonts w:ascii="Cambria Math" w:hAnsi="Cambria Math"/>
                            <w:sz w:val="14"/>
                            <w:szCs w:val="12"/>
                          </w:rPr>
                          <m:t>j</m:t>
                        </m:r>
                      </m:sub>
                    </m:sSub>
                  </m:e>
                </m:nary>
                <m:r>
                  <m:rPr>
                    <m:sty m:val="bi"/>
                  </m:rPr>
                  <w:rPr>
                    <w:rFonts w:ascii="Cambria Math" w:hAnsi="Cambria Math"/>
                    <w:sz w:val="14"/>
                    <w:szCs w:val="12"/>
                  </w:rPr>
                  <m:t xml:space="preserve">  </m:t>
                </m:r>
              </m:oMath>
            </m:oMathPara>
          </w:p>
        </w:tc>
      </w:tr>
      <w:tr w:rsidR="00C14DBD" w:rsidRPr="007C6611" w14:paraId="4B3CCC01" w14:textId="77777777" w:rsidTr="00317628">
        <w:trPr>
          <w:trHeight w:val="202"/>
        </w:trPr>
        <w:tc>
          <w:tcPr>
            <w:tcW w:w="5752" w:type="dxa"/>
            <w:tcBorders>
              <w:top w:val="nil"/>
              <w:left w:val="nil"/>
              <w:bottom w:val="nil"/>
              <w:right w:val="nil"/>
            </w:tcBorders>
            <w:shd w:val="clear" w:color="auto" w:fill="auto"/>
            <w:noWrap/>
            <w:hideMark/>
          </w:tcPr>
          <w:p w14:paraId="363B3B78" w14:textId="6E6F83AA" w:rsidR="00C14DBD" w:rsidRPr="00894757" w:rsidRDefault="00B50988" w:rsidP="00B50988">
            <w:pPr>
              <w:pStyle w:val="NoSpacing"/>
              <w:ind w:left="284"/>
              <w:rPr>
                <w:b w:val="0"/>
                <w:sz w:val="18"/>
                <w:szCs w:val="16"/>
              </w:rPr>
            </w:pPr>
            <w:r>
              <w:rPr>
                <w:b w:val="0"/>
                <w:sz w:val="18"/>
                <w:szCs w:val="16"/>
              </w:rPr>
              <w:t>C</w:t>
            </w:r>
            <w:r w:rsidR="00C14DBD" w:rsidRPr="00894757">
              <w:rPr>
                <w:b w:val="0"/>
                <w:sz w:val="18"/>
                <w:szCs w:val="16"/>
              </w:rPr>
              <w:t>ovariate ego</w:t>
            </w:r>
          </w:p>
        </w:tc>
        <w:tc>
          <w:tcPr>
            <w:tcW w:w="4685" w:type="dxa"/>
            <w:tcBorders>
              <w:top w:val="nil"/>
              <w:left w:val="nil"/>
              <w:bottom w:val="nil"/>
              <w:right w:val="nil"/>
            </w:tcBorders>
            <w:shd w:val="clear" w:color="auto" w:fill="auto"/>
            <w:noWrap/>
            <w:vAlign w:val="center"/>
          </w:tcPr>
          <w:p w14:paraId="196529D6" w14:textId="219C495C" w:rsidR="00C14DBD" w:rsidRPr="001078D9" w:rsidRDefault="008E2B15"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v</m:t>
                        </m:r>
                      </m:e>
                      <m:sub>
                        <m:r>
                          <m:rPr>
                            <m:sty m:val="bi"/>
                          </m:rPr>
                          <w:rPr>
                            <w:rFonts w:ascii="Cambria Math" w:hAnsi="Cambria Math"/>
                            <w:sz w:val="14"/>
                            <w:szCs w:val="12"/>
                          </w:rPr>
                          <m:t>j</m:t>
                        </m:r>
                      </m:sub>
                    </m:sSub>
                  </m:e>
                </m:nary>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m:t>
                    </m:r>
                  </m:sub>
                </m:sSub>
                <m:r>
                  <m:rPr>
                    <m:sty m:val="bi"/>
                  </m:rPr>
                  <w:rPr>
                    <w:rFonts w:ascii="Cambria Math" w:hAnsi="Cambria Math"/>
                    <w:sz w:val="14"/>
                    <w:szCs w:val="12"/>
                  </w:rPr>
                  <m:t xml:space="preserve">  </m:t>
                </m:r>
              </m:oMath>
            </m:oMathPara>
          </w:p>
        </w:tc>
      </w:tr>
      <w:tr w:rsidR="00C14DBD" w:rsidRPr="007C6611" w14:paraId="3480B658" w14:textId="77777777" w:rsidTr="00317628">
        <w:trPr>
          <w:trHeight w:val="202"/>
        </w:trPr>
        <w:tc>
          <w:tcPr>
            <w:tcW w:w="5752" w:type="dxa"/>
            <w:tcBorders>
              <w:top w:val="nil"/>
              <w:left w:val="nil"/>
              <w:bottom w:val="nil"/>
              <w:right w:val="nil"/>
            </w:tcBorders>
            <w:shd w:val="clear" w:color="auto" w:fill="auto"/>
            <w:noWrap/>
            <w:hideMark/>
          </w:tcPr>
          <w:p w14:paraId="766B1A1A" w14:textId="726C95DF" w:rsidR="00C14DBD" w:rsidRPr="00894757" w:rsidRDefault="00B50988" w:rsidP="00B50988">
            <w:pPr>
              <w:pStyle w:val="NoSpacing"/>
              <w:ind w:left="284"/>
              <w:rPr>
                <w:b w:val="0"/>
                <w:sz w:val="18"/>
                <w:szCs w:val="16"/>
              </w:rPr>
            </w:pPr>
            <w:r>
              <w:rPr>
                <w:b w:val="0"/>
                <w:sz w:val="18"/>
                <w:szCs w:val="16"/>
              </w:rPr>
              <w:t>S</w:t>
            </w:r>
            <w:r w:rsidR="00C14DBD" w:rsidRPr="00894757">
              <w:rPr>
                <w:b w:val="0"/>
                <w:sz w:val="18"/>
                <w:szCs w:val="16"/>
              </w:rPr>
              <w:t>ame covariate</w:t>
            </w:r>
          </w:p>
        </w:tc>
        <w:tc>
          <w:tcPr>
            <w:tcW w:w="4685" w:type="dxa"/>
            <w:tcBorders>
              <w:top w:val="nil"/>
              <w:left w:val="nil"/>
              <w:bottom w:val="nil"/>
              <w:right w:val="nil"/>
            </w:tcBorders>
            <w:shd w:val="clear" w:color="auto" w:fill="auto"/>
            <w:noWrap/>
            <w:vAlign w:val="center"/>
          </w:tcPr>
          <w:p w14:paraId="05D54C30" w14:textId="3298610C" w:rsidR="00C14DBD" w:rsidRPr="001078D9" w:rsidRDefault="00077F17"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e>
                </m:nary>
                <m:r>
                  <m:rPr>
                    <m:sty m:val="bi"/>
                  </m:rPr>
                  <w:rPr>
                    <w:rFonts w:ascii="Cambria Math" w:hAnsi="Cambria Math"/>
                    <w:sz w:val="14"/>
                    <w:szCs w:val="12"/>
                  </w:rPr>
                  <m:t>I{</m:t>
                </m:r>
                <m:sSub>
                  <m:sSubPr>
                    <m:ctrlPr>
                      <w:rPr>
                        <w:rFonts w:ascii="Cambria Math" w:hAnsi="Cambria Math"/>
                        <w:b w:val="0"/>
                        <w:i/>
                        <w:sz w:val="14"/>
                        <w:szCs w:val="12"/>
                      </w:rPr>
                    </m:ctrlPr>
                  </m:sSubPr>
                  <m:e>
                    <m:r>
                      <m:rPr>
                        <m:sty m:val="bi"/>
                      </m:rPr>
                      <w:rPr>
                        <w:rFonts w:ascii="Cambria Math" w:hAnsi="Cambria Math"/>
                        <w:sz w:val="14"/>
                        <w:szCs w:val="12"/>
                      </w:rPr>
                      <m:t>v</m:t>
                    </m:r>
                  </m:e>
                  <m:sub>
                    <m:r>
                      <m:rPr>
                        <m:sty m:val="bi"/>
                      </m:rPr>
                      <w:rPr>
                        <w:rFonts w:ascii="Cambria Math" w:hAnsi="Cambria Math"/>
                        <w:sz w:val="14"/>
                        <w:szCs w:val="12"/>
                      </w:rPr>
                      <m:t>i</m:t>
                    </m:r>
                  </m:sub>
                </m:sSub>
                <m:r>
                  <m:rPr>
                    <m:sty m:val="bi"/>
                  </m:rPr>
                  <w:rPr>
                    <w:rFonts w:ascii="Cambria Math" w:hAnsi="Cambria Math"/>
                    <w:sz w:val="14"/>
                    <w:szCs w:val="12"/>
                  </w:rPr>
                  <m:t xml:space="preserve">= </m:t>
                </m:r>
                <m:sSub>
                  <m:sSubPr>
                    <m:ctrlPr>
                      <w:rPr>
                        <w:rFonts w:ascii="Cambria Math" w:hAnsi="Cambria Math"/>
                        <w:b w:val="0"/>
                        <w:i/>
                        <w:sz w:val="14"/>
                        <w:szCs w:val="12"/>
                      </w:rPr>
                    </m:ctrlPr>
                  </m:sSubPr>
                  <m:e>
                    <m:r>
                      <m:rPr>
                        <m:sty m:val="bi"/>
                      </m:rPr>
                      <w:rPr>
                        <w:rFonts w:ascii="Cambria Math" w:hAnsi="Cambria Math"/>
                        <w:sz w:val="14"/>
                        <w:szCs w:val="12"/>
                      </w:rPr>
                      <m:t>v</m:t>
                    </m:r>
                  </m:e>
                  <m:sub>
                    <m:r>
                      <m:rPr>
                        <m:sty m:val="bi"/>
                      </m:rPr>
                      <w:rPr>
                        <w:rFonts w:ascii="Cambria Math" w:hAnsi="Cambria Math"/>
                        <w:sz w:val="14"/>
                        <w:szCs w:val="12"/>
                      </w:rPr>
                      <m:t>j</m:t>
                    </m:r>
                  </m:sub>
                </m:sSub>
                <m:r>
                  <m:rPr>
                    <m:sty m:val="bi"/>
                  </m:rPr>
                  <w:rPr>
                    <w:rFonts w:ascii="Cambria Math" w:hAnsi="Cambria Math"/>
                    <w:sz w:val="14"/>
                    <w:szCs w:val="12"/>
                  </w:rPr>
                  <m:t xml:space="preserve">}  </m:t>
                </m:r>
              </m:oMath>
            </m:oMathPara>
          </w:p>
        </w:tc>
      </w:tr>
      <w:tr w:rsidR="00C14DBD" w:rsidRPr="007C6611" w14:paraId="25A46890" w14:textId="77777777" w:rsidTr="00317628">
        <w:trPr>
          <w:trHeight w:val="202"/>
        </w:trPr>
        <w:tc>
          <w:tcPr>
            <w:tcW w:w="5752" w:type="dxa"/>
            <w:tcBorders>
              <w:top w:val="nil"/>
              <w:left w:val="nil"/>
              <w:bottom w:val="nil"/>
              <w:right w:val="nil"/>
            </w:tcBorders>
            <w:shd w:val="clear" w:color="auto" w:fill="auto"/>
            <w:noWrap/>
            <w:hideMark/>
          </w:tcPr>
          <w:p w14:paraId="0A87B358" w14:textId="0B8606C3" w:rsidR="00C14DBD" w:rsidRPr="00974588" w:rsidRDefault="00B50988" w:rsidP="00B50988">
            <w:pPr>
              <w:pStyle w:val="NoSpacing"/>
              <w:ind w:left="284"/>
              <w:rPr>
                <w:b w:val="0"/>
                <w:sz w:val="18"/>
                <w:szCs w:val="16"/>
                <w:vertAlign w:val="superscript"/>
              </w:rPr>
            </w:pPr>
            <w:r>
              <w:rPr>
                <w:b w:val="0"/>
                <w:sz w:val="18"/>
                <w:szCs w:val="16"/>
              </w:rPr>
              <w:t>C</w:t>
            </w:r>
            <w:r w:rsidR="00C14DBD" w:rsidRPr="00894757">
              <w:rPr>
                <w:b w:val="0"/>
                <w:sz w:val="18"/>
                <w:szCs w:val="16"/>
              </w:rPr>
              <w:t>ovariate similarity</w:t>
            </w:r>
            <w:r w:rsidR="00974588">
              <w:rPr>
                <w:b w:val="0"/>
                <w:sz w:val="18"/>
                <w:szCs w:val="16"/>
                <w:vertAlign w:val="superscript"/>
              </w:rPr>
              <w:t>2</w:t>
            </w:r>
          </w:p>
        </w:tc>
        <w:tc>
          <w:tcPr>
            <w:tcW w:w="4685" w:type="dxa"/>
            <w:tcBorders>
              <w:top w:val="nil"/>
              <w:left w:val="nil"/>
              <w:bottom w:val="nil"/>
              <w:right w:val="nil"/>
            </w:tcBorders>
            <w:shd w:val="clear" w:color="auto" w:fill="auto"/>
            <w:noWrap/>
            <w:vAlign w:val="center"/>
          </w:tcPr>
          <w:p w14:paraId="12F7F6E3" w14:textId="7B77B7DB" w:rsidR="00C14DBD" w:rsidRPr="001078D9" w:rsidRDefault="00077F17"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e>
                </m:nary>
                <m:r>
                  <m:rPr>
                    <m:sty m:val="bi"/>
                  </m:rPr>
                  <w:rPr>
                    <w:rFonts w:ascii="Cambria Math" w:hAnsi="Cambria Math"/>
                    <w:sz w:val="14"/>
                    <w:szCs w:val="12"/>
                  </w:rPr>
                  <m:t>(</m:t>
                </m:r>
                <m:sSubSup>
                  <m:sSubSupPr>
                    <m:ctrlPr>
                      <w:rPr>
                        <w:rFonts w:ascii="Cambria Math" w:hAnsi="Cambria Math"/>
                        <w:b w:val="0"/>
                        <w:i/>
                        <w:sz w:val="14"/>
                        <w:szCs w:val="12"/>
                      </w:rPr>
                    </m:ctrlPr>
                  </m:sSubSupPr>
                  <m:e>
                    <m:r>
                      <m:rPr>
                        <m:sty m:val="bi"/>
                      </m:rPr>
                      <w:rPr>
                        <w:rFonts w:ascii="Cambria Math" w:hAnsi="Cambria Math"/>
                        <w:sz w:val="14"/>
                        <w:szCs w:val="12"/>
                      </w:rPr>
                      <m:t>sim</m:t>
                    </m:r>
                  </m:e>
                  <m:sub>
                    <m:r>
                      <m:rPr>
                        <m:sty m:val="bi"/>
                      </m:rPr>
                      <w:rPr>
                        <w:rFonts w:ascii="Cambria Math" w:hAnsi="Cambria Math"/>
                        <w:sz w:val="14"/>
                        <w:szCs w:val="12"/>
                      </w:rPr>
                      <m:t>ij</m:t>
                    </m:r>
                  </m:sub>
                  <m:sup>
                    <m:r>
                      <m:rPr>
                        <m:sty m:val="bi"/>
                      </m:rPr>
                      <w:rPr>
                        <w:rFonts w:ascii="Cambria Math" w:hAnsi="Cambria Math"/>
                        <w:sz w:val="14"/>
                        <w:szCs w:val="12"/>
                      </w:rPr>
                      <m:t>v</m:t>
                    </m:r>
                  </m:sup>
                </m:sSubSup>
                <m:r>
                  <m:rPr>
                    <m:sty m:val="bi"/>
                  </m:rPr>
                  <w:rPr>
                    <w:rFonts w:ascii="Cambria Math" w:hAnsi="Cambria Math"/>
                    <w:sz w:val="14"/>
                    <w:szCs w:val="12"/>
                  </w:rPr>
                  <m:t>-</m:t>
                </m:r>
                <m:acc>
                  <m:accPr>
                    <m:ctrlPr>
                      <w:rPr>
                        <w:rFonts w:ascii="Cambria Math" w:hAnsi="Cambria Math"/>
                        <w:b w:val="0"/>
                        <w:i/>
                        <w:sz w:val="14"/>
                        <w:szCs w:val="12"/>
                      </w:rPr>
                    </m:ctrlPr>
                  </m:accPr>
                  <m:e>
                    <m:sSup>
                      <m:sSupPr>
                        <m:ctrlPr>
                          <w:rPr>
                            <w:rFonts w:ascii="Cambria Math" w:hAnsi="Cambria Math"/>
                            <w:b w:val="0"/>
                            <w:i/>
                            <w:sz w:val="14"/>
                            <w:szCs w:val="12"/>
                          </w:rPr>
                        </m:ctrlPr>
                      </m:sSupPr>
                      <m:e>
                        <m:r>
                          <m:rPr>
                            <m:sty m:val="bi"/>
                          </m:rPr>
                          <w:rPr>
                            <w:rFonts w:ascii="Cambria Math" w:hAnsi="Cambria Math"/>
                            <w:sz w:val="14"/>
                            <w:szCs w:val="12"/>
                          </w:rPr>
                          <m:t>sim</m:t>
                        </m:r>
                      </m:e>
                      <m:sup>
                        <m:r>
                          <m:rPr>
                            <m:sty m:val="bi"/>
                          </m:rPr>
                          <w:rPr>
                            <w:rFonts w:ascii="Cambria Math" w:hAnsi="Cambria Math"/>
                            <w:sz w:val="14"/>
                            <w:szCs w:val="12"/>
                          </w:rPr>
                          <m:t>v</m:t>
                        </m:r>
                      </m:sup>
                    </m:sSup>
                  </m:e>
                </m:acc>
                <m:r>
                  <m:rPr>
                    <m:sty m:val="bi"/>
                  </m:rPr>
                  <w:rPr>
                    <w:rFonts w:ascii="Cambria Math" w:hAnsi="Cambria Math"/>
                    <w:sz w:val="14"/>
                    <w:szCs w:val="12"/>
                  </w:rPr>
                  <m:t xml:space="preserve">}  </m:t>
                </m:r>
              </m:oMath>
            </m:oMathPara>
          </w:p>
        </w:tc>
      </w:tr>
      <w:tr w:rsidR="00C14DBD" w:rsidRPr="007C6611" w14:paraId="5B1B4D4C" w14:textId="77777777" w:rsidTr="00317628">
        <w:trPr>
          <w:trHeight w:val="202"/>
        </w:trPr>
        <w:tc>
          <w:tcPr>
            <w:tcW w:w="5752" w:type="dxa"/>
            <w:tcBorders>
              <w:top w:val="nil"/>
              <w:left w:val="nil"/>
              <w:bottom w:val="nil"/>
              <w:right w:val="nil"/>
            </w:tcBorders>
            <w:shd w:val="clear" w:color="auto" w:fill="auto"/>
            <w:noWrap/>
            <w:hideMark/>
          </w:tcPr>
          <w:p w14:paraId="5A54102C" w14:textId="2BF2FC5D" w:rsidR="00C14DBD" w:rsidRPr="00894757" w:rsidRDefault="00B50988" w:rsidP="00B50988">
            <w:pPr>
              <w:pStyle w:val="NoSpacing"/>
              <w:ind w:left="284"/>
              <w:rPr>
                <w:b w:val="0"/>
                <w:sz w:val="18"/>
                <w:szCs w:val="16"/>
              </w:rPr>
            </w:pPr>
            <w:r>
              <w:rPr>
                <w:b w:val="0"/>
                <w:sz w:val="18"/>
                <w:szCs w:val="16"/>
              </w:rPr>
              <w:t>T</w:t>
            </w:r>
            <w:r w:rsidR="00C14DBD" w:rsidRPr="00894757">
              <w:rPr>
                <w:b w:val="0"/>
                <w:sz w:val="18"/>
                <w:szCs w:val="16"/>
              </w:rPr>
              <w:t>ransitive triplets</w:t>
            </w:r>
          </w:p>
        </w:tc>
        <w:tc>
          <w:tcPr>
            <w:tcW w:w="4685" w:type="dxa"/>
            <w:tcBorders>
              <w:top w:val="nil"/>
              <w:left w:val="nil"/>
              <w:bottom w:val="nil"/>
              <w:right w:val="nil"/>
            </w:tcBorders>
            <w:shd w:val="clear" w:color="auto" w:fill="auto"/>
            <w:noWrap/>
            <w:vAlign w:val="center"/>
          </w:tcPr>
          <w:p w14:paraId="65FD5E4B" w14:textId="15C1C3C6" w:rsidR="00C14DBD" w:rsidRPr="001078D9" w:rsidRDefault="009412A2"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j,h</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ih</m:t>
                        </m:r>
                      </m:sub>
                    </m:sSub>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hj</m:t>
                        </m:r>
                      </m:sub>
                    </m:sSub>
                  </m:e>
                </m:nary>
                <m:r>
                  <m:rPr>
                    <m:sty m:val="bi"/>
                  </m:rPr>
                  <w:rPr>
                    <w:rFonts w:ascii="Cambria Math" w:hAnsi="Cambria Math"/>
                    <w:sz w:val="14"/>
                    <w:szCs w:val="12"/>
                  </w:rPr>
                  <m:t xml:space="preserve">  </m:t>
                </m:r>
              </m:oMath>
            </m:oMathPara>
          </w:p>
        </w:tc>
      </w:tr>
      <w:tr w:rsidR="00C14DBD" w:rsidRPr="007C6611" w14:paraId="0465A75B" w14:textId="77777777" w:rsidTr="00317628">
        <w:trPr>
          <w:trHeight w:val="202"/>
        </w:trPr>
        <w:tc>
          <w:tcPr>
            <w:tcW w:w="5752" w:type="dxa"/>
            <w:tcBorders>
              <w:top w:val="nil"/>
              <w:left w:val="nil"/>
              <w:bottom w:val="nil"/>
              <w:right w:val="nil"/>
            </w:tcBorders>
            <w:shd w:val="clear" w:color="auto" w:fill="auto"/>
            <w:noWrap/>
          </w:tcPr>
          <w:p w14:paraId="0FDE7C02" w14:textId="57F40803" w:rsidR="00C14DBD" w:rsidRPr="00894757" w:rsidRDefault="00B50988" w:rsidP="00B50988">
            <w:pPr>
              <w:pStyle w:val="NoSpacing"/>
              <w:ind w:left="284"/>
              <w:rPr>
                <w:b w:val="0"/>
                <w:sz w:val="18"/>
                <w:szCs w:val="16"/>
              </w:rPr>
            </w:pPr>
            <w:r>
              <w:rPr>
                <w:b w:val="0"/>
                <w:sz w:val="18"/>
                <w:szCs w:val="16"/>
              </w:rPr>
              <w:t>O</w:t>
            </w:r>
            <w:r w:rsidR="00C14DBD" w:rsidRPr="00894757">
              <w:rPr>
                <w:b w:val="0"/>
                <w:sz w:val="18"/>
                <w:szCs w:val="16"/>
              </w:rPr>
              <w:t>utdegree-trunc</w:t>
            </w:r>
            <w:r w:rsidR="00DF7660">
              <w:rPr>
                <w:b w:val="0"/>
                <w:sz w:val="18"/>
                <w:szCs w:val="16"/>
              </w:rPr>
              <w:t>ation</w:t>
            </w:r>
          </w:p>
        </w:tc>
        <w:tc>
          <w:tcPr>
            <w:tcW w:w="4685" w:type="dxa"/>
            <w:tcBorders>
              <w:top w:val="nil"/>
              <w:left w:val="nil"/>
              <w:bottom w:val="nil"/>
              <w:right w:val="nil"/>
            </w:tcBorders>
            <w:shd w:val="clear" w:color="auto" w:fill="auto"/>
            <w:noWrap/>
            <w:vAlign w:val="center"/>
          </w:tcPr>
          <w:p w14:paraId="65480B73" w14:textId="11313ECE" w:rsidR="00C14DBD" w:rsidRPr="001078D9" w:rsidRDefault="00FB2B69" w:rsidP="00EF0545">
            <w:pPr>
              <w:pStyle w:val="NoSpacing"/>
              <w:tabs>
                <w:tab w:val="decimal" w:pos="456"/>
              </w:tabs>
              <w:rPr>
                <w:rFonts w:eastAsia="Times New Roman"/>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m:t>
                </m:r>
                <m:func>
                  <m:funcPr>
                    <m:ctrlPr>
                      <w:rPr>
                        <w:rFonts w:ascii="Cambria Math" w:hAnsi="Cambria Math"/>
                        <w:b w:val="0"/>
                        <w:i/>
                        <w:sz w:val="14"/>
                        <w:szCs w:val="12"/>
                      </w:rPr>
                    </m:ctrlPr>
                  </m:funcPr>
                  <m:fName>
                    <m:r>
                      <m:rPr>
                        <m:sty m:val="b"/>
                      </m:rPr>
                      <w:rPr>
                        <w:rFonts w:ascii="Cambria Math" w:hAnsi="Cambria Math"/>
                        <w:sz w:val="14"/>
                        <w:szCs w:val="12"/>
                      </w:rPr>
                      <m:t>min</m:t>
                    </m:r>
                  </m:fName>
                  <m:e>
                    <m:r>
                      <m:rPr>
                        <m:sty m:val="bi"/>
                      </m:rPr>
                      <w:rPr>
                        <w:rFonts w:ascii="Cambria Math" w:hAnsi="Cambria Math"/>
                        <w:sz w:val="14"/>
                        <w:szCs w:val="12"/>
                      </w:rPr>
                      <m:t>(</m:t>
                    </m:r>
                  </m:e>
                </m:func>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m:t>
                    </m:r>
                  </m:sub>
                </m:sSub>
                <m:r>
                  <m:rPr>
                    <m:sty m:val="bi"/>
                  </m:rPr>
                  <w:rPr>
                    <w:rFonts w:ascii="Cambria Math" w:hAnsi="Cambria Math"/>
                    <w:sz w:val="14"/>
                    <w:szCs w:val="12"/>
                  </w:rPr>
                  <m:t xml:space="preserve">, 1)  </m:t>
                </m:r>
              </m:oMath>
            </m:oMathPara>
          </w:p>
        </w:tc>
      </w:tr>
      <w:tr w:rsidR="004820F4" w:rsidRPr="007C6611" w14:paraId="5A6A67B1" w14:textId="77777777" w:rsidTr="00317628">
        <w:trPr>
          <w:trHeight w:val="202"/>
        </w:trPr>
        <w:tc>
          <w:tcPr>
            <w:tcW w:w="5752" w:type="dxa"/>
            <w:tcBorders>
              <w:top w:val="nil"/>
              <w:left w:val="nil"/>
              <w:bottom w:val="nil"/>
              <w:right w:val="nil"/>
            </w:tcBorders>
            <w:shd w:val="clear" w:color="auto" w:fill="auto"/>
            <w:noWrap/>
          </w:tcPr>
          <w:p w14:paraId="3F7F52C8" w14:textId="77777777" w:rsidR="004820F4" w:rsidRPr="00894757" w:rsidRDefault="004820F4" w:rsidP="00EF0545">
            <w:pPr>
              <w:pStyle w:val="NoSpacing"/>
              <w:rPr>
                <w:b w:val="0"/>
                <w:sz w:val="18"/>
                <w:szCs w:val="16"/>
              </w:rPr>
            </w:pPr>
          </w:p>
        </w:tc>
        <w:tc>
          <w:tcPr>
            <w:tcW w:w="4685" w:type="dxa"/>
            <w:tcBorders>
              <w:top w:val="nil"/>
              <w:left w:val="nil"/>
              <w:bottom w:val="nil"/>
              <w:right w:val="nil"/>
            </w:tcBorders>
            <w:shd w:val="clear" w:color="auto" w:fill="auto"/>
            <w:noWrap/>
            <w:vAlign w:val="center"/>
          </w:tcPr>
          <w:p w14:paraId="129788DE" w14:textId="77777777" w:rsidR="004820F4" w:rsidRPr="001078D9" w:rsidRDefault="004820F4" w:rsidP="00EF0545">
            <w:pPr>
              <w:pStyle w:val="NoSpacing"/>
              <w:tabs>
                <w:tab w:val="decimal" w:pos="456"/>
              </w:tabs>
              <w:rPr>
                <w:rFonts w:eastAsia="Times New Roman"/>
                <w:b w:val="0"/>
                <w:sz w:val="14"/>
                <w:szCs w:val="12"/>
              </w:rPr>
            </w:pPr>
          </w:p>
        </w:tc>
      </w:tr>
      <w:tr w:rsidR="004820F4" w:rsidRPr="007C6611" w14:paraId="3CD5C0B4" w14:textId="77777777" w:rsidTr="00317628">
        <w:trPr>
          <w:trHeight w:val="202"/>
        </w:trPr>
        <w:tc>
          <w:tcPr>
            <w:tcW w:w="5752" w:type="dxa"/>
            <w:tcBorders>
              <w:top w:val="nil"/>
              <w:left w:val="nil"/>
              <w:bottom w:val="nil"/>
              <w:right w:val="nil"/>
            </w:tcBorders>
            <w:shd w:val="clear" w:color="auto" w:fill="auto"/>
            <w:noWrap/>
          </w:tcPr>
          <w:p w14:paraId="3F18D03C" w14:textId="7DED3E11" w:rsidR="004820F4" w:rsidRPr="00894757" w:rsidRDefault="004820F4" w:rsidP="00EF0545">
            <w:pPr>
              <w:pStyle w:val="NoSpacing"/>
              <w:rPr>
                <w:b w:val="0"/>
                <w:sz w:val="18"/>
                <w:szCs w:val="16"/>
              </w:rPr>
            </w:pPr>
            <w:r w:rsidRPr="00894757">
              <w:rPr>
                <w:b w:val="0"/>
                <w:i/>
                <w:sz w:val="18"/>
                <w:szCs w:val="16"/>
              </w:rPr>
              <w:t>Multivariate network dynamics</w:t>
            </w:r>
            <w:r w:rsidR="00720139">
              <w:rPr>
                <w:b w:val="0"/>
                <w:i/>
                <w:sz w:val="18"/>
                <w:szCs w:val="16"/>
              </w:rPr>
              <w:t>:</w:t>
            </w:r>
          </w:p>
        </w:tc>
        <w:tc>
          <w:tcPr>
            <w:tcW w:w="4685" w:type="dxa"/>
            <w:tcBorders>
              <w:top w:val="nil"/>
              <w:left w:val="nil"/>
              <w:bottom w:val="nil"/>
              <w:right w:val="nil"/>
            </w:tcBorders>
            <w:shd w:val="clear" w:color="auto" w:fill="auto"/>
            <w:noWrap/>
            <w:vAlign w:val="center"/>
          </w:tcPr>
          <w:p w14:paraId="35F96CF5" w14:textId="77777777" w:rsidR="004820F4" w:rsidRPr="001078D9" w:rsidRDefault="004820F4" w:rsidP="00EF0545">
            <w:pPr>
              <w:pStyle w:val="NoSpacing"/>
              <w:tabs>
                <w:tab w:val="decimal" w:pos="456"/>
              </w:tabs>
              <w:rPr>
                <w:rFonts w:eastAsia="Times New Roman"/>
                <w:b w:val="0"/>
                <w:sz w:val="14"/>
                <w:szCs w:val="12"/>
              </w:rPr>
            </w:pPr>
          </w:p>
        </w:tc>
      </w:tr>
      <w:tr w:rsidR="004820F4" w:rsidRPr="007C6611" w14:paraId="62194C2B" w14:textId="77777777" w:rsidTr="00317628">
        <w:trPr>
          <w:trHeight w:val="202"/>
        </w:trPr>
        <w:tc>
          <w:tcPr>
            <w:tcW w:w="5752" w:type="dxa"/>
            <w:tcBorders>
              <w:top w:val="nil"/>
              <w:left w:val="nil"/>
              <w:bottom w:val="nil"/>
              <w:right w:val="nil"/>
            </w:tcBorders>
            <w:shd w:val="clear" w:color="auto" w:fill="auto"/>
            <w:noWrap/>
          </w:tcPr>
          <w:p w14:paraId="6E203B0B" w14:textId="77777777" w:rsidR="004820F4" w:rsidRPr="00894757" w:rsidRDefault="004820F4" w:rsidP="00EF0545">
            <w:pPr>
              <w:pStyle w:val="NoSpacing"/>
              <w:rPr>
                <w:b w:val="0"/>
                <w:sz w:val="18"/>
                <w:szCs w:val="16"/>
              </w:rPr>
            </w:pPr>
          </w:p>
        </w:tc>
        <w:tc>
          <w:tcPr>
            <w:tcW w:w="4685" w:type="dxa"/>
            <w:tcBorders>
              <w:top w:val="nil"/>
              <w:left w:val="nil"/>
              <w:bottom w:val="nil"/>
              <w:right w:val="nil"/>
            </w:tcBorders>
            <w:shd w:val="clear" w:color="auto" w:fill="auto"/>
            <w:noWrap/>
            <w:vAlign w:val="center"/>
          </w:tcPr>
          <w:p w14:paraId="65860922" w14:textId="77777777" w:rsidR="004820F4" w:rsidRPr="001078D9" w:rsidRDefault="004820F4" w:rsidP="00EF0545">
            <w:pPr>
              <w:pStyle w:val="NoSpacing"/>
              <w:tabs>
                <w:tab w:val="decimal" w:pos="456"/>
              </w:tabs>
              <w:rPr>
                <w:rFonts w:eastAsia="Times New Roman"/>
                <w:b w:val="0"/>
                <w:sz w:val="14"/>
                <w:szCs w:val="12"/>
              </w:rPr>
            </w:pPr>
          </w:p>
        </w:tc>
      </w:tr>
      <w:tr w:rsidR="00C14DBD" w:rsidRPr="007C6611" w14:paraId="389E3175" w14:textId="77777777" w:rsidTr="00317628">
        <w:trPr>
          <w:trHeight w:val="202"/>
        </w:trPr>
        <w:tc>
          <w:tcPr>
            <w:tcW w:w="5752" w:type="dxa"/>
            <w:tcBorders>
              <w:top w:val="nil"/>
              <w:left w:val="nil"/>
              <w:bottom w:val="nil"/>
              <w:right w:val="nil"/>
            </w:tcBorders>
            <w:shd w:val="clear" w:color="auto" w:fill="auto"/>
            <w:noWrap/>
          </w:tcPr>
          <w:p w14:paraId="64F0DADD" w14:textId="18E37F3B" w:rsidR="00C14DBD" w:rsidRPr="00894757" w:rsidRDefault="00B50988" w:rsidP="00B50988">
            <w:pPr>
              <w:pStyle w:val="NoSpacing"/>
              <w:ind w:left="284"/>
              <w:rPr>
                <w:b w:val="0"/>
                <w:sz w:val="18"/>
                <w:szCs w:val="16"/>
              </w:rPr>
            </w:pPr>
            <w:r>
              <w:rPr>
                <w:b w:val="0"/>
                <w:sz w:val="18"/>
                <w:szCs w:val="16"/>
              </w:rPr>
              <w:t>F</w:t>
            </w:r>
            <w:r w:rsidR="00D44331" w:rsidRPr="00D44331">
              <w:rPr>
                <w:b w:val="0"/>
                <w:sz w:val="18"/>
                <w:szCs w:val="16"/>
              </w:rPr>
              <w:t>rom friendship to dislike</w:t>
            </w:r>
          </w:p>
        </w:tc>
        <w:tc>
          <w:tcPr>
            <w:tcW w:w="4685" w:type="dxa"/>
            <w:tcBorders>
              <w:top w:val="nil"/>
              <w:left w:val="nil"/>
              <w:bottom w:val="nil"/>
              <w:right w:val="nil"/>
            </w:tcBorders>
            <w:shd w:val="clear" w:color="auto" w:fill="auto"/>
            <w:noWrap/>
            <w:vAlign w:val="center"/>
          </w:tcPr>
          <w:p w14:paraId="070948EC" w14:textId="577FCA7B" w:rsidR="00C14DBD" w:rsidRPr="001078D9" w:rsidRDefault="00FB2B69" w:rsidP="00EF0545">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sSub>
                      <m:sSubPr>
                        <m:ctrlPr>
                          <w:rPr>
                            <w:rFonts w:ascii="Cambria Math" w:hAnsi="Cambria Math"/>
                            <w:b w:val="0"/>
                            <w:i/>
                            <w:sz w:val="14"/>
                            <w:szCs w:val="12"/>
                          </w:rPr>
                        </m:ctrlPr>
                      </m:sSubPr>
                      <m:e>
                        <m:r>
                          <m:rPr>
                            <m:sty m:val="bi"/>
                          </m:rPr>
                          <w:rPr>
                            <w:rFonts w:ascii="Cambria Math" w:hAnsi="Cambria Math"/>
                            <w:sz w:val="14"/>
                            <w:szCs w:val="12"/>
                          </w:rPr>
                          <m:t>w</m:t>
                        </m:r>
                      </m:e>
                      <m:sub>
                        <m:r>
                          <m:rPr>
                            <m:sty m:val="bi"/>
                          </m:rPr>
                          <w:rPr>
                            <w:rFonts w:ascii="Cambria Math" w:hAnsi="Cambria Math"/>
                            <w:sz w:val="14"/>
                            <w:szCs w:val="12"/>
                          </w:rPr>
                          <m:t>ij</m:t>
                        </m:r>
                      </m:sub>
                    </m:sSub>
                  </m:e>
                </m:nary>
                <m:r>
                  <m:rPr>
                    <m:sty m:val="bi"/>
                  </m:rPr>
                  <w:rPr>
                    <w:rFonts w:ascii="Cambria Math" w:hAnsi="Cambria Math"/>
                    <w:sz w:val="14"/>
                    <w:szCs w:val="12"/>
                  </w:rPr>
                  <m:t xml:space="preserve">  </m:t>
                </m:r>
              </m:oMath>
            </m:oMathPara>
          </w:p>
        </w:tc>
      </w:tr>
      <w:tr w:rsidR="00C14DBD" w:rsidRPr="007C6611" w14:paraId="3659B936" w14:textId="77777777" w:rsidTr="00317628">
        <w:trPr>
          <w:trHeight w:val="202"/>
        </w:trPr>
        <w:tc>
          <w:tcPr>
            <w:tcW w:w="5752" w:type="dxa"/>
            <w:tcBorders>
              <w:top w:val="nil"/>
              <w:left w:val="nil"/>
              <w:bottom w:val="nil"/>
              <w:right w:val="nil"/>
            </w:tcBorders>
            <w:shd w:val="clear" w:color="auto" w:fill="auto"/>
            <w:noWrap/>
          </w:tcPr>
          <w:p w14:paraId="27DC2DD9" w14:textId="663C65AA" w:rsidR="00C14DBD" w:rsidRPr="00894757" w:rsidRDefault="00B50988" w:rsidP="00B50988">
            <w:pPr>
              <w:pStyle w:val="NoSpacing"/>
              <w:ind w:left="284"/>
              <w:rPr>
                <w:b w:val="0"/>
                <w:sz w:val="18"/>
                <w:szCs w:val="16"/>
              </w:rPr>
            </w:pPr>
            <w:r>
              <w:rPr>
                <w:b w:val="0"/>
                <w:sz w:val="18"/>
                <w:szCs w:val="16"/>
              </w:rPr>
              <w:t>A</w:t>
            </w:r>
            <w:r w:rsidR="00D44331" w:rsidRPr="00D44331">
              <w:rPr>
                <w:b w:val="0"/>
                <w:sz w:val="18"/>
                <w:szCs w:val="16"/>
              </w:rPr>
              <w:t>ntipathy reciprocity with friendship</w:t>
            </w:r>
          </w:p>
        </w:tc>
        <w:tc>
          <w:tcPr>
            <w:tcW w:w="4685" w:type="dxa"/>
            <w:tcBorders>
              <w:top w:val="nil"/>
              <w:left w:val="nil"/>
              <w:bottom w:val="nil"/>
              <w:right w:val="nil"/>
            </w:tcBorders>
            <w:shd w:val="clear" w:color="auto" w:fill="auto"/>
            <w:noWrap/>
            <w:vAlign w:val="center"/>
          </w:tcPr>
          <w:p w14:paraId="44D7973A" w14:textId="7D7A8A27" w:rsidR="00C14DBD" w:rsidRPr="001078D9" w:rsidRDefault="00FB2B69" w:rsidP="00EF0545">
            <w:pPr>
              <w:pStyle w:val="NoSpacing"/>
              <w:tabs>
                <w:tab w:val="decimal" w:pos="456"/>
              </w:tabs>
              <w:rPr>
                <w:rFonts w:eastAsia="Times New Roman"/>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sSub>
                      <m:sSubPr>
                        <m:ctrlPr>
                          <w:rPr>
                            <w:rFonts w:ascii="Cambria Math" w:hAnsi="Cambria Math"/>
                            <w:b w:val="0"/>
                            <w:i/>
                            <w:sz w:val="14"/>
                            <w:szCs w:val="12"/>
                          </w:rPr>
                        </m:ctrlPr>
                      </m:sSubPr>
                      <m:e>
                        <m:r>
                          <m:rPr>
                            <m:sty m:val="bi"/>
                          </m:rPr>
                          <w:rPr>
                            <w:rFonts w:ascii="Cambria Math" w:hAnsi="Cambria Math"/>
                            <w:sz w:val="14"/>
                            <w:szCs w:val="12"/>
                          </w:rPr>
                          <m:t>w</m:t>
                        </m:r>
                      </m:e>
                      <m:sub>
                        <m:r>
                          <m:rPr>
                            <m:sty m:val="bi"/>
                          </m:rPr>
                          <w:rPr>
                            <w:rFonts w:ascii="Cambria Math" w:hAnsi="Cambria Math"/>
                            <w:sz w:val="14"/>
                            <w:szCs w:val="12"/>
                          </w:rPr>
                          <m:t>ji</m:t>
                        </m:r>
                      </m:sub>
                    </m:sSub>
                  </m:e>
                </m:nary>
                <m:r>
                  <m:rPr>
                    <m:sty m:val="bi"/>
                  </m:rPr>
                  <w:rPr>
                    <w:rFonts w:ascii="Cambria Math" w:hAnsi="Cambria Math"/>
                    <w:sz w:val="14"/>
                    <w:szCs w:val="12"/>
                  </w:rPr>
                  <m:t xml:space="preserve">  </m:t>
                </m:r>
              </m:oMath>
            </m:oMathPara>
          </w:p>
        </w:tc>
      </w:tr>
      <w:tr w:rsidR="00C72680" w:rsidRPr="007C6611" w14:paraId="247BA8DA" w14:textId="77777777" w:rsidTr="00317628">
        <w:trPr>
          <w:trHeight w:val="202"/>
        </w:trPr>
        <w:tc>
          <w:tcPr>
            <w:tcW w:w="5752" w:type="dxa"/>
            <w:tcBorders>
              <w:top w:val="nil"/>
              <w:left w:val="nil"/>
              <w:bottom w:val="nil"/>
              <w:right w:val="nil"/>
            </w:tcBorders>
            <w:shd w:val="clear" w:color="auto" w:fill="auto"/>
            <w:noWrap/>
          </w:tcPr>
          <w:p w14:paraId="0DD4F2E7" w14:textId="066386A0" w:rsidR="00C72680" w:rsidRPr="00894757" w:rsidRDefault="00D44331" w:rsidP="00B50988">
            <w:pPr>
              <w:pStyle w:val="NoSpacing"/>
              <w:ind w:left="284"/>
              <w:rPr>
                <w:b w:val="0"/>
                <w:sz w:val="18"/>
                <w:szCs w:val="16"/>
              </w:rPr>
            </w:pPr>
            <w:r w:rsidRPr="00894757">
              <w:rPr>
                <w:b w:val="0"/>
                <w:sz w:val="18"/>
                <w:szCs w:val="16"/>
              </w:rPr>
              <w:t>O</w:t>
            </w:r>
            <w:r w:rsidR="00C72680" w:rsidRPr="00894757">
              <w:rPr>
                <w:b w:val="0"/>
                <w:sz w:val="18"/>
                <w:szCs w:val="16"/>
              </w:rPr>
              <w:t>utdeg</w:t>
            </w:r>
            <w:r>
              <w:rPr>
                <w:b w:val="0"/>
                <w:sz w:val="18"/>
                <w:szCs w:val="16"/>
              </w:rPr>
              <w:t xml:space="preserve">ree </w:t>
            </w:r>
            <w:r w:rsidR="00C72680" w:rsidRPr="00894757">
              <w:rPr>
                <w:b w:val="0"/>
                <w:sz w:val="18"/>
                <w:szCs w:val="16"/>
              </w:rPr>
              <w:t>(</w:t>
            </w:r>
            <w:r>
              <w:rPr>
                <w:b w:val="0"/>
                <w:sz w:val="18"/>
                <w:szCs w:val="16"/>
              </w:rPr>
              <w:t>sqrt</w:t>
            </w:r>
            <w:r w:rsidR="00C72680" w:rsidRPr="00894757">
              <w:rPr>
                <w:b w:val="0"/>
                <w:sz w:val="18"/>
                <w:szCs w:val="16"/>
              </w:rPr>
              <w:t>) friendship activity</w:t>
            </w:r>
          </w:p>
        </w:tc>
        <w:tc>
          <w:tcPr>
            <w:tcW w:w="4685" w:type="dxa"/>
            <w:tcBorders>
              <w:top w:val="nil"/>
              <w:left w:val="nil"/>
              <w:bottom w:val="nil"/>
              <w:right w:val="nil"/>
            </w:tcBorders>
            <w:shd w:val="clear" w:color="auto" w:fill="auto"/>
            <w:noWrap/>
            <w:vAlign w:val="center"/>
          </w:tcPr>
          <w:p w14:paraId="3D774AC1" w14:textId="32399A31" w:rsidR="00C72680" w:rsidRPr="001078D9" w:rsidRDefault="0073362E" w:rsidP="00C72680">
            <w:pPr>
              <w:pStyle w:val="NoSpacing"/>
              <w:tabs>
                <w:tab w:val="decimal" w:pos="456"/>
              </w:tabs>
              <w:rPr>
                <w:rFonts w:eastAsia="Times New Roman"/>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r>
                      <m:rPr>
                        <m:sty m:val="bi"/>
                      </m:rPr>
                      <w:rPr>
                        <w:rFonts w:ascii="Cambria Math" w:hAnsi="Cambria Math"/>
                        <w:sz w:val="14"/>
                        <w:szCs w:val="12"/>
                      </w:rPr>
                      <m:t>(</m:t>
                    </m:r>
                    <m:rad>
                      <m:radPr>
                        <m:degHide m:val="1"/>
                        <m:ctrlPr>
                          <w:rPr>
                            <w:rFonts w:ascii="Cambria Math" w:hAnsi="Cambria Math"/>
                            <w:b w:val="0"/>
                            <w:i/>
                            <w:sz w:val="14"/>
                            <w:szCs w:val="12"/>
                          </w:rPr>
                        </m:ctrlPr>
                      </m:radPr>
                      <m:deg/>
                      <m:e>
                        <m:sSub>
                          <m:sSubPr>
                            <m:ctrlPr>
                              <w:rPr>
                                <w:rFonts w:ascii="Cambria Math" w:hAnsi="Cambria Math"/>
                                <w:b w:val="0"/>
                                <w:i/>
                                <w:sz w:val="14"/>
                                <w:szCs w:val="12"/>
                              </w:rPr>
                            </m:ctrlPr>
                          </m:sSubPr>
                          <m:e>
                            <m:r>
                              <m:rPr>
                                <m:sty m:val="bi"/>
                              </m:rPr>
                              <w:rPr>
                                <w:rFonts w:ascii="Cambria Math" w:hAnsi="Cambria Math"/>
                                <w:sz w:val="14"/>
                                <w:szCs w:val="12"/>
                              </w:rPr>
                              <m:t>w</m:t>
                            </m:r>
                          </m:e>
                          <m:sub>
                            <m:r>
                              <m:rPr>
                                <m:sty m:val="bi"/>
                              </m:rPr>
                              <w:rPr>
                                <w:rFonts w:ascii="Cambria Math" w:hAnsi="Cambria Math"/>
                                <w:sz w:val="14"/>
                                <w:szCs w:val="12"/>
                              </w:rPr>
                              <m:t>j+</m:t>
                            </m:r>
                          </m:sub>
                        </m:sSub>
                      </m:e>
                    </m:rad>
                  </m:e>
                </m:nary>
                <m:r>
                  <m:rPr>
                    <m:sty m:val="bi"/>
                  </m:rPr>
                  <w:rPr>
                    <w:rFonts w:ascii="Cambria Math" w:hAnsi="Cambria Math"/>
                    <w:sz w:val="14"/>
                    <w:szCs w:val="12"/>
                  </w:rPr>
                  <m:t xml:space="preserve">- </m:t>
                </m:r>
                <m:rad>
                  <m:radPr>
                    <m:degHide m:val="1"/>
                    <m:ctrlPr>
                      <w:rPr>
                        <w:rFonts w:ascii="Cambria Math" w:hAnsi="Cambria Math"/>
                        <w:b w:val="0"/>
                        <w:i/>
                        <w:sz w:val="14"/>
                        <w:szCs w:val="12"/>
                      </w:rPr>
                    </m:ctrlPr>
                  </m:radPr>
                  <m:deg/>
                  <m:e>
                    <m:acc>
                      <m:accPr>
                        <m:chr m:val="̅"/>
                        <m:ctrlPr>
                          <w:rPr>
                            <w:rFonts w:ascii="Cambria Math" w:hAnsi="Cambria Math"/>
                            <w:b w:val="0"/>
                            <w:i/>
                            <w:sz w:val="14"/>
                            <w:szCs w:val="12"/>
                          </w:rPr>
                        </m:ctrlPr>
                      </m:accPr>
                      <m:e>
                        <m:r>
                          <m:rPr>
                            <m:sty m:val="bi"/>
                          </m:rPr>
                          <w:rPr>
                            <w:rFonts w:ascii="Cambria Math" w:hAnsi="Cambria Math"/>
                            <w:sz w:val="14"/>
                            <w:szCs w:val="12"/>
                          </w:rPr>
                          <m:t>w</m:t>
                        </m:r>
                      </m:e>
                    </m:acc>
                  </m:e>
                </m:rad>
                <m:r>
                  <m:rPr>
                    <m:sty m:val="bi"/>
                  </m:rPr>
                  <w:rPr>
                    <w:rFonts w:ascii="Cambria Math" w:hAnsi="Cambria Math"/>
                    <w:sz w:val="14"/>
                    <w:szCs w:val="12"/>
                  </w:rPr>
                  <m:t xml:space="preserve"> ) </m:t>
                </m:r>
              </m:oMath>
            </m:oMathPara>
          </w:p>
        </w:tc>
      </w:tr>
      <w:tr w:rsidR="00C72680" w:rsidRPr="007C6611" w14:paraId="2D7DE5CD" w14:textId="77777777" w:rsidTr="00317628">
        <w:trPr>
          <w:trHeight w:val="202"/>
        </w:trPr>
        <w:tc>
          <w:tcPr>
            <w:tcW w:w="5752" w:type="dxa"/>
            <w:tcBorders>
              <w:top w:val="nil"/>
              <w:left w:val="nil"/>
              <w:bottom w:val="nil"/>
              <w:right w:val="nil"/>
            </w:tcBorders>
            <w:shd w:val="clear" w:color="auto" w:fill="auto"/>
            <w:noWrap/>
          </w:tcPr>
          <w:p w14:paraId="37098BC3" w14:textId="650F91AF" w:rsidR="00C72680" w:rsidRPr="00894757" w:rsidRDefault="00B50988" w:rsidP="00B50988">
            <w:pPr>
              <w:pStyle w:val="NoSpacing"/>
              <w:ind w:left="284"/>
              <w:rPr>
                <w:b w:val="0"/>
                <w:sz w:val="18"/>
                <w:szCs w:val="16"/>
              </w:rPr>
            </w:pPr>
            <w:r>
              <w:rPr>
                <w:b w:val="0"/>
                <w:sz w:val="18"/>
                <w:szCs w:val="16"/>
              </w:rPr>
              <w:t>F</w:t>
            </w:r>
            <w:r w:rsidR="00C72680" w:rsidRPr="00894757">
              <w:rPr>
                <w:b w:val="0"/>
                <w:sz w:val="18"/>
                <w:szCs w:val="16"/>
              </w:rPr>
              <w:t>riendship to agreement</w:t>
            </w:r>
          </w:p>
        </w:tc>
        <w:tc>
          <w:tcPr>
            <w:tcW w:w="4685" w:type="dxa"/>
            <w:tcBorders>
              <w:top w:val="nil"/>
              <w:left w:val="nil"/>
              <w:bottom w:val="nil"/>
              <w:right w:val="nil"/>
            </w:tcBorders>
            <w:shd w:val="clear" w:color="auto" w:fill="auto"/>
            <w:noWrap/>
            <w:vAlign w:val="center"/>
          </w:tcPr>
          <w:p w14:paraId="04438625" w14:textId="07F5CBCC" w:rsidR="00C72680" w:rsidRPr="001078D9" w:rsidRDefault="00C74DF4" w:rsidP="00C72680">
            <w:pPr>
              <w:pStyle w:val="NoSpacing"/>
              <w:tabs>
                <w:tab w:val="decimal" w:pos="456"/>
              </w:tabs>
              <w:rPr>
                <w:rFonts w:eastAsia="Times New Roman"/>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x</m:t>
                    </m:r>
                  </m:e>
                </m:d>
                <m:r>
                  <m:rPr>
                    <m:sty m:val="bi"/>
                  </m:rPr>
                  <w:rPr>
                    <w:rFonts w:ascii="Cambria Math" w:hAnsi="Cambria Math"/>
                    <w:sz w:val="14"/>
                    <w:szCs w:val="12"/>
                  </w:rPr>
                  <m:t xml:space="preserve">= </m:t>
                </m:r>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j≠h</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sSub>
                      <m:sSubPr>
                        <m:ctrlPr>
                          <w:rPr>
                            <w:rFonts w:ascii="Cambria Math" w:hAnsi="Cambria Math"/>
                            <w:b w:val="0"/>
                            <w:i/>
                            <w:sz w:val="14"/>
                            <w:szCs w:val="12"/>
                          </w:rPr>
                        </m:ctrlPr>
                      </m:sSubPr>
                      <m:e>
                        <m:r>
                          <m:rPr>
                            <m:sty m:val="bi"/>
                          </m:rPr>
                          <w:rPr>
                            <w:rFonts w:ascii="Cambria Math" w:hAnsi="Cambria Math"/>
                            <w:sz w:val="14"/>
                            <w:szCs w:val="12"/>
                          </w:rPr>
                          <m:t>w</m:t>
                        </m:r>
                      </m:e>
                      <m:sub>
                        <m:r>
                          <m:rPr>
                            <m:sty m:val="bi"/>
                          </m:rPr>
                          <w:rPr>
                            <w:rFonts w:ascii="Cambria Math" w:hAnsi="Cambria Math"/>
                            <w:sz w:val="14"/>
                            <w:szCs w:val="12"/>
                          </w:rPr>
                          <m:t>ih</m:t>
                        </m:r>
                      </m:sub>
                    </m:sSub>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hj</m:t>
                        </m:r>
                      </m:sub>
                    </m:sSub>
                  </m:e>
                </m:nary>
                <m:r>
                  <m:rPr>
                    <m:sty m:val="bi"/>
                  </m:rPr>
                  <w:rPr>
                    <w:rFonts w:ascii="Cambria Math" w:hAnsi="Cambria Math"/>
                    <w:sz w:val="14"/>
                    <w:szCs w:val="12"/>
                  </w:rPr>
                  <m:t xml:space="preserve">  </m:t>
                </m:r>
              </m:oMath>
            </m:oMathPara>
          </w:p>
        </w:tc>
      </w:tr>
      <w:tr w:rsidR="00C72680" w:rsidRPr="007C6611" w14:paraId="558113B7" w14:textId="77777777" w:rsidTr="00317628">
        <w:trPr>
          <w:trHeight w:val="202"/>
        </w:trPr>
        <w:tc>
          <w:tcPr>
            <w:tcW w:w="5752" w:type="dxa"/>
            <w:tcBorders>
              <w:top w:val="nil"/>
              <w:left w:val="nil"/>
              <w:bottom w:val="nil"/>
              <w:right w:val="nil"/>
            </w:tcBorders>
            <w:shd w:val="clear" w:color="auto" w:fill="auto"/>
            <w:noWrap/>
          </w:tcPr>
          <w:p w14:paraId="53E76329" w14:textId="77777777" w:rsidR="00C72680" w:rsidRPr="00894757" w:rsidRDefault="00C72680" w:rsidP="00C72680">
            <w:pPr>
              <w:pStyle w:val="NoSpacing"/>
              <w:rPr>
                <w:b w:val="0"/>
                <w:sz w:val="18"/>
                <w:szCs w:val="16"/>
              </w:rPr>
            </w:pPr>
          </w:p>
        </w:tc>
        <w:tc>
          <w:tcPr>
            <w:tcW w:w="4685" w:type="dxa"/>
            <w:tcBorders>
              <w:top w:val="nil"/>
              <w:left w:val="nil"/>
              <w:bottom w:val="nil"/>
              <w:right w:val="nil"/>
            </w:tcBorders>
            <w:shd w:val="clear" w:color="auto" w:fill="auto"/>
            <w:noWrap/>
            <w:vAlign w:val="center"/>
          </w:tcPr>
          <w:p w14:paraId="6ED3FC40" w14:textId="77777777" w:rsidR="00C72680" w:rsidRPr="001078D9" w:rsidRDefault="00C72680" w:rsidP="00C72680">
            <w:pPr>
              <w:pStyle w:val="NoSpacing"/>
              <w:tabs>
                <w:tab w:val="decimal" w:pos="456"/>
              </w:tabs>
              <w:rPr>
                <w:rFonts w:eastAsia="Times New Roman"/>
                <w:b w:val="0"/>
                <w:sz w:val="14"/>
                <w:szCs w:val="12"/>
              </w:rPr>
            </w:pPr>
          </w:p>
        </w:tc>
      </w:tr>
      <w:tr w:rsidR="00C72680" w:rsidRPr="007C6611" w14:paraId="4DC078E0" w14:textId="77777777" w:rsidTr="00317628">
        <w:trPr>
          <w:trHeight w:val="202"/>
        </w:trPr>
        <w:tc>
          <w:tcPr>
            <w:tcW w:w="5752" w:type="dxa"/>
            <w:tcBorders>
              <w:top w:val="nil"/>
              <w:left w:val="nil"/>
              <w:bottom w:val="nil"/>
              <w:right w:val="nil"/>
            </w:tcBorders>
            <w:shd w:val="clear" w:color="auto" w:fill="auto"/>
            <w:noWrap/>
          </w:tcPr>
          <w:p w14:paraId="2B2329C1" w14:textId="1172FAC7" w:rsidR="00C72680" w:rsidRPr="00894757" w:rsidRDefault="00C72680" w:rsidP="00C72680">
            <w:pPr>
              <w:pStyle w:val="NoSpacing"/>
              <w:rPr>
                <w:b w:val="0"/>
                <w:i/>
                <w:sz w:val="18"/>
                <w:szCs w:val="16"/>
              </w:rPr>
            </w:pPr>
            <w:r w:rsidRPr="00894757">
              <w:rPr>
                <w:b w:val="0"/>
                <w:i/>
                <w:sz w:val="18"/>
                <w:szCs w:val="16"/>
              </w:rPr>
              <w:t>Homophobic attitudes dynamics</w:t>
            </w:r>
            <w:r w:rsidR="00720139">
              <w:rPr>
                <w:b w:val="0"/>
                <w:i/>
                <w:sz w:val="18"/>
                <w:szCs w:val="16"/>
              </w:rPr>
              <w:t>:</w:t>
            </w:r>
          </w:p>
        </w:tc>
        <w:tc>
          <w:tcPr>
            <w:tcW w:w="4685" w:type="dxa"/>
            <w:tcBorders>
              <w:top w:val="nil"/>
              <w:left w:val="nil"/>
              <w:bottom w:val="nil"/>
              <w:right w:val="nil"/>
            </w:tcBorders>
            <w:shd w:val="clear" w:color="auto" w:fill="auto"/>
            <w:noWrap/>
            <w:vAlign w:val="center"/>
          </w:tcPr>
          <w:p w14:paraId="7F05A27B" w14:textId="77777777" w:rsidR="00C72680" w:rsidRPr="001078D9" w:rsidRDefault="00C72680" w:rsidP="00C72680">
            <w:pPr>
              <w:pStyle w:val="NoSpacing"/>
              <w:tabs>
                <w:tab w:val="decimal" w:pos="456"/>
              </w:tabs>
              <w:rPr>
                <w:b w:val="0"/>
                <w:sz w:val="14"/>
                <w:szCs w:val="12"/>
              </w:rPr>
            </w:pPr>
          </w:p>
        </w:tc>
      </w:tr>
      <w:tr w:rsidR="00C72680" w:rsidRPr="007C6611" w14:paraId="0F09ABC2" w14:textId="77777777" w:rsidTr="00317628">
        <w:trPr>
          <w:trHeight w:val="202"/>
        </w:trPr>
        <w:tc>
          <w:tcPr>
            <w:tcW w:w="5752" w:type="dxa"/>
            <w:tcBorders>
              <w:top w:val="nil"/>
              <w:left w:val="nil"/>
              <w:bottom w:val="nil"/>
              <w:right w:val="nil"/>
            </w:tcBorders>
            <w:shd w:val="clear" w:color="auto" w:fill="auto"/>
            <w:noWrap/>
            <w:hideMark/>
          </w:tcPr>
          <w:p w14:paraId="1698D1F9" w14:textId="4E6BB164" w:rsidR="00C72680" w:rsidRPr="00894757" w:rsidRDefault="00B50988" w:rsidP="00B50988">
            <w:pPr>
              <w:pStyle w:val="NoSpacing"/>
              <w:ind w:left="284"/>
              <w:rPr>
                <w:b w:val="0"/>
                <w:sz w:val="18"/>
                <w:szCs w:val="16"/>
              </w:rPr>
            </w:pPr>
            <w:r>
              <w:rPr>
                <w:b w:val="0"/>
                <w:sz w:val="18"/>
                <w:szCs w:val="16"/>
              </w:rPr>
              <w:t>L</w:t>
            </w:r>
            <w:r w:rsidR="00C72680" w:rsidRPr="00894757">
              <w:rPr>
                <w:b w:val="0"/>
                <w:sz w:val="18"/>
                <w:szCs w:val="16"/>
              </w:rPr>
              <w:t>inear shape</w:t>
            </w:r>
          </w:p>
        </w:tc>
        <w:tc>
          <w:tcPr>
            <w:tcW w:w="4685" w:type="dxa"/>
            <w:tcBorders>
              <w:top w:val="nil"/>
              <w:left w:val="nil"/>
              <w:bottom w:val="nil"/>
              <w:right w:val="nil"/>
            </w:tcBorders>
            <w:shd w:val="clear" w:color="auto" w:fill="auto"/>
            <w:noWrap/>
            <w:vAlign w:val="center"/>
          </w:tcPr>
          <w:p w14:paraId="65EB6C15" w14:textId="77777777" w:rsidR="00C72680" w:rsidRPr="001078D9" w:rsidRDefault="00C74DF4" w:rsidP="00C72680">
            <w:pPr>
              <w:pStyle w:val="NoSpacing"/>
              <w:tabs>
                <w:tab w:val="decimal" w:pos="456"/>
              </w:tabs>
              <w:rPr>
                <w:rFonts w:eastAsiaTheme="minorEastAsia"/>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z</m:t>
                    </m:r>
                  </m:e>
                </m:d>
                <m:r>
                  <m:rPr>
                    <m:sty m:val="bi"/>
                  </m:rPr>
                  <w:rPr>
                    <w:rFonts w:ascii="Cambria Math" w:hAnsi="Cambria Math"/>
                    <w:sz w:val="14"/>
                    <w:szCs w:val="12"/>
                  </w:rPr>
                  <m:t xml:space="preserve">= </m:t>
                </m:r>
                <m:sSub>
                  <m:sSubPr>
                    <m:ctrlPr>
                      <w:rPr>
                        <w:rFonts w:ascii="Cambria Math" w:hAnsi="Cambria Math"/>
                        <w:b w:val="0"/>
                        <w:i/>
                        <w:sz w:val="14"/>
                        <w:szCs w:val="12"/>
                      </w:rPr>
                    </m:ctrlPr>
                  </m:sSubPr>
                  <m:e>
                    <m:r>
                      <m:rPr>
                        <m:sty m:val="bi"/>
                      </m:rPr>
                      <w:rPr>
                        <w:rFonts w:ascii="Cambria Math" w:hAnsi="Cambria Math"/>
                        <w:sz w:val="14"/>
                        <w:szCs w:val="12"/>
                      </w:rPr>
                      <m:t>z</m:t>
                    </m:r>
                  </m:e>
                  <m:sub>
                    <m:r>
                      <m:rPr>
                        <m:sty m:val="bi"/>
                      </m:rPr>
                      <w:rPr>
                        <w:rFonts w:ascii="Cambria Math" w:hAnsi="Cambria Math"/>
                        <w:sz w:val="14"/>
                        <w:szCs w:val="12"/>
                      </w:rPr>
                      <m:t>i</m:t>
                    </m:r>
                  </m:sub>
                </m:sSub>
                <m:r>
                  <m:rPr>
                    <m:sty m:val="bi"/>
                  </m:rPr>
                  <w:rPr>
                    <w:rFonts w:ascii="Cambria Math" w:hAnsi="Cambria Math"/>
                    <w:sz w:val="14"/>
                    <w:szCs w:val="12"/>
                  </w:rPr>
                  <m:t xml:space="preserve">  </m:t>
                </m:r>
              </m:oMath>
            </m:oMathPara>
          </w:p>
          <w:p w14:paraId="7FBC0529" w14:textId="5F3095B0" w:rsidR="0038745A" w:rsidRPr="001078D9" w:rsidRDefault="0038745A" w:rsidP="00C72680">
            <w:pPr>
              <w:pStyle w:val="NoSpacing"/>
              <w:tabs>
                <w:tab w:val="decimal" w:pos="456"/>
              </w:tabs>
              <w:rPr>
                <w:b w:val="0"/>
                <w:sz w:val="14"/>
                <w:szCs w:val="12"/>
              </w:rPr>
            </w:pPr>
          </w:p>
        </w:tc>
      </w:tr>
      <w:tr w:rsidR="00C72680" w:rsidRPr="007C6611" w14:paraId="18D091AA" w14:textId="77777777" w:rsidTr="00317628">
        <w:trPr>
          <w:trHeight w:val="202"/>
        </w:trPr>
        <w:tc>
          <w:tcPr>
            <w:tcW w:w="5752" w:type="dxa"/>
            <w:tcBorders>
              <w:top w:val="nil"/>
              <w:left w:val="nil"/>
              <w:bottom w:val="nil"/>
              <w:right w:val="nil"/>
            </w:tcBorders>
            <w:shd w:val="clear" w:color="auto" w:fill="auto"/>
            <w:noWrap/>
            <w:hideMark/>
          </w:tcPr>
          <w:p w14:paraId="010EF511" w14:textId="39B61437" w:rsidR="00C72680" w:rsidRPr="00894757" w:rsidRDefault="00B50988" w:rsidP="00B50988">
            <w:pPr>
              <w:pStyle w:val="NoSpacing"/>
              <w:ind w:left="284"/>
              <w:rPr>
                <w:b w:val="0"/>
                <w:sz w:val="18"/>
                <w:szCs w:val="16"/>
              </w:rPr>
            </w:pPr>
            <w:r>
              <w:rPr>
                <w:b w:val="0"/>
                <w:sz w:val="18"/>
                <w:szCs w:val="16"/>
              </w:rPr>
              <w:t>Q</w:t>
            </w:r>
            <w:r w:rsidR="00C72680" w:rsidRPr="00894757">
              <w:rPr>
                <w:b w:val="0"/>
                <w:sz w:val="18"/>
                <w:szCs w:val="16"/>
              </w:rPr>
              <w:t>uadratic shape</w:t>
            </w:r>
          </w:p>
        </w:tc>
        <w:tc>
          <w:tcPr>
            <w:tcW w:w="4685" w:type="dxa"/>
            <w:tcBorders>
              <w:top w:val="nil"/>
              <w:left w:val="nil"/>
              <w:bottom w:val="nil"/>
              <w:right w:val="nil"/>
            </w:tcBorders>
            <w:shd w:val="clear" w:color="auto" w:fill="auto"/>
            <w:noWrap/>
            <w:vAlign w:val="center"/>
          </w:tcPr>
          <w:p w14:paraId="4F73071A" w14:textId="77777777" w:rsidR="00C72680" w:rsidRPr="001078D9" w:rsidRDefault="00C74DF4" w:rsidP="00C72680">
            <w:pPr>
              <w:pStyle w:val="NoSpacing"/>
              <w:tabs>
                <w:tab w:val="decimal" w:pos="456"/>
              </w:tabs>
              <w:rPr>
                <w:rFonts w:eastAsiaTheme="minorEastAsia"/>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z</m:t>
                    </m:r>
                  </m:e>
                </m:d>
                <m:r>
                  <m:rPr>
                    <m:sty m:val="bi"/>
                  </m:rPr>
                  <w:rPr>
                    <w:rFonts w:ascii="Cambria Math" w:hAnsi="Cambria Math"/>
                    <w:sz w:val="14"/>
                    <w:szCs w:val="12"/>
                  </w:rPr>
                  <m:t xml:space="preserve">= </m:t>
                </m:r>
                <m:sSubSup>
                  <m:sSubSupPr>
                    <m:ctrlPr>
                      <w:rPr>
                        <w:rFonts w:ascii="Cambria Math" w:hAnsi="Cambria Math"/>
                        <w:b w:val="0"/>
                        <w:i/>
                        <w:sz w:val="14"/>
                        <w:szCs w:val="12"/>
                      </w:rPr>
                    </m:ctrlPr>
                  </m:sSubSupPr>
                  <m:e>
                    <m:r>
                      <m:rPr>
                        <m:sty m:val="bi"/>
                      </m:rPr>
                      <w:rPr>
                        <w:rFonts w:ascii="Cambria Math" w:hAnsi="Cambria Math"/>
                        <w:sz w:val="14"/>
                        <w:szCs w:val="12"/>
                      </w:rPr>
                      <m:t>z</m:t>
                    </m:r>
                  </m:e>
                  <m:sub>
                    <m:r>
                      <m:rPr>
                        <m:sty m:val="bi"/>
                      </m:rPr>
                      <w:rPr>
                        <w:rFonts w:ascii="Cambria Math" w:hAnsi="Cambria Math"/>
                        <w:sz w:val="14"/>
                        <w:szCs w:val="12"/>
                      </w:rPr>
                      <m:t>i</m:t>
                    </m:r>
                  </m:sub>
                  <m:sup>
                    <m:r>
                      <m:rPr>
                        <m:sty m:val="bi"/>
                      </m:rPr>
                      <w:rPr>
                        <w:rFonts w:ascii="Cambria Math" w:hAnsi="Cambria Math"/>
                        <w:sz w:val="14"/>
                        <w:szCs w:val="12"/>
                      </w:rPr>
                      <m:t>2</m:t>
                    </m:r>
                  </m:sup>
                </m:sSubSup>
                <m:r>
                  <m:rPr>
                    <m:sty m:val="bi"/>
                  </m:rPr>
                  <w:rPr>
                    <w:rFonts w:ascii="Cambria Math" w:hAnsi="Cambria Math"/>
                    <w:sz w:val="14"/>
                    <w:szCs w:val="12"/>
                  </w:rPr>
                  <m:t xml:space="preserve">  </m:t>
                </m:r>
              </m:oMath>
            </m:oMathPara>
          </w:p>
          <w:p w14:paraId="35DC3A82" w14:textId="6C608FA1" w:rsidR="0038745A" w:rsidRPr="001078D9" w:rsidRDefault="0038745A" w:rsidP="00C72680">
            <w:pPr>
              <w:pStyle w:val="NoSpacing"/>
              <w:tabs>
                <w:tab w:val="decimal" w:pos="456"/>
              </w:tabs>
              <w:rPr>
                <w:b w:val="0"/>
                <w:sz w:val="14"/>
                <w:szCs w:val="12"/>
              </w:rPr>
            </w:pPr>
          </w:p>
        </w:tc>
      </w:tr>
      <w:tr w:rsidR="00C72680" w:rsidRPr="007C6611" w14:paraId="1FC8B032" w14:textId="77777777" w:rsidTr="00317628">
        <w:trPr>
          <w:trHeight w:val="202"/>
        </w:trPr>
        <w:tc>
          <w:tcPr>
            <w:tcW w:w="5752" w:type="dxa"/>
            <w:tcBorders>
              <w:top w:val="nil"/>
              <w:left w:val="nil"/>
              <w:bottom w:val="nil"/>
              <w:right w:val="nil"/>
            </w:tcBorders>
            <w:shd w:val="clear" w:color="auto" w:fill="auto"/>
            <w:noWrap/>
            <w:hideMark/>
          </w:tcPr>
          <w:p w14:paraId="1470E879" w14:textId="3BA03CF8" w:rsidR="00C72680" w:rsidRPr="00894757" w:rsidRDefault="00B50988" w:rsidP="00B50988">
            <w:pPr>
              <w:pStyle w:val="NoSpacing"/>
              <w:ind w:left="284"/>
              <w:rPr>
                <w:b w:val="0"/>
                <w:sz w:val="18"/>
                <w:szCs w:val="16"/>
              </w:rPr>
            </w:pPr>
            <w:r>
              <w:rPr>
                <w:b w:val="0"/>
                <w:sz w:val="18"/>
                <w:szCs w:val="16"/>
              </w:rPr>
              <w:t>A</w:t>
            </w:r>
            <w:r w:rsidR="00C72680" w:rsidRPr="00894757">
              <w:rPr>
                <w:b w:val="0"/>
                <w:sz w:val="18"/>
                <w:szCs w:val="16"/>
              </w:rPr>
              <w:t>verage similarity (friendship or antipathy)</w:t>
            </w:r>
          </w:p>
        </w:tc>
        <w:tc>
          <w:tcPr>
            <w:tcW w:w="4685" w:type="dxa"/>
            <w:tcBorders>
              <w:top w:val="nil"/>
              <w:left w:val="nil"/>
              <w:bottom w:val="nil"/>
              <w:right w:val="nil"/>
            </w:tcBorders>
            <w:shd w:val="clear" w:color="auto" w:fill="auto"/>
            <w:noWrap/>
            <w:vAlign w:val="center"/>
          </w:tcPr>
          <w:p w14:paraId="4A9328E5" w14:textId="15205643" w:rsidR="00C72680" w:rsidRPr="001078D9" w:rsidRDefault="00C74DF4" w:rsidP="00C72680">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z</m:t>
                    </m:r>
                  </m:e>
                </m:d>
                <m:r>
                  <m:rPr>
                    <m:sty m:val="bi"/>
                  </m:rPr>
                  <w:rPr>
                    <w:rFonts w:ascii="Cambria Math" w:hAnsi="Cambria Math"/>
                    <w:sz w:val="14"/>
                    <w:szCs w:val="12"/>
                  </w:rPr>
                  <m:t xml:space="preserve">= </m:t>
                </m:r>
                <m:sSubSup>
                  <m:sSubSupPr>
                    <m:ctrlPr>
                      <w:rPr>
                        <w:rFonts w:ascii="Cambria Math" w:hAnsi="Cambria Math"/>
                        <w:b w:val="0"/>
                        <w:i/>
                        <w:sz w:val="14"/>
                        <w:szCs w:val="12"/>
                      </w:rPr>
                    </m:ctrlPr>
                  </m:sSubSupPr>
                  <m:e>
                    <m:r>
                      <m:rPr>
                        <m:sty m:val="bi"/>
                      </m:rPr>
                      <w:rPr>
                        <w:rFonts w:ascii="Cambria Math" w:hAnsi="Cambria Math"/>
                        <w:sz w:val="14"/>
                        <w:szCs w:val="12"/>
                      </w:rPr>
                      <m:t>x</m:t>
                    </m:r>
                  </m:e>
                  <m:sub>
                    <m:r>
                      <m:rPr>
                        <m:sty m:val="bi"/>
                      </m:rPr>
                      <w:rPr>
                        <w:rFonts w:ascii="Cambria Math" w:hAnsi="Cambria Math"/>
                        <w:sz w:val="14"/>
                        <w:szCs w:val="12"/>
                      </w:rPr>
                      <m:t>i+</m:t>
                    </m:r>
                  </m:sub>
                  <m:sup>
                    <m:r>
                      <m:rPr>
                        <m:sty m:val="bi"/>
                      </m:rPr>
                      <w:rPr>
                        <w:rFonts w:ascii="Cambria Math" w:hAnsi="Cambria Math"/>
                        <w:sz w:val="14"/>
                        <w:szCs w:val="12"/>
                      </w:rPr>
                      <m:t>-1</m:t>
                    </m:r>
                  </m:sup>
                </m:sSubSup>
                <m:nary>
                  <m:naryPr>
                    <m:chr m:val="∑"/>
                    <m:limLoc m:val="subSup"/>
                    <m:supHide m:val="1"/>
                    <m:ctrlPr>
                      <w:rPr>
                        <w:rFonts w:ascii="Cambria Math" w:hAnsi="Cambria Math"/>
                        <w:b w:val="0"/>
                        <w:i/>
                        <w:sz w:val="14"/>
                        <w:szCs w:val="12"/>
                      </w:rPr>
                    </m:ctrlPr>
                  </m:naryPr>
                  <m:sub>
                    <m:r>
                      <m:rPr>
                        <m:sty m:val="bi"/>
                      </m:rPr>
                      <w:rPr>
                        <w:rFonts w:ascii="Cambria Math" w:hAnsi="Cambria Math"/>
                        <w:sz w:val="14"/>
                        <w:szCs w:val="12"/>
                      </w:rPr>
                      <m:t>j</m:t>
                    </m:r>
                  </m:sub>
                  <m:sup/>
                  <m:e>
                    <m:sSub>
                      <m:sSubPr>
                        <m:ctrlPr>
                          <w:rPr>
                            <w:rFonts w:ascii="Cambria Math" w:hAnsi="Cambria Math"/>
                            <w:b w:val="0"/>
                            <w:i/>
                            <w:sz w:val="14"/>
                            <w:szCs w:val="12"/>
                          </w:rPr>
                        </m:ctrlPr>
                      </m:sSubPr>
                      <m:e>
                        <m:r>
                          <m:rPr>
                            <m:sty m:val="bi"/>
                          </m:rPr>
                          <w:rPr>
                            <w:rFonts w:ascii="Cambria Math" w:hAnsi="Cambria Math"/>
                            <w:sz w:val="14"/>
                            <w:szCs w:val="12"/>
                          </w:rPr>
                          <m:t>x</m:t>
                        </m:r>
                      </m:e>
                      <m:sub>
                        <m:r>
                          <m:rPr>
                            <m:sty m:val="bi"/>
                          </m:rPr>
                          <w:rPr>
                            <w:rFonts w:ascii="Cambria Math" w:hAnsi="Cambria Math"/>
                            <w:sz w:val="14"/>
                            <w:szCs w:val="12"/>
                          </w:rPr>
                          <m:t>ij</m:t>
                        </m:r>
                      </m:sub>
                    </m:sSub>
                  </m:e>
                </m:nary>
                <m:r>
                  <m:rPr>
                    <m:sty m:val="bi"/>
                  </m:rPr>
                  <w:rPr>
                    <w:rFonts w:ascii="Cambria Math" w:hAnsi="Cambria Math"/>
                    <w:sz w:val="14"/>
                    <w:szCs w:val="12"/>
                  </w:rPr>
                  <m:t>(</m:t>
                </m:r>
                <m:sSubSup>
                  <m:sSubSupPr>
                    <m:ctrlPr>
                      <w:rPr>
                        <w:rFonts w:ascii="Cambria Math" w:hAnsi="Cambria Math"/>
                        <w:b w:val="0"/>
                        <w:i/>
                        <w:sz w:val="14"/>
                        <w:szCs w:val="12"/>
                      </w:rPr>
                    </m:ctrlPr>
                  </m:sSubSupPr>
                  <m:e>
                    <m:r>
                      <m:rPr>
                        <m:sty m:val="bi"/>
                      </m:rPr>
                      <w:rPr>
                        <w:rFonts w:ascii="Cambria Math" w:hAnsi="Cambria Math"/>
                        <w:sz w:val="14"/>
                        <w:szCs w:val="12"/>
                      </w:rPr>
                      <m:t>sim</m:t>
                    </m:r>
                  </m:e>
                  <m:sub>
                    <m:r>
                      <m:rPr>
                        <m:sty m:val="bi"/>
                      </m:rPr>
                      <w:rPr>
                        <w:rFonts w:ascii="Cambria Math" w:hAnsi="Cambria Math"/>
                        <w:sz w:val="14"/>
                        <w:szCs w:val="12"/>
                      </w:rPr>
                      <m:t>ij</m:t>
                    </m:r>
                  </m:sub>
                  <m:sup>
                    <m:r>
                      <m:rPr>
                        <m:sty m:val="bi"/>
                      </m:rPr>
                      <w:rPr>
                        <w:rFonts w:ascii="Cambria Math" w:hAnsi="Cambria Math"/>
                        <w:sz w:val="14"/>
                        <w:szCs w:val="12"/>
                      </w:rPr>
                      <m:t>z</m:t>
                    </m:r>
                  </m:sup>
                </m:sSubSup>
                <m:r>
                  <m:rPr>
                    <m:sty m:val="bi"/>
                  </m:rPr>
                  <w:rPr>
                    <w:rFonts w:ascii="Cambria Math" w:hAnsi="Cambria Math"/>
                    <w:sz w:val="14"/>
                    <w:szCs w:val="12"/>
                  </w:rPr>
                  <m:t>-</m:t>
                </m:r>
                <m:acc>
                  <m:accPr>
                    <m:ctrlPr>
                      <w:rPr>
                        <w:rFonts w:ascii="Cambria Math" w:hAnsi="Cambria Math"/>
                        <w:b w:val="0"/>
                        <w:i/>
                        <w:sz w:val="14"/>
                        <w:szCs w:val="12"/>
                      </w:rPr>
                    </m:ctrlPr>
                  </m:accPr>
                  <m:e>
                    <m:sSup>
                      <m:sSupPr>
                        <m:ctrlPr>
                          <w:rPr>
                            <w:rFonts w:ascii="Cambria Math" w:hAnsi="Cambria Math"/>
                            <w:b w:val="0"/>
                            <w:i/>
                            <w:sz w:val="14"/>
                            <w:szCs w:val="12"/>
                          </w:rPr>
                        </m:ctrlPr>
                      </m:sSupPr>
                      <m:e>
                        <m:r>
                          <m:rPr>
                            <m:sty m:val="bi"/>
                          </m:rPr>
                          <w:rPr>
                            <w:rFonts w:ascii="Cambria Math" w:hAnsi="Cambria Math"/>
                            <w:sz w:val="14"/>
                            <w:szCs w:val="12"/>
                          </w:rPr>
                          <m:t>sim</m:t>
                        </m:r>
                      </m:e>
                      <m:sup>
                        <m:r>
                          <m:rPr>
                            <m:sty m:val="bi"/>
                          </m:rPr>
                          <w:rPr>
                            <w:rFonts w:ascii="Cambria Math" w:hAnsi="Cambria Math"/>
                            <w:sz w:val="14"/>
                            <w:szCs w:val="12"/>
                          </w:rPr>
                          <m:t>z</m:t>
                        </m:r>
                      </m:sup>
                    </m:sSup>
                  </m:e>
                </m:acc>
                <m:r>
                  <m:rPr>
                    <m:sty m:val="bi"/>
                  </m:rPr>
                  <w:rPr>
                    <w:rFonts w:ascii="Cambria Math" w:hAnsi="Cambria Math"/>
                    <w:sz w:val="14"/>
                    <w:szCs w:val="12"/>
                  </w:rPr>
                  <m:t xml:space="preserve">}  </m:t>
                </m:r>
              </m:oMath>
            </m:oMathPara>
          </w:p>
        </w:tc>
      </w:tr>
      <w:tr w:rsidR="00C72680" w:rsidRPr="007C6611" w14:paraId="1593706D" w14:textId="77777777" w:rsidTr="00317628">
        <w:trPr>
          <w:trHeight w:val="202"/>
        </w:trPr>
        <w:tc>
          <w:tcPr>
            <w:tcW w:w="5752" w:type="dxa"/>
            <w:tcBorders>
              <w:top w:val="nil"/>
              <w:left w:val="nil"/>
              <w:bottom w:val="single" w:sz="4" w:space="0" w:color="auto"/>
              <w:right w:val="nil"/>
            </w:tcBorders>
            <w:shd w:val="clear" w:color="auto" w:fill="auto"/>
            <w:noWrap/>
            <w:hideMark/>
          </w:tcPr>
          <w:p w14:paraId="09D03604" w14:textId="2728161A" w:rsidR="00C72680" w:rsidRPr="00894757" w:rsidRDefault="00C72680" w:rsidP="00B50988">
            <w:pPr>
              <w:pStyle w:val="NoSpacing"/>
              <w:ind w:left="284"/>
              <w:rPr>
                <w:b w:val="0"/>
                <w:sz w:val="18"/>
                <w:szCs w:val="16"/>
              </w:rPr>
            </w:pPr>
            <w:r w:rsidRPr="00894757">
              <w:rPr>
                <w:b w:val="0"/>
                <w:sz w:val="18"/>
                <w:szCs w:val="16"/>
              </w:rPr>
              <w:t>Effect from attribute</w:t>
            </w:r>
          </w:p>
        </w:tc>
        <w:tc>
          <w:tcPr>
            <w:tcW w:w="4685" w:type="dxa"/>
            <w:tcBorders>
              <w:top w:val="nil"/>
              <w:left w:val="nil"/>
              <w:bottom w:val="single" w:sz="4" w:space="0" w:color="auto"/>
              <w:right w:val="nil"/>
            </w:tcBorders>
            <w:shd w:val="clear" w:color="auto" w:fill="auto"/>
            <w:noWrap/>
            <w:vAlign w:val="center"/>
          </w:tcPr>
          <w:p w14:paraId="13B4EDC7" w14:textId="47F8E5CE" w:rsidR="00C72680" w:rsidRPr="001078D9" w:rsidRDefault="00C74DF4" w:rsidP="00C72680">
            <w:pPr>
              <w:pStyle w:val="NoSpacing"/>
              <w:tabs>
                <w:tab w:val="decimal" w:pos="456"/>
              </w:tabs>
              <w:rPr>
                <w:b w:val="0"/>
                <w:sz w:val="14"/>
                <w:szCs w:val="12"/>
              </w:rPr>
            </w:pPr>
            <m:oMathPara>
              <m:oMath>
                <m:r>
                  <m:rPr>
                    <m:sty m:val="bi"/>
                  </m:rPr>
                  <w:rPr>
                    <w:rFonts w:ascii="Cambria Math" w:hAnsi="Cambria Math"/>
                    <w:sz w:val="14"/>
                    <w:szCs w:val="12"/>
                  </w:rPr>
                  <m:t>s</m:t>
                </m:r>
                <m:d>
                  <m:dPr>
                    <m:ctrlPr>
                      <w:rPr>
                        <w:rFonts w:ascii="Cambria Math" w:hAnsi="Cambria Math"/>
                        <w:b w:val="0"/>
                        <w:i/>
                        <w:sz w:val="14"/>
                        <w:szCs w:val="12"/>
                      </w:rPr>
                    </m:ctrlPr>
                  </m:dPr>
                  <m:e>
                    <m:r>
                      <m:rPr>
                        <m:sty m:val="bi"/>
                      </m:rPr>
                      <w:rPr>
                        <w:rFonts w:ascii="Cambria Math" w:hAnsi="Cambria Math"/>
                        <w:sz w:val="14"/>
                        <w:szCs w:val="12"/>
                      </w:rPr>
                      <m:t>z</m:t>
                    </m:r>
                  </m:e>
                </m:d>
                <m:r>
                  <m:rPr>
                    <m:sty m:val="bi"/>
                  </m:rPr>
                  <w:rPr>
                    <w:rFonts w:ascii="Cambria Math" w:hAnsi="Cambria Math"/>
                    <w:sz w:val="14"/>
                    <w:szCs w:val="12"/>
                  </w:rPr>
                  <m:t xml:space="preserve">= </m:t>
                </m:r>
                <m:sSub>
                  <m:sSubPr>
                    <m:ctrlPr>
                      <w:rPr>
                        <w:rFonts w:ascii="Cambria Math" w:hAnsi="Cambria Math"/>
                        <w:b w:val="0"/>
                        <w:i/>
                        <w:sz w:val="14"/>
                        <w:szCs w:val="12"/>
                      </w:rPr>
                    </m:ctrlPr>
                  </m:sSubPr>
                  <m:e>
                    <m:r>
                      <m:rPr>
                        <m:sty m:val="bi"/>
                      </m:rPr>
                      <w:rPr>
                        <w:rFonts w:ascii="Cambria Math" w:hAnsi="Cambria Math"/>
                        <w:sz w:val="14"/>
                        <w:szCs w:val="12"/>
                      </w:rPr>
                      <m:t>z</m:t>
                    </m:r>
                  </m:e>
                  <m:sub>
                    <m:r>
                      <m:rPr>
                        <m:sty m:val="bi"/>
                      </m:rPr>
                      <w:rPr>
                        <w:rFonts w:ascii="Cambria Math" w:hAnsi="Cambria Math"/>
                        <w:sz w:val="14"/>
                        <w:szCs w:val="12"/>
                      </w:rPr>
                      <m:t>i</m:t>
                    </m:r>
                  </m:sub>
                </m:sSub>
                <m:r>
                  <m:rPr>
                    <m:sty m:val="bi"/>
                  </m:rPr>
                  <w:rPr>
                    <w:rFonts w:ascii="Cambria Math" w:hAnsi="Cambria Math"/>
                    <w:sz w:val="14"/>
                    <w:szCs w:val="12"/>
                  </w:rPr>
                  <m:t xml:space="preserve"> </m:t>
                </m:r>
                <m:sSub>
                  <m:sSubPr>
                    <m:ctrlPr>
                      <w:rPr>
                        <w:rFonts w:ascii="Cambria Math" w:hAnsi="Cambria Math"/>
                        <w:b w:val="0"/>
                        <w:i/>
                        <w:sz w:val="14"/>
                        <w:szCs w:val="12"/>
                      </w:rPr>
                    </m:ctrlPr>
                  </m:sSubPr>
                  <m:e>
                    <m:r>
                      <m:rPr>
                        <m:sty m:val="bi"/>
                      </m:rPr>
                      <w:rPr>
                        <w:rFonts w:ascii="Cambria Math" w:hAnsi="Cambria Math"/>
                        <w:sz w:val="14"/>
                        <w:szCs w:val="12"/>
                      </w:rPr>
                      <m:t>v</m:t>
                    </m:r>
                  </m:e>
                  <m:sub>
                    <m:r>
                      <m:rPr>
                        <m:sty m:val="bi"/>
                      </m:rPr>
                      <w:rPr>
                        <w:rFonts w:ascii="Cambria Math" w:hAnsi="Cambria Math"/>
                        <w:sz w:val="14"/>
                        <w:szCs w:val="12"/>
                      </w:rPr>
                      <m:t>i</m:t>
                    </m:r>
                  </m:sub>
                </m:sSub>
                <m:r>
                  <m:rPr>
                    <m:sty m:val="bi"/>
                  </m:rPr>
                  <w:rPr>
                    <w:rFonts w:ascii="Cambria Math" w:hAnsi="Cambria Math"/>
                    <w:sz w:val="14"/>
                    <w:szCs w:val="12"/>
                  </w:rPr>
                  <m:t xml:space="preserve"> </m:t>
                </m:r>
              </m:oMath>
            </m:oMathPara>
          </w:p>
        </w:tc>
      </w:tr>
    </w:tbl>
    <w:bookmarkEnd w:id="9"/>
    <w:p w14:paraId="0DCB5CDC" w14:textId="032577DA" w:rsidR="00446FCD" w:rsidRPr="00317628" w:rsidRDefault="00D44331" w:rsidP="00715E06">
      <w:pPr>
        <w:pStyle w:val="NoSpacing"/>
        <w:rPr>
          <w:rFonts w:cs="Times New Roman"/>
          <w:b w:val="0"/>
          <w:sz w:val="16"/>
          <w:szCs w:val="16"/>
        </w:rPr>
      </w:pPr>
      <w:r w:rsidRPr="00715E06">
        <w:rPr>
          <w:rFonts w:cs="Times New Roman"/>
          <w:b w:val="0"/>
          <w:sz w:val="16"/>
        </w:rPr>
        <w:t>Notes</w:t>
      </w:r>
      <w:r w:rsidR="0038745A">
        <w:rPr>
          <w:rFonts w:cs="Times New Roman"/>
          <w:b w:val="0"/>
          <w:sz w:val="16"/>
        </w:rPr>
        <w:t xml:space="preserve">. </w:t>
      </w:r>
      <w:r w:rsidR="00715E06" w:rsidRPr="00317628">
        <w:rPr>
          <w:rFonts w:cs="Times New Roman"/>
          <w:b w:val="0"/>
          <w:sz w:val="16"/>
          <w:szCs w:val="16"/>
        </w:rPr>
        <w:t>N</w:t>
      </w:r>
      <w:r w:rsidRPr="00317628">
        <w:rPr>
          <w:rFonts w:cs="Times New Roman"/>
          <w:b w:val="0"/>
          <w:sz w:val="16"/>
          <w:szCs w:val="16"/>
        </w:rPr>
        <w:t xml:space="preserve">etwork dynamics </w:t>
      </w:r>
      <w:r w:rsidR="00720139">
        <w:rPr>
          <w:rFonts w:cs="Times New Roman"/>
          <w:b w:val="0"/>
          <w:sz w:val="16"/>
          <w:szCs w:val="16"/>
        </w:rPr>
        <w:t xml:space="preserve">are </w:t>
      </w:r>
      <w:r w:rsidRPr="00317628">
        <w:rPr>
          <w:rFonts w:cs="Times New Roman"/>
          <w:b w:val="0"/>
          <w:sz w:val="16"/>
          <w:szCs w:val="16"/>
        </w:rPr>
        <w:t xml:space="preserve">denoted as s(x), </w:t>
      </w:r>
      <w:r w:rsidR="00974588" w:rsidRPr="00317628">
        <w:rPr>
          <w:rFonts w:cs="Times New Roman"/>
          <w:b w:val="0"/>
          <w:sz w:val="16"/>
          <w:szCs w:val="16"/>
        </w:rPr>
        <w:t>attitude</w:t>
      </w:r>
      <w:r w:rsidRPr="00317628">
        <w:rPr>
          <w:rFonts w:cs="Times New Roman"/>
          <w:b w:val="0"/>
          <w:sz w:val="16"/>
          <w:szCs w:val="16"/>
        </w:rPr>
        <w:t xml:space="preserve"> dynamics denoted as s(z). </w:t>
      </w:r>
      <w:r w:rsidR="00446FCD" w:rsidRPr="00317628">
        <w:rPr>
          <w:rFonts w:cs="Times New Roman"/>
          <w:b w:val="0"/>
          <w:sz w:val="16"/>
          <w:szCs w:val="16"/>
        </w:rPr>
        <w:t xml:space="preserve">A tie from actor </w:t>
      </w:r>
      <w:proofErr w:type="spellStart"/>
      <w:r w:rsidR="00446FCD" w:rsidRPr="00317628">
        <w:rPr>
          <w:rFonts w:cs="Times New Roman"/>
          <w:b w:val="0"/>
          <w:sz w:val="16"/>
          <w:szCs w:val="16"/>
        </w:rPr>
        <w:t>i</w:t>
      </w:r>
      <w:proofErr w:type="spellEnd"/>
      <w:r w:rsidR="00446FCD" w:rsidRPr="00317628">
        <w:rPr>
          <w:rFonts w:cs="Times New Roman"/>
          <w:b w:val="0"/>
          <w:sz w:val="16"/>
          <w:szCs w:val="16"/>
        </w:rPr>
        <w:t xml:space="preserve"> to actor j is called </w:t>
      </w:r>
      <w:proofErr w:type="spellStart"/>
      <w:r w:rsidR="00446FCD" w:rsidRPr="00317628">
        <w:rPr>
          <w:rFonts w:cs="Times New Roman"/>
          <w:b w:val="0"/>
          <w:sz w:val="16"/>
          <w:szCs w:val="16"/>
        </w:rPr>
        <w:t>x</w:t>
      </w:r>
      <w:r w:rsidR="00446FCD" w:rsidRPr="00317628">
        <w:rPr>
          <w:rFonts w:cs="Times New Roman"/>
          <w:b w:val="0"/>
          <w:sz w:val="16"/>
          <w:szCs w:val="16"/>
          <w:vertAlign w:val="subscript"/>
        </w:rPr>
        <w:t>ij</w:t>
      </w:r>
      <w:proofErr w:type="spellEnd"/>
      <w:r w:rsidR="00446FCD" w:rsidRPr="00317628">
        <w:rPr>
          <w:rFonts w:cs="Times New Roman"/>
          <w:b w:val="0"/>
          <w:sz w:val="16"/>
          <w:szCs w:val="16"/>
        </w:rPr>
        <w:t>. The variables x</w:t>
      </w:r>
      <w:r w:rsidR="00446FCD" w:rsidRPr="00317628">
        <w:rPr>
          <w:rFonts w:cs="Times New Roman"/>
          <w:b w:val="0"/>
          <w:sz w:val="16"/>
          <w:szCs w:val="16"/>
          <w:vertAlign w:val="subscript"/>
        </w:rPr>
        <w:t>i</w:t>
      </w:r>
      <w:r w:rsidR="00317628" w:rsidRPr="00317628">
        <w:rPr>
          <w:rFonts w:cs="Times New Roman"/>
          <w:b w:val="0"/>
          <w:sz w:val="16"/>
          <w:szCs w:val="16"/>
          <w:vertAlign w:val="subscript"/>
        </w:rPr>
        <w:t>+</w:t>
      </w:r>
      <w:r w:rsidR="00446FCD" w:rsidRPr="00317628">
        <w:rPr>
          <w:rFonts w:cs="Times New Roman"/>
          <w:b w:val="0"/>
          <w:sz w:val="16"/>
          <w:szCs w:val="16"/>
        </w:rPr>
        <w:t xml:space="preserve"> and </w:t>
      </w:r>
      <w:proofErr w:type="spellStart"/>
      <w:r w:rsidR="00317628" w:rsidRPr="00317628">
        <w:rPr>
          <w:rFonts w:cs="Times New Roman"/>
          <w:b w:val="0"/>
          <w:sz w:val="16"/>
          <w:szCs w:val="16"/>
        </w:rPr>
        <w:t>w</w:t>
      </w:r>
      <w:r w:rsidR="00317628" w:rsidRPr="00317628">
        <w:rPr>
          <w:rFonts w:cs="Times New Roman"/>
          <w:b w:val="0"/>
          <w:sz w:val="16"/>
          <w:szCs w:val="16"/>
          <w:vertAlign w:val="subscript"/>
        </w:rPr>
        <w:t>j</w:t>
      </w:r>
      <w:proofErr w:type="spellEnd"/>
      <w:r w:rsidR="00446FCD" w:rsidRPr="00317628">
        <w:rPr>
          <w:rFonts w:cs="Times New Roman"/>
          <w:b w:val="0"/>
          <w:sz w:val="16"/>
          <w:szCs w:val="16"/>
          <w:vertAlign w:val="subscript"/>
        </w:rPr>
        <w:t>+</w:t>
      </w:r>
      <w:r w:rsidR="00446FCD" w:rsidRPr="00317628">
        <w:rPr>
          <w:rFonts w:cs="Times New Roman"/>
          <w:b w:val="0"/>
          <w:sz w:val="16"/>
          <w:szCs w:val="16"/>
        </w:rPr>
        <w:t xml:space="preserve"> refer to all</w:t>
      </w:r>
      <w:r w:rsidR="00F21B7E">
        <w:rPr>
          <w:rFonts w:cs="Times New Roman"/>
          <w:b w:val="0"/>
          <w:sz w:val="16"/>
          <w:szCs w:val="16"/>
        </w:rPr>
        <w:t xml:space="preserve"> </w:t>
      </w:r>
      <w:r w:rsidR="00446FCD" w:rsidRPr="00317628">
        <w:rPr>
          <w:rFonts w:cs="Times New Roman"/>
          <w:b w:val="0"/>
          <w:sz w:val="16"/>
          <w:szCs w:val="16"/>
        </w:rPr>
        <w:t xml:space="preserve">outgoing ties of actor </w:t>
      </w:r>
      <w:proofErr w:type="spellStart"/>
      <w:r w:rsidR="00F21B7E">
        <w:rPr>
          <w:rFonts w:cs="Times New Roman"/>
          <w:b w:val="0"/>
          <w:sz w:val="16"/>
          <w:szCs w:val="16"/>
        </w:rPr>
        <w:t>i</w:t>
      </w:r>
      <w:proofErr w:type="spellEnd"/>
      <w:r w:rsidR="00F21B7E">
        <w:rPr>
          <w:rFonts w:cs="Times New Roman"/>
          <w:b w:val="0"/>
          <w:sz w:val="16"/>
          <w:szCs w:val="16"/>
        </w:rPr>
        <w:t xml:space="preserve"> and </w:t>
      </w:r>
      <w:r w:rsidR="00446FCD" w:rsidRPr="00317628">
        <w:rPr>
          <w:rFonts w:cs="Times New Roman"/>
          <w:b w:val="0"/>
          <w:sz w:val="16"/>
          <w:szCs w:val="16"/>
        </w:rPr>
        <w:t xml:space="preserve">j, respectively. Variable </w:t>
      </w:r>
      <m:oMath>
        <m:sSub>
          <m:sSubPr>
            <m:ctrlPr>
              <w:rPr>
                <w:rFonts w:ascii="Cambria Math" w:hAnsi="Cambria Math"/>
                <w:b w:val="0"/>
                <w:i/>
                <w:sz w:val="18"/>
                <w:szCs w:val="16"/>
              </w:rPr>
            </m:ctrlPr>
          </m:sSubPr>
          <m:e>
            <m:r>
              <m:rPr>
                <m:sty m:val="bi"/>
              </m:rPr>
              <w:rPr>
                <w:rFonts w:ascii="Cambria Math" w:hAnsi="Cambria Math"/>
                <w:sz w:val="18"/>
                <w:szCs w:val="16"/>
              </w:rPr>
              <m:t>v</m:t>
            </m:r>
          </m:e>
          <m:sub>
            <m:r>
              <m:rPr>
                <m:sty m:val="bi"/>
              </m:rPr>
              <w:rPr>
                <w:rFonts w:ascii="Cambria Math" w:hAnsi="Cambria Math"/>
                <w:sz w:val="18"/>
                <w:szCs w:val="16"/>
              </w:rPr>
              <m:t>i</m:t>
            </m:r>
          </m:sub>
        </m:sSub>
      </m:oMath>
      <w:r w:rsidR="00446FCD" w:rsidRPr="00317628">
        <w:rPr>
          <w:rFonts w:cs="Times New Roman"/>
          <w:b w:val="0"/>
          <w:sz w:val="16"/>
          <w:szCs w:val="16"/>
        </w:rPr>
        <w:t xml:space="preserve"> denotes the </w:t>
      </w:r>
      <w:r w:rsidR="00317628">
        <w:rPr>
          <w:rFonts w:cs="Times New Roman"/>
          <w:b w:val="0"/>
          <w:sz w:val="16"/>
          <w:szCs w:val="16"/>
        </w:rPr>
        <w:t>c</w:t>
      </w:r>
      <w:r w:rsidR="00446FCD" w:rsidRPr="00317628">
        <w:rPr>
          <w:rFonts w:cs="Times New Roman"/>
          <w:b w:val="0"/>
          <w:sz w:val="16"/>
          <w:szCs w:val="16"/>
        </w:rPr>
        <w:t xml:space="preserve">ovariate of actor </w:t>
      </w:r>
      <w:proofErr w:type="spellStart"/>
      <w:r w:rsidR="00446FCD" w:rsidRPr="00317628">
        <w:rPr>
          <w:rFonts w:cs="Times New Roman"/>
          <w:b w:val="0"/>
          <w:sz w:val="16"/>
          <w:szCs w:val="16"/>
        </w:rPr>
        <w:t>i</w:t>
      </w:r>
      <w:proofErr w:type="spellEnd"/>
      <w:r w:rsidR="00446FCD" w:rsidRPr="00317628">
        <w:rPr>
          <w:rFonts w:cs="Times New Roman"/>
          <w:b w:val="0"/>
          <w:sz w:val="16"/>
          <w:szCs w:val="16"/>
        </w:rPr>
        <w:t xml:space="preserve">. The indicator function </w:t>
      </w:r>
      <w:r w:rsidR="00446FCD" w:rsidRPr="00720139">
        <w:rPr>
          <w:rFonts w:cs="Times New Roman"/>
          <w:i/>
          <w:sz w:val="16"/>
          <w:szCs w:val="16"/>
        </w:rPr>
        <w:t>I</w:t>
      </w:r>
      <w:r w:rsidR="00446FCD" w:rsidRPr="00317628">
        <w:rPr>
          <w:rFonts w:cs="Times New Roman"/>
          <w:b w:val="0"/>
          <w:sz w:val="16"/>
          <w:szCs w:val="16"/>
        </w:rPr>
        <w:t xml:space="preserve"> equals 1 if the sender and recipient of a tie are of the same Covariate and 0 otherwise. </w:t>
      </w:r>
      <w:r w:rsidR="00317628">
        <w:rPr>
          <w:rFonts w:cs="Times New Roman"/>
          <w:b w:val="0"/>
          <w:sz w:val="16"/>
          <w:szCs w:val="16"/>
        </w:rPr>
        <w:t xml:space="preserve">In the multivariate network effects, </w:t>
      </w:r>
      <m:oMath>
        <m:sSub>
          <m:sSubPr>
            <m:ctrlPr>
              <w:rPr>
                <w:rFonts w:ascii="Cambria Math" w:hAnsi="Cambria Math"/>
                <w:b w:val="0"/>
                <w:i/>
                <w:sz w:val="18"/>
                <w:szCs w:val="16"/>
              </w:rPr>
            </m:ctrlPr>
          </m:sSubPr>
          <m:e>
            <m:r>
              <m:rPr>
                <m:sty m:val="bi"/>
              </m:rPr>
              <w:rPr>
                <w:rFonts w:ascii="Cambria Math" w:hAnsi="Cambria Math"/>
                <w:sz w:val="18"/>
                <w:szCs w:val="16"/>
              </w:rPr>
              <m:t>x</m:t>
            </m:r>
          </m:e>
          <m:sub>
            <m:r>
              <m:rPr>
                <m:sty m:val="bi"/>
              </m:rPr>
              <w:rPr>
                <w:rFonts w:ascii="Cambria Math" w:hAnsi="Cambria Math"/>
                <w:sz w:val="18"/>
                <w:szCs w:val="16"/>
              </w:rPr>
              <m:t>ij</m:t>
            </m:r>
          </m:sub>
        </m:sSub>
      </m:oMath>
      <w:r w:rsidR="00317628">
        <w:rPr>
          <w:rFonts w:cs="Times New Roman"/>
          <w:b w:val="0"/>
          <w:sz w:val="16"/>
          <w:szCs w:val="16"/>
        </w:rPr>
        <w:t xml:space="preserve"> refers to a tie in the dependent network, whereas</w:t>
      </w:r>
      <w:r w:rsidR="00720139">
        <w:rPr>
          <w:rFonts w:cs="Times New Roman"/>
          <w:b w:val="0"/>
          <w:sz w:val="16"/>
          <w:szCs w:val="16"/>
        </w:rPr>
        <w:t xml:space="preserve"> </w:t>
      </w:r>
      <m:oMath>
        <m:sSub>
          <m:sSubPr>
            <m:ctrlPr>
              <w:rPr>
                <w:rFonts w:ascii="Cambria Math" w:hAnsi="Cambria Math"/>
                <w:b w:val="0"/>
                <w:i/>
                <w:sz w:val="18"/>
                <w:szCs w:val="16"/>
              </w:rPr>
            </m:ctrlPr>
          </m:sSubPr>
          <m:e>
            <m:r>
              <m:rPr>
                <m:sty m:val="bi"/>
              </m:rPr>
              <w:rPr>
                <w:rFonts w:ascii="Cambria Math" w:hAnsi="Cambria Math"/>
                <w:sz w:val="18"/>
                <w:szCs w:val="16"/>
              </w:rPr>
              <m:t>w</m:t>
            </m:r>
          </m:e>
          <m:sub>
            <m:r>
              <m:rPr>
                <m:sty m:val="bi"/>
              </m:rPr>
              <w:rPr>
                <w:rFonts w:ascii="Cambria Math" w:hAnsi="Cambria Math"/>
                <w:sz w:val="18"/>
                <w:szCs w:val="16"/>
              </w:rPr>
              <m:t>ij</m:t>
            </m:r>
          </m:sub>
        </m:sSub>
      </m:oMath>
      <w:r w:rsidR="00317628">
        <w:rPr>
          <w:rFonts w:eastAsiaTheme="minorEastAsia" w:cs="Times New Roman"/>
          <w:b w:val="0"/>
          <w:sz w:val="18"/>
          <w:szCs w:val="16"/>
        </w:rPr>
        <w:t xml:space="preserve"> </w:t>
      </w:r>
      <w:r w:rsidR="00317628">
        <w:rPr>
          <w:rFonts w:cs="Times New Roman"/>
          <w:b w:val="0"/>
          <w:sz w:val="16"/>
          <w:szCs w:val="16"/>
        </w:rPr>
        <w:t xml:space="preserve">refers to a tie in the network that serves as an explanatory variable.  </w:t>
      </w:r>
      <w:r w:rsidR="00446FCD" w:rsidRPr="00317628">
        <w:rPr>
          <w:rFonts w:cs="Times New Roman"/>
          <w:b w:val="0"/>
          <w:sz w:val="16"/>
          <w:szCs w:val="16"/>
        </w:rPr>
        <w:t xml:space="preserve">All Covariates are </w:t>
      </w:r>
      <w:r w:rsidR="00317628" w:rsidRPr="00317628">
        <w:rPr>
          <w:rFonts w:cs="Times New Roman"/>
          <w:b w:val="0"/>
          <w:sz w:val="16"/>
          <w:szCs w:val="16"/>
        </w:rPr>
        <w:t>centered</w:t>
      </w:r>
      <w:r w:rsidR="00446FCD" w:rsidRPr="00317628">
        <w:rPr>
          <w:rFonts w:cs="Times New Roman"/>
          <w:b w:val="0"/>
          <w:sz w:val="16"/>
          <w:szCs w:val="16"/>
        </w:rPr>
        <w:t xml:space="preserve">. </w:t>
      </w:r>
      <m:oMath>
        <m:sSub>
          <m:sSubPr>
            <m:ctrlPr>
              <w:rPr>
                <w:rFonts w:ascii="Cambria Math" w:hAnsi="Cambria Math" w:cs="Times New Roman"/>
                <w:b w:val="0"/>
                <w:i/>
                <w:sz w:val="16"/>
                <w:szCs w:val="16"/>
              </w:rPr>
            </m:ctrlPr>
          </m:sSubPr>
          <m:e>
            <m:r>
              <m:rPr>
                <m:sty m:val="bi"/>
              </m:rPr>
              <w:rPr>
                <w:rFonts w:ascii="Cambria Math" w:hAnsi="Cambria Math" w:cs="Times New Roman"/>
                <w:sz w:val="16"/>
                <w:szCs w:val="16"/>
              </w:rPr>
              <m:t>z</m:t>
            </m:r>
          </m:e>
          <m:sub>
            <m:r>
              <m:rPr>
                <m:sty m:val="bi"/>
              </m:rPr>
              <w:rPr>
                <w:rFonts w:ascii="Cambria Math" w:hAnsi="Cambria Math" w:cs="Times New Roman"/>
                <w:sz w:val="16"/>
                <w:szCs w:val="16"/>
              </w:rPr>
              <m:t>i</m:t>
            </m:r>
          </m:sub>
        </m:sSub>
      </m:oMath>
      <w:r w:rsidR="00317628" w:rsidRPr="00317628">
        <w:rPr>
          <w:rFonts w:eastAsiaTheme="minorEastAsia" w:cs="Times New Roman"/>
          <w:b w:val="0"/>
          <w:sz w:val="16"/>
          <w:szCs w:val="16"/>
        </w:rPr>
        <w:t xml:space="preserve"> here refers to the level of homophobic attitudes of actor i</w:t>
      </w:r>
      <w:r w:rsidR="00720139">
        <w:rPr>
          <w:rFonts w:eastAsiaTheme="minorEastAsia" w:cs="Times New Roman"/>
          <w:b w:val="0"/>
          <w:sz w:val="16"/>
          <w:szCs w:val="16"/>
        </w:rPr>
        <w:t>.</w:t>
      </w:r>
    </w:p>
    <w:p w14:paraId="3F824D3B" w14:textId="77777777" w:rsidR="00974588" w:rsidRPr="00715E06" w:rsidRDefault="00974588" w:rsidP="00715E06">
      <w:pPr>
        <w:pStyle w:val="NoSpacing"/>
        <w:rPr>
          <w:rFonts w:cs="Times New Roman"/>
          <w:b w:val="0"/>
          <w:sz w:val="16"/>
        </w:rPr>
      </w:pPr>
      <w:r w:rsidRPr="00715E06">
        <w:rPr>
          <w:rFonts w:cs="Times New Roman"/>
          <w:b w:val="0"/>
          <w:sz w:val="16"/>
          <w:vertAlign w:val="superscript"/>
        </w:rPr>
        <w:t>1</w:t>
      </w:r>
      <w:r w:rsidRPr="00715E06">
        <w:rPr>
          <w:rFonts w:cs="Times New Roman"/>
          <w:b w:val="0"/>
          <w:sz w:val="16"/>
        </w:rPr>
        <w:t>: (.69) means here that α, a tuning parameter, is set to .69</w:t>
      </w:r>
    </w:p>
    <w:p w14:paraId="1759B5EE" w14:textId="77777777" w:rsidR="00522EA3" w:rsidRDefault="00974588" w:rsidP="00715E06">
      <w:pPr>
        <w:pStyle w:val="NoSpacing"/>
        <w:rPr>
          <w:sz w:val="16"/>
        </w:rPr>
      </w:pPr>
      <w:r w:rsidRPr="00715E06">
        <w:rPr>
          <w:rFonts w:cs="Times New Roman"/>
          <w:b w:val="0"/>
          <w:sz w:val="16"/>
          <w:vertAlign w:val="superscript"/>
        </w:rPr>
        <w:t>2</w:t>
      </w:r>
      <w:r w:rsidR="00317628">
        <w:rPr>
          <w:rFonts w:cs="Times New Roman"/>
          <w:b w:val="0"/>
          <w:sz w:val="16"/>
        </w:rPr>
        <w:t>:</w:t>
      </w:r>
      <w:r w:rsidRPr="00715E06">
        <w:rPr>
          <w:rFonts w:cs="Times New Roman"/>
          <w:b w:val="0"/>
          <w:sz w:val="16"/>
        </w:rPr>
        <w:t xml:space="preserve"> </w:t>
      </w:r>
      <m:oMath>
        <m:acc>
          <m:accPr>
            <m:ctrlPr>
              <w:rPr>
                <w:rFonts w:ascii="Cambria Math" w:hAnsi="Cambria Math" w:cs="Times New Roman"/>
                <w:b w:val="0"/>
                <w:i/>
                <w:sz w:val="16"/>
              </w:rPr>
            </m:ctrlPr>
          </m:accPr>
          <m:e>
            <m:sSup>
              <m:sSupPr>
                <m:ctrlPr>
                  <w:rPr>
                    <w:rFonts w:ascii="Cambria Math" w:hAnsi="Cambria Math" w:cs="Times New Roman"/>
                    <w:b w:val="0"/>
                    <w:i/>
                    <w:sz w:val="16"/>
                  </w:rPr>
                </m:ctrlPr>
              </m:sSupPr>
              <m:e>
                <m:r>
                  <m:rPr>
                    <m:sty m:val="bi"/>
                  </m:rPr>
                  <w:rPr>
                    <w:rFonts w:ascii="Cambria Math" w:hAnsi="Cambria Math" w:cs="Times New Roman"/>
                    <w:sz w:val="16"/>
                  </w:rPr>
                  <m:t>sim</m:t>
                </m:r>
              </m:e>
              <m:sup>
                <m:r>
                  <m:rPr>
                    <m:sty m:val="bi"/>
                  </m:rPr>
                  <w:rPr>
                    <w:rFonts w:ascii="Cambria Math" w:hAnsi="Cambria Math" w:cs="Times New Roman"/>
                    <w:sz w:val="16"/>
                  </w:rPr>
                  <m:t>v</m:t>
                </m:r>
              </m:sup>
            </m:sSup>
          </m:e>
        </m:acc>
      </m:oMath>
      <w:r w:rsidRPr="00715E06">
        <w:rPr>
          <w:rFonts w:cs="Times New Roman"/>
          <w:b w:val="0"/>
          <w:sz w:val="16"/>
        </w:rPr>
        <w:t xml:space="preserve"> is the mean of all similarity scores, which are defined as </w:t>
      </w:r>
      <m:oMath>
        <m:sSubSup>
          <m:sSubSupPr>
            <m:ctrlPr>
              <w:rPr>
                <w:rFonts w:ascii="Cambria Math" w:hAnsi="Cambria Math" w:cs="Times New Roman"/>
                <w:b w:val="0"/>
                <w:i/>
                <w:sz w:val="16"/>
              </w:rPr>
            </m:ctrlPr>
          </m:sSubSupPr>
          <m:e>
            <m:r>
              <m:rPr>
                <m:sty m:val="bi"/>
              </m:rPr>
              <w:rPr>
                <w:rFonts w:ascii="Cambria Math" w:hAnsi="Cambria Math" w:cs="Times New Roman"/>
                <w:sz w:val="16"/>
              </w:rPr>
              <m:t xml:space="preserve"> sim</m:t>
            </m:r>
          </m:e>
          <m:sub>
            <m:r>
              <m:rPr>
                <m:sty m:val="bi"/>
              </m:rPr>
              <w:rPr>
                <w:rFonts w:ascii="Cambria Math" w:hAnsi="Cambria Math" w:cs="Times New Roman"/>
                <w:sz w:val="16"/>
              </w:rPr>
              <m:t>ij</m:t>
            </m:r>
          </m:sub>
          <m:sup>
            <m:r>
              <m:rPr>
                <m:sty m:val="bi"/>
              </m:rPr>
              <w:rPr>
                <w:rFonts w:ascii="Cambria Math" w:hAnsi="Cambria Math" w:cs="Times New Roman"/>
                <w:sz w:val="16"/>
              </w:rPr>
              <m:t>v</m:t>
            </m:r>
          </m:sup>
        </m:sSubSup>
      </m:oMath>
      <w:r w:rsidRPr="00715E06">
        <w:rPr>
          <w:rFonts w:cs="Times New Roman"/>
          <w:b w:val="0"/>
          <w:sz w:val="16"/>
        </w:rPr>
        <w:t xml:space="preserve"> = (∆−|vi−vj |)/∆</w:t>
      </w:r>
      <w:r w:rsidR="00715E06">
        <w:rPr>
          <w:rFonts w:cs="Times New Roman"/>
          <w:b w:val="0"/>
          <w:sz w:val="16"/>
        </w:rPr>
        <w:t>,</w:t>
      </w:r>
      <w:r w:rsidRPr="00715E06">
        <w:rPr>
          <w:rFonts w:cs="Times New Roman"/>
          <w:b w:val="0"/>
          <w:sz w:val="16"/>
        </w:rPr>
        <w:t xml:space="preserve">  with ∆ = </w:t>
      </w:r>
      <w:proofErr w:type="spellStart"/>
      <w:r w:rsidRPr="00715E06">
        <w:rPr>
          <w:rFonts w:cs="Times New Roman"/>
          <w:b w:val="0"/>
          <w:sz w:val="16"/>
        </w:rPr>
        <w:t>max</w:t>
      </w:r>
      <w:r w:rsidRPr="00715E06">
        <w:rPr>
          <w:rFonts w:cs="Times New Roman"/>
          <w:b w:val="0"/>
          <w:sz w:val="16"/>
          <w:vertAlign w:val="subscript"/>
        </w:rPr>
        <w:t>ij</w:t>
      </w:r>
      <w:proofErr w:type="spellEnd"/>
      <w:r w:rsidRPr="00715E06">
        <w:rPr>
          <w:rFonts w:cs="Times New Roman"/>
          <w:b w:val="0"/>
          <w:sz w:val="16"/>
        </w:rPr>
        <w:t xml:space="preserve"> |vi − </w:t>
      </w:r>
      <w:proofErr w:type="spellStart"/>
      <w:r w:rsidRPr="00715E06">
        <w:rPr>
          <w:rFonts w:cs="Times New Roman"/>
          <w:b w:val="0"/>
          <w:sz w:val="16"/>
        </w:rPr>
        <w:t>vj</w:t>
      </w:r>
      <w:proofErr w:type="spellEnd"/>
      <w:r w:rsidRPr="00715E06">
        <w:rPr>
          <w:rFonts w:cs="Times New Roman"/>
          <w:b w:val="0"/>
          <w:sz w:val="16"/>
        </w:rPr>
        <w:t xml:space="preserve"> | being the observed range of the covariate.</w:t>
      </w:r>
      <w:r w:rsidR="00715E06" w:rsidRPr="00715E06">
        <w:rPr>
          <w:rFonts w:cs="Times New Roman"/>
          <w:b w:val="0"/>
          <w:sz w:val="16"/>
        </w:rPr>
        <w:t xml:space="preserve"> </w:t>
      </w:r>
      <w:r w:rsidR="00720139">
        <w:rPr>
          <w:rFonts w:cs="Times New Roman"/>
          <w:b w:val="0"/>
          <w:sz w:val="16"/>
        </w:rPr>
        <w:t xml:space="preserve">An </w:t>
      </w:r>
      <w:r w:rsidR="002A57EB">
        <w:rPr>
          <w:rFonts w:cs="Times New Roman"/>
          <w:b w:val="0"/>
          <w:sz w:val="16"/>
        </w:rPr>
        <w:t>a</w:t>
      </w:r>
      <w:r w:rsidR="00715E06" w:rsidRPr="00715E06">
        <w:rPr>
          <w:rFonts w:cs="Times New Roman"/>
          <w:b w:val="0"/>
          <w:sz w:val="16"/>
        </w:rPr>
        <w:t>nalogous definition hold</w:t>
      </w:r>
      <w:r w:rsidR="00720139">
        <w:rPr>
          <w:rFonts w:cs="Times New Roman"/>
          <w:b w:val="0"/>
          <w:sz w:val="16"/>
        </w:rPr>
        <w:t>s</w:t>
      </w:r>
      <w:r w:rsidR="00715E06" w:rsidRPr="00715E06">
        <w:rPr>
          <w:rFonts w:cs="Times New Roman"/>
          <w:b w:val="0"/>
          <w:sz w:val="16"/>
        </w:rPr>
        <w:t xml:space="preserve"> for the similarity </w:t>
      </w:r>
      <w:r w:rsidR="00715E06">
        <w:rPr>
          <w:rFonts w:cs="Times New Roman"/>
          <w:b w:val="0"/>
          <w:sz w:val="16"/>
        </w:rPr>
        <w:t>terms</w:t>
      </w:r>
      <w:r w:rsidR="00715E06" w:rsidRPr="00715E06">
        <w:rPr>
          <w:rFonts w:cs="Times New Roman"/>
          <w:b w:val="0"/>
          <w:sz w:val="16"/>
        </w:rPr>
        <w:t xml:space="preserve"> in the average similarity effect.</w:t>
      </w:r>
      <w:r w:rsidRPr="00715E06">
        <w:rPr>
          <w:sz w:val="16"/>
        </w:rPr>
        <w:t xml:space="preserve"> </w:t>
      </w:r>
    </w:p>
    <w:p w14:paraId="35190587" w14:textId="4A22AE1E" w:rsidR="00ED4D6C" w:rsidRDefault="00522EA3" w:rsidP="00F310F3">
      <w:pPr>
        <w:pStyle w:val="Heading1"/>
        <w:rPr>
          <w:noProof/>
        </w:rPr>
      </w:pPr>
      <w:r>
        <w:rPr>
          <w:sz w:val="16"/>
        </w:rPr>
        <w:br w:type="page"/>
      </w:r>
      <w:bookmarkStart w:id="10" w:name="_Toc47957490"/>
      <w:r w:rsidR="006B14F2">
        <w:rPr>
          <w:noProof/>
        </w:rPr>
        <w:lastRenderedPageBreak/>
        <w:t>Appendix</w:t>
      </w:r>
      <w:r w:rsidR="00B92B53">
        <w:rPr>
          <w:noProof/>
        </w:rPr>
        <w:t xml:space="preserve"> D</w:t>
      </w:r>
      <w:r w:rsidR="00ED4D6C" w:rsidRPr="006801DA">
        <w:rPr>
          <w:noProof/>
        </w:rPr>
        <w:t xml:space="preserve">. </w:t>
      </w:r>
      <w:r w:rsidR="00ED4D6C">
        <w:rPr>
          <w:noProof/>
        </w:rPr>
        <w:t xml:space="preserve">RSiena </w:t>
      </w:r>
      <w:r w:rsidR="0028496E">
        <w:rPr>
          <w:noProof/>
        </w:rPr>
        <w:t>R</w:t>
      </w:r>
      <w:r w:rsidR="00ED4D6C">
        <w:rPr>
          <w:noProof/>
        </w:rPr>
        <w:t>esults</w:t>
      </w:r>
      <w:bookmarkEnd w:id="10"/>
    </w:p>
    <w:p w14:paraId="1A079F5D" w14:textId="77777777" w:rsidR="0028496E" w:rsidRPr="0054788F" w:rsidRDefault="0028496E" w:rsidP="0028496E">
      <w:pPr>
        <w:rPr>
          <w:rFonts w:ascii="Times New Roman" w:hAnsi="Times New Roman" w:cs="Times New Roman"/>
        </w:rPr>
      </w:pPr>
    </w:p>
    <w:p w14:paraId="5B429A8A" w14:textId="7D2BD71A" w:rsidR="00E962E2" w:rsidRPr="0054788F" w:rsidRDefault="00E962E2" w:rsidP="00E962E2">
      <w:pPr>
        <w:pStyle w:val="NoSpacing"/>
        <w:spacing w:line="276" w:lineRule="auto"/>
        <w:rPr>
          <w:rFonts w:cs="Times New Roman"/>
          <w:sz w:val="24"/>
        </w:rPr>
      </w:pPr>
      <w:r w:rsidRPr="0054788F">
        <w:rPr>
          <w:rFonts w:cs="Times New Roman"/>
          <w:sz w:val="24"/>
        </w:rPr>
        <w:t xml:space="preserve">Table </w:t>
      </w:r>
      <w:r w:rsidR="00B92B53">
        <w:rPr>
          <w:rFonts w:cs="Times New Roman"/>
          <w:sz w:val="24"/>
        </w:rPr>
        <w:t>D</w:t>
      </w:r>
      <w:r w:rsidR="00741135">
        <w:rPr>
          <w:rFonts w:cs="Times New Roman"/>
          <w:sz w:val="24"/>
        </w:rPr>
        <w:t>1</w:t>
      </w:r>
      <w:r w:rsidRPr="0054788F">
        <w:rPr>
          <w:rFonts w:cs="Times New Roman"/>
          <w:sz w:val="24"/>
        </w:rPr>
        <w:t xml:space="preserve">. Results complete </w:t>
      </w:r>
      <w:proofErr w:type="spellStart"/>
      <w:r w:rsidRPr="0054788F">
        <w:rPr>
          <w:rFonts w:cs="Times New Roman"/>
          <w:sz w:val="24"/>
        </w:rPr>
        <w:t>RSiena</w:t>
      </w:r>
      <w:proofErr w:type="spellEnd"/>
      <w:r w:rsidRPr="0054788F">
        <w:rPr>
          <w:rFonts w:cs="Times New Roman"/>
          <w:sz w:val="24"/>
        </w:rPr>
        <w:t xml:space="preserve"> models</w:t>
      </w:r>
    </w:p>
    <w:tbl>
      <w:tblPr>
        <w:tblStyle w:val="TableGrid"/>
        <w:tblW w:w="9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9"/>
        <w:gridCol w:w="1162"/>
        <w:gridCol w:w="1052"/>
        <w:gridCol w:w="1143"/>
        <w:gridCol w:w="1073"/>
        <w:gridCol w:w="1164"/>
        <w:gridCol w:w="1073"/>
      </w:tblGrid>
      <w:tr w:rsidR="00DF7660" w:rsidRPr="0054788F" w14:paraId="3D0CB7A6" w14:textId="77777777" w:rsidTr="00554073">
        <w:trPr>
          <w:trHeight w:val="184"/>
        </w:trPr>
        <w:tc>
          <w:tcPr>
            <w:tcW w:w="0" w:type="auto"/>
            <w:tcBorders>
              <w:top w:val="single" w:sz="4" w:space="0" w:color="auto"/>
            </w:tcBorders>
            <w:noWrap/>
          </w:tcPr>
          <w:p w14:paraId="52979B26" w14:textId="77777777" w:rsidR="00EF0545" w:rsidRPr="0054788F" w:rsidRDefault="00EF0545" w:rsidP="00EF0545">
            <w:pPr>
              <w:pStyle w:val="NoSpacing"/>
              <w:rPr>
                <w:rFonts w:cs="Times New Roman"/>
                <w:b w:val="0"/>
                <w:sz w:val="16"/>
                <w:szCs w:val="16"/>
                <w:lang w:val="en-US"/>
              </w:rPr>
            </w:pPr>
          </w:p>
        </w:tc>
        <w:tc>
          <w:tcPr>
            <w:tcW w:w="0" w:type="auto"/>
            <w:tcBorders>
              <w:top w:val="single" w:sz="4" w:space="0" w:color="auto"/>
            </w:tcBorders>
            <w:noWrap/>
          </w:tcPr>
          <w:p w14:paraId="1D27E942" w14:textId="77777777" w:rsidR="00EF0545" w:rsidRPr="0054788F" w:rsidRDefault="00EF0545" w:rsidP="00EF0545">
            <w:pPr>
              <w:pStyle w:val="NoSpacing"/>
              <w:rPr>
                <w:rFonts w:cs="Times New Roman"/>
                <w:b w:val="0"/>
                <w:sz w:val="16"/>
                <w:szCs w:val="16"/>
              </w:rPr>
            </w:pPr>
            <w:r w:rsidRPr="0054788F">
              <w:rPr>
                <w:rFonts w:cs="Times New Roman"/>
                <w:b w:val="0"/>
                <w:sz w:val="16"/>
                <w:szCs w:val="16"/>
              </w:rPr>
              <w:t>School 1</w:t>
            </w:r>
          </w:p>
        </w:tc>
        <w:tc>
          <w:tcPr>
            <w:tcW w:w="0" w:type="auto"/>
            <w:tcBorders>
              <w:top w:val="single" w:sz="4" w:space="0" w:color="auto"/>
            </w:tcBorders>
          </w:tcPr>
          <w:p w14:paraId="1F2C4466" w14:textId="77777777" w:rsidR="00EF0545" w:rsidRPr="0054788F" w:rsidRDefault="00EF0545" w:rsidP="00EF0545">
            <w:pPr>
              <w:pStyle w:val="NoSpacing"/>
              <w:tabs>
                <w:tab w:val="decimal" w:pos="502"/>
              </w:tabs>
              <w:rPr>
                <w:rFonts w:cs="Times New Roman"/>
                <w:b w:val="0"/>
                <w:sz w:val="16"/>
                <w:szCs w:val="16"/>
              </w:rPr>
            </w:pPr>
          </w:p>
        </w:tc>
        <w:tc>
          <w:tcPr>
            <w:tcW w:w="0" w:type="auto"/>
            <w:tcBorders>
              <w:top w:val="single" w:sz="4" w:space="0" w:color="auto"/>
            </w:tcBorders>
            <w:noWrap/>
          </w:tcPr>
          <w:p w14:paraId="0048B21C"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School 2</w:t>
            </w:r>
          </w:p>
        </w:tc>
        <w:tc>
          <w:tcPr>
            <w:tcW w:w="0" w:type="auto"/>
            <w:tcBorders>
              <w:top w:val="single" w:sz="4" w:space="0" w:color="auto"/>
            </w:tcBorders>
          </w:tcPr>
          <w:p w14:paraId="7FE5805C" w14:textId="77777777" w:rsidR="00EF0545" w:rsidRPr="0054788F" w:rsidRDefault="00EF0545" w:rsidP="00EF0545">
            <w:pPr>
              <w:pStyle w:val="NoSpacing"/>
              <w:tabs>
                <w:tab w:val="decimal" w:pos="523"/>
              </w:tabs>
              <w:rPr>
                <w:rFonts w:cs="Times New Roman"/>
                <w:b w:val="0"/>
                <w:sz w:val="16"/>
                <w:szCs w:val="16"/>
              </w:rPr>
            </w:pPr>
          </w:p>
        </w:tc>
        <w:tc>
          <w:tcPr>
            <w:tcW w:w="0" w:type="auto"/>
            <w:tcBorders>
              <w:top w:val="single" w:sz="4" w:space="0" w:color="auto"/>
            </w:tcBorders>
            <w:noWrap/>
          </w:tcPr>
          <w:p w14:paraId="227A3F5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School 3</w:t>
            </w:r>
          </w:p>
        </w:tc>
        <w:tc>
          <w:tcPr>
            <w:tcW w:w="0" w:type="auto"/>
            <w:tcBorders>
              <w:top w:val="single" w:sz="4" w:space="0" w:color="auto"/>
            </w:tcBorders>
          </w:tcPr>
          <w:p w14:paraId="46DD90E7" w14:textId="77777777" w:rsidR="00EF0545" w:rsidRPr="0054788F" w:rsidRDefault="00EF0545" w:rsidP="00EF0545">
            <w:pPr>
              <w:pStyle w:val="NoSpacing"/>
              <w:tabs>
                <w:tab w:val="decimal" w:pos="523"/>
              </w:tabs>
              <w:rPr>
                <w:rFonts w:cs="Times New Roman"/>
                <w:b w:val="0"/>
                <w:sz w:val="16"/>
                <w:szCs w:val="16"/>
              </w:rPr>
            </w:pPr>
          </w:p>
        </w:tc>
      </w:tr>
      <w:tr w:rsidR="00DF7660" w:rsidRPr="0054788F" w14:paraId="1FFA3E8C" w14:textId="77777777" w:rsidTr="00554073">
        <w:trPr>
          <w:trHeight w:val="184"/>
        </w:trPr>
        <w:tc>
          <w:tcPr>
            <w:tcW w:w="0" w:type="auto"/>
            <w:tcBorders>
              <w:bottom w:val="single" w:sz="4" w:space="0" w:color="auto"/>
            </w:tcBorders>
            <w:noWrap/>
          </w:tcPr>
          <w:p w14:paraId="2BEE2AF4" w14:textId="77777777" w:rsidR="00EF0545" w:rsidRPr="0054788F" w:rsidRDefault="00EF0545" w:rsidP="00EF0545">
            <w:pPr>
              <w:pStyle w:val="NoSpacing"/>
              <w:rPr>
                <w:rFonts w:cs="Times New Roman"/>
                <w:b w:val="0"/>
                <w:sz w:val="16"/>
                <w:szCs w:val="16"/>
                <w:lang w:val="en-US"/>
              </w:rPr>
            </w:pPr>
            <w:r w:rsidRPr="0054788F">
              <w:rPr>
                <w:rFonts w:cs="Times New Roman"/>
                <w:b w:val="0"/>
                <w:sz w:val="16"/>
                <w:szCs w:val="16"/>
                <w:lang w:val="en-US"/>
              </w:rPr>
              <w:t>Effects</w:t>
            </w:r>
          </w:p>
        </w:tc>
        <w:tc>
          <w:tcPr>
            <w:tcW w:w="0" w:type="auto"/>
            <w:tcBorders>
              <w:bottom w:val="single" w:sz="4" w:space="0" w:color="auto"/>
            </w:tcBorders>
            <w:noWrap/>
          </w:tcPr>
          <w:p w14:paraId="6AF2AFB3" w14:textId="77777777" w:rsidR="00EF0545" w:rsidRPr="0054788F" w:rsidRDefault="00EF0545" w:rsidP="00F21B7E">
            <w:pPr>
              <w:jc w:val="right"/>
              <w:rPr>
                <w:rFonts w:ascii="Times New Roman" w:hAnsi="Times New Roman" w:cs="Times New Roman"/>
                <w:sz w:val="16"/>
                <w:szCs w:val="16"/>
              </w:rPr>
            </w:pPr>
            <w:r w:rsidRPr="0054788F">
              <w:rPr>
                <w:rFonts w:ascii="Times New Roman" w:hAnsi="Times New Roman" w:cs="Times New Roman"/>
                <w:sz w:val="16"/>
                <w:szCs w:val="16"/>
              </w:rPr>
              <w:t>parameter</w:t>
            </w:r>
          </w:p>
        </w:tc>
        <w:tc>
          <w:tcPr>
            <w:tcW w:w="0" w:type="auto"/>
            <w:tcBorders>
              <w:bottom w:val="single" w:sz="4" w:space="0" w:color="auto"/>
            </w:tcBorders>
          </w:tcPr>
          <w:p w14:paraId="7B4B56CB" w14:textId="62B5D860" w:rsidR="00EF0545" w:rsidRPr="0054788F" w:rsidRDefault="00EF0545" w:rsidP="00F21B7E">
            <w:pPr>
              <w:jc w:val="right"/>
              <w:rPr>
                <w:rFonts w:ascii="Times New Roman" w:hAnsi="Times New Roman" w:cs="Times New Roman"/>
                <w:sz w:val="16"/>
                <w:szCs w:val="16"/>
              </w:rPr>
            </w:pPr>
            <w:r w:rsidRPr="0054788F">
              <w:rPr>
                <w:rFonts w:ascii="Times New Roman" w:hAnsi="Times New Roman" w:cs="Times New Roman"/>
                <w:sz w:val="16"/>
                <w:szCs w:val="16"/>
              </w:rPr>
              <w:t>(</w:t>
            </w:r>
            <w:r w:rsidR="0038745A" w:rsidRPr="0038745A">
              <w:rPr>
                <w:rFonts w:ascii="Times New Roman" w:hAnsi="Times New Roman" w:cs="Times New Roman"/>
                <w:i/>
                <w:sz w:val="16"/>
                <w:szCs w:val="16"/>
              </w:rPr>
              <w:t>SE</w:t>
            </w:r>
            <w:r w:rsidRPr="0054788F">
              <w:rPr>
                <w:rFonts w:ascii="Times New Roman" w:hAnsi="Times New Roman" w:cs="Times New Roman"/>
                <w:sz w:val="16"/>
                <w:szCs w:val="16"/>
              </w:rPr>
              <w:t>)</w:t>
            </w:r>
          </w:p>
        </w:tc>
        <w:tc>
          <w:tcPr>
            <w:tcW w:w="0" w:type="auto"/>
            <w:tcBorders>
              <w:bottom w:val="single" w:sz="4" w:space="0" w:color="auto"/>
            </w:tcBorders>
            <w:noWrap/>
          </w:tcPr>
          <w:p w14:paraId="144D91D3" w14:textId="77777777" w:rsidR="00EF0545" w:rsidRPr="0054788F" w:rsidRDefault="00EF0545" w:rsidP="00F21B7E">
            <w:pPr>
              <w:jc w:val="right"/>
              <w:rPr>
                <w:rFonts w:ascii="Times New Roman" w:hAnsi="Times New Roman" w:cs="Times New Roman"/>
                <w:sz w:val="16"/>
                <w:szCs w:val="16"/>
              </w:rPr>
            </w:pPr>
            <w:r w:rsidRPr="0054788F">
              <w:rPr>
                <w:rFonts w:ascii="Times New Roman" w:hAnsi="Times New Roman" w:cs="Times New Roman"/>
                <w:sz w:val="16"/>
                <w:szCs w:val="16"/>
              </w:rPr>
              <w:t>parameter</w:t>
            </w:r>
          </w:p>
        </w:tc>
        <w:tc>
          <w:tcPr>
            <w:tcW w:w="0" w:type="auto"/>
            <w:tcBorders>
              <w:bottom w:val="single" w:sz="4" w:space="0" w:color="auto"/>
            </w:tcBorders>
          </w:tcPr>
          <w:p w14:paraId="7EE00AAA" w14:textId="753AD72E" w:rsidR="00EF0545" w:rsidRPr="0054788F" w:rsidRDefault="00EF0545" w:rsidP="00F21B7E">
            <w:pPr>
              <w:jc w:val="right"/>
              <w:rPr>
                <w:rFonts w:ascii="Times New Roman" w:hAnsi="Times New Roman" w:cs="Times New Roman"/>
                <w:sz w:val="16"/>
                <w:szCs w:val="16"/>
              </w:rPr>
            </w:pPr>
            <w:r w:rsidRPr="0054788F">
              <w:rPr>
                <w:rFonts w:ascii="Times New Roman" w:hAnsi="Times New Roman" w:cs="Times New Roman"/>
                <w:sz w:val="16"/>
                <w:szCs w:val="16"/>
              </w:rPr>
              <w:t>(</w:t>
            </w:r>
            <w:r w:rsidR="0038745A" w:rsidRPr="0038745A">
              <w:rPr>
                <w:rFonts w:ascii="Times New Roman" w:hAnsi="Times New Roman" w:cs="Times New Roman"/>
                <w:i/>
                <w:sz w:val="16"/>
                <w:szCs w:val="16"/>
              </w:rPr>
              <w:t>SE</w:t>
            </w:r>
            <w:r w:rsidRPr="0054788F">
              <w:rPr>
                <w:rFonts w:ascii="Times New Roman" w:hAnsi="Times New Roman" w:cs="Times New Roman"/>
                <w:sz w:val="16"/>
                <w:szCs w:val="16"/>
              </w:rPr>
              <w:t>)</w:t>
            </w:r>
          </w:p>
        </w:tc>
        <w:tc>
          <w:tcPr>
            <w:tcW w:w="0" w:type="auto"/>
            <w:tcBorders>
              <w:bottom w:val="single" w:sz="4" w:space="0" w:color="auto"/>
            </w:tcBorders>
            <w:noWrap/>
          </w:tcPr>
          <w:p w14:paraId="740612BE" w14:textId="77777777" w:rsidR="00EF0545" w:rsidRPr="0054788F" w:rsidRDefault="00EF0545" w:rsidP="00F21B7E">
            <w:pPr>
              <w:jc w:val="right"/>
              <w:rPr>
                <w:rFonts w:ascii="Times New Roman" w:hAnsi="Times New Roman" w:cs="Times New Roman"/>
                <w:sz w:val="16"/>
                <w:szCs w:val="16"/>
              </w:rPr>
            </w:pPr>
            <w:r w:rsidRPr="0054788F">
              <w:rPr>
                <w:rFonts w:ascii="Times New Roman" w:hAnsi="Times New Roman" w:cs="Times New Roman"/>
                <w:sz w:val="16"/>
                <w:szCs w:val="16"/>
              </w:rPr>
              <w:t>parameter</w:t>
            </w:r>
          </w:p>
        </w:tc>
        <w:tc>
          <w:tcPr>
            <w:tcW w:w="0" w:type="auto"/>
            <w:tcBorders>
              <w:bottom w:val="single" w:sz="4" w:space="0" w:color="auto"/>
            </w:tcBorders>
          </w:tcPr>
          <w:p w14:paraId="2809EDF3" w14:textId="6D5DE6A9" w:rsidR="00EF0545" w:rsidRPr="0054788F" w:rsidRDefault="00EF0545" w:rsidP="00F21B7E">
            <w:pPr>
              <w:jc w:val="right"/>
              <w:rPr>
                <w:rFonts w:ascii="Times New Roman" w:hAnsi="Times New Roman" w:cs="Times New Roman"/>
                <w:sz w:val="16"/>
                <w:szCs w:val="16"/>
              </w:rPr>
            </w:pPr>
            <w:r w:rsidRPr="0054788F">
              <w:rPr>
                <w:rFonts w:ascii="Times New Roman" w:hAnsi="Times New Roman" w:cs="Times New Roman"/>
                <w:sz w:val="16"/>
                <w:szCs w:val="16"/>
              </w:rPr>
              <w:t>(</w:t>
            </w:r>
            <w:r w:rsidR="0038745A" w:rsidRPr="0038745A">
              <w:rPr>
                <w:rFonts w:ascii="Times New Roman" w:hAnsi="Times New Roman" w:cs="Times New Roman"/>
                <w:i/>
                <w:sz w:val="16"/>
                <w:szCs w:val="16"/>
              </w:rPr>
              <w:t>SE</w:t>
            </w:r>
            <w:r w:rsidRPr="0054788F">
              <w:rPr>
                <w:rFonts w:ascii="Times New Roman" w:hAnsi="Times New Roman" w:cs="Times New Roman"/>
                <w:sz w:val="16"/>
                <w:szCs w:val="16"/>
              </w:rPr>
              <w:t>)</w:t>
            </w:r>
          </w:p>
        </w:tc>
      </w:tr>
      <w:tr w:rsidR="00DF7660" w:rsidRPr="0054788F" w14:paraId="79BCB6FA" w14:textId="77777777" w:rsidTr="00554073">
        <w:trPr>
          <w:trHeight w:val="184"/>
        </w:trPr>
        <w:tc>
          <w:tcPr>
            <w:tcW w:w="0" w:type="auto"/>
            <w:tcBorders>
              <w:top w:val="single" w:sz="4" w:space="0" w:color="auto"/>
            </w:tcBorders>
            <w:noWrap/>
            <w:hideMark/>
          </w:tcPr>
          <w:p w14:paraId="5E3E4E55" w14:textId="404D3DB2" w:rsidR="00EF0545" w:rsidRPr="0054788F" w:rsidRDefault="00EF0545" w:rsidP="00EF0545">
            <w:pPr>
              <w:pStyle w:val="NoSpacing"/>
              <w:rPr>
                <w:rFonts w:cs="Times New Roman"/>
                <w:b w:val="0"/>
                <w:i/>
                <w:sz w:val="16"/>
                <w:szCs w:val="16"/>
              </w:rPr>
            </w:pPr>
            <w:r w:rsidRPr="0054788F">
              <w:rPr>
                <w:rFonts w:cs="Times New Roman"/>
                <w:b w:val="0"/>
                <w:i/>
                <w:sz w:val="16"/>
                <w:szCs w:val="16"/>
                <w:lang w:val="en-US"/>
              </w:rPr>
              <w:t>Friendship dynamics</w:t>
            </w:r>
            <w:r w:rsidR="00720139" w:rsidRPr="0054788F">
              <w:rPr>
                <w:rFonts w:cs="Times New Roman"/>
                <w:b w:val="0"/>
                <w:i/>
                <w:sz w:val="16"/>
                <w:szCs w:val="16"/>
                <w:lang w:val="en-US"/>
              </w:rPr>
              <w:t>:</w:t>
            </w:r>
            <w:r w:rsidRPr="0054788F">
              <w:rPr>
                <w:rFonts w:cs="Times New Roman"/>
                <w:b w:val="0"/>
                <w:i/>
                <w:sz w:val="16"/>
                <w:szCs w:val="16"/>
                <w:lang w:val="en-US"/>
              </w:rPr>
              <w:t xml:space="preserve"> </w:t>
            </w:r>
          </w:p>
        </w:tc>
        <w:tc>
          <w:tcPr>
            <w:tcW w:w="0" w:type="auto"/>
            <w:tcBorders>
              <w:top w:val="single" w:sz="4" w:space="0" w:color="auto"/>
            </w:tcBorders>
            <w:noWrap/>
          </w:tcPr>
          <w:p w14:paraId="17500C0A" w14:textId="77777777" w:rsidR="00EF0545" w:rsidRPr="0054788F" w:rsidRDefault="00EF0545" w:rsidP="00EF0545">
            <w:pPr>
              <w:rPr>
                <w:rFonts w:ascii="Times New Roman" w:hAnsi="Times New Roman" w:cs="Times New Roman"/>
                <w:sz w:val="16"/>
                <w:szCs w:val="16"/>
              </w:rPr>
            </w:pPr>
          </w:p>
        </w:tc>
        <w:tc>
          <w:tcPr>
            <w:tcW w:w="0" w:type="auto"/>
            <w:tcBorders>
              <w:top w:val="single" w:sz="4" w:space="0" w:color="auto"/>
            </w:tcBorders>
          </w:tcPr>
          <w:p w14:paraId="74EAAA74" w14:textId="77777777" w:rsidR="00EF0545" w:rsidRPr="0054788F" w:rsidRDefault="00EF0545" w:rsidP="00EF0545">
            <w:pPr>
              <w:rPr>
                <w:rFonts w:ascii="Times New Roman" w:hAnsi="Times New Roman" w:cs="Times New Roman"/>
                <w:sz w:val="16"/>
                <w:szCs w:val="16"/>
              </w:rPr>
            </w:pPr>
          </w:p>
        </w:tc>
        <w:tc>
          <w:tcPr>
            <w:tcW w:w="0" w:type="auto"/>
            <w:tcBorders>
              <w:top w:val="single" w:sz="4" w:space="0" w:color="auto"/>
            </w:tcBorders>
            <w:noWrap/>
          </w:tcPr>
          <w:p w14:paraId="699A27A3" w14:textId="77777777" w:rsidR="00EF0545" w:rsidRPr="0054788F" w:rsidRDefault="00EF0545" w:rsidP="00EF0545">
            <w:pPr>
              <w:rPr>
                <w:rFonts w:ascii="Times New Roman" w:hAnsi="Times New Roman" w:cs="Times New Roman"/>
                <w:sz w:val="16"/>
                <w:szCs w:val="16"/>
              </w:rPr>
            </w:pPr>
          </w:p>
        </w:tc>
        <w:tc>
          <w:tcPr>
            <w:tcW w:w="0" w:type="auto"/>
            <w:tcBorders>
              <w:top w:val="single" w:sz="4" w:space="0" w:color="auto"/>
            </w:tcBorders>
          </w:tcPr>
          <w:p w14:paraId="59EF9006" w14:textId="77777777" w:rsidR="00EF0545" w:rsidRPr="0054788F" w:rsidRDefault="00EF0545" w:rsidP="00EF0545">
            <w:pPr>
              <w:rPr>
                <w:rFonts w:ascii="Times New Roman" w:hAnsi="Times New Roman" w:cs="Times New Roman"/>
                <w:sz w:val="16"/>
                <w:szCs w:val="16"/>
              </w:rPr>
            </w:pPr>
          </w:p>
        </w:tc>
        <w:tc>
          <w:tcPr>
            <w:tcW w:w="0" w:type="auto"/>
            <w:tcBorders>
              <w:top w:val="single" w:sz="4" w:space="0" w:color="auto"/>
            </w:tcBorders>
            <w:noWrap/>
          </w:tcPr>
          <w:p w14:paraId="56752107" w14:textId="77777777" w:rsidR="00EF0545" w:rsidRPr="0054788F" w:rsidRDefault="00EF0545" w:rsidP="00EF0545">
            <w:pPr>
              <w:rPr>
                <w:rFonts w:ascii="Times New Roman" w:hAnsi="Times New Roman" w:cs="Times New Roman"/>
                <w:sz w:val="16"/>
                <w:szCs w:val="16"/>
              </w:rPr>
            </w:pPr>
          </w:p>
        </w:tc>
        <w:tc>
          <w:tcPr>
            <w:tcW w:w="0" w:type="auto"/>
            <w:tcBorders>
              <w:top w:val="single" w:sz="4" w:space="0" w:color="auto"/>
            </w:tcBorders>
          </w:tcPr>
          <w:p w14:paraId="6680E421" w14:textId="77777777" w:rsidR="00EF0545" w:rsidRPr="0054788F" w:rsidRDefault="00EF0545" w:rsidP="00EF0545">
            <w:pPr>
              <w:rPr>
                <w:rFonts w:ascii="Times New Roman" w:hAnsi="Times New Roman" w:cs="Times New Roman"/>
                <w:sz w:val="16"/>
                <w:szCs w:val="16"/>
              </w:rPr>
            </w:pPr>
          </w:p>
        </w:tc>
      </w:tr>
      <w:tr w:rsidR="00DF7660" w:rsidRPr="0054788F" w14:paraId="4473284F" w14:textId="77777777" w:rsidTr="00554073">
        <w:tc>
          <w:tcPr>
            <w:tcW w:w="0" w:type="auto"/>
            <w:noWrap/>
            <w:hideMark/>
          </w:tcPr>
          <w:p w14:paraId="57C491BA" w14:textId="319F8FE0"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rate parameter friendship            </w:t>
            </w:r>
          </w:p>
        </w:tc>
        <w:tc>
          <w:tcPr>
            <w:tcW w:w="0" w:type="auto"/>
            <w:hideMark/>
          </w:tcPr>
          <w:p w14:paraId="2B175E9E"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22.693 </w:t>
            </w:r>
          </w:p>
        </w:tc>
        <w:tc>
          <w:tcPr>
            <w:tcW w:w="0" w:type="auto"/>
          </w:tcPr>
          <w:p w14:paraId="3A95A94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(0.720)</w:t>
            </w:r>
          </w:p>
        </w:tc>
        <w:tc>
          <w:tcPr>
            <w:tcW w:w="0" w:type="auto"/>
            <w:hideMark/>
          </w:tcPr>
          <w:p w14:paraId="1A8B75B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27.622 </w:t>
            </w:r>
          </w:p>
        </w:tc>
        <w:tc>
          <w:tcPr>
            <w:tcW w:w="0" w:type="auto"/>
          </w:tcPr>
          <w:p w14:paraId="732EAE8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(1.109)</w:t>
            </w:r>
          </w:p>
        </w:tc>
        <w:tc>
          <w:tcPr>
            <w:tcW w:w="0" w:type="auto"/>
            <w:hideMark/>
          </w:tcPr>
          <w:p w14:paraId="60EBAB0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11.091 </w:t>
            </w:r>
          </w:p>
        </w:tc>
        <w:tc>
          <w:tcPr>
            <w:tcW w:w="0" w:type="auto"/>
          </w:tcPr>
          <w:p w14:paraId="4C0DB20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(0.953)</w:t>
            </w:r>
          </w:p>
        </w:tc>
      </w:tr>
      <w:tr w:rsidR="00DF7660" w:rsidRPr="0054788F" w14:paraId="4AD8D6C3" w14:textId="77777777" w:rsidTr="00554073">
        <w:trPr>
          <w:trHeight w:val="1"/>
        </w:trPr>
        <w:tc>
          <w:tcPr>
            <w:tcW w:w="0" w:type="auto"/>
            <w:noWrap/>
            <w:hideMark/>
          </w:tcPr>
          <w:p w14:paraId="10DE24E9" w14:textId="6FEA251E"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outdegree (</w:t>
            </w:r>
            <w:proofErr w:type="gramStart"/>
            <w:r w:rsidRPr="0054788F">
              <w:rPr>
                <w:rFonts w:cs="Times New Roman"/>
                <w:b w:val="0"/>
                <w:sz w:val="16"/>
                <w:szCs w:val="16"/>
                <w:lang w:val="en-US"/>
              </w:rPr>
              <w:t xml:space="preserve">density)   </w:t>
            </w:r>
            <w:proofErr w:type="gramEnd"/>
            <w:r w:rsidRPr="0054788F">
              <w:rPr>
                <w:rFonts w:cs="Times New Roman"/>
                <w:b w:val="0"/>
                <w:sz w:val="16"/>
                <w:szCs w:val="16"/>
                <w:lang w:val="en-US"/>
              </w:rPr>
              <w:t xml:space="preserve">         </w:t>
            </w:r>
          </w:p>
        </w:tc>
        <w:tc>
          <w:tcPr>
            <w:tcW w:w="0" w:type="auto"/>
            <w:hideMark/>
          </w:tcPr>
          <w:p w14:paraId="353AB9B0"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–3.716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28F273E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(0.073)</w:t>
            </w:r>
          </w:p>
        </w:tc>
        <w:tc>
          <w:tcPr>
            <w:tcW w:w="0" w:type="auto"/>
            <w:hideMark/>
          </w:tcPr>
          <w:p w14:paraId="7854112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–3.550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C2392A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(0.085)</w:t>
            </w:r>
          </w:p>
        </w:tc>
        <w:tc>
          <w:tcPr>
            <w:tcW w:w="0" w:type="auto"/>
            <w:hideMark/>
          </w:tcPr>
          <w:p w14:paraId="0BBF2B5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–3.440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FEEE52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(0.262)</w:t>
            </w:r>
          </w:p>
        </w:tc>
      </w:tr>
      <w:tr w:rsidR="00DF7660" w:rsidRPr="0054788F" w14:paraId="179CA71B" w14:textId="77777777" w:rsidTr="00554073">
        <w:trPr>
          <w:trHeight w:val="2"/>
        </w:trPr>
        <w:tc>
          <w:tcPr>
            <w:tcW w:w="0" w:type="auto"/>
            <w:noWrap/>
            <w:hideMark/>
          </w:tcPr>
          <w:p w14:paraId="7BB3E462" w14:textId="049EE71D"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reciprocity                    </w:t>
            </w:r>
          </w:p>
        </w:tc>
        <w:tc>
          <w:tcPr>
            <w:tcW w:w="0" w:type="auto"/>
            <w:hideMark/>
          </w:tcPr>
          <w:p w14:paraId="3F4D72DF"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1.787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93CA4D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(0.072)</w:t>
            </w:r>
          </w:p>
        </w:tc>
        <w:tc>
          <w:tcPr>
            <w:tcW w:w="0" w:type="auto"/>
            <w:hideMark/>
          </w:tcPr>
          <w:p w14:paraId="468B8432"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2.295</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15B5AB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(0.070)</w:t>
            </w:r>
          </w:p>
        </w:tc>
        <w:tc>
          <w:tcPr>
            <w:tcW w:w="0" w:type="auto"/>
            <w:hideMark/>
          </w:tcPr>
          <w:p w14:paraId="58B2FAB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1.718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548096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(0.187)</w:t>
            </w:r>
          </w:p>
        </w:tc>
      </w:tr>
      <w:tr w:rsidR="00DF7660" w:rsidRPr="0054788F" w14:paraId="1A364E0A" w14:textId="77777777" w:rsidTr="00554073">
        <w:trPr>
          <w:trHeight w:val="1"/>
        </w:trPr>
        <w:tc>
          <w:tcPr>
            <w:tcW w:w="0" w:type="auto"/>
            <w:noWrap/>
            <w:hideMark/>
          </w:tcPr>
          <w:p w14:paraId="6FC37A9E" w14:textId="4A8D6142"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3-cycles                       </w:t>
            </w:r>
          </w:p>
        </w:tc>
        <w:tc>
          <w:tcPr>
            <w:tcW w:w="0" w:type="auto"/>
            <w:hideMark/>
          </w:tcPr>
          <w:p w14:paraId="3943E800"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–0.182</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D28115A"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(0.027)</w:t>
            </w:r>
          </w:p>
        </w:tc>
        <w:tc>
          <w:tcPr>
            <w:tcW w:w="0" w:type="auto"/>
            <w:hideMark/>
          </w:tcPr>
          <w:p w14:paraId="052EA33C"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–0.223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938D9E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(0.031)</w:t>
            </w:r>
          </w:p>
        </w:tc>
        <w:tc>
          <w:tcPr>
            <w:tcW w:w="0" w:type="auto"/>
            <w:hideMark/>
          </w:tcPr>
          <w:p w14:paraId="450BAFE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–0.197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C692ED3"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(0.081)</w:t>
            </w:r>
          </w:p>
        </w:tc>
      </w:tr>
      <w:tr w:rsidR="00DF7660" w:rsidRPr="0054788F" w14:paraId="1DEC3A8E" w14:textId="77777777" w:rsidTr="00554073">
        <w:trPr>
          <w:trHeight w:val="2"/>
        </w:trPr>
        <w:tc>
          <w:tcPr>
            <w:tcW w:w="0" w:type="auto"/>
            <w:noWrap/>
            <w:hideMark/>
          </w:tcPr>
          <w:p w14:paraId="305C9300" w14:textId="1211764F"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GWESPFF (</w:t>
            </w:r>
            <w:r w:rsidR="00DF7660" w:rsidRPr="0054788F">
              <w:rPr>
                <w:rFonts w:cs="Times New Roman"/>
                <w:b w:val="0"/>
                <w:sz w:val="16"/>
                <w:szCs w:val="16"/>
                <w:lang w:val="en-US"/>
              </w:rPr>
              <w:t>.</w:t>
            </w:r>
            <w:r w:rsidRPr="0054788F">
              <w:rPr>
                <w:rFonts w:cs="Times New Roman"/>
                <w:b w:val="0"/>
                <w:sz w:val="16"/>
                <w:szCs w:val="16"/>
                <w:lang w:val="en-US"/>
              </w:rPr>
              <w:t xml:space="preserve">69)         </w:t>
            </w:r>
          </w:p>
        </w:tc>
        <w:tc>
          <w:tcPr>
            <w:tcW w:w="0" w:type="auto"/>
            <w:hideMark/>
          </w:tcPr>
          <w:p w14:paraId="6A8037C5"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1.631</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53E8796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(0.041)</w:t>
            </w:r>
          </w:p>
        </w:tc>
        <w:tc>
          <w:tcPr>
            <w:tcW w:w="0" w:type="auto"/>
            <w:hideMark/>
          </w:tcPr>
          <w:p w14:paraId="188723EA"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1.787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3798F45"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(0.043)</w:t>
            </w:r>
          </w:p>
        </w:tc>
        <w:tc>
          <w:tcPr>
            <w:tcW w:w="0" w:type="auto"/>
            <w:hideMark/>
          </w:tcPr>
          <w:p w14:paraId="3979F39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1.399</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682405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(0.131)</w:t>
            </w:r>
          </w:p>
        </w:tc>
      </w:tr>
      <w:tr w:rsidR="00DF7660" w:rsidRPr="0054788F" w14:paraId="337865EC" w14:textId="77777777" w:rsidTr="00554073">
        <w:trPr>
          <w:trHeight w:val="1"/>
        </w:trPr>
        <w:tc>
          <w:tcPr>
            <w:tcW w:w="0" w:type="auto"/>
            <w:noWrap/>
            <w:hideMark/>
          </w:tcPr>
          <w:p w14:paraId="0A8F1C5A" w14:textId="29F793A7"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indegree - popularity          </w:t>
            </w:r>
          </w:p>
        </w:tc>
        <w:tc>
          <w:tcPr>
            <w:tcW w:w="0" w:type="auto"/>
            <w:hideMark/>
          </w:tcPr>
          <w:p w14:paraId="2F3F561A"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–0.024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2BD70022"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(0.007)</w:t>
            </w:r>
          </w:p>
        </w:tc>
        <w:tc>
          <w:tcPr>
            <w:tcW w:w="0" w:type="auto"/>
            <w:hideMark/>
          </w:tcPr>
          <w:p w14:paraId="722CE64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–0.029</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F8B080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(0.008)</w:t>
            </w:r>
          </w:p>
        </w:tc>
        <w:tc>
          <w:tcPr>
            <w:tcW w:w="0" w:type="auto"/>
            <w:hideMark/>
          </w:tcPr>
          <w:p w14:paraId="53C01DC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–0.037 </w:t>
            </w:r>
          </w:p>
        </w:tc>
        <w:tc>
          <w:tcPr>
            <w:tcW w:w="0" w:type="auto"/>
          </w:tcPr>
          <w:p w14:paraId="0C444E3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(0.025)</w:t>
            </w:r>
          </w:p>
        </w:tc>
      </w:tr>
      <w:tr w:rsidR="00DF7660" w:rsidRPr="0054788F" w14:paraId="300281B1" w14:textId="77777777" w:rsidTr="00554073">
        <w:trPr>
          <w:trHeight w:val="1"/>
        </w:trPr>
        <w:tc>
          <w:tcPr>
            <w:tcW w:w="0" w:type="auto"/>
            <w:noWrap/>
            <w:hideMark/>
          </w:tcPr>
          <w:p w14:paraId="2CEAEA73" w14:textId="56EA058D"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outdegree - popularity         </w:t>
            </w:r>
          </w:p>
        </w:tc>
        <w:tc>
          <w:tcPr>
            <w:tcW w:w="0" w:type="auto"/>
            <w:hideMark/>
          </w:tcPr>
          <w:p w14:paraId="4B30FDD7"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–0.045</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187068F"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(0.006)</w:t>
            </w:r>
          </w:p>
        </w:tc>
        <w:tc>
          <w:tcPr>
            <w:tcW w:w="0" w:type="auto"/>
            <w:hideMark/>
          </w:tcPr>
          <w:p w14:paraId="2413738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–0.078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9445BF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(0.008)</w:t>
            </w:r>
          </w:p>
        </w:tc>
        <w:tc>
          <w:tcPr>
            <w:tcW w:w="0" w:type="auto"/>
            <w:hideMark/>
          </w:tcPr>
          <w:p w14:paraId="6E87C1C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–0.059</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920F276"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(0.023)</w:t>
            </w:r>
          </w:p>
        </w:tc>
      </w:tr>
      <w:tr w:rsidR="00DF7660" w:rsidRPr="0054788F" w14:paraId="4D446ABA" w14:textId="77777777" w:rsidTr="00554073">
        <w:trPr>
          <w:trHeight w:val="200"/>
        </w:trPr>
        <w:tc>
          <w:tcPr>
            <w:tcW w:w="0" w:type="auto"/>
            <w:noWrap/>
            <w:hideMark/>
          </w:tcPr>
          <w:p w14:paraId="6B36418F" w14:textId="41219B66"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outdegree-trunc</w:t>
            </w:r>
            <w:r w:rsidR="00DF7660" w:rsidRPr="0054788F">
              <w:rPr>
                <w:rFonts w:cs="Times New Roman"/>
                <w:b w:val="0"/>
                <w:sz w:val="16"/>
                <w:szCs w:val="16"/>
                <w:lang w:val="en-US"/>
              </w:rPr>
              <w:t>ation</w:t>
            </w:r>
            <w:r w:rsidRPr="0054788F">
              <w:rPr>
                <w:rFonts w:cs="Times New Roman"/>
                <w:b w:val="0"/>
                <w:sz w:val="16"/>
                <w:szCs w:val="16"/>
                <w:lang w:val="en-US"/>
              </w:rPr>
              <w:t xml:space="preserve">             </w:t>
            </w:r>
          </w:p>
        </w:tc>
        <w:tc>
          <w:tcPr>
            <w:tcW w:w="0" w:type="auto"/>
            <w:hideMark/>
          </w:tcPr>
          <w:p w14:paraId="1B7DF81F"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–1.350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AA489C3"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(0.340)</w:t>
            </w:r>
          </w:p>
        </w:tc>
        <w:tc>
          <w:tcPr>
            <w:tcW w:w="0" w:type="auto"/>
            <w:hideMark/>
          </w:tcPr>
          <w:p w14:paraId="2545E92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–0.034 </w:t>
            </w:r>
          </w:p>
        </w:tc>
        <w:tc>
          <w:tcPr>
            <w:tcW w:w="0" w:type="auto"/>
          </w:tcPr>
          <w:p w14:paraId="060DC1C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(0.428)</w:t>
            </w:r>
          </w:p>
        </w:tc>
        <w:tc>
          <w:tcPr>
            <w:tcW w:w="0" w:type="auto"/>
            <w:hideMark/>
          </w:tcPr>
          <w:p w14:paraId="58CEBB04" w14:textId="440E2B3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–1.177</w:t>
            </w:r>
            <w:r w:rsidR="00D338B2">
              <w:rPr>
                <w:rFonts w:cs="Times New Roman"/>
                <w:b w:val="0"/>
                <w:sz w:val="16"/>
                <w:szCs w:val="16"/>
                <w:vertAlign w:val="superscript"/>
              </w:rPr>
              <w:t>ǂ</w:t>
            </w:r>
            <w:r w:rsidRPr="0054788F">
              <w:rPr>
                <w:rFonts w:cs="Times New Roman"/>
                <w:b w:val="0"/>
                <w:sz w:val="16"/>
                <w:szCs w:val="16"/>
              </w:rPr>
              <w:t xml:space="preserve"> </w:t>
            </w:r>
          </w:p>
        </w:tc>
        <w:tc>
          <w:tcPr>
            <w:tcW w:w="0" w:type="auto"/>
          </w:tcPr>
          <w:p w14:paraId="0DE9613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(0.624)</w:t>
            </w:r>
          </w:p>
        </w:tc>
      </w:tr>
      <w:tr w:rsidR="00DF7660" w:rsidRPr="0054788F" w14:paraId="39E3ACA4" w14:textId="77777777" w:rsidTr="00554073">
        <w:trPr>
          <w:trHeight w:val="1"/>
        </w:trPr>
        <w:tc>
          <w:tcPr>
            <w:tcW w:w="0" w:type="auto"/>
            <w:noWrap/>
            <w:hideMark/>
          </w:tcPr>
          <w:p w14:paraId="54BF4E4A" w14:textId="4E7E9E96"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gender alter                   </w:t>
            </w:r>
          </w:p>
        </w:tc>
        <w:tc>
          <w:tcPr>
            <w:tcW w:w="0" w:type="auto"/>
            <w:hideMark/>
          </w:tcPr>
          <w:p w14:paraId="4A2B5C3A"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–0.089</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C7DF3C2"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(0.044)</w:t>
            </w:r>
          </w:p>
        </w:tc>
        <w:tc>
          <w:tcPr>
            <w:tcW w:w="0" w:type="auto"/>
            <w:hideMark/>
          </w:tcPr>
          <w:p w14:paraId="06FD5FC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–0.221</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14F0F68"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(0.046)</w:t>
            </w:r>
          </w:p>
        </w:tc>
        <w:tc>
          <w:tcPr>
            <w:tcW w:w="0" w:type="auto"/>
            <w:hideMark/>
          </w:tcPr>
          <w:p w14:paraId="110EEDA3"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0.273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04BF4C6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(0.130)</w:t>
            </w:r>
          </w:p>
        </w:tc>
      </w:tr>
      <w:tr w:rsidR="00DF7660" w:rsidRPr="0054788F" w14:paraId="478BCCC4" w14:textId="77777777" w:rsidTr="00554073">
        <w:trPr>
          <w:trHeight w:val="2"/>
        </w:trPr>
        <w:tc>
          <w:tcPr>
            <w:tcW w:w="0" w:type="auto"/>
            <w:noWrap/>
            <w:hideMark/>
          </w:tcPr>
          <w:p w14:paraId="6E62EE82" w14:textId="32466E43"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gender ego                     </w:t>
            </w:r>
          </w:p>
        </w:tc>
        <w:tc>
          <w:tcPr>
            <w:tcW w:w="0" w:type="auto"/>
            <w:hideMark/>
          </w:tcPr>
          <w:p w14:paraId="6464F6BF"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0.170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05AF19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(0.043)</w:t>
            </w:r>
          </w:p>
        </w:tc>
        <w:tc>
          <w:tcPr>
            <w:tcW w:w="0" w:type="auto"/>
            <w:hideMark/>
          </w:tcPr>
          <w:p w14:paraId="0BF37039"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–0.011 </w:t>
            </w:r>
          </w:p>
        </w:tc>
        <w:tc>
          <w:tcPr>
            <w:tcW w:w="0" w:type="auto"/>
          </w:tcPr>
          <w:p w14:paraId="1524F4E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(0.050)</w:t>
            </w:r>
          </w:p>
        </w:tc>
        <w:tc>
          <w:tcPr>
            <w:tcW w:w="0" w:type="auto"/>
            <w:hideMark/>
          </w:tcPr>
          <w:p w14:paraId="45D5071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0.205 </w:t>
            </w:r>
          </w:p>
        </w:tc>
        <w:tc>
          <w:tcPr>
            <w:tcW w:w="0" w:type="auto"/>
          </w:tcPr>
          <w:p w14:paraId="187E7CF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(0.131)</w:t>
            </w:r>
          </w:p>
        </w:tc>
      </w:tr>
      <w:tr w:rsidR="00DF7660" w:rsidRPr="0054788F" w14:paraId="67782D75" w14:textId="77777777" w:rsidTr="00554073">
        <w:trPr>
          <w:trHeight w:val="2"/>
        </w:trPr>
        <w:tc>
          <w:tcPr>
            <w:tcW w:w="0" w:type="auto"/>
            <w:noWrap/>
            <w:hideMark/>
          </w:tcPr>
          <w:p w14:paraId="593B6347" w14:textId="5F2711C4"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gender                    </w:t>
            </w:r>
          </w:p>
        </w:tc>
        <w:tc>
          <w:tcPr>
            <w:tcW w:w="0" w:type="auto"/>
            <w:hideMark/>
          </w:tcPr>
          <w:p w14:paraId="565C8018"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0.305</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5AB08B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(0.036)</w:t>
            </w:r>
          </w:p>
        </w:tc>
        <w:tc>
          <w:tcPr>
            <w:tcW w:w="0" w:type="auto"/>
            <w:hideMark/>
          </w:tcPr>
          <w:p w14:paraId="7D7B035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0.350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33C01C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(0.042)</w:t>
            </w:r>
          </w:p>
        </w:tc>
        <w:tc>
          <w:tcPr>
            <w:tcW w:w="0" w:type="auto"/>
            <w:hideMark/>
          </w:tcPr>
          <w:p w14:paraId="601D6C7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0.685</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3D7C39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(0.114)</w:t>
            </w:r>
          </w:p>
        </w:tc>
      </w:tr>
      <w:tr w:rsidR="00DF7660" w:rsidRPr="0054788F" w14:paraId="423FE225" w14:textId="77777777" w:rsidTr="00554073">
        <w:trPr>
          <w:trHeight w:val="2"/>
        </w:trPr>
        <w:tc>
          <w:tcPr>
            <w:tcW w:w="0" w:type="auto"/>
            <w:noWrap/>
            <w:hideMark/>
          </w:tcPr>
          <w:p w14:paraId="0874D007" w14:textId="7C2B2D9C"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grade                     </w:t>
            </w:r>
          </w:p>
        </w:tc>
        <w:tc>
          <w:tcPr>
            <w:tcW w:w="0" w:type="auto"/>
            <w:hideMark/>
          </w:tcPr>
          <w:p w14:paraId="045D4CF3"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0.633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0A5DC6C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(0.039)</w:t>
            </w:r>
          </w:p>
        </w:tc>
        <w:tc>
          <w:tcPr>
            <w:tcW w:w="0" w:type="auto"/>
            <w:hideMark/>
          </w:tcPr>
          <w:p w14:paraId="4AA01C48"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0.641</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B69DB6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(0.038)</w:t>
            </w:r>
          </w:p>
        </w:tc>
        <w:tc>
          <w:tcPr>
            <w:tcW w:w="0" w:type="auto"/>
            <w:hideMark/>
          </w:tcPr>
          <w:p w14:paraId="271227A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0.542</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E87FE9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(0.122)</w:t>
            </w:r>
          </w:p>
        </w:tc>
      </w:tr>
      <w:tr w:rsidR="00DF7660" w:rsidRPr="0054788F" w14:paraId="57D642CC" w14:textId="77777777" w:rsidTr="00554073">
        <w:trPr>
          <w:trHeight w:val="200"/>
        </w:trPr>
        <w:tc>
          <w:tcPr>
            <w:tcW w:w="0" w:type="auto"/>
            <w:noWrap/>
            <w:hideMark/>
          </w:tcPr>
          <w:p w14:paraId="27D36AE7" w14:textId="4ED0179B"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class                     </w:t>
            </w:r>
          </w:p>
        </w:tc>
        <w:tc>
          <w:tcPr>
            <w:tcW w:w="0" w:type="auto"/>
            <w:hideMark/>
          </w:tcPr>
          <w:p w14:paraId="74B8E200"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0.718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3C3222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(0.036)</w:t>
            </w:r>
          </w:p>
        </w:tc>
        <w:tc>
          <w:tcPr>
            <w:tcW w:w="0" w:type="auto"/>
            <w:hideMark/>
          </w:tcPr>
          <w:p w14:paraId="2001C0EE"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0.406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E533C0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(0.036)</w:t>
            </w:r>
          </w:p>
        </w:tc>
        <w:tc>
          <w:tcPr>
            <w:tcW w:w="0" w:type="auto"/>
            <w:hideMark/>
          </w:tcPr>
          <w:p w14:paraId="5A33DDD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0.628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2D3865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(0.119)</w:t>
            </w:r>
          </w:p>
        </w:tc>
      </w:tr>
      <w:tr w:rsidR="00DF7660" w:rsidRPr="0054788F" w14:paraId="7FA62894" w14:textId="77777777" w:rsidTr="00554073">
        <w:trPr>
          <w:trHeight w:val="2"/>
        </w:trPr>
        <w:tc>
          <w:tcPr>
            <w:tcW w:w="0" w:type="auto"/>
            <w:noWrap/>
            <w:hideMark/>
          </w:tcPr>
          <w:p w14:paraId="51CD81F9" w14:textId="7C0487AC"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ethnicity alter                </w:t>
            </w:r>
          </w:p>
        </w:tc>
        <w:tc>
          <w:tcPr>
            <w:tcW w:w="0" w:type="auto"/>
            <w:hideMark/>
          </w:tcPr>
          <w:p w14:paraId="53FFFC95"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0.265</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E89B2C7"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(0.040)</w:t>
            </w:r>
          </w:p>
        </w:tc>
        <w:tc>
          <w:tcPr>
            <w:tcW w:w="0" w:type="auto"/>
            <w:hideMark/>
          </w:tcPr>
          <w:p w14:paraId="239C3D2F"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0.189</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BE3F31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(0.060)</w:t>
            </w:r>
          </w:p>
        </w:tc>
        <w:tc>
          <w:tcPr>
            <w:tcW w:w="0" w:type="auto"/>
            <w:hideMark/>
          </w:tcPr>
          <w:p w14:paraId="32F189F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–0.262 </w:t>
            </w:r>
          </w:p>
        </w:tc>
        <w:tc>
          <w:tcPr>
            <w:tcW w:w="0" w:type="auto"/>
          </w:tcPr>
          <w:p w14:paraId="774726B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(0.346)</w:t>
            </w:r>
          </w:p>
        </w:tc>
      </w:tr>
      <w:tr w:rsidR="00DF7660" w:rsidRPr="0054788F" w14:paraId="6FA97696" w14:textId="77777777" w:rsidTr="00554073">
        <w:trPr>
          <w:trHeight w:val="2"/>
        </w:trPr>
        <w:tc>
          <w:tcPr>
            <w:tcW w:w="0" w:type="auto"/>
            <w:noWrap/>
            <w:hideMark/>
          </w:tcPr>
          <w:p w14:paraId="246FA2CA" w14:textId="2B6F6C60"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ethnicity ego                  </w:t>
            </w:r>
          </w:p>
        </w:tc>
        <w:tc>
          <w:tcPr>
            <w:tcW w:w="0" w:type="auto"/>
            <w:hideMark/>
          </w:tcPr>
          <w:p w14:paraId="69C4DDF2"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0.223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083807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(0.040)</w:t>
            </w:r>
          </w:p>
        </w:tc>
        <w:tc>
          <w:tcPr>
            <w:tcW w:w="0" w:type="auto"/>
            <w:hideMark/>
          </w:tcPr>
          <w:p w14:paraId="0FE3BF6E"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0.156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2F3397E8"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(0.062)</w:t>
            </w:r>
          </w:p>
        </w:tc>
        <w:tc>
          <w:tcPr>
            <w:tcW w:w="0" w:type="auto"/>
            <w:hideMark/>
          </w:tcPr>
          <w:p w14:paraId="69577AE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–1.298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5C1368D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(0.556)</w:t>
            </w:r>
          </w:p>
        </w:tc>
      </w:tr>
      <w:tr w:rsidR="00DF7660" w:rsidRPr="0054788F" w14:paraId="59B4BDB3" w14:textId="77777777" w:rsidTr="00554073">
        <w:trPr>
          <w:trHeight w:val="2"/>
        </w:trPr>
        <w:tc>
          <w:tcPr>
            <w:tcW w:w="0" w:type="auto"/>
            <w:noWrap/>
            <w:hideMark/>
          </w:tcPr>
          <w:p w14:paraId="53375612" w14:textId="6F4400A0"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ethnicity                 </w:t>
            </w:r>
          </w:p>
        </w:tc>
        <w:tc>
          <w:tcPr>
            <w:tcW w:w="0" w:type="auto"/>
            <w:hideMark/>
          </w:tcPr>
          <w:p w14:paraId="0CEDDADE"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0.308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BF2207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(0.036)</w:t>
            </w:r>
          </w:p>
        </w:tc>
        <w:tc>
          <w:tcPr>
            <w:tcW w:w="0" w:type="auto"/>
            <w:hideMark/>
          </w:tcPr>
          <w:p w14:paraId="32D40FF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0.114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0C75E41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(0.055)</w:t>
            </w:r>
          </w:p>
        </w:tc>
        <w:tc>
          <w:tcPr>
            <w:tcW w:w="0" w:type="auto"/>
            <w:hideMark/>
          </w:tcPr>
          <w:p w14:paraId="21BCA41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–0.289 </w:t>
            </w:r>
          </w:p>
        </w:tc>
        <w:tc>
          <w:tcPr>
            <w:tcW w:w="0" w:type="auto"/>
          </w:tcPr>
          <w:p w14:paraId="5CEF0C3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(0.305)</w:t>
            </w:r>
          </w:p>
        </w:tc>
      </w:tr>
      <w:tr w:rsidR="00DF7660" w:rsidRPr="0054788F" w14:paraId="220FE028" w14:textId="77777777" w:rsidTr="00554073">
        <w:tc>
          <w:tcPr>
            <w:tcW w:w="0" w:type="auto"/>
            <w:noWrap/>
            <w:hideMark/>
          </w:tcPr>
          <w:p w14:paraId="05DE5173" w14:textId="18C6C341" w:rsidR="00EF0545" w:rsidRPr="0054788F" w:rsidRDefault="004F3304" w:rsidP="0023383B">
            <w:pPr>
              <w:pStyle w:val="NoSpacing"/>
              <w:ind w:left="284"/>
              <w:rPr>
                <w:rFonts w:cs="Times New Roman"/>
                <w:b w:val="0"/>
                <w:sz w:val="16"/>
                <w:szCs w:val="16"/>
                <w:lang w:val="en-US"/>
              </w:rPr>
            </w:pPr>
            <w:r w:rsidRPr="0054788F">
              <w:rPr>
                <w:rFonts w:cs="Times New Roman"/>
                <w:b w:val="0"/>
                <w:sz w:val="16"/>
                <w:szCs w:val="16"/>
                <w:lang w:val="en-US"/>
              </w:rPr>
              <w:t xml:space="preserve">sexual minority </w:t>
            </w:r>
            <w:r w:rsidR="00EF0545" w:rsidRPr="0054788F">
              <w:rPr>
                <w:rFonts w:cs="Times New Roman"/>
                <w:b w:val="0"/>
                <w:sz w:val="16"/>
                <w:szCs w:val="16"/>
                <w:lang w:val="en-US"/>
              </w:rPr>
              <w:t xml:space="preserve">alter                      </w:t>
            </w:r>
          </w:p>
        </w:tc>
        <w:tc>
          <w:tcPr>
            <w:tcW w:w="0" w:type="auto"/>
            <w:hideMark/>
          </w:tcPr>
          <w:p w14:paraId="3CE75EF3"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0.065 </w:t>
            </w:r>
          </w:p>
        </w:tc>
        <w:tc>
          <w:tcPr>
            <w:tcW w:w="0" w:type="auto"/>
          </w:tcPr>
          <w:p w14:paraId="133276A2"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(0.098)</w:t>
            </w:r>
          </w:p>
        </w:tc>
        <w:tc>
          <w:tcPr>
            <w:tcW w:w="0" w:type="auto"/>
            <w:hideMark/>
          </w:tcPr>
          <w:p w14:paraId="11FDDCFA" w14:textId="0B8BFA12"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0.172</w:t>
            </w:r>
            <w:r w:rsidR="00D338B2">
              <w:rPr>
                <w:rFonts w:cs="Times New Roman"/>
                <w:b w:val="0"/>
                <w:sz w:val="16"/>
                <w:szCs w:val="16"/>
                <w:vertAlign w:val="superscript"/>
              </w:rPr>
              <w:t>ǂ</w:t>
            </w:r>
            <w:r w:rsidRPr="0054788F">
              <w:rPr>
                <w:rFonts w:cs="Times New Roman"/>
                <w:b w:val="0"/>
                <w:sz w:val="16"/>
                <w:szCs w:val="16"/>
              </w:rPr>
              <w:t xml:space="preserve"> </w:t>
            </w:r>
          </w:p>
        </w:tc>
        <w:tc>
          <w:tcPr>
            <w:tcW w:w="0" w:type="auto"/>
          </w:tcPr>
          <w:p w14:paraId="5313182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(0.092)</w:t>
            </w:r>
          </w:p>
        </w:tc>
        <w:tc>
          <w:tcPr>
            <w:tcW w:w="0" w:type="auto"/>
            <w:hideMark/>
          </w:tcPr>
          <w:p w14:paraId="1E93100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0.477 </w:t>
            </w:r>
          </w:p>
        </w:tc>
        <w:tc>
          <w:tcPr>
            <w:tcW w:w="0" w:type="auto"/>
          </w:tcPr>
          <w:p w14:paraId="0ADB81D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(0.309)</w:t>
            </w:r>
          </w:p>
        </w:tc>
      </w:tr>
      <w:tr w:rsidR="00DF7660" w:rsidRPr="0054788F" w14:paraId="18477179" w14:textId="77777777" w:rsidTr="00554073">
        <w:tc>
          <w:tcPr>
            <w:tcW w:w="0" w:type="auto"/>
            <w:noWrap/>
            <w:hideMark/>
          </w:tcPr>
          <w:p w14:paraId="56171EF8" w14:textId="7B7102D8" w:rsidR="00EF0545" w:rsidRPr="0054788F" w:rsidRDefault="005E58C4" w:rsidP="0023383B">
            <w:pPr>
              <w:pStyle w:val="NoSpacing"/>
              <w:ind w:left="284"/>
              <w:rPr>
                <w:rFonts w:cs="Times New Roman"/>
                <w:b w:val="0"/>
                <w:sz w:val="16"/>
                <w:szCs w:val="16"/>
              </w:rPr>
            </w:pPr>
            <w:r w:rsidRPr="0054788F">
              <w:rPr>
                <w:rFonts w:cs="Times New Roman"/>
                <w:b w:val="0"/>
                <w:sz w:val="16"/>
                <w:szCs w:val="16"/>
                <w:lang w:val="en-US"/>
              </w:rPr>
              <w:t>sexual minority</w:t>
            </w:r>
            <w:r w:rsidR="00EF0545" w:rsidRPr="0054788F">
              <w:rPr>
                <w:rFonts w:cs="Times New Roman"/>
                <w:b w:val="0"/>
                <w:sz w:val="16"/>
                <w:szCs w:val="16"/>
                <w:lang w:val="en-US"/>
              </w:rPr>
              <w:t xml:space="preserve"> ego                        </w:t>
            </w:r>
          </w:p>
        </w:tc>
        <w:tc>
          <w:tcPr>
            <w:tcW w:w="0" w:type="auto"/>
            <w:hideMark/>
          </w:tcPr>
          <w:p w14:paraId="500BF206"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0.147 </w:t>
            </w:r>
          </w:p>
        </w:tc>
        <w:tc>
          <w:tcPr>
            <w:tcW w:w="0" w:type="auto"/>
          </w:tcPr>
          <w:p w14:paraId="7550B987"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(0.095)</w:t>
            </w:r>
          </w:p>
        </w:tc>
        <w:tc>
          <w:tcPr>
            <w:tcW w:w="0" w:type="auto"/>
            <w:hideMark/>
          </w:tcPr>
          <w:p w14:paraId="34EA58B8"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0.039 </w:t>
            </w:r>
          </w:p>
        </w:tc>
        <w:tc>
          <w:tcPr>
            <w:tcW w:w="0" w:type="auto"/>
          </w:tcPr>
          <w:p w14:paraId="1D5A5B3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(0.105)</w:t>
            </w:r>
          </w:p>
        </w:tc>
        <w:tc>
          <w:tcPr>
            <w:tcW w:w="0" w:type="auto"/>
            <w:hideMark/>
          </w:tcPr>
          <w:p w14:paraId="2E6B2F8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0.816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10BAF0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(0.373)</w:t>
            </w:r>
          </w:p>
        </w:tc>
      </w:tr>
      <w:tr w:rsidR="00DF7660" w:rsidRPr="0054788F" w14:paraId="5359E7AB" w14:textId="77777777" w:rsidTr="00554073">
        <w:tc>
          <w:tcPr>
            <w:tcW w:w="0" w:type="auto"/>
            <w:noWrap/>
            <w:hideMark/>
          </w:tcPr>
          <w:p w14:paraId="07D8EA14" w14:textId="47828811"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w:t>
            </w:r>
            <w:r w:rsidR="004F3304" w:rsidRPr="0054788F">
              <w:rPr>
                <w:rFonts w:cs="Times New Roman"/>
                <w:b w:val="0"/>
                <w:sz w:val="16"/>
                <w:szCs w:val="16"/>
                <w:lang w:val="en-US"/>
              </w:rPr>
              <w:t>sexual orientation</w:t>
            </w:r>
            <w:r w:rsidRPr="0054788F">
              <w:rPr>
                <w:rFonts w:cs="Times New Roman"/>
                <w:b w:val="0"/>
                <w:sz w:val="16"/>
                <w:szCs w:val="16"/>
                <w:lang w:val="en-US"/>
              </w:rPr>
              <w:t xml:space="preserve">                      </w:t>
            </w:r>
          </w:p>
        </w:tc>
        <w:tc>
          <w:tcPr>
            <w:tcW w:w="0" w:type="auto"/>
            <w:hideMark/>
          </w:tcPr>
          <w:p w14:paraId="2798C0CE"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0.079 </w:t>
            </w:r>
          </w:p>
        </w:tc>
        <w:tc>
          <w:tcPr>
            <w:tcW w:w="0" w:type="auto"/>
          </w:tcPr>
          <w:p w14:paraId="2A2979E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(0.055)</w:t>
            </w:r>
          </w:p>
        </w:tc>
        <w:tc>
          <w:tcPr>
            <w:tcW w:w="0" w:type="auto"/>
            <w:hideMark/>
          </w:tcPr>
          <w:p w14:paraId="1435547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0.126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5CF5A3F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(0.064)</w:t>
            </w:r>
          </w:p>
        </w:tc>
        <w:tc>
          <w:tcPr>
            <w:tcW w:w="0" w:type="auto"/>
            <w:hideMark/>
          </w:tcPr>
          <w:p w14:paraId="569FC23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0.464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9EAE4D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(0.207)</w:t>
            </w:r>
          </w:p>
        </w:tc>
      </w:tr>
      <w:tr w:rsidR="00DF7660" w:rsidRPr="0054788F" w14:paraId="231336F9" w14:textId="77777777" w:rsidTr="00554073">
        <w:trPr>
          <w:trHeight w:val="1"/>
        </w:trPr>
        <w:tc>
          <w:tcPr>
            <w:tcW w:w="0" w:type="auto"/>
            <w:noWrap/>
            <w:hideMark/>
          </w:tcPr>
          <w:p w14:paraId="3B19639D" w14:textId="3F0F3873" w:rsidR="00EF0545" w:rsidRPr="0054788F" w:rsidRDefault="00DF7660" w:rsidP="0023383B">
            <w:pPr>
              <w:pStyle w:val="NoSpacing"/>
              <w:ind w:left="284"/>
              <w:rPr>
                <w:rFonts w:cs="Times New Roman"/>
                <w:b w:val="0"/>
                <w:sz w:val="16"/>
                <w:szCs w:val="16"/>
              </w:rPr>
            </w:pPr>
            <w:r w:rsidRPr="0054788F">
              <w:rPr>
                <w:rFonts w:cs="Times New Roman"/>
                <w:b w:val="0"/>
                <w:sz w:val="16"/>
                <w:szCs w:val="16"/>
                <w:lang w:val="en-US"/>
              </w:rPr>
              <w:t>h</w:t>
            </w:r>
            <w:r w:rsidR="00EF0545" w:rsidRPr="0054788F">
              <w:rPr>
                <w:rFonts w:cs="Times New Roman"/>
                <w:b w:val="0"/>
                <w:sz w:val="16"/>
                <w:szCs w:val="16"/>
                <w:lang w:val="en-US"/>
              </w:rPr>
              <w:t>om</w:t>
            </w:r>
            <w:r w:rsidRPr="0054788F">
              <w:rPr>
                <w:rFonts w:cs="Times New Roman"/>
                <w:b w:val="0"/>
                <w:sz w:val="16"/>
                <w:szCs w:val="16"/>
                <w:lang w:val="en-US"/>
              </w:rPr>
              <w:t xml:space="preserve">ophobic </w:t>
            </w:r>
            <w:r w:rsidR="00EF0545" w:rsidRPr="0054788F">
              <w:rPr>
                <w:rFonts w:cs="Times New Roman"/>
                <w:b w:val="0"/>
                <w:sz w:val="16"/>
                <w:szCs w:val="16"/>
                <w:lang w:val="en-US"/>
              </w:rPr>
              <w:t>att</w:t>
            </w:r>
            <w:r w:rsidRPr="0054788F">
              <w:rPr>
                <w:rFonts w:cs="Times New Roman"/>
                <w:b w:val="0"/>
                <w:sz w:val="16"/>
                <w:szCs w:val="16"/>
                <w:lang w:val="en-US"/>
              </w:rPr>
              <w:t>itudes</w:t>
            </w:r>
            <w:r w:rsidR="00EF0545" w:rsidRPr="0054788F">
              <w:rPr>
                <w:rFonts w:cs="Times New Roman"/>
                <w:b w:val="0"/>
                <w:sz w:val="16"/>
                <w:szCs w:val="16"/>
                <w:lang w:val="en-US"/>
              </w:rPr>
              <w:t xml:space="preserve"> alter                  </w:t>
            </w:r>
          </w:p>
        </w:tc>
        <w:tc>
          <w:tcPr>
            <w:tcW w:w="0" w:type="auto"/>
            <w:hideMark/>
          </w:tcPr>
          <w:p w14:paraId="580F455E"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0.001 </w:t>
            </w:r>
          </w:p>
        </w:tc>
        <w:tc>
          <w:tcPr>
            <w:tcW w:w="0" w:type="auto"/>
          </w:tcPr>
          <w:p w14:paraId="5CE4FDF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(0.011)</w:t>
            </w:r>
          </w:p>
        </w:tc>
        <w:tc>
          <w:tcPr>
            <w:tcW w:w="0" w:type="auto"/>
            <w:hideMark/>
          </w:tcPr>
          <w:p w14:paraId="57F0C0C1"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–0.037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A1F90E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(0.014)</w:t>
            </w:r>
          </w:p>
        </w:tc>
        <w:tc>
          <w:tcPr>
            <w:tcW w:w="0" w:type="auto"/>
            <w:hideMark/>
          </w:tcPr>
          <w:p w14:paraId="3806606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0.028 </w:t>
            </w:r>
          </w:p>
        </w:tc>
        <w:tc>
          <w:tcPr>
            <w:tcW w:w="0" w:type="auto"/>
          </w:tcPr>
          <w:p w14:paraId="67AE417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(0.035)</w:t>
            </w:r>
          </w:p>
        </w:tc>
      </w:tr>
      <w:tr w:rsidR="00DF7660" w:rsidRPr="0054788F" w14:paraId="6D40C34E" w14:textId="77777777" w:rsidTr="00554073">
        <w:tc>
          <w:tcPr>
            <w:tcW w:w="0" w:type="auto"/>
            <w:noWrap/>
            <w:hideMark/>
          </w:tcPr>
          <w:p w14:paraId="3330AAC7" w14:textId="493B9605" w:rsidR="00EF0545" w:rsidRPr="0054788F" w:rsidRDefault="00DF7660" w:rsidP="0023383B">
            <w:pPr>
              <w:pStyle w:val="NoSpacing"/>
              <w:ind w:left="284"/>
              <w:rPr>
                <w:rFonts w:cs="Times New Roman"/>
                <w:b w:val="0"/>
                <w:sz w:val="16"/>
                <w:szCs w:val="16"/>
              </w:rPr>
            </w:pPr>
            <w:r w:rsidRPr="0054788F">
              <w:rPr>
                <w:rFonts w:cs="Times New Roman"/>
                <w:b w:val="0"/>
                <w:sz w:val="16"/>
                <w:szCs w:val="16"/>
                <w:lang w:val="en-US"/>
              </w:rPr>
              <w:t>homophobic attitudes</w:t>
            </w:r>
            <w:r w:rsidR="00EF0545" w:rsidRPr="0054788F">
              <w:rPr>
                <w:rFonts w:cs="Times New Roman"/>
                <w:b w:val="0"/>
                <w:sz w:val="16"/>
                <w:szCs w:val="16"/>
                <w:lang w:val="en-US"/>
              </w:rPr>
              <w:t xml:space="preserve"> ego                    </w:t>
            </w:r>
          </w:p>
        </w:tc>
        <w:tc>
          <w:tcPr>
            <w:tcW w:w="0" w:type="auto"/>
            <w:hideMark/>
          </w:tcPr>
          <w:p w14:paraId="6D14503C" w14:textId="2770C10F"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0.019</w:t>
            </w:r>
            <w:r w:rsidR="00D338B2">
              <w:rPr>
                <w:rFonts w:cs="Times New Roman"/>
                <w:b w:val="0"/>
                <w:sz w:val="16"/>
                <w:szCs w:val="16"/>
                <w:vertAlign w:val="superscript"/>
              </w:rPr>
              <w:t>ǂ</w:t>
            </w:r>
            <w:r w:rsidRPr="0054788F">
              <w:rPr>
                <w:rFonts w:cs="Times New Roman"/>
                <w:b w:val="0"/>
                <w:sz w:val="16"/>
                <w:szCs w:val="16"/>
              </w:rPr>
              <w:t xml:space="preserve"> </w:t>
            </w:r>
          </w:p>
        </w:tc>
        <w:tc>
          <w:tcPr>
            <w:tcW w:w="0" w:type="auto"/>
          </w:tcPr>
          <w:p w14:paraId="3F56F3A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(0.011)</w:t>
            </w:r>
          </w:p>
        </w:tc>
        <w:tc>
          <w:tcPr>
            <w:tcW w:w="0" w:type="auto"/>
            <w:hideMark/>
          </w:tcPr>
          <w:p w14:paraId="05CD154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–0.020 </w:t>
            </w:r>
          </w:p>
        </w:tc>
        <w:tc>
          <w:tcPr>
            <w:tcW w:w="0" w:type="auto"/>
          </w:tcPr>
          <w:p w14:paraId="27B5D13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(0.014)</w:t>
            </w:r>
          </w:p>
        </w:tc>
        <w:tc>
          <w:tcPr>
            <w:tcW w:w="0" w:type="auto"/>
            <w:hideMark/>
          </w:tcPr>
          <w:p w14:paraId="0528A41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0.020 </w:t>
            </w:r>
          </w:p>
        </w:tc>
        <w:tc>
          <w:tcPr>
            <w:tcW w:w="0" w:type="auto"/>
          </w:tcPr>
          <w:p w14:paraId="032CEB05"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(0.033)</w:t>
            </w:r>
          </w:p>
        </w:tc>
      </w:tr>
      <w:tr w:rsidR="00DF7660" w:rsidRPr="0054788F" w14:paraId="12B7D579" w14:textId="77777777" w:rsidTr="00554073">
        <w:tc>
          <w:tcPr>
            <w:tcW w:w="0" w:type="auto"/>
            <w:noWrap/>
            <w:hideMark/>
          </w:tcPr>
          <w:p w14:paraId="689172C9" w14:textId="32AA9719" w:rsidR="00EF0545" w:rsidRPr="0054788F" w:rsidRDefault="00DF7660" w:rsidP="0023383B">
            <w:pPr>
              <w:pStyle w:val="NoSpacing"/>
              <w:ind w:left="284"/>
              <w:rPr>
                <w:rFonts w:cs="Times New Roman"/>
                <w:b w:val="0"/>
                <w:sz w:val="16"/>
                <w:szCs w:val="16"/>
                <w:lang w:val="en-US"/>
              </w:rPr>
            </w:pPr>
            <w:r w:rsidRPr="0054788F">
              <w:rPr>
                <w:rFonts w:cs="Times New Roman"/>
                <w:b w:val="0"/>
                <w:sz w:val="16"/>
                <w:szCs w:val="16"/>
                <w:lang w:val="en-US"/>
              </w:rPr>
              <w:t>homophobic attitudes</w:t>
            </w:r>
            <w:r w:rsidR="00EF0545" w:rsidRPr="0054788F">
              <w:rPr>
                <w:rFonts w:cs="Times New Roman"/>
                <w:b w:val="0"/>
                <w:sz w:val="16"/>
                <w:szCs w:val="16"/>
                <w:lang w:val="en-US"/>
              </w:rPr>
              <w:t xml:space="preserve"> similarity             </w:t>
            </w:r>
          </w:p>
        </w:tc>
        <w:tc>
          <w:tcPr>
            <w:tcW w:w="0" w:type="auto"/>
            <w:hideMark/>
          </w:tcPr>
          <w:p w14:paraId="2EED65B5"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–0.096 </w:t>
            </w:r>
          </w:p>
        </w:tc>
        <w:tc>
          <w:tcPr>
            <w:tcW w:w="0" w:type="auto"/>
          </w:tcPr>
          <w:p w14:paraId="64639EA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(0.103)</w:t>
            </w:r>
          </w:p>
        </w:tc>
        <w:tc>
          <w:tcPr>
            <w:tcW w:w="0" w:type="auto"/>
            <w:hideMark/>
          </w:tcPr>
          <w:p w14:paraId="5CCB4F7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0.017 </w:t>
            </w:r>
          </w:p>
        </w:tc>
        <w:tc>
          <w:tcPr>
            <w:tcW w:w="0" w:type="auto"/>
          </w:tcPr>
          <w:p w14:paraId="7EB3F199" w14:textId="28C20934"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(0.15</w:t>
            </w:r>
            <w:r w:rsidR="00ED24DE">
              <w:rPr>
                <w:rFonts w:cs="Times New Roman"/>
                <w:b w:val="0"/>
                <w:sz w:val="16"/>
                <w:szCs w:val="16"/>
              </w:rPr>
              <w:t>4</w:t>
            </w:r>
            <w:r w:rsidRPr="0054788F">
              <w:rPr>
                <w:rFonts w:cs="Times New Roman"/>
                <w:b w:val="0"/>
                <w:sz w:val="16"/>
                <w:szCs w:val="16"/>
              </w:rPr>
              <w:t>)</w:t>
            </w:r>
          </w:p>
        </w:tc>
        <w:tc>
          <w:tcPr>
            <w:tcW w:w="0" w:type="auto"/>
            <w:hideMark/>
          </w:tcPr>
          <w:p w14:paraId="5848805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–1.156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06FF93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(0.348)</w:t>
            </w:r>
          </w:p>
        </w:tc>
      </w:tr>
      <w:tr w:rsidR="00DF7660" w:rsidRPr="0054788F" w14:paraId="6FADC591" w14:textId="77777777" w:rsidTr="00554073">
        <w:trPr>
          <w:trHeight w:val="184"/>
        </w:trPr>
        <w:tc>
          <w:tcPr>
            <w:tcW w:w="0" w:type="auto"/>
            <w:noWrap/>
            <w:hideMark/>
          </w:tcPr>
          <w:p w14:paraId="3185426C" w14:textId="6E44A3E3" w:rsidR="00EF0545" w:rsidRPr="0054788F" w:rsidRDefault="00EF0545" w:rsidP="00EF0545">
            <w:pPr>
              <w:pStyle w:val="NoSpacing"/>
              <w:rPr>
                <w:rFonts w:cs="Times New Roman"/>
                <w:b w:val="0"/>
                <w:i/>
                <w:sz w:val="16"/>
                <w:szCs w:val="16"/>
              </w:rPr>
            </w:pPr>
            <w:r w:rsidRPr="0054788F">
              <w:rPr>
                <w:rFonts w:cs="Times New Roman"/>
                <w:b w:val="0"/>
                <w:i/>
                <w:sz w:val="16"/>
                <w:szCs w:val="16"/>
              </w:rPr>
              <w:t>Antipathy dynamics</w:t>
            </w:r>
            <w:r w:rsidR="00720139" w:rsidRPr="0054788F">
              <w:rPr>
                <w:rFonts w:cs="Times New Roman"/>
                <w:b w:val="0"/>
                <w:i/>
                <w:sz w:val="16"/>
                <w:szCs w:val="16"/>
              </w:rPr>
              <w:t>:</w:t>
            </w:r>
          </w:p>
        </w:tc>
        <w:tc>
          <w:tcPr>
            <w:tcW w:w="0" w:type="auto"/>
            <w:hideMark/>
          </w:tcPr>
          <w:p w14:paraId="6051FD4D"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w:t>
            </w:r>
          </w:p>
        </w:tc>
        <w:tc>
          <w:tcPr>
            <w:tcW w:w="0" w:type="auto"/>
          </w:tcPr>
          <w:p w14:paraId="446F6B88" w14:textId="77777777" w:rsidR="00EF0545" w:rsidRPr="0054788F" w:rsidRDefault="00EF0545" w:rsidP="00EF0545">
            <w:pPr>
              <w:pStyle w:val="NoSpacing"/>
              <w:tabs>
                <w:tab w:val="decimal" w:pos="502"/>
              </w:tabs>
              <w:rPr>
                <w:rFonts w:cs="Times New Roman"/>
                <w:b w:val="0"/>
                <w:sz w:val="16"/>
                <w:szCs w:val="16"/>
              </w:rPr>
            </w:pPr>
          </w:p>
        </w:tc>
        <w:tc>
          <w:tcPr>
            <w:tcW w:w="0" w:type="auto"/>
            <w:noWrap/>
            <w:hideMark/>
          </w:tcPr>
          <w:p w14:paraId="017D2437" w14:textId="77777777" w:rsidR="00EF0545" w:rsidRPr="0054788F" w:rsidRDefault="00EF0545" w:rsidP="00EF0545">
            <w:pPr>
              <w:pStyle w:val="NoSpacing"/>
              <w:tabs>
                <w:tab w:val="decimal" w:pos="502"/>
              </w:tabs>
              <w:rPr>
                <w:rFonts w:cs="Times New Roman"/>
                <w:b w:val="0"/>
                <w:sz w:val="16"/>
                <w:szCs w:val="16"/>
              </w:rPr>
            </w:pPr>
          </w:p>
        </w:tc>
        <w:tc>
          <w:tcPr>
            <w:tcW w:w="0" w:type="auto"/>
          </w:tcPr>
          <w:p w14:paraId="38E3035C" w14:textId="77777777" w:rsidR="00EF0545" w:rsidRPr="0054788F" w:rsidRDefault="00EF0545" w:rsidP="00EF0545">
            <w:pPr>
              <w:pStyle w:val="NoSpacing"/>
              <w:tabs>
                <w:tab w:val="decimal" w:pos="523"/>
              </w:tabs>
              <w:rPr>
                <w:rFonts w:cs="Times New Roman"/>
                <w:b w:val="0"/>
                <w:sz w:val="16"/>
                <w:szCs w:val="16"/>
              </w:rPr>
            </w:pPr>
          </w:p>
        </w:tc>
        <w:tc>
          <w:tcPr>
            <w:tcW w:w="0" w:type="auto"/>
            <w:hideMark/>
          </w:tcPr>
          <w:p w14:paraId="7804AEC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w:t>
            </w:r>
          </w:p>
        </w:tc>
        <w:tc>
          <w:tcPr>
            <w:tcW w:w="0" w:type="auto"/>
          </w:tcPr>
          <w:p w14:paraId="66B2AD43" w14:textId="77777777" w:rsidR="00EF0545" w:rsidRPr="0054788F" w:rsidRDefault="00EF0545" w:rsidP="00EF0545">
            <w:pPr>
              <w:pStyle w:val="NoSpacing"/>
              <w:tabs>
                <w:tab w:val="decimal" w:pos="523"/>
              </w:tabs>
              <w:rPr>
                <w:rFonts w:cs="Times New Roman"/>
                <w:b w:val="0"/>
                <w:sz w:val="16"/>
                <w:szCs w:val="16"/>
              </w:rPr>
            </w:pPr>
          </w:p>
        </w:tc>
      </w:tr>
      <w:tr w:rsidR="00DF7660" w:rsidRPr="0054788F" w14:paraId="001FDAEE" w14:textId="77777777" w:rsidTr="00554073">
        <w:tc>
          <w:tcPr>
            <w:tcW w:w="0" w:type="auto"/>
            <w:noWrap/>
            <w:hideMark/>
          </w:tcPr>
          <w:p w14:paraId="788150E5" w14:textId="7BA07F36"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rate parameter dislike               </w:t>
            </w:r>
          </w:p>
        </w:tc>
        <w:tc>
          <w:tcPr>
            <w:tcW w:w="0" w:type="auto"/>
            <w:hideMark/>
          </w:tcPr>
          <w:p w14:paraId="14095FE6"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18.860 </w:t>
            </w:r>
          </w:p>
        </w:tc>
        <w:tc>
          <w:tcPr>
            <w:tcW w:w="0" w:type="auto"/>
          </w:tcPr>
          <w:p w14:paraId="46B0B40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(0.860)</w:t>
            </w:r>
          </w:p>
        </w:tc>
        <w:tc>
          <w:tcPr>
            <w:tcW w:w="0" w:type="auto"/>
            <w:hideMark/>
          </w:tcPr>
          <w:p w14:paraId="03F7303C"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22.777 </w:t>
            </w:r>
          </w:p>
        </w:tc>
        <w:tc>
          <w:tcPr>
            <w:tcW w:w="0" w:type="auto"/>
          </w:tcPr>
          <w:p w14:paraId="3D02306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(1.023)</w:t>
            </w:r>
          </w:p>
        </w:tc>
        <w:tc>
          <w:tcPr>
            <w:tcW w:w="0" w:type="auto"/>
            <w:hideMark/>
          </w:tcPr>
          <w:p w14:paraId="1807F1F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16.625 </w:t>
            </w:r>
          </w:p>
        </w:tc>
        <w:tc>
          <w:tcPr>
            <w:tcW w:w="0" w:type="auto"/>
          </w:tcPr>
          <w:p w14:paraId="03DAE8C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(1.640)</w:t>
            </w:r>
          </w:p>
        </w:tc>
      </w:tr>
      <w:tr w:rsidR="00DF7660" w:rsidRPr="0054788F" w14:paraId="780123F5" w14:textId="77777777" w:rsidTr="00554073">
        <w:trPr>
          <w:trHeight w:val="1"/>
        </w:trPr>
        <w:tc>
          <w:tcPr>
            <w:tcW w:w="0" w:type="auto"/>
            <w:noWrap/>
            <w:hideMark/>
          </w:tcPr>
          <w:p w14:paraId="611E9362" w14:textId="16E8433B"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outdegree (</w:t>
            </w:r>
            <w:proofErr w:type="gramStart"/>
            <w:r w:rsidRPr="0054788F">
              <w:rPr>
                <w:rFonts w:cs="Times New Roman"/>
                <w:b w:val="0"/>
                <w:sz w:val="16"/>
                <w:szCs w:val="16"/>
                <w:lang w:val="en-US"/>
              </w:rPr>
              <w:t xml:space="preserve">density)   </w:t>
            </w:r>
            <w:proofErr w:type="gramEnd"/>
            <w:r w:rsidRPr="0054788F">
              <w:rPr>
                <w:rFonts w:cs="Times New Roman"/>
                <w:b w:val="0"/>
                <w:sz w:val="16"/>
                <w:szCs w:val="16"/>
                <w:lang w:val="en-US"/>
              </w:rPr>
              <w:t xml:space="preserve">          </w:t>
            </w:r>
          </w:p>
        </w:tc>
        <w:tc>
          <w:tcPr>
            <w:tcW w:w="0" w:type="auto"/>
            <w:hideMark/>
          </w:tcPr>
          <w:p w14:paraId="6D08F5E9"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–4.480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0BCED5AC"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(0.130)</w:t>
            </w:r>
          </w:p>
        </w:tc>
        <w:tc>
          <w:tcPr>
            <w:tcW w:w="0" w:type="auto"/>
            <w:hideMark/>
          </w:tcPr>
          <w:p w14:paraId="18E7DBD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–4.694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1EA5F7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(0.118)</w:t>
            </w:r>
          </w:p>
        </w:tc>
        <w:tc>
          <w:tcPr>
            <w:tcW w:w="0" w:type="auto"/>
            <w:hideMark/>
          </w:tcPr>
          <w:p w14:paraId="675E0CB5"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–4.184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E1A74D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(0.300)</w:t>
            </w:r>
          </w:p>
        </w:tc>
      </w:tr>
      <w:tr w:rsidR="00DF7660" w:rsidRPr="0054788F" w14:paraId="1A85F274" w14:textId="77777777" w:rsidTr="00554073">
        <w:trPr>
          <w:trHeight w:val="2"/>
        </w:trPr>
        <w:tc>
          <w:tcPr>
            <w:tcW w:w="0" w:type="auto"/>
            <w:noWrap/>
            <w:hideMark/>
          </w:tcPr>
          <w:p w14:paraId="5ECD759F" w14:textId="2C35041C"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reciprocity                       </w:t>
            </w:r>
          </w:p>
        </w:tc>
        <w:tc>
          <w:tcPr>
            <w:tcW w:w="0" w:type="auto"/>
            <w:hideMark/>
          </w:tcPr>
          <w:p w14:paraId="0B264C47"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0.740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5748E867"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(0.153)</w:t>
            </w:r>
          </w:p>
        </w:tc>
        <w:tc>
          <w:tcPr>
            <w:tcW w:w="0" w:type="auto"/>
            <w:hideMark/>
          </w:tcPr>
          <w:p w14:paraId="2308A27E"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1.070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D4E84E8"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(0.094)</w:t>
            </w:r>
          </w:p>
        </w:tc>
        <w:tc>
          <w:tcPr>
            <w:tcW w:w="0" w:type="auto"/>
            <w:hideMark/>
          </w:tcPr>
          <w:p w14:paraId="684D768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0.920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EC9B086"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(0.176)</w:t>
            </w:r>
          </w:p>
        </w:tc>
      </w:tr>
      <w:tr w:rsidR="00DF7660" w:rsidRPr="0054788F" w14:paraId="296DC15D" w14:textId="77777777" w:rsidTr="00554073">
        <w:trPr>
          <w:trHeight w:val="2"/>
        </w:trPr>
        <w:tc>
          <w:tcPr>
            <w:tcW w:w="0" w:type="auto"/>
            <w:noWrap/>
            <w:hideMark/>
          </w:tcPr>
          <w:p w14:paraId="1FB303AA" w14:textId="4C6172DC"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transitive triplets               </w:t>
            </w:r>
          </w:p>
        </w:tc>
        <w:tc>
          <w:tcPr>
            <w:tcW w:w="0" w:type="auto"/>
            <w:hideMark/>
          </w:tcPr>
          <w:p w14:paraId="31A05B16"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0.200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FD33C0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(0.067)</w:t>
            </w:r>
          </w:p>
        </w:tc>
        <w:tc>
          <w:tcPr>
            <w:tcW w:w="0" w:type="auto"/>
            <w:hideMark/>
          </w:tcPr>
          <w:p w14:paraId="15B294A3"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0.221</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EFCFEC3"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(0.046)</w:t>
            </w:r>
          </w:p>
        </w:tc>
        <w:tc>
          <w:tcPr>
            <w:tcW w:w="0" w:type="auto"/>
            <w:hideMark/>
          </w:tcPr>
          <w:p w14:paraId="4AC67EF8"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–0.057 </w:t>
            </w:r>
          </w:p>
        </w:tc>
        <w:tc>
          <w:tcPr>
            <w:tcW w:w="0" w:type="auto"/>
          </w:tcPr>
          <w:p w14:paraId="3C01BAF3"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(0.082)</w:t>
            </w:r>
          </w:p>
        </w:tc>
      </w:tr>
      <w:tr w:rsidR="00DF7660" w:rsidRPr="0054788F" w14:paraId="6551EEA9" w14:textId="77777777" w:rsidTr="00554073">
        <w:trPr>
          <w:trHeight w:val="1"/>
        </w:trPr>
        <w:tc>
          <w:tcPr>
            <w:tcW w:w="0" w:type="auto"/>
            <w:noWrap/>
            <w:hideMark/>
          </w:tcPr>
          <w:p w14:paraId="729FD264" w14:textId="3DC3ED8F"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indegree - popularity             </w:t>
            </w:r>
          </w:p>
        </w:tc>
        <w:tc>
          <w:tcPr>
            <w:tcW w:w="0" w:type="auto"/>
            <w:hideMark/>
          </w:tcPr>
          <w:p w14:paraId="78573CB6"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0.046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5C11205"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(0.023)</w:t>
            </w:r>
          </w:p>
        </w:tc>
        <w:tc>
          <w:tcPr>
            <w:tcW w:w="0" w:type="auto"/>
            <w:hideMark/>
          </w:tcPr>
          <w:p w14:paraId="1ADD260E"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0.033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109B19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(0.010)</w:t>
            </w:r>
          </w:p>
        </w:tc>
        <w:tc>
          <w:tcPr>
            <w:tcW w:w="0" w:type="auto"/>
            <w:hideMark/>
          </w:tcPr>
          <w:p w14:paraId="5BEDD048"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0.073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D5C345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(0.028)</w:t>
            </w:r>
          </w:p>
        </w:tc>
      </w:tr>
      <w:tr w:rsidR="00DF7660" w:rsidRPr="0054788F" w14:paraId="68831E90" w14:textId="77777777" w:rsidTr="00554073">
        <w:trPr>
          <w:trHeight w:val="2"/>
        </w:trPr>
        <w:tc>
          <w:tcPr>
            <w:tcW w:w="0" w:type="auto"/>
            <w:noWrap/>
            <w:hideMark/>
          </w:tcPr>
          <w:p w14:paraId="133DB48C" w14:textId="02E32EFC"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outdegree - activity              </w:t>
            </w:r>
          </w:p>
        </w:tc>
        <w:tc>
          <w:tcPr>
            <w:tcW w:w="0" w:type="auto"/>
            <w:hideMark/>
          </w:tcPr>
          <w:p w14:paraId="41440898"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0.026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A0A8FB9"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(0.003)</w:t>
            </w:r>
          </w:p>
        </w:tc>
        <w:tc>
          <w:tcPr>
            <w:tcW w:w="0" w:type="auto"/>
            <w:hideMark/>
          </w:tcPr>
          <w:p w14:paraId="3238AA9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0.022</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2F60CE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(0.003)</w:t>
            </w:r>
          </w:p>
        </w:tc>
        <w:tc>
          <w:tcPr>
            <w:tcW w:w="0" w:type="auto"/>
            <w:hideMark/>
          </w:tcPr>
          <w:p w14:paraId="745A82F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0.050</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F5E1CC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(0.008)</w:t>
            </w:r>
          </w:p>
        </w:tc>
      </w:tr>
      <w:tr w:rsidR="00DF7660" w:rsidRPr="0054788F" w14:paraId="48EB7BF9" w14:textId="77777777" w:rsidTr="00554073">
        <w:trPr>
          <w:trHeight w:val="1"/>
        </w:trPr>
        <w:tc>
          <w:tcPr>
            <w:tcW w:w="0" w:type="auto"/>
            <w:noWrap/>
            <w:hideMark/>
          </w:tcPr>
          <w:p w14:paraId="09386876" w14:textId="018C37DC"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outdegree-trunc</w:t>
            </w:r>
            <w:r w:rsidR="00DF7660" w:rsidRPr="0054788F">
              <w:rPr>
                <w:rFonts w:cs="Times New Roman"/>
                <w:b w:val="0"/>
                <w:sz w:val="16"/>
                <w:szCs w:val="16"/>
                <w:lang w:val="en-US"/>
              </w:rPr>
              <w:t>ation</w:t>
            </w:r>
            <w:r w:rsidRPr="0054788F">
              <w:rPr>
                <w:rFonts w:cs="Times New Roman"/>
                <w:b w:val="0"/>
                <w:sz w:val="16"/>
                <w:szCs w:val="16"/>
                <w:lang w:val="en-US"/>
              </w:rPr>
              <w:t xml:space="preserve">                </w:t>
            </w:r>
          </w:p>
        </w:tc>
        <w:tc>
          <w:tcPr>
            <w:tcW w:w="0" w:type="auto"/>
            <w:hideMark/>
          </w:tcPr>
          <w:p w14:paraId="540C2ACB"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–3.103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1D282D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(0.177)</w:t>
            </w:r>
          </w:p>
        </w:tc>
        <w:tc>
          <w:tcPr>
            <w:tcW w:w="0" w:type="auto"/>
            <w:hideMark/>
          </w:tcPr>
          <w:p w14:paraId="33F33F5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–2.762</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5D0B09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(0.201)</w:t>
            </w:r>
          </w:p>
        </w:tc>
        <w:tc>
          <w:tcPr>
            <w:tcW w:w="0" w:type="auto"/>
            <w:hideMark/>
          </w:tcPr>
          <w:p w14:paraId="021434A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–2.748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5C33C3C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(0.361)</w:t>
            </w:r>
          </w:p>
        </w:tc>
      </w:tr>
      <w:tr w:rsidR="00DF7660" w:rsidRPr="0054788F" w14:paraId="6DEB62C9" w14:textId="77777777" w:rsidTr="00554073">
        <w:tc>
          <w:tcPr>
            <w:tcW w:w="0" w:type="auto"/>
            <w:noWrap/>
            <w:hideMark/>
          </w:tcPr>
          <w:p w14:paraId="0CFFCA8A" w14:textId="495B069E"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gender alter                      </w:t>
            </w:r>
          </w:p>
        </w:tc>
        <w:tc>
          <w:tcPr>
            <w:tcW w:w="0" w:type="auto"/>
            <w:hideMark/>
          </w:tcPr>
          <w:p w14:paraId="4C09C3C2"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0.041 </w:t>
            </w:r>
          </w:p>
        </w:tc>
        <w:tc>
          <w:tcPr>
            <w:tcW w:w="0" w:type="auto"/>
          </w:tcPr>
          <w:p w14:paraId="2DA7C91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(0.056)</w:t>
            </w:r>
          </w:p>
        </w:tc>
        <w:tc>
          <w:tcPr>
            <w:tcW w:w="0" w:type="auto"/>
            <w:hideMark/>
          </w:tcPr>
          <w:p w14:paraId="18DA222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–0.016 </w:t>
            </w:r>
          </w:p>
        </w:tc>
        <w:tc>
          <w:tcPr>
            <w:tcW w:w="0" w:type="auto"/>
          </w:tcPr>
          <w:p w14:paraId="035C8E0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(0.047)</w:t>
            </w:r>
          </w:p>
        </w:tc>
        <w:tc>
          <w:tcPr>
            <w:tcW w:w="0" w:type="auto"/>
            <w:hideMark/>
          </w:tcPr>
          <w:p w14:paraId="10C273C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–0.009 </w:t>
            </w:r>
          </w:p>
        </w:tc>
        <w:tc>
          <w:tcPr>
            <w:tcW w:w="0" w:type="auto"/>
          </w:tcPr>
          <w:p w14:paraId="0EE1223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(0.116)</w:t>
            </w:r>
          </w:p>
        </w:tc>
      </w:tr>
      <w:tr w:rsidR="00DF7660" w:rsidRPr="0054788F" w14:paraId="2C1E2287" w14:textId="77777777" w:rsidTr="00554073">
        <w:tc>
          <w:tcPr>
            <w:tcW w:w="0" w:type="auto"/>
            <w:noWrap/>
            <w:hideMark/>
          </w:tcPr>
          <w:p w14:paraId="7A39B70C" w14:textId="2A47AB74" w:rsidR="00EF0545" w:rsidRPr="0054788F" w:rsidRDefault="00EF0545" w:rsidP="0023383B">
            <w:pPr>
              <w:pStyle w:val="NoSpacing"/>
              <w:ind w:left="284"/>
              <w:rPr>
                <w:rFonts w:cs="Times New Roman"/>
                <w:b w:val="0"/>
                <w:sz w:val="16"/>
                <w:szCs w:val="16"/>
              </w:rPr>
            </w:pPr>
            <w:r w:rsidRPr="0054788F">
              <w:rPr>
                <w:rFonts w:cs="Times New Roman"/>
                <w:b w:val="0"/>
                <w:sz w:val="16"/>
                <w:szCs w:val="16"/>
              </w:rPr>
              <w:t xml:space="preserve">gender ego                        </w:t>
            </w:r>
          </w:p>
        </w:tc>
        <w:tc>
          <w:tcPr>
            <w:tcW w:w="0" w:type="auto"/>
            <w:hideMark/>
          </w:tcPr>
          <w:p w14:paraId="13303548"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0.049 </w:t>
            </w:r>
          </w:p>
        </w:tc>
        <w:tc>
          <w:tcPr>
            <w:tcW w:w="0" w:type="auto"/>
          </w:tcPr>
          <w:p w14:paraId="3B78D09E"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(0.048)</w:t>
            </w:r>
          </w:p>
        </w:tc>
        <w:tc>
          <w:tcPr>
            <w:tcW w:w="0" w:type="auto"/>
            <w:hideMark/>
          </w:tcPr>
          <w:p w14:paraId="24E7FF7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–0.039 </w:t>
            </w:r>
          </w:p>
        </w:tc>
        <w:tc>
          <w:tcPr>
            <w:tcW w:w="0" w:type="auto"/>
          </w:tcPr>
          <w:p w14:paraId="734119D3"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(0.042)</w:t>
            </w:r>
          </w:p>
        </w:tc>
        <w:tc>
          <w:tcPr>
            <w:tcW w:w="0" w:type="auto"/>
            <w:hideMark/>
          </w:tcPr>
          <w:p w14:paraId="2388B56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0.030 </w:t>
            </w:r>
          </w:p>
        </w:tc>
        <w:tc>
          <w:tcPr>
            <w:tcW w:w="0" w:type="auto"/>
          </w:tcPr>
          <w:p w14:paraId="4EA5078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(0.112)</w:t>
            </w:r>
          </w:p>
        </w:tc>
      </w:tr>
      <w:tr w:rsidR="00DF7660" w:rsidRPr="0054788F" w14:paraId="4744DE32" w14:textId="77777777" w:rsidTr="00554073">
        <w:trPr>
          <w:trHeight w:val="1"/>
        </w:trPr>
        <w:tc>
          <w:tcPr>
            <w:tcW w:w="0" w:type="auto"/>
            <w:noWrap/>
            <w:hideMark/>
          </w:tcPr>
          <w:p w14:paraId="1B1F6B23" w14:textId="1FC7FFA3" w:rsidR="00EF0545" w:rsidRPr="0054788F" w:rsidRDefault="00EF0545" w:rsidP="0023383B">
            <w:pPr>
              <w:pStyle w:val="NoSpacing"/>
              <w:ind w:left="284"/>
              <w:rPr>
                <w:rFonts w:cs="Times New Roman"/>
                <w:b w:val="0"/>
                <w:sz w:val="16"/>
                <w:szCs w:val="16"/>
              </w:rPr>
            </w:pPr>
            <w:r w:rsidRPr="0054788F">
              <w:rPr>
                <w:rFonts w:cs="Times New Roman"/>
                <w:b w:val="0"/>
                <w:sz w:val="16"/>
                <w:szCs w:val="16"/>
              </w:rPr>
              <w:t xml:space="preserve">same gender                       </w:t>
            </w:r>
          </w:p>
        </w:tc>
        <w:tc>
          <w:tcPr>
            <w:tcW w:w="0" w:type="auto"/>
            <w:hideMark/>
          </w:tcPr>
          <w:p w14:paraId="1F5DEC3E"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0.266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13CC7C9"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(0.046)</w:t>
            </w:r>
          </w:p>
        </w:tc>
        <w:tc>
          <w:tcPr>
            <w:tcW w:w="0" w:type="auto"/>
            <w:hideMark/>
          </w:tcPr>
          <w:p w14:paraId="43C94BE0"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0.122</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C70B2E8"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(0.037)</w:t>
            </w:r>
          </w:p>
        </w:tc>
        <w:tc>
          <w:tcPr>
            <w:tcW w:w="0" w:type="auto"/>
            <w:hideMark/>
          </w:tcPr>
          <w:p w14:paraId="2A8C42A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–0.120 </w:t>
            </w:r>
          </w:p>
        </w:tc>
        <w:tc>
          <w:tcPr>
            <w:tcW w:w="0" w:type="auto"/>
          </w:tcPr>
          <w:p w14:paraId="61E5C85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(0.104)</w:t>
            </w:r>
          </w:p>
        </w:tc>
      </w:tr>
      <w:tr w:rsidR="00DF7660" w:rsidRPr="0054788F" w14:paraId="4665EB2E" w14:textId="77777777" w:rsidTr="00554073">
        <w:trPr>
          <w:trHeight w:val="2"/>
        </w:trPr>
        <w:tc>
          <w:tcPr>
            <w:tcW w:w="0" w:type="auto"/>
            <w:noWrap/>
            <w:hideMark/>
          </w:tcPr>
          <w:p w14:paraId="380CFD68" w14:textId="59DE8A3E"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grade                        </w:t>
            </w:r>
          </w:p>
        </w:tc>
        <w:tc>
          <w:tcPr>
            <w:tcW w:w="0" w:type="auto"/>
            <w:hideMark/>
          </w:tcPr>
          <w:p w14:paraId="65623F11"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1.547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051A698A"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(0.068)</w:t>
            </w:r>
          </w:p>
        </w:tc>
        <w:tc>
          <w:tcPr>
            <w:tcW w:w="0" w:type="auto"/>
            <w:hideMark/>
          </w:tcPr>
          <w:p w14:paraId="614F77FF"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2.043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0BB599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(0.080)</w:t>
            </w:r>
          </w:p>
        </w:tc>
        <w:tc>
          <w:tcPr>
            <w:tcW w:w="0" w:type="auto"/>
            <w:hideMark/>
          </w:tcPr>
          <w:p w14:paraId="6E67C0A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1.663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D57A51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(0.171)</w:t>
            </w:r>
          </w:p>
        </w:tc>
      </w:tr>
      <w:tr w:rsidR="00DF7660" w:rsidRPr="0054788F" w14:paraId="23263270" w14:textId="77777777" w:rsidTr="00554073">
        <w:trPr>
          <w:trHeight w:val="1"/>
        </w:trPr>
        <w:tc>
          <w:tcPr>
            <w:tcW w:w="0" w:type="auto"/>
            <w:noWrap/>
            <w:hideMark/>
          </w:tcPr>
          <w:p w14:paraId="4EFC0C8A" w14:textId="0FDD4FA5"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ethnicity                    </w:t>
            </w:r>
          </w:p>
        </w:tc>
        <w:tc>
          <w:tcPr>
            <w:tcW w:w="0" w:type="auto"/>
            <w:hideMark/>
          </w:tcPr>
          <w:p w14:paraId="3679F941"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0.015 </w:t>
            </w:r>
          </w:p>
        </w:tc>
        <w:tc>
          <w:tcPr>
            <w:tcW w:w="0" w:type="auto"/>
          </w:tcPr>
          <w:p w14:paraId="005BF468"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(0.043)</w:t>
            </w:r>
          </w:p>
        </w:tc>
        <w:tc>
          <w:tcPr>
            <w:tcW w:w="0" w:type="auto"/>
            <w:hideMark/>
          </w:tcPr>
          <w:p w14:paraId="62BBD953"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–0.098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5B8D310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(0.039)</w:t>
            </w:r>
          </w:p>
        </w:tc>
        <w:tc>
          <w:tcPr>
            <w:tcW w:w="0" w:type="auto"/>
            <w:hideMark/>
          </w:tcPr>
          <w:p w14:paraId="529F972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0.297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F76FF1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(0.134)</w:t>
            </w:r>
          </w:p>
        </w:tc>
      </w:tr>
      <w:tr w:rsidR="00DF7660" w:rsidRPr="0054788F" w14:paraId="067FD5A6" w14:textId="77777777" w:rsidTr="00554073">
        <w:tc>
          <w:tcPr>
            <w:tcW w:w="0" w:type="auto"/>
            <w:noWrap/>
            <w:hideMark/>
          </w:tcPr>
          <w:p w14:paraId="0B69B4ED" w14:textId="3557D97F" w:rsidR="00EF0545" w:rsidRPr="0054788F" w:rsidRDefault="004F3304" w:rsidP="0023383B">
            <w:pPr>
              <w:pStyle w:val="NoSpacing"/>
              <w:ind w:left="284"/>
              <w:rPr>
                <w:rFonts w:cs="Times New Roman"/>
                <w:b w:val="0"/>
                <w:sz w:val="16"/>
                <w:szCs w:val="16"/>
              </w:rPr>
            </w:pPr>
            <w:r w:rsidRPr="0054788F">
              <w:rPr>
                <w:rFonts w:cs="Times New Roman"/>
                <w:b w:val="0"/>
                <w:sz w:val="16"/>
                <w:szCs w:val="16"/>
                <w:lang w:val="en-US"/>
              </w:rPr>
              <w:t>sexual minority</w:t>
            </w:r>
            <w:r w:rsidR="00EF0545" w:rsidRPr="0054788F">
              <w:rPr>
                <w:rFonts w:cs="Times New Roman"/>
                <w:b w:val="0"/>
                <w:sz w:val="16"/>
                <w:szCs w:val="16"/>
                <w:lang w:val="en-US"/>
              </w:rPr>
              <w:t xml:space="preserve"> alter                         </w:t>
            </w:r>
          </w:p>
        </w:tc>
        <w:tc>
          <w:tcPr>
            <w:tcW w:w="0" w:type="auto"/>
            <w:hideMark/>
          </w:tcPr>
          <w:p w14:paraId="714EB173"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0.298</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2FA824F"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(0.112)</w:t>
            </w:r>
          </w:p>
        </w:tc>
        <w:tc>
          <w:tcPr>
            <w:tcW w:w="0" w:type="auto"/>
            <w:hideMark/>
          </w:tcPr>
          <w:p w14:paraId="0F660285"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0.049 </w:t>
            </w:r>
          </w:p>
        </w:tc>
        <w:tc>
          <w:tcPr>
            <w:tcW w:w="0" w:type="auto"/>
          </w:tcPr>
          <w:p w14:paraId="577B587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(0.097)</w:t>
            </w:r>
          </w:p>
        </w:tc>
        <w:tc>
          <w:tcPr>
            <w:tcW w:w="0" w:type="auto"/>
            <w:hideMark/>
          </w:tcPr>
          <w:p w14:paraId="31FED21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0.451 </w:t>
            </w:r>
          </w:p>
        </w:tc>
        <w:tc>
          <w:tcPr>
            <w:tcW w:w="0" w:type="auto"/>
          </w:tcPr>
          <w:p w14:paraId="17CF4B13"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(0.283)</w:t>
            </w:r>
          </w:p>
        </w:tc>
      </w:tr>
      <w:tr w:rsidR="00DF7660" w:rsidRPr="0054788F" w14:paraId="6CE0DBE9" w14:textId="77777777" w:rsidTr="00554073">
        <w:trPr>
          <w:trHeight w:val="2"/>
        </w:trPr>
        <w:tc>
          <w:tcPr>
            <w:tcW w:w="0" w:type="auto"/>
            <w:noWrap/>
            <w:hideMark/>
          </w:tcPr>
          <w:p w14:paraId="7133E831" w14:textId="535BBD83" w:rsidR="00EF0545" w:rsidRPr="0054788F" w:rsidRDefault="004F3304" w:rsidP="0023383B">
            <w:pPr>
              <w:pStyle w:val="NoSpacing"/>
              <w:ind w:left="284"/>
              <w:rPr>
                <w:rFonts w:cs="Times New Roman"/>
                <w:b w:val="0"/>
                <w:sz w:val="16"/>
                <w:szCs w:val="16"/>
              </w:rPr>
            </w:pPr>
            <w:r w:rsidRPr="0054788F">
              <w:rPr>
                <w:rFonts w:cs="Times New Roman"/>
                <w:b w:val="0"/>
                <w:sz w:val="16"/>
                <w:szCs w:val="16"/>
                <w:lang w:val="en-US"/>
              </w:rPr>
              <w:t>sexual minority</w:t>
            </w:r>
            <w:r w:rsidR="00EF0545" w:rsidRPr="0054788F">
              <w:rPr>
                <w:rFonts w:cs="Times New Roman"/>
                <w:b w:val="0"/>
                <w:sz w:val="16"/>
                <w:szCs w:val="16"/>
                <w:lang w:val="en-US"/>
              </w:rPr>
              <w:t xml:space="preserve"> ego                           </w:t>
            </w:r>
          </w:p>
        </w:tc>
        <w:tc>
          <w:tcPr>
            <w:tcW w:w="0" w:type="auto"/>
            <w:hideMark/>
          </w:tcPr>
          <w:p w14:paraId="6F5F840D"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0.028 </w:t>
            </w:r>
          </w:p>
        </w:tc>
        <w:tc>
          <w:tcPr>
            <w:tcW w:w="0" w:type="auto"/>
          </w:tcPr>
          <w:p w14:paraId="3E59E86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(0.103)</w:t>
            </w:r>
          </w:p>
        </w:tc>
        <w:tc>
          <w:tcPr>
            <w:tcW w:w="0" w:type="auto"/>
            <w:hideMark/>
          </w:tcPr>
          <w:p w14:paraId="1A366143"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0.327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33DFBA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(0.088)</w:t>
            </w:r>
          </w:p>
        </w:tc>
        <w:tc>
          <w:tcPr>
            <w:tcW w:w="0" w:type="auto"/>
            <w:hideMark/>
          </w:tcPr>
          <w:p w14:paraId="6BEB942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0.656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7A054C5"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(0.331)</w:t>
            </w:r>
          </w:p>
        </w:tc>
      </w:tr>
      <w:tr w:rsidR="00DF7660" w:rsidRPr="0054788F" w14:paraId="4DA2F418" w14:textId="77777777" w:rsidTr="00554073">
        <w:trPr>
          <w:trHeight w:val="1"/>
        </w:trPr>
        <w:tc>
          <w:tcPr>
            <w:tcW w:w="0" w:type="auto"/>
            <w:noWrap/>
            <w:hideMark/>
          </w:tcPr>
          <w:p w14:paraId="09616B64" w14:textId="285172C8"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same </w:t>
            </w:r>
            <w:r w:rsidR="004F3304" w:rsidRPr="0054788F">
              <w:rPr>
                <w:rFonts w:cs="Times New Roman"/>
                <w:b w:val="0"/>
                <w:sz w:val="16"/>
                <w:szCs w:val="16"/>
                <w:lang w:val="en-US"/>
              </w:rPr>
              <w:t>sexual orientation</w:t>
            </w:r>
            <w:r w:rsidRPr="0054788F">
              <w:rPr>
                <w:rFonts w:cs="Times New Roman"/>
                <w:b w:val="0"/>
                <w:sz w:val="16"/>
                <w:szCs w:val="16"/>
                <w:lang w:val="en-US"/>
              </w:rPr>
              <w:t xml:space="preserve">                        </w:t>
            </w:r>
          </w:p>
        </w:tc>
        <w:tc>
          <w:tcPr>
            <w:tcW w:w="0" w:type="auto"/>
            <w:hideMark/>
          </w:tcPr>
          <w:p w14:paraId="7961849C"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0.075 </w:t>
            </w:r>
          </w:p>
        </w:tc>
        <w:tc>
          <w:tcPr>
            <w:tcW w:w="0" w:type="auto"/>
          </w:tcPr>
          <w:p w14:paraId="2D295819"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(0.069)</w:t>
            </w:r>
          </w:p>
        </w:tc>
        <w:tc>
          <w:tcPr>
            <w:tcW w:w="0" w:type="auto"/>
            <w:hideMark/>
          </w:tcPr>
          <w:p w14:paraId="262581A3" w14:textId="5E1B76EC"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0.117</w:t>
            </w:r>
            <w:r w:rsidR="00D338B2">
              <w:rPr>
                <w:rFonts w:cs="Times New Roman"/>
                <w:b w:val="0"/>
                <w:sz w:val="16"/>
                <w:szCs w:val="16"/>
                <w:vertAlign w:val="superscript"/>
              </w:rPr>
              <w:t>ǂ</w:t>
            </w:r>
            <w:r w:rsidRPr="0054788F">
              <w:rPr>
                <w:rFonts w:cs="Times New Roman"/>
                <w:b w:val="0"/>
                <w:sz w:val="16"/>
                <w:szCs w:val="16"/>
              </w:rPr>
              <w:t xml:space="preserve"> </w:t>
            </w:r>
          </w:p>
        </w:tc>
        <w:tc>
          <w:tcPr>
            <w:tcW w:w="0" w:type="auto"/>
          </w:tcPr>
          <w:p w14:paraId="07EB19C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(0.062)</w:t>
            </w:r>
          </w:p>
        </w:tc>
        <w:tc>
          <w:tcPr>
            <w:tcW w:w="0" w:type="auto"/>
            <w:hideMark/>
          </w:tcPr>
          <w:p w14:paraId="6149307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0.021 </w:t>
            </w:r>
          </w:p>
        </w:tc>
        <w:tc>
          <w:tcPr>
            <w:tcW w:w="0" w:type="auto"/>
          </w:tcPr>
          <w:p w14:paraId="4FD586D8"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(0.134)</w:t>
            </w:r>
          </w:p>
        </w:tc>
      </w:tr>
      <w:tr w:rsidR="00DF7660" w:rsidRPr="0054788F" w14:paraId="2178718F" w14:textId="77777777" w:rsidTr="00554073">
        <w:trPr>
          <w:trHeight w:val="1"/>
        </w:trPr>
        <w:tc>
          <w:tcPr>
            <w:tcW w:w="0" w:type="auto"/>
            <w:noWrap/>
            <w:hideMark/>
          </w:tcPr>
          <w:p w14:paraId="7F7B1E92" w14:textId="6767DB9D" w:rsidR="00EF0545" w:rsidRPr="0054788F" w:rsidRDefault="00A76AEA" w:rsidP="0023383B">
            <w:pPr>
              <w:pStyle w:val="NoSpacing"/>
              <w:ind w:left="284"/>
              <w:rPr>
                <w:rFonts w:cs="Times New Roman"/>
                <w:b w:val="0"/>
                <w:sz w:val="16"/>
                <w:szCs w:val="16"/>
                <w:lang w:val="sv-SE"/>
              </w:rPr>
            </w:pPr>
            <w:r w:rsidRPr="0054788F">
              <w:rPr>
                <w:rFonts w:cs="Times New Roman"/>
                <w:b w:val="0"/>
                <w:sz w:val="16"/>
                <w:szCs w:val="16"/>
                <w:lang w:val="en-US"/>
              </w:rPr>
              <w:t>homophobic attitudes</w:t>
            </w:r>
            <w:r w:rsidR="00EF0545" w:rsidRPr="0054788F">
              <w:rPr>
                <w:rFonts w:cs="Times New Roman"/>
                <w:b w:val="0"/>
                <w:sz w:val="16"/>
                <w:szCs w:val="16"/>
                <w:lang w:val="sv-SE"/>
              </w:rPr>
              <w:t xml:space="preserve"> alter                     </w:t>
            </w:r>
          </w:p>
        </w:tc>
        <w:tc>
          <w:tcPr>
            <w:tcW w:w="0" w:type="auto"/>
            <w:hideMark/>
          </w:tcPr>
          <w:p w14:paraId="3150CFC9"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–0.008 </w:t>
            </w:r>
          </w:p>
        </w:tc>
        <w:tc>
          <w:tcPr>
            <w:tcW w:w="0" w:type="auto"/>
          </w:tcPr>
          <w:p w14:paraId="04401888"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(0.018)</w:t>
            </w:r>
          </w:p>
        </w:tc>
        <w:tc>
          <w:tcPr>
            <w:tcW w:w="0" w:type="auto"/>
            <w:hideMark/>
          </w:tcPr>
          <w:p w14:paraId="29F9C9F6"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0.036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EC5B0D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(0.016)</w:t>
            </w:r>
          </w:p>
        </w:tc>
        <w:tc>
          <w:tcPr>
            <w:tcW w:w="0" w:type="auto"/>
            <w:hideMark/>
          </w:tcPr>
          <w:p w14:paraId="311D2296"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0.000 </w:t>
            </w:r>
          </w:p>
        </w:tc>
        <w:tc>
          <w:tcPr>
            <w:tcW w:w="0" w:type="auto"/>
          </w:tcPr>
          <w:p w14:paraId="45C4944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(0.038)</w:t>
            </w:r>
          </w:p>
        </w:tc>
      </w:tr>
      <w:tr w:rsidR="00DF7660" w:rsidRPr="0054788F" w14:paraId="7246F6BD" w14:textId="77777777" w:rsidTr="00554073">
        <w:trPr>
          <w:trHeight w:val="1"/>
        </w:trPr>
        <w:tc>
          <w:tcPr>
            <w:tcW w:w="0" w:type="auto"/>
            <w:noWrap/>
            <w:hideMark/>
          </w:tcPr>
          <w:p w14:paraId="24A93CAA" w14:textId="1661042F" w:rsidR="00EF0545" w:rsidRPr="0054788F" w:rsidRDefault="00A76AEA" w:rsidP="0023383B">
            <w:pPr>
              <w:pStyle w:val="NoSpacing"/>
              <w:ind w:left="284"/>
              <w:rPr>
                <w:rFonts w:cs="Times New Roman"/>
                <w:b w:val="0"/>
                <w:sz w:val="16"/>
                <w:szCs w:val="16"/>
                <w:lang w:val="sv-SE"/>
              </w:rPr>
            </w:pPr>
            <w:r w:rsidRPr="0054788F">
              <w:rPr>
                <w:rFonts w:cs="Times New Roman"/>
                <w:b w:val="0"/>
                <w:sz w:val="16"/>
                <w:szCs w:val="16"/>
                <w:lang w:val="en-US"/>
              </w:rPr>
              <w:t>homophobic attitudes</w:t>
            </w:r>
            <w:r w:rsidR="00EF0545" w:rsidRPr="0054788F">
              <w:rPr>
                <w:rFonts w:cs="Times New Roman"/>
                <w:b w:val="0"/>
                <w:sz w:val="16"/>
                <w:szCs w:val="16"/>
                <w:lang w:val="sv-SE"/>
              </w:rPr>
              <w:t xml:space="preserve"> ego                       </w:t>
            </w:r>
          </w:p>
        </w:tc>
        <w:tc>
          <w:tcPr>
            <w:tcW w:w="0" w:type="auto"/>
            <w:hideMark/>
          </w:tcPr>
          <w:p w14:paraId="0B8904B3"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0.017 </w:t>
            </w:r>
          </w:p>
        </w:tc>
        <w:tc>
          <w:tcPr>
            <w:tcW w:w="0" w:type="auto"/>
          </w:tcPr>
          <w:p w14:paraId="228610AF"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(0.011)</w:t>
            </w:r>
          </w:p>
        </w:tc>
        <w:tc>
          <w:tcPr>
            <w:tcW w:w="0" w:type="auto"/>
            <w:hideMark/>
          </w:tcPr>
          <w:p w14:paraId="0C3AD242"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–0.025</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47A0E8C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(0.013)</w:t>
            </w:r>
          </w:p>
        </w:tc>
        <w:tc>
          <w:tcPr>
            <w:tcW w:w="0" w:type="auto"/>
            <w:hideMark/>
          </w:tcPr>
          <w:p w14:paraId="030FA42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–0.024 </w:t>
            </w:r>
          </w:p>
        </w:tc>
        <w:tc>
          <w:tcPr>
            <w:tcW w:w="0" w:type="auto"/>
          </w:tcPr>
          <w:p w14:paraId="0A18BE3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(0.033)</w:t>
            </w:r>
          </w:p>
        </w:tc>
      </w:tr>
      <w:tr w:rsidR="00DF7660" w:rsidRPr="0054788F" w14:paraId="5645883C" w14:textId="77777777" w:rsidTr="00554073">
        <w:tc>
          <w:tcPr>
            <w:tcW w:w="0" w:type="auto"/>
            <w:noWrap/>
            <w:hideMark/>
          </w:tcPr>
          <w:p w14:paraId="2774938F" w14:textId="22EA3300" w:rsidR="00EF0545" w:rsidRPr="0054788F" w:rsidRDefault="00A76AEA" w:rsidP="0023383B">
            <w:pPr>
              <w:pStyle w:val="NoSpacing"/>
              <w:ind w:left="284"/>
              <w:rPr>
                <w:rFonts w:cs="Times New Roman"/>
                <w:b w:val="0"/>
                <w:sz w:val="16"/>
                <w:szCs w:val="16"/>
              </w:rPr>
            </w:pPr>
            <w:r w:rsidRPr="0054788F">
              <w:rPr>
                <w:rFonts w:cs="Times New Roman"/>
                <w:b w:val="0"/>
                <w:sz w:val="16"/>
                <w:szCs w:val="16"/>
                <w:lang w:val="en-US"/>
              </w:rPr>
              <w:t>homophobic attitudes</w:t>
            </w:r>
            <w:r w:rsidR="00EF0545" w:rsidRPr="0054788F">
              <w:rPr>
                <w:rFonts w:cs="Times New Roman"/>
                <w:b w:val="0"/>
                <w:sz w:val="16"/>
                <w:szCs w:val="16"/>
                <w:lang w:val="sv-SE"/>
              </w:rPr>
              <w:t xml:space="preserve"> similarity                </w:t>
            </w:r>
          </w:p>
        </w:tc>
        <w:tc>
          <w:tcPr>
            <w:tcW w:w="0" w:type="auto"/>
            <w:hideMark/>
          </w:tcPr>
          <w:p w14:paraId="3E4D96A9"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0.069 </w:t>
            </w:r>
          </w:p>
        </w:tc>
        <w:tc>
          <w:tcPr>
            <w:tcW w:w="0" w:type="auto"/>
          </w:tcPr>
          <w:p w14:paraId="4199B6B3"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(0.127)</w:t>
            </w:r>
          </w:p>
        </w:tc>
        <w:tc>
          <w:tcPr>
            <w:tcW w:w="0" w:type="auto"/>
            <w:hideMark/>
          </w:tcPr>
          <w:p w14:paraId="4102BAAF"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–0.045 </w:t>
            </w:r>
          </w:p>
        </w:tc>
        <w:tc>
          <w:tcPr>
            <w:tcW w:w="0" w:type="auto"/>
          </w:tcPr>
          <w:p w14:paraId="20C0944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(0.124)</w:t>
            </w:r>
          </w:p>
        </w:tc>
        <w:tc>
          <w:tcPr>
            <w:tcW w:w="0" w:type="auto"/>
            <w:hideMark/>
          </w:tcPr>
          <w:p w14:paraId="170462CC"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–0.356 </w:t>
            </w:r>
          </w:p>
        </w:tc>
        <w:tc>
          <w:tcPr>
            <w:tcW w:w="0" w:type="auto"/>
          </w:tcPr>
          <w:p w14:paraId="1E4EF62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(0.303)</w:t>
            </w:r>
          </w:p>
        </w:tc>
      </w:tr>
      <w:tr w:rsidR="00DF7660" w:rsidRPr="0054788F" w14:paraId="2AC3FC05" w14:textId="77777777" w:rsidTr="00554073">
        <w:tc>
          <w:tcPr>
            <w:tcW w:w="0" w:type="auto"/>
            <w:noWrap/>
            <w:hideMark/>
          </w:tcPr>
          <w:p w14:paraId="448858BD" w14:textId="007F553A"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friendship                        </w:t>
            </w:r>
          </w:p>
        </w:tc>
        <w:tc>
          <w:tcPr>
            <w:tcW w:w="0" w:type="auto"/>
            <w:hideMark/>
          </w:tcPr>
          <w:p w14:paraId="3DC11690"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0.719</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38B6C3A"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(0.199)</w:t>
            </w:r>
          </w:p>
        </w:tc>
        <w:tc>
          <w:tcPr>
            <w:tcW w:w="0" w:type="auto"/>
            <w:hideMark/>
          </w:tcPr>
          <w:p w14:paraId="06C3C5B7"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–0.234 </w:t>
            </w:r>
          </w:p>
        </w:tc>
        <w:tc>
          <w:tcPr>
            <w:tcW w:w="0" w:type="auto"/>
          </w:tcPr>
          <w:p w14:paraId="1F84AC63"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(0.294)</w:t>
            </w:r>
          </w:p>
        </w:tc>
        <w:tc>
          <w:tcPr>
            <w:tcW w:w="0" w:type="auto"/>
            <w:hideMark/>
          </w:tcPr>
          <w:p w14:paraId="3FD6209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0.140 </w:t>
            </w:r>
          </w:p>
        </w:tc>
        <w:tc>
          <w:tcPr>
            <w:tcW w:w="0" w:type="auto"/>
          </w:tcPr>
          <w:p w14:paraId="14AC22E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(0.414)</w:t>
            </w:r>
          </w:p>
        </w:tc>
      </w:tr>
      <w:tr w:rsidR="00DF7660" w:rsidRPr="0054788F" w14:paraId="2349A569" w14:textId="77777777" w:rsidTr="00554073">
        <w:tc>
          <w:tcPr>
            <w:tcW w:w="0" w:type="auto"/>
            <w:noWrap/>
            <w:hideMark/>
          </w:tcPr>
          <w:p w14:paraId="3BA80836" w14:textId="6CAB3DDD"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reciprocity with friendship       </w:t>
            </w:r>
          </w:p>
        </w:tc>
        <w:tc>
          <w:tcPr>
            <w:tcW w:w="0" w:type="auto"/>
            <w:hideMark/>
          </w:tcPr>
          <w:p w14:paraId="384FC287"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0.042 </w:t>
            </w:r>
          </w:p>
        </w:tc>
        <w:tc>
          <w:tcPr>
            <w:tcW w:w="0" w:type="auto"/>
          </w:tcPr>
          <w:p w14:paraId="66E696BF"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(0.207)</w:t>
            </w:r>
          </w:p>
        </w:tc>
        <w:tc>
          <w:tcPr>
            <w:tcW w:w="0" w:type="auto"/>
            <w:hideMark/>
          </w:tcPr>
          <w:p w14:paraId="37321832"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0.366 </w:t>
            </w:r>
          </w:p>
        </w:tc>
        <w:tc>
          <w:tcPr>
            <w:tcW w:w="0" w:type="auto"/>
          </w:tcPr>
          <w:p w14:paraId="17D704D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(0.251)</w:t>
            </w:r>
          </w:p>
        </w:tc>
        <w:tc>
          <w:tcPr>
            <w:tcW w:w="0" w:type="auto"/>
            <w:hideMark/>
          </w:tcPr>
          <w:p w14:paraId="2EE17B4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–0.094 </w:t>
            </w:r>
          </w:p>
        </w:tc>
        <w:tc>
          <w:tcPr>
            <w:tcW w:w="0" w:type="auto"/>
          </w:tcPr>
          <w:p w14:paraId="1B4438F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(0.381)</w:t>
            </w:r>
          </w:p>
        </w:tc>
      </w:tr>
      <w:tr w:rsidR="00DF7660" w:rsidRPr="0054788F" w14:paraId="707C9238" w14:textId="77777777" w:rsidTr="00554073">
        <w:trPr>
          <w:trHeight w:val="1"/>
        </w:trPr>
        <w:tc>
          <w:tcPr>
            <w:tcW w:w="0" w:type="auto"/>
            <w:noWrap/>
            <w:hideMark/>
          </w:tcPr>
          <w:p w14:paraId="5B5B6C88" w14:textId="1AD1960D" w:rsidR="00EF0545" w:rsidRPr="0054788F" w:rsidRDefault="00DF7660" w:rsidP="0023383B">
            <w:pPr>
              <w:pStyle w:val="NoSpacing"/>
              <w:ind w:left="284"/>
              <w:rPr>
                <w:rFonts w:cs="Times New Roman"/>
                <w:b w:val="0"/>
                <w:sz w:val="16"/>
                <w:szCs w:val="16"/>
                <w:lang w:val="en-US"/>
              </w:rPr>
            </w:pPr>
            <w:r w:rsidRPr="0054788F">
              <w:rPr>
                <w:rFonts w:cs="Times New Roman"/>
                <w:b w:val="0"/>
                <w:sz w:val="16"/>
                <w:szCs w:val="16"/>
                <w:lang w:val="en-US"/>
              </w:rPr>
              <w:t>o</w:t>
            </w:r>
            <w:r w:rsidR="00EF0545" w:rsidRPr="0054788F">
              <w:rPr>
                <w:rFonts w:cs="Times New Roman"/>
                <w:b w:val="0"/>
                <w:sz w:val="16"/>
                <w:szCs w:val="16"/>
                <w:lang w:val="en-US"/>
              </w:rPr>
              <w:t>utdeg</w:t>
            </w:r>
            <w:r w:rsidRPr="0054788F">
              <w:rPr>
                <w:rFonts w:cs="Times New Roman"/>
                <w:b w:val="0"/>
                <w:sz w:val="16"/>
                <w:szCs w:val="16"/>
                <w:lang w:val="en-US"/>
              </w:rPr>
              <w:t xml:space="preserve">ree </w:t>
            </w:r>
            <w:r w:rsidR="00EF0545" w:rsidRPr="0054788F">
              <w:rPr>
                <w:rFonts w:cs="Times New Roman"/>
                <w:b w:val="0"/>
                <w:sz w:val="16"/>
                <w:szCs w:val="16"/>
                <w:lang w:val="en-US"/>
              </w:rPr>
              <w:t>(</w:t>
            </w:r>
            <w:r w:rsidRPr="0054788F">
              <w:rPr>
                <w:rFonts w:cs="Times New Roman"/>
                <w:b w:val="0"/>
                <w:sz w:val="16"/>
                <w:szCs w:val="16"/>
                <w:lang w:val="en-US"/>
              </w:rPr>
              <w:t>sqrt</w:t>
            </w:r>
            <w:r w:rsidR="00EF0545" w:rsidRPr="0054788F">
              <w:rPr>
                <w:rFonts w:cs="Times New Roman"/>
                <w:b w:val="0"/>
                <w:sz w:val="16"/>
                <w:szCs w:val="16"/>
                <w:lang w:val="en-US"/>
              </w:rPr>
              <w:t xml:space="preserve">) friendship activity </w:t>
            </w:r>
          </w:p>
        </w:tc>
        <w:tc>
          <w:tcPr>
            <w:tcW w:w="0" w:type="auto"/>
            <w:hideMark/>
          </w:tcPr>
          <w:p w14:paraId="5D5F90DF"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–0.126</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645915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(0.029)</w:t>
            </w:r>
          </w:p>
        </w:tc>
        <w:tc>
          <w:tcPr>
            <w:tcW w:w="0" w:type="auto"/>
            <w:hideMark/>
          </w:tcPr>
          <w:p w14:paraId="25E526F3"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–0.124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6313ED2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(0.032)</w:t>
            </w:r>
          </w:p>
        </w:tc>
        <w:tc>
          <w:tcPr>
            <w:tcW w:w="0" w:type="auto"/>
            <w:hideMark/>
          </w:tcPr>
          <w:p w14:paraId="0E7EBA55"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–0.287</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2EBF0055"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(0.090)</w:t>
            </w:r>
          </w:p>
        </w:tc>
      </w:tr>
      <w:tr w:rsidR="00DF7660" w:rsidRPr="0054788F" w14:paraId="08EB55E6" w14:textId="77777777" w:rsidTr="00554073">
        <w:trPr>
          <w:trHeight w:val="2"/>
        </w:trPr>
        <w:tc>
          <w:tcPr>
            <w:tcW w:w="0" w:type="auto"/>
            <w:noWrap/>
            <w:hideMark/>
          </w:tcPr>
          <w:p w14:paraId="76026A46" w14:textId="5F769277"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friendship to agreement           </w:t>
            </w:r>
          </w:p>
        </w:tc>
        <w:tc>
          <w:tcPr>
            <w:tcW w:w="0" w:type="auto"/>
            <w:hideMark/>
          </w:tcPr>
          <w:p w14:paraId="55B3EA0D"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0.661</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7226E0D7"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(0.115)</w:t>
            </w:r>
          </w:p>
        </w:tc>
        <w:tc>
          <w:tcPr>
            <w:tcW w:w="0" w:type="auto"/>
            <w:hideMark/>
          </w:tcPr>
          <w:p w14:paraId="588C9C6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0.764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2559F96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(0.051)</w:t>
            </w:r>
          </w:p>
        </w:tc>
        <w:tc>
          <w:tcPr>
            <w:tcW w:w="0" w:type="auto"/>
            <w:hideMark/>
          </w:tcPr>
          <w:p w14:paraId="07C1F5A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0.301</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36F8FC14"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(0.103)</w:t>
            </w:r>
          </w:p>
        </w:tc>
      </w:tr>
      <w:tr w:rsidR="00DF7660" w:rsidRPr="0054788F" w14:paraId="411CE972" w14:textId="77777777" w:rsidTr="00554073">
        <w:trPr>
          <w:trHeight w:val="184"/>
        </w:trPr>
        <w:tc>
          <w:tcPr>
            <w:tcW w:w="0" w:type="auto"/>
            <w:noWrap/>
            <w:hideMark/>
          </w:tcPr>
          <w:p w14:paraId="474B08BC" w14:textId="5A502D94" w:rsidR="00EF0545" w:rsidRPr="0054788F" w:rsidRDefault="00C85B96" w:rsidP="00EF0545">
            <w:pPr>
              <w:pStyle w:val="NoSpacing"/>
              <w:rPr>
                <w:rFonts w:cs="Times New Roman"/>
                <w:b w:val="0"/>
                <w:i/>
                <w:sz w:val="16"/>
                <w:szCs w:val="16"/>
              </w:rPr>
            </w:pPr>
            <w:r w:rsidRPr="0054788F">
              <w:rPr>
                <w:rFonts w:cs="Times New Roman"/>
                <w:b w:val="0"/>
                <w:i/>
                <w:sz w:val="16"/>
                <w:szCs w:val="16"/>
                <w:lang w:val="en-US"/>
              </w:rPr>
              <w:t>Homophobic attitudes dynamics</w:t>
            </w:r>
            <w:r w:rsidR="00720139" w:rsidRPr="0054788F">
              <w:rPr>
                <w:rFonts w:cs="Times New Roman"/>
                <w:b w:val="0"/>
                <w:i/>
                <w:sz w:val="16"/>
                <w:szCs w:val="16"/>
                <w:lang w:val="en-US"/>
              </w:rPr>
              <w:t>:</w:t>
            </w:r>
          </w:p>
        </w:tc>
        <w:tc>
          <w:tcPr>
            <w:tcW w:w="0" w:type="auto"/>
            <w:noWrap/>
            <w:hideMark/>
          </w:tcPr>
          <w:p w14:paraId="249AE645" w14:textId="77777777" w:rsidR="00EF0545" w:rsidRPr="0054788F" w:rsidRDefault="00EF0545" w:rsidP="00EF0545">
            <w:pPr>
              <w:pStyle w:val="NoSpacing"/>
              <w:tabs>
                <w:tab w:val="decimal" w:pos="521"/>
              </w:tabs>
              <w:rPr>
                <w:rFonts w:cs="Times New Roman"/>
                <w:b w:val="0"/>
                <w:sz w:val="16"/>
                <w:szCs w:val="16"/>
              </w:rPr>
            </w:pPr>
          </w:p>
        </w:tc>
        <w:tc>
          <w:tcPr>
            <w:tcW w:w="0" w:type="auto"/>
          </w:tcPr>
          <w:p w14:paraId="6580B3F7" w14:textId="77777777" w:rsidR="00EF0545" w:rsidRPr="0054788F" w:rsidRDefault="00EF0545" w:rsidP="00EF0545">
            <w:pPr>
              <w:pStyle w:val="NoSpacing"/>
              <w:tabs>
                <w:tab w:val="decimal" w:pos="502"/>
              </w:tabs>
              <w:rPr>
                <w:rFonts w:cs="Times New Roman"/>
                <w:b w:val="0"/>
                <w:sz w:val="16"/>
                <w:szCs w:val="16"/>
              </w:rPr>
            </w:pPr>
          </w:p>
        </w:tc>
        <w:tc>
          <w:tcPr>
            <w:tcW w:w="0" w:type="auto"/>
            <w:noWrap/>
            <w:hideMark/>
          </w:tcPr>
          <w:p w14:paraId="1584EED6" w14:textId="77777777" w:rsidR="00EF0545" w:rsidRPr="0054788F" w:rsidRDefault="00EF0545" w:rsidP="00EF0545">
            <w:pPr>
              <w:pStyle w:val="NoSpacing"/>
              <w:tabs>
                <w:tab w:val="decimal" w:pos="502"/>
              </w:tabs>
              <w:rPr>
                <w:rFonts w:cs="Times New Roman"/>
                <w:b w:val="0"/>
                <w:sz w:val="16"/>
                <w:szCs w:val="16"/>
              </w:rPr>
            </w:pPr>
          </w:p>
        </w:tc>
        <w:tc>
          <w:tcPr>
            <w:tcW w:w="0" w:type="auto"/>
          </w:tcPr>
          <w:p w14:paraId="27CB54FF" w14:textId="77777777" w:rsidR="00EF0545" w:rsidRPr="0054788F" w:rsidRDefault="00EF0545" w:rsidP="00EF0545">
            <w:pPr>
              <w:pStyle w:val="NoSpacing"/>
              <w:tabs>
                <w:tab w:val="decimal" w:pos="523"/>
              </w:tabs>
              <w:rPr>
                <w:rFonts w:cs="Times New Roman"/>
                <w:b w:val="0"/>
                <w:sz w:val="16"/>
                <w:szCs w:val="16"/>
              </w:rPr>
            </w:pPr>
          </w:p>
        </w:tc>
        <w:tc>
          <w:tcPr>
            <w:tcW w:w="0" w:type="auto"/>
            <w:noWrap/>
            <w:hideMark/>
          </w:tcPr>
          <w:p w14:paraId="3E887887" w14:textId="77777777" w:rsidR="00EF0545" w:rsidRPr="0054788F" w:rsidRDefault="00EF0545" w:rsidP="00EF0545">
            <w:pPr>
              <w:pStyle w:val="NoSpacing"/>
              <w:tabs>
                <w:tab w:val="decimal" w:pos="523"/>
              </w:tabs>
              <w:rPr>
                <w:rFonts w:cs="Times New Roman"/>
                <w:b w:val="0"/>
                <w:sz w:val="16"/>
                <w:szCs w:val="16"/>
              </w:rPr>
            </w:pPr>
          </w:p>
        </w:tc>
        <w:tc>
          <w:tcPr>
            <w:tcW w:w="0" w:type="auto"/>
          </w:tcPr>
          <w:p w14:paraId="1484AE3C" w14:textId="77777777" w:rsidR="00EF0545" w:rsidRPr="0054788F" w:rsidRDefault="00EF0545" w:rsidP="00EF0545">
            <w:pPr>
              <w:pStyle w:val="NoSpacing"/>
              <w:tabs>
                <w:tab w:val="decimal" w:pos="523"/>
              </w:tabs>
              <w:rPr>
                <w:rFonts w:cs="Times New Roman"/>
                <w:b w:val="0"/>
                <w:sz w:val="16"/>
                <w:szCs w:val="16"/>
              </w:rPr>
            </w:pPr>
          </w:p>
        </w:tc>
      </w:tr>
      <w:tr w:rsidR="00DF7660" w:rsidRPr="0054788F" w14:paraId="68374F95" w14:textId="77777777" w:rsidTr="00554073">
        <w:tc>
          <w:tcPr>
            <w:tcW w:w="0" w:type="auto"/>
            <w:noWrap/>
            <w:hideMark/>
          </w:tcPr>
          <w:p w14:paraId="0D34965B" w14:textId="0E843962"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rate </w:t>
            </w:r>
            <w:r w:rsidR="00C85B96" w:rsidRPr="0054788F">
              <w:rPr>
                <w:rFonts w:cs="Times New Roman"/>
                <w:b w:val="0"/>
                <w:sz w:val="16"/>
                <w:szCs w:val="16"/>
                <w:lang w:val="en-US"/>
              </w:rPr>
              <w:t>homophobic attitudes</w:t>
            </w:r>
            <w:r w:rsidRPr="0054788F">
              <w:rPr>
                <w:rFonts w:cs="Times New Roman"/>
                <w:b w:val="0"/>
                <w:sz w:val="16"/>
                <w:szCs w:val="16"/>
                <w:lang w:val="en-US"/>
              </w:rPr>
              <w:t xml:space="preserve"> period 1                      </w:t>
            </w:r>
          </w:p>
        </w:tc>
        <w:tc>
          <w:tcPr>
            <w:tcW w:w="0" w:type="auto"/>
            <w:hideMark/>
          </w:tcPr>
          <w:p w14:paraId="3578CFAA"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2.618 </w:t>
            </w:r>
          </w:p>
        </w:tc>
        <w:tc>
          <w:tcPr>
            <w:tcW w:w="0" w:type="auto"/>
          </w:tcPr>
          <w:p w14:paraId="76C385D8"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(0.281)</w:t>
            </w:r>
          </w:p>
        </w:tc>
        <w:tc>
          <w:tcPr>
            <w:tcW w:w="0" w:type="auto"/>
            <w:hideMark/>
          </w:tcPr>
          <w:p w14:paraId="45F2AE8C"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2.601 </w:t>
            </w:r>
          </w:p>
        </w:tc>
        <w:tc>
          <w:tcPr>
            <w:tcW w:w="0" w:type="auto"/>
          </w:tcPr>
          <w:p w14:paraId="0A1F0D1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(0.194)</w:t>
            </w:r>
          </w:p>
        </w:tc>
        <w:tc>
          <w:tcPr>
            <w:tcW w:w="0" w:type="auto"/>
            <w:hideMark/>
          </w:tcPr>
          <w:p w14:paraId="6446428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2.931 </w:t>
            </w:r>
          </w:p>
        </w:tc>
        <w:tc>
          <w:tcPr>
            <w:tcW w:w="0" w:type="auto"/>
          </w:tcPr>
          <w:p w14:paraId="767456E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(0.560)</w:t>
            </w:r>
          </w:p>
        </w:tc>
      </w:tr>
      <w:tr w:rsidR="00DF7660" w:rsidRPr="0054788F" w14:paraId="3145621E" w14:textId="77777777" w:rsidTr="00554073">
        <w:tc>
          <w:tcPr>
            <w:tcW w:w="0" w:type="auto"/>
            <w:noWrap/>
            <w:hideMark/>
          </w:tcPr>
          <w:p w14:paraId="2CF4FBA5" w14:textId="445DF962"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linear shape                       </w:t>
            </w:r>
          </w:p>
        </w:tc>
        <w:tc>
          <w:tcPr>
            <w:tcW w:w="0" w:type="auto"/>
            <w:hideMark/>
          </w:tcPr>
          <w:p w14:paraId="4D66ADBA"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0.056 </w:t>
            </w:r>
          </w:p>
        </w:tc>
        <w:tc>
          <w:tcPr>
            <w:tcW w:w="0" w:type="auto"/>
          </w:tcPr>
          <w:p w14:paraId="772388AA"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(0.055)</w:t>
            </w:r>
          </w:p>
        </w:tc>
        <w:tc>
          <w:tcPr>
            <w:tcW w:w="0" w:type="auto"/>
            <w:hideMark/>
          </w:tcPr>
          <w:p w14:paraId="293EE8A1"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0.041 </w:t>
            </w:r>
          </w:p>
        </w:tc>
        <w:tc>
          <w:tcPr>
            <w:tcW w:w="0" w:type="auto"/>
          </w:tcPr>
          <w:p w14:paraId="6D6F408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(0.056)</w:t>
            </w:r>
          </w:p>
        </w:tc>
        <w:tc>
          <w:tcPr>
            <w:tcW w:w="0" w:type="auto"/>
            <w:hideMark/>
          </w:tcPr>
          <w:p w14:paraId="600B654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–0.119 </w:t>
            </w:r>
          </w:p>
        </w:tc>
        <w:tc>
          <w:tcPr>
            <w:tcW w:w="0" w:type="auto"/>
          </w:tcPr>
          <w:p w14:paraId="3039B79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(0.107)</w:t>
            </w:r>
          </w:p>
        </w:tc>
      </w:tr>
      <w:tr w:rsidR="00DF7660" w:rsidRPr="0054788F" w14:paraId="47B05ED4" w14:textId="77777777" w:rsidTr="00554073">
        <w:tc>
          <w:tcPr>
            <w:tcW w:w="0" w:type="auto"/>
            <w:noWrap/>
            <w:hideMark/>
          </w:tcPr>
          <w:p w14:paraId="4DD1E433" w14:textId="5D7444DB"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quadratic shape                    </w:t>
            </w:r>
          </w:p>
        </w:tc>
        <w:tc>
          <w:tcPr>
            <w:tcW w:w="0" w:type="auto"/>
            <w:hideMark/>
          </w:tcPr>
          <w:p w14:paraId="082C676D"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–0.040 </w:t>
            </w:r>
          </w:p>
        </w:tc>
        <w:tc>
          <w:tcPr>
            <w:tcW w:w="0" w:type="auto"/>
          </w:tcPr>
          <w:p w14:paraId="2A886D7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(0.063)</w:t>
            </w:r>
          </w:p>
        </w:tc>
        <w:tc>
          <w:tcPr>
            <w:tcW w:w="0" w:type="auto"/>
            <w:hideMark/>
          </w:tcPr>
          <w:p w14:paraId="4EDCD9F4"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0.006 </w:t>
            </w:r>
          </w:p>
        </w:tc>
        <w:tc>
          <w:tcPr>
            <w:tcW w:w="0" w:type="auto"/>
          </w:tcPr>
          <w:p w14:paraId="09A2506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(0.059)</w:t>
            </w:r>
          </w:p>
        </w:tc>
        <w:tc>
          <w:tcPr>
            <w:tcW w:w="0" w:type="auto"/>
            <w:hideMark/>
          </w:tcPr>
          <w:p w14:paraId="32F3C621"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0.079 </w:t>
            </w:r>
          </w:p>
        </w:tc>
        <w:tc>
          <w:tcPr>
            <w:tcW w:w="0" w:type="auto"/>
          </w:tcPr>
          <w:p w14:paraId="4D04AEB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(0.088)</w:t>
            </w:r>
          </w:p>
        </w:tc>
      </w:tr>
      <w:tr w:rsidR="00DF7660" w:rsidRPr="0054788F" w14:paraId="6BCCBAD4" w14:textId="77777777" w:rsidTr="00554073">
        <w:trPr>
          <w:trHeight w:val="1"/>
        </w:trPr>
        <w:tc>
          <w:tcPr>
            <w:tcW w:w="0" w:type="auto"/>
            <w:noWrap/>
            <w:hideMark/>
          </w:tcPr>
          <w:p w14:paraId="5432C082" w14:textId="34AC7C90"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average similarity (</w:t>
            </w:r>
            <w:proofErr w:type="gramStart"/>
            <w:r w:rsidRPr="0054788F">
              <w:rPr>
                <w:rFonts w:cs="Times New Roman"/>
                <w:b w:val="0"/>
                <w:sz w:val="16"/>
                <w:szCs w:val="16"/>
                <w:lang w:val="en-US"/>
              </w:rPr>
              <w:t xml:space="preserve">friendship)   </w:t>
            </w:r>
            <w:proofErr w:type="gramEnd"/>
            <w:r w:rsidRPr="0054788F">
              <w:rPr>
                <w:rFonts w:cs="Times New Roman"/>
                <w:b w:val="0"/>
                <w:sz w:val="16"/>
                <w:szCs w:val="16"/>
                <w:lang w:val="en-US"/>
              </w:rPr>
              <w:t xml:space="preserve"> </w:t>
            </w:r>
          </w:p>
        </w:tc>
        <w:tc>
          <w:tcPr>
            <w:tcW w:w="0" w:type="auto"/>
            <w:hideMark/>
          </w:tcPr>
          <w:p w14:paraId="3A101EBB"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4.359</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1777CE2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(2.118)</w:t>
            </w:r>
          </w:p>
        </w:tc>
        <w:tc>
          <w:tcPr>
            <w:tcW w:w="0" w:type="auto"/>
            <w:hideMark/>
          </w:tcPr>
          <w:p w14:paraId="6A2D001D" w14:textId="586FEF36"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2.348</w:t>
            </w:r>
            <w:r w:rsidR="00D338B2">
              <w:rPr>
                <w:rFonts w:cs="Times New Roman"/>
                <w:b w:val="0"/>
                <w:sz w:val="16"/>
                <w:szCs w:val="16"/>
                <w:vertAlign w:val="superscript"/>
              </w:rPr>
              <w:t>ǂ</w:t>
            </w:r>
            <w:r w:rsidRPr="0054788F">
              <w:rPr>
                <w:rFonts w:cs="Times New Roman"/>
                <w:b w:val="0"/>
                <w:sz w:val="16"/>
                <w:szCs w:val="16"/>
              </w:rPr>
              <w:t xml:space="preserve"> </w:t>
            </w:r>
          </w:p>
        </w:tc>
        <w:tc>
          <w:tcPr>
            <w:tcW w:w="0" w:type="auto"/>
          </w:tcPr>
          <w:p w14:paraId="5B6A5716"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(1.308)</w:t>
            </w:r>
          </w:p>
        </w:tc>
        <w:tc>
          <w:tcPr>
            <w:tcW w:w="0" w:type="auto"/>
            <w:hideMark/>
          </w:tcPr>
          <w:p w14:paraId="199BDF2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5.543</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Pr>
          <w:p w14:paraId="0BCDA8AD"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(2.681)</w:t>
            </w:r>
          </w:p>
        </w:tc>
      </w:tr>
      <w:tr w:rsidR="00DF7660" w:rsidRPr="0054788F" w14:paraId="765820D7" w14:textId="77777777" w:rsidTr="00554073">
        <w:tc>
          <w:tcPr>
            <w:tcW w:w="0" w:type="auto"/>
            <w:noWrap/>
            <w:hideMark/>
          </w:tcPr>
          <w:p w14:paraId="282849E2" w14:textId="4A019A6B"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average similarity (</w:t>
            </w:r>
            <w:proofErr w:type="gramStart"/>
            <w:r w:rsidRPr="0054788F">
              <w:rPr>
                <w:rFonts w:cs="Times New Roman"/>
                <w:b w:val="0"/>
                <w:sz w:val="16"/>
                <w:szCs w:val="16"/>
                <w:lang w:val="en-US"/>
              </w:rPr>
              <w:t xml:space="preserve">dislike)   </w:t>
            </w:r>
            <w:proofErr w:type="gramEnd"/>
            <w:r w:rsidRPr="0054788F">
              <w:rPr>
                <w:rFonts w:cs="Times New Roman"/>
                <w:b w:val="0"/>
                <w:sz w:val="16"/>
                <w:szCs w:val="16"/>
                <w:lang w:val="en-US"/>
              </w:rPr>
              <w:t xml:space="preserve">    </w:t>
            </w:r>
          </w:p>
        </w:tc>
        <w:tc>
          <w:tcPr>
            <w:tcW w:w="0" w:type="auto"/>
            <w:hideMark/>
          </w:tcPr>
          <w:p w14:paraId="2CA7281D"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–8.244 </w:t>
            </w:r>
          </w:p>
        </w:tc>
        <w:tc>
          <w:tcPr>
            <w:tcW w:w="0" w:type="auto"/>
          </w:tcPr>
          <w:p w14:paraId="23BA9F2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(5.020)</w:t>
            </w:r>
          </w:p>
        </w:tc>
        <w:tc>
          <w:tcPr>
            <w:tcW w:w="0" w:type="auto"/>
            <w:hideMark/>
          </w:tcPr>
          <w:p w14:paraId="4979557E" w14:textId="7843D085"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0.04</w:t>
            </w:r>
            <w:r w:rsidR="00ED24DE">
              <w:rPr>
                <w:rFonts w:cs="Times New Roman"/>
                <w:b w:val="0"/>
                <w:sz w:val="16"/>
                <w:szCs w:val="16"/>
              </w:rPr>
              <w:t>3</w:t>
            </w:r>
            <w:r w:rsidRPr="0054788F">
              <w:rPr>
                <w:rFonts w:cs="Times New Roman"/>
                <w:b w:val="0"/>
                <w:sz w:val="16"/>
                <w:szCs w:val="16"/>
              </w:rPr>
              <w:t xml:space="preserve"> </w:t>
            </w:r>
          </w:p>
        </w:tc>
        <w:tc>
          <w:tcPr>
            <w:tcW w:w="0" w:type="auto"/>
          </w:tcPr>
          <w:p w14:paraId="4ED19BF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(3.475)</w:t>
            </w:r>
          </w:p>
        </w:tc>
        <w:tc>
          <w:tcPr>
            <w:tcW w:w="0" w:type="auto"/>
            <w:hideMark/>
          </w:tcPr>
          <w:p w14:paraId="5A5825D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–0.741 </w:t>
            </w:r>
          </w:p>
        </w:tc>
        <w:tc>
          <w:tcPr>
            <w:tcW w:w="0" w:type="auto"/>
          </w:tcPr>
          <w:p w14:paraId="02B1B422"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(4.685)</w:t>
            </w:r>
          </w:p>
        </w:tc>
      </w:tr>
      <w:tr w:rsidR="00DF7660" w:rsidRPr="0054788F" w14:paraId="7983147C" w14:textId="77777777" w:rsidTr="00554073">
        <w:trPr>
          <w:trHeight w:val="1"/>
        </w:trPr>
        <w:tc>
          <w:tcPr>
            <w:tcW w:w="0" w:type="auto"/>
            <w:noWrap/>
            <w:hideMark/>
          </w:tcPr>
          <w:p w14:paraId="2DF0C38E" w14:textId="3A8DCD4B" w:rsidR="00EF0545" w:rsidRPr="0054788F" w:rsidRDefault="00EF0545" w:rsidP="0023383B">
            <w:pPr>
              <w:pStyle w:val="NoSpacing"/>
              <w:ind w:left="284"/>
              <w:rPr>
                <w:rFonts w:cs="Times New Roman"/>
                <w:b w:val="0"/>
                <w:sz w:val="16"/>
                <w:szCs w:val="16"/>
              </w:rPr>
            </w:pPr>
            <w:r w:rsidRPr="0054788F">
              <w:rPr>
                <w:rFonts w:cs="Times New Roman"/>
                <w:b w:val="0"/>
                <w:sz w:val="16"/>
                <w:szCs w:val="16"/>
                <w:lang w:val="en-US"/>
              </w:rPr>
              <w:t xml:space="preserve">effect from gender                </w:t>
            </w:r>
          </w:p>
        </w:tc>
        <w:tc>
          <w:tcPr>
            <w:tcW w:w="0" w:type="auto"/>
            <w:hideMark/>
          </w:tcPr>
          <w:p w14:paraId="088AFB47"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–0.292 </w:t>
            </w:r>
          </w:p>
        </w:tc>
        <w:tc>
          <w:tcPr>
            <w:tcW w:w="0" w:type="auto"/>
          </w:tcPr>
          <w:p w14:paraId="56D67A5B"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(0.183)</w:t>
            </w:r>
          </w:p>
        </w:tc>
        <w:tc>
          <w:tcPr>
            <w:tcW w:w="0" w:type="auto"/>
            <w:hideMark/>
          </w:tcPr>
          <w:p w14:paraId="7D20CB4C" w14:textId="71A1D080"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–0.221</w:t>
            </w:r>
            <w:r w:rsidR="00D338B2">
              <w:rPr>
                <w:rFonts w:cs="Times New Roman"/>
                <w:b w:val="0"/>
                <w:sz w:val="16"/>
                <w:szCs w:val="16"/>
                <w:vertAlign w:val="superscript"/>
              </w:rPr>
              <w:t>ǂ</w:t>
            </w:r>
            <w:r w:rsidRPr="0054788F">
              <w:rPr>
                <w:rFonts w:cs="Times New Roman"/>
                <w:b w:val="0"/>
                <w:sz w:val="16"/>
                <w:szCs w:val="16"/>
              </w:rPr>
              <w:t xml:space="preserve"> </w:t>
            </w:r>
          </w:p>
        </w:tc>
        <w:tc>
          <w:tcPr>
            <w:tcW w:w="0" w:type="auto"/>
          </w:tcPr>
          <w:p w14:paraId="6E24256F"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(0.129)</w:t>
            </w:r>
          </w:p>
        </w:tc>
        <w:tc>
          <w:tcPr>
            <w:tcW w:w="0" w:type="auto"/>
            <w:hideMark/>
          </w:tcPr>
          <w:p w14:paraId="7BBCF2DB"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–0.155 </w:t>
            </w:r>
          </w:p>
        </w:tc>
        <w:tc>
          <w:tcPr>
            <w:tcW w:w="0" w:type="auto"/>
          </w:tcPr>
          <w:p w14:paraId="1ABDAC2E"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(0.244)</w:t>
            </w:r>
          </w:p>
        </w:tc>
      </w:tr>
      <w:tr w:rsidR="00DF7660" w:rsidRPr="0054788F" w14:paraId="1ED00E1D" w14:textId="77777777" w:rsidTr="00554073">
        <w:tc>
          <w:tcPr>
            <w:tcW w:w="0" w:type="auto"/>
            <w:noWrap/>
            <w:hideMark/>
          </w:tcPr>
          <w:p w14:paraId="34B5C698" w14:textId="21C9FA99"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 xml:space="preserve">effect from ethnicity             </w:t>
            </w:r>
          </w:p>
        </w:tc>
        <w:tc>
          <w:tcPr>
            <w:tcW w:w="0" w:type="auto"/>
            <w:hideMark/>
          </w:tcPr>
          <w:p w14:paraId="3C907E46" w14:textId="77777777"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 xml:space="preserve">–0.110 </w:t>
            </w:r>
          </w:p>
        </w:tc>
        <w:tc>
          <w:tcPr>
            <w:tcW w:w="0" w:type="auto"/>
          </w:tcPr>
          <w:p w14:paraId="0E492118"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(0.116)</w:t>
            </w:r>
          </w:p>
        </w:tc>
        <w:tc>
          <w:tcPr>
            <w:tcW w:w="0" w:type="auto"/>
            <w:hideMark/>
          </w:tcPr>
          <w:p w14:paraId="26874B25"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 xml:space="preserve">0.079 </w:t>
            </w:r>
          </w:p>
        </w:tc>
        <w:tc>
          <w:tcPr>
            <w:tcW w:w="0" w:type="auto"/>
          </w:tcPr>
          <w:p w14:paraId="2F5A917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(0.117)</w:t>
            </w:r>
          </w:p>
        </w:tc>
        <w:tc>
          <w:tcPr>
            <w:tcW w:w="0" w:type="auto"/>
            <w:hideMark/>
          </w:tcPr>
          <w:p w14:paraId="408BB04A"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–1.677 </w:t>
            </w:r>
          </w:p>
        </w:tc>
        <w:tc>
          <w:tcPr>
            <w:tcW w:w="0" w:type="auto"/>
          </w:tcPr>
          <w:p w14:paraId="49F6DED9"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(1.194)</w:t>
            </w:r>
          </w:p>
        </w:tc>
      </w:tr>
      <w:tr w:rsidR="00DF7660" w:rsidRPr="0054788F" w14:paraId="47A03F53" w14:textId="77777777" w:rsidTr="00554073">
        <w:trPr>
          <w:trHeight w:val="87"/>
        </w:trPr>
        <w:tc>
          <w:tcPr>
            <w:tcW w:w="0" w:type="auto"/>
            <w:tcBorders>
              <w:bottom w:val="single" w:sz="4" w:space="0" w:color="auto"/>
            </w:tcBorders>
            <w:noWrap/>
            <w:hideMark/>
          </w:tcPr>
          <w:p w14:paraId="2EBA3BDD" w14:textId="0128AF9F" w:rsidR="00EF0545" w:rsidRPr="0054788F" w:rsidRDefault="00EF0545" w:rsidP="0023383B">
            <w:pPr>
              <w:pStyle w:val="NoSpacing"/>
              <w:ind w:left="284"/>
              <w:rPr>
                <w:rFonts w:cs="Times New Roman"/>
                <w:b w:val="0"/>
                <w:sz w:val="16"/>
                <w:szCs w:val="16"/>
                <w:lang w:val="en-US"/>
              </w:rPr>
            </w:pPr>
            <w:r w:rsidRPr="0054788F">
              <w:rPr>
                <w:rFonts w:cs="Times New Roman"/>
                <w:b w:val="0"/>
                <w:sz w:val="16"/>
                <w:szCs w:val="16"/>
                <w:lang w:val="en-US"/>
              </w:rPr>
              <w:t>effect from s</w:t>
            </w:r>
            <w:r w:rsidR="004F3304" w:rsidRPr="0054788F">
              <w:rPr>
                <w:rFonts w:cs="Times New Roman"/>
                <w:b w:val="0"/>
                <w:sz w:val="16"/>
                <w:szCs w:val="16"/>
                <w:lang w:val="en-US"/>
              </w:rPr>
              <w:t>exual minority orientation</w:t>
            </w:r>
          </w:p>
        </w:tc>
        <w:tc>
          <w:tcPr>
            <w:tcW w:w="0" w:type="auto"/>
            <w:tcBorders>
              <w:bottom w:val="single" w:sz="4" w:space="0" w:color="auto"/>
            </w:tcBorders>
            <w:hideMark/>
          </w:tcPr>
          <w:p w14:paraId="39975225" w14:textId="1AD5D650" w:rsidR="00EF0545" w:rsidRPr="0054788F" w:rsidRDefault="00EF0545" w:rsidP="00EF0545">
            <w:pPr>
              <w:pStyle w:val="NoSpacing"/>
              <w:tabs>
                <w:tab w:val="decimal" w:pos="521"/>
              </w:tabs>
              <w:rPr>
                <w:rFonts w:cs="Times New Roman"/>
                <w:b w:val="0"/>
                <w:sz w:val="16"/>
                <w:szCs w:val="16"/>
              </w:rPr>
            </w:pPr>
            <w:r w:rsidRPr="0054788F">
              <w:rPr>
                <w:rFonts w:cs="Times New Roman"/>
                <w:b w:val="0"/>
                <w:sz w:val="16"/>
                <w:szCs w:val="16"/>
              </w:rPr>
              <w:t>–0.647</w:t>
            </w:r>
            <w:r w:rsidR="00D338B2">
              <w:rPr>
                <w:rFonts w:cs="Times New Roman"/>
                <w:b w:val="0"/>
                <w:sz w:val="16"/>
                <w:szCs w:val="16"/>
                <w:vertAlign w:val="superscript"/>
              </w:rPr>
              <w:t>ǂ</w:t>
            </w:r>
            <w:r w:rsidRPr="0054788F">
              <w:rPr>
                <w:rFonts w:cs="Times New Roman"/>
                <w:b w:val="0"/>
                <w:sz w:val="16"/>
                <w:szCs w:val="16"/>
              </w:rPr>
              <w:t xml:space="preserve"> </w:t>
            </w:r>
          </w:p>
        </w:tc>
        <w:tc>
          <w:tcPr>
            <w:tcW w:w="0" w:type="auto"/>
            <w:tcBorders>
              <w:bottom w:val="single" w:sz="4" w:space="0" w:color="auto"/>
            </w:tcBorders>
          </w:tcPr>
          <w:p w14:paraId="7D372C81"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(0.332)</w:t>
            </w:r>
          </w:p>
        </w:tc>
        <w:tc>
          <w:tcPr>
            <w:tcW w:w="0" w:type="auto"/>
            <w:tcBorders>
              <w:bottom w:val="single" w:sz="4" w:space="0" w:color="auto"/>
            </w:tcBorders>
            <w:hideMark/>
          </w:tcPr>
          <w:p w14:paraId="48B3539D" w14:textId="77777777" w:rsidR="00EF0545" w:rsidRPr="0054788F" w:rsidRDefault="00EF0545" w:rsidP="00EF0545">
            <w:pPr>
              <w:pStyle w:val="NoSpacing"/>
              <w:tabs>
                <w:tab w:val="decimal" w:pos="502"/>
              </w:tabs>
              <w:rPr>
                <w:rFonts w:cs="Times New Roman"/>
                <w:b w:val="0"/>
                <w:sz w:val="16"/>
                <w:szCs w:val="16"/>
              </w:rPr>
            </w:pPr>
            <w:r w:rsidRPr="0054788F">
              <w:rPr>
                <w:rFonts w:cs="Times New Roman"/>
                <w:b w:val="0"/>
                <w:sz w:val="16"/>
                <w:szCs w:val="16"/>
              </w:rPr>
              <w:t>–0.454</w:t>
            </w:r>
            <w:r w:rsidRPr="0054788F">
              <w:rPr>
                <w:rFonts w:ascii="Cambria Math" w:hAnsi="Cambria Math" w:cs="Cambria Math"/>
                <w:b w:val="0"/>
                <w:sz w:val="16"/>
                <w:szCs w:val="16"/>
                <w:vertAlign w:val="superscript"/>
              </w:rPr>
              <w:t>∗</w:t>
            </w:r>
            <w:r w:rsidRPr="0054788F">
              <w:rPr>
                <w:rFonts w:cs="Times New Roman"/>
                <w:b w:val="0"/>
                <w:sz w:val="16"/>
                <w:szCs w:val="16"/>
              </w:rPr>
              <w:t xml:space="preserve"> </w:t>
            </w:r>
          </w:p>
        </w:tc>
        <w:tc>
          <w:tcPr>
            <w:tcW w:w="0" w:type="auto"/>
            <w:tcBorders>
              <w:bottom w:val="single" w:sz="4" w:space="0" w:color="auto"/>
            </w:tcBorders>
          </w:tcPr>
          <w:p w14:paraId="229B8687"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(0.223)</w:t>
            </w:r>
          </w:p>
        </w:tc>
        <w:tc>
          <w:tcPr>
            <w:tcW w:w="0" w:type="auto"/>
            <w:tcBorders>
              <w:bottom w:val="single" w:sz="4" w:space="0" w:color="auto"/>
            </w:tcBorders>
            <w:hideMark/>
          </w:tcPr>
          <w:p w14:paraId="4384B060" w14:textId="77777777" w:rsidR="00EF0545" w:rsidRPr="0054788F" w:rsidRDefault="00EF0545" w:rsidP="00EF0545">
            <w:pPr>
              <w:pStyle w:val="NoSpacing"/>
              <w:tabs>
                <w:tab w:val="decimal" w:pos="523"/>
              </w:tabs>
              <w:rPr>
                <w:rFonts w:cs="Times New Roman"/>
                <w:b w:val="0"/>
                <w:sz w:val="16"/>
                <w:szCs w:val="16"/>
              </w:rPr>
            </w:pPr>
            <w:r w:rsidRPr="0054788F">
              <w:rPr>
                <w:rFonts w:cs="Times New Roman"/>
                <w:b w:val="0"/>
                <w:sz w:val="16"/>
                <w:szCs w:val="16"/>
              </w:rPr>
              <w:t xml:space="preserve">-0.500 </w:t>
            </w:r>
          </w:p>
        </w:tc>
        <w:tc>
          <w:tcPr>
            <w:tcW w:w="0" w:type="auto"/>
            <w:tcBorders>
              <w:bottom w:val="single" w:sz="4" w:space="0" w:color="auto"/>
            </w:tcBorders>
          </w:tcPr>
          <w:p w14:paraId="546F29B7" w14:textId="470D3EE0" w:rsidR="00EF0545" w:rsidRPr="0054788F" w:rsidRDefault="001D6740" w:rsidP="001D6740">
            <w:pPr>
              <w:pStyle w:val="NoSpacing"/>
              <w:rPr>
                <w:rFonts w:cs="Times New Roman"/>
                <w:b w:val="0"/>
                <w:sz w:val="16"/>
                <w:szCs w:val="16"/>
                <w:vertAlign w:val="superscript"/>
              </w:rPr>
            </w:pPr>
            <w:r>
              <w:rPr>
                <w:rFonts w:cs="Times New Roman"/>
                <w:b w:val="0"/>
                <w:sz w:val="16"/>
                <w:szCs w:val="16"/>
              </w:rPr>
              <w:t xml:space="preserve">   </w:t>
            </w:r>
            <w:r w:rsidR="00EF0545" w:rsidRPr="0054788F">
              <w:rPr>
                <w:rFonts w:cs="Times New Roman"/>
                <w:b w:val="0"/>
                <w:sz w:val="16"/>
                <w:szCs w:val="16"/>
              </w:rPr>
              <w:t>(fixed)</w:t>
            </w:r>
            <w:r w:rsidR="00720139" w:rsidRPr="0054788F">
              <w:rPr>
                <w:rFonts w:cs="Times New Roman"/>
                <w:b w:val="0"/>
                <w:sz w:val="16"/>
                <w:szCs w:val="16"/>
                <w:vertAlign w:val="superscript"/>
              </w:rPr>
              <w:t>a</w:t>
            </w:r>
          </w:p>
        </w:tc>
      </w:tr>
    </w:tbl>
    <w:p w14:paraId="63C8061A" w14:textId="3ACB76E5" w:rsidR="00E962E2" w:rsidRPr="0054788F" w:rsidRDefault="00E962E2" w:rsidP="00E962E2">
      <w:pPr>
        <w:pStyle w:val="NoSpacing"/>
        <w:ind w:right="429"/>
        <w:rPr>
          <w:rFonts w:cs="Times New Roman"/>
          <w:b w:val="0"/>
          <w:sz w:val="16"/>
        </w:rPr>
      </w:pPr>
      <w:r w:rsidRPr="0054788F">
        <w:rPr>
          <w:rFonts w:cs="Times New Roman"/>
          <w:b w:val="0"/>
          <w:sz w:val="16"/>
        </w:rPr>
        <w:t>Note</w:t>
      </w:r>
      <w:r w:rsidR="00720139" w:rsidRPr="0054788F">
        <w:rPr>
          <w:rFonts w:cs="Times New Roman"/>
          <w:b w:val="0"/>
          <w:sz w:val="16"/>
        </w:rPr>
        <w:t>s.</w:t>
      </w:r>
      <w:r w:rsidR="00ED24DE" w:rsidRPr="00ED24DE">
        <w:rPr>
          <w:rFonts w:cs="Times New Roman"/>
          <w:b w:val="0"/>
          <w:sz w:val="16"/>
          <w:szCs w:val="16"/>
          <w:vertAlign w:val="superscript"/>
        </w:rPr>
        <w:t xml:space="preserve"> </w:t>
      </w:r>
      <w:r w:rsidR="00D338B2">
        <w:rPr>
          <w:rFonts w:cs="Times New Roman"/>
          <w:b w:val="0"/>
          <w:sz w:val="16"/>
          <w:szCs w:val="16"/>
          <w:vertAlign w:val="superscript"/>
        </w:rPr>
        <w:t>ǂ</w:t>
      </w:r>
      <w:r w:rsidR="00ED24DE">
        <w:rPr>
          <w:rFonts w:cs="Times New Roman"/>
          <w:b w:val="0"/>
          <w:sz w:val="16"/>
          <w:szCs w:val="16"/>
          <w:vertAlign w:val="superscript"/>
        </w:rPr>
        <w:t xml:space="preserve"> </w:t>
      </w:r>
      <w:r w:rsidRPr="0054788F">
        <w:rPr>
          <w:rFonts w:cs="Times New Roman"/>
          <w:b w:val="0"/>
          <w:sz w:val="16"/>
        </w:rPr>
        <w:t>p&lt;0.1; * p&lt;0.05; ** p&lt;0.01, two-sided.</w:t>
      </w:r>
    </w:p>
    <w:p w14:paraId="0B9EED37" w14:textId="33444288" w:rsidR="00E962E2" w:rsidRPr="0054788F" w:rsidRDefault="00E962E2" w:rsidP="00E962E2">
      <w:pPr>
        <w:pStyle w:val="NoSpacing"/>
        <w:ind w:right="429"/>
        <w:rPr>
          <w:rFonts w:cs="Times New Roman"/>
          <w:b w:val="0"/>
          <w:sz w:val="16"/>
        </w:rPr>
      </w:pPr>
      <w:r w:rsidRPr="0054788F">
        <w:rPr>
          <w:rFonts w:cs="Times New Roman"/>
          <w:b w:val="0"/>
          <w:sz w:val="16"/>
        </w:rPr>
        <w:t>All convergence t-ratios&lt;</w:t>
      </w:r>
      <w:r w:rsidR="001D6740">
        <w:rPr>
          <w:rFonts w:cs="Times New Roman"/>
          <w:b w:val="0"/>
          <w:sz w:val="16"/>
        </w:rPr>
        <w:t>|</w:t>
      </w:r>
      <w:r w:rsidRPr="0054788F">
        <w:rPr>
          <w:rFonts w:cs="Times New Roman"/>
          <w:b w:val="0"/>
          <w:sz w:val="16"/>
        </w:rPr>
        <w:t>0.08</w:t>
      </w:r>
      <w:r w:rsidR="001D6740">
        <w:rPr>
          <w:rFonts w:cs="Times New Roman"/>
          <w:b w:val="0"/>
          <w:sz w:val="16"/>
        </w:rPr>
        <w:t>|</w:t>
      </w:r>
      <w:r w:rsidRPr="0054788F">
        <w:rPr>
          <w:rFonts w:cs="Times New Roman"/>
          <w:b w:val="0"/>
          <w:sz w:val="16"/>
        </w:rPr>
        <w:t>, overall maximum convergence ratio models all smaller than 0.21.</w:t>
      </w:r>
    </w:p>
    <w:p w14:paraId="1144BB99" w14:textId="17699BCA" w:rsidR="00720139" w:rsidRPr="0054788F" w:rsidRDefault="00720139" w:rsidP="00E962E2">
      <w:pPr>
        <w:pStyle w:val="NoSpacing"/>
        <w:ind w:right="429"/>
        <w:rPr>
          <w:rFonts w:cs="Times New Roman"/>
          <w:b w:val="0"/>
          <w:sz w:val="16"/>
        </w:rPr>
      </w:pPr>
      <w:proofErr w:type="gramStart"/>
      <w:r w:rsidRPr="0054788F">
        <w:rPr>
          <w:rFonts w:cs="Times New Roman"/>
          <w:b w:val="0"/>
          <w:sz w:val="16"/>
          <w:szCs w:val="16"/>
          <w:vertAlign w:val="superscript"/>
        </w:rPr>
        <w:t xml:space="preserve">a </w:t>
      </w:r>
      <w:r w:rsidRPr="0054788F">
        <w:rPr>
          <w:rFonts w:cs="Times New Roman"/>
          <w:b w:val="0"/>
          <w:sz w:val="16"/>
          <w:szCs w:val="16"/>
        </w:rPr>
        <w:t>:</w:t>
      </w:r>
      <w:proofErr w:type="gramEnd"/>
      <w:r w:rsidRPr="0054788F">
        <w:rPr>
          <w:rFonts w:cs="Times New Roman"/>
          <w:b w:val="0"/>
          <w:sz w:val="16"/>
          <w:szCs w:val="16"/>
        </w:rPr>
        <w:t xml:space="preserve"> </w:t>
      </w:r>
      <w:r w:rsidRPr="0054788F">
        <w:rPr>
          <w:rFonts w:cs="Times New Roman"/>
          <w:b w:val="0"/>
          <w:i/>
          <w:sz w:val="16"/>
          <w:szCs w:val="16"/>
        </w:rPr>
        <w:t xml:space="preserve">effect from sexual minority orientation </w:t>
      </w:r>
      <w:r w:rsidRPr="0054788F">
        <w:rPr>
          <w:rFonts w:cs="Times New Roman"/>
          <w:b w:val="0"/>
          <w:sz w:val="16"/>
          <w:szCs w:val="16"/>
        </w:rPr>
        <w:t>fixed at -0.5 in School 3 (value similar to that observed in Schools 1 and 2) to aid model convergence</w:t>
      </w:r>
    </w:p>
    <w:p w14:paraId="6893EB3B" w14:textId="77777777" w:rsidR="00E962E2" w:rsidRPr="006E7BB3" w:rsidRDefault="00E962E2" w:rsidP="00E962E2">
      <w:pPr>
        <w:pStyle w:val="NoSpacing"/>
        <w:spacing w:line="276" w:lineRule="auto"/>
      </w:pPr>
    </w:p>
    <w:p w14:paraId="622D8EC5" w14:textId="34E1D1ED" w:rsidR="0005331F" w:rsidRPr="00946D82" w:rsidRDefault="006B14F2" w:rsidP="00F310F3">
      <w:pPr>
        <w:pStyle w:val="Heading1"/>
        <w:rPr>
          <w:noProof/>
        </w:rPr>
      </w:pPr>
      <w:bookmarkStart w:id="11" w:name="_Toc47957491"/>
      <w:r>
        <w:rPr>
          <w:noProof/>
        </w:rPr>
        <w:lastRenderedPageBreak/>
        <w:t>Appendix</w:t>
      </w:r>
      <w:r w:rsidR="0005331F" w:rsidRPr="00946D82">
        <w:rPr>
          <w:noProof/>
        </w:rPr>
        <w:t xml:space="preserve"> </w:t>
      </w:r>
      <w:r w:rsidR="00130675">
        <w:rPr>
          <w:noProof/>
        </w:rPr>
        <w:t>E</w:t>
      </w:r>
      <w:r w:rsidR="0005331F" w:rsidRPr="00946D82">
        <w:rPr>
          <w:noProof/>
        </w:rPr>
        <w:t xml:space="preserve">. Selected </w:t>
      </w:r>
      <w:r w:rsidR="0054788F">
        <w:rPr>
          <w:noProof/>
        </w:rPr>
        <w:t xml:space="preserve">Results </w:t>
      </w:r>
      <w:r w:rsidR="0058429F">
        <w:rPr>
          <w:noProof/>
        </w:rPr>
        <w:t>Respecified Friendship Selection</w:t>
      </w:r>
      <w:bookmarkEnd w:id="11"/>
      <w:r w:rsidR="0058429F">
        <w:rPr>
          <w:noProof/>
        </w:rPr>
        <w:t xml:space="preserve"> </w:t>
      </w:r>
    </w:p>
    <w:p w14:paraId="7E8FD275" w14:textId="77777777" w:rsidR="009C2D82" w:rsidRDefault="009C2D82" w:rsidP="00946D82">
      <w:pPr>
        <w:widowControl w:val="0"/>
        <w:autoSpaceDE w:val="0"/>
        <w:autoSpaceDN w:val="0"/>
        <w:adjustRightInd w:val="0"/>
        <w:spacing w:line="360" w:lineRule="auto"/>
        <w:ind w:firstLine="567"/>
        <w:rPr>
          <w:rFonts w:ascii="Times New Roman" w:hAnsi="Times New Roman" w:cs="Times New Roman"/>
          <w:noProof/>
          <w:sz w:val="24"/>
          <w:szCs w:val="24"/>
        </w:rPr>
      </w:pPr>
    </w:p>
    <w:p w14:paraId="5D8C72A1" w14:textId="7F4F84EE" w:rsidR="003B2878" w:rsidRPr="00C21AA1" w:rsidRDefault="002B25B5" w:rsidP="003B2878">
      <w:pPr>
        <w:spacing w:after="0" w:line="360" w:lineRule="auto"/>
        <w:ind w:firstLine="720"/>
        <w:rPr>
          <w:rFonts w:ascii="Times New Roman" w:hAnsi="Times New Roman" w:cs="Times New Roman"/>
          <w:sz w:val="24"/>
          <w:szCs w:val="24"/>
        </w:rPr>
      </w:pPr>
      <w:r w:rsidRPr="00C21AA1">
        <w:rPr>
          <w:rFonts w:ascii="Times New Roman" w:hAnsi="Times New Roman" w:cs="Times New Roman"/>
          <w:sz w:val="24"/>
          <w:szCs w:val="24"/>
        </w:rPr>
        <w:t>In</w:t>
      </w:r>
      <w:r w:rsidR="003B2878" w:rsidRPr="00C21AA1">
        <w:rPr>
          <w:rFonts w:ascii="Times New Roman" w:hAnsi="Times New Roman" w:cs="Times New Roman"/>
          <w:sz w:val="24"/>
          <w:szCs w:val="24"/>
        </w:rPr>
        <w:t xml:space="preserve"> response to the inconsistent and somewhat surprising results with regard to how similarity in homophobic attitudes </w:t>
      </w:r>
      <w:r w:rsidR="00F21B7E">
        <w:rPr>
          <w:rFonts w:ascii="Times New Roman" w:hAnsi="Times New Roman" w:cs="Times New Roman"/>
          <w:sz w:val="24"/>
          <w:szCs w:val="24"/>
        </w:rPr>
        <w:t>was related to</w:t>
      </w:r>
      <w:r w:rsidR="003B2878" w:rsidRPr="00C21AA1">
        <w:rPr>
          <w:rFonts w:ascii="Times New Roman" w:hAnsi="Times New Roman" w:cs="Times New Roman"/>
          <w:sz w:val="24"/>
          <w:szCs w:val="24"/>
        </w:rPr>
        <w:t xml:space="preserve"> friendship dynamics, we reran our analysis, this time using a more elaborate specification of how homophobic attitudes might have affected friendship dynamics, based on recent recommendations by Snijders and </w:t>
      </w:r>
      <w:proofErr w:type="spellStart"/>
      <w:r w:rsidR="003B2878" w:rsidRPr="00C21AA1">
        <w:rPr>
          <w:rFonts w:ascii="Times New Roman" w:hAnsi="Times New Roman" w:cs="Times New Roman"/>
          <w:sz w:val="24"/>
          <w:szCs w:val="24"/>
        </w:rPr>
        <w:t>Lomi</w:t>
      </w:r>
      <w:proofErr w:type="spellEnd"/>
      <w:r w:rsidR="003B2878" w:rsidRPr="00C21AA1">
        <w:rPr>
          <w:rFonts w:ascii="Times New Roman" w:hAnsi="Times New Roman" w:cs="Times New Roman"/>
          <w:sz w:val="24"/>
          <w:szCs w:val="24"/>
        </w:rPr>
        <w:t xml:space="preserve"> </w:t>
      </w:r>
      <w:r w:rsidR="003B2878" w:rsidRPr="00C21AA1">
        <w:rPr>
          <w:rFonts w:ascii="Times New Roman" w:hAnsi="Times New Roman" w:cs="Times New Roman"/>
          <w:sz w:val="24"/>
          <w:szCs w:val="24"/>
        </w:rPr>
        <w:fldChar w:fldCharType="begin" w:fldLock="1"/>
      </w:r>
      <w:r w:rsidR="00F06CA5">
        <w:rPr>
          <w:rFonts w:ascii="Times New Roman" w:hAnsi="Times New Roman" w:cs="Times New Roman"/>
          <w:sz w:val="24"/>
          <w:szCs w:val="24"/>
        </w:rPr>
        <w:instrText>ADDIN CSL_CITATION {"citationItems":[{"id":"ITEM-1","itemData":{"DOI":"10.1017/nws.2018.30","abstract":"We consider the specification of effects of numerical actor attributes, having an interval level of measurement, in statistical models for directed social networks. A fundamental mechanism is homophily or assortativity, where actors have a higher likelihood to be tied with others having similar values of the variable under study. But there are other mechanisms that may also play a role in how the attribute values of two actors influence the likelihood of a tie between them. We discuss three additional mechanisms: aspiration, the tendency to send more ties to others having high values; attachment conformity, sending more ties to others whose values are close to the “social norm”; and sociability, where those having higher values will tend to send more ties generally. These mechanisms may operate jointly, and then their effects will be confounded. We present a specification representing these effects simultaneously by a four-parameter quadratic function of the values of sender and receiver. Flexibility can be increased by a five-parameter extension. We argue that for numerical actor attributes having important effects on directed networks, these specifications may provide an improvement. An illustration is given of dependence of advice ties on academic grades, analyzed by the Stochastic Actor-oriented Model.&lt;/p&gt;","author":[{"dropping-particle":"","family":"Snijders","given":"Tom A.B.","non-dropping-particle":"","parse-names":false,"suffix":""},{"dropping-particle":"","family":"Lomi","given":"Alessandro","non-dropping-particle":"","parse-names":false,"suffix":""}],"container-title":"Network Science","id":"ITEM-1","issue":"1","issued":{"date-parts":[["2019","3","25"]]},"page":"1-19","publisher":"Cambridge University Press","title":"Beyond homophily: Incorporating actor variables in statistical network models","type":"article-journal","volume":"7"},"suppress-author":1,"uris":["http://www.mendeley.com/documents/?uuid=1fd41107-4484-3c49-bc0d-a4d2aeb7a770"]}],"mendeley":{"formattedCitation":"(2019)","plainTextFormattedCitation":"(2019)","previouslyFormattedCitation":"(2019)"},"properties":{"noteIndex":0},"schema":"https://github.com/citation-style-language/schema/raw/master/csl-citation.json"}</w:instrText>
      </w:r>
      <w:r w:rsidR="003B2878" w:rsidRPr="00C21AA1">
        <w:rPr>
          <w:rFonts w:ascii="Times New Roman" w:hAnsi="Times New Roman" w:cs="Times New Roman"/>
          <w:sz w:val="24"/>
          <w:szCs w:val="24"/>
        </w:rPr>
        <w:fldChar w:fldCharType="separate"/>
      </w:r>
      <w:r w:rsidR="00F310F3" w:rsidRPr="00F310F3">
        <w:rPr>
          <w:rFonts w:ascii="Times New Roman" w:hAnsi="Times New Roman" w:cs="Times New Roman"/>
          <w:noProof/>
          <w:sz w:val="24"/>
          <w:szCs w:val="24"/>
        </w:rPr>
        <w:t>(2019)</w:t>
      </w:r>
      <w:r w:rsidR="003B2878" w:rsidRPr="00C21AA1">
        <w:rPr>
          <w:rFonts w:ascii="Times New Roman" w:hAnsi="Times New Roman" w:cs="Times New Roman"/>
          <w:sz w:val="24"/>
          <w:szCs w:val="24"/>
        </w:rPr>
        <w:fldChar w:fldCharType="end"/>
      </w:r>
      <w:r w:rsidR="003B2878" w:rsidRPr="00C21AA1">
        <w:rPr>
          <w:rFonts w:ascii="Times New Roman" w:hAnsi="Times New Roman" w:cs="Times New Roman"/>
          <w:sz w:val="24"/>
          <w:szCs w:val="24"/>
        </w:rPr>
        <w:t xml:space="preserve"> regarding the specification of selection functions in positive social networks. They argue that for positive social networks and scale level attributes, such as friendship networks and homophobic attitudes, homophily tendencies might be confounded with three other, related mechanisms: attachment conformity, which in this case translates to a higher likelihood of becoming or staying friends with a peer, if this peer expresses a normative level of homophobic attitudes; </w:t>
      </w:r>
      <w:r w:rsidR="0058429F">
        <w:rPr>
          <w:rFonts w:ascii="Times New Roman" w:hAnsi="Times New Roman" w:cs="Times New Roman"/>
          <w:sz w:val="24"/>
          <w:szCs w:val="24"/>
        </w:rPr>
        <w:t>a</w:t>
      </w:r>
      <w:r w:rsidR="003B2878" w:rsidRPr="00C21AA1">
        <w:rPr>
          <w:rFonts w:ascii="Times New Roman" w:hAnsi="Times New Roman" w:cs="Times New Roman"/>
          <w:sz w:val="24"/>
          <w:szCs w:val="24"/>
        </w:rPr>
        <w:t xml:space="preserve">spiration, here meaning that more homophobic attitudes increase the likelihood of receiving friendship nominations; </w:t>
      </w:r>
      <w:r w:rsidR="0058429F">
        <w:rPr>
          <w:rFonts w:ascii="Times New Roman" w:hAnsi="Times New Roman" w:cs="Times New Roman"/>
          <w:sz w:val="24"/>
          <w:szCs w:val="24"/>
        </w:rPr>
        <w:t>a</w:t>
      </w:r>
      <w:r w:rsidR="003B2878" w:rsidRPr="00C21AA1">
        <w:rPr>
          <w:rFonts w:ascii="Times New Roman" w:hAnsi="Times New Roman" w:cs="Times New Roman"/>
          <w:sz w:val="24"/>
          <w:szCs w:val="24"/>
        </w:rPr>
        <w:t xml:space="preserve">nd sociability, here referring to individuals with more homophobic attitudes being more likely to establish or maintain friendships. </w:t>
      </w:r>
    </w:p>
    <w:p w14:paraId="701680CC" w14:textId="5C9C1CC1" w:rsidR="003B2878" w:rsidRPr="00C21AA1" w:rsidRDefault="003B2878" w:rsidP="003B2878">
      <w:pPr>
        <w:spacing w:after="0" w:line="360" w:lineRule="auto"/>
        <w:ind w:firstLine="720"/>
        <w:rPr>
          <w:rFonts w:ascii="Times New Roman" w:hAnsi="Times New Roman" w:cs="Times New Roman"/>
          <w:sz w:val="24"/>
          <w:szCs w:val="24"/>
        </w:rPr>
      </w:pPr>
      <w:r w:rsidRPr="00C21AA1">
        <w:rPr>
          <w:rFonts w:ascii="Times New Roman" w:hAnsi="Times New Roman" w:cs="Times New Roman"/>
          <w:sz w:val="24"/>
          <w:szCs w:val="24"/>
        </w:rPr>
        <w:t xml:space="preserve">Whenever one suspects that, in addition to homophily, one of these three additional mechanisms might also affect friendship selection, Snijders and </w:t>
      </w:r>
      <w:proofErr w:type="spellStart"/>
      <w:r w:rsidRPr="00C21AA1">
        <w:rPr>
          <w:rFonts w:ascii="Times New Roman" w:hAnsi="Times New Roman" w:cs="Times New Roman"/>
          <w:sz w:val="24"/>
          <w:szCs w:val="24"/>
        </w:rPr>
        <w:t>Lomi</w:t>
      </w:r>
      <w:proofErr w:type="spellEnd"/>
      <w:r w:rsidRPr="00C21AA1">
        <w:rPr>
          <w:rFonts w:ascii="Times New Roman" w:hAnsi="Times New Roman" w:cs="Times New Roman"/>
          <w:sz w:val="24"/>
          <w:szCs w:val="24"/>
        </w:rPr>
        <w:t xml:space="preserve"> </w:t>
      </w:r>
      <w:r w:rsidRPr="00C21AA1">
        <w:rPr>
          <w:rFonts w:ascii="Times New Roman" w:hAnsi="Times New Roman" w:cs="Times New Roman"/>
          <w:sz w:val="24"/>
          <w:szCs w:val="24"/>
        </w:rPr>
        <w:fldChar w:fldCharType="begin" w:fldLock="1"/>
      </w:r>
      <w:r w:rsidR="002D0819">
        <w:rPr>
          <w:rFonts w:ascii="Times New Roman" w:hAnsi="Times New Roman" w:cs="Times New Roman"/>
          <w:sz w:val="24"/>
          <w:szCs w:val="24"/>
        </w:rPr>
        <w:instrText>ADDIN CSL_CITATION {"citationItems":[{"id":"ITEM-1","itemData":{"DOI":"10.1017/nws.2018.30","abstract":"We consider the specification of effects of numerical actor attributes, having an interval level of measurement, in statistical models for directed social networks. A fundamental mechanism is homophily or assortativity, where actors have a higher likelihood to be tied with others having similar values of the variable under study. But there are other mechanisms that may also play a role in how the attribute values of two actors influence the likelihood of a tie between them. We discuss three additional mechanisms: aspiration, the tendency to send more ties to others having high values; attachment conformity, sending more ties to others whose values are close to the “social norm”; and sociability, where those having higher values will tend to send more ties generally. These mechanisms may operate jointly, and then their effects will be confounded. We present a specification representing these effects simultaneously by a four-parameter quadratic function of the values of sender and receiver. Flexibility can be increased by a five-parameter extension. We argue that for numerical actor attributes having important effects on directed networks, these specifications may provide an improvement. An illustration is given of dependence of advice ties on academic grades, analyzed by the Stochastic Actor-oriented Model.&lt;/p&gt;","author":[{"dropping-particle":"","family":"Snijders","given":"Tom A.B.","non-dropping-particle":"","parse-names":false,"suffix":""},{"dropping-particle":"","family":"Lomi","given":"Alessandro","non-dropping-particle":"","parse-names":false,"suffix":""}],"container-title":"Network Science","id":"ITEM-1","issue":"1","issued":{"date-parts":[["2019","3","25"]]},"page":"1-19","publisher":"Cambridge University Press","title":"Beyond homophily: Incorporating actor variables in statistical network models","type":"article-journal","volume":"7"},"suppress-author":1,"uris":["http://www.mendeley.com/documents/?uuid=1fd41107-4484-3c49-bc0d-a4d2aeb7a770"]}],"mendeley":{"formattedCitation":"(2019)","plainTextFormattedCitation":"(2019)","previouslyFormattedCitation":"(Snijders and Lomi 2019)"},"properties":{"noteIndex":0},"schema":"https://github.com/citation-style-language/schema/raw/master/csl-citation.json"}</w:instrText>
      </w:r>
      <w:r w:rsidRPr="00C21AA1">
        <w:rPr>
          <w:rFonts w:ascii="Times New Roman" w:hAnsi="Times New Roman" w:cs="Times New Roman"/>
          <w:sz w:val="24"/>
          <w:szCs w:val="24"/>
        </w:rPr>
        <w:fldChar w:fldCharType="separate"/>
      </w:r>
      <w:r w:rsidR="002D0819" w:rsidRPr="002D0819">
        <w:rPr>
          <w:rFonts w:ascii="Times New Roman" w:hAnsi="Times New Roman" w:cs="Times New Roman"/>
          <w:noProof/>
          <w:sz w:val="24"/>
          <w:szCs w:val="24"/>
        </w:rPr>
        <w:t>(2019)</w:t>
      </w:r>
      <w:r w:rsidRPr="00C21AA1">
        <w:rPr>
          <w:rFonts w:ascii="Times New Roman" w:hAnsi="Times New Roman" w:cs="Times New Roman"/>
          <w:sz w:val="24"/>
          <w:szCs w:val="24"/>
        </w:rPr>
        <w:fldChar w:fldCharType="end"/>
      </w:r>
      <w:r w:rsidRPr="00C21AA1">
        <w:rPr>
          <w:rFonts w:ascii="Times New Roman" w:hAnsi="Times New Roman" w:cs="Times New Roman"/>
          <w:sz w:val="24"/>
          <w:szCs w:val="24"/>
        </w:rPr>
        <w:t xml:space="preserve"> suggest to test a four-variable selection specification that allows for an identification of all four </w:t>
      </w:r>
      <w:r w:rsidR="00F21B7E">
        <w:rPr>
          <w:rFonts w:ascii="Times New Roman" w:hAnsi="Times New Roman" w:cs="Times New Roman"/>
          <w:sz w:val="24"/>
          <w:szCs w:val="24"/>
        </w:rPr>
        <w:t xml:space="preserve">of these </w:t>
      </w:r>
      <w:r w:rsidRPr="00C21AA1">
        <w:rPr>
          <w:rFonts w:ascii="Times New Roman" w:hAnsi="Times New Roman" w:cs="Times New Roman"/>
          <w:sz w:val="24"/>
          <w:szCs w:val="24"/>
        </w:rPr>
        <w:t xml:space="preserve">mechanisms. For our data, attachment conformity could be a relevant confounder. Adolescent research has often typified the peer context as an environment that enforces norm-conforming and socially punishes non-conforming behavior </w:t>
      </w:r>
      <w:r w:rsidRPr="00C21AA1">
        <w:rPr>
          <w:rFonts w:ascii="Times New Roman" w:hAnsi="Times New Roman" w:cs="Times New Roman"/>
          <w:sz w:val="24"/>
          <w:szCs w:val="24"/>
        </w:rPr>
        <w:fldChar w:fldCharType="begin" w:fldLock="1"/>
      </w:r>
      <w:r w:rsidR="00F06CA5">
        <w:rPr>
          <w:rFonts w:ascii="Times New Roman" w:hAnsi="Times New Roman" w:cs="Times New Roman"/>
          <w:sz w:val="24"/>
          <w:szCs w:val="24"/>
        </w:rPr>
        <w:instrText>ADDIN CSL_CITATION {"citationItems":[{"id":"ITEM-1","itemData":{"DOI":"10.1037/0022-3514.50.3.523","ISBN":"0022-3514","ISSN":"0022-3514","abstract":"Proposes that social status is a function of both individual and group characteristics and argues that 2 factors are necessary to predict peer popularity‚Äîprosocial interaction and person‚Äìgroup similarity. Prosocial behavior, viewed as a prerequisite for high social status, was predicted to be consistently correlated with status across peer groups. The relation between status and other social behaviors such as aggression was predicted to be mediated by the degree of similarity between the individual and the peer group. Two studies were conducted with 217 males (mean age 10 yrs) at a summer program for children with behavioral and social problems. Data from both acceptance and rejection measures of status support the proposed model. This evidence helps to integrate discrepant findings in the sociometric literature and demonstrates the utility of social psychological theories of interpersonal attraction in the study of peer status. (45 ref) (PsycINFO Database Record (c) 2009 APA )","author":[{"dropping-particle":"","family":"Wright","given":"Jack C","non-dropping-particle":"","parse-names":false,"suffix":""},{"dropping-particle":"","family":"Giammarino","given":"Mary","non-dropping-particle":"","parse-names":false,"suffix":""},{"dropping-particle":"","family":"Parad","given":"Harry W","non-dropping-particle":"","parse-names":false,"suffix":""}],"container-title":"Journal of Personality and Social Psychology","id":"ITEM-1","issue":"3","issued":{"date-parts":[["1986"]]},"page":"523-536","title":"Social status in small groups: Individual-group similarity and the social \"misfit\".","type":"article-journal","volume":"50"},"uris":["http://www.mendeley.com/documents/?uuid=dd9c5392-3af1-3f62-b4bf-c5b53bfb47c0"]}],"mendeley":{"formattedCitation":"(Wright et al. 1986)","plainTextFormattedCitation":"(Wright et al. 1986)","previouslyFormattedCitation":"(Wright et al. 1986)"},"properties":{"noteIndex":0},"schema":"https://github.com/citation-style-language/schema/raw/master/csl-citation.json"}</w:instrText>
      </w:r>
      <w:r w:rsidRPr="00C21AA1">
        <w:rPr>
          <w:rFonts w:ascii="Times New Roman" w:hAnsi="Times New Roman" w:cs="Times New Roman"/>
          <w:sz w:val="24"/>
          <w:szCs w:val="24"/>
        </w:rPr>
        <w:fldChar w:fldCharType="separate"/>
      </w:r>
      <w:r w:rsidR="00522EA3" w:rsidRPr="00522EA3">
        <w:rPr>
          <w:rFonts w:ascii="Times New Roman" w:hAnsi="Times New Roman" w:cs="Times New Roman"/>
          <w:noProof/>
          <w:sz w:val="24"/>
          <w:szCs w:val="24"/>
        </w:rPr>
        <w:t>(Wright et al. 1986)</w:t>
      </w:r>
      <w:r w:rsidRPr="00C21AA1">
        <w:rPr>
          <w:rFonts w:ascii="Times New Roman" w:hAnsi="Times New Roman" w:cs="Times New Roman"/>
          <w:sz w:val="24"/>
          <w:szCs w:val="24"/>
        </w:rPr>
        <w:fldChar w:fldCharType="end"/>
      </w:r>
      <w:r w:rsidRPr="00C21AA1">
        <w:rPr>
          <w:rFonts w:ascii="Times New Roman" w:hAnsi="Times New Roman" w:cs="Times New Roman"/>
          <w:sz w:val="24"/>
          <w:szCs w:val="24"/>
        </w:rPr>
        <w:t xml:space="preserve">. In line with this, norm-conforming behavioral tendencies have been detected for a wide range of outcomes, including not only antisocial behaviors such as risk taking or bullying </w:t>
      </w:r>
      <w:r w:rsidRPr="00C21AA1">
        <w:rPr>
          <w:rFonts w:ascii="Times New Roman" w:hAnsi="Times New Roman" w:cs="Times New Roman"/>
          <w:sz w:val="24"/>
          <w:szCs w:val="24"/>
        </w:rPr>
        <w:fldChar w:fldCharType="begin" w:fldLock="1"/>
      </w:r>
      <w:r w:rsidR="00522EA3">
        <w:rPr>
          <w:rFonts w:ascii="Times New Roman" w:hAnsi="Times New Roman" w:cs="Times New Roman"/>
          <w:sz w:val="24"/>
          <w:szCs w:val="24"/>
        </w:rPr>
        <w:instrText>ADDIN CSL_CITATION {"citationItems":[{"id":"ITEM-1","itemData":{"DOI":"10.1007/s10802-008-9251-7","author":[{"dropping-particle":"","family":"Dijkstra","given":"Jan Kornelis","non-dropping-particle":"","parse-names":false,"suffix":""},{"dropping-particle":"","family":"Lindenberg","given":"Siegwart","non-dropping-particle":"","parse-names":false,"suffix":""},{"dropping-particle":"","family":"Veenstra","given":"René","non-dropping-particle":"","parse-names":false,"suffix":""}],"container-title":"Journal of Abnormal Child Psychology","id":"ITEM-1","issue":"8","issued":{"date-parts":[["2008","11","8"]]},"page":"1289-1299","publisher":"Springer US","title":"Beyond the class norm: Bullying behavior of popular adolescents and its relation to peer acceptance and rejection","type":"article-journal","volume":"36"},"uris":["http://www.mendeley.com/documents/?uuid=44ee2936-62f3-3d59-824c-af117af58bdc"]},{"id":"ITEM-2","itemData":{"DOI":"10.1023/A:1005152515264","author":[{"dropping-particle":"","family":"Santor","given":"Darcy A.","non-dropping-particle":"","parse-names":false,"suffix":""},{"dropping-particle":"","family":"Messervey","given":"Deanna","non-dropping-particle":"","parse-names":false,"suffix":""},{"dropping-particle":"","family":"Kusumakar","given":"Vivek","non-dropping-particle":"","parse-names":false,"suffix":""}],"container-title":"Journal of Youth and Adolescence","id":"ITEM-2","issue":"2","issued":{"date-parts":[["2000","4"]]},"page":"163-182","publisher":"Kluwer Academic Publishers-Plenum Publishers","title":"Measuring peer pressure, popularity, and conformity in adolescent boys and girls: Predicting school performance, sexual attitudes, and substance abuse","type":"article-journal","volume":"29"},"uris":["http://www.mendeley.com/documents/?uuid=2f428217-26a8-4ef7-b229-37d3123c9348"]}],"mendeley":{"formattedCitation":"(Dijkstra et al. 2008; Santor et al. 2000)","plainTextFormattedCitation":"(Dijkstra et al. 2008; Santor et al. 2000)","previouslyFormattedCitation":"(Dijkstra et al. 2008; Santor et al. 2000)"},"properties":{"noteIndex":0},"schema":"https://github.com/citation-style-language/schema/raw/master/csl-citation.json"}</w:instrText>
      </w:r>
      <w:r w:rsidRPr="00C21AA1">
        <w:rPr>
          <w:rFonts w:ascii="Times New Roman" w:hAnsi="Times New Roman" w:cs="Times New Roman"/>
          <w:sz w:val="24"/>
          <w:szCs w:val="24"/>
        </w:rPr>
        <w:fldChar w:fldCharType="separate"/>
      </w:r>
      <w:r w:rsidR="00522EA3" w:rsidRPr="00522EA3">
        <w:rPr>
          <w:rFonts w:ascii="Times New Roman" w:hAnsi="Times New Roman" w:cs="Times New Roman"/>
          <w:noProof/>
          <w:sz w:val="24"/>
          <w:szCs w:val="24"/>
        </w:rPr>
        <w:t>(Dijkstra et al. 2008; Santor et al. 2000)</w:t>
      </w:r>
      <w:r w:rsidRPr="00C21AA1">
        <w:rPr>
          <w:rFonts w:ascii="Times New Roman" w:hAnsi="Times New Roman" w:cs="Times New Roman"/>
          <w:sz w:val="24"/>
          <w:szCs w:val="24"/>
        </w:rPr>
        <w:fldChar w:fldCharType="end"/>
      </w:r>
      <w:r w:rsidRPr="00C21AA1">
        <w:rPr>
          <w:rFonts w:ascii="Times New Roman" w:hAnsi="Times New Roman" w:cs="Times New Roman"/>
          <w:sz w:val="24"/>
          <w:szCs w:val="24"/>
        </w:rPr>
        <w:t xml:space="preserve">, but also academic behavior </w:t>
      </w:r>
      <w:r w:rsidRPr="00C21AA1">
        <w:rPr>
          <w:rFonts w:ascii="Times New Roman" w:hAnsi="Times New Roman" w:cs="Times New Roman"/>
          <w:sz w:val="24"/>
          <w:szCs w:val="24"/>
        </w:rPr>
        <w:fldChar w:fldCharType="begin" w:fldLock="1"/>
      </w:r>
      <w:r w:rsidR="00522EA3">
        <w:rPr>
          <w:rFonts w:ascii="Times New Roman" w:hAnsi="Times New Roman" w:cs="Times New Roman"/>
          <w:sz w:val="24"/>
          <w:szCs w:val="24"/>
        </w:rPr>
        <w:instrText>ADDIN CSL_CITATION {"citationItems":[{"id":"ITEM-1","itemData":{"abstract":"When effort is observable to peers, students may act to avoid social penalties by conforming to prevailing norms. To test for such behavior, we conducted an experiment in which 11th grade students were offered complimentary access to an online SAT preparatory course. Signup sheets differed randomly across students (within classrooms) only in the extent to which they emphasized that the decision to enroll would be kept private from classmates. In non-honors classes, the signup rate was 11 percentage points lower when decisions to enroll were public rather than private. Sign up in honors classes was unaffected. To further isolate the role of peer pressure we examine students taking the same number of honors classes. The timing of our visits to each school will find some of these students in one of their honors classes and others in one of their non-honors classes; which they happen to be sitting in when we arrive to conduct our experiment should be (and, empirically, is) uncorrelated with student characteristics. When offered the course in a non-honors class, these students were 25 percentage points less likely to sign up if the decision was public rather than private. But if they were offered the course in one of their honors classes, they were 25 percentage points more likely to sign up when the decision was public. Thus, students are highly responsive to who their peers are and what the prevailing norm is when they make decisions. A randomized controlled trials registry entry is available at: https://www.socialscienceregistry.org/trials/60 2","author":[{"dropping-particle":"","family":"Bursztyn","given":"Leonardo","non-dropping-particle":"","parse-names":false,"suffix":""},{"dropping-particle":"","family":"Jensen","given":"Robert","non-dropping-particle":"","parse-names":false,"suffix":""},{"dropping-particle":"","family":"Ashraf","given":"Nava","non-dropping-particle":"","parse-names":false,"suffix":""},{"dropping-particle":"","family":"Dal Bó","given":"Ernesto","non-dropping-particle":"","parse-names":false,"suffix":""},{"dropping-particle":"","family":"Linden","given":"Leigh","non-dropping-particle":"","parse-names":false,"suffix":""},{"dropping-particle":"","family":"Mahajan","given":"Aprajit","non-dropping-particle":"","parse-names":false,"suffix":""},{"dropping-particle":"","family":"Persson","given":"Torsten","non-dropping-particle":"","parse-names":false,"suffix":""},{"dropping-particle":"","family":"Sacerdote","given":"Bruce","non-dropping-particle":"","parse-names":false,"suffix":""},{"dropping-particle":"","family":"Aratanha","given":"Pedro","non-dropping-particle":"","parse-names":false,"suffix":""},{"dropping-particle":"Di","family":"Miceli","given":"Andrea","non-dropping-particle":"","parse-names":false,"suffix":""},{"dropping-particle":"","family":"Fiorin","given":"Stefano","non-dropping-particle":"","parse-names":false,"suffix":""},{"dropping-particle":"","family":"Jones","given":"Craig","non-dropping-particle":"","parse-names":false,"suffix":""},{"dropping-particle":"","family":"Korovkin","given":"Vasily","non-dropping-particle":"","parse-names":false,"suffix":""},{"dropping-particle":"","family":"Miller","given":"Matthew","non-dropping-particle":"","parse-names":false,"suffix":""},{"dropping-particle":"","family":"Smith","given":"Benjamin","non-dropping-particle":"","parse-names":false,"suffix":""}],"container-title":"Quarterly Journal of Economics","id":"ITEM-1","issued":{"date-parts":[["2015"]]},"title":"How does peer pressure affect educational investments?","type":"article-journal"},"uris":["http://www.mendeley.com/documents/?uuid=08901572-dd39-3790-83e7-d2147af25a9e"]}],"mendeley":{"formattedCitation":"(Bursztyn et al. 2015)","plainTextFormattedCitation":"(Bursztyn et al. 2015)","previouslyFormattedCitation":"(Bursztyn et al. 2015)"},"properties":{"noteIndex":0},"schema":"https://github.com/citation-style-language/schema/raw/master/csl-citation.json"}</w:instrText>
      </w:r>
      <w:r w:rsidRPr="00C21AA1">
        <w:rPr>
          <w:rFonts w:ascii="Times New Roman" w:hAnsi="Times New Roman" w:cs="Times New Roman"/>
          <w:sz w:val="24"/>
          <w:szCs w:val="24"/>
        </w:rPr>
        <w:fldChar w:fldCharType="separate"/>
      </w:r>
      <w:r w:rsidRPr="00C21AA1">
        <w:rPr>
          <w:rFonts w:ascii="Times New Roman" w:hAnsi="Times New Roman" w:cs="Times New Roman"/>
          <w:noProof/>
          <w:sz w:val="24"/>
          <w:szCs w:val="24"/>
        </w:rPr>
        <w:t>(Bursztyn et al. 2015)</w:t>
      </w:r>
      <w:r w:rsidRPr="00C21AA1">
        <w:rPr>
          <w:rFonts w:ascii="Times New Roman" w:hAnsi="Times New Roman" w:cs="Times New Roman"/>
          <w:sz w:val="24"/>
          <w:szCs w:val="24"/>
        </w:rPr>
        <w:fldChar w:fldCharType="end"/>
      </w:r>
      <w:r w:rsidRPr="00C21AA1">
        <w:rPr>
          <w:rFonts w:ascii="Times New Roman" w:hAnsi="Times New Roman" w:cs="Times New Roman"/>
          <w:sz w:val="24"/>
          <w:szCs w:val="24"/>
        </w:rPr>
        <w:t xml:space="preserve">. In case homophobic (or homosexuality-accepting) attitudes would be the norm, friendship selection on homophobic attitudes could additionally be driven by aspiration mechanisms. </w:t>
      </w:r>
    </w:p>
    <w:p w14:paraId="24A5E7CA" w14:textId="49009160" w:rsidR="008B0B47" w:rsidRPr="00C21AA1" w:rsidRDefault="003B2878" w:rsidP="002B25B5">
      <w:pPr>
        <w:spacing w:after="0" w:line="360" w:lineRule="auto"/>
        <w:ind w:firstLine="720"/>
        <w:rPr>
          <w:rFonts w:ascii="Times New Roman" w:hAnsi="Times New Roman" w:cs="Times New Roman"/>
          <w:noProof/>
          <w:sz w:val="24"/>
          <w:szCs w:val="24"/>
        </w:rPr>
      </w:pPr>
      <w:r w:rsidRPr="00C21AA1">
        <w:rPr>
          <w:rFonts w:ascii="Times New Roman" w:hAnsi="Times New Roman" w:cs="Times New Roman"/>
          <w:sz w:val="24"/>
          <w:szCs w:val="24"/>
        </w:rPr>
        <w:t xml:space="preserve">In view of the above, we re-estimated the models, this time using the four variable selection function (Snijders and </w:t>
      </w:r>
      <w:proofErr w:type="spellStart"/>
      <w:r w:rsidRPr="00C21AA1">
        <w:rPr>
          <w:rFonts w:ascii="Times New Roman" w:hAnsi="Times New Roman" w:cs="Times New Roman"/>
          <w:sz w:val="24"/>
          <w:szCs w:val="24"/>
        </w:rPr>
        <w:t>Lomi</w:t>
      </w:r>
      <w:proofErr w:type="spellEnd"/>
      <w:r w:rsidRPr="00C21AA1">
        <w:rPr>
          <w:rFonts w:ascii="Times New Roman" w:hAnsi="Times New Roman" w:cs="Times New Roman"/>
          <w:sz w:val="24"/>
          <w:szCs w:val="24"/>
        </w:rPr>
        <w:t xml:space="preserve"> </w:t>
      </w:r>
      <w:r w:rsidRPr="00C21AA1">
        <w:rPr>
          <w:rFonts w:ascii="Times New Roman" w:hAnsi="Times New Roman" w:cs="Times New Roman"/>
          <w:sz w:val="24"/>
          <w:szCs w:val="24"/>
        </w:rPr>
        <w:fldChar w:fldCharType="begin" w:fldLock="1"/>
      </w:r>
      <w:r w:rsidR="00CE7D48">
        <w:rPr>
          <w:rFonts w:ascii="Times New Roman" w:hAnsi="Times New Roman" w:cs="Times New Roman"/>
          <w:sz w:val="24"/>
          <w:szCs w:val="24"/>
        </w:rPr>
        <w:instrText>ADDIN CSL_CITATION {"citationItems":[{"id":"ITEM-1","itemData":{"DOI":"10.1017/nws.2018.30","abstract":"We consider the specification of effects of numerical actor attributes, having an interval level of measurement, in statistical models for directed social networks. A fundamental mechanism is homophily or assortativity, where actors have a higher likelihood to be tied with others having similar values of the variable under study. But there are other mechanisms that may also play a role in how the attribute values of two actors influence the likelihood of a tie between them. We discuss three additional mechanisms: aspiration, the tendency to send more ties to others having high values; attachment conformity, sending more ties to others whose values are close to the “social norm”; and sociability, where those having higher values will tend to send more ties generally. These mechanisms may operate jointly, and then their effects will be confounded. We present a specification representing these effects simultaneously by a four-parameter quadratic function of the values of sender and receiver. Flexibility can be increased by a five-parameter extension. We argue that for numerical actor attributes having important effects on directed networks, these specifications may provide an improvement. An illustration is given of dependence of advice ties on academic grades, analyzed by the Stochastic Actor-oriented Model.&lt;/p&gt;","author":[{"dropping-particle":"","family":"Snijders","given":"Tom A.B.","non-dropping-particle":"","parse-names":false,"suffix":""},{"dropping-particle":"","family":"Lomi","given":"Alessandro","non-dropping-particle":"","parse-names":false,"suffix":""}],"container-title":"Network Science","id":"ITEM-1","issue":"1","issued":{"date-parts":[["2019","3","25"]]},"page":"1-19","publisher":"Cambridge University Press","title":"Beyond homophily: Incorporating actor variables in statistical network models","type":"article-journal","volume":"7"},"uris":["http://www.mendeley.com/documents/?uuid=1fd41107-4484-3c49-bc0d-a4d2aeb7a770"]}],"mendeley":{"formattedCitation":"(Snijders and Lomi 2019)","manualFormatting":"2019)","plainTextFormattedCitation":"(Snijders and Lomi 2019)","previouslyFormattedCitation":"(Snijders and Lomi 2019)"},"properties":{"noteIndex":0},"schema":"https://github.com/citation-style-language/schema/raw/master/csl-citation.json"}</w:instrText>
      </w:r>
      <w:r w:rsidRPr="00C21AA1">
        <w:rPr>
          <w:rFonts w:ascii="Times New Roman" w:hAnsi="Times New Roman" w:cs="Times New Roman"/>
          <w:sz w:val="24"/>
          <w:szCs w:val="24"/>
        </w:rPr>
        <w:fldChar w:fldCharType="separate"/>
      </w:r>
      <w:r w:rsidRPr="00C21AA1">
        <w:rPr>
          <w:rFonts w:ascii="Times New Roman" w:hAnsi="Times New Roman" w:cs="Times New Roman"/>
          <w:noProof/>
          <w:sz w:val="24"/>
          <w:szCs w:val="24"/>
        </w:rPr>
        <w:t>2019)</w:t>
      </w:r>
      <w:r w:rsidRPr="00C21AA1">
        <w:rPr>
          <w:rFonts w:ascii="Times New Roman" w:hAnsi="Times New Roman" w:cs="Times New Roman"/>
          <w:sz w:val="24"/>
          <w:szCs w:val="24"/>
        </w:rPr>
        <w:fldChar w:fldCharType="end"/>
      </w:r>
      <w:r w:rsidRPr="00C21AA1">
        <w:rPr>
          <w:rFonts w:ascii="Times New Roman" w:hAnsi="Times New Roman" w:cs="Times New Roman"/>
          <w:sz w:val="24"/>
          <w:szCs w:val="24"/>
        </w:rPr>
        <w:t xml:space="preserve"> for specifying friendship selection on homophobic attitudes. </w:t>
      </w:r>
      <w:r w:rsidR="00C21AA1">
        <w:rPr>
          <w:rFonts w:ascii="Times New Roman" w:hAnsi="Times New Roman" w:cs="Times New Roman"/>
          <w:noProof/>
          <w:sz w:val="24"/>
          <w:szCs w:val="24"/>
        </w:rPr>
        <w:t>This specification consists</w:t>
      </w:r>
      <w:r w:rsidR="008B0B47" w:rsidRPr="00C21AA1">
        <w:rPr>
          <w:rFonts w:ascii="Times New Roman" w:hAnsi="Times New Roman" w:cs="Times New Roman"/>
          <w:noProof/>
          <w:sz w:val="24"/>
          <w:szCs w:val="24"/>
        </w:rPr>
        <w:t xml:space="preserve"> of an </w:t>
      </w:r>
      <w:r w:rsidR="008B0B47" w:rsidRPr="00C21AA1">
        <w:rPr>
          <w:rFonts w:ascii="Times New Roman" w:hAnsi="Times New Roman" w:cs="Times New Roman"/>
          <w:i/>
          <w:noProof/>
          <w:sz w:val="24"/>
          <w:szCs w:val="24"/>
        </w:rPr>
        <w:t>alter</w:t>
      </w:r>
      <w:r w:rsidR="008B0B47" w:rsidRPr="00C21AA1">
        <w:rPr>
          <w:rFonts w:ascii="Times New Roman" w:hAnsi="Times New Roman" w:cs="Times New Roman"/>
          <w:noProof/>
          <w:sz w:val="24"/>
          <w:szCs w:val="24"/>
        </w:rPr>
        <w:t xml:space="preserve">, </w:t>
      </w:r>
      <w:r w:rsidR="008B0B47" w:rsidRPr="00C21AA1">
        <w:rPr>
          <w:rFonts w:ascii="Times New Roman" w:hAnsi="Times New Roman" w:cs="Times New Roman"/>
          <w:i/>
          <w:noProof/>
          <w:sz w:val="24"/>
          <w:szCs w:val="24"/>
        </w:rPr>
        <w:t>squared alter</w:t>
      </w:r>
      <w:r w:rsidR="008B0B47" w:rsidRPr="00C21AA1">
        <w:rPr>
          <w:rFonts w:ascii="Times New Roman" w:hAnsi="Times New Roman" w:cs="Times New Roman"/>
          <w:noProof/>
          <w:sz w:val="24"/>
          <w:szCs w:val="24"/>
        </w:rPr>
        <w:t xml:space="preserve">, </w:t>
      </w:r>
      <w:r w:rsidR="008B0B47" w:rsidRPr="00C21AA1">
        <w:rPr>
          <w:rFonts w:ascii="Times New Roman" w:hAnsi="Times New Roman" w:cs="Times New Roman"/>
          <w:i/>
          <w:noProof/>
          <w:sz w:val="24"/>
          <w:szCs w:val="24"/>
        </w:rPr>
        <w:t>ego</w:t>
      </w:r>
      <w:r w:rsidR="008B0B47" w:rsidRPr="00C21AA1">
        <w:rPr>
          <w:rFonts w:ascii="Times New Roman" w:hAnsi="Times New Roman" w:cs="Times New Roman"/>
          <w:noProof/>
          <w:sz w:val="24"/>
          <w:szCs w:val="24"/>
        </w:rPr>
        <w:t xml:space="preserve">, and and </w:t>
      </w:r>
      <w:r w:rsidR="008B0B47" w:rsidRPr="00C21AA1">
        <w:rPr>
          <w:rFonts w:ascii="Times New Roman" w:hAnsi="Times New Roman" w:cs="Times New Roman"/>
          <w:i/>
          <w:sz w:val="24"/>
          <w:szCs w:val="24"/>
        </w:rPr>
        <w:t>(ego minus alter) squared</w:t>
      </w:r>
      <w:r w:rsidR="008B0B47" w:rsidRPr="00C21AA1">
        <w:rPr>
          <w:rFonts w:ascii="Times New Roman" w:hAnsi="Times New Roman" w:cs="Times New Roman"/>
          <w:noProof/>
          <w:sz w:val="24"/>
          <w:szCs w:val="24"/>
        </w:rPr>
        <w:t xml:space="preserve"> effect, potentially extended with a </w:t>
      </w:r>
      <w:r w:rsidR="008B0B47" w:rsidRPr="00C21AA1">
        <w:rPr>
          <w:rFonts w:ascii="Times New Roman" w:hAnsi="Times New Roman" w:cs="Times New Roman"/>
          <w:i/>
          <w:noProof/>
          <w:sz w:val="24"/>
          <w:szCs w:val="24"/>
        </w:rPr>
        <w:t>squared ego</w:t>
      </w:r>
      <w:r w:rsidR="008B0B47" w:rsidRPr="00C21AA1">
        <w:rPr>
          <w:rFonts w:ascii="Times New Roman" w:hAnsi="Times New Roman" w:cs="Times New Roman"/>
          <w:noProof/>
          <w:sz w:val="24"/>
          <w:szCs w:val="24"/>
        </w:rPr>
        <w:t xml:space="preserve"> effect. We tested the four variable specification. A</w:t>
      </w:r>
      <w:r w:rsidR="009C2D82" w:rsidRPr="00C21AA1">
        <w:rPr>
          <w:rFonts w:ascii="Times New Roman" w:hAnsi="Times New Roman" w:cs="Times New Roman"/>
          <w:noProof/>
          <w:sz w:val="24"/>
          <w:szCs w:val="24"/>
        </w:rPr>
        <w:t xml:space="preserve"> selection</w:t>
      </w:r>
      <w:r w:rsidR="008B0B47" w:rsidRPr="00C21AA1">
        <w:rPr>
          <w:rFonts w:ascii="Times New Roman" w:hAnsi="Times New Roman" w:cs="Times New Roman"/>
          <w:noProof/>
          <w:sz w:val="24"/>
          <w:szCs w:val="24"/>
        </w:rPr>
        <w:t xml:space="preserve"> of the results is provided in Table </w:t>
      </w:r>
      <w:r w:rsidR="00393808">
        <w:rPr>
          <w:rFonts w:ascii="Times New Roman" w:hAnsi="Times New Roman" w:cs="Times New Roman"/>
          <w:noProof/>
          <w:sz w:val="24"/>
          <w:szCs w:val="24"/>
        </w:rPr>
        <w:t>E</w:t>
      </w:r>
      <w:r w:rsidR="008B0B47" w:rsidRPr="00C21AA1">
        <w:rPr>
          <w:rFonts w:ascii="Times New Roman" w:hAnsi="Times New Roman" w:cs="Times New Roman"/>
          <w:noProof/>
          <w:sz w:val="24"/>
          <w:szCs w:val="24"/>
        </w:rPr>
        <w:t xml:space="preserve">1 and Figures </w:t>
      </w:r>
      <w:r w:rsidR="00393808">
        <w:rPr>
          <w:rFonts w:ascii="Times New Roman" w:hAnsi="Times New Roman" w:cs="Times New Roman"/>
          <w:noProof/>
          <w:sz w:val="24"/>
          <w:szCs w:val="24"/>
        </w:rPr>
        <w:t>E</w:t>
      </w:r>
      <w:r w:rsidR="008B0B47" w:rsidRPr="00C21AA1">
        <w:rPr>
          <w:rFonts w:ascii="Times New Roman" w:hAnsi="Times New Roman" w:cs="Times New Roman"/>
          <w:noProof/>
          <w:sz w:val="24"/>
          <w:szCs w:val="24"/>
        </w:rPr>
        <w:t>1-</w:t>
      </w:r>
      <w:r w:rsidR="00393808">
        <w:rPr>
          <w:rFonts w:ascii="Times New Roman" w:hAnsi="Times New Roman" w:cs="Times New Roman"/>
          <w:noProof/>
          <w:sz w:val="24"/>
          <w:szCs w:val="24"/>
        </w:rPr>
        <w:t>E</w:t>
      </w:r>
      <w:r w:rsidR="008B0B47" w:rsidRPr="00C21AA1">
        <w:rPr>
          <w:rFonts w:ascii="Times New Roman" w:hAnsi="Times New Roman" w:cs="Times New Roman"/>
          <w:noProof/>
          <w:sz w:val="24"/>
          <w:szCs w:val="24"/>
        </w:rPr>
        <w:t>3, which</w:t>
      </w:r>
      <w:r w:rsidR="00017B0D" w:rsidRPr="00C21AA1">
        <w:rPr>
          <w:rFonts w:ascii="Times New Roman" w:hAnsi="Times New Roman" w:cs="Times New Roman"/>
          <w:noProof/>
          <w:sz w:val="24"/>
          <w:szCs w:val="24"/>
        </w:rPr>
        <w:t xml:space="preserve"> plot the </w:t>
      </w:r>
      <w:r w:rsidR="00017B0D" w:rsidRPr="00C21AA1">
        <w:rPr>
          <w:rFonts w:ascii="Times New Roman" w:hAnsi="Times New Roman" w:cs="Times New Roman"/>
          <w:noProof/>
          <w:sz w:val="24"/>
          <w:szCs w:val="24"/>
        </w:rPr>
        <w:lastRenderedPageBreak/>
        <w:t xml:space="preserve">friendship selection function with varying levels of homophobic attitudes of adolescents (homophobic attitudes ego) and those of their peers (homophobic attitudes alter). </w:t>
      </w:r>
    </w:p>
    <w:p w14:paraId="581D046B" w14:textId="38CB50C8" w:rsidR="00167BAD" w:rsidRPr="00C21AA1" w:rsidRDefault="00017B0D" w:rsidP="00946D82">
      <w:pPr>
        <w:widowControl w:val="0"/>
        <w:autoSpaceDE w:val="0"/>
        <w:autoSpaceDN w:val="0"/>
        <w:adjustRightInd w:val="0"/>
        <w:spacing w:line="360" w:lineRule="auto"/>
        <w:ind w:firstLine="567"/>
        <w:rPr>
          <w:rFonts w:ascii="Times New Roman" w:eastAsiaTheme="minorEastAsia" w:hAnsi="Times New Roman" w:cs="Times New Roman"/>
          <w:noProof/>
          <w:sz w:val="24"/>
          <w:szCs w:val="24"/>
        </w:rPr>
      </w:pPr>
      <w:r w:rsidRPr="00C21AA1">
        <w:rPr>
          <w:rFonts w:ascii="Times New Roman" w:hAnsi="Times New Roman" w:cs="Times New Roman"/>
          <w:noProof/>
          <w:sz w:val="24"/>
          <w:szCs w:val="24"/>
        </w:rPr>
        <w:t>For a detailed explanation and example o</w:t>
      </w:r>
      <w:r w:rsidR="00BA3A9B" w:rsidRPr="00C21AA1">
        <w:rPr>
          <w:rFonts w:ascii="Times New Roman" w:hAnsi="Times New Roman" w:cs="Times New Roman"/>
          <w:noProof/>
          <w:sz w:val="24"/>
          <w:szCs w:val="24"/>
        </w:rPr>
        <w:t>n</w:t>
      </w:r>
      <w:r w:rsidRPr="00C21AA1">
        <w:rPr>
          <w:rFonts w:ascii="Times New Roman" w:hAnsi="Times New Roman" w:cs="Times New Roman"/>
          <w:noProof/>
          <w:sz w:val="24"/>
          <w:szCs w:val="24"/>
        </w:rPr>
        <w:t xml:space="preserve"> how to interpret the implemented four (or five) variable model specification, we refer the interested reader to Snijders </w:t>
      </w:r>
      <w:r w:rsidR="00550F67" w:rsidRPr="00C21AA1">
        <w:rPr>
          <w:rFonts w:ascii="Times New Roman" w:hAnsi="Times New Roman" w:cs="Times New Roman"/>
          <w:noProof/>
          <w:sz w:val="24"/>
          <w:szCs w:val="24"/>
        </w:rPr>
        <w:t>and</w:t>
      </w:r>
      <w:r w:rsidRPr="00C21AA1">
        <w:rPr>
          <w:rFonts w:ascii="Times New Roman" w:hAnsi="Times New Roman" w:cs="Times New Roman"/>
          <w:noProof/>
          <w:sz w:val="24"/>
          <w:szCs w:val="24"/>
        </w:rPr>
        <w:t xml:space="preserve"> Lomi (2019). </w:t>
      </w:r>
      <w:r w:rsidR="00A14345" w:rsidRPr="00C21AA1">
        <w:rPr>
          <w:rFonts w:ascii="Times New Roman" w:hAnsi="Times New Roman" w:cs="Times New Roman"/>
          <w:noProof/>
          <w:sz w:val="24"/>
          <w:szCs w:val="24"/>
        </w:rPr>
        <w:t>Overall, as was the case in our original model specification, also when using the four variable model specification</w:t>
      </w:r>
      <w:r w:rsidR="00167BAD" w:rsidRPr="00C21AA1">
        <w:rPr>
          <w:rFonts w:ascii="Times New Roman" w:hAnsi="Times New Roman" w:cs="Times New Roman"/>
          <w:noProof/>
          <w:sz w:val="24"/>
          <w:szCs w:val="24"/>
        </w:rPr>
        <w:t>, the extent to and way in which homophobic attitudes affected friendship selection</w:t>
      </w:r>
      <w:r w:rsidR="00A14345" w:rsidRPr="00C21AA1">
        <w:rPr>
          <w:rFonts w:ascii="Times New Roman" w:hAnsi="Times New Roman" w:cs="Times New Roman"/>
          <w:noProof/>
          <w:sz w:val="24"/>
          <w:szCs w:val="24"/>
        </w:rPr>
        <w:t xml:space="preserve"> var</w:t>
      </w:r>
      <w:r w:rsidR="00167BAD" w:rsidRPr="00C21AA1">
        <w:rPr>
          <w:rFonts w:ascii="Times New Roman" w:hAnsi="Times New Roman" w:cs="Times New Roman"/>
          <w:noProof/>
          <w:sz w:val="24"/>
          <w:szCs w:val="24"/>
        </w:rPr>
        <w:t>ied</w:t>
      </w:r>
      <w:r w:rsidR="00A14345" w:rsidRPr="00C21AA1">
        <w:rPr>
          <w:rFonts w:ascii="Times New Roman" w:hAnsi="Times New Roman" w:cs="Times New Roman"/>
          <w:noProof/>
          <w:sz w:val="24"/>
          <w:szCs w:val="24"/>
        </w:rPr>
        <w:t xml:space="preserve"> considerabl</w:t>
      </w:r>
      <w:r w:rsidR="00167BAD" w:rsidRPr="00C21AA1">
        <w:rPr>
          <w:rFonts w:ascii="Times New Roman" w:hAnsi="Times New Roman" w:cs="Times New Roman"/>
          <w:noProof/>
          <w:sz w:val="24"/>
          <w:szCs w:val="24"/>
        </w:rPr>
        <w:t>y</w:t>
      </w:r>
      <w:r w:rsidR="00A14345" w:rsidRPr="00C21AA1">
        <w:rPr>
          <w:rFonts w:ascii="Times New Roman" w:hAnsi="Times New Roman" w:cs="Times New Roman"/>
          <w:noProof/>
          <w:sz w:val="24"/>
          <w:szCs w:val="24"/>
        </w:rPr>
        <w:t xml:space="preserve"> from school to school. </w:t>
      </w:r>
      <w:r w:rsidR="00167BAD" w:rsidRPr="00C21AA1">
        <w:rPr>
          <w:rFonts w:ascii="Times New Roman" w:hAnsi="Times New Roman" w:cs="Times New Roman"/>
          <w:noProof/>
          <w:sz w:val="24"/>
          <w:szCs w:val="24"/>
        </w:rPr>
        <w:t>For evaluating whether homophobic attitudes affected friendship selection</w:t>
      </w:r>
      <w:r w:rsidR="001E199E" w:rsidRPr="00C21AA1">
        <w:rPr>
          <w:rFonts w:ascii="Times New Roman" w:hAnsi="Times New Roman" w:cs="Times New Roman"/>
          <w:noProof/>
          <w:sz w:val="24"/>
          <w:szCs w:val="24"/>
        </w:rPr>
        <w:t xml:space="preserve"> at all</w:t>
      </w:r>
      <w:r w:rsidR="00167BAD" w:rsidRPr="00C21AA1">
        <w:rPr>
          <w:rFonts w:ascii="Times New Roman" w:hAnsi="Times New Roman" w:cs="Times New Roman"/>
          <w:noProof/>
          <w:sz w:val="24"/>
          <w:szCs w:val="24"/>
        </w:rPr>
        <w:t>, we conducted a joint χ</w:t>
      </w:r>
      <w:r w:rsidR="00167BAD" w:rsidRPr="00C21AA1">
        <w:rPr>
          <w:rFonts w:ascii="Times New Roman" w:hAnsi="Times New Roman" w:cs="Times New Roman"/>
          <w:noProof/>
          <w:sz w:val="24"/>
          <w:szCs w:val="24"/>
          <w:vertAlign w:val="superscript"/>
        </w:rPr>
        <w:t xml:space="preserve">2 </w:t>
      </w:r>
      <w:r w:rsidR="00167BAD" w:rsidRPr="00C21AA1">
        <w:rPr>
          <w:rFonts w:ascii="Times New Roman" w:hAnsi="Times New Roman" w:cs="Times New Roman"/>
          <w:noProof/>
          <w:sz w:val="24"/>
          <w:szCs w:val="24"/>
        </w:rPr>
        <w:t xml:space="preserve">test on all four selection </w:t>
      </w:r>
      <w:r w:rsidR="001E199E" w:rsidRPr="00C21AA1">
        <w:rPr>
          <w:rFonts w:ascii="Times New Roman" w:hAnsi="Times New Roman" w:cs="Times New Roman"/>
          <w:noProof/>
          <w:sz w:val="24"/>
          <w:szCs w:val="24"/>
        </w:rPr>
        <w:t>parameters</w:t>
      </w:r>
      <w:r w:rsidR="00167BAD" w:rsidRPr="00C21AA1">
        <w:rPr>
          <w:rFonts w:ascii="Times New Roman" w:hAnsi="Times New Roman" w:cs="Times New Roman"/>
          <w:noProof/>
          <w:sz w:val="24"/>
          <w:szCs w:val="24"/>
        </w:rPr>
        <w:t xml:space="preserve">, testing the null hypothesis that all four </w:t>
      </w:r>
      <w:r w:rsidR="001E199E" w:rsidRPr="00C21AA1">
        <w:rPr>
          <w:rFonts w:ascii="Times New Roman" w:hAnsi="Times New Roman" w:cs="Times New Roman"/>
          <w:noProof/>
          <w:sz w:val="24"/>
          <w:szCs w:val="24"/>
        </w:rPr>
        <w:t>effect we</w:t>
      </w:r>
      <w:r w:rsidR="00167BAD" w:rsidRPr="00C21AA1">
        <w:rPr>
          <w:rFonts w:ascii="Times New Roman" w:hAnsi="Times New Roman" w:cs="Times New Roman"/>
          <w:noProof/>
          <w:sz w:val="24"/>
          <w:szCs w:val="24"/>
        </w:rPr>
        <w:t xml:space="preserve">re zero </w:t>
      </w:r>
      <w:r w:rsidR="00167BAD" w:rsidRPr="00C21AA1">
        <w:rPr>
          <w:rFonts w:ascii="Times New Roman" w:hAnsi="Times New Roman" w:cs="Times New Roman"/>
          <w:noProof/>
          <w:sz w:val="24"/>
          <w:szCs w:val="24"/>
        </w:rPr>
        <w:fldChar w:fldCharType="begin" w:fldLock="1"/>
      </w:r>
      <w:r w:rsidR="0013372D">
        <w:rPr>
          <w:rFonts w:ascii="Times New Roman" w:hAnsi="Times New Roman" w:cs="Times New Roman"/>
          <w:noProof/>
          <w:sz w:val="24"/>
          <w:szCs w:val="24"/>
        </w:rPr>
        <w:instrText>ADDIN CSL_CITATION {"citationItems":[{"id":"ITEM-1","itemData":{"author":[{"dropping-particle":"","family":"Ripley","given":"Ruth M","non-dropping-particle":"","parse-names":false,"suffix":""},{"dropping-particle":"","family":"Snijders","given":"Tom A. B.","non-dropping-particle":"","parse-names":false,"suffix":""},{"dropping-particle":"","family":"Boda","given":"Zsofia","non-dropping-particle":"","parse-names":false,"suffix":""},{"dropping-particle":"","family":"Vörös","given":"Andras","non-dropping-particle":"","parse-names":false,"suffix":""},{"dropping-particle":"","family":"Preciado","given":"Paulina","non-dropping-particle":"","parse-names":false,"suffix":""}],"id":"ITEM-1","issued":{"date-parts":[["2019"]]},"publisher":"University of Oxford","publisher-place":"Oxford, UK","title":"Manual for RSiena version 4.0 (version April 9, 2019)","type":"book"},"uris":["http://www.mendeley.com/documents/?uuid=c0defec5-dffc-4628-81df-f7521ecbd48d"]}],"mendeley":{"formattedCitation":"(Ripley et al. 2019)","plainTextFormattedCitation":"(Ripley et al. 2019)","previouslyFormattedCitation":"(Ripley et al. 2019)"},"properties":{"noteIndex":0},"schema":"https://github.com/citation-style-language/schema/raw/master/csl-citation.json"}</w:instrText>
      </w:r>
      <w:r w:rsidR="00167BAD" w:rsidRPr="00C21AA1">
        <w:rPr>
          <w:rFonts w:ascii="Times New Roman" w:hAnsi="Times New Roman" w:cs="Times New Roman"/>
          <w:noProof/>
          <w:sz w:val="24"/>
          <w:szCs w:val="24"/>
        </w:rPr>
        <w:fldChar w:fldCharType="separate"/>
      </w:r>
      <w:r w:rsidR="00FB6807" w:rsidRPr="00C21AA1">
        <w:rPr>
          <w:rFonts w:ascii="Times New Roman" w:hAnsi="Times New Roman" w:cs="Times New Roman"/>
          <w:noProof/>
          <w:sz w:val="24"/>
          <w:szCs w:val="24"/>
        </w:rPr>
        <w:t>(Ripley et al. 2019)</w:t>
      </w:r>
      <w:r w:rsidR="00167BAD" w:rsidRPr="00C21AA1">
        <w:rPr>
          <w:rFonts w:ascii="Times New Roman" w:hAnsi="Times New Roman" w:cs="Times New Roman"/>
          <w:noProof/>
          <w:sz w:val="24"/>
          <w:szCs w:val="24"/>
        </w:rPr>
        <w:fldChar w:fldCharType="end"/>
      </w:r>
      <w:r w:rsidR="00167BAD" w:rsidRPr="00C21AA1">
        <w:rPr>
          <w:rFonts w:ascii="Times New Roman" w:hAnsi="Times New Roman" w:cs="Times New Roman"/>
          <w:noProof/>
          <w:sz w:val="24"/>
          <w:szCs w:val="24"/>
        </w:rPr>
        <w:t xml:space="preserve">. </w:t>
      </w:r>
      <w:r w:rsidR="00FD5BC0" w:rsidRPr="00C21AA1">
        <w:rPr>
          <w:rFonts w:ascii="Times New Roman" w:hAnsi="Times New Roman" w:cs="Times New Roman"/>
          <w:noProof/>
          <w:sz w:val="24"/>
          <w:szCs w:val="24"/>
        </w:rPr>
        <w:t>The tests returned</w:t>
      </w:r>
      <w:r w:rsidR="00E4620F" w:rsidRPr="00C21AA1">
        <w:rPr>
          <w:rFonts w:ascii="Times New Roman" w:hAnsi="Times New Roman" w:cs="Times New Roman"/>
          <w:noProof/>
          <w:sz w:val="24"/>
          <w:szCs w:val="24"/>
        </w:rPr>
        <w:t xml:space="preserve"> a non-significant result in </w:t>
      </w:r>
      <w:r w:rsidR="001E199E" w:rsidRPr="00C21AA1">
        <w:rPr>
          <w:rFonts w:ascii="Times New Roman" w:hAnsi="Times New Roman" w:cs="Times New Roman"/>
          <w:noProof/>
          <w:sz w:val="24"/>
          <w:szCs w:val="24"/>
        </w:rPr>
        <w:t>S</w:t>
      </w:r>
      <w:r w:rsidR="00E4620F" w:rsidRPr="00C21AA1">
        <w:rPr>
          <w:rFonts w:ascii="Times New Roman" w:hAnsi="Times New Roman" w:cs="Times New Roman"/>
          <w:noProof/>
          <w:sz w:val="24"/>
          <w:szCs w:val="24"/>
        </w:rPr>
        <w:t>chool 1 (</w:t>
      </w:r>
      <m:oMath>
        <m:sSubSup>
          <m:sSubSupPr>
            <m:ctrlPr>
              <w:rPr>
                <w:rFonts w:ascii="Cambria Math" w:hAnsi="Cambria Math" w:cs="Times New Roman"/>
                <w:i/>
                <w:sz w:val="24"/>
                <w:szCs w:val="24"/>
              </w:rPr>
            </m:ctrlPr>
          </m:sSubSupPr>
          <m:e>
            <m:r>
              <w:rPr>
                <w:rFonts w:ascii="Cambria Math" w:hAnsi="Cambria Math" w:cs="Times New Roman"/>
                <w:sz w:val="24"/>
                <w:szCs w:val="24"/>
              </w:rPr>
              <m:t>χ</m:t>
            </m:r>
          </m:e>
          <m:sub>
            <m:r>
              <w:rPr>
                <w:rFonts w:ascii="Cambria Math" w:hAnsi="Cambria Math" w:cs="Times New Roman"/>
                <w:sz w:val="24"/>
                <w:szCs w:val="24"/>
              </w:rPr>
              <m:t>4</m:t>
            </m:r>
          </m:sub>
          <m:sup>
            <m:r>
              <w:rPr>
                <w:rFonts w:ascii="Cambria Math" w:hAnsi="Cambria Math" w:cs="Times New Roman"/>
                <w:sz w:val="24"/>
                <w:szCs w:val="24"/>
              </w:rPr>
              <m:t>2</m:t>
            </m:r>
          </m:sup>
        </m:sSubSup>
      </m:oMath>
      <w:r w:rsidR="00A27534" w:rsidRPr="00C21AA1">
        <w:rPr>
          <w:rFonts w:ascii="Times New Roman" w:eastAsiaTheme="minorEastAsia" w:hAnsi="Times New Roman" w:cs="Times New Roman"/>
          <w:noProof/>
          <w:sz w:val="24"/>
          <w:szCs w:val="24"/>
        </w:rPr>
        <w:t xml:space="preserve"> = 2.91, p=.57), but not in </w:t>
      </w:r>
      <w:r w:rsidR="001E199E" w:rsidRPr="00C21AA1">
        <w:rPr>
          <w:rFonts w:ascii="Times New Roman" w:eastAsiaTheme="minorEastAsia" w:hAnsi="Times New Roman" w:cs="Times New Roman"/>
          <w:noProof/>
          <w:sz w:val="24"/>
          <w:szCs w:val="24"/>
        </w:rPr>
        <w:t>S</w:t>
      </w:r>
      <w:r w:rsidR="00A27534" w:rsidRPr="00C21AA1">
        <w:rPr>
          <w:rFonts w:ascii="Times New Roman" w:eastAsiaTheme="minorEastAsia" w:hAnsi="Times New Roman" w:cs="Times New Roman"/>
          <w:noProof/>
          <w:sz w:val="24"/>
          <w:szCs w:val="24"/>
        </w:rPr>
        <w:t>chools 2 (</w:t>
      </w:r>
      <m:oMath>
        <m:sSubSup>
          <m:sSubSupPr>
            <m:ctrlPr>
              <w:rPr>
                <w:rFonts w:ascii="Cambria Math" w:hAnsi="Cambria Math" w:cs="Times New Roman"/>
                <w:i/>
                <w:sz w:val="24"/>
                <w:szCs w:val="24"/>
              </w:rPr>
            </m:ctrlPr>
          </m:sSubSupPr>
          <m:e>
            <m:r>
              <w:rPr>
                <w:rFonts w:ascii="Cambria Math" w:hAnsi="Cambria Math" w:cs="Times New Roman"/>
                <w:sz w:val="24"/>
                <w:szCs w:val="24"/>
              </w:rPr>
              <m:t>χ</m:t>
            </m:r>
          </m:e>
          <m:sub>
            <m:r>
              <w:rPr>
                <w:rFonts w:ascii="Cambria Math" w:hAnsi="Cambria Math" w:cs="Times New Roman"/>
                <w:sz w:val="24"/>
                <w:szCs w:val="24"/>
              </w:rPr>
              <m:t>4</m:t>
            </m:r>
          </m:sub>
          <m:sup>
            <m:r>
              <w:rPr>
                <w:rFonts w:ascii="Cambria Math" w:hAnsi="Cambria Math" w:cs="Times New Roman"/>
                <w:sz w:val="24"/>
                <w:szCs w:val="24"/>
              </w:rPr>
              <m:t>2</m:t>
            </m:r>
          </m:sup>
        </m:sSubSup>
      </m:oMath>
      <w:r w:rsidR="00A27534" w:rsidRPr="00C21AA1">
        <w:rPr>
          <w:rFonts w:ascii="Times New Roman" w:eastAsiaTheme="minorEastAsia" w:hAnsi="Times New Roman" w:cs="Times New Roman"/>
          <w:noProof/>
          <w:sz w:val="24"/>
          <w:szCs w:val="24"/>
        </w:rPr>
        <w:t xml:space="preserve"> = 14.15, p&lt;.01) and 3 (</w:t>
      </w:r>
      <m:oMath>
        <m:sSubSup>
          <m:sSubSupPr>
            <m:ctrlPr>
              <w:rPr>
                <w:rFonts w:ascii="Cambria Math" w:hAnsi="Cambria Math" w:cs="Times New Roman"/>
                <w:i/>
                <w:sz w:val="24"/>
                <w:szCs w:val="24"/>
              </w:rPr>
            </m:ctrlPr>
          </m:sSubSupPr>
          <m:e>
            <m:r>
              <w:rPr>
                <w:rFonts w:ascii="Cambria Math" w:hAnsi="Cambria Math" w:cs="Times New Roman"/>
                <w:sz w:val="24"/>
                <w:szCs w:val="24"/>
              </w:rPr>
              <m:t>χ</m:t>
            </m:r>
          </m:e>
          <m:sub>
            <m:r>
              <w:rPr>
                <w:rFonts w:ascii="Cambria Math" w:hAnsi="Cambria Math" w:cs="Times New Roman"/>
                <w:sz w:val="24"/>
                <w:szCs w:val="24"/>
              </w:rPr>
              <m:t>4</m:t>
            </m:r>
          </m:sub>
          <m:sup>
            <m:r>
              <w:rPr>
                <w:rFonts w:ascii="Cambria Math" w:hAnsi="Cambria Math" w:cs="Times New Roman"/>
                <w:sz w:val="24"/>
                <w:szCs w:val="24"/>
              </w:rPr>
              <m:t>2</m:t>
            </m:r>
          </m:sup>
        </m:sSubSup>
      </m:oMath>
      <w:r w:rsidR="00A27534" w:rsidRPr="00C21AA1">
        <w:rPr>
          <w:rFonts w:ascii="Times New Roman" w:eastAsiaTheme="minorEastAsia" w:hAnsi="Times New Roman" w:cs="Times New Roman"/>
          <w:noProof/>
          <w:sz w:val="24"/>
          <w:szCs w:val="24"/>
        </w:rPr>
        <w:t xml:space="preserve"> = 11.67, p&lt;.05). </w:t>
      </w:r>
    </w:p>
    <w:p w14:paraId="1DA3069E" w14:textId="0981731C" w:rsidR="001E199E" w:rsidRPr="00C21AA1" w:rsidRDefault="00FD5BC0" w:rsidP="001E199E">
      <w:pPr>
        <w:widowControl w:val="0"/>
        <w:autoSpaceDE w:val="0"/>
        <w:autoSpaceDN w:val="0"/>
        <w:adjustRightInd w:val="0"/>
        <w:spacing w:line="360" w:lineRule="auto"/>
        <w:ind w:firstLine="567"/>
        <w:rPr>
          <w:rFonts w:ascii="Times New Roman" w:hAnsi="Times New Roman" w:cs="Times New Roman"/>
          <w:sz w:val="24"/>
          <w:szCs w:val="24"/>
        </w:rPr>
      </w:pPr>
      <w:r w:rsidRPr="00C21AA1">
        <w:rPr>
          <w:rFonts w:ascii="Times New Roman" w:eastAsiaTheme="minorEastAsia" w:hAnsi="Times New Roman" w:cs="Times New Roman"/>
          <w:noProof/>
          <w:sz w:val="24"/>
          <w:szCs w:val="24"/>
        </w:rPr>
        <w:t>Results also var</w:t>
      </w:r>
      <w:r w:rsidR="001E199E" w:rsidRPr="00C21AA1">
        <w:rPr>
          <w:rFonts w:ascii="Times New Roman" w:eastAsiaTheme="minorEastAsia" w:hAnsi="Times New Roman" w:cs="Times New Roman"/>
          <w:noProof/>
          <w:sz w:val="24"/>
          <w:szCs w:val="24"/>
        </w:rPr>
        <w:t>ied</w:t>
      </w:r>
      <w:r w:rsidRPr="00C21AA1">
        <w:rPr>
          <w:rFonts w:ascii="Times New Roman" w:eastAsiaTheme="minorEastAsia" w:hAnsi="Times New Roman" w:cs="Times New Roman"/>
          <w:noProof/>
          <w:sz w:val="24"/>
          <w:szCs w:val="24"/>
        </w:rPr>
        <w:t xml:space="preserve"> when looking at homophily tendencies, which are</w:t>
      </w:r>
      <w:r w:rsidR="00A27534" w:rsidRPr="00C21AA1">
        <w:rPr>
          <w:rFonts w:ascii="Times New Roman" w:eastAsiaTheme="minorEastAsia" w:hAnsi="Times New Roman" w:cs="Times New Roman"/>
          <w:noProof/>
          <w:sz w:val="24"/>
          <w:szCs w:val="24"/>
        </w:rPr>
        <w:t xml:space="preserve"> represented by the </w:t>
      </w:r>
      <w:r w:rsidR="00A27534" w:rsidRPr="00C21AA1">
        <w:rPr>
          <w:rFonts w:ascii="Times New Roman" w:hAnsi="Times New Roman" w:cs="Times New Roman"/>
          <w:i/>
          <w:sz w:val="24"/>
          <w:szCs w:val="24"/>
        </w:rPr>
        <w:t>(ego minus alter) squared</w:t>
      </w:r>
      <w:r w:rsidR="00A27534" w:rsidRPr="00C21AA1">
        <w:rPr>
          <w:rFonts w:ascii="Times New Roman" w:hAnsi="Times New Roman" w:cs="Times New Roman"/>
          <w:sz w:val="24"/>
          <w:szCs w:val="24"/>
        </w:rPr>
        <w:t xml:space="preserve"> effect</w:t>
      </w:r>
      <w:r w:rsidRPr="00C21AA1">
        <w:rPr>
          <w:rFonts w:ascii="Times New Roman" w:hAnsi="Times New Roman" w:cs="Times New Roman"/>
          <w:sz w:val="24"/>
          <w:szCs w:val="24"/>
        </w:rPr>
        <w:t xml:space="preserve"> in this model specification</w:t>
      </w:r>
      <w:r w:rsidR="004278EF" w:rsidRPr="00C21AA1">
        <w:rPr>
          <w:rFonts w:ascii="Times New Roman" w:hAnsi="Times New Roman" w:cs="Times New Roman"/>
          <w:sz w:val="24"/>
          <w:szCs w:val="24"/>
        </w:rPr>
        <w:t xml:space="preserve">, with negative effects being indicative of homophily </w:t>
      </w:r>
      <w:r w:rsidR="004278EF" w:rsidRPr="00C21AA1">
        <w:rPr>
          <w:rFonts w:ascii="Times New Roman" w:hAnsi="Times New Roman" w:cs="Times New Roman"/>
          <w:sz w:val="24"/>
          <w:szCs w:val="24"/>
        </w:rPr>
        <w:fldChar w:fldCharType="begin" w:fldLock="1"/>
      </w:r>
      <w:r w:rsidR="00F167BD" w:rsidRPr="00C21AA1">
        <w:rPr>
          <w:rFonts w:ascii="Times New Roman" w:hAnsi="Times New Roman" w:cs="Times New Roman"/>
          <w:sz w:val="24"/>
          <w:szCs w:val="24"/>
        </w:rPr>
        <w:instrText>ADDIN CSL_CITATION {"citationItems":[{"id":"ITEM-1","itemData":{"DOI":"10.1017/nws.2018.30","abstract":"We consider the specification of effects of numerical actor attributes, having an interval level of measurement, in statistical models for directed social networks. A fundamental mechanism is homophily or assortativity, where actors have a higher likelihood to be tied with others having similar values of the variable under study. But there are other mechanisms that may also play a role in how the attribute values of two actors influence the likelihood of a tie between them. We discuss three additional mechanisms: aspiration, the tendency to send more ties to others having high values; attachment conformity, sending more ties to others whose values are close to the “social norm”; and sociability, where those having higher values will tend to send more ties generally. These mechanisms may operate jointly, and then their effects will be confounded. We present a specification representing these effects simultaneously by a four-parameter quadratic function of the values of sender and receiver. Flexibility can be increased by a five-parameter extension. We argue that for numerical actor attributes having important effects on directed networks, these specifications may provide an improvement. An illustration is given of dependence of advice ties on academic grades, analyzed by the Stochastic Actor-oriented Model.&lt;/p&gt;","author":[{"dropping-particle":"","family":"Snijders","given":"Tom A.B.","non-dropping-particle":"","parse-names":false,"suffix":""},{"dropping-particle":"","family":"Lomi","given":"Alessandro","non-dropping-particle":"","parse-names":false,"suffix":""}],"container-title":"Network Science","id":"ITEM-1","issue":"1","issued":{"date-parts":[["2019","3","25"]]},"page":"1-19","publisher":"Cambridge University Press","title":"Beyond homophily: Incorporating actor variables in statistical network models","type":"article-journal","volume":"7"},"uris":["http://www.mendeley.com/documents/?uuid=1fd41107-4484-3c49-bc0d-a4d2aeb7a770"]}],"mendeley":{"formattedCitation":"(Snijders and Lomi 2019)","plainTextFormattedCitation":"(Snijders and Lomi 2019)","previouslyFormattedCitation":"(Snijders and Lomi 2019)"},"properties":{"noteIndex":0},"schema":"https://github.com/citation-style-language/schema/raw/master/csl-citation.json"}</w:instrText>
      </w:r>
      <w:r w:rsidR="004278EF" w:rsidRPr="00C21AA1">
        <w:rPr>
          <w:rFonts w:ascii="Times New Roman" w:hAnsi="Times New Roman" w:cs="Times New Roman"/>
          <w:sz w:val="24"/>
          <w:szCs w:val="24"/>
        </w:rPr>
        <w:fldChar w:fldCharType="separate"/>
      </w:r>
      <w:r w:rsidR="00F167BD" w:rsidRPr="00C21AA1">
        <w:rPr>
          <w:rFonts w:ascii="Times New Roman" w:hAnsi="Times New Roman" w:cs="Times New Roman"/>
          <w:noProof/>
          <w:sz w:val="24"/>
          <w:szCs w:val="24"/>
        </w:rPr>
        <w:t>(Snijders and Lomi 2019)</w:t>
      </w:r>
      <w:r w:rsidR="004278EF" w:rsidRPr="00C21AA1">
        <w:rPr>
          <w:rFonts w:ascii="Times New Roman" w:hAnsi="Times New Roman" w:cs="Times New Roman"/>
          <w:sz w:val="24"/>
          <w:szCs w:val="24"/>
        </w:rPr>
        <w:fldChar w:fldCharType="end"/>
      </w:r>
      <w:r w:rsidR="004278EF" w:rsidRPr="00C21AA1">
        <w:rPr>
          <w:rFonts w:ascii="Times New Roman" w:hAnsi="Times New Roman" w:cs="Times New Roman"/>
          <w:sz w:val="24"/>
          <w:szCs w:val="24"/>
        </w:rPr>
        <w:t xml:space="preserve">. </w:t>
      </w:r>
      <w:r w:rsidRPr="00C21AA1">
        <w:rPr>
          <w:rFonts w:ascii="Times New Roman" w:hAnsi="Times New Roman" w:cs="Times New Roman"/>
          <w:sz w:val="24"/>
          <w:szCs w:val="24"/>
        </w:rPr>
        <w:t xml:space="preserve">This </w:t>
      </w:r>
      <w:r w:rsidR="004278EF" w:rsidRPr="00C21AA1">
        <w:rPr>
          <w:rFonts w:ascii="Times New Roman" w:hAnsi="Times New Roman" w:cs="Times New Roman"/>
          <w:sz w:val="24"/>
          <w:szCs w:val="24"/>
        </w:rPr>
        <w:t xml:space="preserve">effect </w:t>
      </w:r>
      <w:r w:rsidRPr="00C21AA1">
        <w:rPr>
          <w:rFonts w:ascii="Times New Roman" w:hAnsi="Times New Roman" w:cs="Times New Roman"/>
          <w:sz w:val="24"/>
          <w:szCs w:val="24"/>
        </w:rPr>
        <w:t>was</w:t>
      </w:r>
      <w:r w:rsidR="004278EF" w:rsidRPr="00C21AA1">
        <w:rPr>
          <w:rFonts w:ascii="Times New Roman" w:hAnsi="Times New Roman" w:cs="Times New Roman"/>
          <w:sz w:val="24"/>
          <w:szCs w:val="24"/>
        </w:rPr>
        <w:t xml:space="preserve"> close to 0 and non-significant in school 1, indicative of homophily in school 2 (</w:t>
      </w:r>
      <w:r w:rsidRPr="00C21AA1">
        <w:rPr>
          <w:rFonts w:ascii="Times New Roman" w:hAnsi="Times New Roman" w:cs="Times New Roman"/>
          <w:i/>
          <w:sz w:val="24"/>
          <w:szCs w:val="24"/>
        </w:rPr>
        <w:t>par(</w:t>
      </w:r>
      <w:r w:rsidR="00F21B7E">
        <w:rPr>
          <w:rFonts w:ascii="Times New Roman" w:hAnsi="Times New Roman" w:cs="Times New Roman"/>
          <w:i/>
          <w:sz w:val="24"/>
          <w:szCs w:val="24"/>
        </w:rPr>
        <w:t>SE</w:t>
      </w:r>
      <w:r w:rsidRPr="00C21AA1">
        <w:rPr>
          <w:rFonts w:ascii="Times New Roman" w:hAnsi="Times New Roman" w:cs="Times New Roman"/>
          <w:i/>
          <w:sz w:val="24"/>
          <w:szCs w:val="24"/>
        </w:rPr>
        <w:t>)</w:t>
      </w:r>
      <w:r w:rsidRPr="00C21AA1">
        <w:rPr>
          <w:rFonts w:ascii="Times New Roman" w:hAnsi="Times New Roman" w:cs="Times New Roman"/>
          <w:sz w:val="24"/>
          <w:szCs w:val="24"/>
        </w:rPr>
        <w:t xml:space="preserve"> = </w:t>
      </w:r>
      <w:r w:rsidR="004278EF" w:rsidRPr="00C21AA1">
        <w:rPr>
          <w:rFonts w:ascii="Times New Roman" w:hAnsi="Times New Roman" w:cs="Times New Roman"/>
          <w:sz w:val="24"/>
          <w:szCs w:val="24"/>
        </w:rPr>
        <w:t>–0.012(0.004), p&lt;.01), and indicative of a negative homophily tendency in school 3 (</w:t>
      </w:r>
      <w:r w:rsidR="00794E85" w:rsidRPr="00C21AA1">
        <w:rPr>
          <w:rFonts w:ascii="Times New Roman" w:hAnsi="Times New Roman" w:cs="Times New Roman"/>
          <w:sz w:val="24"/>
          <w:szCs w:val="24"/>
        </w:rPr>
        <w:t xml:space="preserve">referring to </w:t>
      </w:r>
      <w:r w:rsidR="004278EF" w:rsidRPr="00C21AA1">
        <w:rPr>
          <w:rFonts w:ascii="Times New Roman" w:hAnsi="Times New Roman" w:cs="Times New Roman"/>
          <w:sz w:val="24"/>
          <w:szCs w:val="24"/>
        </w:rPr>
        <w:t>friendship selection or maintenance being less likely with similar levels of homophobic attitudes</w:t>
      </w:r>
      <w:r w:rsidRPr="00C21AA1">
        <w:rPr>
          <w:rFonts w:ascii="Times New Roman" w:hAnsi="Times New Roman" w:cs="Times New Roman"/>
          <w:sz w:val="24"/>
          <w:szCs w:val="24"/>
        </w:rPr>
        <w:t>), (</w:t>
      </w:r>
      <w:r w:rsidRPr="00C21AA1">
        <w:rPr>
          <w:rFonts w:ascii="Times New Roman" w:hAnsi="Times New Roman" w:cs="Times New Roman"/>
          <w:i/>
          <w:sz w:val="24"/>
          <w:szCs w:val="24"/>
        </w:rPr>
        <w:t>par(</w:t>
      </w:r>
      <w:r w:rsidR="00F21B7E">
        <w:rPr>
          <w:rFonts w:ascii="Times New Roman" w:hAnsi="Times New Roman" w:cs="Times New Roman"/>
          <w:i/>
          <w:sz w:val="24"/>
          <w:szCs w:val="24"/>
        </w:rPr>
        <w:t>SE</w:t>
      </w:r>
      <w:r w:rsidRPr="00C21AA1">
        <w:rPr>
          <w:rFonts w:ascii="Times New Roman" w:hAnsi="Times New Roman" w:cs="Times New Roman"/>
          <w:i/>
          <w:sz w:val="24"/>
          <w:szCs w:val="24"/>
        </w:rPr>
        <w:t>)</w:t>
      </w:r>
      <w:r w:rsidRPr="00C21AA1">
        <w:rPr>
          <w:rFonts w:ascii="Times New Roman" w:hAnsi="Times New Roman" w:cs="Times New Roman"/>
          <w:sz w:val="24"/>
          <w:szCs w:val="24"/>
        </w:rPr>
        <w:t xml:space="preserve"> = 0.025(0.008), p&lt;.01)</w:t>
      </w:r>
      <w:r w:rsidR="001E199E" w:rsidRPr="00C21AA1">
        <w:rPr>
          <w:rFonts w:ascii="Times New Roman" w:hAnsi="Times New Roman" w:cs="Times New Roman"/>
          <w:sz w:val="24"/>
          <w:szCs w:val="24"/>
        </w:rPr>
        <w:t>.</w:t>
      </w:r>
      <w:r w:rsidR="004278EF" w:rsidRPr="00C21AA1">
        <w:rPr>
          <w:rFonts w:ascii="Times New Roman" w:hAnsi="Times New Roman" w:cs="Times New Roman"/>
          <w:sz w:val="24"/>
          <w:szCs w:val="24"/>
        </w:rPr>
        <w:t xml:space="preserve"> </w:t>
      </w:r>
    </w:p>
    <w:p w14:paraId="687098A8" w14:textId="1C1D0373" w:rsidR="00A14345" w:rsidRPr="00C21AA1" w:rsidRDefault="001E199E" w:rsidP="001E199E">
      <w:pPr>
        <w:widowControl w:val="0"/>
        <w:autoSpaceDE w:val="0"/>
        <w:autoSpaceDN w:val="0"/>
        <w:adjustRightInd w:val="0"/>
        <w:spacing w:line="360" w:lineRule="auto"/>
        <w:ind w:firstLine="567"/>
        <w:rPr>
          <w:rFonts w:ascii="Times New Roman" w:hAnsi="Times New Roman" w:cs="Times New Roman"/>
          <w:noProof/>
          <w:sz w:val="24"/>
          <w:szCs w:val="24"/>
        </w:rPr>
      </w:pPr>
      <w:r w:rsidRPr="00C21AA1">
        <w:rPr>
          <w:rFonts w:ascii="Times New Roman" w:hAnsi="Times New Roman" w:cs="Times New Roman"/>
          <w:sz w:val="24"/>
          <w:szCs w:val="24"/>
        </w:rPr>
        <w:t>Lastly, we shortly</w:t>
      </w:r>
      <w:r w:rsidR="00941067" w:rsidRPr="00C21AA1">
        <w:rPr>
          <w:rFonts w:ascii="Times New Roman" w:hAnsi="Times New Roman" w:cs="Times New Roman"/>
          <w:sz w:val="24"/>
          <w:szCs w:val="24"/>
        </w:rPr>
        <w:t xml:space="preserve"> evaluat</w:t>
      </w:r>
      <w:r w:rsidRPr="00C21AA1">
        <w:rPr>
          <w:rFonts w:ascii="Times New Roman" w:hAnsi="Times New Roman" w:cs="Times New Roman"/>
          <w:sz w:val="24"/>
          <w:szCs w:val="24"/>
        </w:rPr>
        <w:t>e</w:t>
      </w:r>
      <w:r w:rsidR="00941067" w:rsidRPr="00C21AA1">
        <w:rPr>
          <w:rFonts w:ascii="Times New Roman" w:hAnsi="Times New Roman" w:cs="Times New Roman"/>
          <w:sz w:val="24"/>
          <w:szCs w:val="24"/>
        </w:rPr>
        <w:t xml:space="preserve"> Figures </w:t>
      </w:r>
      <w:r w:rsidR="00393808">
        <w:rPr>
          <w:rFonts w:ascii="Times New Roman" w:hAnsi="Times New Roman" w:cs="Times New Roman"/>
          <w:sz w:val="24"/>
          <w:szCs w:val="24"/>
        </w:rPr>
        <w:t>E</w:t>
      </w:r>
      <w:r w:rsidR="00941067" w:rsidRPr="00C21AA1">
        <w:rPr>
          <w:rFonts w:ascii="Times New Roman" w:hAnsi="Times New Roman" w:cs="Times New Roman"/>
          <w:sz w:val="24"/>
          <w:szCs w:val="24"/>
        </w:rPr>
        <w:t xml:space="preserve">1 to </w:t>
      </w:r>
      <w:r w:rsidR="00393808">
        <w:rPr>
          <w:rFonts w:ascii="Times New Roman" w:hAnsi="Times New Roman" w:cs="Times New Roman"/>
          <w:sz w:val="24"/>
          <w:szCs w:val="24"/>
        </w:rPr>
        <w:t>E</w:t>
      </w:r>
      <w:r w:rsidR="00941067" w:rsidRPr="00C21AA1">
        <w:rPr>
          <w:rFonts w:ascii="Times New Roman" w:hAnsi="Times New Roman" w:cs="Times New Roman"/>
          <w:sz w:val="24"/>
          <w:szCs w:val="24"/>
        </w:rPr>
        <w:t xml:space="preserve">3. </w:t>
      </w:r>
      <w:r w:rsidR="004278EF" w:rsidRPr="00C21AA1">
        <w:rPr>
          <w:rFonts w:ascii="Times New Roman" w:hAnsi="Times New Roman" w:cs="Times New Roman"/>
          <w:sz w:val="24"/>
          <w:szCs w:val="24"/>
        </w:rPr>
        <w:t>The Figures confirm the picture of inconsistent results.</w:t>
      </w:r>
      <w:r w:rsidR="00941067" w:rsidRPr="00C21AA1">
        <w:rPr>
          <w:rFonts w:ascii="Times New Roman" w:hAnsi="Times New Roman" w:cs="Times New Roman"/>
          <w:sz w:val="24"/>
          <w:szCs w:val="24"/>
        </w:rPr>
        <w:t xml:space="preserve"> </w:t>
      </w:r>
      <w:r w:rsidR="00FD5BC0" w:rsidRPr="00C21AA1">
        <w:rPr>
          <w:rFonts w:ascii="Times New Roman" w:hAnsi="Times New Roman" w:cs="Times New Roman"/>
          <w:sz w:val="24"/>
          <w:szCs w:val="24"/>
        </w:rPr>
        <w:t>In School 1 (</w:t>
      </w:r>
      <w:r w:rsidR="00941067" w:rsidRPr="00C21AA1">
        <w:rPr>
          <w:rFonts w:ascii="Times New Roman" w:hAnsi="Times New Roman" w:cs="Times New Roman"/>
          <w:sz w:val="24"/>
          <w:szCs w:val="24"/>
        </w:rPr>
        <w:t xml:space="preserve">Figure </w:t>
      </w:r>
      <w:r w:rsidR="00F42129">
        <w:rPr>
          <w:rFonts w:ascii="Times New Roman" w:hAnsi="Times New Roman" w:cs="Times New Roman"/>
          <w:sz w:val="24"/>
          <w:szCs w:val="24"/>
        </w:rPr>
        <w:t>E</w:t>
      </w:r>
      <w:r w:rsidR="00941067" w:rsidRPr="00C21AA1">
        <w:rPr>
          <w:rFonts w:ascii="Times New Roman" w:hAnsi="Times New Roman" w:cs="Times New Roman"/>
          <w:sz w:val="24"/>
          <w:szCs w:val="24"/>
        </w:rPr>
        <w:t>1</w:t>
      </w:r>
      <w:r w:rsidR="00FD5BC0" w:rsidRPr="00C21AA1">
        <w:rPr>
          <w:rFonts w:ascii="Times New Roman" w:hAnsi="Times New Roman" w:cs="Times New Roman"/>
          <w:sz w:val="24"/>
          <w:szCs w:val="24"/>
        </w:rPr>
        <w:t>)</w:t>
      </w:r>
      <w:r w:rsidR="00941067" w:rsidRPr="00C21AA1">
        <w:rPr>
          <w:rFonts w:ascii="Times New Roman" w:hAnsi="Times New Roman" w:cs="Times New Roman"/>
          <w:sz w:val="24"/>
          <w:szCs w:val="24"/>
        </w:rPr>
        <w:t>, homophobic attitudes hardly seem to affect friendship selection</w:t>
      </w:r>
      <w:r w:rsidRPr="00C21AA1">
        <w:rPr>
          <w:rFonts w:ascii="Times New Roman" w:hAnsi="Times New Roman" w:cs="Times New Roman"/>
          <w:sz w:val="24"/>
          <w:szCs w:val="24"/>
        </w:rPr>
        <w:t>,</w:t>
      </w:r>
      <w:r w:rsidR="00941067" w:rsidRPr="00C21AA1">
        <w:rPr>
          <w:rFonts w:ascii="Times New Roman" w:hAnsi="Times New Roman" w:cs="Times New Roman"/>
          <w:sz w:val="24"/>
          <w:szCs w:val="24"/>
        </w:rPr>
        <w:t xml:space="preserve"> the selection function being </w:t>
      </w:r>
      <w:proofErr w:type="gramStart"/>
      <w:r w:rsidR="00941067" w:rsidRPr="00C21AA1">
        <w:rPr>
          <w:rFonts w:ascii="Times New Roman" w:hAnsi="Times New Roman" w:cs="Times New Roman"/>
          <w:sz w:val="24"/>
          <w:szCs w:val="24"/>
        </w:rPr>
        <w:t>fairly close</w:t>
      </w:r>
      <w:proofErr w:type="gramEnd"/>
      <w:r w:rsidR="00941067" w:rsidRPr="00C21AA1">
        <w:rPr>
          <w:rFonts w:ascii="Times New Roman" w:hAnsi="Times New Roman" w:cs="Times New Roman"/>
          <w:sz w:val="24"/>
          <w:szCs w:val="24"/>
        </w:rPr>
        <w:t xml:space="preserve"> to zero for </w:t>
      </w:r>
      <w:r w:rsidR="00FD5BC0" w:rsidRPr="00C21AA1">
        <w:rPr>
          <w:rFonts w:ascii="Times New Roman" w:hAnsi="Times New Roman" w:cs="Times New Roman"/>
          <w:sz w:val="24"/>
          <w:szCs w:val="24"/>
        </w:rPr>
        <w:t xml:space="preserve">all </w:t>
      </w:r>
      <w:r w:rsidR="00941067" w:rsidRPr="00C21AA1">
        <w:rPr>
          <w:rFonts w:ascii="Times New Roman" w:hAnsi="Times New Roman" w:cs="Times New Roman"/>
          <w:sz w:val="24"/>
          <w:szCs w:val="24"/>
        </w:rPr>
        <w:t>respondents</w:t>
      </w:r>
      <w:r w:rsidRPr="00C21AA1">
        <w:rPr>
          <w:rFonts w:ascii="Times New Roman" w:hAnsi="Times New Roman" w:cs="Times New Roman"/>
          <w:sz w:val="24"/>
          <w:szCs w:val="24"/>
        </w:rPr>
        <w:t>,</w:t>
      </w:r>
      <w:r w:rsidR="008B3802" w:rsidRPr="00C21AA1">
        <w:rPr>
          <w:rFonts w:ascii="Times New Roman" w:hAnsi="Times New Roman" w:cs="Times New Roman"/>
          <w:sz w:val="24"/>
          <w:szCs w:val="24"/>
        </w:rPr>
        <w:t xml:space="preserve"> varying with </w:t>
      </w:r>
      <w:r w:rsidR="00FD5BC0" w:rsidRPr="00C21AA1">
        <w:rPr>
          <w:rFonts w:ascii="Times New Roman" w:hAnsi="Times New Roman" w:cs="Times New Roman"/>
          <w:sz w:val="24"/>
          <w:szCs w:val="24"/>
        </w:rPr>
        <w:t>neither</w:t>
      </w:r>
      <w:r w:rsidRPr="00C21AA1">
        <w:rPr>
          <w:rFonts w:ascii="Times New Roman" w:hAnsi="Times New Roman" w:cs="Times New Roman"/>
          <w:sz w:val="24"/>
          <w:szCs w:val="24"/>
        </w:rPr>
        <w:t xml:space="preserve"> adolescents’</w:t>
      </w:r>
      <w:r w:rsidR="00941067" w:rsidRPr="00C21AA1">
        <w:rPr>
          <w:rFonts w:ascii="Times New Roman" w:hAnsi="Times New Roman" w:cs="Times New Roman"/>
          <w:sz w:val="24"/>
          <w:szCs w:val="24"/>
        </w:rPr>
        <w:t xml:space="preserve"> </w:t>
      </w:r>
      <w:r w:rsidR="00FD5BC0" w:rsidRPr="00C21AA1">
        <w:rPr>
          <w:rFonts w:ascii="Times New Roman" w:hAnsi="Times New Roman" w:cs="Times New Roman"/>
          <w:sz w:val="24"/>
          <w:szCs w:val="24"/>
        </w:rPr>
        <w:t xml:space="preserve">own </w:t>
      </w:r>
      <w:r w:rsidR="00941067" w:rsidRPr="00C21AA1">
        <w:rPr>
          <w:rFonts w:ascii="Times New Roman" w:hAnsi="Times New Roman" w:cs="Times New Roman"/>
          <w:sz w:val="24"/>
          <w:szCs w:val="24"/>
        </w:rPr>
        <w:t xml:space="preserve">levels of homophobic attitudes, </w:t>
      </w:r>
      <w:r w:rsidR="00FD5BC0" w:rsidRPr="00C21AA1">
        <w:rPr>
          <w:rFonts w:ascii="Times New Roman" w:hAnsi="Times New Roman" w:cs="Times New Roman"/>
          <w:sz w:val="24"/>
          <w:szCs w:val="24"/>
        </w:rPr>
        <w:t>nor those of their peers</w:t>
      </w:r>
      <w:r w:rsidR="00941067" w:rsidRPr="00C21AA1">
        <w:rPr>
          <w:rFonts w:ascii="Times New Roman" w:hAnsi="Times New Roman" w:cs="Times New Roman"/>
          <w:sz w:val="24"/>
          <w:szCs w:val="24"/>
        </w:rPr>
        <w:t xml:space="preserve">. In </w:t>
      </w:r>
      <w:r w:rsidR="008B3802" w:rsidRPr="00C21AA1">
        <w:rPr>
          <w:rFonts w:ascii="Times New Roman" w:hAnsi="Times New Roman" w:cs="Times New Roman"/>
          <w:sz w:val="24"/>
          <w:szCs w:val="24"/>
        </w:rPr>
        <w:t>S</w:t>
      </w:r>
      <w:r w:rsidR="00941067" w:rsidRPr="00C21AA1">
        <w:rPr>
          <w:rFonts w:ascii="Times New Roman" w:hAnsi="Times New Roman" w:cs="Times New Roman"/>
          <w:sz w:val="24"/>
          <w:szCs w:val="24"/>
        </w:rPr>
        <w:t xml:space="preserve">chools 2 and 3, </w:t>
      </w:r>
      <w:r w:rsidR="00946D82" w:rsidRPr="00C21AA1">
        <w:rPr>
          <w:rFonts w:ascii="Times New Roman" w:hAnsi="Times New Roman" w:cs="Times New Roman"/>
          <w:sz w:val="24"/>
          <w:szCs w:val="24"/>
        </w:rPr>
        <w:t xml:space="preserve">friendship selection related to homophobic attitudes seems to be predominantly affected by homophily tendencies, </w:t>
      </w:r>
      <w:r w:rsidR="008B3802" w:rsidRPr="00C21AA1">
        <w:rPr>
          <w:rFonts w:ascii="Times New Roman" w:hAnsi="Times New Roman" w:cs="Times New Roman"/>
          <w:sz w:val="24"/>
          <w:szCs w:val="24"/>
        </w:rPr>
        <w:t>but opposite ones</w:t>
      </w:r>
      <w:r w:rsidR="00946D82" w:rsidRPr="00C21AA1">
        <w:rPr>
          <w:rFonts w:ascii="Times New Roman" w:hAnsi="Times New Roman" w:cs="Times New Roman"/>
          <w:sz w:val="24"/>
          <w:szCs w:val="24"/>
        </w:rPr>
        <w:t xml:space="preserve">. In School 2 (Figure </w:t>
      </w:r>
      <w:r w:rsidR="00F42129">
        <w:rPr>
          <w:rFonts w:ascii="Times New Roman" w:hAnsi="Times New Roman" w:cs="Times New Roman"/>
          <w:sz w:val="24"/>
          <w:szCs w:val="24"/>
        </w:rPr>
        <w:t>E</w:t>
      </w:r>
      <w:r w:rsidR="00946D82" w:rsidRPr="00C21AA1">
        <w:rPr>
          <w:rFonts w:ascii="Times New Roman" w:hAnsi="Times New Roman" w:cs="Times New Roman"/>
          <w:sz w:val="24"/>
          <w:szCs w:val="24"/>
        </w:rPr>
        <w:t xml:space="preserve">2), </w:t>
      </w:r>
      <w:r w:rsidRPr="00C21AA1">
        <w:rPr>
          <w:rFonts w:ascii="Times New Roman" w:hAnsi="Times New Roman" w:cs="Times New Roman"/>
          <w:sz w:val="24"/>
          <w:szCs w:val="24"/>
        </w:rPr>
        <w:t xml:space="preserve">adolescents </w:t>
      </w:r>
      <w:r w:rsidR="00550F67" w:rsidRPr="00C21AA1">
        <w:rPr>
          <w:rFonts w:ascii="Times New Roman" w:hAnsi="Times New Roman" w:cs="Times New Roman"/>
          <w:sz w:val="24"/>
          <w:szCs w:val="24"/>
        </w:rPr>
        <w:t>we</w:t>
      </w:r>
      <w:r w:rsidRPr="00C21AA1">
        <w:rPr>
          <w:rFonts w:ascii="Times New Roman" w:hAnsi="Times New Roman" w:cs="Times New Roman"/>
          <w:sz w:val="24"/>
          <w:szCs w:val="24"/>
        </w:rPr>
        <w:t xml:space="preserve">re more likely to select peers </w:t>
      </w:r>
      <w:r w:rsidR="000455B0">
        <w:rPr>
          <w:rFonts w:ascii="Times New Roman" w:hAnsi="Times New Roman" w:cs="Times New Roman"/>
          <w:sz w:val="24"/>
          <w:szCs w:val="24"/>
        </w:rPr>
        <w:t xml:space="preserve">as friends </w:t>
      </w:r>
      <w:r w:rsidRPr="00C21AA1">
        <w:rPr>
          <w:rFonts w:ascii="Times New Roman" w:hAnsi="Times New Roman" w:cs="Times New Roman"/>
          <w:sz w:val="24"/>
          <w:szCs w:val="24"/>
        </w:rPr>
        <w:t xml:space="preserve">when they </w:t>
      </w:r>
      <w:r w:rsidR="00550F67" w:rsidRPr="00C21AA1">
        <w:rPr>
          <w:rFonts w:ascii="Times New Roman" w:hAnsi="Times New Roman" w:cs="Times New Roman"/>
          <w:sz w:val="24"/>
          <w:szCs w:val="24"/>
        </w:rPr>
        <w:t>we</w:t>
      </w:r>
      <w:r w:rsidRPr="00C21AA1">
        <w:rPr>
          <w:rFonts w:ascii="Times New Roman" w:hAnsi="Times New Roman" w:cs="Times New Roman"/>
          <w:sz w:val="24"/>
          <w:szCs w:val="24"/>
        </w:rPr>
        <w:t>re similar in homophobic attitudes</w:t>
      </w:r>
      <w:r w:rsidR="008B3802" w:rsidRPr="00C21AA1">
        <w:rPr>
          <w:rFonts w:ascii="Times New Roman" w:hAnsi="Times New Roman" w:cs="Times New Roman"/>
          <w:sz w:val="24"/>
          <w:szCs w:val="24"/>
        </w:rPr>
        <w:t xml:space="preserve">. In </w:t>
      </w:r>
      <w:r w:rsidR="00946D82" w:rsidRPr="00C21AA1">
        <w:rPr>
          <w:rFonts w:ascii="Times New Roman" w:hAnsi="Times New Roman" w:cs="Times New Roman"/>
          <w:sz w:val="24"/>
          <w:szCs w:val="24"/>
        </w:rPr>
        <w:t>School 3</w:t>
      </w:r>
      <w:r w:rsidR="008B3802" w:rsidRPr="00C21AA1">
        <w:rPr>
          <w:rFonts w:ascii="Times New Roman" w:hAnsi="Times New Roman" w:cs="Times New Roman"/>
          <w:sz w:val="24"/>
          <w:szCs w:val="24"/>
        </w:rPr>
        <w:t>, however</w:t>
      </w:r>
      <w:r w:rsidR="00946D82" w:rsidRPr="00C21AA1">
        <w:rPr>
          <w:rFonts w:ascii="Times New Roman" w:hAnsi="Times New Roman" w:cs="Times New Roman"/>
          <w:sz w:val="24"/>
          <w:szCs w:val="24"/>
        </w:rPr>
        <w:t>, opposites seem</w:t>
      </w:r>
      <w:r w:rsidR="00550F67" w:rsidRPr="00C21AA1">
        <w:rPr>
          <w:rFonts w:ascii="Times New Roman" w:hAnsi="Times New Roman" w:cs="Times New Roman"/>
          <w:sz w:val="24"/>
          <w:szCs w:val="24"/>
        </w:rPr>
        <w:t>ed</w:t>
      </w:r>
      <w:r w:rsidR="00946D82" w:rsidRPr="00C21AA1">
        <w:rPr>
          <w:rFonts w:ascii="Times New Roman" w:hAnsi="Times New Roman" w:cs="Times New Roman"/>
          <w:sz w:val="24"/>
          <w:szCs w:val="24"/>
        </w:rPr>
        <w:t xml:space="preserve"> to attract: </w:t>
      </w:r>
      <w:r w:rsidR="008B3802" w:rsidRPr="00C21AA1">
        <w:rPr>
          <w:rFonts w:ascii="Times New Roman" w:hAnsi="Times New Roman" w:cs="Times New Roman"/>
          <w:sz w:val="24"/>
          <w:szCs w:val="24"/>
        </w:rPr>
        <w:t>Adolescents</w:t>
      </w:r>
      <w:r w:rsidR="00946D82" w:rsidRPr="00C21AA1">
        <w:rPr>
          <w:rFonts w:ascii="Times New Roman" w:hAnsi="Times New Roman" w:cs="Times New Roman"/>
          <w:sz w:val="24"/>
          <w:szCs w:val="24"/>
        </w:rPr>
        <w:t xml:space="preserve"> with low </w:t>
      </w:r>
      <w:r w:rsidR="008B3802" w:rsidRPr="00C21AA1">
        <w:rPr>
          <w:rFonts w:ascii="Times New Roman" w:hAnsi="Times New Roman" w:cs="Times New Roman"/>
          <w:sz w:val="24"/>
          <w:szCs w:val="24"/>
        </w:rPr>
        <w:t xml:space="preserve">(high) </w:t>
      </w:r>
      <w:r w:rsidR="00946D82" w:rsidRPr="00C21AA1">
        <w:rPr>
          <w:rFonts w:ascii="Times New Roman" w:hAnsi="Times New Roman" w:cs="Times New Roman"/>
          <w:sz w:val="24"/>
          <w:szCs w:val="24"/>
        </w:rPr>
        <w:t>levels of homophobic attitudes</w:t>
      </w:r>
      <w:r w:rsidR="008B3802" w:rsidRPr="00C21AA1">
        <w:rPr>
          <w:rFonts w:ascii="Times New Roman" w:hAnsi="Times New Roman" w:cs="Times New Roman"/>
          <w:sz w:val="24"/>
          <w:szCs w:val="24"/>
        </w:rPr>
        <w:t xml:space="preserve"> </w:t>
      </w:r>
      <w:r w:rsidR="00550F67" w:rsidRPr="00C21AA1">
        <w:rPr>
          <w:rFonts w:ascii="Times New Roman" w:hAnsi="Times New Roman" w:cs="Times New Roman"/>
          <w:sz w:val="24"/>
          <w:szCs w:val="24"/>
        </w:rPr>
        <w:t>we</w:t>
      </w:r>
      <w:r w:rsidR="008B3802" w:rsidRPr="00C21AA1">
        <w:rPr>
          <w:rFonts w:ascii="Times New Roman" w:hAnsi="Times New Roman" w:cs="Times New Roman"/>
          <w:sz w:val="24"/>
          <w:szCs w:val="24"/>
        </w:rPr>
        <w:t>re more likely to select peers as friends when these peers ha</w:t>
      </w:r>
      <w:r w:rsidR="00550F67" w:rsidRPr="00C21AA1">
        <w:rPr>
          <w:rFonts w:ascii="Times New Roman" w:hAnsi="Times New Roman" w:cs="Times New Roman"/>
          <w:sz w:val="24"/>
          <w:szCs w:val="24"/>
        </w:rPr>
        <w:t>d</w:t>
      </w:r>
      <w:r w:rsidR="008B3802" w:rsidRPr="00C21AA1">
        <w:rPr>
          <w:rFonts w:ascii="Times New Roman" w:hAnsi="Times New Roman" w:cs="Times New Roman"/>
          <w:sz w:val="24"/>
          <w:szCs w:val="24"/>
        </w:rPr>
        <w:t xml:space="preserve"> high (low) levels of homophobic attitudes</w:t>
      </w:r>
      <w:r w:rsidR="00946D82" w:rsidRPr="00C21AA1">
        <w:rPr>
          <w:rFonts w:ascii="Times New Roman" w:hAnsi="Times New Roman" w:cs="Times New Roman"/>
          <w:sz w:val="24"/>
          <w:szCs w:val="24"/>
        </w:rPr>
        <w:t xml:space="preserve">. </w:t>
      </w:r>
    </w:p>
    <w:p w14:paraId="247D91CC" w14:textId="77777777" w:rsidR="008B0B47" w:rsidRDefault="008B0B47" w:rsidP="005D2972">
      <w:pPr>
        <w:pStyle w:val="NoSpacing"/>
        <w:spacing w:line="276" w:lineRule="auto"/>
      </w:pPr>
    </w:p>
    <w:p w14:paraId="6ABD715E" w14:textId="77777777" w:rsidR="00C21AA1" w:rsidRDefault="00C21AA1">
      <w:pPr>
        <w:rPr>
          <w:rFonts w:ascii="Times New Roman" w:hAnsi="Times New Roman"/>
          <w:b/>
          <w:sz w:val="20"/>
        </w:rPr>
      </w:pPr>
      <w:r>
        <w:br w:type="page"/>
      </w:r>
    </w:p>
    <w:p w14:paraId="2972EEB4" w14:textId="31E4769B" w:rsidR="005D2972" w:rsidRPr="007C6611" w:rsidRDefault="005D2972" w:rsidP="005D2972">
      <w:pPr>
        <w:pStyle w:val="NoSpacing"/>
        <w:spacing w:line="276" w:lineRule="auto"/>
        <w:rPr>
          <w:b w:val="0"/>
        </w:rPr>
      </w:pPr>
      <w:r w:rsidRPr="007C6611">
        <w:lastRenderedPageBreak/>
        <w:t xml:space="preserve">Table </w:t>
      </w:r>
      <w:r w:rsidR="00F42129">
        <w:t>E</w:t>
      </w:r>
      <w:r w:rsidR="006B3EA1">
        <w:t>1</w:t>
      </w:r>
      <w:r w:rsidRPr="007C6611">
        <w:t xml:space="preserve">. </w:t>
      </w:r>
      <w:r>
        <w:t>Selected r</w:t>
      </w:r>
      <w:r w:rsidRPr="007C6611">
        <w:t xml:space="preserve">esults </w:t>
      </w:r>
      <w:proofErr w:type="spellStart"/>
      <w:r w:rsidRPr="007C6611">
        <w:t>RSiena</w:t>
      </w:r>
      <w:proofErr w:type="spellEnd"/>
      <w:r w:rsidRPr="007C6611">
        <w:t xml:space="preserve"> models</w:t>
      </w:r>
      <w:r w:rsidR="006B3EA1">
        <w:t xml:space="preserve"> with extended selection function friendship network</w:t>
      </w:r>
    </w:p>
    <w:tbl>
      <w:tblPr>
        <w:tblW w:w="9930" w:type="dxa"/>
        <w:tblLayout w:type="fixed"/>
        <w:tblLook w:val="04A0" w:firstRow="1" w:lastRow="0" w:firstColumn="1" w:lastColumn="0" w:noHBand="0" w:noVBand="1"/>
      </w:tblPr>
      <w:tblGrid>
        <w:gridCol w:w="2571"/>
        <w:gridCol w:w="1081"/>
        <w:gridCol w:w="758"/>
        <w:gridCol w:w="1085"/>
        <w:gridCol w:w="755"/>
        <w:gridCol w:w="1088"/>
        <w:gridCol w:w="752"/>
        <w:gridCol w:w="920"/>
        <w:gridCol w:w="920"/>
      </w:tblGrid>
      <w:tr w:rsidR="00F14D94" w:rsidRPr="005D2972" w14:paraId="3ED20460" w14:textId="77777777" w:rsidTr="00482EB5">
        <w:trPr>
          <w:trHeight w:val="168"/>
        </w:trPr>
        <w:tc>
          <w:tcPr>
            <w:tcW w:w="2571" w:type="dxa"/>
            <w:tcBorders>
              <w:top w:val="single" w:sz="4" w:space="0" w:color="auto"/>
              <w:bottom w:val="single" w:sz="4" w:space="0" w:color="auto"/>
            </w:tcBorders>
            <w:shd w:val="clear" w:color="auto" w:fill="auto"/>
            <w:noWrap/>
          </w:tcPr>
          <w:p w14:paraId="58DCFA0D" w14:textId="77777777" w:rsidR="00F14D94" w:rsidRPr="005D2972" w:rsidRDefault="00F14D94" w:rsidP="00AA5A75">
            <w:pPr>
              <w:pStyle w:val="NoSpacing"/>
              <w:rPr>
                <w:b w:val="0"/>
                <w:sz w:val="18"/>
                <w:szCs w:val="18"/>
              </w:rPr>
            </w:pPr>
          </w:p>
        </w:tc>
        <w:tc>
          <w:tcPr>
            <w:tcW w:w="1081" w:type="dxa"/>
            <w:tcBorders>
              <w:top w:val="single" w:sz="4" w:space="0" w:color="auto"/>
              <w:bottom w:val="single" w:sz="4" w:space="0" w:color="auto"/>
            </w:tcBorders>
            <w:shd w:val="clear" w:color="auto" w:fill="auto"/>
            <w:noWrap/>
          </w:tcPr>
          <w:p w14:paraId="3071A768" w14:textId="2D655431" w:rsidR="00F14D94" w:rsidRPr="005D2972" w:rsidRDefault="00F14D94" w:rsidP="00AA5A75">
            <w:pPr>
              <w:pStyle w:val="NoSpacing"/>
              <w:rPr>
                <w:b w:val="0"/>
                <w:sz w:val="18"/>
                <w:szCs w:val="18"/>
              </w:rPr>
            </w:pPr>
            <w:r>
              <w:rPr>
                <w:b w:val="0"/>
                <w:sz w:val="18"/>
                <w:szCs w:val="18"/>
              </w:rPr>
              <w:t>School 1</w:t>
            </w:r>
          </w:p>
        </w:tc>
        <w:tc>
          <w:tcPr>
            <w:tcW w:w="758" w:type="dxa"/>
            <w:tcBorders>
              <w:top w:val="single" w:sz="4" w:space="0" w:color="auto"/>
              <w:bottom w:val="single" w:sz="4" w:space="0" w:color="auto"/>
            </w:tcBorders>
            <w:shd w:val="clear" w:color="auto" w:fill="auto"/>
            <w:noWrap/>
          </w:tcPr>
          <w:p w14:paraId="132FFCBA" w14:textId="77777777" w:rsidR="00F14D94" w:rsidRPr="005D2972" w:rsidRDefault="00F14D94" w:rsidP="00AA5A75">
            <w:pPr>
              <w:pStyle w:val="NoSpacing"/>
              <w:rPr>
                <w:b w:val="0"/>
                <w:sz w:val="18"/>
                <w:szCs w:val="18"/>
              </w:rPr>
            </w:pPr>
          </w:p>
        </w:tc>
        <w:tc>
          <w:tcPr>
            <w:tcW w:w="1085" w:type="dxa"/>
            <w:tcBorders>
              <w:top w:val="single" w:sz="4" w:space="0" w:color="auto"/>
              <w:bottom w:val="single" w:sz="4" w:space="0" w:color="auto"/>
            </w:tcBorders>
            <w:shd w:val="clear" w:color="auto" w:fill="auto"/>
            <w:noWrap/>
          </w:tcPr>
          <w:p w14:paraId="32FF2B09" w14:textId="4E70B75D" w:rsidR="00F14D94" w:rsidRPr="005D2972" w:rsidRDefault="00F14D94" w:rsidP="00AA5A75">
            <w:pPr>
              <w:pStyle w:val="NoSpacing"/>
              <w:rPr>
                <w:b w:val="0"/>
                <w:sz w:val="18"/>
                <w:szCs w:val="18"/>
              </w:rPr>
            </w:pPr>
            <w:r>
              <w:rPr>
                <w:b w:val="0"/>
                <w:sz w:val="18"/>
                <w:szCs w:val="18"/>
              </w:rPr>
              <w:t>School 2</w:t>
            </w:r>
          </w:p>
        </w:tc>
        <w:tc>
          <w:tcPr>
            <w:tcW w:w="755" w:type="dxa"/>
            <w:tcBorders>
              <w:top w:val="single" w:sz="4" w:space="0" w:color="auto"/>
              <w:bottom w:val="single" w:sz="4" w:space="0" w:color="auto"/>
            </w:tcBorders>
            <w:shd w:val="clear" w:color="auto" w:fill="auto"/>
            <w:noWrap/>
          </w:tcPr>
          <w:p w14:paraId="0222CC58" w14:textId="77777777" w:rsidR="00F14D94" w:rsidRPr="005D2972" w:rsidRDefault="00F14D94" w:rsidP="00AA5A75">
            <w:pPr>
              <w:pStyle w:val="NoSpacing"/>
              <w:rPr>
                <w:b w:val="0"/>
                <w:sz w:val="18"/>
                <w:szCs w:val="18"/>
              </w:rPr>
            </w:pPr>
          </w:p>
        </w:tc>
        <w:tc>
          <w:tcPr>
            <w:tcW w:w="1088" w:type="dxa"/>
            <w:tcBorders>
              <w:top w:val="single" w:sz="4" w:space="0" w:color="auto"/>
              <w:bottom w:val="single" w:sz="4" w:space="0" w:color="auto"/>
            </w:tcBorders>
            <w:shd w:val="clear" w:color="auto" w:fill="auto"/>
            <w:noWrap/>
          </w:tcPr>
          <w:p w14:paraId="0C05F7CE" w14:textId="1FE441F3" w:rsidR="00F14D94" w:rsidRPr="005D2972" w:rsidRDefault="00F14D94" w:rsidP="00AA5A75">
            <w:pPr>
              <w:pStyle w:val="NoSpacing"/>
              <w:rPr>
                <w:b w:val="0"/>
                <w:sz w:val="18"/>
                <w:szCs w:val="18"/>
              </w:rPr>
            </w:pPr>
            <w:r>
              <w:rPr>
                <w:b w:val="0"/>
                <w:sz w:val="18"/>
                <w:szCs w:val="18"/>
              </w:rPr>
              <w:t xml:space="preserve">School </w:t>
            </w:r>
            <w:r w:rsidR="00482EB5">
              <w:rPr>
                <w:b w:val="0"/>
                <w:sz w:val="18"/>
                <w:szCs w:val="18"/>
              </w:rPr>
              <w:t>3</w:t>
            </w:r>
          </w:p>
        </w:tc>
        <w:tc>
          <w:tcPr>
            <w:tcW w:w="752" w:type="dxa"/>
            <w:tcBorders>
              <w:top w:val="single" w:sz="4" w:space="0" w:color="auto"/>
              <w:bottom w:val="single" w:sz="4" w:space="0" w:color="auto"/>
            </w:tcBorders>
            <w:shd w:val="clear" w:color="auto" w:fill="auto"/>
            <w:noWrap/>
          </w:tcPr>
          <w:p w14:paraId="5C005747" w14:textId="77777777" w:rsidR="00F14D94" w:rsidRPr="005D2972" w:rsidRDefault="00F14D94" w:rsidP="00AA5A75">
            <w:pPr>
              <w:pStyle w:val="NoSpacing"/>
              <w:rPr>
                <w:b w:val="0"/>
                <w:sz w:val="18"/>
                <w:szCs w:val="18"/>
              </w:rPr>
            </w:pPr>
          </w:p>
        </w:tc>
        <w:tc>
          <w:tcPr>
            <w:tcW w:w="920" w:type="dxa"/>
            <w:tcBorders>
              <w:top w:val="single" w:sz="4" w:space="0" w:color="auto"/>
              <w:bottom w:val="single" w:sz="4" w:space="0" w:color="auto"/>
            </w:tcBorders>
            <w:shd w:val="clear" w:color="auto" w:fill="auto"/>
          </w:tcPr>
          <w:p w14:paraId="14212D88" w14:textId="77777777" w:rsidR="00F14D94" w:rsidRPr="005D2972" w:rsidRDefault="00F14D94" w:rsidP="00AA5A75">
            <w:pPr>
              <w:pStyle w:val="NoSpacing"/>
              <w:rPr>
                <w:b w:val="0"/>
                <w:sz w:val="18"/>
                <w:szCs w:val="18"/>
              </w:rPr>
            </w:pPr>
          </w:p>
        </w:tc>
        <w:tc>
          <w:tcPr>
            <w:tcW w:w="920" w:type="dxa"/>
            <w:tcBorders>
              <w:top w:val="single" w:sz="4" w:space="0" w:color="auto"/>
              <w:bottom w:val="single" w:sz="4" w:space="0" w:color="auto"/>
            </w:tcBorders>
            <w:shd w:val="clear" w:color="auto" w:fill="auto"/>
          </w:tcPr>
          <w:p w14:paraId="57DC706E" w14:textId="77777777" w:rsidR="00F14D94" w:rsidRPr="005D2972" w:rsidRDefault="00F14D94" w:rsidP="00AA5A75">
            <w:pPr>
              <w:pStyle w:val="NoSpacing"/>
              <w:rPr>
                <w:b w:val="0"/>
                <w:sz w:val="18"/>
                <w:szCs w:val="18"/>
              </w:rPr>
            </w:pPr>
          </w:p>
        </w:tc>
      </w:tr>
      <w:tr w:rsidR="00F21B7E" w:rsidRPr="005D2972" w14:paraId="2F1C858B" w14:textId="77777777" w:rsidTr="006B3EA1">
        <w:trPr>
          <w:trHeight w:val="168"/>
        </w:trPr>
        <w:tc>
          <w:tcPr>
            <w:tcW w:w="2571" w:type="dxa"/>
            <w:tcBorders>
              <w:bottom w:val="single" w:sz="4" w:space="0" w:color="auto"/>
            </w:tcBorders>
            <w:shd w:val="clear" w:color="auto" w:fill="auto"/>
            <w:noWrap/>
            <w:hideMark/>
          </w:tcPr>
          <w:p w14:paraId="393C40D7" w14:textId="77777777" w:rsidR="00F21B7E" w:rsidRPr="005D2972" w:rsidRDefault="00F21B7E" w:rsidP="00F21B7E">
            <w:pPr>
              <w:pStyle w:val="NoSpacing"/>
              <w:rPr>
                <w:b w:val="0"/>
                <w:sz w:val="18"/>
                <w:szCs w:val="18"/>
              </w:rPr>
            </w:pPr>
            <w:r w:rsidRPr="005D2972">
              <w:rPr>
                <w:b w:val="0"/>
                <w:sz w:val="18"/>
                <w:szCs w:val="18"/>
              </w:rPr>
              <w:t>Effect</w:t>
            </w:r>
          </w:p>
        </w:tc>
        <w:tc>
          <w:tcPr>
            <w:tcW w:w="1081" w:type="dxa"/>
            <w:tcBorders>
              <w:bottom w:val="single" w:sz="4" w:space="0" w:color="auto"/>
            </w:tcBorders>
            <w:shd w:val="clear" w:color="auto" w:fill="auto"/>
            <w:noWrap/>
            <w:hideMark/>
          </w:tcPr>
          <w:p w14:paraId="57903C97" w14:textId="355761F7" w:rsidR="00F21B7E" w:rsidRPr="00F21B7E" w:rsidRDefault="00F21B7E" w:rsidP="00F21B7E">
            <w:pPr>
              <w:pStyle w:val="NoSpacing"/>
              <w:jc w:val="center"/>
              <w:rPr>
                <w:b w:val="0"/>
                <w:sz w:val="18"/>
                <w:szCs w:val="18"/>
              </w:rPr>
            </w:pPr>
            <w:r w:rsidRPr="00F21B7E">
              <w:rPr>
                <w:rFonts w:cs="Times New Roman"/>
                <w:b w:val="0"/>
                <w:sz w:val="16"/>
                <w:szCs w:val="16"/>
              </w:rPr>
              <w:t>parameter</w:t>
            </w:r>
          </w:p>
        </w:tc>
        <w:tc>
          <w:tcPr>
            <w:tcW w:w="758" w:type="dxa"/>
            <w:tcBorders>
              <w:bottom w:val="single" w:sz="4" w:space="0" w:color="auto"/>
            </w:tcBorders>
            <w:shd w:val="clear" w:color="auto" w:fill="auto"/>
            <w:noWrap/>
            <w:hideMark/>
          </w:tcPr>
          <w:p w14:paraId="53714771" w14:textId="239FC33C" w:rsidR="00F21B7E" w:rsidRPr="00F21B7E" w:rsidRDefault="00F21B7E" w:rsidP="00F21B7E">
            <w:pPr>
              <w:pStyle w:val="NoSpacing"/>
              <w:jc w:val="center"/>
              <w:rPr>
                <w:b w:val="0"/>
                <w:sz w:val="18"/>
                <w:szCs w:val="18"/>
              </w:rPr>
            </w:pPr>
            <w:r w:rsidRPr="00F21B7E">
              <w:rPr>
                <w:rFonts w:cs="Times New Roman"/>
                <w:b w:val="0"/>
                <w:sz w:val="16"/>
                <w:szCs w:val="16"/>
              </w:rPr>
              <w:t>(</w:t>
            </w:r>
            <w:r w:rsidRPr="00F21B7E">
              <w:rPr>
                <w:rFonts w:cs="Times New Roman"/>
                <w:b w:val="0"/>
                <w:i/>
                <w:sz w:val="16"/>
                <w:szCs w:val="16"/>
              </w:rPr>
              <w:t>SE</w:t>
            </w:r>
            <w:r w:rsidRPr="00F21B7E">
              <w:rPr>
                <w:rFonts w:cs="Times New Roman"/>
                <w:b w:val="0"/>
                <w:sz w:val="16"/>
                <w:szCs w:val="16"/>
              </w:rPr>
              <w:t>)</w:t>
            </w:r>
          </w:p>
        </w:tc>
        <w:tc>
          <w:tcPr>
            <w:tcW w:w="1085" w:type="dxa"/>
            <w:tcBorders>
              <w:bottom w:val="single" w:sz="4" w:space="0" w:color="auto"/>
            </w:tcBorders>
            <w:shd w:val="clear" w:color="auto" w:fill="auto"/>
            <w:noWrap/>
            <w:hideMark/>
          </w:tcPr>
          <w:p w14:paraId="3BCEAB0B" w14:textId="149FA058" w:rsidR="00F21B7E" w:rsidRPr="00F21B7E" w:rsidRDefault="00F21B7E" w:rsidP="00F21B7E">
            <w:pPr>
              <w:pStyle w:val="NoSpacing"/>
              <w:jc w:val="center"/>
              <w:rPr>
                <w:b w:val="0"/>
                <w:sz w:val="18"/>
                <w:szCs w:val="18"/>
              </w:rPr>
            </w:pPr>
            <w:r w:rsidRPr="00F21B7E">
              <w:rPr>
                <w:rFonts w:cs="Times New Roman"/>
                <w:b w:val="0"/>
                <w:sz w:val="16"/>
                <w:szCs w:val="16"/>
              </w:rPr>
              <w:t>parameter</w:t>
            </w:r>
          </w:p>
        </w:tc>
        <w:tc>
          <w:tcPr>
            <w:tcW w:w="755" w:type="dxa"/>
            <w:tcBorders>
              <w:bottom w:val="single" w:sz="4" w:space="0" w:color="auto"/>
            </w:tcBorders>
            <w:shd w:val="clear" w:color="auto" w:fill="auto"/>
            <w:noWrap/>
            <w:hideMark/>
          </w:tcPr>
          <w:p w14:paraId="02849B8B" w14:textId="3624B8A8" w:rsidR="00F21B7E" w:rsidRPr="00F21B7E" w:rsidRDefault="00F21B7E" w:rsidP="00F21B7E">
            <w:pPr>
              <w:pStyle w:val="NoSpacing"/>
              <w:jc w:val="center"/>
              <w:rPr>
                <w:b w:val="0"/>
                <w:sz w:val="18"/>
                <w:szCs w:val="18"/>
              </w:rPr>
            </w:pPr>
            <w:r w:rsidRPr="00F21B7E">
              <w:rPr>
                <w:rFonts w:cs="Times New Roman"/>
                <w:b w:val="0"/>
                <w:sz w:val="16"/>
                <w:szCs w:val="16"/>
              </w:rPr>
              <w:t>(</w:t>
            </w:r>
            <w:r w:rsidRPr="00F21B7E">
              <w:rPr>
                <w:rFonts w:cs="Times New Roman"/>
                <w:b w:val="0"/>
                <w:i/>
                <w:sz w:val="16"/>
                <w:szCs w:val="16"/>
              </w:rPr>
              <w:t>SE</w:t>
            </w:r>
            <w:r w:rsidRPr="00F21B7E">
              <w:rPr>
                <w:rFonts w:cs="Times New Roman"/>
                <w:b w:val="0"/>
                <w:sz w:val="16"/>
                <w:szCs w:val="16"/>
              </w:rPr>
              <w:t>)</w:t>
            </w:r>
          </w:p>
        </w:tc>
        <w:tc>
          <w:tcPr>
            <w:tcW w:w="1088" w:type="dxa"/>
            <w:tcBorders>
              <w:bottom w:val="single" w:sz="4" w:space="0" w:color="auto"/>
            </w:tcBorders>
            <w:shd w:val="clear" w:color="auto" w:fill="auto"/>
            <w:noWrap/>
            <w:hideMark/>
          </w:tcPr>
          <w:p w14:paraId="344FCF1B" w14:textId="008C8559" w:rsidR="00F21B7E" w:rsidRPr="00F21B7E" w:rsidRDefault="00F21B7E" w:rsidP="00F21B7E">
            <w:pPr>
              <w:pStyle w:val="NoSpacing"/>
              <w:jc w:val="center"/>
              <w:rPr>
                <w:b w:val="0"/>
                <w:sz w:val="18"/>
                <w:szCs w:val="18"/>
              </w:rPr>
            </w:pPr>
            <w:r w:rsidRPr="00F21B7E">
              <w:rPr>
                <w:rFonts w:cs="Times New Roman"/>
                <w:b w:val="0"/>
                <w:sz w:val="16"/>
                <w:szCs w:val="16"/>
              </w:rPr>
              <w:t>parameter</w:t>
            </w:r>
          </w:p>
        </w:tc>
        <w:tc>
          <w:tcPr>
            <w:tcW w:w="752" w:type="dxa"/>
            <w:tcBorders>
              <w:bottom w:val="single" w:sz="4" w:space="0" w:color="auto"/>
            </w:tcBorders>
            <w:shd w:val="clear" w:color="auto" w:fill="auto"/>
            <w:noWrap/>
            <w:hideMark/>
          </w:tcPr>
          <w:p w14:paraId="74C90DB5" w14:textId="3734D79E" w:rsidR="00F21B7E" w:rsidRPr="00F21B7E" w:rsidRDefault="00F21B7E" w:rsidP="00F21B7E">
            <w:pPr>
              <w:pStyle w:val="NoSpacing"/>
              <w:jc w:val="center"/>
              <w:rPr>
                <w:b w:val="0"/>
                <w:sz w:val="18"/>
                <w:szCs w:val="18"/>
              </w:rPr>
            </w:pPr>
            <w:r w:rsidRPr="00F21B7E">
              <w:rPr>
                <w:rFonts w:cs="Times New Roman"/>
                <w:b w:val="0"/>
                <w:sz w:val="16"/>
                <w:szCs w:val="16"/>
              </w:rPr>
              <w:t>(</w:t>
            </w:r>
            <w:r w:rsidRPr="00F21B7E">
              <w:rPr>
                <w:rFonts w:cs="Times New Roman"/>
                <w:b w:val="0"/>
                <w:i/>
                <w:sz w:val="16"/>
                <w:szCs w:val="16"/>
              </w:rPr>
              <w:t>SE</w:t>
            </w:r>
            <w:r w:rsidRPr="00F21B7E">
              <w:rPr>
                <w:rFonts w:cs="Times New Roman"/>
                <w:b w:val="0"/>
                <w:sz w:val="16"/>
                <w:szCs w:val="16"/>
              </w:rPr>
              <w:t>)</w:t>
            </w:r>
          </w:p>
        </w:tc>
        <w:tc>
          <w:tcPr>
            <w:tcW w:w="920" w:type="dxa"/>
            <w:tcBorders>
              <w:bottom w:val="single" w:sz="4" w:space="0" w:color="auto"/>
            </w:tcBorders>
            <w:shd w:val="clear" w:color="auto" w:fill="auto"/>
          </w:tcPr>
          <w:p w14:paraId="601FD3DC" w14:textId="77777777" w:rsidR="00F21B7E" w:rsidRPr="005D2972" w:rsidRDefault="00F21B7E" w:rsidP="00F21B7E">
            <w:pPr>
              <w:pStyle w:val="NoSpacing"/>
              <w:rPr>
                <w:b w:val="0"/>
                <w:sz w:val="18"/>
                <w:szCs w:val="18"/>
              </w:rPr>
            </w:pPr>
            <w:r w:rsidRPr="005D2972">
              <w:rPr>
                <w:b w:val="0"/>
                <w:sz w:val="18"/>
                <w:szCs w:val="18"/>
              </w:rPr>
              <w:t>Fisher &lt;0</w:t>
            </w:r>
          </w:p>
        </w:tc>
        <w:tc>
          <w:tcPr>
            <w:tcW w:w="920" w:type="dxa"/>
            <w:tcBorders>
              <w:bottom w:val="single" w:sz="4" w:space="0" w:color="auto"/>
            </w:tcBorders>
            <w:shd w:val="clear" w:color="auto" w:fill="auto"/>
          </w:tcPr>
          <w:p w14:paraId="400F898C" w14:textId="77777777" w:rsidR="00F21B7E" w:rsidRPr="005D2972" w:rsidRDefault="00F21B7E" w:rsidP="00F21B7E">
            <w:pPr>
              <w:pStyle w:val="NoSpacing"/>
              <w:rPr>
                <w:b w:val="0"/>
                <w:sz w:val="18"/>
                <w:szCs w:val="18"/>
              </w:rPr>
            </w:pPr>
            <w:r w:rsidRPr="005D2972">
              <w:rPr>
                <w:b w:val="0"/>
                <w:sz w:val="18"/>
                <w:szCs w:val="18"/>
              </w:rPr>
              <w:t>Fisher &gt;0</w:t>
            </w:r>
          </w:p>
        </w:tc>
      </w:tr>
      <w:tr w:rsidR="005D2972" w:rsidRPr="005D2972" w14:paraId="62378EF8" w14:textId="77777777" w:rsidTr="006B3EA1">
        <w:trPr>
          <w:trHeight w:val="168"/>
        </w:trPr>
        <w:tc>
          <w:tcPr>
            <w:tcW w:w="2571" w:type="dxa"/>
            <w:tcBorders>
              <w:top w:val="single" w:sz="4" w:space="0" w:color="auto"/>
            </w:tcBorders>
            <w:shd w:val="clear" w:color="auto" w:fill="auto"/>
            <w:noWrap/>
          </w:tcPr>
          <w:p w14:paraId="743BFC7C" w14:textId="77777777" w:rsidR="005D2972" w:rsidRPr="005D2972" w:rsidRDefault="005D2972" w:rsidP="006B3EA1">
            <w:pPr>
              <w:pStyle w:val="NoSpacing"/>
              <w:rPr>
                <w:b w:val="0"/>
                <w:i/>
                <w:sz w:val="18"/>
                <w:szCs w:val="18"/>
              </w:rPr>
            </w:pPr>
            <w:r w:rsidRPr="005D2972">
              <w:rPr>
                <w:b w:val="0"/>
                <w:i/>
                <w:sz w:val="18"/>
                <w:szCs w:val="18"/>
              </w:rPr>
              <w:t>Friendship dynamics:</w:t>
            </w:r>
          </w:p>
        </w:tc>
        <w:tc>
          <w:tcPr>
            <w:tcW w:w="1081" w:type="dxa"/>
            <w:tcBorders>
              <w:top w:val="single" w:sz="4" w:space="0" w:color="auto"/>
            </w:tcBorders>
            <w:shd w:val="clear" w:color="auto" w:fill="auto"/>
            <w:noWrap/>
          </w:tcPr>
          <w:p w14:paraId="3C521CD4" w14:textId="77777777" w:rsidR="005D2972" w:rsidRPr="005D2972" w:rsidRDefault="005D2972" w:rsidP="006B3EA1">
            <w:pPr>
              <w:pStyle w:val="NoSpacing"/>
              <w:rPr>
                <w:b w:val="0"/>
                <w:sz w:val="18"/>
                <w:szCs w:val="18"/>
              </w:rPr>
            </w:pPr>
          </w:p>
        </w:tc>
        <w:tc>
          <w:tcPr>
            <w:tcW w:w="758" w:type="dxa"/>
            <w:tcBorders>
              <w:top w:val="single" w:sz="4" w:space="0" w:color="auto"/>
            </w:tcBorders>
            <w:shd w:val="clear" w:color="auto" w:fill="auto"/>
            <w:noWrap/>
          </w:tcPr>
          <w:p w14:paraId="3528CD8E" w14:textId="77777777" w:rsidR="005D2972" w:rsidRPr="005D2972" w:rsidRDefault="005D2972" w:rsidP="006B3EA1">
            <w:pPr>
              <w:pStyle w:val="NoSpacing"/>
              <w:rPr>
                <w:b w:val="0"/>
                <w:sz w:val="18"/>
                <w:szCs w:val="18"/>
              </w:rPr>
            </w:pPr>
          </w:p>
        </w:tc>
        <w:tc>
          <w:tcPr>
            <w:tcW w:w="1085" w:type="dxa"/>
            <w:tcBorders>
              <w:top w:val="single" w:sz="4" w:space="0" w:color="auto"/>
            </w:tcBorders>
            <w:shd w:val="clear" w:color="auto" w:fill="auto"/>
            <w:noWrap/>
          </w:tcPr>
          <w:p w14:paraId="79628092" w14:textId="77777777" w:rsidR="005D2972" w:rsidRPr="005D2972" w:rsidRDefault="005D2972" w:rsidP="006B3EA1">
            <w:pPr>
              <w:pStyle w:val="NoSpacing"/>
              <w:rPr>
                <w:b w:val="0"/>
                <w:sz w:val="18"/>
                <w:szCs w:val="18"/>
              </w:rPr>
            </w:pPr>
          </w:p>
        </w:tc>
        <w:tc>
          <w:tcPr>
            <w:tcW w:w="755" w:type="dxa"/>
            <w:tcBorders>
              <w:top w:val="single" w:sz="4" w:space="0" w:color="auto"/>
            </w:tcBorders>
            <w:shd w:val="clear" w:color="auto" w:fill="auto"/>
            <w:noWrap/>
          </w:tcPr>
          <w:p w14:paraId="52EB65E3" w14:textId="77777777" w:rsidR="005D2972" w:rsidRPr="005D2972" w:rsidRDefault="005D2972" w:rsidP="006B3EA1">
            <w:pPr>
              <w:pStyle w:val="NoSpacing"/>
              <w:rPr>
                <w:b w:val="0"/>
                <w:sz w:val="18"/>
                <w:szCs w:val="18"/>
              </w:rPr>
            </w:pPr>
          </w:p>
        </w:tc>
        <w:tc>
          <w:tcPr>
            <w:tcW w:w="1088" w:type="dxa"/>
            <w:tcBorders>
              <w:top w:val="single" w:sz="4" w:space="0" w:color="auto"/>
            </w:tcBorders>
            <w:shd w:val="clear" w:color="auto" w:fill="auto"/>
            <w:noWrap/>
          </w:tcPr>
          <w:p w14:paraId="2BB09141" w14:textId="77777777" w:rsidR="005D2972" w:rsidRPr="005D2972" w:rsidRDefault="005D2972" w:rsidP="006B3EA1">
            <w:pPr>
              <w:pStyle w:val="NoSpacing"/>
              <w:rPr>
                <w:b w:val="0"/>
                <w:sz w:val="18"/>
                <w:szCs w:val="18"/>
              </w:rPr>
            </w:pPr>
          </w:p>
        </w:tc>
        <w:tc>
          <w:tcPr>
            <w:tcW w:w="752" w:type="dxa"/>
            <w:tcBorders>
              <w:top w:val="single" w:sz="4" w:space="0" w:color="auto"/>
            </w:tcBorders>
            <w:shd w:val="clear" w:color="auto" w:fill="auto"/>
            <w:noWrap/>
          </w:tcPr>
          <w:p w14:paraId="2FC131A6" w14:textId="77777777" w:rsidR="005D2972" w:rsidRPr="005D2972" w:rsidRDefault="005D2972" w:rsidP="006B3EA1">
            <w:pPr>
              <w:pStyle w:val="NoSpacing"/>
              <w:rPr>
                <w:b w:val="0"/>
                <w:sz w:val="18"/>
                <w:szCs w:val="18"/>
              </w:rPr>
            </w:pPr>
          </w:p>
        </w:tc>
        <w:tc>
          <w:tcPr>
            <w:tcW w:w="920" w:type="dxa"/>
            <w:tcBorders>
              <w:top w:val="single" w:sz="4" w:space="0" w:color="auto"/>
            </w:tcBorders>
            <w:shd w:val="clear" w:color="auto" w:fill="auto"/>
          </w:tcPr>
          <w:p w14:paraId="219A6847" w14:textId="77777777" w:rsidR="005D2972" w:rsidRPr="005D2972" w:rsidRDefault="005D2972" w:rsidP="006B3EA1">
            <w:pPr>
              <w:pStyle w:val="NoSpacing"/>
              <w:rPr>
                <w:b w:val="0"/>
                <w:sz w:val="18"/>
                <w:szCs w:val="18"/>
              </w:rPr>
            </w:pPr>
          </w:p>
        </w:tc>
        <w:tc>
          <w:tcPr>
            <w:tcW w:w="920" w:type="dxa"/>
            <w:tcBorders>
              <w:top w:val="single" w:sz="4" w:space="0" w:color="auto"/>
            </w:tcBorders>
            <w:shd w:val="clear" w:color="auto" w:fill="auto"/>
          </w:tcPr>
          <w:p w14:paraId="3B9F1D65" w14:textId="77777777" w:rsidR="005D2972" w:rsidRPr="005D2972" w:rsidRDefault="005D2972" w:rsidP="006B3EA1">
            <w:pPr>
              <w:pStyle w:val="NoSpacing"/>
              <w:rPr>
                <w:b w:val="0"/>
                <w:sz w:val="18"/>
                <w:szCs w:val="18"/>
              </w:rPr>
            </w:pPr>
          </w:p>
        </w:tc>
      </w:tr>
      <w:tr w:rsidR="005D2972" w:rsidRPr="005D2972" w14:paraId="752D74A1" w14:textId="77777777" w:rsidTr="006B3EA1">
        <w:trPr>
          <w:trHeight w:val="168"/>
        </w:trPr>
        <w:tc>
          <w:tcPr>
            <w:tcW w:w="2571" w:type="dxa"/>
            <w:shd w:val="clear" w:color="auto" w:fill="auto"/>
            <w:noWrap/>
            <w:hideMark/>
          </w:tcPr>
          <w:p w14:paraId="0874B3C9" w14:textId="77777777" w:rsidR="005D2972" w:rsidRPr="006B3EA1" w:rsidRDefault="005D2972" w:rsidP="006B3EA1">
            <w:pPr>
              <w:pStyle w:val="NoSpacing"/>
              <w:ind w:left="142"/>
              <w:rPr>
                <w:rFonts w:cs="Times New Roman"/>
                <w:b w:val="0"/>
                <w:sz w:val="18"/>
                <w:szCs w:val="18"/>
              </w:rPr>
            </w:pPr>
            <w:r w:rsidRPr="006B3EA1">
              <w:rPr>
                <w:rFonts w:cs="Times New Roman"/>
                <w:b w:val="0"/>
                <w:sz w:val="18"/>
                <w:szCs w:val="18"/>
              </w:rPr>
              <w:t>homophobic attitudes alter</w:t>
            </w:r>
            <w:r w:rsidRPr="006B3EA1">
              <w:rPr>
                <w:rFonts w:cs="Times New Roman"/>
                <w:b w:val="0"/>
                <w:sz w:val="18"/>
                <w:szCs w:val="18"/>
              </w:rPr>
              <w:tab/>
            </w:r>
          </w:p>
        </w:tc>
        <w:tc>
          <w:tcPr>
            <w:tcW w:w="1081" w:type="dxa"/>
            <w:shd w:val="clear" w:color="auto" w:fill="auto"/>
            <w:noWrap/>
          </w:tcPr>
          <w:p w14:paraId="10B886F3" w14:textId="77777777" w:rsidR="005B5C61" w:rsidRPr="006B3EA1" w:rsidRDefault="005B5C61" w:rsidP="00F310F3">
            <w:pPr>
              <w:tabs>
                <w:tab w:val="decimal" w:pos="434"/>
              </w:tabs>
              <w:rPr>
                <w:rFonts w:ascii="Times New Roman" w:hAnsi="Times New Roman" w:cs="Times New Roman"/>
                <w:sz w:val="18"/>
                <w:szCs w:val="18"/>
              </w:rPr>
            </w:pPr>
            <w:r w:rsidRPr="006B3EA1">
              <w:rPr>
                <w:rFonts w:ascii="Times New Roman" w:hAnsi="Times New Roman" w:cs="Times New Roman"/>
                <w:sz w:val="18"/>
                <w:szCs w:val="18"/>
              </w:rPr>
              <w:t>0.002</w:t>
            </w:r>
          </w:p>
          <w:p w14:paraId="0021EAE2" w14:textId="3529C101" w:rsidR="005D2972" w:rsidRPr="006B3EA1" w:rsidRDefault="005D2972" w:rsidP="00F310F3">
            <w:pPr>
              <w:pStyle w:val="NoSpacing"/>
              <w:tabs>
                <w:tab w:val="decimal" w:pos="434"/>
              </w:tabs>
              <w:rPr>
                <w:rFonts w:cs="Times New Roman"/>
                <w:b w:val="0"/>
                <w:sz w:val="18"/>
                <w:szCs w:val="18"/>
              </w:rPr>
            </w:pPr>
          </w:p>
        </w:tc>
        <w:tc>
          <w:tcPr>
            <w:tcW w:w="758" w:type="dxa"/>
            <w:shd w:val="clear" w:color="auto" w:fill="auto"/>
            <w:noWrap/>
          </w:tcPr>
          <w:p w14:paraId="303C90CE" w14:textId="331EB68D"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w:t>
            </w:r>
            <w:r w:rsidR="005B5C61" w:rsidRPr="006B3EA1">
              <w:rPr>
                <w:rFonts w:cs="Times New Roman"/>
                <w:b w:val="0"/>
                <w:color w:val="000000"/>
                <w:sz w:val="18"/>
                <w:szCs w:val="18"/>
              </w:rPr>
              <w:t>0.012</w:t>
            </w:r>
            <w:r w:rsidRPr="006B3EA1">
              <w:rPr>
                <w:rFonts w:cs="Times New Roman"/>
                <w:b w:val="0"/>
                <w:color w:val="000000"/>
                <w:sz w:val="18"/>
                <w:szCs w:val="18"/>
              </w:rPr>
              <w:t>)</w:t>
            </w:r>
          </w:p>
        </w:tc>
        <w:tc>
          <w:tcPr>
            <w:tcW w:w="1085" w:type="dxa"/>
            <w:shd w:val="clear" w:color="auto" w:fill="auto"/>
            <w:noWrap/>
          </w:tcPr>
          <w:p w14:paraId="1E8C0B3A" w14:textId="673F14C1" w:rsidR="005D2972" w:rsidRPr="006B3EA1" w:rsidRDefault="005B5C61" w:rsidP="00F310F3">
            <w:pPr>
              <w:pStyle w:val="NoSpacing"/>
              <w:tabs>
                <w:tab w:val="decimal" w:pos="305"/>
              </w:tabs>
              <w:rPr>
                <w:rFonts w:cs="Times New Roman"/>
                <w:b w:val="0"/>
                <w:sz w:val="18"/>
                <w:szCs w:val="18"/>
              </w:rPr>
            </w:pPr>
            <w:r w:rsidRPr="006B3EA1">
              <w:rPr>
                <w:rFonts w:cs="Times New Roman"/>
                <w:b w:val="0"/>
                <w:color w:val="000000"/>
                <w:sz w:val="18"/>
                <w:szCs w:val="18"/>
              </w:rPr>
              <w:t>–0.035</w:t>
            </w:r>
            <w:r w:rsidR="00D338B2">
              <w:rPr>
                <w:rFonts w:cs="Times New Roman"/>
                <w:b w:val="0"/>
                <w:color w:val="000000"/>
                <w:sz w:val="18"/>
                <w:szCs w:val="18"/>
              </w:rPr>
              <w:t>ǂ</w:t>
            </w:r>
          </w:p>
        </w:tc>
        <w:tc>
          <w:tcPr>
            <w:tcW w:w="755" w:type="dxa"/>
            <w:shd w:val="clear" w:color="auto" w:fill="auto"/>
            <w:noWrap/>
          </w:tcPr>
          <w:p w14:paraId="7D977081" w14:textId="70F3C8F3"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(0.01</w:t>
            </w:r>
            <w:r w:rsidR="005B5C61" w:rsidRPr="006B3EA1">
              <w:rPr>
                <w:rFonts w:cs="Times New Roman"/>
                <w:b w:val="0"/>
                <w:color w:val="000000"/>
                <w:sz w:val="18"/>
                <w:szCs w:val="18"/>
              </w:rPr>
              <w:t>9</w:t>
            </w:r>
            <w:r w:rsidRPr="006B3EA1">
              <w:rPr>
                <w:rFonts w:cs="Times New Roman"/>
                <w:b w:val="0"/>
                <w:color w:val="000000"/>
                <w:sz w:val="18"/>
                <w:szCs w:val="18"/>
              </w:rPr>
              <w:t>)</w:t>
            </w:r>
          </w:p>
        </w:tc>
        <w:tc>
          <w:tcPr>
            <w:tcW w:w="1088" w:type="dxa"/>
            <w:shd w:val="clear" w:color="auto" w:fill="auto"/>
            <w:noWrap/>
          </w:tcPr>
          <w:p w14:paraId="35C40D29" w14:textId="607EC05A" w:rsidR="005D2972" w:rsidRPr="006B3EA1" w:rsidRDefault="005D2972" w:rsidP="00F310F3">
            <w:pPr>
              <w:pStyle w:val="NoSpacing"/>
              <w:tabs>
                <w:tab w:val="decimal" w:pos="303"/>
              </w:tabs>
              <w:rPr>
                <w:rFonts w:cs="Times New Roman"/>
                <w:b w:val="0"/>
                <w:sz w:val="18"/>
                <w:szCs w:val="18"/>
              </w:rPr>
            </w:pPr>
            <w:r w:rsidRPr="006B3EA1">
              <w:rPr>
                <w:rFonts w:cs="Times New Roman"/>
                <w:b w:val="0"/>
                <w:color w:val="000000"/>
                <w:sz w:val="18"/>
                <w:szCs w:val="18"/>
              </w:rPr>
              <w:t>0.0</w:t>
            </w:r>
            <w:r w:rsidR="005B5C61" w:rsidRPr="006B3EA1">
              <w:rPr>
                <w:rFonts w:cs="Times New Roman"/>
                <w:b w:val="0"/>
                <w:color w:val="000000"/>
                <w:sz w:val="18"/>
                <w:szCs w:val="18"/>
              </w:rPr>
              <w:t>17</w:t>
            </w:r>
          </w:p>
        </w:tc>
        <w:tc>
          <w:tcPr>
            <w:tcW w:w="752" w:type="dxa"/>
            <w:shd w:val="clear" w:color="auto" w:fill="auto"/>
            <w:noWrap/>
          </w:tcPr>
          <w:p w14:paraId="3D39A0F5" w14:textId="509E883F"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(0.0</w:t>
            </w:r>
            <w:r w:rsidR="005B5C61" w:rsidRPr="006B3EA1">
              <w:rPr>
                <w:rFonts w:cs="Times New Roman"/>
                <w:b w:val="0"/>
                <w:color w:val="000000"/>
                <w:sz w:val="18"/>
                <w:szCs w:val="18"/>
              </w:rPr>
              <w:t>40</w:t>
            </w:r>
            <w:r w:rsidRPr="006B3EA1">
              <w:rPr>
                <w:rFonts w:cs="Times New Roman"/>
                <w:b w:val="0"/>
                <w:color w:val="000000"/>
                <w:sz w:val="18"/>
                <w:szCs w:val="18"/>
              </w:rPr>
              <w:t>)</w:t>
            </w:r>
          </w:p>
        </w:tc>
        <w:tc>
          <w:tcPr>
            <w:tcW w:w="920" w:type="dxa"/>
            <w:shd w:val="clear" w:color="auto" w:fill="auto"/>
          </w:tcPr>
          <w:p w14:paraId="66E0A048" w14:textId="1041D3EB" w:rsidR="005D2972" w:rsidRPr="006B3EA1" w:rsidRDefault="005B5C61" w:rsidP="006B3EA1">
            <w:pPr>
              <w:pStyle w:val="NoSpacing"/>
              <w:tabs>
                <w:tab w:val="decimal" w:pos="522"/>
              </w:tabs>
              <w:rPr>
                <w:rFonts w:cs="Times New Roman"/>
                <w:b w:val="0"/>
                <w:sz w:val="18"/>
                <w:szCs w:val="18"/>
              </w:rPr>
            </w:pPr>
            <w:r w:rsidRPr="006B3EA1">
              <w:rPr>
                <w:rFonts w:cs="Times New Roman"/>
                <w:b w:val="0"/>
                <w:color w:val="000000"/>
                <w:sz w:val="18"/>
                <w:szCs w:val="18"/>
              </w:rPr>
              <w:t>0.176</w:t>
            </w:r>
          </w:p>
        </w:tc>
        <w:tc>
          <w:tcPr>
            <w:tcW w:w="920" w:type="dxa"/>
            <w:shd w:val="clear" w:color="auto" w:fill="auto"/>
          </w:tcPr>
          <w:p w14:paraId="5271DCB9" w14:textId="566B9226" w:rsidR="005D2972" w:rsidRPr="006B3EA1" w:rsidRDefault="005B5C61" w:rsidP="006B3EA1">
            <w:pPr>
              <w:pStyle w:val="NoSpacing"/>
              <w:tabs>
                <w:tab w:val="decimal" w:pos="594"/>
              </w:tabs>
              <w:rPr>
                <w:rFonts w:cs="Times New Roman"/>
                <w:b w:val="0"/>
                <w:color w:val="000000"/>
                <w:sz w:val="18"/>
                <w:szCs w:val="18"/>
              </w:rPr>
            </w:pPr>
            <w:r w:rsidRPr="006B3EA1">
              <w:rPr>
                <w:rFonts w:cs="Times New Roman"/>
                <w:b w:val="0"/>
                <w:color w:val="000000"/>
                <w:sz w:val="18"/>
                <w:szCs w:val="18"/>
              </w:rPr>
              <w:t>0.688</w:t>
            </w:r>
          </w:p>
        </w:tc>
      </w:tr>
      <w:tr w:rsidR="005D2972" w:rsidRPr="005D2972" w14:paraId="4030EF5D" w14:textId="77777777" w:rsidTr="006B3EA1">
        <w:trPr>
          <w:trHeight w:val="168"/>
        </w:trPr>
        <w:tc>
          <w:tcPr>
            <w:tcW w:w="2571" w:type="dxa"/>
            <w:shd w:val="clear" w:color="auto" w:fill="auto"/>
            <w:noWrap/>
            <w:hideMark/>
          </w:tcPr>
          <w:p w14:paraId="6BE03301" w14:textId="3203E92B" w:rsidR="005D2972" w:rsidRPr="006B3EA1" w:rsidRDefault="005D2972" w:rsidP="006B3EA1">
            <w:pPr>
              <w:pStyle w:val="NoSpacing"/>
              <w:ind w:left="142"/>
              <w:rPr>
                <w:rFonts w:cs="Times New Roman"/>
                <w:b w:val="0"/>
                <w:sz w:val="18"/>
                <w:szCs w:val="18"/>
              </w:rPr>
            </w:pPr>
            <w:r w:rsidRPr="006B3EA1">
              <w:rPr>
                <w:rFonts w:cs="Times New Roman"/>
                <w:b w:val="0"/>
                <w:sz w:val="18"/>
                <w:szCs w:val="18"/>
              </w:rPr>
              <w:t xml:space="preserve">homophobic attitudes </w:t>
            </w:r>
            <w:r w:rsidR="005B5C61" w:rsidRPr="006B3EA1">
              <w:rPr>
                <w:rFonts w:cs="Times New Roman"/>
                <w:b w:val="0"/>
                <w:sz w:val="18"/>
                <w:szCs w:val="18"/>
              </w:rPr>
              <w:t>squared alter</w:t>
            </w:r>
          </w:p>
        </w:tc>
        <w:tc>
          <w:tcPr>
            <w:tcW w:w="1081" w:type="dxa"/>
            <w:shd w:val="clear" w:color="auto" w:fill="auto"/>
            <w:noWrap/>
          </w:tcPr>
          <w:p w14:paraId="1311AA92" w14:textId="69D4A8D0" w:rsidR="005D2972" w:rsidRPr="006B3EA1" w:rsidRDefault="005B5C61" w:rsidP="00F310F3">
            <w:pPr>
              <w:pStyle w:val="NoSpacing"/>
              <w:tabs>
                <w:tab w:val="decimal" w:pos="434"/>
              </w:tabs>
              <w:rPr>
                <w:rFonts w:cs="Times New Roman"/>
                <w:b w:val="0"/>
                <w:sz w:val="18"/>
                <w:szCs w:val="18"/>
              </w:rPr>
            </w:pPr>
            <w:r w:rsidRPr="006B3EA1">
              <w:rPr>
                <w:rFonts w:cs="Times New Roman"/>
                <w:b w:val="0"/>
                <w:color w:val="000000"/>
                <w:sz w:val="18"/>
                <w:szCs w:val="18"/>
              </w:rPr>
              <w:t>–0.002</w:t>
            </w:r>
          </w:p>
        </w:tc>
        <w:tc>
          <w:tcPr>
            <w:tcW w:w="758" w:type="dxa"/>
            <w:shd w:val="clear" w:color="auto" w:fill="auto"/>
            <w:noWrap/>
          </w:tcPr>
          <w:p w14:paraId="27C96A99" w14:textId="2754B8F4"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w:t>
            </w:r>
            <w:r w:rsidR="005B5C61" w:rsidRPr="006B3EA1">
              <w:rPr>
                <w:rFonts w:cs="Times New Roman"/>
                <w:b w:val="0"/>
                <w:color w:val="000000"/>
                <w:sz w:val="18"/>
                <w:szCs w:val="18"/>
              </w:rPr>
              <w:t>0.006</w:t>
            </w:r>
            <w:r w:rsidRPr="006B3EA1">
              <w:rPr>
                <w:rFonts w:cs="Times New Roman"/>
                <w:b w:val="0"/>
                <w:color w:val="000000"/>
                <w:sz w:val="18"/>
                <w:szCs w:val="18"/>
              </w:rPr>
              <w:t>)</w:t>
            </w:r>
          </w:p>
        </w:tc>
        <w:tc>
          <w:tcPr>
            <w:tcW w:w="1085" w:type="dxa"/>
            <w:shd w:val="clear" w:color="auto" w:fill="auto"/>
            <w:noWrap/>
          </w:tcPr>
          <w:p w14:paraId="012E5ACD" w14:textId="77777777" w:rsidR="005B5C61" w:rsidRPr="006B3EA1" w:rsidRDefault="005B5C61" w:rsidP="00F310F3">
            <w:pPr>
              <w:tabs>
                <w:tab w:val="decimal" w:pos="305"/>
              </w:tabs>
              <w:rPr>
                <w:rFonts w:ascii="Times New Roman" w:hAnsi="Times New Roman" w:cs="Times New Roman"/>
                <w:sz w:val="18"/>
                <w:szCs w:val="18"/>
              </w:rPr>
            </w:pPr>
            <w:r w:rsidRPr="006B3EA1">
              <w:rPr>
                <w:rFonts w:ascii="Times New Roman" w:hAnsi="Times New Roman" w:cs="Times New Roman"/>
                <w:sz w:val="18"/>
                <w:szCs w:val="18"/>
              </w:rPr>
              <w:t>0.004</w:t>
            </w:r>
          </w:p>
          <w:p w14:paraId="750B34F6" w14:textId="4F317217" w:rsidR="005D2972" w:rsidRPr="006B3EA1" w:rsidRDefault="005D2972" w:rsidP="00F310F3">
            <w:pPr>
              <w:pStyle w:val="NoSpacing"/>
              <w:tabs>
                <w:tab w:val="decimal" w:pos="305"/>
                <w:tab w:val="decimal" w:pos="411"/>
              </w:tabs>
              <w:rPr>
                <w:rFonts w:cs="Times New Roman"/>
                <w:b w:val="0"/>
                <w:sz w:val="18"/>
                <w:szCs w:val="18"/>
              </w:rPr>
            </w:pPr>
          </w:p>
        </w:tc>
        <w:tc>
          <w:tcPr>
            <w:tcW w:w="755" w:type="dxa"/>
            <w:shd w:val="clear" w:color="auto" w:fill="auto"/>
            <w:noWrap/>
          </w:tcPr>
          <w:p w14:paraId="49FBC936" w14:textId="23EA7E83"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(0.0</w:t>
            </w:r>
            <w:r w:rsidR="005B5C61" w:rsidRPr="006B3EA1">
              <w:rPr>
                <w:rFonts w:cs="Times New Roman"/>
                <w:b w:val="0"/>
                <w:color w:val="000000"/>
                <w:sz w:val="18"/>
                <w:szCs w:val="18"/>
              </w:rPr>
              <w:t>07</w:t>
            </w:r>
            <w:r w:rsidRPr="006B3EA1">
              <w:rPr>
                <w:rFonts w:cs="Times New Roman"/>
                <w:b w:val="0"/>
                <w:color w:val="000000"/>
                <w:sz w:val="18"/>
                <w:szCs w:val="18"/>
              </w:rPr>
              <w:t>)</w:t>
            </w:r>
          </w:p>
        </w:tc>
        <w:tc>
          <w:tcPr>
            <w:tcW w:w="1088" w:type="dxa"/>
            <w:shd w:val="clear" w:color="auto" w:fill="auto"/>
            <w:noWrap/>
          </w:tcPr>
          <w:p w14:paraId="5B630298" w14:textId="13E1FBDC" w:rsidR="005D2972" w:rsidRPr="006B3EA1" w:rsidRDefault="005D2972" w:rsidP="00F310F3">
            <w:pPr>
              <w:pStyle w:val="NoSpacing"/>
              <w:tabs>
                <w:tab w:val="decimal" w:pos="303"/>
              </w:tabs>
              <w:rPr>
                <w:rFonts w:cs="Times New Roman"/>
                <w:b w:val="0"/>
                <w:sz w:val="18"/>
                <w:szCs w:val="18"/>
              </w:rPr>
            </w:pPr>
            <w:r w:rsidRPr="006B3EA1">
              <w:rPr>
                <w:rFonts w:cs="Times New Roman"/>
                <w:b w:val="0"/>
                <w:color w:val="000000"/>
                <w:sz w:val="18"/>
                <w:szCs w:val="18"/>
              </w:rPr>
              <w:t>0.0</w:t>
            </w:r>
            <w:r w:rsidR="005B5C61" w:rsidRPr="006B3EA1">
              <w:rPr>
                <w:rFonts w:cs="Times New Roman"/>
                <w:b w:val="0"/>
                <w:color w:val="000000"/>
                <w:sz w:val="18"/>
                <w:szCs w:val="18"/>
              </w:rPr>
              <w:t>14</w:t>
            </w:r>
          </w:p>
        </w:tc>
        <w:tc>
          <w:tcPr>
            <w:tcW w:w="752" w:type="dxa"/>
            <w:shd w:val="clear" w:color="auto" w:fill="auto"/>
            <w:noWrap/>
          </w:tcPr>
          <w:p w14:paraId="0067633B" w14:textId="586773A1"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(0.0</w:t>
            </w:r>
            <w:r w:rsidR="005B5C61" w:rsidRPr="006B3EA1">
              <w:rPr>
                <w:rFonts w:cs="Times New Roman"/>
                <w:b w:val="0"/>
                <w:color w:val="000000"/>
                <w:sz w:val="18"/>
                <w:szCs w:val="18"/>
              </w:rPr>
              <w:t>21</w:t>
            </w:r>
            <w:r w:rsidRPr="006B3EA1">
              <w:rPr>
                <w:rFonts w:cs="Times New Roman"/>
                <w:b w:val="0"/>
                <w:color w:val="000000"/>
                <w:sz w:val="18"/>
                <w:szCs w:val="18"/>
              </w:rPr>
              <w:t>)</w:t>
            </w:r>
          </w:p>
        </w:tc>
        <w:tc>
          <w:tcPr>
            <w:tcW w:w="920" w:type="dxa"/>
            <w:shd w:val="clear" w:color="auto" w:fill="auto"/>
          </w:tcPr>
          <w:p w14:paraId="19567207" w14:textId="3B998743" w:rsidR="005D2972" w:rsidRPr="006B3EA1" w:rsidRDefault="005B5C61" w:rsidP="006B3EA1">
            <w:pPr>
              <w:pStyle w:val="NoSpacing"/>
              <w:tabs>
                <w:tab w:val="decimal" w:pos="522"/>
              </w:tabs>
              <w:rPr>
                <w:rFonts w:cs="Times New Roman"/>
                <w:b w:val="0"/>
                <w:sz w:val="18"/>
                <w:szCs w:val="18"/>
              </w:rPr>
            </w:pPr>
            <w:r w:rsidRPr="006B3EA1">
              <w:rPr>
                <w:rFonts w:cs="Times New Roman"/>
                <w:b w:val="0"/>
                <w:color w:val="000000"/>
                <w:sz w:val="18"/>
                <w:szCs w:val="18"/>
              </w:rPr>
              <w:t>0.785</w:t>
            </w:r>
          </w:p>
        </w:tc>
        <w:tc>
          <w:tcPr>
            <w:tcW w:w="920" w:type="dxa"/>
            <w:shd w:val="clear" w:color="auto" w:fill="auto"/>
          </w:tcPr>
          <w:p w14:paraId="246134BD" w14:textId="21633BA9" w:rsidR="005D2972" w:rsidRPr="006B3EA1" w:rsidRDefault="005B5C61" w:rsidP="006B3EA1">
            <w:pPr>
              <w:pStyle w:val="NoSpacing"/>
              <w:tabs>
                <w:tab w:val="decimal" w:pos="594"/>
              </w:tabs>
              <w:rPr>
                <w:rFonts w:cs="Times New Roman"/>
                <w:b w:val="0"/>
                <w:color w:val="000000"/>
                <w:sz w:val="18"/>
                <w:szCs w:val="18"/>
              </w:rPr>
            </w:pPr>
            <w:r w:rsidRPr="006B3EA1">
              <w:rPr>
                <w:rFonts w:cs="Times New Roman"/>
                <w:b w:val="0"/>
                <w:color w:val="000000"/>
                <w:sz w:val="18"/>
                <w:szCs w:val="18"/>
              </w:rPr>
              <w:t>0.407</w:t>
            </w:r>
          </w:p>
        </w:tc>
      </w:tr>
      <w:tr w:rsidR="005D2972" w:rsidRPr="005D2972" w14:paraId="7FEEFF7C" w14:textId="77777777" w:rsidTr="006B3EA1">
        <w:trPr>
          <w:trHeight w:val="168"/>
        </w:trPr>
        <w:tc>
          <w:tcPr>
            <w:tcW w:w="2571" w:type="dxa"/>
            <w:shd w:val="clear" w:color="auto" w:fill="auto"/>
            <w:noWrap/>
            <w:hideMark/>
          </w:tcPr>
          <w:p w14:paraId="305B9163" w14:textId="627C0DC4" w:rsidR="005D2972" w:rsidRPr="006B3EA1" w:rsidRDefault="005B5C61" w:rsidP="006B3EA1">
            <w:pPr>
              <w:pStyle w:val="NoSpacing"/>
              <w:ind w:left="142"/>
              <w:rPr>
                <w:rFonts w:cs="Times New Roman"/>
                <w:b w:val="0"/>
                <w:sz w:val="18"/>
                <w:szCs w:val="18"/>
              </w:rPr>
            </w:pPr>
            <w:r w:rsidRPr="006B3EA1">
              <w:rPr>
                <w:rFonts w:cs="Times New Roman"/>
                <w:b w:val="0"/>
                <w:sz w:val="18"/>
                <w:szCs w:val="18"/>
              </w:rPr>
              <w:t>Homophobic attitudes ego</w:t>
            </w:r>
          </w:p>
        </w:tc>
        <w:tc>
          <w:tcPr>
            <w:tcW w:w="1081" w:type="dxa"/>
            <w:shd w:val="clear" w:color="auto" w:fill="auto"/>
            <w:noWrap/>
          </w:tcPr>
          <w:p w14:paraId="5DC910E0" w14:textId="77777777" w:rsidR="005B5C61" w:rsidRPr="006B3EA1" w:rsidRDefault="005B5C61" w:rsidP="00F310F3">
            <w:pPr>
              <w:tabs>
                <w:tab w:val="decimal" w:pos="434"/>
              </w:tabs>
              <w:rPr>
                <w:rFonts w:ascii="Times New Roman" w:hAnsi="Times New Roman" w:cs="Times New Roman"/>
                <w:sz w:val="18"/>
                <w:szCs w:val="18"/>
              </w:rPr>
            </w:pPr>
            <w:r w:rsidRPr="006B3EA1">
              <w:rPr>
                <w:rFonts w:ascii="Times New Roman" w:hAnsi="Times New Roman" w:cs="Times New Roman"/>
                <w:sz w:val="18"/>
                <w:szCs w:val="18"/>
              </w:rPr>
              <w:t>0.018</w:t>
            </w:r>
          </w:p>
          <w:p w14:paraId="43E54B32" w14:textId="7CC27C2E" w:rsidR="005D2972" w:rsidRPr="006B3EA1" w:rsidRDefault="005D2972" w:rsidP="00F310F3">
            <w:pPr>
              <w:pStyle w:val="NoSpacing"/>
              <w:tabs>
                <w:tab w:val="decimal" w:pos="434"/>
              </w:tabs>
              <w:rPr>
                <w:rFonts w:cs="Times New Roman"/>
                <w:b w:val="0"/>
                <w:sz w:val="18"/>
                <w:szCs w:val="18"/>
              </w:rPr>
            </w:pPr>
          </w:p>
        </w:tc>
        <w:tc>
          <w:tcPr>
            <w:tcW w:w="758" w:type="dxa"/>
            <w:shd w:val="clear" w:color="auto" w:fill="auto"/>
            <w:noWrap/>
          </w:tcPr>
          <w:p w14:paraId="4E829AE6" w14:textId="15599524"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w:t>
            </w:r>
            <w:r w:rsidR="005B5C61" w:rsidRPr="006B3EA1">
              <w:rPr>
                <w:rFonts w:cs="Times New Roman"/>
                <w:b w:val="0"/>
                <w:color w:val="000000"/>
                <w:sz w:val="18"/>
                <w:szCs w:val="18"/>
              </w:rPr>
              <w:t>0.011</w:t>
            </w:r>
            <w:r w:rsidRPr="006B3EA1">
              <w:rPr>
                <w:rFonts w:cs="Times New Roman"/>
                <w:b w:val="0"/>
                <w:color w:val="000000"/>
                <w:sz w:val="18"/>
                <w:szCs w:val="18"/>
              </w:rPr>
              <w:t>)</w:t>
            </w:r>
          </w:p>
        </w:tc>
        <w:tc>
          <w:tcPr>
            <w:tcW w:w="1085" w:type="dxa"/>
            <w:shd w:val="clear" w:color="auto" w:fill="auto"/>
            <w:noWrap/>
          </w:tcPr>
          <w:p w14:paraId="305EBB3D" w14:textId="77777777" w:rsidR="005B5C61" w:rsidRPr="006B3EA1" w:rsidRDefault="005B5C61" w:rsidP="00F310F3">
            <w:pPr>
              <w:tabs>
                <w:tab w:val="decimal" w:pos="305"/>
              </w:tabs>
              <w:rPr>
                <w:rFonts w:ascii="Times New Roman" w:hAnsi="Times New Roman" w:cs="Times New Roman"/>
                <w:sz w:val="18"/>
                <w:szCs w:val="18"/>
              </w:rPr>
            </w:pPr>
            <w:r w:rsidRPr="006B3EA1">
              <w:rPr>
                <w:rFonts w:ascii="Times New Roman" w:hAnsi="Times New Roman" w:cs="Times New Roman"/>
                <w:sz w:val="18"/>
                <w:szCs w:val="18"/>
              </w:rPr>
              <w:t>–0.016</w:t>
            </w:r>
          </w:p>
          <w:p w14:paraId="037D4C50" w14:textId="710EDC27" w:rsidR="005D2972" w:rsidRPr="006B3EA1" w:rsidRDefault="005D2972" w:rsidP="00F310F3">
            <w:pPr>
              <w:pStyle w:val="NoSpacing"/>
              <w:tabs>
                <w:tab w:val="decimal" w:pos="305"/>
                <w:tab w:val="decimal" w:pos="411"/>
              </w:tabs>
              <w:rPr>
                <w:rFonts w:cs="Times New Roman"/>
                <w:b w:val="0"/>
                <w:sz w:val="18"/>
                <w:szCs w:val="18"/>
              </w:rPr>
            </w:pPr>
          </w:p>
        </w:tc>
        <w:tc>
          <w:tcPr>
            <w:tcW w:w="755" w:type="dxa"/>
            <w:shd w:val="clear" w:color="auto" w:fill="auto"/>
            <w:noWrap/>
          </w:tcPr>
          <w:p w14:paraId="78E55BF8" w14:textId="5ECFB561"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(0.</w:t>
            </w:r>
            <w:r w:rsidR="005B5C61" w:rsidRPr="006B3EA1">
              <w:rPr>
                <w:rFonts w:cs="Times New Roman"/>
                <w:b w:val="0"/>
                <w:color w:val="000000"/>
                <w:sz w:val="18"/>
                <w:szCs w:val="18"/>
              </w:rPr>
              <w:t>016</w:t>
            </w:r>
            <w:r w:rsidRPr="006B3EA1">
              <w:rPr>
                <w:rFonts w:cs="Times New Roman"/>
                <w:b w:val="0"/>
                <w:color w:val="000000"/>
                <w:sz w:val="18"/>
                <w:szCs w:val="18"/>
              </w:rPr>
              <w:t>)</w:t>
            </w:r>
          </w:p>
        </w:tc>
        <w:tc>
          <w:tcPr>
            <w:tcW w:w="1088" w:type="dxa"/>
            <w:shd w:val="clear" w:color="auto" w:fill="auto"/>
            <w:noWrap/>
          </w:tcPr>
          <w:p w14:paraId="1206412B" w14:textId="43CA240B" w:rsidR="005D2972" w:rsidRPr="006B3EA1" w:rsidRDefault="005B5C61" w:rsidP="00F310F3">
            <w:pPr>
              <w:pStyle w:val="NoSpacing"/>
              <w:tabs>
                <w:tab w:val="decimal" w:pos="303"/>
              </w:tabs>
              <w:rPr>
                <w:rFonts w:cs="Times New Roman"/>
                <w:b w:val="0"/>
                <w:sz w:val="18"/>
                <w:szCs w:val="18"/>
              </w:rPr>
            </w:pPr>
            <w:r w:rsidRPr="006B3EA1">
              <w:rPr>
                <w:rFonts w:cs="Times New Roman"/>
                <w:b w:val="0"/>
                <w:color w:val="000000"/>
                <w:sz w:val="18"/>
                <w:szCs w:val="18"/>
              </w:rPr>
              <w:t>0</w:t>
            </w:r>
            <w:r w:rsidR="005D2972" w:rsidRPr="006B3EA1">
              <w:rPr>
                <w:rFonts w:cs="Times New Roman"/>
                <w:b w:val="0"/>
                <w:color w:val="000000"/>
                <w:sz w:val="18"/>
                <w:szCs w:val="18"/>
              </w:rPr>
              <w:t>.</w:t>
            </w:r>
            <w:r w:rsidRPr="006B3EA1">
              <w:rPr>
                <w:rFonts w:cs="Times New Roman"/>
                <w:b w:val="0"/>
                <w:color w:val="000000"/>
                <w:sz w:val="18"/>
                <w:szCs w:val="18"/>
              </w:rPr>
              <w:t>021</w:t>
            </w:r>
          </w:p>
        </w:tc>
        <w:tc>
          <w:tcPr>
            <w:tcW w:w="752" w:type="dxa"/>
            <w:shd w:val="clear" w:color="auto" w:fill="auto"/>
            <w:noWrap/>
          </w:tcPr>
          <w:p w14:paraId="14FEBCB4" w14:textId="1EDC2596" w:rsidR="005D2972" w:rsidRPr="006B3EA1" w:rsidRDefault="005D2972" w:rsidP="006B3EA1">
            <w:pPr>
              <w:pStyle w:val="NoSpacing"/>
              <w:rPr>
                <w:rFonts w:cs="Times New Roman"/>
                <w:b w:val="0"/>
                <w:sz w:val="18"/>
                <w:szCs w:val="18"/>
              </w:rPr>
            </w:pPr>
            <w:r w:rsidRPr="006B3EA1">
              <w:rPr>
                <w:rFonts w:cs="Times New Roman"/>
                <w:b w:val="0"/>
                <w:color w:val="000000"/>
                <w:sz w:val="18"/>
                <w:szCs w:val="18"/>
              </w:rPr>
              <w:t>(0.</w:t>
            </w:r>
            <w:r w:rsidR="005B5C61" w:rsidRPr="006B3EA1">
              <w:rPr>
                <w:rFonts w:cs="Times New Roman"/>
                <w:b w:val="0"/>
                <w:color w:val="000000"/>
                <w:sz w:val="18"/>
                <w:szCs w:val="18"/>
              </w:rPr>
              <w:t>032</w:t>
            </w:r>
            <w:r w:rsidRPr="006B3EA1">
              <w:rPr>
                <w:rFonts w:cs="Times New Roman"/>
                <w:b w:val="0"/>
                <w:color w:val="000000"/>
                <w:sz w:val="18"/>
                <w:szCs w:val="18"/>
              </w:rPr>
              <w:t>)</w:t>
            </w:r>
          </w:p>
        </w:tc>
        <w:tc>
          <w:tcPr>
            <w:tcW w:w="920" w:type="dxa"/>
            <w:shd w:val="clear" w:color="auto" w:fill="auto"/>
          </w:tcPr>
          <w:p w14:paraId="0B9A1412" w14:textId="7847F6DC" w:rsidR="005D2972" w:rsidRPr="006B3EA1" w:rsidRDefault="005B5C61" w:rsidP="006B3EA1">
            <w:pPr>
              <w:pStyle w:val="NoSpacing"/>
              <w:tabs>
                <w:tab w:val="decimal" w:pos="522"/>
              </w:tabs>
              <w:rPr>
                <w:rFonts w:cs="Times New Roman"/>
                <w:b w:val="0"/>
                <w:sz w:val="18"/>
                <w:szCs w:val="18"/>
              </w:rPr>
            </w:pPr>
            <w:r w:rsidRPr="006B3EA1">
              <w:rPr>
                <w:rFonts w:cs="Times New Roman"/>
                <w:b w:val="0"/>
                <w:color w:val="000000"/>
                <w:sz w:val="18"/>
                <w:szCs w:val="18"/>
              </w:rPr>
              <w:t>0.622</w:t>
            </w:r>
          </w:p>
        </w:tc>
        <w:tc>
          <w:tcPr>
            <w:tcW w:w="920" w:type="dxa"/>
            <w:shd w:val="clear" w:color="auto" w:fill="auto"/>
          </w:tcPr>
          <w:p w14:paraId="31009F60" w14:textId="5391E128" w:rsidR="005D2972" w:rsidRPr="006B3EA1" w:rsidRDefault="005B5C61" w:rsidP="006B3EA1">
            <w:pPr>
              <w:pStyle w:val="NoSpacing"/>
              <w:tabs>
                <w:tab w:val="decimal" w:pos="594"/>
              </w:tabs>
              <w:rPr>
                <w:rFonts w:cs="Times New Roman"/>
                <w:b w:val="0"/>
                <w:color w:val="000000"/>
                <w:sz w:val="18"/>
                <w:szCs w:val="18"/>
              </w:rPr>
            </w:pPr>
            <w:r w:rsidRPr="006B3EA1">
              <w:rPr>
                <w:rFonts w:cs="Times New Roman"/>
                <w:b w:val="0"/>
                <w:color w:val="000000"/>
                <w:sz w:val="18"/>
                <w:szCs w:val="18"/>
              </w:rPr>
              <w:t>0.172</w:t>
            </w:r>
          </w:p>
        </w:tc>
      </w:tr>
      <w:tr w:rsidR="005B5C61" w:rsidRPr="005D2972" w14:paraId="222AE9F0" w14:textId="77777777" w:rsidTr="006B3EA1">
        <w:trPr>
          <w:trHeight w:val="168"/>
        </w:trPr>
        <w:tc>
          <w:tcPr>
            <w:tcW w:w="2571" w:type="dxa"/>
            <w:tcBorders>
              <w:bottom w:val="single" w:sz="4" w:space="0" w:color="auto"/>
            </w:tcBorders>
            <w:shd w:val="clear" w:color="auto" w:fill="auto"/>
            <w:noWrap/>
          </w:tcPr>
          <w:p w14:paraId="270865B4" w14:textId="089AD7DB" w:rsidR="005B5C61" w:rsidRPr="006B3EA1" w:rsidRDefault="005B5C61" w:rsidP="006B3EA1">
            <w:pPr>
              <w:pStyle w:val="NoSpacing"/>
              <w:ind w:left="142"/>
              <w:rPr>
                <w:rFonts w:cs="Times New Roman"/>
                <w:b w:val="0"/>
                <w:sz w:val="18"/>
                <w:szCs w:val="18"/>
              </w:rPr>
            </w:pPr>
            <w:r w:rsidRPr="006B3EA1">
              <w:rPr>
                <w:rFonts w:cs="Times New Roman"/>
                <w:b w:val="0"/>
                <w:sz w:val="18"/>
                <w:szCs w:val="18"/>
              </w:rPr>
              <w:t>Homophobic attitudes difference squared</w:t>
            </w:r>
          </w:p>
        </w:tc>
        <w:tc>
          <w:tcPr>
            <w:tcW w:w="1081" w:type="dxa"/>
            <w:tcBorders>
              <w:bottom w:val="single" w:sz="4" w:space="0" w:color="auto"/>
            </w:tcBorders>
            <w:shd w:val="clear" w:color="auto" w:fill="auto"/>
            <w:noWrap/>
          </w:tcPr>
          <w:p w14:paraId="08328415" w14:textId="221D80DA" w:rsidR="005B5C61" w:rsidRPr="006B3EA1" w:rsidRDefault="005B5C61" w:rsidP="00F310F3">
            <w:pPr>
              <w:pStyle w:val="NoSpacing"/>
              <w:tabs>
                <w:tab w:val="decimal" w:pos="434"/>
              </w:tabs>
              <w:rPr>
                <w:rFonts w:cs="Times New Roman"/>
                <w:b w:val="0"/>
                <w:color w:val="000000"/>
                <w:sz w:val="18"/>
                <w:szCs w:val="18"/>
              </w:rPr>
            </w:pPr>
            <w:r w:rsidRPr="006B3EA1">
              <w:rPr>
                <w:rFonts w:cs="Times New Roman"/>
                <w:b w:val="0"/>
                <w:color w:val="000000"/>
                <w:sz w:val="18"/>
                <w:szCs w:val="18"/>
              </w:rPr>
              <w:t>0.001</w:t>
            </w:r>
          </w:p>
        </w:tc>
        <w:tc>
          <w:tcPr>
            <w:tcW w:w="758" w:type="dxa"/>
            <w:tcBorders>
              <w:bottom w:val="single" w:sz="4" w:space="0" w:color="auto"/>
            </w:tcBorders>
            <w:shd w:val="clear" w:color="auto" w:fill="auto"/>
            <w:noWrap/>
          </w:tcPr>
          <w:p w14:paraId="1501DD5E" w14:textId="6A037241" w:rsidR="005B5C61" w:rsidRPr="006B3EA1" w:rsidRDefault="005B5C61" w:rsidP="006B3EA1">
            <w:pPr>
              <w:pStyle w:val="NoSpacing"/>
              <w:rPr>
                <w:rFonts w:cs="Times New Roman"/>
                <w:b w:val="0"/>
                <w:color w:val="000000"/>
                <w:sz w:val="18"/>
                <w:szCs w:val="18"/>
              </w:rPr>
            </w:pPr>
            <w:r w:rsidRPr="006B3EA1">
              <w:rPr>
                <w:rFonts w:cs="Times New Roman"/>
                <w:b w:val="0"/>
                <w:sz w:val="18"/>
                <w:szCs w:val="18"/>
              </w:rPr>
              <w:t>(0.003)</w:t>
            </w:r>
          </w:p>
        </w:tc>
        <w:tc>
          <w:tcPr>
            <w:tcW w:w="1085" w:type="dxa"/>
            <w:tcBorders>
              <w:bottom w:val="single" w:sz="4" w:space="0" w:color="auto"/>
            </w:tcBorders>
            <w:shd w:val="clear" w:color="auto" w:fill="auto"/>
            <w:noWrap/>
          </w:tcPr>
          <w:p w14:paraId="03961A6C" w14:textId="58BCB72A" w:rsidR="005B5C61" w:rsidRPr="006B3EA1" w:rsidRDefault="005B5C61" w:rsidP="00F310F3">
            <w:pPr>
              <w:pStyle w:val="NoSpacing"/>
              <w:tabs>
                <w:tab w:val="decimal" w:pos="305"/>
              </w:tabs>
              <w:rPr>
                <w:rFonts w:cs="Times New Roman"/>
                <w:b w:val="0"/>
                <w:color w:val="000000"/>
                <w:sz w:val="18"/>
                <w:szCs w:val="18"/>
              </w:rPr>
            </w:pPr>
            <w:r w:rsidRPr="006B3EA1">
              <w:rPr>
                <w:rFonts w:cs="Times New Roman"/>
                <w:b w:val="0"/>
                <w:color w:val="000000"/>
                <w:sz w:val="18"/>
                <w:szCs w:val="18"/>
              </w:rPr>
              <w:t>–0.012**</w:t>
            </w:r>
          </w:p>
        </w:tc>
        <w:tc>
          <w:tcPr>
            <w:tcW w:w="755" w:type="dxa"/>
            <w:tcBorders>
              <w:bottom w:val="single" w:sz="4" w:space="0" w:color="auto"/>
            </w:tcBorders>
            <w:shd w:val="clear" w:color="auto" w:fill="auto"/>
            <w:noWrap/>
          </w:tcPr>
          <w:p w14:paraId="30804859" w14:textId="2F8DD780" w:rsidR="005B5C61" w:rsidRPr="006B3EA1" w:rsidRDefault="005B5C61" w:rsidP="006B3EA1">
            <w:pPr>
              <w:pStyle w:val="NoSpacing"/>
              <w:rPr>
                <w:rFonts w:cs="Times New Roman"/>
                <w:b w:val="0"/>
                <w:color w:val="000000"/>
                <w:sz w:val="18"/>
                <w:szCs w:val="18"/>
              </w:rPr>
            </w:pPr>
            <w:r w:rsidRPr="006B3EA1">
              <w:rPr>
                <w:rFonts w:cs="Times New Roman"/>
                <w:b w:val="0"/>
                <w:color w:val="000000"/>
                <w:sz w:val="18"/>
                <w:szCs w:val="18"/>
              </w:rPr>
              <w:t>(0.004)</w:t>
            </w:r>
          </w:p>
        </w:tc>
        <w:tc>
          <w:tcPr>
            <w:tcW w:w="1088" w:type="dxa"/>
            <w:tcBorders>
              <w:bottom w:val="single" w:sz="4" w:space="0" w:color="auto"/>
            </w:tcBorders>
            <w:shd w:val="clear" w:color="auto" w:fill="auto"/>
            <w:noWrap/>
          </w:tcPr>
          <w:p w14:paraId="44645121" w14:textId="7F86BAF8" w:rsidR="005B5C61" w:rsidRPr="006B3EA1" w:rsidRDefault="005B5C61" w:rsidP="00F310F3">
            <w:pPr>
              <w:pStyle w:val="NoSpacing"/>
              <w:tabs>
                <w:tab w:val="decimal" w:pos="303"/>
              </w:tabs>
              <w:rPr>
                <w:rFonts w:cs="Times New Roman"/>
                <w:b w:val="0"/>
                <w:color w:val="000000"/>
                <w:sz w:val="18"/>
                <w:szCs w:val="18"/>
              </w:rPr>
            </w:pPr>
            <w:r w:rsidRPr="006B3EA1">
              <w:rPr>
                <w:rFonts w:cs="Times New Roman"/>
                <w:b w:val="0"/>
                <w:color w:val="000000"/>
                <w:sz w:val="18"/>
                <w:szCs w:val="18"/>
              </w:rPr>
              <w:t>0.025**</w:t>
            </w:r>
          </w:p>
        </w:tc>
        <w:tc>
          <w:tcPr>
            <w:tcW w:w="752" w:type="dxa"/>
            <w:tcBorders>
              <w:bottom w:val="single" w:sz="4" w:space="0" w:color="auto"/>
            </w:tcBorders>
            <w:shd w:val="clear" w:color="auto" w:fill="auto"/>
            <w:noWrap/>
          </w:tcPr>
          <w:p w14:paraId="57892DD0" w14:textId="63ED8388" w:rsidR="005B5C61" w:rsidRPr="006B3EA1" w:rsidRDefault="005B5C61" w:rsidP="006B3EA1">
            <w:pPr>
              <w:pStyle w:val="NoSpacing"/>
              <w:rPr>
                <w:rFonts w:cs="Times New Roman"/>
                <w:b w:val="0"/>
                <w:color w:val="000000"/>
                <w:sz w:val="18"/>
                <w:szCs w:val="18"/>
              </w:rPr>
            </w:pPr>
            <w:r w:rsidRPr="006B3EA1">
              <w:rPr>
                <w:rFonts w:cs="Times New Roman"/>
                <w:b w:val="0"/>
                <w:color w:val="000000"/>
                <w:sz w:val="18"/>
                <w:szCs w:val="18"/>
              </w:rPr>
              <w:t>(0.008)</w:t>
            </w:r>
          </w:p>
        </w:tc>
        <w:tc>
          <w:tcPr>
            <w:tcW w:w="920" w:type="dxa"/>
            <w:tcBorders>
              <w:bottom w:val="single" w:sz="4" w:space="0" w:color="auto"/>
            </w:tcBorders>
            <w:shd w:val="clear" w:color="auto" w:fill="auto"/>
          </w:tcPr>
          <w:p w14:paraId="44AF61B3" w14:textId="75F09577" w:rsidR="005B5C61" w:rsidRPr="006B3EA1" w:rsidRDefault="005B5C61" w:rsidP="006B3EA1">
            <w:pPr>
              <w:pStyle w:val="NoSpacing"/>
              <w:tabs>
                <w:tab w:val="decimal" w:pos="522"/>
              </w:tabs>
              <w:rPr>
                <w:rFonts w:cs="Times New Roman"/>
                <w:b w:val="0"/>
                <w:color w:val="000000"/>
                <w:sz w:val="18"/>
                <w:szCs w:val="18"/>
              </w:rPr>
            </w:pPr>
            <w:r w:rsidRPr="006B3EA1">
              <w:rPr>
                <w:rFonts w:cs="Times New Roman"/>
                <w:b w:val="0"/>
                <w:color w:val="000000"/>
                <w:sz w:val="18"/>
                <w:szCs w:val="18"/>
              </w:rPr>
              <w:t>0.035</w:t>
            </w:r>
          </w:p>
        </w:tc>
        <w:tc>
          <w:tcPr>
            <w:tcW w:w="920" w:type="dxa"/>
            <w:tcBorders>
              <w:bottom w:val="single" w:sz="4" w:space="0" w:color="auto"/>
            </w:tcBorders>
            <w:shd w:val="clear" w:color="auto" w:fill="auto"/>
          </w:tcPr>
          <w:p w14:paraId="1743E167" w14:textId="523F3156" w:rsidR="005B5C61" w:rsidRPr="006B3EA1" w:rsidRDefault="005B5C61" w:rsidP="006B3EA1">
            <w:pPr>
              <w:pStyle w:val="NoSpacing"/>
              <w:tabs>
                <w:tab w:val="decimal" w:pos="594"/>
              </w:tabs>
              <w:rPr>
                <w:rFonts w:cs="Times New Roman"/>
                <w:b w:val="0"/>
                <w:color w:val="000000"/>
                <w:sz w:val="18"/>
                <w:szCs w:val="18"/>
              </w:rPr>
            </w:pPr>
            <w:r w:rsidRPr="006B3EA1">
              <w:rPr>
                <w:rFonts w:cs="Times New Roman"/>
                <w:b w:val="0"/>
                <w:color w:val="000000"/>
                <w:sz w:val="18"/>
                <w:szCs w:val="18"/>
              </w:rPr>
              <w:t>0.016</w:t>
            </w:r>
          </w:p>
        </w:tc>
      </w:tr>
    </w:tbl>
    <w:p w14:paraId="0ADF974D" w14:textId="77777777" w:rsidR="005D2972" w:rsidRPr="005B5C61" w:rsidRDefault="005D2972" w:rsidP="005D2972">
      <w:pPr>
        <w:pStyle w:val="NoSpacing"/>
        <w:ind w:right="429"/>
        <w:rPr>
          <w:b w:val="0"/>
          <w:sz w:val="16"/>
        </w:rPr>
      </w:pPr>
      <w:r w:rsidRPr="005B5C61">
        <w:rPr>
          <w:b w:val="0"/>
          <w:sz w:val="16"/>
        </w:rPr>
        <w:t xml:space="preserve">Note. </w:t>
      </w:r>
      <w:proofErr w:type="gramStart"/>
      <w:r w:rsidRPr="005B5C61">
        <w:rPr>
          <w:b w:val="0"/>
          <w:sz w:val="16"/>
        </w:rPr>
        <w:t>̶  ǂ</w:t>
      </w:r>
      <w:proofErr w:type="gramEnd"/>
      <w:r w:rsidRPr="005B5C61">
        <w:rPr>
          <w:b w:val="0"/>
          <w:sz w:val="16"/>
        </w:rPr>
        <w:t xml:space="preserve"> p&lt;0.1; * p&lt;0.05; ** p&lt;0.01, two-sided.</w:t>
      </w:r>
    </w:p>
    <w:p w14:paraId="6631302B" w14:textId="442632A2" w:rsidR="00F46952" w:rsidRDefault="005D2972" w:rsidP="00F46952">
      <w:pPr>
        <w:pStyle w:val="NoSpacing"/>
        <w:ind w:right="429"/>
        <w:rPr>
          <w:b w:val="0"/>
          <w:sz w:val="16"/>
        </w:rPr>
      </w:pPr>
      <w:r w:rsidRPr="005B5C61">
        <w:rPr>
          <w:b w:val="0"/>
          <w:sz w:val="16"/>
        </w:rPr>
        <w:t>All convergence t-ratios&lt;</w:t>
      </w:r>
      <w:r w:rsidR="001D6740">
        <w:rPr>
          <w:b w:val="0"/>
          <w:sz w:val="16"/>
        </w:rPr>
        <w:t>|</w:t>
      </w:r>
      <w:r w:rsidRPr="005B5C61">
        <w:rPr>
          <w:b w:val="0"/>
          <w:sz w:val="16"/>
        </w:rPr>
        <w:t>0.07</w:t>
      </w:r>
      <w:r w:rsidR="001D6740">
        <w:rPr>
          <w:b w:val="0"/>
          <w:sz w:val="16"/>
        </w:rPr>
        <w:t>|</w:t>
      </w:r>
      <w:r w:rsidRPr="005B5C61">
        <w:rPr>
          <w:b w:val="0"/>
          <w:sz w:val="16"/>
        </w:rPr>
        <w:t>, overall maximum convergence ratio models all smaller than 0.21.</w:t>
      </w:r>
    </w:p>
    <w:p w14:paraId="7A7B6C7C" w14:textId="77777777" w:rsidR="00C7427D" w:rsidRDefault="00C7427D" w:rsidP="00F46952">
      <w:pPr>
        <w:pStyle w:val="NoSpacing"/>
        <w:ind w:right="429"/>
        <w:rPr>
          <w:b w:val="0"/>
          <w:sz w:val="16"/>
        </w:rPr>
      </w:pPr>
    </w:p>
    <w:p w14:paraId="46757D24" w14:textId="77777777" w:rsidR="00F46952" w:rsidRDefault="00F46952" w:rsidP="00F46952">
      <w:pPr>
        <w:pStyle w:val="NoSpacing"/>
        <w:ind w:right="429"/>
        <w:rPr>
          <w:sz w:val="16"/>
        </w:rPr>
      </w:pPr>
    </w:p>
    <w:p w14:paraId="14B45035" w14:textId="77777777" w:rsidR="00F46952" w:rsidRDefault="003E27E4" w:rsidP="00F46952">
      <w:pPr>
        <w:pStyle w:val="NoSpacing"/>
        <w:keepNext/>
        <w:ind w:right="429"/>
      </w:pPr>
      <w:r>
        <w:rPr>
          <w:rFonts w:ascii="Georgia" w:hAnsi="Georgia" w:cs="Times New Roman"/>
          <w:noProof/>
          <w:lang w:val="sv-SE" w:eastAsia="sv-SE"/>
        </w:rPr>
        <w:drawing>
          <wp:inline distT="0" distB="0" distL="0" distR="0" wp14:anchorId="22BDE0F3" wp14:editId="6EB7A409">
            <wp:extent cx="5580000" cy="3240000"/>
            <wp:effectExtent l="0" t="0" r="1905" b="0"/>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school1_4var_operationalization.png"/>
                    <pic:cNvPicPr preferRelativeResize="0"/>
                  </pic:nvPicPr>
                  <pic:blipFill>
                    <a:blip r:embed="rId15"/>
                    <a:stretch>
                      <a:fillRect/>
                    </a:stretch>
                  </pic:blipFill>
                  <pic:spPr>
                    <a:xfrm>
                      <a:off x="0" y="0"/>
                      <a:ext cx="5580000" cy="3240000"/>
                    </a:xfrm>
                    <a:prstGeom prst="rect">
                      <a:avLst/>
                    </a:prstGeom>
                  </pic:spPr>
                </pic:pic>
              </a:graphicData>
            </a:graphic>
          </wp:inline>
        </w:drawing>
      </w:r>
    </w:p>
    <w:p w14:paraId="601E90C6" w14:textId="70FD38D2" w:rsidR="00C7427D" w:rsidRDefault="00B92B53" w:rsidP="00C7427D">
      <w:pPr>
        <w:pStyle w:val="NoSpacing"/>
        <w:keepNext/>
        <w:ind w:right="431"/>
        <w:rPr>
          <w:rFonts w:cs="Times New Roman"/>
        </w:rPr>
      </w:pPr>
      <w:r>
        <w:rPr>
          <w:rFonts w:cs="Times New Roman"/>
        </w:rPr>
        <w:t xml:space="preserve">Figure </w:t>
      </w:r>
      <w:r w:rsidR="00F42129">
        <w:rPr>
          <w:rFonts w:cs="Times New Roman"/>
        </w:rPr>
        <w:t>E</w:t>
      </w:r>
      <w:r w:rsidR="00F46952">
        <w:rPr>
          <w:rFonts w:cs="Times New Roman"/>
        </w:rPr>
        <w:t xml:space="preserve">1. Friendship selection function by homophobic attitudes adolescents (‘Ego’) and their peers (‘Alter’), </w:t>
      </w:r>
      <w:r w:rsidR="00F46952" w:rsidRPr="006B3EA1">
        <w:rPr>
          <w:rFonts w:cs="Times New Roman"/>
        </w:rPr>
        <w:t xml:space="preserve">School </w:t>
      </w:r>
      <w:r w:rsidR="00F46952">
        <w:rPr>
          <w:rFonts w:cs="Times New Roman"/>
        </w:rPr>
        <w:t>1</w:t>
      </w:r>
      <w:r w:rsidR="003E27E4">
        <w:rPr>
          <w:noProof/>
          <w:lang w:val="sv-SE" w:eastAsia="sv-SE"/>
        </w:rPr>
        <w:lastRenderedPageBreak/>
        <w:drawing>
          <wp:inline distT="0" distB="0" distL="0" distR="0" wp14:anchorId="1F826361" wp14:editId="161CD952">
            <wp:extent cx="5580000" cy="3240000"/>
            <wp:effectExtent l="0" t="0" r="1905" b="0"/>
            <wp:docPr id="2"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school3_var4operationalization.png"/>
                    <pic:cNvPicPr/>
                  </pic:nvPicPr>
                  <pic:blipFill>
                    <a:blip r:embed="rId16"/>
                    <a:stretch>
                      <a:fillRect/>
                    </a:stretch>
                  </pic:blipFill>
                  <pic:spPr>
                    <a:xfrm>
                      <a:off x="0" y="0"/>
                      <a:ext cx="5580000" cy="3240000"/>
                    </a:xfrm>
                    <a:prstGeom prst="rect">
                      <a:avLst/>
                    </a:prstGeom>
                  </pic:spPr>
                </pic:pic>
              </a:graphicData>
            </a:graphic>
          </wp:inline>
        </w:drawing>
      </w:r>
      <w:r>
        <w:rPr>
          <w:rFonts w:cs="Times New Roman"/>
        </w:rPr>
        <w:t xml:space="preserve">Figure </w:t>
      </w:r>
      <w:r w:rsidR="00F42129">
        <w:rPr>
          <w:rFonts w:cs="Times New Roman"/>
        </w:rPr>
        <w:t>E</w:t>
      </w:r>
      <w:r w:rsidR="00F46952" w:rsidRPr="00C7427D">
        <w:rPr>
          <w:rFonts w:cs="Times New Roman"/>
        </w:rPr>
        <w:t>2. Friendship selection function by homophobic attitudes adolescents (‘Ego’) and their peers (‘Alter’), School 2</w:t>
      </w:r>
    </w:p>
    <w:p w14:paraId="04654996" w14:textId="77777777" w:rsidR="00C7427D" w:rsidRDefault="00C7427D" w:rsidP="00C7427D">
      <w:pPr>
        <w:pStyle w:val="NoSpacing"/>
        <w:keepNext/>
        <w:ind w:right="431"/>
        <w:rPr>
          <w:rFonts w:cs="Times New Roman"/>
        </w:rPr>
      </w:pPr>
    </w:p>
    <w:p w14:paraId="46E2731B" w14:textId="77777777" w:rsidR="00C7427D" w:rsidRDefault="00C7427D" w:rsidP="00C7427D">
      <w:pPr>
        <w:pStyle w:val="NoSpacing"/>
        <w:keepNext/>
        <w:ind w:right="431"/>
        <w:rPr>
          <w:rFonts w:cs="Times New Roman"/>
        </w:rPr>
      </w:pPr>
    </w:p>
    <w:p w14:paraId="431A8E5F" w14:textId="61490A3A" w:rsidR="00F46952" w:rsidRDefault="003E27E4" w:rsidP="00C7427D">
      <w:pPr>
        <w:pStyle w:val="NoSpacing"/>
        <w:keepNext/>
        <w:ind w:right="431"/>
        <w:rPr>
          <w:noProof/>
        </w:rPr>
      </w:pPr>
      <w:r>
        <w:rPr>
          <w:noProof/>
          <w:lang w:val="sv-SE" w:eastAsia="sv-SE"/>
        </w:rPr>
        <w:drawing>
          <wp:inline distT="0" distB="0" distL="0" distR="0" wp14:anchorId="34C2965C" wp14:editId="6BC9CF91">
            <wp:extent cx="5580000" cy="3240000"/>
            <wp:effectExtent l="0" t="0" r="1905" b="0"/>
            <wp:docPr id="3"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chool4_var4operationalization.png"/>
                    <pic:cNvPicPr/>
                  </pic:nvPicPr>
                  <pic:blipFill>
                    <a:blip r:embed="rId17"/>
                    <a:stretch>
                      <a:fillRect/>
                    </a:stretch>
                  </pic:blipFill>
                  <pic:spPr>
                    <a:xfrm>
                      <a:off x="0" y="0"/>
                      <a:ext cx="5580000" cy="3240000"/>
                    </a:xfrm>
                    <a:prstGeom prst="rect">
                      <a:avLst/>
                    </a:prstGeom>
                  </pic:spPr>
                </pic:pic>
              </a:graphicData>
            </a:graphic>
          </wp:inline>
        </w:drawing>
      </w:r>
    </w:p>
    <w:p w14:paraId="32FBD972" w14:textId="0509A5E8" w:rsidR="00C7427D" w:rsidRDefault="00B92B53" w:rsidP="00C7427D">
      <w:pPr>
        <w:rPr>
          <w:rFonts w:ascii="Times New Roman" w:hAnsi="Times New Roman" w:cs="Times New Roman"/>
          <w:b/>
          <w:sz w:val="20"/>
        </w:rPr>
      </w:pPr>
      <w:r>
        <w:rPr>
          <w:rFonts w:ascii="Times New Roman" w:hAnsi="Times New Roman" w:cs="Times New Roman"/>
          <w:b/>
          <w:sz w:val="20"/>
        </w:rPr>
        <w:t xml:space="preserve">Figure </w:t>
      </w:r>
      <w:r w:rsidR="00F42129">
        <w:rPr>
          <w:rFonts w:ascii="Times New Roman" w:hAnsi="Times New Roman" w:cs="Times New Roman"/>
          <w:b/>
          <w:sz w:val="20"/>
        </w:rPr>
        <w:t>E</w:t>
      </w:r>
      <w:r w:rsidR="00C7427D" w:rsidRPr="00C7427D">
        <w:rPr>
          <w:rFonts w:ascii="Times New Roman" w:hAnsi="Times New Roman" w:cs="Times New Roman"/>
          <w:b/>
          <w:sz w:val="20"/>
        </w:rPr>
        <w:t>3. Friendship selection function by homophobic attitudes adolescents (‘Ego’) and their peers (‘Alter’), School 3</w:t>
      </w:r>
    </w:p>
    <w:p w14:paraId="66C7EBD8" w14:textId="77777777" w:rsidR="00C7427D" w:rsidRDefault="00C7427D">
      <w:pPr>
        <w:rPr>
          <w:rFonts w:ascii="Times New Roman" w:hAnsi="Times New Roman" w:cs="Times New Roman"/>
          <w:b/>
          <w:sz w:val="20"/>
        </w:rPr>
      </w:pPr>
      <w:r>
        <w:rPr>
          <w:rFonts w:ascii="Times New Roman" w:hAnsi="Times New Roman" w:cs="Times New Roman"/>
          <w:b/>
          <w:sz w:val="20"/>
        </w:rPr>
        <w:br w:type="page"/>
      </w:r>
    </w:p>
    <w:p w14:paraId="4B535410" w14:textId="258B18EA" w:rsidR="00C7427D" w:rsidRPr="00796F4E" w:rsidRDefault="00C7427D" w:rsidP="00F310F3">
      <w:pPr>
        <w:pStyle w:val="Heading1"/>
        <w:rPr>
          <w:lang w:val="nl-NL"/>
        </w:rPr>
      </w:pPr>
      <w:bookmarkStart w:id="12" w:name="_Toc47957492"/>
      <w:r w:rsidRPr="00796F4E">
        <w:rPr>
          <w:lang w:val="nl-NL"/>
        </w:rPr>
        <w:lastRenderedPageBreak/>
        <w:t>References</w:t>
      </w:r>
      <w:bookmarkEnd w:id="12"/>
    </w:p>
    <w:p w14:paraId="076F5B5F" w14:textId="77777777" w:rsidR="00C7427D" w:rsidRPr="00796F4E" w:rsidRDefault="00C7427D" w:rsidP="00C7427D">
      <w:pPr>
        <w:widowControl w:val="0"/>
        <w:autoSpaceDE w:val="0"/>
        <w:autoSpaceDN w:val="0"/>
        <w:adjustRightInd w:val="0"/>
        <w:spacing w:line="240" w:lineRule="auto"/>
        <w:ind w:left="480" w:hanging="480"/>
        <w:rPr>
          <w:rFonts w:ascii="Times New Roman" w:hAnsi="Times New Roman" w:cs="Times New Roman"/>
          <w:b/>
          <w:sz w:val="20"/>
          <w:lang w:val="nl-NL"/>
        </w:rPr>
      </w:pPr>
    </w:p>
    <w:p w14:paraId="1F622780" w14:textId="62C2C437" w:rsidR="002D0819" w:rsidRPr="002D0819" w:rsidRDefault="00C7427D"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CE7D48">
        <w:rPr>
          <w:rFonts w:ascii="Times New Roman" w:hAnsi="Times New Roman" w:cs="Times New Roman"/>
          <w:b/>
          <w:sz w:val="24"/>
        </w:rPr>
        <w:fldChar w:fldCharType="begin" w:fldLock="1"/>
      </w:r>
      <w:r w:rsidRPr="00796F4E">
        <w:rPr>
          <w:rFonts w:ascii="Times New Roman" w:hAnsi="Times New Roman" w:cs="Times New Roman"/>
          <w:b/>
          <w:sz w:val="24"/>
          <w:lang w:val="nl-NL"/>
        </w:rPr>
        <w:instrText xml:space="preserve">ADDIN Mendeley Bibliography CSL_BIBLIOGRAPHY </w:instrText>
      </w:r>
      <w:r w:rsidRPr="00CE7D48">
        <w:rPr>
          <w:rFonts w:ascii="Times New Roman" w:hAnsi="Times New Roman" w:cs="Times New Roman"/>
          <w:b/>
          <w:sz w:val="24"/>
        </w:rPr>
        <w:fldChar w:fldCharType="separate"/>
      </w:r>
      <w:r w:rsidR="002D0819" w:rsidRPr="002D0819">
        <w:rPr>
          <w:rFonts w:ascii="Times New Roman" w:hAnsi="Times New Roman" w:cs="Times New Roman"/>
          <w:noProof/>
          <w:sz w:val="24"/>
          <w:szCs w:val="24"/>
        </w:rPr>
        <w:t xml:space="preserve">Bursztyn, L., Jensen, R., Ashraf, N., Dal Bó, E., Linden, L., Mahajan, A., et al. (2015). How does peer pressure affect educational investments? </w:t>
      </w:r>
      <w:r w:rsidR="002D0819" w:rsidRPr="002D0819">
        <w:rPr>
          <w:rFonts w:ascii="Times New Roman" w:hAnsi="Times New Roman" w:cs="Times New Roman"/>
          <w:i/>
          <w:iCs/>
          <w:noProof/>
          <w:sz w:val="24"/>
          <w:szCs w:val="24"/>
        </w:rPr>
        <w:t>Quarterly Journal of Economics</w:t>
      </w:r>
      <w:r w:rsidR="002D0819" w:rsidRPr="002D0819">
        <w:rPr>
          <w:rFonts w:ascii="Times New Roman" w:hAnsi="Times New Roman" w:cs="Times New Roman"/>
          <w:noProof/>
          <w:sz w:val="24"/>
          <w:szCs w:val="24"/>
        </w:rPr>
        <w:t>.</w:t>
      </w:r>
    </w:p>
    <w:p w14:paraId="1392143F"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Costa, A., Bandeira, D., &amp; Nardi, H. (2013). Systematic review of instruments measuring homophobia and related constructs. </w:t>
      </w:r>
      <w:r w:rsidRPr="002D0819">
        <w:rPr>
          <w:rFonts w:ascii="Times New Roman" w:hAnsi="Times New Roman" w:cs="Times New Roman"/>
          <w:i/>
          <w:iCs/>
          <w:noProof/>
          <w:sz w:val="24"/>
          <w:szCs w:val="24"/>
        </w:rPr>
        <w:t>Journal of Applied Social Psychology</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43</w:t>
      </w:r>
      <w:r w:rsidRPr="002D0819">
        <w:rPr>
          <w:rFonts w:ascii="Times New Roman" w:hAnsi="Times New Roman" w:cs="Times New Roman"/>
          <w:noProof/>
          <w:sz w:val="24"/>
          <w:szCs w:val="24"/>
        </w:rPr>
        <w:t>(6), 1324–1332. https://doi.org/10.1111/jasp.12140</w:t>
      </w:r>
    </w:p>
    <w:p w14:paraId="661F77F2"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Dijkstra, J. K., Lindenberg, S., &amp; Veenstra, R. (2008). Beyond the class norm: Bullying behavior of popular adolescents and its relation to peer acceptance and rejection. </w:t>
      </w:r>
      <w:r w:rsidRPr="002D0819">
        <w:rPr>
          <w:rFonts w:ascii="Times New Roman" w:hAnsi="Times New Roman" w:cs="Times New Roman"/>
          <w:i/>
          <w:iCs/>
          <w:noProof/>
          <w:sz w:val="24"/>
          <w:szCs w:val="24"/>
        </w:rPr>
        <w:t>Journal of Abnormal Child Psychology</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36</w:t>
      </w:r>
      <w:r w:rsidRPr="002D0819">
        <w:rPr>
          <w:rFonts w:ascii="Times New Roman" w:hAnsi="Times New Roman" w:cs="Times New Roman"/>
          <w:noProof/>
          <w:sz w:val="24"/>
          <w:szCs w:val="24"/>
        </w:rPr>
        <w:t>(8), 1289–1299. https://doi.org/10.1007/s10802-008-9251-7</w:t>
      </w:r>
    </w:p>
    <w:p w14:paraId="60496E8E"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Galambos, N., Petersen, A., Richards, M., &amp; Gitelson, I. (1985). The attitudes toward women scale for adolescents (AWSA): A study of reliability and validity. </w:t>
      </w:r>
      <w:r w:rsidRPr="002D0819">
        <w:rPr>
          <w:rFonts w:ascii="Times New Roman" w:hAnsi="Times New Roman" w:cs="Times New Roman"/>
          <w:i/>
          <w:iCs/>
          <w:noProof/>
          <w:sz w:val="24"/>
          <w:szCs w:val="24"/>
        </w:rPr>
        <w:t>Sex Roles</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13</w:t>
      </w:r>
      <w:r w:rsidRPr="002D0819">
        <w:rPr>
          <w:rFonts w:ascii="Times New Roman" w:hAnsi="Times New Roman" w:cs="Times New Roman"/>
          <w:noProof/>
          <w:sz w:val="24"/>
          <w:szCs w:val="24"/>
        </w:rPr>
        <w:t>, 343–356.</w:t>
      </w:r>
    </w:p>
    <w:p w14:paraId="7C233026"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Heider, F. (1946). Attitudes and cognitive organization. </w:t>
      </w:r>
      <w:r w:rsidRPr="002D0819">
        <w:rPr>
          <w:rFonts w:ascii="Times New Roman" w:hAnsi="Times New Roman" w:cs="Times New Roman"/>
          <w:i/>
          <w:iCs/>
          <w:noProof/>
          <w:sz w:val="24"/>
          <w:szCs w:val="24"/>
        </w:rPr>
        <w:t>The Journal of Psychology</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21</w:t>
      </w:r>
      <w:r w:rsidRPr="002D0819">
        <w:rPr>
          <w:rFonts w:ascii="Times New Roman" w:hAnsi="Times New Roman" w:cs="Times New Roman"/>
          <w:noProof/>
          <w:sz w:val="24"/>
          <w:szCs w:val="24"/>
        </w:rPr>
        <w:t>, 107–112.</w:t>
      </w:r>
    </w:p>
    <w:p w14:paraId="6CFB1797"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Herek, G. M. (1988). Heterosexuals’attitudes toward lesbians and gay men: Correlates and gender differences. </w:t>
      </w:r>
      <w:r w:rsidRPr="002D0819">
        <w:rPr>
          <w:rFonts w:ascii="Times New Roman" w:hAnsi="Times New Roman" w:cs="Times New Roman"/>
          <w:i/>
          <w:iCs/>
          <w:noProof/>
          <w:sz w:val="24"/>
          <w:szCs w:val="24"/>
        </w:rPr>
        <w:t>The Journal of Sex research</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25</w:t>
      </w:r>
      <w:r w:rsidRPr="002D0819">
        <w:rPr>
          <w:rFonts w:ascii="Times New Roman" w:hAnsi="Times New Roman" w:cs="Times New Roman"/>
          <w:noProof/>
          <w:sz w:val="24"/>
          <w:szCs w:val="24"/>
        </w:rPr>
        <w:t>(4), 451–477. https://doi.org/10.1080/00224498809551476</w:t>
      </w:r>
    </w:p>
    <w:p w14:paraId="77C4EA5F"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Huisman, M., &amp; Snijders, T. A. B. (2003). Statistical analysis of longitudinal network data with changing composition. </w:t>
      </w:r>
      <w:r w:rsidRPr="002D0819">
        <w:rPr>
          <w:rFonts w:ascii="Times New Roman" w:hAnsi="Times New Roman" w:cs="Times New Roman"/>
          <w:i/>
          <w:iCs/>
          <w:noProof/>
          <w:sz w:val="24"/>
          <w:szCs w:val="24"/>
        </w:rPr>
        <w:t>Sociological Methods &amp; Research</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32</w:t>
      </w:r>
      <w:r w:rsidRPr="002D0819">
        <w:rPr>
          <w:rFonts w:ascii="Times New Roman" w:hAnsi="Times New Roman" w:cs="Times New Roman"/>
          <w:noProof/>
          <w:sz w:val="24"/>
          <w:szCs w:val="24"/>
        </w:rPr>
        <w:t>(2), 253–287. https://doi.org/10.1177/0049124103256096</w:t>
      </w:r>
    </w:p>
    <w:p w14:paraId="58603BB7"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Huisman, M., &amp; Steglich, C. E. G. (2008). Treatment of non-response in longitudinal network studies. </w:t>
      </w:r>
      <w:r w:rsidRPr="002D0819">
        <w:rPr>
          <w:rFonts w:ascii="Times New Roman" w:hAnsi="Times New Roman" w:cs="Times New Roman"/>
          <w:i/>
          <w:iCs/>
          <w:noProof/>
          <w:sz w:val="24"/>
          <w:szCs w:val="24"/>
        </w:rPr>
        <w:t>Social Networks</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30</w:t>
      </w:r>
      <w:r w:rsidRPr="002D0819">
        <w:rPr>
          <w:rFonts w:ascii="Times New Roman" w:hAnsi="Times New Roman" w:cs="Times New Roman"/>
          <w:noProof/>
          <w:sz w:val="24"/>
          <w:szCs w:val="24"/>
        </w:rPr>
        <w:t>(4), 297–308. https://doi.org/10.1016/j.socnet.2008.04.004</w:t>
      </w:r>
    </w:p>
    <w:p w14:paraId="7EDFC966"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Krause, R. W., Huisman, M., &amp; Snijders, T. A. B. (2018). Multiple imputation for longitudinal network data. </w:t>
      </w:r>
      <w:r w:rsidRPr="002D0819">
        <w:rPr>
          <w:rFonts w:ascii="Times New Roman" w:hAnsi="Times New Roman" w:cs="Times New Roman"/>
          <w:i/>
          <w:iCs/>
          <w:noProof/>
          <w:sz w:val="24"/>
          <w:szCs w:val="24"/>
        </w:rPr>
        <w:t>Italian Journal of Applied Statistics</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30</w:t>
      </w:r>
      <w:r w:rsidRPr="002D0819">
        <w:rPr>
          <w:rFonts w:ascii="Times New Roman" w:hAnsi="Times New Roman" w:cs="Times New Roman"/>
          <w:noProof/>
          <w:sz w:val="24"/>
          <w:szCs w:val="24"/>
        </w:rPr>
        <w:t>(1), 33–57. https://doi.org/10.26398/IJAS.0030-002</w:t>
      </w:r>
    </w:p>
    <w:p w14:paraId="6A3E39CD"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Kuyper, L. (2015). </w:t>
      </w:r>
      <w:r w:rsidRPr="002D0819">
        <w:rPr>
          <w:rFonts w:ascii="Times New Roman" w:hAnsi="Times New Roman" w:cs="Times New Roman"/>
          <w:i/>
          <w:iCs/>
          <w:noProof/>
          <w:sz w:val="24"/>
          <w:szCs w:val="24"/>
        </w:rPr>
        <w:t>Jongeren en seksuele oriëntatie. Ervaringen van en opvattingen over homoseksuele, biseksuele en heteroseksuele jongeren [Youth and sexual orientation. Experiences of and attitudes towards homosexual, bisexual, and heterosexual youth]</w:t>
      </w:r>
      <w:r w:rsidRPr="002D0819">
        <w:rPr>
          <w:rFonts w:ascii="Times New Roman" w:hAnsi="Times New Roman" w:cs="Times New Roman"/>
          <w:noProof/>
          <w:sz w:val="24"/>
          <w:szCs w:val="24"/>
        </w:rPr>
        <w:t>. Den Haag, the Netherlands: Netherlands Institute for Social Research/SCP.</w:t>
      </w:r>
    </w:p>
    <w:p w14:paraId="703C4F1A"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Poteat, V. P., &amp; Espelage, D. (2005). Exploring the relation between bullying and homophobic verbal content: The Homophobic Content Agent Target (HCAT) Scale. </w:t>
      </w:r>
      <w:r w:rsidRPr="002D0819">
        <w:rPr>
          <w:rFonts w:ascii="Times New Roman" w:hAnsi="Times New Roman" w:cs="Times New Roman"/>
          <w:i/>
          <w:iCs/>
          <w:noProof/>
          <w:sz w:val="24"/>
          <w:szCs w:val="24"/>
        </w:rPr>
        <w:t>Violence and victims</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20</w:t>
      </w:r>
      <w:r w:rsidRPr="002D0819">
        <w:rPr>
          <w:rFonts w:ascii="Times New Roman" w:hAnsi="Times New Roman" w:cs="Times New Roman"/>
          <w:noProof/>
          <w:sz w:val="24"/>
          <w:szCs w:val="24"/>
        </w:rPr>
        <w:t>, 513–528.</w:t>
      </w:r>
    </w:p>
    <w:p w14:paraId="54B38C49"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Ripley, R. M., Snijders, T. A. B., Boda, Z., Vörös, A., &amp; Preciado, P. (2019). </w:t>
      </w:r>
      <w:r w:rsidRPr="002D0819">
        <w:rPr>
          <w:rFonts w:ascii="Times New Roman" w:hAnsi="Times New Roman" w:cs="Times New Roman"/>
          <w:i/>
          <w:iCs/>
          <w:noProof/>
          <w:sz w:val="24"/>
          <w:szCs w:val="24"/>
        </w:rPr>
        <w:t>Manual for RSiena version 4.0 (version April 9, 2019)</w:t>
      </w:r>
      <w:r w:rsidRPr="002D0819">
        <w:rPr>
          <w:rFonts w:ascii="Times New Roman" w:hAnsi="Times New Roman" w:cs="Times New Roman"/>
          <w:noProof/>
          <w:sz w:val="24"/>
          <w:szCs w:val="24"/>
        </w:rPr>
        <w:t>. Oxford, UK: University of Oxford.</w:t>
      </w:r>
    </w:p>
    <w:p w14:paraId="07199F78"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Santor, D. A., Messervey, D., &amp; Kusumakar, V. (2000). Measuring peer pressure, popularity, and conformity in adolescent boys and girls: Predicting school performance, sexual attitudes, and substance abuse. </w:t>
      </w:r>
      <w:r w:rsidRPr="002D0819">
        <w:rPr>
          <w:rFonts w:ascii="Times New Roman" w:hAnsi="Times New Roman" w:cs="Times New Roman"/>
          <w:i/>
          <w:iCs/>
          <w:noProof/>
          <w:sz w:val="24"/>
          <w:szCs w:val="24"/>
        </w:rPr>
        <w:t>Journal of Youth and Adolescence</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29</w:t>
      </w:r>
      <w:r w:rsidRPr="002D0819">
        <w:rPr>
          <w:rFonts w:ascii="Times New Roman" w:hAnsi="Times New Roman" w:cs="Times New Roman"/>
          <w:noProof/>
          <w:sz w:val="24"/>
          <w:szCs w:val="24"/>
        </w:rPr>
        <w:t>(2), 163–182. https://doi.org/10.1023/A:1005152515264</w:t>
      </w:r>
    </w:p>
    <w:p w14:paraId="7D0774FD"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lastRenderedPageBreak/>
        <w:t xml:space="preserve">Snijders, T. A. B., &amp; Lomi, A. (2019). Beyond homophily: Incorporating actor variables in statistical network models. </w:t>
      </w:r>
      <w:r w:rsidRPr="002D0819">
        <w:rPr>
          <w:rFonts w:ascii="Times New Roman" w:hAnsi="Times New Roman" w:cs="Times New Roman"/>
          <w:i/>
          <w:iCs/>
          <w:noProof/>
          <w:sz w:val="24"/>
          <w:szCs w:val="24"/>
        </w:rPr>
        <w:t>Network Science</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7</w:t>
      </w:r>
      <w:r w:rsidRPr="002D0819">
        <w:rPr>
          <w:rFonts w:ascii="Times New Roman" w:hAnsi="Times New Roman" w:cs="Times New Roman"/>
          <w:noProof/>
          <w:sz w:val="24"/>
          <w:szCs w:val="24"/>
        </w:rPr>
        <w:t>(1), 1–19. https://doi.org/10.1017/nws.2018.30</w:t>
      </w:r>
    </w:p>
    <w:p w14:paraId="2220092B"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Snijders, T. A. B., Lomi, A., &amp; Torló, V. J. (2013). A model for the multiplex dynamics of two-mode and one-mode networks, with an application to employment preference, friendship, and advice. </w:t>
      </w:r>
      <w:r w:rsidRPr="002D0819">
        <w:rPr>
          <w:rFonts w:ascii="Times New Roman" w:hAnsi="Times New Roman" w:cs="Times New Roman"/>
          <w:i/>
          <w:iCs/>
          <w:noProof/>
          <w:sz w:val="24"/>
          <w:szCs w:val="24"/>
        </w:rPr>
        <w:t>Social Networks</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35</w:t>
      </w:r>
      <w:r w:rsidRPr="002D0819">
        <w:rPr>
          <w:rFonts w:ascii="Times New Roman" w:hAnsi="Times New Roman" w:cs="Times New Roman"/>
          <w:noProof/>
          <w:sz w:val="24"/>
          <w:szCs w:val="24"/>
        </w:rPr>
        <w:t>, 265–276. https://doi.org/10.1016/j.socnet.2012.05.005</w:t>
      </w:r>
    </w:p>
    <w:p w14:paraId="420C88D1"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Steglich, C. E. G., Snijders, T. A. B., &amp; Pearson, M. A. (2010). Dynamic networks and behavior: Separating selection from influence. </w:t>
      </w:r>
      <w:r w:rsidRPr="002D0819">
        <w:rPr>
          <w:rFonts w:ascii="Times New Roman" w:hAnsi="Times New Roman" w:cs="Times New Roman"/>
          <w:i/>
          <w:iCs/>
          <w:noProof/>
          <w:sz w:val="24"/>
          <w:szCs w:val="24"/>
        </w:rPr>
        <w:t>Sociological Methodology</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40</w:t>
      </w:r>
      <w:r w:rsidRPr="002D0819">
        <w:rPr>
          <w:rFonts w:ascii="Times New Roman" w:hAnsi="Times New Roman" w:cs="Times New Roman"/>
          <w:noProof/>
          <w:sz w:val="24"/>
          <w:szCs w:val="24"/>
        </w:rPr>
        <w:t>(1), 329–393. https://doi.org/10.1111/j.1467-9531.2010.01225.x</w:t>
      </w:r>
    </w:p>
    <w:p w14:paraId="75E99DBA"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van de Meerendonk, B., Eisinga, R., &amp; Felling, A. (2003). Application of Herek’s attitudes toward lesbians and gay men scale in the Netherlands. </w:t>
      </w:r>
      <w:r w:rsidRPr="002D0819">
        <w:rPr>
          <w:rFonts w:ascii="Times New Roman" w:hAnsi="Times New Roman" w:cs="Times New Roman"/>
          <w:i/>
          <w:iCs/>
          <w:noProof/>
          <w:sz w:val="24"/>
          <w:szCs w:val="24"/>
        </w:rPr>
        <w:t>Psychological Reports</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93</w:t>
      </w:r>
      <w:r w:rsidRPr="002D0819">
        <w:rPr>
          <w:rFonts w:ascii="Times New Roman" w:hAnsi="Times New Roman" w:cs="Times New Roman"/>
          <w:noProof/>
          <w:sz w:val="24"/>
          <w:szCs w:val="24"/>
        </w:rPr>
        <w:t>(1), 265–275. https://doi.org/10.2466/pr0.2003.93.1.265</w:t>
      </w:r>
    </w:p>
    <w:p w14:paraId="1E54E6AD" w14:textId="72CD957E"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van Wijk, E., van De Meerendonk, B., Bakker, F., &amp; Vanwesenbeeck, I. (2005). Moderne homonegativiteit: De constructie van een meetinstrument voor het meten van hedendaagse reacties op zichtbare homoseksualiteit in Nederland [Modern homonegativity: The construction of a measurement instrument for measuring current day reactions to visible homosexuality in the Netherlands</w:t>
      </w:r>
      <w:r>
        <w:rPr>
          <w:rFonts w:ascii="Times New Roman" w:hAnsi="Times New Roman" w:cs="Times New Roman"/>
          <w:noProof/>
          <w:sz w:val="24"/>
          <w:szCs w:val="24"/>
        </w:rPr>
        <w:t>]</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Tijdschrift voor seksuologie</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29</w:t>
      </w:r>
      <w:r w:rsidRPr="002D0819">
        <w:rPr>
          <w:rFonts w:ascii="Times New Roman" w:hAnsi="Times New Roman" w:cs="Times New Roman"/>
          <w:noProof/>
          <w:sz w:val="24"/>
          <w:szCs w:val="24"/>
        </w:rPr>
        <w:t>, 19–27.</w:t>
      </w:r>
    </w:p>
    <w:p w14:paraId="3A22494C"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van Zalk, M. H. W., Kerr, M., van Zalk, N., &amp; Stattin, H. (2013). Xenophobia and tolerance toward immigrants in adolescence: Cross-influence processes within friendships. </w:t>
      </w:r>
      <w:r w:rsidRPr="002D0819">
        <w:rPr>
          <w:rFonts w:ascii="Times New Roman" w:hAnsi="Times New Roman" w:cs="Times New Roman"/>
          <w:i/>
          <w:iCs/>
          <w:noProof/>
          <w:sz w:val="24"/>
          <w:szCs w:val="24"/>
        </w:rPr>
        <w:t>Journal of Abnormal Child Psychology</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41</w:t>
      </w:r>
      <w:r w:rsidRPr="002D0819">
        <w:rPr>
          <w:rFonts w:ascii="Times New Roman" w:hAnsi="Times New Roman" w:cs="Times New Roman"/>
          <w:noProof/>
          <w:sz w:val="24"/>
          <w:szCs w:val="24"/>
        </w:rPr>
        <w:t>(4), 627–639. https://doi.org/10.1007/s10802-012-9694-8</w:t>
      </w:r>
    </w:p>
    <w:p w14:paraId="5062C944"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szCs w:val="24"/>
        </w:rPr>
      </w:pPr>
      <w:r w:rsidRPr="002D0819">
        <w:rPr>
          <w:rFonts w:ascii="Times New Roman" w:hAnsi="Times New Roman" w:cs="Times New Roman"/>
          <w:noProof/>
          <w:sz w:val="24"/>
          <w:szCs w:val="24"/>
        </w:rPr>
        <w:t xml:space="preserve">Velasco González, K., Verkuyten, M., Weesie, J., &amp; Poppe, E. (2008). Prejudice towards Muslims in The Netherlands: Testing integrated threat theory. </w:t>
      </w:r>
      <w:r w:rsidRPr="002D0819">
        <w:rPr>
          <w:rFonts w:ascii="Times New Roman" w:hAnsi="Times New Roman" w:cs="Times New Roman"/>
          <w:i/>
          <w:iCs/>
          <w:noProof/>
          <w:sz w:val="24"/>
          <w:szCs w:val="24"/>
        </w:rPr>
        <w:t>British Journal of Social Psychology</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47</w:t>
      </w:r>
      <w:r w:rsidRPr="002D0819">
        <w:rPr>
          <w:rFonts w:ascii="Times New Roman" w:hAnsi="Times New Roman" w:cs="Times New Roman"/>
          <w:noProof/>
          <w:sz w:val="24"/>
          <w:szCs w:val="24"/>
        </w:rPr>
        <w:t>(4), 667–685. https://doi.org/10.1348/014466608X284443</w:t>
      </w:r>
    </w:p>
    <w:p w14:paraId="78D01BAD" w14:textId="77777777" w:rsidR="002D0819" w:rsidRPr="002D0819" w:rsidRDefault="002D0819" w:rsidP="002D0819">
      <w:pPr>
        <w:widowControl w:val="0"/>
        <w:autoSpaceDE w:val="0"/>
        <w:autoSpaceDN w:val="0"/>
        <w:adjustRightInd w:val="0"/>
        <w:spacing w:line="240" w:lineRule="auto"/>
        <w:ind w:left="480" w:hanging="480"/>
        <w:rPr>
          <w:rFonts w:ascii="Times New Roman" w:hAnsi="Times New Roman" w:cs="Times New Roman"/>
          <w:noProof/>
          <w:sz w:val="24"/>
        </w:rPr>
      </w:pPr>
      <w:r w:rsidRPr="002D0819">
        <w:rPr>
          <w:rFonts w:ascii="Times New Roman" w:hAnsi="Times New Roman" w:cs="Times New Roman"/>
          <w:noProof/>
          <w:sz w:val="24"/>
          <w:szCs w:val="24"/>
        </w:rPr>
        <w:t xml:space="preserve">Wright, J. C., Giammarino, M., &amp; Parad, H. W. (1986). Social status in small groups: Individual-group similarity and the social “misfit”. </w:t>
      </w:r>
      <w:r w:rsidRPr="002D0819">
        <w:rPr>
          <w:rFonts w:ascii="Times New Roman" w:hAnsi="Times New Roman" w:cs="Times New Roman"/>
          <w:i/>
          <w:iCs/>
          <w:noProof/>
          <w:sz w:val="24"/>
          <w:szCs w:val="24"/>
        </w:rPr>
        <w:t>Journal of Personality and Social Psychology</w:t>
      </w:r>
      <w:r w:rsidRPr="002D0819">
        <w:rPr>
          <w:rFonts w:ascii="Times New Roman" w:hAnsi="Times New Roman" w:cs="Times New Roman"/>
          <w:noProof/>
          <w:sz w:val="24"/>
          <w:szCs w:val="24"/>
        </w:rPr>
        <w:t xml:space="preserve">, </w:t>
      </w:r>
      <w:r w:rsidRPr="002D0819">
        <w:rPr>
          <w:rFonts w:ascii="Times New Roman" w:hAnsi="Times New Roman" w:cs="Times New Roman"/>
          <w:i/>
          <w:iCs/>
          <w:noProof/>
          <w:sz w:val="24"/>
          <w:szCs w:val="24"/>
        </w:rPr>
        <w:t>50</w:t>
      </w:r>
      <w:r w:rsidRPr="002D0819">
        <w:rPr>
          <w:rFonts w:ascii="Times New Roman" w:hAnsi="Times New Roman" w:cs="Times New Roman"/>
          <w:noProof/>
          <w:sz w:val="24"/>
          <w:szCs w:val="24"/>
        </w:rPr>
        <w:t>(3), 523–536. https://doi.org/10.1037/0022-3514.50.3.523</w:t>
      </w:r>
    </w:p>
    <w:p w14:paraId="6043AF13" w14:textId="366AEE14" w:rsidR="00C7427D" w:rsidRPr="00C7427D" w:rsidRDefault="00C7427D" w:rsidP="00C21AA1">
      <w:pPr>
        <w:widowControl w:val="0"/>
        <w:autoSpaceDE w:val="0"/>
        <w:autoSpaceDN w:val="0"/>
        <w:adjustRightInd w:val="0"/>
        <w:spacing w:line="240" w:lineRule="auto"/>
        <w:rPr>
          <w:rFonts w:ascii="Times New Roman" w:hAnsi="Times New Roman" w:cs="Times New Roman"/>
          <w:b/>
          <w:sz w:val="20"/>
        </w:rPr>
      </w:pPr>
      <w:r w:rsidRPr="00CE7D48">
        <w:rPr>
          <w:rFonts w:ascii="Times New Roman" w:hAnsi="Times New Roman" w:cs="Times New Roman"/>
          <w:b/>
          <w:sz w:val="24"/>
        </w:rPr>
        <w:fldChar w:fldCharType="end"/>
      </w:r>
    </w:p>
    <w:sectPr w:rsidR="00C7427D" w:rsidRPr="00C7427D" w:rsidSect="00A23CFE">
      <w:headerReference w:type="default" r:id="rId18"/>
      <w:footerReference w:type="default" r:id="rId19"/>
      <w:headerReference w:type="first" r:id="rId20"/>
      <w:pgSz w:w="12240" w:h="15840"/>
      <w:pgMar w:top="1440" w:right="1440"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0187D" w14:textId="77777777" w:rsidR="007E6854" w:rsidRDefault="007E6854" w:rsidP="00EE261A">
      <w:pPr>
        <w:spacing w:after="0" w:line="240" w:lineRule="auto"/>
      </w:pPr>
      <w:r>
        <w:separator/>
      </w:r>
    </w:p>
  </w:endnote>
  <w:endnote w:type="continuationSeparator" w:id="0">
    <w:p w14:paraId="4245FE6E" w14:textId="77777777" w:rsidR="007E6854" w:rsidRDefault="007E6854" w:rsidP="00EE2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408D6" w14:textId="77777777" w:rsidR="00B65964" w:rsidRPr="00163F43" w:rsidRDefault="00B65964">
    <w:pPr>
      <w:pStyle w:val="Footer"/>
      <w:jc w:val="right"/>
      <w:rPr>
        <w:rFonts w:ascii="Times New Roman" w:hAnsi="Times New Roman" w:cs="Times New Roman"/>
        <w:sz w:val="24"/>
      </w:rPr>
    </w:pPr>
  </w:p>
  <w:p w14:paraId="73B3C1BF" w14:textId="77777777" w:rsidR="00B65964" w:rsidRDefault="00B65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9D3C5" w14:textId="2F79C766" w:rsidR="00B65964" w:rsidRPr="00163F43" w:rsidRDefault="00B65964">
    <w:pPr>
      <w:pStyle w:val="Footer"/>
      <w:jc w:val="right"/>
      <w:rPr>
        <w:rFonts w:ascii="Times New Roman" w:hAnsi="Times New Roman" w:cs="Times New Roman"/>
        <w:sz w:val="24"/>
      </w:rPr>
    </w:pPr>
  </w:p>
  <w:p w14:paraId="3C1DF672" w14:textId="77777777" w:rsidR="00B65964" w:rsidRDefault="00B65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7A783" w14:textId="77777777" w:rsidR="007E6854" w:rsidRDefault="007E6854" w:rsidP="00EE261A">
      <w:pPr>
        <w:spacing w:after="0" w:line="240" w:lineRule="auto"/>
      </w:pPr>
      <w:r>
        <w:separator/>
      </w:r>
    </w:p>
  </w:footnote>
  <w:footnote w:type="continuationSeparator" w:id="0">
    <w:p w14:paraId="772E6965" w14:textId="77777777" w:rsidR="007E6854" w:rsidRDefault="007E6854" w:rsidP="00EE261A">
      <w:pPr>
        <w:spacing w:after="0" w:line="240" w:lineRule="auto"/>
      </w:pPr>
      <w:r>
        <w:continuationSeparator/>
      </w:r>
    </w:p>
  </w:footnote>
  <w:footnote w:id="1">
    <w:p w14:paraId="358472E9" w14:textId="71810EB3" w:rsidR="00B65964" w:rsidRPr="00A939CD" w:rsidRDefault="00B65964" w:rsidP="00AA5A75">
      <w:pPr>
        <w:pStyle w:val="FootnoteText"/>
        <w:rPr>
          <w:rFonts w:ascii="Times New Roman" w:hAnsi="Times New Roman" w:cs="Times New Roman"/>
        </w:rPr>
      </w:pPr>
      <w:r w:rsidRPr="00522EA3">
        <w:rPr>
          <w:rStyle w:val="FootnoteReference"/>
        </w:rPr>
        <w:footnoteRef/>
      </w:r>
      <w:r w:rsidRPr="00A939CD">
        <w:rPr>
          <w:rFonts w:ascii="Times New Roman" w:hAnsi="Times New Roman" w:cs="Times New Roman"/>
          <w:sz w:val="16"/>
        </w:rPr>
        <w:t xml:space="preserve"> In addition to the results depicted here, we estimated an exploratory factor analysis using all available items (leading to large dropout) and a confirmatory factor analysis on all items using full information maximum likelihood. Results in terms of factor loadings were similar</w:t>
      </w:r>
      <w:r>
        <w:rPr>
          <w:rFonts w:ascii="Times New Roman" w:hAnsi="Times New Roman" w:cs="Times New Roman"/>
          <w:sz w:val="16"/>
        </w:rPr>
        <w:t xml:space="preserve"> to the ones presented here</w:t>
      </w:r>
      <w:r>
        <w:rPr>
          <w:rFonts w:ascii="Times New Roman" w:hAnsi="Times New Roman" w:cs="Times New Roman"/>
        </w:rPr>
        <w:t>.</w:t>
      </w:r>
      <w:r w:rsidRPr="00A939CD">
        <w:rPr>
          <w:rFonts w:ascii="Times New Roman" w:hAnsi="Times New Roman" w:cs="Times New Roman"/>
        </w:rPr>
        <w:t xml:space="preserve"> </w:t>
      </w:r>
    </w:p>
  </w:footnote>
  <w:footnote w:id="2">
    <w:p w14:paraId="35391F33" w14:textId="77777777" w:rsidR="00B65964" w:rsidRPr="00BD1E49" w:rsidRDefault="00B65964" w:rsidP="00AA5A75">
      <w:pPr>
        <w:pStyle w:val="FootnoteText"/>
        <w:rPr>
          <w:rFonts w:ascii="Times New Roman" w:hAnsi="Times New Roman" w:cs="Times New Roman"/>
        </w:rPr>
      </w:pPr>
      <w:r w:rsidRPr="00522EA3">
        <w:rPr>
          <w:rStyle w:val="FootnoteReference"/>
        </w:rPr>
        <w:footnoteRef/>
      </w:r>
      <w:r w:rsidRPr="00BD1E49">
        <w:rPr>
          <w:rFonts w:ascii="Times New Roman" w:hAnsi="Times New Roman" w:cs="Times New Roman"/>
          <w:sz w:val="18"/>
        </w:rPr>
        <w:t xml:space="preserve"> https://www.cbs.nl/nl-nl/achtergrond/2016/47/bevolking-naar-migratieachtergrond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18592405"/>
      <w:docPartObj>
        <w:docPartGallery w:val="Page Numbers (Top of Page)"/>
        <w:docPartUnique/>
      </w:docPartObj>
    </w:sdtPr>
    <w:sdtEndPr/>
    <w:sdtContent>
      <w:p w14:paraId="41BDDCD4" w14:textId="616ECD0D" w:rsidR="00B65964" w:rsidRPr="00B068EF" w:rsidRDefault="00B65964" w:rsidP="00B068EF">
        <w:pPr>
          <w:pStyle w:val="Header"/>
          <w:jc w:val="right"/>
          <w:rPr>
            <w:rFonts w:ascii="Times New Roman" w:hAnsi="Times New Roman" w:cs="Times New Roman"/>
            <w:sz w:val="24"/>
            <w:szCs w:val="24"/>
          </w:rPr>
        </w:pPr>
        <w:r w:rsidRPr="00B068EF">
          <w:rPr>
            <w:rFonts w:ascii="Times New Roman" w:hAnsi="Times New Roman" w:cs="Times New Roman"/>
            <w:sz w:val="24"/>
            <w:szCs w:val="24"/>
          </w:rPr>
          <w:t xml:space="preserve"> Peers and Homophobic </w:t>
        </w:r>
        <w:proofErr w:type="gramStart"/>
        <w:r w:rsidRPr="00B068EF">
          <w:rPr>
            <w:rFonts w:ascii="Times New Roman" w:hAnsi="Times New Roman" w:cs="Times New Roman"/>
            <w:sz w:val="24"/>
            <w:szCs w:val="24"/>
          </w:rPr>
          <w:t xml:space="preserve">Attitudes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Suppl.  </w:t>
        </w:r>
        <w:r w:rsidRPr="00B068EF">
          <w:rPr>
            <w:rFonts w:ascii="Times New Roman" w:hAnsi="Times New Roman" w:cs="Times New Roman"/>
            <w:sz w:val="24"/>
            <w:szCs w:val="24"/>
          </w:rPr>
          <w:fldChar w:fldCharType="begin"/>
        </w:r>
        <w:r w:rsidRPr="00B068EF">
          <w:rPr>
            <w:rFonts w:ascii="Times New Roman" w:hAnsi="Times New Roman" w:cs="Times New Roman"/>
            <w:sz w:val="24"/>
            <w:szCs w:val="24"/>
          </w:rPr>
          <w:instrText>PAGE   \* MERGEFORMAT</w:instrText>
        </w:r>
        <w:r w:rsidRPr="00B068EF">
          <w:rPr>
            <w:rFonts w:ascii="Times New Roman" w:hAnsi="Times New Roman" w:cs="Times New Roman"/>
            <w:sz w:val="24"/>
            <w:szCs w:val="24"/>
          </w:rPr>
          <w:fldChar w:fldCharType="separate"/>
        </w:r>
        <w:r>
          <w:rPr>
            <w:rFonts w:ascii="Times New Roman" w:hAnsi="Times New Roman" w:cs="Times New Roman"/>
            <w:noProof/>
            <w:sz w:val="24"/>
            <w:szCs w:val="24"/>
          </w:rPr>
          <w:t>7</w:t>
        </w:r>
        <w:r w:rsidRPr="00B068EF">
          <w:rPr>
            <w:rFonts w:ascii="Times New Roman" w:hAnsi="Times New Roman" w:cs="Times New Roman"/>
            <w:sz w:val="24"/>
            <w:szCs w:val="24"/>
          </w:rPr>
          <w:fldChar w:fldCharType="end"/>
        </w:r>
      </w:p>
    </w:sdtContent>
  </w:sdt>
  <w:p w14:paraId="2BCD81F1" w14:textId="77777777" w:rsidR="00B65964" w:rsidRPr="00B068EF" w:rsidRDefault="00B6596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F3BE3" w14:textId="77777777" w:rsidR="00B65964" w:rsidRDefault="00B65964">
    <w:pPr>
      <w:pStyle w:val="Header"/>
      <w:jc w:val="right"/>
    </w:pPr>
  </w:p>
  <w:p w14:paraId="64D93540" w14:textId="77777777" w:rsidR="00B65964" w:rsidRDefault="00B659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44222904"/>
      <w:docPartObj>
        <w:docPartGallery w:val="Page Numbers (Top of Page)"/>
        <w:docPartUnique/>
      </w:docPartObj>
    </w:sdtPr>
    <w:sdtEndPr/>
    <w:sdtContent>
      <w:p w14:paraId="577D02DC" w14:textId="5ACD12AF" w:rsidR="00B65964" w:rsidRPr="00B068EF" w:rsidRDefault="00B65964" w:rsidP="00B068EF">
        <w:pPr>
          <w:pStyle w:val="Header"/>
          <w:jc w:val="right"/>
          <w:rPr>
            <w:rFonts w:ascii="Times New Roman" w:hAnsi="Times New Roman" w:cs="Times New Roman"/>
            <w:sz w:val="24"/>
            <w:szCs w:val="24"/>
          </w:rPr>
        </w:pPr>
        <w:r w:rsidRPr="00B068EF">
          <w:rPr>
            <w:rFonts w:ascii="Times New Roman" w:hAnsi="Times New Roman" w:cs="Times New Roman"/>
            <w:sz w:val="24"/>
            <w:szCs w:val="24"/>
          </w:rPr>
          <w:t xml:space="preserve"> Peers and Homophobic Attitudes</w:t>
        </w:r>
        <w:r>
          <w:rPr>
            <w:rFonts w:ascii="Times New Roman" w:hAnsi="Times New Roman" w:cs="Times New Roman"/>
            <w:sz w:val="24"/>
            <w:szCs w:val="24"/>
          </w:rPr>
          <w:t xml:space="preserve"> - Suppl.  </w:t>
        </w:r>
        <w:r w:rsidRPr="00B068EF">
          <w:rPr>
            <w:rFonts w:ascii="Times New Roman" w:hAnsi="Times New Roman" w:cs="Times New Roman"/>
            <w:sz w:val="24"/>
            <w:szCs w:val="24"/>
          </w:rPr>
          <w:fldChar w:fldCharType="begin"/>
        </w:r>
        <w:r w:rsidRPr="00B068EF">
          <w:rPr>
            <w:rFonts w:ascii="Times New Roman" w:hAnsi="Times New Roman" w:cs="Times New Roman"/>
            <w:sz w:val="24"/>
            <w:szCs w:val="24"/>
          </w:rPr>
          <w:instrText>PAGE   \* MERGEFORMAT</w:instrText>
        </w:r>
        <w:r w:rsidRPr="00B068EF">
          <w:rPr>
            <w:rFonts w:ascii="Times New Roman" w:hAnsi="Times New Roman" w:cs="Times New Roman"/>
            <w:sz w:val="24"/>
            <w:szCs w:val="24"/>
          </w:rPr>
          <w:fldChar w:fldCharType="separate"/>
        </w:r>
        <w:r>
          <w:rPr>
            <w:rFonts w:ascii="Times New Roman" w:hAnsi="Times New Roman" w:cs="Times New Roman"/>
            <w:noProof/>
            <w:sz w:val="24"/>
            <w:szCs w:val="24"/>
          </w:rPr>
          <w:t>24</w:t>
        </w:r>
        <w:r w:rsidRPr="00B068EF">
          <w:rPr>
            <w:rFonts w:ascii="Times New Roman" w:hAnsi="Times New Roman" w:cs="Times New Roman"/>
            <w:sz w:val="24"/>
            <w:szCs w:val="24"/>
          </w:rPr>
          <w:fldChar w:fldCharType="end"/>
        </w:r>
      </w:p>
    </w:sdtContent>
  </w:sdt>
  <w:p w14:paraId="71E3A083" w14:textId="77777777" w:rsidR="00B65964" w:rsidRPr="00B068EF" w:rsidRDefault="00B65964">
    <w:pPr>
      <w:pStyle w:val="Header"/>
      <w:rPr>
        <w:rFonts w:ascii="Times New Roman" w:hAnsi="Times New Roman" w:cs="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441D2" w14:textId="77777777" w:rsidR="00B65964" w:rsidRDefault="00B65964">
    <w:pPr>
      <w:pStyle w:val="Header"/>
      <w:jc w:val="right"/>
    </w:pPr>
  </w:p>
  <w:p w14:paraId="60FDE071" w14:textId="77777777" w:rsidR="00B65964" w:rsidRDefault="00B65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F2C23"/>
    <w:multiLevelType w:val="hybridMultilevel"/>
    <w:tmpl w:val="F4E49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9596C"/>
    <w:multiLevelType w:val="hybridMultilevel"/>
    <w:tmpl w:val="F1B8BA04"/>
    <w:lvl w:ilvl="0" w:tplc="83305C8C">
      <w:start w:val="19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F823CC"/>
    <w:multiLevelType w:val="hybridMultilevel"/>
    <w:tmpl w:val="03DED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1642F"/>
    <w:multiLevelType w:val="hybridMultilevel"/>
    <w:tmpl w:val="F82EBB5A"/>
    <w:lvl w:ilvl="0" w:tplc="B1CA06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747884"/>
    <w:multiLevelType w:val="hybridMultilevel"/>
    <w:tmpl w:val="ED823AFC"/>
    <w:lvl w:ilvl="0" w:tplc="EFC0538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D3437"/>
    <w:multiLevelType w:val="hybridMultilevel"/>
    <w:tmpl w:val="5EECE76E"/>
    <w:lvl w:ilvl="0" w:tplc="BBE018C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B04AF5"/>
    <w:multiLevelType w:val="hybridMultilevel"/>
    <w:tmpl w:val="487C13E4"/>
    <w:lvl w:ilvl="0" w:tplc="C3680D5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263E9"/>
    <w:multiLevelType w:val="hybridMultilevel"/>
    <w:tmpl w:val="5E9A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573159"/>
    <w:multiLevelType w:val="hybridMultilevel"/>
    <w:tmpl w:val="A3104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915194"/>
    <w:multiLevelType w:val="hybridMultilevel"/>
    <w:tmpl w:val="AF12D9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1"/>
  </w:num>
  <w:num w:numId="4">
    <w:abstractNumId w:val="2"/>
  </w:num>
  <w:num w:numId="5">
    <w:abstractNumId w:val="7"/>
  </w:num>
  <w:num w:numId="6">
    <w:abstractNumId w:val="8"/>
  </w:num>
  <w:num w:numId="7">
    <w:abstractNumId w:val="9"/>
  </w:num>
  <w:num w:numId="8">
    <w:abstractNumId w:val="0"/>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21"/>
    <w:rsid w:val="00000364"/>
    <w:rsid w:val="000018E5"/>
    <w:rsid w:val="00002950"/>
    <w:rsid w:val="0000378C"/>
    <w:rsid w:val="000040A3"/>
    <w:rsid w:val="00004C30"/>
    <w:rsid w:val="00004C3D"/>
    <w:rsid w:val="00004CC5"/>
    <w:rsid w:val="0000699D"/>
    <w:rsid w:val="0000725C"/>
    <w:rsid w:val="00012EE2"/>
    <w:rsid w:val="00013C13"/>
    <w:rsid w:val="00014AF3"/>
    <w:rsid w:val="0001694D"/>
    <w:rsid w:val="000172C7"/>
    <w:rsid w:val="00017B0D"/>
    <w:rsid w:val="00017C92"/>
    <w:rsid w:val="000215F6"/>
    <w:rsid w:val="0002259A"/>
    <w:rsid w:val="000225D6"/>
    <w:rsid w:val="00023F64"/>
    <w:rsid w:val="00025C2E"/>
    <w:rsid w:val="00026EB4"/>
    <w:rsid w:val="00030161"/>
    <w:rsid w:val="0003105A"/>
    <w:rsid w:val="000352F4"/>
    <w:rsid w:val="00036517"/>
    <w:rsid w:val="00043A8B"/>
    <w:rsid w:val="00045218"/>
    <w:rsid w:val="00045264"/>
    <w:rsid w:val="000455B0"/>
    <w:rsid w:val="00046F4E"/>
    <w:rsid w:val="000470DE"/>
    <w:rsid w:val="00047C93"/>
    <w:rsid w:val="00047E0C"/>
    <w:rsid w:val="00050E82"/>
    <w:rsid w:val="000523AD"/>
    <w:rsid w:val="0005331F"/>
    <w:rsid w:val="00053328"/>
    <w:rsid w:val="000550D8"/>
    <w:rsid w:val="00056337"/>
    <w:rsid w:val="00057EBD"/>
    <w:rsid w:val="00061525"/>
    <w:rsid w:val="0006365B"/>
    <w:rsid w:val="0006425C"/>
    <w:rsid w:val="00067AAA"/>
    <w:rsid w:val="00072F65"/>
    <w:rsid w:val="000744B2"/>
    <w:rsid w:val="00075517"/>
    <w:rsid w:val="00077C71"/>
    <w:rsid w:val="00077F17"/>
    <w:rsid w:val="00080407"/>
    <w:rsid w:val="00081543"/>
    <w:rsid w:val="00083565"/>
    <w:rsid w:val="00084BDC"/>
    <w:rsid w:val="0008548A"/>
    <w:rsid w:val="000863FD"/>
    <w:rsid w:val="00091473"/>
    <w:rsid w:val="00091599"/>
    <w:rsid w:val="00092C52"/>
    <w:rsid w:val="00093B31"/>
    <w:rsid w:val="00096483"/>
    <w:rsid w:val="0009698D"/>
    <w:rsid w:val="00097288"/>
    <w:rsid w:val="000A0839"/>
    <w:rsid w:val="000A201A"/>
    <w:rsid w:val="000A3001"/>
    <w:rsid w:val="000B0477"/>
    <w:rsid w:val="000B0703"/>
    <w:rsid w:val="000B0A17"/>
    <w:rsid w:val="000B1EF7"/>
    <w:rsid w:val="000B3145"/>
    <w:rsid w:val="000B3621"/>
    <w:rsid w:val="000B3B53"/>
    <w:rsid w:val="000B4A06"/>
    <w:rsid w:val="000B5DB3"/>
    <w:rsid w:val="000B76FB"/>
    <w:rsid w:val="000C0B84"/>
    <w:rsid w:val="000C0BE2"/>
    <w:rsid w:val="000C1A49"/>
    <w:rsid w:val="000C1F1C"/>
    <w:rsid w:val="000C7396"/>
    <w:rsid w:val="000D09E9"/>
    <w:rsid w:val="000D24B7"/>
    <w:rsid w:val="000D5665"/>
    <w:rsid w:val="000D5F43"/>
    <w:rsid w:val="000D69AC"/>
    <w:rsid w:val="000D6D2F"/>
    <w:rsid w:val="000E04F9"/>
    <w:rsid w:val="000E0AB1"/>
    <w:rsid w:val="000E151F"/>
    <w:rsid w:val="000E16D9"/>
    <w:rsid w:val="000E2CDC"/>
    <w:rsid w:val="000E408E"/>
    <w:rsid w:val="000E5ECC"/>
    <w:rsid w:val="000E62A4"/>
    <w:rsid w:val="000F0C96"/>
    <w:rsid w:val="000F0E85"/>
    <w:rsid w:val="000F3431"/>
    <w:rsid w:val="000F41E5"/>
    <w:rsid w:val="000F4E16"/>
    <w:rsid w:val="000F6356"/>
    <w:rsid w:val="000F7267"/>
    <w:rsid w:val="000F7B08"/>
    <w:rsid w:val="00104C1C"/>
    <w:rsid w:val="0010602E"/>
    <w:rsid w:val="00106899"/>
    <w:rsid w:val="00106BF6"/>
    <w:rsid w:val="001078D9"/>
    <w:rsid w:val="00107AC5"/>
    <w:rsid w:val="00112A72"/>
    <w:rsid w:val="00114921"/>
    <w:rsid w:val="0011592E"/>
    <w:rsid w:val="00115990"/>
    <w:rsid w:val="00115AFE"/>
    <w:rsid w:val="00120A71"/>
    <w:rsid w:val="0012183B"/>
    <w:rsid w:val="0012354C"/>
    <w:rsid w:val="0012590C"/>
    <w:rsid w:val="00125A8E"/>
    <w:rsid w:val="00125B12"/>
    <w:rsid w:val="00127B52"/>
    <w:rsid w:val="00130675"/>
    <w:rsid w:val="00131108"/>
    <w:rsid w:val="0013372D"/>
    <w:rsid w:val="001340EE"/>
    <w:rsid w:val="00136238"/>
    <w:rsid w:val="00136673"/>
    <w:rsid w:val="00136C46"/>
    <w:rsid w:val="00141708"/>
    <w:rsid w:val="00142A0A"/>
    <w:rsid w:val="001452E1"/>
    <w:rsid w:val="00146441"/>
    <w:rsid w:val="00147102"/>
    <w:rsid w:val="0015228A"/>
    <w:rsid w:val="0015421E"/>
    <w:rsid w:val="00154CC7"/>
    <w:rsid w:val="0015579E"/>
    <w:rsid w:val="00156163"/>
    <w:rsid w:val="001563B1"/>
    <w:rsid w:val="001573CF"/>
    <w:rsid w:val="00161937"/>
    <w:rsid w:val="00163F43"/>
    <w:rsid w:val="00166EDC"/>
    <w:rsid w:val="00167BAD"/>
    <w:rsid w:val="00167D62"/>
    <w:rsid w:val="0017417B"/>
    <w:rsid w:val="0017768C"/>
    <w:rsid w:val="001776BE"/>
    <w:rsid w:val="00177957"/>
    <w:rsid w:val="0018013B"/>
    <w:rsid w:val="00180E91"/>
    <w:rsid w:val="001813B7"/>
    <w:rsid w:val="0018292D"/>
    <w:rsid w:val="00183F63"/>
    <w:rsid w:val="00187121"/>
    <w:rsid w:val="00190BC7"/>
    <w:rsid w:val="00193A61"/>
    <w:rsid w:val="00194C52"/>
    <w:rsid w:val="001961E4"/>
    <w:rsid w:val="00196BE0"/>
    <w:rsid w:val="00197881"/>
    <w:rsid w:val="001A115F"/>
    <w:rsid w:val="001A2718"/>
    <w:rsid w:val="001A274C"/>
    <w:rsid w:val="001A2A89"/>
    <w:rsid w:val="001A5A7B"/>
    <w:rsid w:val="001A6FA0"/>
    <w:rsid w:val="001B01AA"/>
    <w:rsid w:val="001B323B"/>
    <w:rsid w:val="001B59D3"/>
    <w:rsid w:val="001C1BEB"/>
    <w:rsid w:val="001C3699"/>
    <w:rsid w:val="001C3F53"/>
    <w:rsid w:val="001C45B3"/>
    <w:rsid w:val="001D3C8F"/>
    <w:rsid w:val="001D46F0"/>
    <w:rsid w:val="001D4A66"/>
    <w:rsid w:val="001D57D8"/>
    <w:rsid w:val="001D6740"/>
    <w:rsid w:val="001D6BA6"/>
    <w:rsid w:val="001D7EB7"/>
    <w:rsid w:val="001E0F3F"/>
    <w:rsid w:val="001E117D"/>
    <w:rsid w:val="001E199E"/>
    <w:rsid w:val="001E61B1"/>
    <w:rsid w:val="001F0374"/>
    <w:rsid w:val="001F204B"/>
    <w:rsid w:val="001F3753"/>
    <w:rsid w:val="001F4911"/>
    <w:rsid w:val="001F4EC3"/>
    <w:rsid w:val="001F64EC"/>
    <w:rsid w:val="001F7125"/>
    <w:rsid w:val="001F7CB3"/>
    <w:rsid w:val="002006A0"/>
    <w:rsid w:val="002012EE"/>
    <w:rsid w:val="002015D8"/>
    <w:rsid w:val="00201B4B"/>
    <w:rsid w:val="00204AC4"/>
    <w:rsid w:val="002053C1"/>
    <w:rsid w:val="002054EB"/>
    <w:rsid w:val="002067F0"/>
    <w:rsid w:val="00207179"/>
    <w:rsid w:val="002109CA"/>
    <w:rsid w:val="00211CD0"/>
    <w:rsid w:val="002126C8"/>
    <w:rsid w:val="002147E7"/>
    <w:rsid w:val="00214C70"/>
    <w:rsid w:val="00216F8E"/>
    <w:rsid w:val="00217C75"/>
    <w:rsid w:val="00220AD9"/>
    <w:rsid w:val="0022231A"/>
    <w:rsid w:val="00222683"/>
    <w:rsid w:val="002259CB"/>
    <w:rsid w:val="00227D29"/>
    <w:rsid w:val="00230F8F"/>
    <w:rsid w:val="00231E35"/>
    <w:rsid w:val="00232C38"/>
    <w:rsid w:val="0023383B"/>
    <w:rsid w:val="00233C44"/>
    <w:rsid w:val="00234998"/>
    <w:rsid w:val="00235F66"/>
    <w:rsid w:val="002377D7"/>
    <w:rsid w:val="00237BC1"/>
    <w:rsid w:val="002401B2"/>
    <w:rsid w:val="00240573"/>
    <w:rsid w:val="0024146F"/>
    <w:rsid w:val="00241F75"/>
    <w:rsid w:val="00243740"/>
    <w:rsid w:val="0024466E"/>
    <w:rsid w:val="00245934"/>
    <w:rsid w:val="00246E1D"/>
    <w:rsid w:val="00247C7D"/>
    <w:rsid w:val="00250D02"/>
    <w:rsid w:val="002525FD"/>
    <w:rsid w:val="00256922"/>
    <w:rsid w:val="0026018E"/>
    <w:rsid w:val="00261E77"/>
    <w:rsid w:val="00263776"/>
    <w:rsid w:val="00263B07"/>
    <w:rsid w:val="002651A3"/>
    <w:rsid w:val="0027224C"/>
    <w:rsid w:val="00274260"/>
    <w:rsid w:val="00275256"/>
    <w:rsid w:val="00276F8C"/>
    <w:rsid w:val="00280700"/>
    <w:rsid w:val="0028496E"/>
    <w:rsid w:val="00284F9E"/>
    <w:rsid w:val="00286487"/>
    <w:rsid w:val="00286B89"/>
    <w:rsid w:val="002904F2"/>
    <w:rsid w:val="00291407"/>
    <w:rsid w:val="0029295B"/>
    <w:rsid w:val="00294667"/>
    <w:rsid w:val="002A18AB"/>
    <w:rsid w:val="002A2A24"/>
    <w:rsid w:val="002A465B"/>
    <w:rsid w:val="002A4FBE"/>
    <w:rsid w:val="002A5784"/>
    <w:rsid w:val="002A57EB"/>
    <w:rsid w:val="002A5FF5"/>
    <w:rsid w:val="002B0001"/>
    <w:rsid w:val="002B0575"/>
    <w:rsid w:val="002B19D2"/>
    <w:rsid w:val="002B2066"/>
    <w:rsid w:val="002B25B5"/>
    <w:rsid w:val="002B3BCA"/>
    <w:rsid w:val="002B5619"/>
    <w:rsid w:val="002B5A3A"/>
    <w:rsid w:val="002B5ABF"/>
    <w:rsid w:val="002B6AF9"/>
    <w:rsid w:val="002B7453"/>
    <w:rsid w:val="002B746A"/>
    <w:rsid w:val="002B7B05"/>
    <w:rsid w:val="002C01D5"/>
    <w:rsid w:val="002C04CA"/>
    <w:rsid w:val="002C04CF"/>
    <w:rsid w:val="002C0BA5"/>
    <w:rsid w:val="002C2867"/>
    <w:rsid w:val="002C3EF1"/>
    <w:rsid w:val="002D0602"/>
    <w:rsid w:val="002D0653"/>
    <w:rsid w:val="002D0819"/>
    <w:rsid w:val="002D0AE6"/>
    <w:rsid w:val="002D0B35"/>
    <w:rsid w:val="002D2289"/>
    <w:rsid w:val="002D25C9"/>
    <w:rsid w:val="002D2957"/>
    <w:rsid w:val="002D36D6"/>
    <w:rsid w:val="002D4676"/>
    <w:rsid w:val="002D46BB"/>
    <w:rsid w:val="002D575F"/>
    <w:rsid w:val="002E27D0"/>
    <w:rsid w:val="002E36A2"/>
    <w:rsid w:val="002E5545"/>
    <w:rsid w:val="002E59B4"/>
    <w:rsid w:val="002E6F0D"/>
    <w:rsid w:val="002E7003"/>
    <w:rsid w:val="002E71A5"/>
    <w:rsid w:val="002F015A"/>
    <w:rsid w:val="002F1BC9"/>
    <w:rsid w:val="002F1DF1"/>
    <w:rsid w:val="002F2686"/>
    <w:rsid w:val="002F4982"/>
    <w:rsid w:val="002F6A05"/>
    <w:rsid w:val="002F76C9"/>
    <w:rsid w:val="00300DB3"/>
    <w:rsid w:val="003012DD"/>
    <w:rsid w:val="00303F7D"/>
    <w:rsid w:val="003045C0"/>
    <w:rsid w:val="00304C41"/>
    <w:rsid w:val="003051C8"/>
    <w:rsid w:val="00307434"/>
    <w:rsid w:val="00310654"/>
    <w:rsid w:val="00310FAF"/>
    <w:rsid w:val="00311B87"/>
    <w:rsid w:val="00311BDC"/>
    <w:rsid w:val="00311F66"/>
    <w:rsid w:val="003124E5"/>
    <w:rsid w:val="00314659"/>
    <w:rsid w:val="003148C0"/>
    <w:rsid w:val="003173B1"/>
    <w:rsid w:val="00317628"/>
    <w:rsid w:val="00321425"/>
    <w:rsid w:val="00322763"/>
    <w:rsid w:val="00324BA1"/>
    <w:rsid w:val="003258FC"/>
    <w:rsid w:val="00325FA7"/>
    <w:rsid w:val="00331714"/>
    <w:rsid w:val="0034324C"/>
    <w:rsid w:val="0034596F"/>
    <w:rsid w:val="00346C93"/>
    <w:rsid w:val="00347413"/>
    <w:rsid w:val="003538F6"/>
    <w:rsid w:val="00355A6B"/>
    <w:rsid w:val="003566AE"/>
    <w:rsid w:val="00360A5D"/>
    <w:rsid w:val="003613D0"/>
    <w:rsid w:val="00361408"/>
    <w:rsid w:val="0036403E"/>
    <w:rsid w:val="00364521"/>
    <w:rsid w:val="00365341"/>
    <w:rsid w:val="003659CB"/>
    <w:rsid w:val="003707EE"/>
    <w:rsid w:val="003709BF"/>
    <w:rsid w:val="00371529"/>
    <w:rsid w:val="00371C3B"/>
    <w:rsid w:val="00371FE9"/>
    <w:rsid w:val="00372F44"/>
    <w:rsid w:val="00374801"/>
    <w:rsid w:val="00375DA9"/>
    <w:rsid w:val="003761A6"/>
    <w:rsid w:val="00377579"/>
    <w:rsid w:val="00377E23"/>
    <w:rsid w:val="003820D9"/>
    <w:rsid w:val="003822D0"/>
    <w:rsid w:val="0038404C"/>
    <w:rsid w:val="003873D8"/>
    <w:rsid w:val="0038745A"/>
    <w:rsid w:val="0038793F"/>
    <w:rsid w:val="00392A8B"/>
    <w:rsid w:val="00393808"/>
    <w:rsid w:val="00395655"/>
    <w:rsid w:val="003A0628"/>
    <w:rsid w:val="003A084C"/>
    <w:rsid w:val="003A3430"/>
    <w:rsid w:val="003A36CC"/>
    <w:rsid w:val="003A3933"/>
    <w:rsid w:val="003A44D7"/>
    <w:rsid w:val="003A7720"/>
    <w:rsid w:val="003B1798"/>
    <w:rsid w:val="003B21A4"/>
    <w:rsid w:val="003B2878"/>
    <w:rsid w:val="003B33E4"/>
    <w:rsid w:val="003B351F"/>
    <w:rsid w:val="003B3C34"/>
    <w:rsid w:val="003B48F6"/>
    <w:rsid w:val="003B5E70"/>
    <w:rsid w:val="003B5F81"/>
    <w:rsid w:val="003B5FEB"/>
    <w:rsid w:val="003B5FF7"/>
    <w:rsid w:val="003B738A"/>
    <w:rsid w:val="003B7C99"/>
    <w:rsid w:val="003C47A3"/>
    <w:rsid w:val="003C6003"/>
    <w:rsid w:val="003C65C9"/>
    <w:rsid w:val="003C6E79"/>
    <w:rsid w:val="003D03B7"/>
    <w:rsid w:val="003D0F8A"/>
    <w:rsid w:val="003D0FBD"/>
    <w:rsid w:val="003D1831"/>
    <w:rsid w:val="003D2267"/>
    <w:rsid w:val="003D226C"/>
    <w:rsid w:val="003D23A3"/>
    <w:rsid w:val="003D59DD"/>
    <w:rsid w:val="003E0396"/>
    <w:rsid w:val="003E27E4"/>
    <w:rsid w:val="003E2F9D"/>
    <w:rsid w:val="003E371B"/>
    <w:rsid w:val="003E3961"/>
    <w:rsid w:val="003E5788"/>
    <w:rsid w:val="003E5F5D"/>
    <w:rsid w:val="003E6F6B"/>
    <w:rsid w:val="003F03BA"/>
    <w:rsid w:val="003F03F5"/>
    <w:rsid w:val="003F0E53"/>
    <w:rsid w:val="003F2538"/>
    <w:rsid w:val="003F3E6D"/>
    <w:rsid w:val="003F406D"/>
    <w:rsid w:val="003F6621"/>
    <w:rsid w:val="003F6D5F"/>
    <w:rsid w:val="003F7E23"/>
    <w:rsid w:val="00400139"/>
    <w:rsid w:val="00401E3C"/>
    <w:rsid w:val="0040239D"/>
    <w:rsid w:val="00402BE9"/>
    <w:rsid w:val="00403734"/>
    <w:rsid w:val="00411EE5"/>
    <w:rsid w:val="00412918"/>
    <w:rsid w:val="00413988"/>
    <w:rsid w:val="00413EDE"/>
    <w:rsid w:val="00415F52"/>
    <w:rsid w:val="00417123"/>
    <w:rsid w:val="00417E89"/>
    <w:rsid w:val="00421B8E"/>
    <w:rsid w:val="00422055"/>
    <w:rsid w:val="00422241"/>
    <w:rsid w:val="004223A1"/>
    <w:rsid w:val="00424357"/>
    <w:rsid w:val="00424484"/>
    <w:rsid w:val="004247A1"/>
    <w:rsid w:val="00424E45"/>
    <w:rsid w:val="00426056"/>
    <w:rsid w:val="00426AC5"/>
    <w:rsid w:val="004278EF"/>
    <w:rsid w:val="00427BB5"/>
    <w:rsid w:val="00430CD3"/>
    <w:rsid w:val="004322FB"/>
    <w:rsid w:val="00432C98"/>
    <w:rsid w:val="00435335"/>
    <w:rsid w:val="00436B64"/>
    <w:rsid w:val="00436BE4"/>
    <w:rsid w:val="004401CA"/>
    <w:rsid w:val="004419A1"/>
    <w:rsid w:val="004465EE"/>
    <w:rsid w:val="00446FCD"/>
    <w:rsid w:val="004504A9"/>
    <w:rsid w:val="00453561"/>
    <w:rsid w:val="00455B21"/>
    <w:rsid w:val="0045762E"/>
    <w:rsid w:val="00457CD6"/>
    <w:rsid w:val="00461C44"/>
    <w:rsid w:val="00462BCA"/>
    <w:rsid w:val="004657F0"/>
    <w:rsid w:val="00466759"/>
    <w:rsid w:val="00470270"/>
    <w:rsid w:val="004705A7"/>
    <w:rsid w:val="00470AC2"/>
    <w:rsid w:val="00472880"/>
    <w:rsid w:val="00472933"/>
    <w:rsid w:val="00474128"/>
    <w:rsid w:val="004770A8"/>
    <w:rsid w:val="00480FAC"/>
    <w:rsid w:val="004820F4"/>
    <w:rsid w:val="00482EB5"/>
    <w:rsid w:val="004843A4"/>
    <w:rsid w:val="00485047"/>
    <w:rsid w:val="00491A14"/>
    <w:rsid w:val="00492564"/>
    <w:rsid w:val="004938E3"/>
    <w:rsid w:val="004A49FD"/>
    <w:rsid w:val="004A53CA"/>
    <w:rsid w:val="004A5A83"/>
    <w:rsid w:val="004B08CA"/>
    <w:rsid w:val="004B19DE"/>
    <w:rsid w:val="004B3C3A"/>
    <w:rsid w:val="004B4E1C"/>
    <w:rsid w:val="004B5337"/>
    <w:rsid w:val="004B62AF"/>
    <w:rsid w:val="004B6872"/>
    <w:rsid w:val="004C08D0"/>
    <w:rsid w:val="004C0D47"/>
    <w:rsid w:val="004C22F4"/>
    <w:rsid w:val="004C29E3"/>
    <w:rsid w:val="004C35E3"/>
    <w:rsid w:val="004C47B3"/>
    <w:rsid w:val="004C5AA9"/>
    <w:rsid w:val="004C7097"/>
    <w:rsid w:val="004C767A"/>
    <w:rsid w:val="004D2EE7"/>
    <w:rsid w:val="004D65FB"/>
    <w:rsid w:val="004E08D0"/>
    <w:rsid w:val="004E0D3B"/>
    <w:rsid w:val="004E238A"/>
    <w:rsid w:val="004E46F2"/>
    <w:rsid w:val="004F0A06"/>
    <w:rsid w:val="004F3304"/>
    <w:rsid w:val="004F5402"/>
    <w:rsid w:val="004F5C26"/>
    <w:rsid w:val="004F5FDC"/>
    <w:rsid w:val="004F6EC6"/>
    <w:rsid w:val="00500035"/>
    <w:rsid w:val="005005BE"/>
    <w:rsid w:val="0050086D"/>
    <w:rsid w:val="00502783"/>
    <w:rsid w:val="005034B7"/>
    <w:rsid w:val="005042A5"/>
    <w:rsid w:val="00504768"/>
    <w:rsid w:val="00504812"/>
    <w:rsid w:val="005102C8"/>
    <w:rsid w:val="00511C80"/>
    <w:rsid w:val="00513205"/>
    <w:rsid w:val="00513DF6"/>
    <w:rsid w:val="00514260"/>
    <w:rsid w:val="005147AC"/>
    <w:rsid w:val="00514D28"/>
    <w:rsid w:val="0051566A"/>
    <w:rsid w:val="00515AA3"/>
    <w:rsid w:val="00517692"/>
    <w:rsid w:val="00517D1A"/>
    <w:rsid w:val="00520331"/>
    <w:rsid w:val="0052048E"/>
    <w:rsid w:val="00522EA3"/>
    <w:rsid w:val="00526DA5"/>
    <w:rsid w:val="0052738A"/>
    <w:rsid w:val="00532163"/>
    <w:rsid w:val="005349FC"/>
    <w:rsid w:val="0053725A"/>
    <w:rsid w:val="00541E70"/>
    <w:rsid w:val="005421B1"/>
    <w:rsid w:val="005425F9"/>
    <w:rsid w:val="00542A87"/>
    <w:rsid w:val="0054384E"/>
    <w:rsid w:val="00545CD5"/>
    <w:rsid w:val="005471DF"/>
    <w:rsid w:val="00547459"/>
    <w:rsid w:val="0054788F"/>
    <w:rsid w:val="00550F67"/>
    <w:rsid w:val="00552525"/>
    <w:rsid w:val="005532A1"/>
    <w:rsid w:val="00554073"/>
    <w:rsid w:val="00557771"/>
    <w:rsid w:val="00557A26"/>
    <w:rsid w:val="0056058B"/>
    <w:rsid w:val="00560EF7"/>
    <w:rsid w:val="00561E6A"/>
    <w:rsid w:val="00563E68"/>
    <w:rsid w:val="0056408B"/>
    <w:rsid w:val="00564E51"/>
    <w:rsid w:val="005656ED"/>
    <w:rsid w:val="00566274"/>
    <w:rsid w:val="00566500"/>
    <w:rsid w:val="00567B75"/>
    <w:rsid w:val="005704EF"/>
    <w:rsid w:val="00574017"/>
    <w:rsid w:val="00575F44"/>
    <w:rsid w:val="005761B7"/>
    <w:rsid w:val="00577402"/>
    <w:rsid w:val="005811F3"/>
    <w:rsid w:val="00581333"/>
    <w:rsid w:val="005818CF"/>
    <w:rsid w:val="005824A6"/>
    <w:rsid w:val="0058429F"/>
    <w:rsid w:val="00585041"/>
    <w:rsid w:val="00592DCF"/>
    <w:rsid w:val="00593FFF"/>
    <w:rsid w:val="00596A42"/>
    <w:rsid w:val="00596D66"/>
    <w:rsid w:val="005972E3"/>
    <w:rsid w:val="0059732E"/>
    <w:rsid w:val="005A0060"/>
    <w:rsid w:val="005A06E1"/>
    <w:rsid w:val="005A4D71"/>
    <w:rsid w:val="005A5FB4"/>
    <w:rsid w:val="005A77B1"/>
    <w:rsid w:val="005B0504"/>
    <w:rsid w:val="005B067E"/>
    <w:rsid w:val="005B5C61"/>
    <w:rsid w:val="005B6EE6"/>
    <w:rsid w:val="005C2660"/>
    <w:rsid w:val="005C4F8E"/>
    <w:rsid w:val="005C5E90"/>
    <w:rsid w:val="005C69AE"/>
    <w:rsid w:val="005C7EE8"/>
    <w:rsid w:val="005D2972"/>
    <w:rsid w:val="005D5B9B"/>
    <w:rsid w:val="005D5E94"/>
    <w:rsid w:val="005D62DC"/>
    <w:rsid w:val="005D7380"/>
    <w:rsid w:val="005E017C"/>
    <w:rsid w:val="005E1189"/>
    <w:rsid w:val="005E29E1"/>
    <w:rsid w:val="005E2D45"/>
    <w:rsid w:val="005E2FE1"/>
    <w:rsid w:val="005E4C72"/>
    <w:rsid w:val="005E4D9B"/>
    <w:rsid w:val="005E58C4"/>
    <w:rsid w:val="005E5AF8"/>
    <w:rsid w:val="005E637E"/>
    <w:rsid w:val="005E7B51"/>
    <w:rsid w:val="005F26BC"/>
    <w:rsid w:val="005F313F"/>
    <w:rsid w:val="005F4EC5"/>
    <w:rsid w:val="005F5B4C"/>
    <w:rsid w:val="005F5C32"/>
    <w:rsid w:val="005F5CA7"/>
    <w:rsid w:val="005F738F"/>
    <w:rsid w:val="00602044"/>
    <w:rsid w:val="0060344A"/>
    <w:rsid w:val="0060754F"/>
    <w:rsid w:val="0061011C"/>
    <w:rsid w:val="0061024B"/>
    <w:rsid w:val="0061156F"/>
    <w:rsid w:val="00612FBA"/>
    <w:rsid w:val="00614491"/>
    <w:rsid w:val="00614D70"/>
    <w:rsid w:val="0061519E"/>
    <w:rsid w:val="0061618D"/>
    <w:rsid w:val="00617E1E"/>
    <w:rsid w:val="00620108"/>
    <w:rsid w:val="0062010A"/>
    <w:rsid w:val="006201C7"/>
    <w:rsid w:val="0062206F"/>
    <w:rsid w:val="00622EA4"/>
    <w:rsid w:val="00623BFD"/>
    <w:rsid w:val="00626E4F"/>
    <w:rsid w:val="00631E61"/>
    <w:rsid w:val="00633E06"/>
    <w:rsid w:val="0063434C"/>
    <w:rsid w:val="0063591B"/>
    <w:rsid w:val="00643DF5"/>
    <w:rsid w:val="00650264"/>
    <w:rsid w:val="00651703"/>
    <w:rsid w:val="00651811"/>
    <w:rsid w:val="00651DE4"/>
    <w:rsid w:val="00654122"/>
    <w:rsid w:val="0065462B"/>
    <w:rsid w:val="00656B97"/>
    <w:rsid w:val="00661058"/>
    <w:rsid w:val="00662E03"/>
    <w:rsid w:val="006634AE"/>
    <w:rsid w:val="00663B77"/>
    <w:rsid w:val="00664A95"/>
    <w:rsid w:val="00664CF1"/>
    <w:rsid w:val="006662E4"/>
    <w:rsid w:val="00667E77"/>
    <w:rsid w:val="00667E79"/>
    <w:rsid w:val="00671B23"/>
    <w:rsid w:val="00676081"/>
    <w:rsid w:val="00676A99"/>
    <w:rsid w:val="00677A69"/>
    <w:rsid w:val="00677DAB"/>
    <w:rsid w:val="006801DA"/>
    <w:rsid w:val="006804E6"/>
    <w:rsid w:val="00685FBB"/>
    <w:rsid w:val="0068651A"/>
    <w:rsid w:val="00687776"/>
    <w:rsid w:val="0069372D"/>
    <w:rsid w:val="00695BAE"/>
    <w:rsid w:val="00696225"/>
    <w:rsid w:val="0069642B"/>
    <w:rsid w:val="006968E0"/>
    <w:rsid w:val="00697A2E"/>
    <w:rsid w:val="006A0313"/>
    <w:rsid w:val="006A039C"/>
    <w:rsid w:val="006A22F7"/>
    <w:rsid w:val="006A25A0"/>
    <w:rsid w:val="006A5762"/>
    <w:rsid w:val="006A581C"/>
    <w:rsid w:val="006A5913"/>
    <w:rsid w:val="006A6C51"/>
    <w:rsid w:val="006B0F70"/>
    <w:rsid w:val="006B1010"/>
    <w:rsid w:val="006B1442"/>
    <w:rsid w:val="006B14E8"/>
    <w:rsid w:val="006B14F2"/>
    <w:rsid w:val="006B2A66"/>
    <w:rsid w:val="006B3EA1"/>
    <w:rsid w:val="006B6509"/>
    <w:rsid w:val="006C01BE"/>
    <w:rsid w:val="006C5446"/>
    <w:rsid w:val="006C5AB0"/>
    <w:rsid w:val="006C6274"/>
    <w:rsid w:val="006C6E4E"/>
    <w:rsid w:val="006C734F"/>
    <w:rsid w:val="006C7A91"/>
    <w:rsid w:val="006D00AD"/>
    <w:rsid w:val="006D2F16"/>
    <w:rsid w:val="006D3892"/>
    <w:rsid w:val="006D53D4"/>
    <w:rsid w:val="006D6BC7"/>
    <w:rsid w:val="006E0625"/>
    <w:rsid w:val="006E0854"/>
    <w:rsid w:val="006E17CF"/>
    <w:rsid w:val="006E27E8"/>
    <w:rsid w:val="006E47D7"/>
    <w:rsid w:val="006E480D"/>
    <w:rsid w:val="006F0976"/>
    <w:rsid w:val="006F2943"/>
    <w:rsid w:val="006F4317"/>
    <w:rsid w:val="006F4736"/>
    <w:rsid w:val="006F5233"/>
    <w:rsid w:val="006F62F1"/>
    <w:rsid w:val="006F64A5"/>
    <w:rsid w:val="006F7451"/>
    <w:rsid w:val="00701369"/>
    <w:rsid w:val="00703516"/>
    <w:rsid w:val="00704A14"/>
    <w:rsid w:val="00704A22"/>
    <w:rsid w:val="00704D83"/>
    <w:rsid w:val="007056BC"/>
    <w:rsid w:val="00705FC4"/>
    <w:rsid w:val="00715A62"/>
    <w:rsid w:val="00715E06"/>
    <w:rsid w:val="00716577"/>
    <w:rsid w:val="00716F7D"/>
    <w:rsid w:val="00717875"/>
    <w:rsid w:val="00720139"/>
    <w:rsid w:val="0072055E"/>
    <w:rsid w:val="00721B9A"/>
    <w:rsid w:val="00722D81"/>
    <w:rsid w:val="00723653"/>
    <w:rsid w:val="007242D3"/>
    <w:rsid w:val="00725390"/>
    <w:rsid w:val="00726A5B"/>
    <w:rsid w:val="00726E16"/>
    <w:rsid w:val="00733329"/>
    <w:rsid w:val="0073362E"/>
    <w:rsid w:val="00733C8B"/>
    <w:rsid w:val="00734068"/>
    <w:rsid w:val="00734762"/>
    <w:rsid w:val="007347F0"/>
    <w:rsid w:val="007351B2"/>
    <w:rsid w:val="00735548"/>
    <w:rsid w:val="00736BBA"/>
    <w:rsid w:val="0073769B"/>
    <w:rsid w:val="0074082D"/>
    <w:rsid w:val="00741135"/>
    <w:rsid w:val="00742EFA"/>
    <w:rsid w:val="00744EA0"/>
    <w:rsid w:val="007461D8"/>
    <w:rsid w:val="00747192"/>
    <w:rsid w:val="007479CE"/>
    <w:rsid w:val="00747D12"/>
    <w:rsid w:val="00750300"/>
    <w:rsid w:val="007505DE"/>
    <w:rsid w:val="007508AF"/>
    <w:rsid w:val="00750C81"/>
    <w:rsid w:val="0075105D"/>
    <w:rsid w:val="00751A2C"/>
    <w:rsid w:val="00753D3E"/>
    <w:rsid w:val="00754BD9"/>
    <w:rsid w:val="00760EF3"/>
    <w:rsid w:val="00763254"/>
    <w:rsid w:val="0076585F"/>
    <w:rsid w:val="00766B83"/>
    <w:rsid w:val="00766F4E"/>
    <w:rsid w:val="00770E56"/>
    <w:rsid w:val="007715D7"/>
    <w:rsid w:val="007736F9"/>
    <w:rsid w:val="00776F2D"/>
    <w:rsid w:val="00782369"/>
    <w:rsid w:val="00782BB5"/>
    <w:rsid w:val="00783670"/>
    <w:rsid w:val="00783B05"/>
    <w:rsid w:val="00786B03"/>
    <w:rsid w:val="0078716E"/>
    <w:rsid w:val="00787B49"/>
    <w:rsid w:val="00787F5C"/>
    <w:rsid w:val="00791349"/>
    <w:rsid w:val="00792DB8"/>
    <w:rsid w:val="00794004"/>
    <w:rsid w:val="0079447E"/>
    <w:rsid w:val="00794906"/>
    <w:rsid w:val="00794D56"/>
    <w:rsid w:val="00794E85"/>
    <w:rsid w:val="00795029"/>
    <w:rsid w:val="0079579F"/>
    <w:rsid w:val="00795809"/>
    <w:rsid w:val="00796F4E"/>
    <w:rsid w:val="007A0AFE"/>
    <w:rsid w:val="007A2453"/>
    <w:rsid w:val="007A51BE"/>
    <w:rsid w:val="007A5E93"/>
    <w:rsid w:val="007A6D0C"/>
    <w:rsid w:val="007A77B9"/>
    <w:rsid w:val="007B0498"/>
    <w:rsid w:val="007B1A55"/>
    <w:rsid w:val="007B2B76"/>
    <w:rsid w:val="007B4F89"/>
    <w:rsid w:val="007B5D24"/>
    <w:rsid w:val="007B7868"/>
    <w:rsid w:val="007C2A0D"/>
    <w:rsid w:val="007C2DE5"/>
    <w:rsid w:val="007C5C02"/>
    <w:rsid w:val="007C68F3"/>
    <w:rsid w:val="007D2DF6"/>
    <w:rsid w:val="007D3034"/>
    <w:rsid w:val="007D35EB"/>
    <w:rsid w:val="007D38E4"/>
    <w:rsid w:val="007D46D5"/>
    <w:rsid w:val="007E0F40"/>
    <w:rsid w:val="007E2646"/>
    <w:rsid w:val="007E2898"/>
    <w:rsid w:val="007E4F7F"/>
    <w:rsid w:val="007E6854"/>
    <w:rsid w:val="007E72D3"/>
    <w:rsid w:val="007E7445"/>
    <w:rsid w:val="007F0BE5"/>
    <w:rsid w:val="007F14C7"/>
    <w:rsid w:val="007F3775"/>
    <w:rsid w:val="007F483E"/>
    <w:rsid w:val="007F538D"/>
    <w:rsid w:val="007F5D67"/>
    <w:rsid w:val="007F736D"/>
    <w:rsid w:val="00800C56"/>
    <w:rsid w:val="0080343C"/>
    <w:rsid w:val="00806A02"/>
    <w:rsid w:val="00810DF5"/>
    <w:rsid w:val="00814C9E"/>
    <w:rsid w:val="00814D91"/>
    <w:rsid w:val="00816F1B"/>
    <w:rsid w:val="00817663"/>
    <w:rsid w:val="0082082B"/>
    <w:rsid w:val="00822356"/>
    <w:rsid w:val="00824096"/>
    <w:rsid w:val="00824137"/>
    <w:rsid w:val="00824B72"/>
    <w:rsid w:val="008251A9"/>
    <w:rsid w:val="008309DF"/>
    <w:rsid w:val="00830AA7"/>
    <w:rsid w:val="00833430"/>
    <w:rsid w:val="008334DA"/>
    <w:rsid w:val="00836023"/>
    <w:rsid w:val="0083723F"/>
    <w:rsid w:val="00842603"/>
    <w:rsid w:val="00844BB7"/>
    <w:rsid w:val="00845CAF"/>
    <w:rsid w:val="00845CF5"/>
    <w:rsid w:val="0084722F"/>
    <w:rsid w:val="008549CF"/>
    <w:rsid w:val="00855431"/>
    <w:rsid w:val="008566ED"/>
    <w:rsid w:val="008567AF"/>
    <w:rsid w:val="00856B5D"/>
    <w:rsid w:val="00863AFC"/>
    <w:rsid w:val="00864A69"/>
    <w:rsid w:val="00867AFD"/>
    <w:rsid w:val="00867B5A"/>
    <w:rsid w:val="00871A35"/>
    <w:rsid w:val="00872923"/>
    <w:rsid w:val="00873A51"/>
    <w:rsid w:val="008748F8"/>
    <w:rsid w:val="00874C87"/>
    <w:rsid w:val="0087724D"/>
    <w:rsid w:val="00877D0F"/>
    <w:rsid w:val="00881ADF"/>
    <w:rsid w:val="008820F6"/>
    <w:rsid w:val="008907D0"/>
    <w:rsid w:val="00891D9B"/>
    <w:rsid w:val="008921D0"/>
    <w:rsid w:val="008927E3"/>
    <w:rsid w:val="00894757"/>
    <w:rsid w:val="008965ED"/>
    <w:rsid w:val="008A0AB0"/>
    <w:rsid w:val="008A1301"/>
    <w:rsid w:val="008A2B44"/>
    <w:rsid w:val="008A2BA2"/>
    <w:rsid w:val="008A7EFD"/>
    <w:rsid w:val="008B07F1"/>
    <w:rsid w:val="008B0B47"/>
    <w:rsid w:val="008B2200"/>
    <w:rsid w:val="008B352A"/>
    <w:rsid w:val="008B3802"/>
    <w:rsid w:val="008B504A"/>
    <w:rsid w:val="008B72BB"/>
    <w:rsid w:val="008C23F3"/>
    <w:rsid w:val="008C2450"/>
    <w:rsid w:val="008C449C"/>
    <w:rsid w:val="008C4A7C"/>
    <w:rsid w:val="008C5FC0"/>
    <w:rsid w:val="008C62CB"/>
    <w:rsid w:val="008D26E9"/>
    <w:rsid w:val="008D29AE"/>
    <w:rsid w:val="008D2F9D"/>
    <w:rsid w:val="008D434A"/>
    <w:rsid w:val="008E0FE4"/>
    <w:rsid w:val="008E1C00"/>
    <w:rsid w:val="008E1ECA"/>
    <w:rsid w:val="008E2B15"/>
    <w:rsid w:val="008E32A8"/>
    <w:rsid w:val="008E3399"/>
    <w:rsid w:val="008E4756"/>
    <w:rsid w:val="008E4D72"/>
    <w:rsid w:val="008E5514"/>
    <w:rsid w:val="008E6EDA"/>
    <w:rsid w:val="008F19A0"/>
    <w:rsid w:val="008F1E03"/>
    <w:rsid w:val="008F2943"/>
    <w:rsid w:val="008F32CA"/>
    <w:rsid w:val="008F3F36"/>
    <w:rsid w:val="008F5E71"/>
    <w:rsid w:val="008F71A1"/>
    <w:rsid w:val="00900E8E"/>
    <w:rsid w:val="00903C65"/>
    <w:rsid w:val="00905004"/>
    <w:rsid w:val="00910513"/>
    <w:rsid w:val="009127B6"/>
    <w:rsid w:val="00913248"/>
    <w:rsid w:val="00915132"/>
    <w:rsid w:val="009155CC"/>
    <w:rsid w:val="0091587B"/>
    <w:rsid w:val="00916C0E"/>
    <w:rsid w:val="00921DBE"/>
    <w:rsid w:val="00922499"/>
    <w:rsid w:val="009229D4"/>
    <w:rsid w:val="00923520"/>
    <w:rsid w:val="00923714"/>
    <w:rsid w:val="00923E5F"/>
    <w:rsid w:val="00926810"/>
    <w:rsid w:val="00927728"/>
    <w:rsid w:val="009302C1"/>
    <w:rsid w:val="009309C6"/>
    <w:rsid w:val="00932B57"/>
    <w:rsid w:val="0093398F"/>
    <w:rsid w:val="0093598D"/>
    <w:rsid w:val="00935AB6"/>
    <w:rsid w:val="009374DB"/>
    <w:rsid w:val="00941067"/>
    <w:rsid w:val="009412A2"/>
    <w:rsid w:val="00941869"/>
    <w:rsid w:val="009422F4"/>
    <w:rsid w:val="00943B02"/>
    <w:rsid w:val="00945890"/>
    <w:rsid w:val="009468D6"/>
    <w:rsid w:val="00946D82"/>
    <w:rsid w:val="00947B80"/>
    <w:rsid w:val="009543C3"/>
    <w:rsid w:val="00954436"/>
    <w:rsid w:val="00954D27"/>
    <w:rsid w:val="009577EF"/>
    <w:rsid w:val="00957BAB"/>
    <w:rsid w:val="009611B7"/>
    <w:rsid w:val="0096381F"/>
    <w:rsid w:val="009649ED"/>
    <w:rsid w:val="0096532E"/>
    <w:rsid w:val="0096623D"/>
    <w:rsid w:val="00972A8C"/>
    <w:rsid w:val="00972F8F"/>
    <w:rsid w:val="00974588"/>
    <w:rsid w:val="00974AF3"/>
    <w:rsid w:val="00974C60"/>
    <w:rsid w:val="00976319"/>
    <w:rsid w:val="0097663E"/>
    <w:rsid w:val="0097720F"/>
    <w:rsid w:val="00982CA1"/>
    <w:rsid w:val="00983893"/>
    <w:rsid w:val="00984366"/>
    <w:rsid w:val="00985082"/>
    <w:rsid w:val="0098536A"/>
    <w:rsid w:val="00985B22"/>
    <w:rsid w:val="00986277"/>
    <w:rsid w:val="009870FA"/>
    <w:rsid w:val="009909F1"/>
    <w:rsid w:val="00991C4E"/>
    <w:rsid w:val="00994460"/>
    <w:rsid w:val="009955BB"/>
    <w:rsid w:val="00996A1A"/>
    <w:rsid w:val="009A1630"/>
    <w:rsid w:val="009A35FB"/>
    <w:rsid w:val="009A3A86"/>
    <w:rsid w:val="009A48ED"/>
    <w:rsid w:val="009A5352"/>
    <w:rsid w:val="009A5EA9"/>
    <w:rsid w:val="009B1DB3"/>
    <w:rsid w:val="009B1DF2"/>
    <w:rsid w:val="009B2298"/>
    <w:rsid w:val="009B2464"/>
    <w:rsid w:val="009B27DC"/>
    <w:rsid w:val="009B60E0"/>
    <w:rsid w:val="009C0F96"/>
    <w:rsid w:val="009C289D"/>
    <w:rsid w:val="009C2D82"/>
    <w:rsid w:val="009C4404"/>
    <w:rsid w:val="009C70C9"/>
    <w:rsid w:val="009C76DA"/>
    <w:rsid w:val="009C7776"/>
    <w:rsid w:val="009C78C7"/>
    <w:rsid w:val="009D32D1"/>
    <w:rsid w:val="009D3888"/>
    <w:rsid w:val="009D3C4B"/>
    <w:rsid w:val="009D5873"/>
    <w:rsid w:val="009D712B"/>
    <w:rsid w:val="009D7796"/>
    <w:rsid w:val="009D7C29"/>
    <w:rsid w:val="009E0A5A"/>
    <w:rsid w:val="009E1A49"/>
    <w:rsid w:val="009E1E69"/>
    <w:rsid w:val="009E28C8"/>
    <w:rsid w:val="009E2E2E"/>
    <w:rsid w:val="009E35AF"/>
    <w:rsid w:val="009E3870"/>
    <w:rsid w:val="009E7B68"/>
    <w:rsid w:val="009F09BE"/>
    <w:rsid w:val="009F2200"/>
    <w:rsid w:val="009F38CC"/>
    <w:rsid w:val="009F68CF"/>
    <w:rsid w:val="009F7644"/>
    <w:rsid w:val="00A028C0"/>
    <w:rsid w:val="00A02F72"/>
    <w:rsid w:val="00A05775"/>
    <w:rsid w:val="00A0747F"/>
    <w:rsid w:val="00A0756D"/>
    <w:rsid w:val="00A07F66"/>
    <w:rsid w:val="00A11364"/>
    <w:rsid w:val="00A11842"/>
    <w:rsid w:val="00A12691"/>
    <w:rsid w:val="00A12872"/>
    <w:rsid w:val="00A13785"/>
    <w:rsid w:val="00A14345"/>
    <w:rsid w:val="00A143FA"/>
    <w:rsid w:val="00A14B66"/>
    <w:rsid w:val="00A21B9C"/>
    <w:rsid w:val="00A22331"/>
    <w:rsid w:val="00A235E0"/>
    <w:rsid w:val="00A235E2"/>
    <w:rsid w:val="00A236AB"/>
    <w:rsid w:val="00A23CFE"/>
    <w:rsid w:val="00A25033"/>
    <w:rsid w:val="00A27534"/>
    <w:rsid w:val="00A27B9A"/>
    <w:rsid w:val="00A3048F"/>
    <w:rsid w:val="00A327A5"/>
    <w:rsid w:val="00A33EDB"/>
    <w:rsid w:val="00A35149"/>
    <w:rsid w:val="00A36DD5"/>
    <w:rsid w:val="00A375E5"/>
    <w:rsid w:val="00A3782B"/>
    <w:rsid w:val="00A37F8C"/>
    <w:rsid w:val="00A4151B"/>
    <w:rsid w:val="00A41849"/>
    <w:rsid w:val="00A42395"/>
    <w:rsid w:val="00A429B3"/>
    <w:rsid w:val="00A4381B"/>
    <w:rsid w:val="00A46080"/>
    <w:rsid w:val="00A473AC"/>
    <w:rsid w:val="00A47B3F"/>
    <w:rsid w:val="00A516D1"/>
    <w:rsid w:val="00A51FE4"/>
    <w:rsid w:val="00A53C4C"/>
    <w:rsid w:val="00A53D8D"/>
    <w:rsid w:val="00A540F6"/>
    <w:rsid w:val="00A567B3"/>
    <w:rsid w:val="00A56AFE"/>
    <w:rsid w:val="00A60587"/>
    <w:rsid w:val="00A60DE5"/>
    <w:rsid w:val="00A61C02"/>
    <w:rsid w:val="00A61D61"/>
    <w:rsid w:val="00A63DEE"/>
    <w:rsid w:val="00A651CA"/>
    <w:rsid w:val="00A6783B"/>
    <w:rsid w:val="00A70CA8"/>
    <w:rsid w:val="00A71A4F"/>
    <w:rsid w:val="00A723F8"/>
    <w:rsid w:val="00A72BA8"/>
    <w:rsid w:val="00A73287"/>
    <w:rsid w:val="00A73C1C"/>
    <w:rsid w:val="00A762AD"/>
    <w:rsid w:val="00A76AEA"/>
    <w:rsid w:val="00A84E4D"/>
    <w:rsid w:val="00A872EE"/>
    <w:rsid w:val="00A87674"/>
    <w:rsid w:val="00A91D4D"/>
    <w:rsid w:val="00A93727"/>
    <w:rsid w:val="00A939CD"/>
    <w:rsid w:val="00A941CE"/>
    <w:rsid w:val="00A95329"/>
    <w:rsid w:val="00A97F69"/>
    <w:rsid w:val="00AA00CA"/>
    <w:rsid w:val="00AA1963"/>
    <w:rsid w:val="00AA1F14"/>
    <w:rsid w:val="00AA2688"/>
    <w:rsid w:val="00AA2FCA"/>
    <w:rsid w:val="00AA5A75"/>
    <w:rsid w:val="00AA5DDC"/>
    <w:rsid w:val="00AB01DF"/>
    <w:rsid w:val="00AB63A5"/>
    <w:rsid w:val="00AB64A0"/>
    <w:rsid w:val="00AB7D26"/>
    <w:rsid w:val="00AC273C"/>
    <w:rsid w:val="00AC29C6"/>
    <w:rsid w:val="00AC3DF4"/>
    <w:rsid w:val="00AC5B90"/>
    <w:rsid w:val="00AC70DC"/>
    <w:rsid w:val="00AC76AD"/>
    <w:rsid w:val="00AD02F8"/>
    <w:rsid w:val="00AD092D"/>
    <w:rsid w:val="00AD26AB"/>
    <w:rsid w:val="00AD2CE1"/>
    <w:rsid w:val="00AD2F5A"/>
    <w:rsid w:val="00AD52D0"/>
    <w:rsid w:val="00AD60C7"/>
    <w:rsid w:val="00AD7B09"/>
    <w:rsid w:val="00AE0C50"/>
    <w:rsid w:val="00AE6D69"/>
    <w:rsid w:val="00AF0D9F"/>
    <w:rsid w:val="00AF1FE9"/>
    <w:rsid w:val="00AF3A36"/>
    <w:rsid w:val="00AF4157"/>
    <w:rsid w:val="00AF55E8"/>
    <w:rsid w:val="00AF5A80"/>
    <w:rsid w:val="00AF618F"/>
    <w:rsid w:val="00B021BD"/>
    <w:rsid w:val="00B02C01"/>
    <w:rsid w:val="00B055D9"/>
    <w:rsid w:val="00B068C5"/>
    <w:rsid w:val="00B068EF"/>
    <w:rsid w:val="00B06E2B"/>
    <w:rsid w:val="00B142FA"/>
    <w:rsid w:val="00B15675"/>
    <w:rsid w:val="00B16786"/>
    <w:rsid w:val="00B16991"/>
    <w:rsid w:val="00B16F7C"/>
    <w:rsid w:val="00B205A0"/>
    <w:rsid w:val="00B20AB4"/>
    <w:rsid w:val="00B21DB9"/>
    <w:rsid w:val="00B226E8"/>
    <w:rsid w:val="00B234C1"/>
    <w:rsid w:val="00B238E6"/>
    <w:rsid w:val="00B24A43"/>
    <w:rsid w:val="00B25BDC"/>
    <w:rsid w:val="00B25DDB"/>
    <w:rsid w:val="00B25EFA"/>
    <w:rsid w:val="00B2669C"/>
    <w:rsid w:val="00B26CA8"/>
    <w:rsid w:val="00B307C9"/>
    <w:rsid w:val="00B31CC0"/>
    <w:rsid w:val="00B368D2"/>
    <w:rsid w:val="00B37A31"/>
    <w:rsid w:val="00B41DFA"/>
    <w:rsid w:val="00B420D5"/>
    <w:rsid w:val="00B43B1A"/>
    <w:rsid w:val="00B43F61"/>
    <w:rsid w:val="00B44A60"/>
    <w:rsid w:val="00B476A6"/>
    <w:rsid w:val="00B5093D"/>
    <w:rsid w:val="00B50988"/>
    <w:rsid w:val="00B52961"/>
    <w:rsid w:val="00B52DE7"/>
    <w:rsid w:val="00B546A6"/>
    <w:rsid w:val="00B55CCE"/>
    <w:rsid w:val="00B55EF1"/>
    <w:rsid w:val="00B565CA"/>
    <w:rsid w:val="00B56954"/>
    <w:rsid w:val="00B5746D"/>
    <w:rsid w:val="00B6039D"/>
    <w:rsid w:val="00B625CF"/>
    <w:rsid w:val="00B62B56"/>
    <w:rsid w:val="00B63284"/>
    <w:rsid w:val="00B65964"/>
    <w:rsid w:val="00B65B01"/>
    <w:rsid w:val="00B65BF0"/>
    <w:rsid w:val="00B66469"/>
    <w:rsid w:val="00B6667F"/>
    <w:rsid w:val="00B73B57"/>
    <w:rsid w:val="00B73E92"/>
    <w:rsid w:val="00B75766"/>
    <w:rsid w:val="00B75E10"/>
    <w:rsid w:val="00B77800"/>
    <w:rsid w:val="00B8008C"/>
    <w:rsid w:val="00B80EB1"/>
    <w:rsid w:val="00B813DE"/>
    <w:rsid w:val="00B8352A"/>
    <w:rsid w:val="00B83E51"/>
    <w:rsid w:val="00B8444F"/>
    <w:rsid w:val="00B845A4"/>
    <w:rsid w:val="00B8464B"/>
    <w:rsid w:val="00B84DA6"/>
    <w:rsid w:val="00B85585"/>
    <w:rsid w:val="00B859FC"/>
    <w:rsid w:val="00B85EB8"/>
    <w:rsid w:val="00B87F7D"/>
    <w:rsid w:val="00B900E1"/>
    <w:rsid w:val="00B90CE8"/>
    <w:rsid w:val="00B922EF"/>
    <w:rsid w:val="00B929E8"/>
    <w:rsid w:val="00B92B53"/>
    <w:rsid w:val="00B9574D"/>
    <w:rsid w:val="00B967F7"/>
    <w:rsid w:val="00B968DC"/>
    <w:rsid w:val="00B96B2D"/>
    <w:rsid w:val="00B97221"/>
    <w:rsid w:val="00BA065D"/>
    <w:rsid w:val="00BA14AA"/>
    <w:rsid w:val="00BA26A8"/>
    <w:rsid w:val="00BA3A9B"/>
    <w:rsid w:val="00BA4A9B"/>
    <w:rsid w:val="00BA5877"/>
    <w:rsid w:val="00BA5EAB"/>
    <w:rsid w:val="00BA6311"/>
    <w:rsid w:val="00BA6FC2"/>
    <w:rsid w:val="00BA70FC"/>
    <w:rsid w:val="00BA720F"/>
    <w:rsid w:val="00BB21D9"/>
    <w:rsid w:val="00BB2764"/>
    <w:rsid w:val="00BB2FB9"/>
    <w:rsid w:val="00BB3A77"/>
    <w:rsid w:val="00BB60AC"/>
    <w:rsid w:val="00BB7153"/>
    <w:rsid w:val="00BC2D70"/>
    <w:rsid w:val="00BC33E8"/>
    <w:rsid w:val="00BC44D7"/>
    <w:rsid w:val="00BC6522"/>
    <w:rsid w:val="00BD0C42"/>
    <w:rsid w:val="00BD11AA"/>
    <w:rsid w:val="00BD1E49"/>
    <w:rsid w:val="00BD30B3"/>
    <w:rsid w:val="00BD4ECD"/>
    <w:rsid w:val="00BD7247"/>
    <w:rsid w:val="00BE1194"/>
    <w:rsid w:val="00BE1295"/>
    <w:rsid w:val="00BE2DAA"/>
    <w:rsid w:val="00BE6303"/>
    <w:rsid w:val="00BE736F"/>
    <w:rsid w:val="00BF0AA0"/>
    <w:rsid w:val="00BF1B00"/>
    <w:rsid w:val="00BF1B84"/>
    <w:rsid w:val="00BF4B34"/>
    <w:rsid w:val="00BF4CF7"/>
    <w:rsid w:val="00BF55B7"/>
    <w:rsid w:val="00BF57C1"/>
    <w:rsid w:val="00BF5890"/>
    <w:rsid w:val="00BF5F22"/>
    <w:rsid w:val="00BF61EB"/>
    <w:rsid w:val="00BF7170"/>
    <w:rsid w:val="00C00442"/>
    <w:rsid w:val="00C009ED"/>
    <w:rsid w:val="00C016D5"/>
    <w:rsid w:val="00C02385"/>
    <w:rsid w:val="00C03C42"/>
    <w:rsid w:val="00C05A70"/>
    <w:rsid w:val="00C07B6F"/>
    <w:rsid w:val="00C12E85"/>
    <w:rsid w:val="00C13A19"/>
    <w:rsid w:val="00C13B50"/>
    <w:rsid w:val="00C14DBD"/>
    <w:rsid w:val="00C156DE"/>
    <w:rsid w:val="00C15A45"/>
    <w:rsid w:val="00C17782"/>
    <w:rsid w:val="00C203F2"/>
    <w:rsid w:val="00C205EE"/>
    <w:rsid w:val="00C21AA1"/>
    <w:rsid w:val="00C22743"/>
    <w:rsid w:val="00C23458"/>
    <w:rsid w:val="00C255B8"/>
    <w:rsid w:val="00C2798E"/>
    <w:rsid w:val="00C30838"/>
    <w:rsid w:val="00C3166B"/>
    <w:rsid w:val="00C36551"/>
    <w:rsid w:val="00C366AD"/>
    <w:rsid w:val="00C36ADB"/>
    <w:rsid w:val="00C37835"/>
    <w:rsid w:val="00C37B7B"/>
    <w:rsid w:val="00C37D53"/>
    <w:rsid w:val="00C417C4"/>
    <w:rsid w:val="00C419F4"/>
    <w:rsid w:val="00C44F53"/>
    <w:rsid w:val="00C46710"/>
    <w:rsid w:val="00C479B4"/>
    <w:rsid w:val="00C50168"/>
    <w:rsid w:val="00C51AD5"/>
    <w:rsid w:val="00C5341D"/>
    <w:rsid w:val="00C54D13"/>
    <w:rsid w:val="00C54E5C"/>
    <w:rsid w:val="00C55464"/>
    <w:rsid w:val="00C6211E"/>
    <w:rsid w:val="00C63158"/>
    <w:rsid w:val="00C66817"/>
    <w:rsid w:val="00C70EA3"/>
    <w:rsid w:val="00C71975"/>
    <w:rsid w:val="00C72680"/>
    <w:rsid w:val="00C7427D"/>
    <w:rsid w:val="00C74DF4"/>
    <w:rsid w:val="00C755E2"/>
    <w:rsid w:val="00C80A37"/>
    <w:rsid w:val="00C8102C"/>
    <w:rsid w:val="00C81563"/>
    <w:rsid w:val="00C821CC"/>
    <w:rsid w:val="00C84B9A"/>
    <w:rsid w:val="00C85446"/>
    <w:rsid w:val="00C85B96"/>
    <w:rsid w:val="00C92724"/>
    <w:rsid w:val="00C93071"/>
    <w:rsid w:val="00C94352"/>
    <w:rsid w:val="00C96480"/>
    <w:rsid w:val="00C96D5E"/>
    <w:rsid w:val="00C96F1C"/>
    <w:rsid w:val="00CA0799"/>
    <w:rsid w:val="00CA1679"/>
    <w:rsid w:val="00CA2EBF"/>
    <w:rsid w:val="00CA6B44"/>
    <w:rsid w:val="00CB0D45"/>
    <w:rsid w:val="00CB1E86"/>
    <w:rsid w:val="00CB2496"/>
    <w:rsid w:val="00CB25D5"/>
    <w:rsid w:val="00CB3AEE"/>
    <w:rsid w:val="00CB4514"/>
    <w:rsid w:val="00CB62BF"/>
    <w:rsid w:val="00CB7B13"/>
    <w:rsid w:val="00CC0593"/>
    <w:rsid w:val="00CC36C2"/>
    <w:rsid w:val="00CC5B01"/>
    <w:rsid w:val="00CC6748"/>
    <w:rsid w:val="00CC7281"/>
    <w:rsid w:val="00CC730B"/>
    <w:rsid w:val="00CC7523"/>
    <w:rsid w:val="00CD199D"/>
    <w:rsid w:val="00CD23E5"/>
    <w:rsid w:val="00CD36BE"/>
    <w:rsid w:val="00CD4546"/>
    <w:rsid w:val="00CD4561"/>
    <w:rsid w:val="00CD46FD"/>
    <w:rsid w:val="00CD55ED"/>
    <w:rsid w:val="00CD6C9F"/>
    <w:rsid w:val="00CE1031"/>
    <w:rsid w:val="00CE33E7"/>
    <w:rsid w:val="00CE783F"/>
    <w:rsid w:val="00CE7D48"/>
    <w:rsid w:val="00CF0EAF"/>
    <w:rsid w:val="00CF2D7A"/>
    <w:rsid w:val="00CF420A"/>
    <w:rsid w:val="00CF426B"/>
    <w:rsid w:val="00CF68FF"/>
    <w:rsid w:val="00CF6915"/>
    <w:rsid w:val="00D0116D"/>
    <w:rsid w:val="00D01C3A"/>
    <w:rsid w:val="00D03720"/>
    <w:rsid w:val="00D04098"/>
    <w:rsid w:val="00D06F98"/>
    <w:rsid w:val="00D11794"/>
    <w:rsid w:val="00D12C86"/>
    <w:rsid w:val="00D16D83"/>
    <w:rsid w:val="00D2175F"/>
    <w:rsid w:val="00D25034"/>
    <w:rsid w:val="00D25BB4"/>
    <w:rsid w:val="00D25EFE"/>
    <w:rsid w:val="00D26C58"/>
    <w:rsid w:val="00D26CCD"/>
    <w:rsid w:val="00D27B7D"/>
    <w:rsid w:val="00D313CA"/>
    <w:rsid w:val="00D32483"/>
    <w:rsid w:val="00D33318"/>
    <w:rsid w:val="00D338B2"/>
    <w:rsid w:val="00D366AE"/>
    <w:rsid w:val="00D40453"/>
    <w:rsid w:val="00D43D29"/>
    <w:rsid w:val="00D44331"/>
    <w:rsid w:val="00D46229"/>
    <w:rsid w:val="00D53C04"/>
    <w:rsid w:val="00D565B2"/>
    <w:rsid w:val="00D57692"/>
    <w:rsid w:val="00D606EF"/>
    <w:rsid w:val="00D6135A"/>
    <w:rsid w:val="00D61A9E"/>
    <w:rsid w:val="00D63159"/>
    <w:rsid w:val="00D64AC5"/>
    <w:rsid w:val="00D70380"/>
    <w:rsid w:val="00D70903"/>
    <w:rsid w:val="00D71506"/>
    <w:rsid w:val="00D74A02"/>
    <w:rsid w:val="00D74BCB"/>
    <w:rsid w:val="00D753DB"/>
    <w:rsid w:val="00D75C58"/>
    <w:rsid w:val="00D75C84"/>
    <w:rsid w:val="00D76A99"/>
    <w:rsid w:val="00D775DB"/>
    <w:rsid w:val="00D8073B"/>
    <w:rsid w:val="00D81FA9"/>
    <w:rsid w:val="00D84C3F"/>
    <w:rsid w:val="00D86BB5"/>
    <w:rsid w:val="00D874A3"/>
    <w:rsid w:val="00D900BD"/>
    <w:rsid w:val="00D902BF"/>
    <w:rsid w:val="00D902C0"/>
    <w:rsid w:val="00D91DC1"/>
    <w:rsid w:val="00D92283"/>
    <w:rsid w:val="00D92C2E"/>
    <w:rsid w:val="00D95E57"/>
    <w:rsid w:val="00D973D4"/>
    <w:rsid w:val="00DA2249"/>
    <w:rsid w:val="00DA4EB3"/>
    <w:rsid w:val="00DA5706"/>
    <w:rsid w:val="00DA5858"/>
    <w:rsid w:val="00DA786D"/>
    <w:rsid w:val="00DB0B5E"/>
    <w:rsid w:val="00DB2BA2"/>
    <w:rsid w:val="00DB2EE7"/>
    <w:rsid w:val="00DB5776"/>
    <w:rsid w:val="00DB5A26"/>
    <w:rsid w:val="00DB7150"/>
    <w:rsid w:val="00DB7DCF"/>
    <w:rsid w:val="00DC36C0"/>
    <w:rsid w:val="00DC38E4"/>
    <w:rsid w:val="00DC463F"/>
    <w:rsid w:val="00DC6977"/>
    <w:rsid w:val="00DC73D8"/>
    <w:rsid w:val="00DC7976"/>
    <w:rsid w:val="00DD040C"/>
    <w:rsid w:val="00DD1463"/>
    <w:rsid w:val="00DD2DD8"/>
    <w:rsid w:val="00DD628F"/>
    <w:rsid w:val="00DE086A"/>
    <w:rsid w:val="00DE0A52"/>
    <w:rsid w:val="00DE1875"/>
    <w:rsid w:val="00DE78F0"/>
    <w:rsid w:val="00DE79E1"/>
    <w:rsid w:val="00DF1386"/>
    <w:rsid w:val="00DF2C58"/>
    <w:rsid w:val="00DF4FF4"/>
    <w:rsid w:val="00DF6651"/>
    <w:rsid w:val="00DF6A3B"/>
    <w:rsid w:val="00DF6BAC"/>
    <w:rsid w:val="00DF7660"/>
    <w:rsid w:val="00E01C6D"/>
    <w:rsid w:val="00E02D0D"/>
    <w:rsid w:val="00E02F6A"/>
    <w:rsid w:val="00E03623"/>
    <w:rsid w:val="00E04683"/>
    <w:rsid w:val="00E049B3"/>
    <w:rsid w:val="00E05092"/>
    <w:rsid w:val="00E067F1"/>
    <w:rsid w:val="00E10261"/>
    <w:rsid w:val="00E1042E"/>
    <w:rsid w:val="00E10E55"/>
    <w:rsid w:val="00E11A30"/>
    <w:rsid w:val="00E11D58"/>
    <w:rsid w:val="00E161FE"/>
    <w:rsid w:val="00E1685D"/>
    <w:rsid w:val="00E16888"/>
    <w:rsid w:val="00E178BE"/>
    <w:rsid w:val="00E22B44"/>
    <w:rsid w:val="00E236EA"/>
    <w:rsid w:val="00E239B7"/>
    <w:rsid w:val="00E239C4"/>
    <w:rsid w:val="00E24447"/>
    <w:rsid w:val="00E26702"/>
    <w:rsid w:val="00E26DCC"/>
    <w:rsid w:val="00E3015E"/>
    <w:rsid w:val="00E309CD"/>
    <w:rsid w:val="00E30CB8"/>
    <w:rsid w:val="00E311A7"/>
    <w:rsid w:val="00E3158E"/>
    <w:rsid w:val="00E318EB"/>
    <w:rsid w:val="00E3311E"/>
    <w:rsid w:val="00E34E2F"/>
    <w:rsid w:val="00E35720"/>
    <w:rsid w:val="00E35C87"/>
    <w:rsid w:val="00E35E45"/>
    <w:rsid w:val="00E35F89"/>
    <w:rsid w:val="00E374CC"/>
    <w:rsid w:val="00E37FE9"/>
    <w:rsid w:val="00E43793"/>
    <w:rsid w:val="00E45CC3"/>
    <w:rsid w:val="00E4620F"/>
    <w:rsid w:val="00E46A93"/>
    <w:rsid w:val="00E542B6"/>
    <w:rsid w:val="00E54449"/>
    <w:rsid w:val="00E5628E"/>
    <w:rsid w:val="00E56DAC"/>
    <w:rsid w:val="00E57A61"/>
    <w:rsid w:val="00E60BFC"/>
    <w:rsid w:val="00E6103F"/>
    <w:rsid w:val="00E61B06"/>
    <w:rsid w:val="00E6358E"/>
    <w:rsid w:val="00E63690"/>
    <w:rsid w:val="00E638F4"/>
    <w:rsid w:val="00E649A8"/>
    <w:rsid w:val="00E65A9D"/>
    <w:rsid w:val="00E67234"/>
    <w:rsid w:val="00E677D5"/>
    <w:rsid w:val="00E73478"/>
    <w:rsid w:val="00E77B63"/>
    <w:rsid w:val="00E83ABD"/>
    <w:rsid w:val="00E8573D"/>
    <w:rsid w:val="00E85EB3"/>
    <w:rsid w:val="00E864A5"/>
    <w:rsid w:val="00E867CB"/>
    <w:rsid w:val="00E907C0"/>
    <w:rsid w:val="00E91DDB"/>
    <w:rsid w:val="00E91F44"/>
    <w:rsid w:val="00E962E2"/>
    <w:rsid w:val="00E973BE"/>
    <w:rsid w:val="00E97CA9"/>
    <w:rsid w:val="00EA0382"/>
    <w:rsid w:val="00EA09DF"/>
    <w:rsid w:val="00EA15A3"/>
    <w:rsid w:val="00EA3EA9"/>
    <w:rsid w:val="00EA5756"/>
    <w:rsid w:val="00EA7CB3"/>
    <w:rsid w:val="00EB2A92"/>
    <w:rsid w:val="00EB3646"/>
    <w:rsid w:val="00EB3A94"/>
    <w:rsid w:val="00EB5AAA"/>
    <w:rsid w:val="00EB6D41"/>
    <w:rsid w:val="00EB6E25"/>
    <w:rsid w:val="00EC0496"/>
    <w:rsid w:val="00EC0635"/>
    <w:rsid w:val="00EC14B0"/>
    <w:rsid w:val="00EC14C7"/>
    <w:rsid w:val="00EC3B77"/>
    <w:rsid w:val="00EC5755"/>
    <w:rsid w:val="00EC756D"/>
    <w:rsid w:val="00ED032D"/>
    <w:rsid w:val="00ED1DEF"/>
    <w:rsid w:val="00ED2239"/>
    <w:rsid w:val="00ED24DE"/>
    <w:rsid w:val="00ED3DD6"/>
    <w:rsid w:val="00ED4D6C"/>
    <w:rsid w:val="00ED7403"/>
    <w:rsid w:val="00ED7C1E"/>
    <w:rsid w:val="00EE0CE7"/>
    <w:rsid w:val="00EE150E"/>
    <w:rsid w:val="00EE2291"/>
    <w:rsid w:val="00EE22A0"/>
    <w:rsid w:val="00EE2557"/>
    <w:rsid w:val="00EE261A"/>
    <w:rsid w:val="00EE367A"/>
    <w:rsid w:val="00EE5B98"/>
    <w:rsid w:val="00EE656D"/>
    <w:rsid w:val="00EE7230"/>
    <w:rsid w:val="00EE72A9"/>
    <w:rsid w:val="00EE72CF"/>
    <w:rsid w:val="00EF0545"/>
    <w:rsid w:val="00EF08BB"/>
    <w:rsid w:val="00EF0BAC"/>
    <w:rsid w:val="00EF1033"/>
    <w:rsid w:val="00EF16EB"/>
    <w:rsid w:val="00EF4FD4"/>
    <w:rsid w:val="00EF783B"/>
    <w:rsid w:val="00F0060B"/>
    <w:rsid w:val="00F0222E"/>
    <w:rsid w:val="00F03FB7"/>
    <w:rsid w:val="00F057FA"/>
    <w:rsid w:val="00F06657"/>
    <w:rsid w:val="00F06CA5"/>
    <w:rsid w:val="00F125E8"/>
    <w:rsid w:val="00F13E8D"/>
    <w:rsid w:val="00F14D94"/>
    <w:rsid w:val="00F14DE9"/>
    <w:rsid w:val="00F158F4"/>
    <w:rsid w:val="00F16465"/>
    <w:rsid w:val="00F167BD"/>
    <w:rsid w:val="00F16F93"/>
    <w:rsid w:val="00F21B7E"/>
    <w:rsid w:val="00F22A70"/>
    <w:rsid w:val="00F23373"/>
    <w:rsid w:val="00F24081"/>
    <w:rsid w:val="00F24789"/>
    <w:rsid w:val="00F27335"/>
    <w:rsid w:val="00F27EB6"/>
    <w:rsid w:val="00F310F3"/>
    <w:rsid w:val="00F319B6"/>
    <w:rsid w:val="00F334DC"/>
    <w:rsid w:val="00F415B5"/>
    <w:rsid w:val="00F415B8"/>
    <w:rsid w:val="00F42129"/>
    <w:rsid w:val="00F42762"/>
    <w:rsid w:val="00F43706"/>
    <w:rsid w:val="00F45DC3"/>
    <w:rsid w:val="00F46952"/>
    <w:rsid w:val="00F47127"/>
    <w:rsid w:val="00F52500"/>
    <w:rsid w:val="00F529E9"/>
    <w:rsid w:val="00F536AB"/>
    <w:rsid w:val="00F5477B"/>
    <w:rsid w:val="00F55B4B"/>
    <w:rsid w:val="00F578F4"/>
    <w:rsid w:val="00F60251"/>
    <w:rsid w:val="00F632C7"/>
    <w:rsid w:val="00F650C1"/>
    <w:rsid w:val="00F66920"/>
    <w:rsid w:val="00F66C68"/>
    <w:rsid w:val="00F7054B"/>
    <w:rsid w:val="00F71B4A"/>
    <w:rsid w:val="00F7243A"/>
    <w:rsid w:val="00F74667"/>
    <w:rsid w:val="00F774AF"/>
    <w:rsid w:val="00F818BF"/>
    <w:rsid w:val="00F82261"/>
    <w:rsid w:val="00F85839"/>
    <w:rsid w:val="00F864B4"/>
    <w:rsid w:val="00F86F20"/>
    <w:rsid w:val="00F87FA3"/>
    <w:rsid w:val="00F902DA"/>
    <w:rsid w:val="00F9124D"/>
    <w:rsid w:val="00F941C6"/>
    <w:rsid w:val="00F94B8C"/>
    <w:rsid w:val="00F96227"/>
    <w:rsid w:val="00F97F14"/>
    <w:rsid w:val="00FA0806"/>
    <w:rsid w:val="00FA177E"/>
    <w:rsid w:val="00FA2D51"/>
    <w:rsid w:val="00FA33B1"/>
    <w:rsid w:val="00FA3A29"/>
    <w:rsid w:val="00FA52C2"/>
    <w:rsid w:val="00FA5B5C"/>
    <w:rsid w:val="00FA6407"/>
    <w:rsid w:val="00FA69C7"/>
    <w:rsid w:val="00FB0257"/>
    <w:rsid w:val="00FB2328"/>
    <w:rsid w:val="00FB280E"/>
    <w:rsid w:val="00FB2B69"/>
    <w:rsid w:val="00FB3905"/>
    <w:rsid w:val="00FB4913"/>
    <w:rsid w:val="00FB6807"/>
    <w:rsid w:val="00FB6C19"/>
    <w:rsid w:val="00FC07B9"/>
    <w:rsid w:val="00FC2585"/>
    <w:rsid w:val="00FC5637"/>
    <w:rsid w:val="00FC5BF5"/>
    <w:rsid w:val="00FC5FF5"/>
    <w:rsid w:val="00FC60F5"/>
    <w:rsid w:val="00FD2DB2"/>
    <w:rsid w:val="00FD5032"/>
    <w:rsid w:val="00FD5BC0"/>
    <w:rsid w:val="00FE0D9D"/>
    <w:rsid w:val="00FE2221"/>
    <w:rsid w:val="00FE4793"/>
    <w:rsid w:val="00FE48F1"/>
    <w:rsid w:val="00FE4C25"/>
    <w:rsid w:val="00FE5858"/>
    <w:rsid w:val="00FE65D4"/>
    <w:rsid w:val="00FE7A86"/>
    <w:rsid w:val="00FF00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2C1458"/>
  <w15:docId w15:val="{C7484225-DF7D-4B63-AA92-2B09E025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310F3"/>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aliases w:val="Heading 2 (left bold upper &amp; Lower)"/>
    <w:basedOn w:val="Normal"/>
    <w:next w:val="Normal"/>
    <w:link w:val="Heading2Char"/>
    <w:uiPriority w:val="9"/>
    <w:unhideWhenUsed/>
    <w:qFormat/>
    <w:rsid w:val="00E962E2"/>
    <w:pPr>
      <w:keepNext/>
      <w:keepLines/>
      <w:spacing w:before="100" w:beforeAutospacing="1" w:after="100" w:afterAutospacing="1" w:line="240" w:lineRule="auto"/>
      <w:contextualSpacing/>
      <w:outlineLvl w:val="1"/>
    </w:pPr>
    <w:rPr>
      <w:rFonts w:ascii="Cambria" w:eastAsia="MS Gothic" w:hAnsi="Cambria" w:cs="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24484"/>
    <w:pPr>
      <w:spacing w:after="0" w:line="240" w:lineRule="auto"/>
    </w:pPr>
    <w:rPr>
      <w:rFonts w:ascii="Times New Roman" w:hAnsi="Times New Roman"/>
      <w:b/>
      <w:sz w:val="20"/>
    </w:rPr>
  </w:style>
  <w:style w:type="paragraph" w:styleId="Header">
    <w:name w:val="header"/>
    <w:basedOn w:val="Normal"/>
    <w:link w:val="HeaderChar"/>
    <w:uiPriority w:val="99"/>
    <w:unhideWhenUsed/>
    <w:rsid w:val="00EE2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61A"/>
  </w:style>
  <w:style w:type="paragraph" w:styleId="Footer">
    <w:name w:val="footer"/>
    <w:basedOn w:val="Normal"/>
    <w:link w:val="FooterChar"/>
    <w:uiPriority w:val="99"/>
    <w:unhideWhenUsed/>
    <w:rsid w:val="00EE2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61A"/>
  </w:style>
  <w:style w:type="character" w:styleId="Hyperlink">
    <w:name w:val="Hyperlink"/>
    <w:basedOn w:val="DefaultParagraphFont"/>
    <w:uiPriority w:val="99"/>
    <w:unhideWhenUsed/>
    <w:rsid w:val="004705A7"/>
    <w:rPr>
      <w:color w:val="0000FF" w:themeColor="hyperlink"/>
      <w:u w:val="single"/>
    </w:rPr>
  </w:style>
  <w:style w:type="paragraph" w:styleId="EndnoteText">
    <w:name w:val="endnote text"/>
    <w:basedOn w:val="Normal"/>
    <w:link w:val="EndnoteTextChar"/>
    <w:uiPriority w:val="99"/>
    <w:semiHidden/>
    <w:unhideWhenUsed/>
    <w:rsid w:val="001F037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F0374"/>
    <w:rPr>
      <w:sz w:val="20"/>
      <w:szCs w:val="20"/>
    </w:rPr>
  </w:style>
  <w:style w:type="character" w:styleId="EndnoteReference">
    <w:name w:val="endnote reference"/>
    <w:basedOn w:val="DefaultParagraphFont"/>
    <w:uiPriority w:val="99"/>
    <w:semiHidden/>
    <w:unhideWhenUsed/>
    <w:rsid w:val="001F0374"/>
    <w:rPr>
      <w:vertAlign w:val="superscript"/>
    </w:rPr>
  </w:style>
  <w:style w:type="paragraph" w:styleId="FootnoteText">
    <w:name w:val="footnote text"/>
    <w:basedOn w:val="Normal"/>
    <w:link w:val="FootnoteTextChar"/>
    <w:uiPriority w:val="99"/>
    <w:semiHidden/>
    <w:unhideWhenUsed/>
    <w:rsid w:val="001F03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0374"/>
    <w:rPr>
      <w:sz w:val="20"/>
      <w:szCs w:val="20"/>
    </w:rPr>
  </w:style>
  <w:style w:type="character" w:styleId="FootnoteReference">
    <w:name w:val="footnote reference"/>
    <w:basedOn w:val="DefaultParagraphFont"/>
    <w:uiPriority w:val="99"/>
    <w:unhideWhenUsed/>
    <w:rsid w:val="001F0374"/>
    <w:rPr>
      <w:vertAlign w:val="superscript"/>
    </w:rPr>
  </w:style>
  <w:style w:type="paragraph" w:styleId="ListParagraph">
    <w:name w:val="List Paragraph"/>
    <w:basedOn w:val="Normal"/>
    <w:uiPriority w:val="34"/>
    <w:qFormat/>
    <w:rsid w:val="001F64EC"/>
    <w:pPr>
      <w:ind w:left="720"/>
      <w:contextualSpacing/>
    </w:pPr>
  </w:style>
  <w:style w:type="character" w:styleId="CommentReference">
    <w:name w:val="annotation reference"/>
    <w:basedOn w:val="DefaultParagraphFont"/>
    <w:uiPriority w:val="99"/>
    <w:semiHidden/>
    <w:unhideWhenUsed/>
    <w:rsid w:val="0034324C"/>
    <w:rPr>
      <w:sz w:val="16"/>
      <w:szCs w:val="16"/>
    </w:rPr>
  </w:style>
  <w:style w:type="paragraph" w:styleId="CommentText">
    <w:name w:val="annotation text"/>
    <w:basedOn w:val="Normal"/>
    <w:link w:val="CommentTextChar"/>
    <w:uiPriority w:val="99"/>
    <w:unhideWhenUsed/>
    <w:rsid w:val="0034324C"/>
    <w:pPr>
      <w:spacing w:line="240" w:lineRule="auto"/>
    </w:pPr>
    <w:rPr>
      <w:sz w:val="20"/>
      <w:szCs w:val="20"/>
    </w:rPr>
  </w:style>
  <w:style w:type="character" w:customStyle="1" w:styleId="CommentTextChar">
    <w:name w:val="Comment Text Char"/>
    <w:basedOn w:val="DefaultParagraphFont"/>
    <w:link w:val="CommentText"/>
    <w:uiPriority w:val="99"/>
    <w:rsid w:val="0034324C"/>
    <w:rPr>
      <w:sz w:val="20"/>
      <w:szCs w:val="20"/>
    </w:rPr>
  </w:style>
  <w:style w:type="paragraph" w:styleId="CommentSubject">
    <w:name w:val="annotation subject"/>
    <w:basedOn w:val="CommentText"/>
    <w:next w:val="CommentText"/>
    <w:link w:val="CommentSubjectChar"/>
    <w:uiPriority w:val="99"/>
    <w:semiHidden/>
    <w:unhideWhenUsed/>
    <w:rsid w:val="0034324C"/>
    <w:rPr>
      <w:b/>
      <w:bCs/>
    </w:rPr>
  </w:style>
  <w:style w:type="character" w:customStyle="1" w:styleId="CommentSubjectChar">
    <w:name w:val="Comment Subject Char"/>
    <w:basedOn w:val="CommentTextChar"/>
    <w:link w:val="CommentSubject"/>
    <w:uiPriority w:val="99"/>
    <w:semiHidden/>
    <w:rsid w:val="0034324C"/>
    <w:rPr>
      <w:b/>
      <w:bCs/>
      <w:sz w:val="20"/>
      <w:szCs w:val="20"/>
    </w:rPr>
  </w:style>
  <w:style w:type="paragraph" w:styleId="BalloonText">
    <w:name w:val="Balloon Text"/>
    <w:basedOn w:val="Normal"/>
    <w:link w:val="BalloonTextChar"/>
    <w:uiPriority w:val="99"/>
    <w:semiHidden/>
    <w:unhideWhenUsed/>
    <w:rsid w:val="00343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24C"/>
    <w:rPr>
      <w:rFonts w:ascii="Tahoma" w:hAnsi="Tahoma" w:cs="Tahoma"/>
      <w:sz w:val="16"/>
      <w:szCs w:val="16"/>
    </w:rPr>
  </w:style>
  <w:style w:type="paragraph" w:styleId="HTMLPreformatted">
    <w:name w:val="HTML Preformatted"/>
    <w:basedOn w:val="Normal"/>
    <w:link w:val="HTMLPreformattedChar"/>
    <w:uiPriority w:val="99"/>
    <w:unhideWhenUsed/>
    <w:rsid w:val="0070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04A22"/>
    <w:rPr>
      <w:rFonts w:ascii="Courier New" w:eastAsia="Times New Roman" w:hAnsi="Courier New" w:cs="Courier New"/>
      <w:sz w:val="20"/>
      <w:szCs w:val="20"/>
    </w:rPr>
  </w:style>
  <w:style w:type="character" w:customStyle="1" w:styleId="gem3dmtclgb">
    <w:name w:val="gem3dmtclgb"/>
    <w:basedOn w:val="DefaultParagraphFont"/>
    <w:rsid w:val="00704A22"/>
  </w:style>
  <w:style w:type="character" w:customStyle="1" w:styleId="gem3dmtclfb">
    <w:name w:val="gem3dmtclfb"/>
    <w:basedOn w:val="DefaultParagraphFont"/>
    <w:rsid w:val="00704A22"/>
  </w:style>
  <w:style w:type="table" w:styleId="TableGrid">
    <w:name w:val="Table Grid"/>
    <w:basedOn w:val="TableNormal"/>
    <w:uiPriority w:val="39"/>
    <w:rsid w:val="000F4E16"/>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E1E69"/>
    <w:pPr>
      <w:spacing w:line="240" w:lineRule="auto"/>
    </w:pPr>
    <w:rPr>
      <w:b/>
      <w:bCs/>
      <w:color w:val="4F81BD" w:themeColor="accent1"/>
      <w:sz w:val="18"/>
      <w:szCs w:val="18"/>
    </w:rPr>
  </w:style>
  <w:style w:type="character" w:customStyle="1" w:styleId="gcwxi2kcpkb">
    <w:name w:val="gcwxi2kcpkb"/>
    <w:basedOn w:val="DefaultParagraphFont"/>
    <w:rsid w:val="00881ADF"/>
  </w:style>
  <w:style w:type="character" w:customStyle="1" w:styleId="gcwxi2kcpjb">
    <w:name w:val="gcwxi2kcpjb"/>
    <w:basedOn w:val="DefaultParagraphFont"/>
    <w:rsid w:val="00881ADF"/>
  </w:style>
  <w:style w:type="character" w:customStyle="1" w:styleId="apple-converted-space">
    <w:name w:val="apple-converted-space"/>
    <w:basedOn w:val="DefaultParagraphFont"/>
    <w:rsid w:val="00BA6311"/>
  </w:style>
  <w:style w:type="character" w:customStyle="1" w:styleId="citationref">
    <w:name w:val="citationref"/>
    <w:basedOn w:val="DefaultParagraphFont"/>
    <w:rsid w:val="00BA6311"/>
  </w:style>
  <w:style w:type="character" w:styleId="Emphasis">
    <w:name w:val="Emphasis"/>
    <w:basedOn w:val="DefaultParagraphFont"/>
    <w:uiPriority w:val="20"/>
    <w:qFormat/>
    <w:rsid w:val="00BA6311"/>
    <w:rPr>
      <w:i/>
      <w:iCs/>
    </w:rPr>
  </w:style>
  <w:style w:type="character" w:customStyle="1" w:styleId="gghfmyibcpb">
    <w:name w:val="gghfmyibcpb"/>
    <w:basedOn w:val="DefaultParagraphFont"/>
    <w:rsid w:val="00AE0C50"/>
  </w:style>
  <w:style w:type="character" w:customStyle="1" w:styleId="gghfmyibcob">
    <w:name w:val="gghfmyibcob"/>
    <w:basedOn w:val="DefaultParagraphFont"/>
    <w:rsid w:val="00AE0C50"/>
  </w:style>
  <w:style w:type="character" w:customStyle="1" w:styleId="UnresolvedMention1">
    <w:name w:val="Unresolved Mention1"/>
    <w:basedOn w:val="DefaultParagraphFont"/>
    <w:uiPriority w:val="99"/>
    <w:semiHidden/>
    <w:unhideWhenUsed/>
    <w:rsid w:val="00EC14C7"/>
    <w:rPr>
      <w:color w:val="808080"/>
      <w:shd w:val="clear" w:color="auto" w:fill="E6E6E6"/>
    </w:rPr>
  </w:style>
  <w:style w:type="character" w:customStyle="1" w:styleId="Heading2Char">
    <w:name w:val="Heading 2 Char"/>
    <w:aliases w:val="Heading 2 (left bold upper &amp; Lower) Char"/>
    <w:basedOn w:val="DefaultParagraphFont"/>
    <w:link w:val="Heading2"/>
    <w:uiPriority w:val="9"/>
    <w:rsid w:val="00E962E2"/>
    <w:rPr>
      <w:rFonts w:ascii="Cambria" w:eastAsia="MS Gothic" w:hAnsi="Cambria" w:cs="Times New Roman"/>
      <w:b/>
      <w:bCs/>
      <w:sz w:val="24"/>
      <w:szCs w:val="26"/>
    </w:rPr>
  </w:style>
  <w:style w:type="character" w:customStyle="1" w:styleId="NoSpacingChar">
    <w:name w:val="No Spacing Char"/>
    <w:basedOn w:val="DefaultParagraphFont"/>
    <w:link w:val="NoSpacing"/>
    <w:uiPriority w:val="1"/>
    <w:locked/>
    <w:rsid w:val="00984366"/>
    <w:rPr>
      <w:rFonts w:ascii="Times New Roman" w:hAnsi="Times New Roman"/>
      <w:b/>
      <w:sz w:val="20"/>
    </w:rPr>
  </w:style>
  <w:style w:type="character" w:styleId="PlaceholderText">
    <w:name w:val="Placeholder Text"/>
    <w:basedOn w:val="DefaultParagraphFont"/>
    <w:uiPriority w:val="99"/>
    <w:semiHidden/>
    <w:rsid w:val="00C72680"/>
    <w:rPr>
      <w:color w:val="808080"/>
    </w:rPr>
  </w:style>
  <w:style w:type="character" w:customStyle="1" w:styleId="Heading1Char">
    <w:name w:val="Heading 1 Char"/>
    <w:basedOn w:val="DefaultParagraphFont"/>
    <w:link w:val="Heading1"/>
    <w:uiPriority w:val="9"/>
    <w:rsid w:val="00F310F3"/>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7715D7"/>
    <w:pPr>
      <w:spacing w:line="259" w:lineRule="auto"/>
      <w:outlineLvl w:val="9"/>
    </w:pPr>
  </w:style>
  <w:style w:type="paragraph" w:styleId="TOC1">
    <w:name w:val="toc 1"/>
    <w:basedOn w:val="Normal"/>
    <w:next w:val="Normal"/>
    <w:autoRedefine/>
    <w:uiPriority w:val="39"/>
    <w:unhideWhenUsed/>
    <w:rsid w:val="007715D7"/>
    <w:pPr>
      <w:spacing w:after="100"/>
    </w:pPr>
  </w:style>
  <w:style w:type="character" w:styleId="UnresolvedMention">
    <w:name w:val="Unresolved Mention"/>
    <w:basedOn w:val="DefaultParagraphFont"/>
    <w:uiPriority w:val="99"/>
    <w:semiHidden/>
    <w:unhideWhenUsed/>
    <w:rsid w:val="00A37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04207">
      <w:bodyDiv w:val="1"/>
      <w:marLeft w:val="0"/>
      <w:marRight w:val="0"/>
      <w:marTop w:val="0"/>
      <w:marBottom w:val="0"/>
      <w:divBdr>
        <w:top w:val="none" w:sz="0" w:space="0" w:color="auto"/>
        <w:left w:val="none" w:sz="0" w:space="0" w:color="auto"/>
        <w:bottom w:val="none" w:sz="0" w:space="0" w:color="auto"/>
        <w:right w:val="none" w:sz="0" w:space="0" w:color="auto"/>
      </w:divBdr>
    </w:div>
    <w:div w:id="130102985">
      <w:bodyDiv w:val="1"/>
      <w:marLeft w:val="0"/>
      <w:marRight w:val="0"/>
      <w:marTop w:val="0"/>
      <w:marBottom w:val="0"/>
      <w:divBdr>
        <w:top w:val="none" w:sz="0" w:space="0" w:color="auto"/>
        <w:left w:val="none" w:sz="0" w:space="0" w:color="auto"/>
        <w:bottom w:val="none" w:sz="0" w:space="0" w:color="auto"/>
        <w:right w:val="none" w:sz="0" w:space="0" w:color="auto"/>
      </w:divBdr>
    </w:div>
    <w:div w:id="173619398">
      <w:bodyDiv w:val="1"/>
      <w:marLeft w:val="0"/>
      <w:marRight w:val="0"/>
      <w:marTop w:val="0"/>
      <w:marBottom w:val="0"/>
      <w:divBdr>
        <w:top w:val="none" w:sz="0" w:space="0" w:color="auto"/>
        <w:left w:val="none" w:sz="0" w:space="0" w:color="auto"/>
        <w:bottom w:val="none" w:sz="0" w:space="0" w:color="auto"/>
        <w:right w:val="none" w:sz="0" w:space="0" w:color="auto"/>
      </w:divBdr>
    </w:div>
    <w:div w:id="196625470">
      <w:bodyDiv w:val="1"/>
      <w:marLeft w:val="0"/>
      <w:marRight w:val="0"/>
      <w:marTop w:val="0"/>
      <w:marBottom w:val="0"/>
      <w:divBdr>
        <w:top w:val="none" w:sz="0" w:space="0" w:color="auto"/>
        <w:left w:val="none" w:sz="0" w:space="0" w:color="auto"/>
        <w:bottom w:val="none" w:sz="0" w:space="0" w:color="auto"/>
        <w:right w:val="none" w:sz="0" w:space="0" w:color="auto"/>
      </w:divBdr>
    </w:div>
    <w:div w:id="205677422">
      <w:bodyDiv w:val="1"/>
      <w:marLeft w:val="0"/>
      <w:marRight w:val="0"/>
      <w:marTop w:val="0"/>
      <w:marBottom w:val="0"/>
      <w:divBdr>
        <w:top w:val="none" w:sz="0" w:space="0" w:color="auto"/>
        <w:left w:val="none" w:sz="0" w:space="0" w:color="auto"/>
        <w:bottom w:val="none" w:sz="0" w:space="0" w:color="auto"/>
        <w:right w:val="none" w:sz="0" w:space="0" w:color="auto"/>
      </w:divBdr>
    </w:div>
    <w:div w:id="206920752">
      <w:bodyDiv w:val="1"/>
      <w:marLeft w:val="0"/>
      <w:marRight w:val="0"/>
      <w:marTop w:val="0"/>
      <w:marBottom w:val="0"/>
      <w:divBdr>
        <w:top w:val="none" w:sz="0" w:space="0" w:color="auto"/>
        <w:left w:val="none" w:sz="0" w:space="0" w:color="auto"/>
        <w:bottom w:val="none" w:sz="0" w:space="0" w:color="auto"/>
        <w:right w:val="none" w:sz="0" w:space="0" w:color="auto"/>
      </w:divBdr>
    </w:div>
    <w:div w:id="211773952">
      <w:bodyDiv w:val="1"/>
      <w:marLeft w:val="0"/>
      <w:marRight w:val="0"/>
      <w:marTop w:val="0"/>
      <w:marBottom w:val="0"/>
      <w:divBdr>
        <w:top w:val="none" w:sz="0" w:space="0" w:color="auto"/>
        <w:left w:val="none" w:sz="0" w:space="0" w:color="auto"/>
        <w:bottom w:val="none" w:sz="0" w:space="0" w:color="auto"/>
        <w:right w:val="none" w:sz="0" w:space="0" w:color="auto"/>
      </w:divBdr>
    </w:div>
    <w:div w:id="335771010">
      <w:bodyDiv w:val="1"/>
      <w:marLeft w:val="0"/>
      <w:marRight w:val="0"/>
      <w:marTop w:val="0"/>
      <w:marBottom w:val="0"/>
      <w:divBdr>
        <w:top w:val="none" w:sz="0" w:space="0" w:color="auto"/>
        <w:left w:val="none" w:sz="0" w:space="0" w:color="auto"/>
        <w:bottom w:val="none" w:sz="0" w:space="0" w:color="auto"/>
        <w:right w:val="none" w:sz="0" w:space="0" w:color="auto"/>
      </w:divBdr>
    </w:div>
    <w:div w:id="443962702">
      <w:bodyDiv w:val="1"/>
      <w:marLeft w:val="0"/>
      <w:marRight w:val="0"/>
      <w:marTop w:val="0"/>
      <w:marBottom w:val="0"/>
      <w:divBdr>
        <w:top w:val="none" w:sz="0" w:space="0" w:color="auto"/>
        <w:left w:val="none" w:sz="0" w:space="0" w:color="auto"/>
        <w:bottom w:val="none" w:sz="0" w:space="0" w:color="auto"/>
        <w:right w:val="none" w:sz="0" w:space="0" w:color="auto"/>
      </w:divBdr>
    </w:div>
    <w:div w:id="444540654">
      <w:bodyDiv w:val="1"/>
      <w:marLeft w:val="0"/>
      <w:marRight w:val="0"/>
      <w:marTop w:val="0"/>
      <w:marBottom w:val="0"/>
      <w:divBdr>
        <w:top w:val="none" w:sz="0" w:space="0" w:color="auto"/>
        <w:left w:val="none" w:sz="0" w:space="0" w:color="auto"/>
        <w:bottom w:val="none" w:sz="0" w:space="0" w:color="auto"/>
        <w:right w:val="none" w:sz="0" w:space="0" w:color="auto"/>
      </w:divBdr>
    </w:div>
    <w:div w:id="545533381">
      <w:bodyDiv w:val="1"/>
      <w:marLeft w:val="0"/>
      <w:marRight w:val="0"/>
      <w:marTop w:val="0"/>
      <w:marBottom w:val="0"/>
      <w:divBdr>
        <w:top w:val="none" w:sz="0" w:space="0" w:color="auto"/>
        <w:left w:val="none" w:sz="0" w:space="0" w:color="auto"/>
        <w:bottom w:val="none" w:sz="0" w:space="0" w:color="auto"/>
        <w:right w:val="none" w:sz="0" w:space="0" w:color="auto"/>
      </w:divBdr>
    </w:div>
    <w:div w:id="560139949">
      <w:bodyDiv w:val="1"/>
      <w:marLeft w:val="0"/>
      <w:marRight w:val="0"/>
      <w:marTop w:val="0"/>
      <w:marBottom w:val="0"/>
      <w:divBdr>
        <w:top w:val="none" w:sz="0" w:space="0" w:color="auto"/>
        <w:left w:val="none" w:sz="0" w:space="0" w:color="auto"/>
        <w:bottom w:val="none" w:sz="0" w:space="0" w:color="auto"/>
        <w:right w:val="none" w:sz="0" w:space="0" w:color="auto"/>
      </w:divBdr>
    </w:div>
    <w:div w:id="696586903">
      <w:bodyDiv w:val="1"/>
      <w:marLeft w:val="0"/>
      <w:marRight w:val="0"/>
      <w:marTop w:val="0"/>
      <w:marBottom w:val="0"/>
      <w:divBdr>
        <w:top w:val="none" w:sz="0" w:space="0" w:color="auto"/>
        <w:left w:val="none" w:sz="0" w:space="0" w:color="auto"/>
        <w:bottom w:val="none" w:sz="0" w:space="0" w:color="auto"/>
        <w:right w:val="none" w:sz="0" w:space="0" w:color="auto"/>
      </w:divBdr>
    </w:div>
    <w:div w:id="719790019">
      <w:bodyDiv w:val="1"/>
      <w:marLeft w:val="0"/>
      <w:marRight w:val="0"/>
      <w:marTop w:val="0"/>
      <w:marBottom w:val="0"/>
      <w:divBdr>
        <w:top w:val="none" w:sz="0" w:space="0" w:color="auto"/>
        <w:left w:val="none" w:sz="0" w:space="0" w:color="auto"/>
        <w:bottom w:val="none" w:sz="0" w:space="0" w:color="auto"/>
        <w:right w:val="none" w:sz="0" w:space="0" w:color="auto"/>
      </w:divBdr>
    </w:div>
    <w:div w:id="816141978">
      <w:bodyDiv w:val="1"/>
      <w:marLeft w:val="0"/>
      <w:marRight w:val="0"/>
      <w:marTop w:val="0"/>
      <w:marBottom w:val="0"/>
      <w:divBdr>
        <w:top w:val="none" w:sz="0" w:space="0" w:color="auto"/>
        <w:left w:val="none" w:sz="0" w:space="0" w:color="auto"/>
        <w:bottom w:val="none" w:sz="0" w:space="0" w:color="auto"/>
        <w:right w:val="none" w:sz="0" w:space="0" w:color="auto"/>
      </w:divBdr>
    </w:div>
    <w:div w:id="845631147">
      <w:bodyDiv w:val="1"/>
      <w:marLeft w:val="0"/>
      <w:marRight w:val="0"/>
      <w:marTop w:val="0"/>
      <w:marBottom w:val="0"/>
      <w:divBdr>
        <w:top w:val="none" w:sz="0" w:space="0" w:color="auto"/>
        <w:left w:val="none" w:sz="0" w:space="0" w:color="auto"/>
        <w:bottom w:val="none" w:sz="0" w:space="0" w:color="auto"/>
        <w:right w:val="none" w:sz="0" w:space="0" w:color="auto"/>
      </w:divBdr>
    </w:div>
    <w:div w:id="902835433">
      <w:bodyDiv w:val="1"/>
      <w:marLeft w:val="0"/>
      <w:marRight w:val="0"/>
      <w:marTop w:val="0"/>
      <w:marBottom w:val="0"/>
      <w:divBdr>
        <w:top w:val="none" w:sz="0" w:space="0" w:color="auto"/>
        <w:left w:val="none" w:sz="0" w:space="0" w:color="auto"/>
        <w:bottom w:val="none" w:sz="0" w:space="0" w:color="auto"/>
        <w:right w:val="none" w:sz="0" w:space="0" w:color="auto"/>
      </w:divBdr>
      <w:divsChild>
        <w:div w:id="204828640">
          <w:marLeft w:val="0"/>
          <w:marRight w:val="0"/>
          <w:marTop w:val="0"/>
          <w:marBottom w:val="0"/>
          <w:divBdr>
            <w:top w:val="none" w:sz="0" w:space="0" w:color="auto"/>
            <w:left w:val="none" w:sz="0" w:space="0" w:color="auto"/>
            <w:bottom w:val="none" w:sz="0" w:space="0" w:color="auto"/>
            <w:right w:val="none" w:sz="0" w:space="0" w:color="auto"/>
          </w:divBdr>
        </w:div>
        <w:div w:id="310445181">
          <w:marLeft w:val="0"/>
          <w:marRight w:val="0"/>
          <w:marTop w:val="0"/>
          <w:marBottom w:val="0"/>
          <w:divBdr>
            <w:top w:val="none" w:sz="0" w:space="0" w:color="auto"/>
            <w:left w:val="none" w:sz="0" w:space="0" w:color="auto"/>
            <w:bottom w:val="none" w:sz="0" w:space="0" w:color="auto"/>
            <w:right w:val="none" w:sz="0" w:space="0" w:color="auto"/>
          </w:divBdr>
        </w:div>
        <w:div w:id="928468437">
          <w:marLeft w:val="0"/>
          <w:marRight w:val="0"/>
          <w:marTop w:val="0"/>
          <w:marBottom w:val="0"/>
          <w:divBdr>
            <w:top w:val="none" w:sz="0" w:space="0" w:color="auto"/>
            <w:left w:val="none" w:sz="0" w:space="0" w:color="auto"/>
            <w:bottom w:val="none" w:sz="0" w:space="0" w:color="auto"/>
            <w:right w:val="none" w:sz="0" w:space="0" w:color="auto"/>
          </w:divBdr>
        </w:div>
        <w:div w:id="2078283314">
          <w:marLeft w:val="0"/>
          <w:marRight w:val="0"/>
          <w:marTop w:val="0"/>
          <w:marBottom w:val="0"/>
          <w:divBdr>
            <w:top w:val="none" w:sz="0" w:space="0" w:color="auto"/>
            <w:left w:val="none" w:sz="0" w:space="0" w:color="auto"/>
            <w:bottom w:val="none" w:sz="0" w:space="0" w:color="auto"/>
            <w:right w:val="none" w:sz="0" w:space="0" w:color="auto"/>
          </w:divBdr>
        </w:div>
        <w:div w:id="389154804">
          <w:marLeft w:val="0"/>
          <w:marRight w:val="0"/>
          <w:marTop w:val="0"/>
          <w:marBottom w:val="0"/>
          <w:divBdr>
            <w:top w:val="none" w:sz="0" w:space="0" w:color="auto"/>
            <w:left w:val="none" w:sz="0" w:space="0" w:color="auto"/>
            <w:bottom w:val="none" w:sz="0" w:space="0" w:color="auto"/>
            <w:right w:val="none" w:sz="0" w:space="0" w:color="auto"/>
          </w:divBdr>
        </w:div>
        <w:div w:id="502359042">
          <w:marLeft w:val="0"/>
          <w:marRight w:val="0"/>
          <w:marTop w:val="0"/>
          <w:marBottom w:val="0"/>
          <w:divBdr>
            <w:top w:val="none" w:sz="0" w:space="0" w:color="auto"/>
            <w:left w:val="none" w:sz="0" w:space="0" w:color="auto"/>
            <w:bottom w:val="none" w:sz="0" w:space="0" w:color="auto"/>
            <w:right w:val="none" w:sz="0" w:space="0" w:color="auto"/>
          </w:divBdr>
        </w:div>
        <w:div w:id="1466969055">
          <w:marLeft w:val="0"/>
          <w:marRight w:val="0"/>
          <w:marTop w:val="0"/>
          <w:marBottom w:val="0"/>
          <w:divBdr>
            <w:top w:val="none" w:sz="0" w:space="0" w:color="auto"/>
            <w:left w:val="none" w:sz="0" w:space="0" w:color="auto"/>
            <w:bottom w:val="none" w:sz="0" w:space="0" w:color="auto"/>
            <w:right w:val="none" w:sz="0" w:space="0" w:color="auto"/>
          </w:divBdr>
        </w:div>
        <w:div w:id="820927985">
          <w:marLeft w:val="0"/>
          <w:marRight w:val="0"/>
          <w:marTop w:val="0"/>
          <w:marBottom w:val="0"/>
          <w:divBdr>
            <w:top w:val="none" w:sz="0" w:space="0" w:color="auto"/>
            <w:left w:val="none" w:sz="0" w:space="0" w:color="auto"/>
            <w:bottom w:val="none" w:sz="0" w:space="0" w:color="auto"/>
            <w:right w:val="none" w:sz="0" w:space="0" w:color="auto"/>
          </w:divBdr>
        </w:div>
        <w:div w:id="329408737">
          <w:marLeft w:val="0"/>
          <w:marRight w:val="0"/>
          <w:marTop w:val="0"/>
          <w:marBottom w:val="0"/>
          <w:divBdr>
            <w:top w:val="none" w:sz="0" w:space="0" w:color="auto"/>
            <w:left w:val="none" w:sz="0" w:space="0" w:color="auto"/>
            <w:bottom w:val="none" w:sz="0" w:space="0" w:color="auto"/>
            <w:right w:val="none" w:sz="0" w:space="0" w:color="auto"/>
          </w:divBdr>
        </w:div>
        <w:div w:id="1070663994">
          <w:marLeft w:val="0"/>
          <w:marRight w:val="0"/>
          <w:marTop w:val="0"/>
          <w:marBottom w:val="0"/>
          <w:divBdr>
            <w:top w:val="none" w:sz="0" w:space="0" w:color="auto"/>
            <w:left w:val="none" w:sz="0" w:space="0" w:color="auto"/>
            <w:bottom w:val="none" w:sz="0" w:space="0" w:color="auto"/>
            <w:right w:val="none" w:sz="0" w:space="0" w:color="auto"/>
          </w:divBdr>
        </w:div>
        <w:div w:id="25180636">
          <w:marLeft w:val="0"/>
          <w:marRight w:val="0"/>
          <w:marTop w:val="0"/>
          <w:marBottom w:val="0"/>
          <w:divBdr>
            <w:top w:val="none" w:sz="0" w:space="0" w:color="auto"/>
            <w:left w:val="none" w:sz="0" w:space="0" w:color="auto"/>
            <w:bottom w:val="none" w:sz="0" w:space="0" w:color="auto"/>
            <w:right w:val="none" w:sz="0" w:space="0" w:color="auto"/>
          </w:divBdr>
        </w:div>
        <w:div w:id="885336894">
          <w:marLeft w:val="0"/>
          <w:marRight w:val="0"/>
          <w:marTop w:val="0"/>
          <w:marBottom w:val="0"/>
          <w:divBdr>
            <w:top w:val="none" w:sz="0" w:space="0" w:color="auto"/>
            <w:left w:val="none" w:sz="0" w:space="0" w:color="auto"/>
            <w:bottom w:val="none" w:sz="0" w:space="0" w:color="auto"/>
            <w:right w:val="none" w:sz="0" w:space="0" w:color="auto"/>
          </w:divBdr>
        </w:div>
        <w:div w:id="181552697">
          <w:marLeft w:val="0"/>
          <w:marRight w:val="0"/>
          <w:marTop w:val="0"/>
          <w:marBottom w:val="0"/>
          <w:divBdr>
            <w:top w:val="none" w:sz="0" w:space="0" w:color="auto"/>
            <w:left w:val="none" w:sz="0" w:space="0" w:color="auto"/>
            <w:bottom w:val="none" w:sz="0" w:space="0" w:color="auto"/>
            <w:right w:val="none" w:sz="0" w:space="0" w:color="auto"/>
          </w:divBdr>
        </w:div>
        <w:div w:id="564296490">
          <w:marLeft w:val="0"/>
          <w:marRight w:val="0"/>
          <w:marTop w:val="0"/>
          <w:marBottom w:val="0"/>
          <w:divBdr>
            <w:top w:val="none" w:sz="0" w:space="0" w:color="auto"/>
            <w:left w:val="none" w:sz="0" w:space="0" w:color="auto"/>
            <w:bottom w:val="none" w:sz="0" w:space="0" w:color="auto"/>
            <w:right w:val="none" w:sz="0" w:space="0" w:color="auto"/>
          </w:divBdr>
        </w:div>
        <w:div w:id="827866970">
          <w:marLeft w:val="0"/>
          <w:marRight w:val="0"/>
          <w:marTop w:val="0"/>
          <w:marBottom w:val="0"/>
          <w:divBdr>
            <w:top w:val="none" w:sz="0" w:space="0" w:color="auto"/>
            <w:left w:val="none" w:sz="0" w:space="0" w:color="auto"/>
            <w:bottom w:val="none" w:sz="0" w:space="0" w:color="auto"/>
            <w:right w:val="none" w:sz="0" w:space="0" w:color="auto"/>
          </w:divBdr>
        </w:div>
        <w:div w:id="72700185">
          <w:marLeft w:val="0"/>
          <w:marRight w:val="0"/>
          <w:marTop w:val="0"/>
          <w:marBottom w:val="0"/>
          <w:divBdr>
            <w:top w:val="none" w:sz="0" w:space="0" w:color="auto"/>
            <w:left w:val="none" w:sz="0" w:space="0" w:color="auto"/>
            <w:bottom w:val="none" w:sz="0" w:space="0" w:color="auto"/>
            <w:right w:val="none" w:sz="0" w:space="0" w:color="auto"/>
          </w:divBdr>
        </w:div>
        <w:div w:id="1459030331">
          <w:marLeft w:val="0"/>
          <w:marRight w:val="0"/>
          <w:marTop w:val="0"/>
          <w:marBottom w:val="0"/>
          <w:divBdr>
            <w:top w:val="none" w:sz="0" w:space="0" w:color="auto"/>
            <w:left w:val="none" w:sz="0" w:space="0" w:color="auto"/>
            <w:bottom w:val="none" w:sz="0" w:space="0" w:color="auto"/>
            <w:right w:val="none" w:sz="0" w:space="0" w:color="auto"/>
          </w:divBdr>
        </w:div>
        <w:div w:id="627782801">
          <w:marLeft w:val="0"/>
          <w:marRight w:val="0"/>
          <w:marTop w:val="0"/>
          <w:marBottom w:val="0"/>
          <w:divBdr>
            <w:top w:val="none" w:sz="0" w:space="0" w:color="auto"/>
            <w:left w:val="none" w:sz="0" w:space="0" w:color="auto"/>
            <w:bottom w:val="none" w:sz="0" w:space="0" w:color="auto"/>
            <w:right w:val="none" w:sz="0" w:space="0" w:color="auto"/>
          </w:divBdr>
        </w:div>
        <w:div w:id="995835993">
          <w:marLeft w:val="0"/>
          <w:marRight w:val="0"/>
          <w:marTop w:val="0"/>
          <w:marBottom w:val="0"/>
          <w:divBdr>
            <w:top w:val="none" w:sz="0" w:space="0" w:color="auto"/>
            <w:left w:val="none" w:sz="0" w:space="0" w:color="auto"/>
            <w:bottom w:val="none" w:sz="0" w:space="0" w:color="auto"/>
            <w:right w:val="none" w:sz="0" w:space="0" w:color="auto"/>
          </w:divBdr>
        </w:div>
        <w:div w:id="752707274">
          <w:marLeft w:val="0"/>
          <w:marRight w:val="0"/>
          <w:marTop w:val="0"/>
          <w:marBottom w:val="0"/>
          <w:divBdr>
            <w:top w:val="none" w:sz="0" w:space="0" w:color="auto"/>
            <w:left w:val="none" w:sz="0" w:space="0" w:color="auto"/>
            <w:bottom w:val="none" w:sz="0" w:space="0" w:color="auto"/>
            <w:right w:val="none" w:sz="0" w:space="0" w:color="auto"/>
          </w:divBdr>
        </w:div>
        <w:div w:id="1845972661">
          <w:marLeft w:val="0"/>
          <w:marRight w:val="0"/>
          <w:marTop w:val="0"/>
          <w:marBottom w:val="0"/>
          <w:divBdr>
            <w:top w:val="none" w:sz="0" w:space="0" w:color="auto"/>
            <w:left w:val="none" w:sz="0" w:space="0" w:color="auto"/>
            <w:bottom w:val="none" w:sz="0" w:space="0" w:color="auto"/>
            <w:right w:val="none" w:sz="0" w:space="0" w:color="auto"/>
          </w:divBdr>
        </w:div>
        <w:div w:id="463234332">
          <w:marLeft w:val="0"/>
          <w:marRight w:val="0"/>
          <w:marTop w:val="0"/>
          <w:marBottom w:val="0"/>
          <w:divBdr>
            <w:top w:val="none" w:sz="0" w:space="0" w:color="auto"/>
            <w:left w:val="none" w:sz="0" w:space="0" w:color="auto"/>
            <w:bottom w:val="none" w:sz="0" w:space="0" w:color="auto"/>
            <w:right w:val="none" w:sz="0" w:space="0" w:color="auto"/>
          </w:divBdr>
        </w:div>
        <w:div w:id="177815804">
          <w:marLeft w:val="0"/>
          <w:marRight w:val="0"/>
          <w:marTop w:val="0"/>
          <w:marBottom w:val="0"/>
          <w:divBdr>
            <w:top w:val="none" w:sz="0" w:space="0" w:color="auto"/>
            <w:left w:val="none" w:sz="0" w:space="0" w:color="auto"/>
            <w:bottom w:val="none" w:sz="0" w:space="0" w:color="auto"/>
            <w:right w:val="none" w:sz="0" w:space="0" w:color="auto"/>
          </w:divBdr>
        </w:div>
        <w:div w:id="773330357">
          <w:marLeft w:val="0"/>
          <w:marRight w:val="0"/>
          <w:marTop w:val="0"/>
          <w:marBottom w:val="0"/>
          <w:divBdr>
            <w:top w:val="none" w:sz="0" w:space="0" w:color="auto"/>
            <w:left w:val="none" w:sz="0" w:space="0" w:color="auto"/>
            <w:bottom w:val="none" w:sz="0" w:space="0" w:color="auto"/>
            <w:right w:val="none" w:sz="0" w:space="0" w:color="auto"/>
          </w:divBdr>
        </w:div>
        <w:div w:id="1612667828">
          <w:marLeft w:val="0"/>
          <w:marRight w:val="0"/>
          <w:marTop w:val="0"/>
          <w:marBottom w:val="0"/>
          <w:divBdr>
            <w:top w:val="none" w:sz="0" w:space="0" w:color="auto"/>
            <w:left w:val="none" w:sz="0" w:space="0" w:color="auto"/>
            <w:bottom w:val="none" w:sz="0" w:space="0" w:color="auto"/>
            <w:right w:val="none" w:sz="0" w:space="0" w:color="auto"/>
          </w:divBdr>
        </w:div>
        <w:div w:id="572737401">
          <w:marLeft w:val="0"/>
          <w:marRight w:val="0"/>
          <w:marTop w:val="0"/>
          <w:marBottom w:val="0"/>
          <w:divBdr>
            <w:top w:val="none" w:sz="0" w:space="0" w:color="auto"/>
            <w:left w:val="none" w:sz="0" w:space="0" w:color="auto"/>
            <w:bottom w:val="none" w:sz="0" w:space="0" w:color="auto"/>
            <w:right w:val="none" w:sz="0" w:space="0" w:color="auto"/>
          </w:divBdr>
        </w:div>
        <w:div w:id="268658436">
          <w:marLeft w:val="0"/>
          <w:marRight w:val="0"/>
          <w:marTop w:val="0"/>
          <w:marBottom w:val="0"/>
          <w:divBdr>
            <w:top w:val="none" w:sz="0" w:space="0" w:color="auto"/>
            <w:left w:val="none" w:sz="0" w:space="0" w:color="auto"/>
            <w:bottom w:val="none" w:sz="0" w:space="0" w:color="auto"/>
            <w:right w:val="none" w:sz="0" w:space="0" w:color="auto"/>
          </w:divBdr>
        </w:div>
        <w:div w:id="785390784">
          <w:marLeft w:val="0"/>
          <w:marRight w:val="0"/>
          <w:marTop w:val="0"/>
          <w:marBottom w:val="0"/>
          <w:divBdr>
            <w:top w:val="none" w:sz="0" w:space="0" w:color="auto"/>
            <w:left w:val="none" w:sz="0" w:space="0" w:color="auto"/>
            <w:bottom w:val="none" w:sz="0" w:space="0" w:color="auto"/>
            <w:right w:val="none" w:sz="0" w:space="0" w:color="auto"/>
          </w:divBdr>
        </w:div>
        <w:div w:id="2034845600">
          <w:marLeft w:val="0"/>
          <w:marRight w:val="0"/>
          <w:marTop w:val="0"/>
          <w:marBottom w:val="0"/>
          <w:divBdr>
            <w:top w:val="none" w:sz="0" w:space="0" w:color="auto"/>
            <w:left w:val="none" w:sz="0" w:space="0" w:color="auto"/>
            <w:bottom w:val="none" w:sz="0" w:space="0" w:color="auto"/>
            <w:right w:val="none" w:sz="0" w:space="0" w:color="auto"/>
          </w:divBdr>
        </w:div>
        <w:div w:id="1445344369">
          <w:marLeft w:val="0"/>
          <w:marRight w:val="0"/>
          <w:marTop w:val="0"/>
          <w:marBottom w:val="0"/>
          <w:divBdr>
            <w:top w:val="none" w:sz="0" w:space="0" w:color="auto"/>
            <w:left w:val="none" w:sz="0" w:space="0" w:color="auto"/>
            <w:bottom w:val="none" w:sz="0" w:space="0" w:color="auto"/>
            <w:right w:val="none" w:sz="0" w:space="0" w:color="auto"/>
          </w:divBdr>
        </w:div>
        <w:div w:id="2086416326">
          <w:marLeft w:val="0"/>
          <w:marRight w:val="0"/>
          <w:marTop w:val="0"/>
          <w:marBottom w:val="0"/>
          <w:divBdr>
            <w:top w:val="none" w:sz="0" w:space="0" w:color="auto"/>
            <w:left w:val="none" w:sz="0" w:space="0" w:color="auto"/>
            <w:bottom w:val="none" w:sz="0" w:space="0" w:color="auto"/>
            <w:right w:val="none" w:sz="0" w:space="0" w:color="auto"/>
          </w:divBdr>
        </w:div>
        <w:div w:id="1272781227">
          <w:marLeft w:val="0"/>
          <w:marRight w:val="0"/>
          <w:marTop w:val="0"/>
          <w:marBottom w:val="0"/>
          <w:divBdr>
            <w:top w:val="none" w:sz="0" w:space="0" w:color="auto"/>
            <w:left w:val="none" w:sz="0" w:space="0" w:color="auto"/>
            <w:bottom w:val="none" w:sz="0" w:space="0" w:color="auto"/>
            <w:right w:val="none" w:sz="0" w:space="0" w:color="auto"/>
          </w:divBdr>
        </w:div>
        <w:div w:id="933363799">
          <w:marLeft w:val="0"/>
          <w:marRight w:val="0"/>
          <w:marTop w:val="0"/>
          <w:marBottom w:val="0"/>
          <w:divBdr>
            <w:top w:val="none" w:sz="0" w:space="0" w:color="auto"/>
            <w:left w:val="none" w:sz="0" w:space="0" w:color="auto"/>
            <w:bottom w:val="none" w:sz="0" w:space="0" w:color="auto"/>
            <w:right w:val="none" w:sz="0" w:space="0" w:color="auto"/>
          </w:divBdr>
        </w:div>
        <w:div w:id="596400316">
          <w:marLeft w:val="0"/>
          <w:marRight w:val="0"/>
          <w:marTop w:val="0"/>
          <w:marBottom w:val="0"/>
          <w:divBdr>
            <w:top w:val="none" w:sz="0" w:space="0" w:color="auto"/>
            <w:left w:val="none" w:sz="0" w:space="0" w:color="auto"/>
            <w:bottom w:val="none" w:sz="0" w:space="0" w:color="auto"/>
            <w:right w:val="none" w:sz="0" w:space="0" w:color="auto"/>
          </w:divBdr>
        </w:div>
        <w:div w:id="1232351795">
          <w:marLeft w:val="0"/>
          <w:marRight w:val="0"/>
          <w:marTop w:val="0"/>
          <w:marBottom w:val="0"/>
          <w:divBdr>
            <w:top w:val="none" w:sz="0" w:space="0" w:color="auto"/>
            <w:left w:val="none" w:sz="0" w:space="0" w:color="auto"/>
            <w:bottom w:val="none" w:sz="0" w:space="0" w:color="auto"/>
            <w:right w:val="none" w:sz="0" w:space="0" w:color="auto"/>
          </w:divBdr>
        </w:div>
        <w:div w:id="1805390071">
          <w:marLeft w:val="0"/>
          <w:marRight w:val="0"/>
          <w:marTop w:val="0"/>
          <w:marBottom w:val="0"/>
          <w:divBdr>
            <w:top w:val="none" w:sz="0" w:space="0" w:color="auto"/>
            <w:left w:val="none" w:sz="0" w:space="0" w:color="auto"/>
            <w:bottom w:val="none" w:sz="0" w:space="0" w:color="auto"/>
            <w:right w:val="none" w:sz="0" w:space="0" w:color="auto"/>
          </w:divBdr>
        </w:div>
        <w:div w:id="1314719793">
          <w:marLeft w:val="0"/>
          <w:marRight w:val="0"/>
          <w:marTop w:val="0"/>
          <w:marBottom w:val="0"/>
          <w:divBdr>
            <w:top w:val="none" w:sz="0" w:space="0" w:color="auto"/>
            <w:left w:val="none" w:sz="0" w:space="0" w:color="auto"/>
            <w:bottom w:val="none" w:sz="0" w:space="0" w:color="auto"/>
            <w:right w:val="none" w:sz="0" w:space="0" w:color="auto"/>
          </w:divBdr>
        </w:div>
        <w:div w:id="1445268646">
          <w:marLeft w:val="0"/>
          <w:marRight w:val="0"/>
          <w:marTop w:val="0"/>
          <w:marBottom w:val="0"/>
          <w:divBdr>
            <w:top w:val="none" w:sz="0" w:space="0" w:color="auto"/>
            <w:left w:val="none" w:sz="0" w:space="0" w:color="auto"/>
            <w:bottom w:val="none" w:sz="0" w:space="0" w:color="auto"/>
            <w:right w:val="none" w:sz="0" w:space="0" w:color="auto"/>
          </w:divBdr>
        </w:div>
        <w:div w:id="1066951915">
          <w:marLeft w:val="0"/>
          <w:marRight w:val="0"/>
          <w:marTop w:val="0"/>
          <w:marBottom w:val="0"/>
          <w:divBdr>
            <w:top w:val="none" w:sz="0" w:space="0" w:color="auto"/>
            <w:left w:val="none" w:sz="0" w:space="0" w:color="auto"/>
            <w:bottom w:val="none" w:sz="0" w:space="0" w:color="auto"/>
            <w:right w:val="none" w:sz="0" w:space="0" w:color="auto"/>
          </w:divBdr>
        </w:div>
        <w:div w:id="592130166">
          <w:marLeft w:val="0"/>
          <w:marRight w:val="0"/>
          <w:marTop w:val="0"/>
          <w:marBottom w:val="0"/>
          <w:divBdr>
            <w:top w:val="none" w:sz="0" w:space="0" w:color="auto"/>
            <w:left w:val="none" w:sz="0" w:space="0" w:color="auto"/>
            <w:bottom w:val="none" w:sz="0" w:space="0" w:color="auto"/>
            <w:right w:val="none" w:sz="0" w:space="0" w:color="auto"/>
          </w:divBdr>
        </w:div>
      </w:divsChild>
    </w:div>
    <w:div w:id="1244946984">
      <w:bodyDiv w:val="1"/>
      <w:marLeft w:val="0"/>
      <w:marRight w:val="0"/>
      <w:marTop w:val="0"/>
      <w:marBottom w:val="0"/>
      <w:divBdr>
        <w:top w:val="none" w:sz="0" w:space="0" w:color="auto"/>
        <w:left w:val="none" w:sz="0" w:space="0" w:color="auto"/>
        <w:bottom w:val="none" w:sz="0" w:space="0" w:color="auto"/>
        <w:right w:val="none" w:sz="0" w:space="0" w:color="auto"/>
      </w:divBdr>
    </w:div>
    <w:div w:id="1306082349">
      <w:bodyDiv w:val="1"/>
      <w:marLeft w:val="0"/>
      <w:marRight w:val="0"/>
      <w:marTop w:val="0"/>
      <w:marBottom w:val="0"/>
      <w:divBdr>
        <w:top w:val="none" w:sz="0" w:space="0" w:color="auto"/>
        <w:left w:val="none" w:sz="0" w:space="0" w:color="auto"/>
        <w:bottom w:val="none" w:sz="0" w:space="0" w:color="auto"/>
        <w:right w:val="none" w:sz="0" w:space="0" w:color="auto"/>
      </w:divBdr>
    </w:div>
    <w:div w:id="1521505228">
      <w:bodyDiv w:val="1"/>
      <w:marLeft w:val="0"/>
      <w:marRight w:val="0"/>
      <w:marTop w:val="0"/>
      <w:marBottom w:val="0"/>
      <w:divBdr>
        <w:top w:val="none" w:sz="0" w:space="0" w:color="auto"/>
        <w:left w:val="none" w:sz="0" w:space="0" w:color="auto"/>
        <w:bottom w:val="none" w:sz="0" w:space="0" w:color="auto"/>
        <w:right w:val="none" w:sz="0" w:space="0" w:color="auto"/>
      </w:divBdr>
    </w:div>
    <w:div w:id="1586306341">
      <w:bodyDiv w:val="1"/>
      <w:marLeft w:val="0"/>
      <w:marRight w:val="0"/>
      <w:marTop w:val="0"/>
      <w:marBottom w:val="0"/>
      <w:divBdr>
        <w:top w:val="none" w:sz="0" w:space="0" w:color="auto"/>
        <w:left w:val="none" w:sz="0" w:space="0" w:color="auto"/>
        <w:bottom w:val="none" w:sz="0" w:space="0" w:color="auto"/>
        <w:right w:val="none" w:sz="0" w:space="0" w:color="auto"/>
      </w:divBdr>
    </w:div>
    <w:div w:id="1731463010">
      <w:bodyDiv w:val="1"/>
      <w:marLeft w:val="0"/>
      <w:marRight w:val="0"/>
      <w:marTop w:val="0"/>
      <w:marBottom w:val="0"/>
      <w:divBdr>
        <w:top w:val="none" w:sz="0" w:space="0" w:color="auto"/>
        <w:left w:val="none" w:sz="0" w:space="0" w:color="auto"/>
        <w:bottom w:val="none" w:sz="0" w:space="0" w:color="auto"/>
        <w:right w:val="none" w:sz="0" w:space="0" w:color="auto"/>
      </w:divBdr>
    </w:div>
    <w:div w:id="1793942139">
      <w:bodyDiv w:val="1"/>
      <w:marLeft w:val="0"/>
      <w:marRight w:val="0"/>
      <w:marTop w:val="0"/>
      <w:marBottom w:val="0"/>
      <w:divBdr>
        <w:top w:val="none" w:sz="0" w:space="0" w:color="auto"/>
        <w:left w:val="none" w:sz="0" w:space="0" w:color="auto"/>
        <w:bottom w:val="none" w:sz="0" w:space="0" w:color="auto"/>
        <w:right w:val="none" w:sz="0" w:space="0" w:color="auto"/>
      </w:divBdr>
    </w:div>
    <w:div w:id="1901014703">
      <w:bodyDiv w:val="1"/>
      <w:marLeft w:val="0"/>
      <w:marRight w:val="0"/>
      <w:marTop w:val="0"/>
      <w:marBottom w:val="0"/>
      <w:divBdr>
        <w:top w:val="none" w:sz="0" w:space="0" w:color="auto"/>
        <w:left w:val="none" w:sz="0" w:space="0" w:color="auto"/>
        <w:bottom w:val="none" w:sz="0" w:space="0" w:color="auto"/>
        <w:right w:val="none" w:sz="0" w:space="0" w:color="auto"/>
      </w:divBdr>
    </w:div>
    <w:div w:id="1928684125">
      <w:bodyDiv w:val="1"/>
      <w:marLeft w:val="0"/>
      <w:marRight w:val="0"/>
      <w:marTop w:val="0"/>
      <w:marBottom w:val="0"/>
      <w:divBdr>
        <w:top w:val="none" w:sz="0" w:space="0" w:color="auto"/>
        <w:left w:val="none" w:sz="0" w:space="0" w:color="auto"/>
        <w:bottom w:val="none" w:sz="0" w:space="0" w:color="auto"/>
        <w:right w:val="none" w:sz="0" w:space="0" w:color="auto"/>
      </w:divBdr>
    </w:div>
    <w:div w:id="2024630185">
      <w:bodyDiv w:val="1"/>
      <w:marLeft w:val="0"/>
      <w:marRight w:val="0"/>
      <w:marTop w:val="0"/>
      <w:marBottom w:val="0"/>
      <w:divBdr>
        <w:top w:val="none" w:sz="0" w:space="0" w:color="auto"/>
        <w:left w:val="none" w:sz="0" w:space="0" w:color="auto"/>
        <w:bottom w:val="none" w:sz="0" w:space="0" w:color="auto"/>
        <w:right w:val="none" w:sz="0" w:space="0" w:color="auto"/>
      </w:divBdr>
      <w:divsChild>
        <w:div w:id="1161198307">
          <w:marLeft w:val="0"/>
          <w:marRight w:val="0"/>
          <w:marTop w:val="0"/>
          <w:marBottom w:val="0"/>
          <w:divBdr>
            <w:top w:val="none" w:sz="0" w:space="0" w:color="auto"/>
            <w:left w:val="none" w:sz="0" w:space="0" w:color="auto"/>
            <w:bottom w:val="none" w:sz="0" w:space="0" w:color="auto"/>
            <w:right w:val="none" w:sz="0" w:space="0" w:color="auto"/>
          </w:divBdr>
        </w:div>
        <w:div w:id="2116553398">
          <w:marLeft w:val="0"/>
          <w:marRight w:val="0"/>
          <w:marTop w:val="0"/>
          <w:marBottom w:val="0"/>
          <w:divBdr>
            <w:top w:val="none" w:sz="0" w:space="0" w:color="auto"/>
            <w:left w:val="none" w:sz="0" w:space="0" w:color="auto"/>
            <w:bottom w:val="none" w:sz="0" w:space="0" w:color="auto"/>
            <w:right w:val="none" w:sz="0" w:space="0" w:color="auto"/>
          </w:divBdr>
        </w:div>
      </w:divsChild>
    </w:div>
    <w:div w:id="2037000804">
      <w:bodyDiv w:val="1"/>
      <w:marLeft w:val="0"/>
      <w:marRight w:val="0"/>
      <w:marTop w:val="0"/>
      <w:marBottom w:val="0"/>
      <w:divBdr>
        <w:top w:val="none" w:sz="0" w:space="0" w:color="auto"/>
        <w:left w:val="none" w:sz="0" w:space="0" w:color="auto"/>
        <w:bottom w:val="none" w:sz="0" w:space="0" w:color="auto"/>
        <w:right w:val="none" w:sz="0" w:space="0" w:color="auto"/>
      </w:divBdr>
    </w:div>
    <w:div w:id="2060669539">
      <w:bodyDiv w:val="1"/>
      <w:marLeft w:val="0"/>
      <w:marRight w:val="0"/>
      <w:marTop w:val="0"/>
      <w:marBottom w:val="0"/>
      <w:divBdr>
        <w:top w:val="none" w:sz="0" w:space="0" w:color="auto"/>
        <w:left w:val="none" w:sz="0" w:space="0" w:color="auto"/>
        <w:bottom w:val="none" w:sz="0" w:space="0" w:color="auto"/>
        <w:right w:val="none" w:sz="0" w:space="0" w:color="auto"/>
      </w:divBdr>
    </w:div>
    <w:div w:id="214730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0224498809551476"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8248C-ADA8-4B6D-A77B-399B347D2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23</Pages>
  <Words>12717</Words>
  <Characters>72487</Characters>
  <Application>Microsoft Office Word</Application>
  <DocSecurity>0</DocSecurity>
  <Lines>604</Lines>
  <Paragraphs>170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Chaïm la Roi</dc:creator>
  <cp:lastModifiedBy>Chaïm La Roi</cp:lastModifiedBy>
  <cp:revision>8</cp:revision>
  <cp:lastPrinted>2020-08-10T09:24:00Z</cp:lastPrinted>
  <dcterms:created xsi:type="dcterms:W3CDTF">2020-08-10T09:24:00Z</dcterms:created>
  <dcterms:modified xsi:type="dcterms:W3CDTF">2020-08-10T13:01:00Z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http://www.zotero.org/styles/journal-of-youth-and-adolescence</vt:lpwstr>
  </property>
  <property fmtid="{D5CDD505-2E9C-101B-9397-08002B2CF9AE}" pid="13" name="Mendeley Recent Style Name 5_1">
    <vt:lpwstr>Journal of Youth and Adolescence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http://www.zotero.org/styles/sociology-of-education</vt:lpwstr>
  </property>
  <property fmtid="{D5CDD505-2E9C-101B-9397-08002B2CF9AE}" pid="21" name="Mendeley Recent Style Name 9_1">
    <vt:lpwstr>Sociology of Education</vt:lpwstr>
  </property>
  <property fmtid="{D5CDD505-2E9C-101B-9397-08002B2CF9AE}" pid="22" name="Mendeley Document_1">
    <vt:lpwstr>True</vt:lpwstr>
  </property>
  <property fmtid="{D5CDD505-2E9C-101B-9397-08002B2CF9AE}" pid="23" name="Mendeley Citation Style_1">
    <vt:lpwstr>http://www.zotero.org/styles/journal-of-youth-and-adolescence</vt:lpwstr>
  </property>
  <property fmtid="{D5CDD505-2E9C-101B-9397-08002B2CF9AE}" pid="24" name="Mendeley Unique User Id_1">
    <vt:lpwstr>3a4a7538-3e72-3301-bc46-46f184121288</vt:lpwstr>
  </property>
</Properties>
</file>