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6D" w:rsidRDefault="00707945" w:rsidP="0033706C">
      <w:pPr>
        <w:spacing w:after="200" w:line="276" w:lineRule="auto"/>
        <w:rPr>
          <w:bCs/>
          <w:iCs/>
          <w:lang w:val="en-US"/>
        </w:rPr>
      </w:pPr>
      <w:r>
        <w:rPr>
          <w:bCs/>
          <w:iCs/>
          <w:lang w:val="en-US"/>
        </w:rPr>
        <w:t xml:space="preserve"> </w:t>
      </w:r>
    </w:p>
    <w:p w:rsidR="0033706C" w:rsidRPr="00E7388A" w:rsidRDefault="0033706C" w:rsidP="0033706C">
      <w:pPr>
        <w:spacing w:after="200" w:line="276" w:lineRule="auto"/>
        <w:rPr>
          <w:bCs/>
          <w:iCs/>
          <w:lang w:val="en-US"/>
        </w:rPr>
      </w:pPr>
      <w:r w:rsidRPr="00E7388A">
        <w:rPr>
          <w:bCs/>
          <w:iCs/>
          <w:lang w:val="en-US"/>
        </w:rPr>
        <w:t xml:space="preserve">Table </w:t>
      </w:r>
      <w:r>
        <w:rPr>
          <w:bCs/>
          <w:iCs/>
          <w:lang w:val="en-US"/>
        </w:rPr>
        <w:t>S</w:t>
      </w:r>
      <w:r w:rsidRPr="00E7388A">
        <w:rPr>
          <w:bCs/>
          <w:iCs/>
          <w:lang w:val="en-US"/>
        </w:rPr>
        <w:t>1</w:t>
      </w:r>
    </w:p>
    <w:p w:rsidR="0033706C" w:rsidRPr="00E7388A" w:rsidRDefault="0033706C" w:rsidP="0033706C">
      <w:pPr>
        <w:spacing w:line="480" w:lineRule="auto"/>
        <w:rPr>
          <w:i/>
          <w:lang w:val="en-US"/>
        </w:rPr>
      </w:pPr>
      <w:r>
        <w:rPr>
          <w:i/>
          <w:lang w:val="en-US"/>
        </w:rPr>
        <w:t>Between-Tr</w:t>
      </w:r>
      <w:r w:rsidRPr="00E7388A">
        <w:rPr>
          <w:i/>
          <w:lang w:val="en-US"/>
        </w:rPr>
        <w:t>ajectory Differences in Substance Use</w:t>
      </w:r>
      <w:r>
        <w:rPr>
          <w:i/>
          <w:lang w:val="en-US"/>
        </w:rPr>
        <w:t xml:space="preserve"> in Non-abstainers</w:t>
      </w:r>
      <w:r w:rsidRPr="00E7388A">
        <w:rPr>
          <w:i/>
          <w:lang w:val="en-US"/>
        </w:rPr>
        <w:t xml:space="preserve">. Findings of the </w:t>
      </w:r>
      <w:r>
        <w:rPr>
          <w:i/>
          <w:lang w:val="en-US"/>
        </w:rPr>
        <w:t xml:space="preserve">three </w:t>
      </w:r>
      <w:r w:rsidRPr="00E7388A">
        <w:rPr>
          <w:i/>
          <w:lang w:val="en-US"/>
        </w:rPr>
        <w:t xml:space="preserve"> BCH Model</w:t>
      </w:r>
      <w:r>
        <w:rPr>
          <w:i/>
          <w:lang w:val="en-US"/>
        </w:rPr>
        <w:t>s</w:t>
      </w:r>
    </w:p>
    <w:tbl>
      <w:tblPr>
        <w:tblStyle w:val="Tabel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33706C" w:rsidRPr="00707945" w:rsidTr="009E3FAF">
        <w:tc>
          <w:tcPr>
            <w:tcW w:w="23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9E3FAF">
            <w:pPr>
              <w:spacing w:after="200" w:line="276" w:lineRule="auto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Parameter estimates (Means)</w:t>
            </w:r>
          </w:p>
        </w:tc>
        <w:tc>
          <w:tcPr>
            <w:tcW w:w="69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707945">
            <w:pPr>
              <w:spacing w:after="200" w:line="276" w:lineRule="auto"/>
              <w:jc w:val="center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IC/SS trajectories</w:t>
            </w:r>
            <w:bookmarkStart w:id="0" w:name="_GoBack"/>
            <w:bookmarkEnd w:id="0"/>
          </w:p>
        </w:tc>
      </w:tr>
      <w:tr w:rsidR="0033706C" w:rsidRPr="00707945" w:rsidTr="009E3FAF">
        <w:tc>
          <w:tcPr>
            <w:tcW w:w="2302" w:type="dxa"/>
            <w:vMerge/>
            <w:tcBorders>
              <w:top w:val="nil"/>
              <w:bottom w:val="single" w:sz="4" w:space="0" w:color="auto"/>
            </w:tcBorders>
          </w:tcPr>
          <w:p w:rsidR="0033706C" w:rsidRPr="00E7388A" w:rsidRDefault="0033706C" w:rsidP="009E3FAF">
            <w:pPr>
              <w:spacing w:after="200" w:line="276" w:lineRule="auto"/>
              <w:rPr>
                <w:b/>
                <w:bCs/>
                <w:iCs/>
                <w:lang w:val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Sensation seeking to balanced sensation seeking (SStoBSS)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9E3FAF">
            <w:pPr>
              <w:spacing w:after="200" w:line="276" w:lineRule="auto"/>
              <w:jc w:val="center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</w:rPr>
              <w:t>Moderate dominant control (MDC)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9E3FAF">
            <w:pPr>
              <w:spacing w:after="200" w:line="276" w:lineRule="auto"/>
              <w:jc w:val="center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Strong late dominant control (SLDC)</w:t>
            </w:r>
          </w:p>
        </w:tc>
      </w:tr>
      <w:tr w:rsidR="0033706C" w:rsidRPr="00707945" w:rsidTr="009E3FAF"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9E3FAF">
            <w:pPr>
              <w:spacing w:after="200" w:line="276" w:lineRule="auto"/>
              <w:rPr>
                <w:b/>
                <w:bCs/>
                <w:iCs/>
                <w:lang w:val="en-US"/>
              </w:rPr>
            </w:pPr>
          </w:p>
        </w:tc>
        <w:tc>
          <w:tcPr>
            <w:tcW w:w="69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3706C" w:rsidRPr="00E7388A" w:rsidRDefault="0033706C" w:rsidP="009E3FAF">
            <w:pPr>
              <w:spacing w:after="200" w:line="276" w:lineRule="auto"/>
              <w:jc w:val="center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Differences between IC/SS trajectories in (growth of) substance use</w:t>
            </w:r>
          </w:p>
        </w:tc>
      </w:tr>
      <w:tr w:rsidR="0033706C" w:rsidRPr="00E7388A" w:rsidTr="009E3FAF">
        <w:tc>
          <w:tcPr>
            <w:tcW w:w="2302" w:type="dxa"/>
            <w:tcBorders>
              <w:top w:val="single" w:sz="4" w:space="0" w:color="auto"/>
            </w:tcBorders>
          </w:tcPr>
          <w:p w:rsidR="0033706C" w:rsidRPr="00E7388A" w:rsidRDefault="0033706C" w:rsidP="009E3FAF">
            <w:pPr>
              <w:spacing w:line="276" w:lineRule="auto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Smoking</w:t>
            </w:r>
            <w:r>
              <w:rPr>
                <w:bCs/>
                <w:iCs/>
                <w:lang w:val="en-US"/>
              </w:rPr>
              <w:t xml:space="preserve"> tobacco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Intercept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Linear slope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Quadratic slope</w:t>
            </w: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33706C" w:rsidRPr="001D5B71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</w:t>
            </w:r>
            <w:r>
              <w:rPr>
                <w:bCs/>
                <w:iCs/>
                <w:lang w:val="en-US"/>
              </w:rPr>
              <w:t>= 2201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.1</w:t>
            </w:r>
            <w:r>
              <w:rPr>
                <w:bCs/>
                <w:iCs/>
                <w:lang w:val="en-US"/>
              </w:rPr>
              <w:t>5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.7</w:t>
            </w:r>
            <w:r>
              <w:rPr>
                <w:bCs/>
                <w:iCs/>
                <w:lang w:val="en-US"/>
              </w:rPr>
              <w:t>4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-.06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33706C" w:rsidRPr="001D5B71" w:rsidRDefault="0033706C" w:rsidP="009E3FAF">
            <w:pPr>
              <w:spacing w:line="276" w:lineRule="auto"/>
              <w:jc w:val="center"/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= </w:t>
            </w:r>
            <w:r w:rsidRPr="001D5B71">
              <w:rPr>
                <w:bCs/>
                <w:iCs/>
                <w:lang w:val="en-US"/>
              </w:rPr>
              <w:t>2239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</w:t>
            </w:r>
            <w:r>
              <w:rPr>
                <w:bCs/>
                <w:iCs/>
                <w:lang w:val="en-US"/>
              </w:rPr>
              <w:t>10</w:t>
            </w:r>
            <w:r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A8716E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.4</w:t>
            </w:r>
            <w:r>
              <w:rPr>
                <w:bCs/>
                <w:iCs/>
                <w:lang w:val="en-US"/>
              </w:rPr>
              <w:t>6</w:t>
            </w:r>
            <w:r>
              <w:rPr>
                <w:bCs/>
                <w:iCs/>
                <w:vertAlign w:val="superscript"/>
                <w:lang w:val="en-US"/>
              </w:rPr>
              <w:t>c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-.03</w:t>
            </w:r>
            <w:r w:rsidRPr="00E7388A">
              <w:rPr>
                <w:bCs/>
                <w:iCs/>
                <w:vertAlign w:val="superscript"/>
                <w:lang w:val="en-US"/>
              </w:rPr>
              <w:t>c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33706C" w:rsidRPr="001D5B71" w:rsidRDefault="0033706C" w:rsidP="009E3FAF">
            <w:pPr>
              <w:spacing w:line="276" w:lineRule="auto"/>
              <w:jc w:val="center"/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= </w:t>
            </w:r>
            <w:r w:rsidRPr="001D5B71">
              <w:rPr>
                <w:bCs/>
                <w:iCs/>
                <w:lang w:val="en-US"/>
              </w:rPr>
              <w:t>2526</w:t>
            </w:r>
          </w:p>
          <w:p w:rsidR="0033706C" w:rsidRPr="00151DF4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</w:t>
            </w:r>
            <w:r>
              <w:rPr>
                <w:bCs/>
                <w:iCs/>
                <w:lang w:val="en-US"/>
              </w:rPr>
              <w:t>05</w:t>
            </w:r>
            <w:r>
              <w:rPr>
                <w:bCs/>
                <w:iCs/>
                <w:vertAlign w:val="superscript"/>
                <w:lang w:val="en-US"/>
              </w:rPr>
              <w:t>c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.4</w:t>
            </w:r>
            <w:r>
              <w:rPr>
                <w:bCs/>
                <w:iCs/>
                <w:lang w:val="en-US"/>
              </w:rPr>
              <w:t>9</w:t>
            </w:r>
            <w:r w:rsidRPr="00E7388A"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-.04</w:t>
            </w:r>
            <w:r w:rsidRPr="00E7388A">
              <w:rPr>
                <w:bCs/>
                <w:iCs/>
                <w:vertAlign w:val="superscript"/>
                <w:lang w:val="en-US"/>
              </w:rPr>
              <w:t>b</w:t>
            </w:r>
          </w:p>
        </w:tc>
      </w:tr>
      <w:tr w:rsidR="0033706C" w:rsidRPr="00E7388A" w:rsidTr="009E3FAF">
        <w:tc>
          <w:tcPr>
            <w:tcW w:w="2302" w:type="dxa"/>
            <w:tcBorders>
              <w:bottom w:val="nil"/>
            </w:tcBorders>
          </w:tcPr>
          <w:p w:rsidR="0033706C" w:rsidRPr="00E7388A" w:rsidRDefault="0033706C" w:rsidP="009E3FAF">
            <w:pPr>
              <w:spacing w:line="276" w:lineRule="auto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Marijuana use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Intercept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Linear slope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/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Quadratic slope</w:t>
            </w:r>
          </w:p>
        </w:tc>
        <w:tc>
          <w:tcPr>
            <w:tcW w:w="2302" w:type="dxa"/>
            <w:tcBorders>
              <w:bottom w:val="nil"/>
            </w:tcBorders>
          </w:tcPr>
          <w:p w:rsidR="0033706C" w:rsidRPr="001D5B71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= </w:t>
            </w:r>
            <w:r>
              <w:rPr>
                <w:bCs/>
                <w:iCs/>
                <w:lang w:val="en-US"/>
              </w:rPr>
              <w:t>1620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.0</w:t>
            </w:r>
            <w:r>
              <w:rPr>
                <w:bCs/>
                <w:iCs/>
                <w:lang w:val="en-US"/>
              </w:rPr>
              <w:t>6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</w:t>
            </w:r>
            <w:r>
              <w:rPr>
                <w:bCs/>
                <w:iCs/>
                <w:lang w:val="en-US"/>
              </w:rPr>
              <w:t>4</w:t>
            </w:r>
            <w:r w:rsidRPr="00E7388A">
              <w:rPr>
                <w:bCs/>
                <w:iCs/>
                <w:lang w:val="en-US"/>
              </w:rPr>
              <w:t>7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  <w:p w:rsidR="0033706C" w:rsidRPr="00680557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not estimated</w:t>
            </w:r>
            <w:r>
              <w:rPr>
                <w:bCs/>
                <w:iCs/>
                <w:vertAlign w:val="superscript"/>
                <w:lang w:val="en-US"/>
              </w:rPr>
              <w:t>1</w:t>
            </w:r>
          </w:p>
        </w:tc>
        <w:tc>
          <w:tcPr>
            <w:tcW w:w="2303" w:type="dxa"/>
            <w:tcBorders>
              <w:bottom w:val="nil"/>
            </w:tcBorders>
          </w:tcPr>
          <w:p w:rsidR="0033706C" w:rsidRPr="001D5B71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n =</w:t>
            </w:r>
            <w:r>
              <w:rPr>
                <w:bCs/>
                <w:iCs/>
                <w:lang w:val="en-US"/>
              </w:rPr>
              <w:t xml:space="preserve"> 1685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.0</w:t>
            </w:r>
            <w:r>
              <w:rPr>
                <w:bCs/>
                <w:iCs/>
                <w:lang w:val="en-US"/>
              </w:rPr>
              <w:t>4</w:t>
            </w:r>
            <w:r w:rsidRPr="00E7388A"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.1</w:t>
            </w:r>
            <w:r>
              <w:rPr>
                <w:bCs/>
                <w:iCs/>
                <w:lang w:val="en-US"/>
              </w:rPr>
              <w:t>6</w:t>
            </w:r>
            <w:r>
              <w:rPr>
                <w:bCs/>
                <w:iCs/>
                <w:vertAlign w:val="superscript"/>
                <w:lang w:val="en-US"/>
              </w:rPr>
              <w:t>c</w:t>
            </w:r>
          </w:p>
          <w:p w:rsidR="0033706C" w:rsidRPr="0075546C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not estimated</w:t>
            </w:r>
            <w:r w:rsidR="0075546C">
              <w:rPr>
                <w:bCs/>
                <w:iCs/>
                <w:vertAlign w:val="superscript"/>
                <w:lang w:val="en-US"/>
              </w:rPr>
              <w:t>1</w:t>
            </w:r>
          </w:p>
        </w:tc>
        <w:tc>
          <w:tcPr>
            <w:tcW w:w="2303" w:type="dxa"/>
            <w:tcBorders>
              <w:bottom w:val="nil"/>
            </w:tcBorders>
          </w:tcPr>
          <w:p w:rsidR="0033706C" w:rsidRPr="001D5B71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= </w:t>
            </w:r>
            <w:r>
              <w:rPr>
                <w:bCs/>
                <w:iCs/>
                <w:lang w:val="en-US"/>
              </w:rPr>
              <w:t>1565</w:t>
            </w:r>
          </w:p>
          <w:p w:rsidR="0033706C" w:rsidRPr="00100C5E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.0</w:t>
            </w:r>
            <w:r>
              <w:rPr>
                <w:bCs/>
                <w:iCs/>
                <w:lang w:val="en-US"/>
              </w:rPr>
              <w:t>4</w:t>
            </w:r>
            <w:r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.2</w:t>
            </w:r>
            <w:r w:rsidRPr="00E7388A">
              <w:rPr>
                <w:bCs/>
                <w:iCs/>
                <w:lang w:val="en-US"/>
              </w:rPr>
              <w:t>4</w:t>
            </w:r>
            <w:r w:rsidRPr="00E7388A"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75546C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not estimated</w:t>
            </w:r>
            <w:r w:rsidR="0075546C">
              <w:rPr>
                <w:bCs/>
                <w:iCs/>
                <w:vertAlign w:val="superscript"/>
                <w:lang w:val="en-US"/>
              </w:rPr>
              <w:t>1</w:t>
            </w:r>
          </w:p>
        </w:tc>
      </w:tr>
      <w:tr w:rsidR="0033706C" w:rsidRPr="00E7388A" w:rsidTr="009E3FAF">
        <w:tc>
          <w:tcPr>
            <w:tcW w:w="2302" w:type="dxa"/>
            <w:tcBorders>
              <w:top w:val="nil"/>
              <w:bottom w:val="single" w:sz="4" w:space="0" w:color="auto"/>
            </w:tcBorders>
          </w:tcPr>
          <w:p w:rsidR="0033706C" w:rsidRPr="00E7388A" w:rsidRDefault="0033706C" w:rsidP="009E3FAF">
            <w:pPr>
              <w:spacing w:line="276" w:lineRule="auto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Alcohol use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Intercept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Linear slope</w:t>
            </w:r>
          </w:p>
          <w:p w:rsidR="0033706C" w:rsidRPr="00E7388A" w:rsidRDefault="0033706C" w:rsidP="0033706C">
            <w:pPr>
              <w:pStyle w:val="Lijstalinea"/>
              <w:numPr>
                <w:ilvl w:val="0"/>
                <w:numId w:val="1"/>
              </w:numPr>
              <w:spacing w:line="276" w:lineRule="auto"/>
              <w:ind w:left="284" w:hanging="284"/>
              <w:rPr>
                <w:b/>
                <w:bCs/>
                <w:iCs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Quadratic slope</w:t>
            </w:r>
          </w:p>
        </w:tc>
        <w:tc>
          <w:tcPr>
            <w:tcW w:w="2302" w:type="dxa"/>
            <w:tcBorders>
              <w:top w:val="nil"/>
              <w:bottom w:val="single" w:sz="4" w:space="0" w:color="auto"/>
            </w:tcBorders>
          </w:tcPr>
          <w:p w:rsidR="0033706C" w:rsidRPr="00DD70B5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= </w:t>
            </w:r>
            <w:r>
              <w:rPr>
                <w:bCs/>
                <w:iCs/>
                <w:lang w:val="en-US"/>
              </w:rPr>
              <w:t>1926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1.</w:t>
            </w:r>
            <w:r>
              <w:rPr>
                <w:bCs/>
                <w:iCs/>
                <w:lang w:val="en-US"/>
              </w:rPr>
              <w:t>58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  <w:p w:rsidR="0033706C" w:rsidRPr="00802494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1.</w:t>
            </w:r>
            <w:r>
              <w:rPr>
                <w:bCs/>
                <w:iCs/>
                <w:lang w:val="en-US"/>
              </w:rPr>
              <w:t>21</w:t>
            </w:r>
            <w:r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-.11</w:t>
            </w:r>
            <w:r w:rsidRPr="00E7388A">
              <w:rPr>
                <w:bCs/>
                <w:iCs/>
                <w:vertAlign w:val="superscript"/>
                <w:lang w:val="en-US"/>
              </w:rPr>
              <w:t>a</w:t>
            </w:r>
          </w:p>
        </w:tc>
        <w:tc>
          <w:tcPr>
            <w:tcW w:w="2303" w:type="dxa"/>
            <w:tcBorders>
              <w:top w:val="nil"/>
              <w:bottom w:val="single" w:sz="4" w:space="0" w:color="auto"/>
            </w:tcBorders>
          </w:tcPr>
          <w:p w:rsidR="0033706C" w:rsidRPr="00DD70B5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 xml:space="preserve">n = </w:t>
            </w:r>
            <w:r>
              <w:rPr>
                <w:bCs/>
                <w:iCs/>
                <w:lang w:val="en-US"/>
              </w:rPr>
              <w:t>1943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1</w:t>
            </w:r>
            <w:r>
              <w:rPr>
                <w:bCs/>
                <w:iCs/>
                <w:lang w:val="en-US"/>
              </w:rPr>
              <w:t>.28</w:t>
            </w:r>
            <w:r w:rsidRPr="00E7388A">
              <w:rPr>
                <w:bCs/>
                <w:iCs/>
                <w:vertAlign w:val="superscript"/>
                <w:lang w:val="en-US"/>
              </w:rPr>
              <w:t>c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1.00</w:t>
            </w:r>
            <w:r w:rsidRPr="00E7388A">
              <w:rPr>
                <w:bCs/>
                <w:iCs/>
                <w:vertAlign w:val="superscript"/>
                <w:lang w:val="en-US"/>
              </w:rPr>
              <w:t>c</w:t>
            </w:r>
          </w:p>
          <w:p w:rsidR="0033706C" w:rsidRPr="00100C5E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>
              <w:rPr>
                <w:bCs/>
                <w:iCs/>
                <w:lang w:val="en-US"/>
              </w:rPr>
              <w:t>-.08</w:t>
            </w:r>
            <w:r>
              <w:rPr>
                <w:bCs/>
                <w:iCs/>
                <w:vertAlign w:val="superscript"/>
                <w:lang w:val="en-US"/>
              </w:rPr>
              <w:t>b</w:t>
            </w:r>
          </w:p>
        </w:tc>
        <w:tc>
          <w:tcPr>
            <w:tcW w:w="2303" w:type="dxa"/>
            <w:tcBorders>
              <w:top w:val="nil"/>
              <w:bottom w:val="single" w:sz="4" w:space="0" w:color="auto"/>
            </w:tcBorders>
          </w:tcPr>
          <w:p w:rsidR="0033706C" w:rsidRPr="00DD70B5" w:rsidRDefault="0033706C" w:rsidP="009E3FAF">
            <w:pPr>
              <w:spacing w:line="276" w:lineRule="auto"/>
              <w:jc w:val="center"/>
              <w:rPr>
                <w:bCs/>
                <w:iCs/>
                <w:lang w:val="en-US"/>
              </w:rPr>
            </w:pPr>
            <w:r>
              <w:rPr>
                <w:bCs/>
                <w:i/>
                <w:iCs/>
                <w:lang w:val="en-US"/>
              </w:rPr>
              <w:t>n =</w:t>
            </w:r>
            <w:r>
              <w:rPr>
                <w:bCs/>
                <w:iCs/>
                <w:lang w:val="en-US"/>
              </w:rPr>
              <w:t xml:space="preserve"> 2461 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1.</w:t>
            </w:r>
            <w:r>
              <w:rPr>
                <w:bCs/>
                <w:iCs/>
                <w:lang w:val="en-US"/>
              </w:rPr>
              <w:t>46</w:t>
            </w:r>
            <w:r w:rsidRPr="00E7388A">
              <w:rPr>
                <w:bCs/>
                <w:iCs/>
                <w:vertAlign w:val="superscript"/>
                <w:lang w:val="en-US"/>
              </w:rPr>
              <w:t>b</w:t>
            </w:r>
          </w:p>
          <w:p w:rsidR="0033706C" w:rsidRPr="00E7388A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1.2</w:t>
            </w:r>
            <w:r>
              <w:rPr>
                <w:bCs/>
                <w:iCs/>
                <w:lang w:val="en-US"/>
              </w:rPr>
              <w:t>9</w:t>
            </w:r>
            <w:r>
              <w:rPr>
                <w:bCs/>
                <w:iCs/>
                <w:vertAlign w:val="superscript"/>
                <w:lang w:val="en-US"/>
              </w:rPr>
              <w:t>a</w:t>
            </w:r>
          </w:p>
          <w:p w:rsidR="0033706C" w:rsidRPr="00802494" w:rsidRDefault="0033706C" w:rsidP="009E3FAF">
            <w:pPr>
              <w:spacing w:line="276" w:lineRule="auto"/>
              <w:jc w:val="center"/>
              <w:rPr>
                <w:bCs/>
                <w:iCs/>
                <w:vertAlign w:val="superscript"/>
                <w:lang w:val="en-US"/>
              </w:rPr>
            </w:pPr>
            <w:r w:rsidRPr="00E7388A">
              <w:rPr>
                <w:bCs/>
                <w:iCs/>
                <w:lang w:val="en-US"/>
              </w:rPr>
              <w:t>-.1</w:t>
            </w:r>
            <w:r>
              <w:rPr>
                <w:bCs/>
                <w:iCs/>
                <w:lang w:val="en-US"/>
              </w:rPr>
              <w:t>1</w:t>
            </w:r>
            <w:r>
              <w:rPr>
                <w:bCs/>
                <w:iCs/>
                <w:vertAlign w:val="superscript"/>
                <w:lang w:val="en-US"/>
              </w:rPr>
              <w:t>a</w:t>
            </w:r>
          </w:p>
        </w:tc>
      </w:tr>
    </w:tbl>
    <w:p w:rsidR="0033706C" w:rsidRPr="00E7388A" w:rsidRDefault="0033706C" w:rsidP="0033706C">
      <w:pPr>
        <w:spacing w:line="480" w:lineRule="auto"/>
        <w:rPr>
          <w:iCs/>
          <w:lang w:val="en-US"/>
        </w:rPr>
      </w:pPr>
      <w:r w:rsidRPr="00E7388A">
        <w:rPr>
          <w:i/>
          <w:iCs/>
          <w:lang w:val="en-US"/>
        </w:rPr>
        <w:t xml:space="preserve">Note. </w:t>
      </w:r>
      <w:r w:rsidRPr="00E7388A">
        <w:rPr>
          <w:iCs/>
          <w:lang w:val="en-US"/>
        </w:rPr>
        <w:t xml:space="preserve">Means with different superscripts across columns indicate between trajectory differences in substance use at </w:t>
      </w:r>
      <w:r w:rsidRPr="00E7388A">
        <w:rPr>
          <w:i/>
          <w:iCs/>
          <w:lang w:val="en-US"/>
        </w:rPr>
        <w:t>p</w:t>
      </w:r>
      <w:r w:rsidRPr="00E7388A">
        <w:rPr>
          <w:iCs/>
          <w:lang w:val="en-US"/>
        </w:rPr>
        <w:t xml:space="preserve"> ≤ .001.</w:t>
      </w:r>
    </w:p>
    <w:p w:rsidR="0033706C" w:rsidRDefault="0033706C" w:rsidP="0033706C">
      <w:pPr>
        <w:spacing w:line="480" w:lineRule="auto"/>
        <w:rPr>
          <w:iCs/>
          <w:lang w:val="en-US"/>
        </w:rPr>
      </w:pPr>
      <w:r>
        <w:rPr>
          <w:iCs/>
          <w:vertAlign w:val="superscript"/>
          <w:lang w:val="en-US"/>
        </w:rPr>
        <w:t>1</w:t>
      </w:r>
      <w:r>
        <w:rPr>
          <w:iCs/>
          <w:lang w:val="en-US"/>
        </w:rPr>
        <w:t xml:space="preserve"> Due to estimation problems the quadratic slope could not be calculated.</w:t>
      </w:r>
    </w:p>
    <w:p w:rsidR="0033706C" w:rsidRDefault="0033706C" w:rsidP="0033706C">
      <w:pPr>
        <w:spacing w:line="480" w:lineRule="auto"/>
        <w:rPr>
          <w:iCs/>
          <w:lang w:val="en-US"/>
        </w:rPr>
      </w:pPr>
      <w:r w:rsidRPr="00E7388A">
        <w:rPr>
          <w:iCs/>
          <w:lang w:val="en-US"/>
        </w:rPr>
        <w:t xml:space="preserve">** </w:t>
      </w:r>
      <w:r w:rsidRPr="00E7388A">
        <w:rPr>
          <w:i/>
          <w:iCs/>
          <w:lang w:val="en-US"/>
        </w:rPr>
        <w:t xml:space="preserve">p </w:t>
      </w:r>
      <w:r w:rsidRPr="00E7388A">
        <w:rPr>
          <w:iCs/>
          <w:lang w:val="en-US"/>
        </w:rPr>
        <w:t xml:space="preserve">&lt; .01 *** </w:t>
      </w:r>
      <w:r w:rsidRPr="00E7388A">
        <w:rPr>
          <w:i/>
          <w:iCs/>
          <w:lang w:val="en-US"/>
        </w:rPr>
        <w:t xml:space="preserve">p </w:t>
      </w:r>
      <w:r w:rsidRPr="00E7388A">
        <w:rPr>
          <w:iCs/>
          <w:lang w:val="en-US"/>
        </w:rPr>
        <w:t>&lt; .001</w:t>
      </w:r>
    </w:p>
    <w:p w:rsidR="005B713A" w:rsidRDefault="005B713A"/>
    <w:sectPr w:rsidR="005B713A" w:rsidSect="002627AC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4B3" w:rsidRDefault="00AB64B3" w:rsidP="0002346D">
      <w:r>
        <w:separator/>
      </w:r>
    </w:p>
  </w:endnote>
  <w:endnote w:type="continuationSeparator" w:id="0">
    <w:p w:rsidR="00AB64B3" w:rsidRDefault="00AB64B3" w:rsidP="0002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4B3" w:rsidRDefault="00AB64B3" w:rsidP="0002346D">
      <w:r>
        <w:separator/>
      </w:r>
    </w:p>
  </w:footnote>
  <w:footnote w:type="continuationSeparator" w:id="0">
    <w:p w:rsidR="00AB64B3" w:rsidRDefault="00AB64B3" w:rsidP="00023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6D" w:rsidRDefault="0002346D">
    <w:pPr>
      <w:pStyle w:val="Koptekst"/>
      <w:rPr>
        <w:lang w:val="en-US"/>
      </w:rPr>
    </w:pPr>
    <w:r>
      <w:rPr>
        <w:lang w:val="en-US"/>
      </w:rPr>
      <w:t xml:space="preserve">                                                </w:t>
    </w:r>
  </w:p>
  <w:p w:rsidR="0002346D" w:rsidRPr="0002346D" w:rsidRDefault="0002346D">
    <w:pPr>
      <w:pStyle w:val="Koptekst"/>
      <w:rPr>
        <w:lang w:val="en-US"/>
      </w:rPr>
    </w:pPr>
    <w:r>
      <w:rPr>
        <w:lang w:val="en-US"/>
      </w:rPr>
      <w:t xml:space="preserve">                                            1/ </w:t>
    </w:r>
    <w:r w:rsidRPr="0002346D">
      <w:rPr>
        <w:lang w:val="en-US"/>
      </w:rPr>
      <w:t>Supplementary material for Dual systems, development and risk</w:t>
    </w:r>
  </w:p>
  <w:p w:rsidR="0002346D" w:rsidRPr="0002346D" w:rsidRDefault="0002346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A3F78"/>
    <w:multiLevelType w:val="hybridMultilevel"/>
    <w:tmpl w:val="1472994A"/>
    <w:lvl w:ilvl="0" w:tplc="43CA22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6C"/>
    <w:rsid w:val="0002346D"/>
    <w:rsid w:val="0014585A"/>
    <w:rsid w:val="00154E48"/>
    <w:rsid w:val="001D1930"/>
    <w:rsid w:val="002A0E8D"/>
    <w:rsid w:val="002C2311"/>
    <w:rsid w:val="00330D7F"/>
    <w:rsid w:val="0033706C"/>
    <w:rsid w:val="0037582B"/>
    <w:rsid w:val="00384EC5"/>
    <w:rsid w:val="003C543F"/>
    <w:rsid w:val="003D577B"/>
    <w:rsid w:val="004577DD"/>
    <w:rsid w:val="004611B8"/>
    <w:rsid w:val="00472CEC"/>
    <w:rsid w:val="004939B1"/>
    <w:rsid w:val="00560CC9"/>
    <w:rsid w:val="00567798"/>
    <w:rsid w:val="005B713A"/>
    <w:rsid w:val="005D2368"/>
    <w:rsid w:val="00707945"/>
    <w:rsid w:val="00752253"/>
    <w:rsid w:val="0075546C"/>
    <w:rsid w:val="007A5B83"/>
    <w:rsid w:val="007B2BA5"/>
    <w:rsid w:val="007B2E37"/>
    <w:rsid w:val="007C6E01"/>
    <w:rsid w:val="007F39EB"/>
    <w:rsid w:val="0081286D"/>
    <w:rsid w:val="00825E54"/>
    <w:rsid w:val="00930609"/>
    <w:rsid w:val="0093311B"/>
    <w:rsid w:val="009E0329"/>
    <w:rsid w:val="009F2CFD"/>
    <w:rsid w:val="00A85F8E"/>
    <w:rsid w:val="00A87DE3"/>
    <w:rsid w:val="00A917DA"/>
    <w:rsid w:val="00AB64B3"/>
    <w:rsid w:val="00B1240A"/>
    <w:rsid w:val="00B61705"/>
    <w:rsid w:val="00B978C9"/>
    <w:rsid w:val="00BB3CF3"/>
    <w:rsid w:val="00CB1416"/>
    <w:rsid w:val="00CB1AC1"/>
    <w:rsid w:val="00CB6993"/>
    <w:rsid w:val="00CF6818"/>
    <w:rsid w:val="00D13152"/>
    <w:rsid w:val="00D97029"/>
    <w:rsid w:val="00EB0032"/>
    <w:rsid w:val="00EB3648"/>
    <w:rsid w:val="00EF4B86"/>
    <w:rsid w:val="00F622C2"/>
    <w:rsid w:val="00F63428"/>
    <w:rsid w:val="00F72E19"/>
    <w:rsid w:val="00FC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06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3706C"/>
    <w:pPr>
      <w:ind w:left="720"/>
      <w:contextualSpacing/>
    </w:pPr>
  </w:style>
  <w:style w:type="table" w:styleId="Tabelraster">
    <w:name w:val="Table Grid"/>
    <w:basedOn w:val="Standaardtabel"/>
    <w:uiPriority w:val="59"/>
    <w:unhideWhenUsed/>
    <w:rsid w:val="0033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234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346D"/>
    <w:rPr>
      <w:rFonts w:ascii="Times New Roman" w:eastAsia="Times New Roman" w:hAnsi="Times New Roman" w:cs="Times New Roman"/>
      <w:snapToGrid w:val="0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346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346D"/>
    <w:rPr>
      <w:rFonts w:ascii="Times New Roman" w:eastAsia="Times New Roman" w:hAnsi="Times New Roman" w:cs="Times New Roman"/>
      <w:snapToGrid w:val="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346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346D"/>
    <w:rPr>
      <w:rFonts w:ascii="Tahoma" w:eastAsia="Times New Roman" w:hAnsi="Tahoma" w:cs="Tahoma"/>
      <w:snapToGrid w:val="0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06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3706C"/>
    <w:pPr>
      <w:ind w:left="720"/>
      <w:contextualSpacing/>
    </w:pPr>
  </w:style>
  <w:style w:type="table" w:styleId="Tabelraster">
    <w:name w:val="Table Grid"/>
    <w:basedOn w:val="Standaardtabel"/>
    <w:uiPriority w:val="59"/>
    <w:unhideWhenUsed/>
    <w:rsid w:val="0033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234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2346D"/>
    <w:rPr>
      <w:rFonts w:ascii="Times New Roman" w:eastAsia="Times New Roman" w:hAnsi="Times New Roman" w:cs="Times New Roman"/>
      <w:snapToGrid w:val="0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346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346D"/>
    <w:rPr>
      <w:rFonts w:ascii="Times New Roman" w:eastAsia="Times New Roman" w:hAnsi="Times New Roman" w:cs="Times New Roman"/>
      <w:snapToGrid w:val="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346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346D"/>
    <w:rPr>
      <w:rFonts w:ascii="Tahoma" w:eastAsia="Times New Roman" w:hAnsi="Tahoma" w:cs="Tahoma"/>
      <w:snapToGrid w:val="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Wim</cp:lastModifiedBy>
  <cp:revision>3</cp:revision>
  <dcterms:created xsi:type="dcterms:W3CDTF">2021-02-23T09:13:00Z</dcterms:created>
  <dcterms:modified xsi:type="dcterms:W3CDTF">2021-02-23T09:49:00Z</dcterms:modified>
</cp:coreProperties>
</file>