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CD9D2" w14:textId="6D9F9940" w:rsidR="001D73C4" w:rsidRDefault="00FF52C9" w:rsidP="00B24052">
      <w:pPr>
        <w:spacing w:line="276" w:lineRule="auto"/>
        <w:rPr>
          <w:rFonts w:ascii="Times New Roman" w:hAnsi="Times New Roman" w:cs="Times New Roman"/>
          <w:b/>
          <w:bCs/>
          <w:sz w:val="24"/>
          <w:szCs w:val="24"/>
        </w:rPr>
      </w:pPr>
      <w:r w:rsidRPr="001D73C4">
        <w:rPr>
          <w:rFonts w:ascii="Times New Roman" w:hAnsi="Times New Roman" w:cs="Times New Roman"/>
          <w:b/>
          <w:bCs/>
          <w:sz w:val="24"/>
          <w:szCs w:val="24"/>
        </w:rPr>
        <w:t>Supplementary Materials for "</w:t>
      </w:r>
      <w:r w:rsidR="001D73C4" w:rsidRPr="001D73C4">
        <w:rPr>
          <w:rFonts w:ascii="Times New Roman" w:hAnsi="Times New Roman" w:cs="Times New Roman"/>
          <w:b/>
          <w:bCs/>
          <w:sz w:val="24"/>
          <w:szCs w:val="24"/>
        </w:rPr>
        <w:t xml:space="preserve"> </w:t>
      </w:r>
      <w:r w:rsidR="00F27334" w:rsidRPr="00F27334">
        <w:rPr>
          <w:rFonts w:ascii="Times New Roman" w:hAnsi="Times New Roman" w:cs="Times New Roman" w:hint="eastAsia"/>
          <w:b/>
          <w:bCs/>
          <w:sz w:val="24"/>
          <w:szCs w:val="24"/>
        </w:rPr>
        <w:t>Pro-Environmental Volunteering in Chinese University Youth: Peer Selection, Influence, and the Roles of Social Media and Social Self-Efficacy</w:t>
      </w:r>
      <w:r w:rsidR="003B36B8">
        <w:rPr>
          <w:rFonts w:ascii="Times New Roman" w:hAnsi="Times New Roman" w:cs="Times New Roman" w:hint="eastAsia"/>
          <w:b/>
          <w:bCs/>
          <w:sz w:val="24"/>
          <w:szCs w:val="24"/>
        </w:rPr>
        <w:t xml:space="preserve"> </w:t>
      </w:r>
      <w:r w:rsidRPr="001D73C4">
        <w:rPr>
          <w:rFonts w:ascii="Times New Roman" w:hAnsi="Times New Roman" w:cs="Times New Roman"/>
          <w:b/>
          <w:bCs/>
          <w:sz w:val="24"/>
          <w:szCs w:val="24"/>
        </w:rPr>
        <w:t>"</w:t>
      </w:r>
    </w:p>
    <w:p w14:paraId="589E568C" w14:textId="77777777" w:rsidR="00504014" w:rsidRDefault="00504014" w:rsidP="00B24052">
      <w:pPr>
        <w:spacing w:line="276" w:lineRule="auto"/>
        <w:rPr>
          <w:rFonts w:ascii="Times New Roman" w:hAnsi="Times New Roman" w:cs="Times New Roman"/>
          <w:b/>
          <w:bCs/>
          <w:sz w:val="24"/>
          <w:szCs w:val="24"/>
        </w:rPr>
      </w:pPr>
    </w:p>
    <w:p w14:paraId="1D6D5F35" w14:textId="77777777" w:rsidR="00B24052" w:rsidRPr="00B24052" w:rsidRDefault="00B24052" w:rsidP="00B24052">
      <w:pPr>
        <w:spacing w:line="276" w:lineRule="auto"/>
        <w:rPr>
          <w:rFonts w:ascii="Times New Roman" w:hAnsi="Times New Roman" w:cs="Times New Roman"/>
          <w:b/>
          <w:bCs/>
          <w:sz w:val="24"/>
          <w:szCs w:val="24"/>
        </w:rPr>
      </w:pPr>
    </w:p>
    <w:p w14:paraId="03B04167" w14:textId="6A151435" w:rsidR="00FF52C9" w:rsidRPr="00B24052" w:rsidRDefault="00FF52C9" w:rsidP="00B24052">
      <w:pPr>
        <w:rPr>
          <w:rFonts w:ascii="Times New Roman" w:hAnsi="Times New Roman" w:cs="Times New Roman"/>
          <w:b/>
          <w:bCs/>
        </w:rPr>
      </w:pPr>
      <w:r w:rsidRPr="00B24052">
        <w:rPr>
          <w:rFonts w:ascii="Times New Roman" w:hAnsi="Times New Roman" w:cs="Times New Roman"/>
          <w:b/>
          <w:bCs/>
        </w:rPr>
        <w:t>Table S</w:t>
      </w:r>
      <w:r w:rsidR="000D0D41" w:rsidRPr="00B24052">
        <w:rPr>
          <w:rFonts w:ascii="Times New Roman" w:hAnsi="Times New Roman" w:cs="Times New Roman"/>
          <w:b/>
          <w:bCs/>
        </w:rPr>
        <w:t>1</w:t>
      </w:r>
      <w:r w:rsidRPr="00B24052">
        <w:rPr>
          <w:rFonts w:ascii="Times New Roman" w:hAnsi="Times New Roman" w:cs="Times New Roman"/>
          <w:b/>
          <w:bCs/>
        </w:rPr>
        <w:t>. Demographic Subgroup Analyses: Heterogeneity in Selection and Influence Effects</w:t>
      </w:r>
    </w:p>
    <w:tbl>
      <w:tblPr>
        <w:tblW w:w="11057" w:type="dxa"/>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694"/>
        <w:gridCol w:w="425"/>
        <w:gridCol w:w="2132"/>
        <w:gridCol w:w="2404"/>
        <w:gridCol w:w="1701"/>
        <w:gridCol w:w="1701"/>
      </w:tblGrid>
      <w:tr w:rsidR="000D0D41" w:rsidRPr="001D73C4" w14:paraId="4A262EFF" w14:textId="77777777" w:rsidTr="00354672">
        <w:trPr>
          <w:tblHeader/>
          <w:tblCellSpacing w:w="15" w:type="dxa"/>
          <w:jc w:val="center"/>
        </w:trPr>
        <w:tc>
          <w:tcPr>
            <w:tcW w:w="2649" w:type="dxa"/>
            <w:tcBorders>
              <w:top w:val="nil"/>
              <w:bottom w:val="nil"/>
            </w:tcBorders>
            <w:vAlign w:val="center"/>
            <w:hideMark/>
          </w:tcPr>
          <w:p w14:paraId="1BC9AD2A"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Subgroup</w:t>
            </w:r>
          </w:p>
        </w:tc>
        <w:tc>
          <w:tcPr>
            <w:tcW w:w="395" w:type="dxa"/>
            <w:tcBorders>
              <w:top w:val="nil"/>
              <w:bottom w:val="nil"/>
            </w:tcBorders>
            <w:vAlign w:val="center"/>
            <w:hideMark/>
          </w:tcPr>
          <w:p w14:paraId="2304E632" w14:textId="77777777" w:rsidR="00FF52C9" w:rsidRPr="001D73C4" w:rsidRDefault="00FF52C9" w:rsidP="000D0D41">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n</w:t>
            </w:r>
          </w:p>
        </w:tc>
        <w:tc>
          <w:tcPr>
            <w:tcW w:w="2102" w:type="dxa"/>
            <w:tcBorders>
              <w:top w:val="nil"/>
              <w:bottom w:val="nil"/>
            </w:tcBorders>
            <w:vAlign w:val="center"/>
            <w:hideMark/>
          </w:tcPr>
          <w:p w14:paraId="0DFFE003" w14:textId="77777777" w:rsidR="00FF52C9" w:rsidRPr="001D73C4" w:rsidRDefault="00FF52C9" w:rsidP="000D0D41">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Selection Effect</w:t>
            </w:r>
          </w:p>
        </w:tc>
        <w:tc>
          <w:tcPr>
            <w:tcW w:w="2374" w:type="dxa"/>
            <w:tcBorders>
              <w:top w:val="nil"/>
              <w:bottom w:val="nil"/>
            </w:tcBorders>
            <w:vAlign w:val="center"/>
            <w:hideMark/>
          </w:tcPr>
          <w:p w14:paraId="2C419062" w14:textId="77777777" w:rsidR="00FF52C9" w:rsidRPr="001D73C4" w:rsidRDefault="00FF52C9" w:rsidP="000D0D41">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Influence Effect</w:t>
            </w:r>
          </w:p>
        </w:tc>
        <w:tc>
          <w:tcPr>
            <w:tcW w:w="1671" w:type="dxa"/>
            <w:tcBorders>
              <w:top w:val="nil"/>
              <w:bottom w:val="nil"/>
            </w:tcBorders>
            <w:vAlign w:val="center"/>
            <w:hideMark/>
          </w:tcPr>
          <w:p w14:paraId="6A4CC967" w14:textId="77777777" w:rsidR="00FF52C9" w:rsidRPr="001D73C4" w:rsidRDefault="00FF52C9" w:rsidP="000D0D41">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Moderation Interaction</w:t>
            </w:r>
          </w:p>
        </w:tc>
        <w:tc>
          <w:tcPr>
            <w:tcW w:w="1656" w:type="dxa"/>
            <w:tcBorders>
              <w:top w:val="nil"/>
              <w:bottom w:val="nil"/>
            </w:tcBorders>
            <w:vAlign w:val="center"/>
            <w:hideMark/>
          </w:tcPr>
          <w:p w14:paraId="1ED77167" w14:textId="77777777" w:rsidR="00FF52C9" w:rsidRPr="001D73C4" w:rsidRDefault="00FF52C9" w:rsidP="000D0D41">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Network Characteristics</w:t>
            </w:r>
          </w:p>
        </w:tc>
      </w:tr>
      <w:tr w:rsidR="000D0D41" w:rsidRPr="001D73C4" w14:paraId="529DAB1D" w14:textId="77777777" w:rsidTr="00354672">
        <w:trPr>
          <w:tblCellSpacing w:w="15" w:type="dxa"/>
          <w:jc w:val="center"/>
        </w:trPr>
        <w:tc>
          <w:tcPr>
            <w:tcW w:w="2649" w:type="dxa"/>
            <w:tcBorders>
              <w:top w:val="nil"/>
              <w:bottom w:val="single" w:sz="4" w:space="0" w:color="auto"/>
            </w:tcBorders>
            <w:vAlign w:val="center"/>
            <w:hideMark/>
          </w:tcPr>
          <w:p w14:paraId="35E5B76B" w14:textId="77777777" w:rsidR="00FF52C9" w:rsidRPr="001D73C4" w:rsidRDefault="00FF52C9" w:rsidP="00FF52C9">
            <w:pPr>
              <w:widowControl/>
              <w:jc w:val="center"/>
              <w:rPr>
                <w:rFonts w:ascii="Times New Roman" w:eastAsia="宋体" w:hAnsi="Times New Roman" w:cs="Times New Roman"/>
                <w:b/>
                <w:bCs/>
                <w:kern w:val="0"/>
                <w:sz w:val="18"/>
                <w:szCs w:val="18"/>
              </w:rPr>
            </w:pPr>
          </w:p>
        </w:tc>
        <w:tc>
          <w:tcPr>
            <w:tcW w:w="395" w:type="dxa"/>
            <w:tcBorders>
              <w:top w:val="nil"/>
              <w:bottom w:val="single" w:sz="4" w:space="0" w:color="auto"/>
            </w:tcBorders>
            <w:vAlign w:val="center"/>
            <w:hideMark/>
          </w:tcPr>
          <w:p w14:paraId="48BA41FD"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2102" w:type="dxa"/>
            <w:tcBorders>
              <w:top w:val="nil"/>
              <w:bottom w:val="single" w:sz="4" w:space="0" w:color="auto"/>
            </w:tcBorders>
            <w:vAlign w:val="center"/>
            <w:hideMark/>
          </w:tcPr>
          <w:p w14:paraId="2C8250A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β (SE) [95% CI]</w:t>
            </w:r>
          </w:p>
        </w:tc>
        <w:tc>
          <w:tcPr>
            <w:tcW w:w="2374" w:type="dxa"/>
            <w:tcBorders>
              <w:top w:val="nil"/>
              <w:bottom w:val="single" w:sz="4" w:space="0" w:color="auto"/>
            </w:tcBorders>
            <w:vAlign w:val="center"/>
            <w:hideMark/>
          </w:tcPr>
          <w:p w14:paraId="1E5C733B"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β (SE) [95% CI]</w:t>
            </w:r>
          </w:p>
        </w:tc>
        <w:tc>
          <w:tcPr>
            <w:tcW w:w="1671" w:type="dxa"/>
            <w:tcBorders>
              <w:top w:val="nil"/>
              <w:bottom w:val="single" w:sz="4" w:space="0" w:color="auto"/>
            </w:tcBorders>
            <w:vAlign w:val="center"/>
            <w:hideMark/>
          </w:tcPr>
          <w:p w14:paraId="5BBD5521"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β (SE) p-value</w:t>
            </w:r>
          </w:p>
        </w:tc>
        <w:tc>
          <w:tcPr>
            <w:tcW w:w="1656" w:type="dxa"/>
            <w:tcBorders>
              <w:top w:val="nil"/>
              <w:bottom w:val="single" w:sz="4" w:space="0" w:color="auto"/>
            </w:tcBorders>
            <w:vAlign w:val="center"/>
            <w:hideMark/>
          </w:tcPr>
          <w:p w14:paraId="0977C3C2"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Density / Reciprocity</w:t>
            </w:r>
          </w:p>
        </w:tc>
      </w:tr>
      <w:tr w:rsidR="000D0D41" w:rsidRPr="001D73C4" w14:paraId="3CE003E3" w14:textId="77777777" w:rsidTr="00354672">
        <w:trPr>
          <w:tblCellSpacing w:w="15" w:type="dxa"/>
          <w:jc w:val="center"/>
        </w:trPr>
        <w:tc>
          <w:tcPr>
            <w:tcW w:w="2649" w:type="dxa"/>
            <w:vAlign w:val="center"/>
            <w:hideMark/>
          </w:tcPr>
          <w:p w14:paraId="05BA55E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Gender</w:t>
            </w:r>
          </w:p>
        </w:tc>
        <w:tc>
          <w:tcPr>
            <w:tcW w:w="395" w:type="dxa"/>
            <w:vAlign w:val="center"/>
            <w:hideMark/>
          </w:tcPr>
          <w:p w14:paraId="587D19C9"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525322B0"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2374" w:type="dxa"/>
            <w:vAlign w:val="center"/>
            <w:hideMark/>
          </w:tcPr>
          <w:p w14:paraId="5A669EA4"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71" w:type="dxa"/>
            <w:vAlign w:val="center"/>
            <w:hideMark/>
          </w:tcPr>
          <w:p w14:paraId="2DE0D837"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56" w:type="dxa"/>
            <w:vAlign w:val="center"/>
            <w:hideMark/>
          </w:tcPr>
          <w:p w14:paraId="25D37945"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08DA0DB9" w14:textId="77777777" w:rsidTr="00354672">
        <w:trPr>
          <w:tblCellSpacing w:w="15" w:type="dxa"/>
          <w:jc w:val="center"/>
        </w:trPr>
        <w:tc>
          <w:tcPr>
            <w:tcW w:w="2649" w:type="dxa"/>
            <w:vAlign w:val="center"/>
            <w:hideMark/>
          </w:tcPr>
          <w:p w14:paraId="790201A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Female students</w:t>
            </w:r>
          </w:p>
        </w:tc>
        <w:tc>
          <w:tcPr>
            <w:tcW w:w="395" w:type="dxa"/>
            <w:vAlign w:val="center"/>
            <w:hideMark/>
          </w:tcPr>
          <w:p w14:paraId="5D06CDAB"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597</w:t>
            </w:r>
          </w:p>
        </w:tc>
        <w:tc>
          <w:tcPr>
            <w:tcW w:w="2102" w:type="dxa"/>
            <w:vAlign w:val="center"/>
            <w:hideMark/>
          </w:tcPr>
          <w:p w14:paraId="690CFD26"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1.28*** (0.34) [0.61, 1.95]</w:t>
            </w:r>
          </w:p>
        </w:tc>
        <w:tc>
          <w:tcPr>
            <w:tcW w:w="2374" w:type="dxa"/>
            <w:vAlign w:val="center"/>
            <w:hideMark/>
          </w:tcPr>
          <w:p w14:paraId="3258877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3.56*** (1.02) [1.56, 5.56]</w:t>
            </w:r>
          </w:p>
        </w:tc>
        <w:tc>
          <w:tcPr>
            <w:tcW w:w="1671" w:type="dxa"/>
            <w:vAlign w:val="center"/>
            <w:hideMark/>
          </w:tcPr>
          <w:p w14:paraId="09512F28"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Reference group</w:t>
            </w:r>
          </w:p>
        </w:tc>
        <w:tc>
          <w:tcPr>
            <w:tcW w:w="1656" w:type="dxa"/>
            <w:vAlign w:val="center"/>
            <w:hideMark/>
          </w:tcPr>
          <w:p w14:paraId="0A8AC5FC"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0.09 / 0.68</w:t>
            </w:r>
          </w:p>
        </w:tc>
      </w:tr>
      <w:tr w:rsidR="000D0D41" w:rsidRPr="001D73C4" w14:paraId="1DF4060E" w14:textId="77777777" w:rsidTr="00354672">
        <w:trPr>
          <w:tblCellSpacing w:w="15" w:type="dxa"/>
          <w:jc w:val="center"/>
        </w:trPr>
        <w:tc>
          <w:tcPr>
            <w:tcW w:w="2649" w:type="dxa"/>
            <w:vAlign w:val="center"/>
            <w:hideMark/>
          </w:tcPr>
          <w:p w14:paraId="304D160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Male students</w:t>
            </w:r>
          </w:p>
        </w:tc>
        <w:tc>
          <w:tcPr>
            <w:tcW w:w="395" w:type="dxa"/>
            <w:vAlign w:val="center"/>
            <w:hideMark/>
          </w:tcPr>
          <w:p w14:paraId="1852B747"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554</w:t>
            </w:r>
          </w:p>
        </w:tc>
        <w:tc>
          <w:tcPr>
            <w:tcW w:w="2102" w:type="dxa"/>
            <w:vAlign w:val="center"/>
            <w:hideMark/>
          </w:tcPr>
          <w:p w14:paraId="384DE321"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1.02** (0.32) [0.39, 1.65]</w:t>
            </w:r>
          </w:p>
        </w:tc>
        <w:tc>
          <w:tcPr>
            <w:tcW w:w="2374" w:type="dxa"/>
            <w:vAlign w:val="center"/>
            <w:hideMark/>
          </w:tcPr>
          <w:p w14:paraId="1F0F35A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2.84** (0.94) [1.00, 4.68]</w:t>
            </w:r>
          </w:p>
        </w:tc>
        <w:tc>
          <w:tcPr>
            <w:tcW w:w="1671" w:type="dxa"/>
            <w:vAlign w:val="center"/>
            <w:hideMark/>
          </w:tcPr>
          <w:p w14:paraId="2589A773" w14:textId="7C902D68"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-0.26 (0.41)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.527</w:t>
            </w:r>
          </w:p>
        </w:tc>
        <w:tc>
          <w:tcPr>
            <w:tcW w:w="1656" w:type="dxa"/>
            <w:vAlign w:val="center"/>
            <w:hideMark/>
          </w:tcPr>
          <w:p w14:paraId="2CE9BC92"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0.07 / 0.61</w:t>
            </w:r>
          </w:p>
        </w:tc>
      </w:tr>
      <w:tr w:rsidR="000D0D41" w:rsidRPr="001D73C4" w14:paraId="5CE7BEDB" w14:textId="77777777" w:rsidTr="00354672">
        <w:trPr>
          <w:tblCellSpacing w:w="15" w:type="dxa"/>
          <w:jc w:val="center"/>
        </w:trPr>
        <w:tc>
          <w:tcPr>
            <w:tcW w:w="2649" w:type="dxa"/>
            <w:vAlign w:val="center"/>
            <w:hideMark/>
          </w:tcPr>
          <w:p w14:paraId="359918D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Invariance test</w:t>
            </w:r>
          </w:p>
        </w:tc>
        <w:tc>
          <w:tcPr>
            <w:tcW w:w="395" w:type="dxa"/>
            <w:vAlign w:val="center"/>
            <w:hideMark/>
          </w:tcPr>
          <w:p w14:paraId="4D5A83BC"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247CB3C4" w14:textId="1B3026D4"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2.14,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.144</w:t>
            </w:r>
          </w:p>
        </w:tc>
        <w:tc>
          <w:tcPr>
            <w:tcW w:w="2374" w:type="dxa"/>
            <w:vAlign w:val="center"/>
            <w:hideMark/>
          </w:tcPr>
          <w:p w14:paraId="5F093254" w14:textId="60032E19"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3.67,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.055</w:t>
            </w:r>
          </w:p>
        </w:tc>
        <w:tc>
          <w:tcPr>
            <w:tcW w:w="1671" w:type="dxa"/>
            <w:vAlign w:val="center"/>
            <w:hideMark/>
          </w:tcPr>
          <w:p w14:paraId="7EDCAF55"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1656" w:type="dxa"/>
            <w:vAlign w:val="center"/>
            <w:hideMark/>
          </w:tcPr>
          <w:p w14:paraId="733F4284"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0E407A3A" w14:textId="77777777" w:rsidTr="00354672">
        <w:trPr>
          <w:tblCellSpacing w:w="15" w:type="dxa"/>
          <w:jc w:val="center"/>
        </w:trPr>
        <w:tc>
          <w:tcPr>
            <w:tcW w:w="2649" w:type="dxa"/>
            <w:vAlign w:val="center"/>
            <w:hideMark/>
          </w:tcPr>
          <w:p w14:paraId="4191CFF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Residential Background</w:t>
            </w:r>
          </w:p>
        </w:tc>
        <w:tc>
          <w:tcPr>
            <w:tcW w:w="395" w:type="dxa"/>
            <w:vAlign w:val="center"/>
            <w:hideMark/>
          </w:tcPr>
          <w:p w14:paraId="11E432F7"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7A83E759"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2374" w:type="dxa"/>
            <w:vAlign w:val="center"/>
            <w:hideMark/>
          </w:tcPr>
          <w:p w14:paraId="314F3552"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71" w:type="dxa"/>
            <w:vAlign w:val="center"/>
            <w:hideMark/>
          </w:tcPr>
          <w:p w14:paraId="46BD6B85"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56" w:type="dxa"/>
            <w:vAlign w:val="center"/>
            <w:hideMark/>
          </w:tcPr>
          <w:p w14:paraId="6BD2BA43"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32619B63" w14:textId="77777777" w:rsidTr="00354672">
        <w:trPr>
          <w:tblCellSpacing w:w="15" w:type="dxa"/>
          <w:jc w:val="center"/>
        </w:trPr>
        <w:tc>
          <w:tcPr>
            <w:tcW w:w="2649" w:type="dxa"/>
            <w:vAlign w:val="center"/>
            <w:hideMark/>
          </w:tcPr>
          <w:p w14:paraId="5A9DCD7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Urban</w:t>
            </w:r>
          </w:p>
        </w:tc>
        <w:tc>
          <w:tcPr>
            <w:tcW w:w="395" w:type="dxa"/>
            <w:vAlign w:val="center"/>
            <w:hideMark/>
          </w:tcPr>
          <w:p w14:paraId="72E082F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771</w:t>
            </w:r>
          </w:p>
        </w:tc>
        <w:tc>
          <w:tcPr>
            <w:tcW w:w="2102" w:type="dxa"/>
            <w:vAlign w:val="center"/>
            <w:hideMark/>
          </w:tcPr>
          <w:p w14:paraId="2A0CCF57"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1.21*** (0.31) [0.60, 1.82]</w:t>
            </w:r>
          </w:p>
        </w:tc>
        <w:tc>
          <w:tcPr>
            <w:tcW w:w="2374" w:type="dxa"/>
            <w:vAlign w:val="center"/>
            <w:hideMark/>
          </w:tcPr>
          <w:p w14:paraId="487B0A75"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3.31*** (0.97) [1.41, 5.21]</w:t>
            </w:r>
          </w:p>
        </w:tc>
        <w:tc>
          <w:tcPr>
            <w:tcW w:w="1671" w:type="dxa"/>
            <w:vAlign w:val="center"/>
            <w:hideMark/>
          </w:tcPr>
          <w:p w14:paraId="334CF9C7"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Reference group</w:t>
            </w:r>
          </w:p>
        </w:tc>
        <w:tc>
          <w:tcPr>
            <w:tcW w:w="1656" w:type="dxa"/>
            <w:vAlign w:val="center"/>
            <w:hideMark/>
          </w:tcPr>
          <w:p w14:paraId="2B1727E1"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0.08 / 0.65</w:t>
            </w:r>
          </w:p>
        </w:tc>
      </w:tr>
      <w:tr w:rsidR="000D0D41" w:rsidRPr="001D73C4" w14:paraId="3F06149D" w14:textId="77777777" w:rsidTr="00354672">
        <w:trPr>
          <w:tblCellSpacing w:w="15" w:type="dxa"/>
          <w:jc w:val="center"/>
        </w:trPr>
        <w:tc>
          <w:tcPr>
            <w:tcW w:w="2649" w:type="dxa"/>
            <w:vAlign w:val="center"/>
            <w:hideMark/>
          </w:tcPr>
          <w:p w14:paraId="6592E4B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Rural</w:t>
            </w:r>
          </w:p>
        </w:tc>
        <w:tc>
          <w:tcPr>
            <w:tcW w:w="395" w:type="dxa"/>
            <w:vAlign w:val="center"/>
            <w:hideMark/>
          </w:tcPr>
          <w:p w14:paraId="4F5DA383"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380</w:t>
            </w:r>
          </w:p>
        </w:tc>
        <w:tc>
          <w:tcPr>
            <w:tcW w:w="2102" w:type="dxa"/>
            <w:vAlign w:val="center"/>
            <w:hideMark/>
          </w:tcPr>
          <w:p w14:paraId="5656C0AA"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1.07** (0.38) [0.33, 1.81]</w:t>
            </w:r>
          </w:p>
        </w:tc>
        <w:tc>
          <w:tcPr>
            <w:tcW w:w="2374" w:type="dxa"/>
            <w:vAlign w:val="center"/>
            <w:hideMark/>
          </w:tcPr>
          <w:p w14:paraId="592A1F0F"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3.02** (1.14) [0.79, 5.25]</w:t>
            </w:r>
          </w:p>
        </w:tc>
        <w:tc>
          <w:tcPr>
            <w:tcW w:w="1671" w:type="dxa"/>
            <w:vAlign w:val="center"/>
            <w:hideMark/>
          </w:tcPr>
          <w:p w14:paraId="3FF67278" w14:textId="3063B7D5"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-0.14 (0.48)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.771</w:t>
            </w:r>
          </w:p>
        </w:tc>
        <w:tc>
          <w:tcPr>
            <w:tcW w:w="1656" w:type="dxa"/>
            <w:vAlign w:val="center"/>
            <w:hideMark/>
          </w:tcPr>
          <w:p w14:paraId="6C922E46"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0.08 / 0.63</w:t>
            </w:r>
          </w:p>
        </w:tc>
      </w:tr>
      <w:tr w:rsidR="000D0D41" w:rsidRPr="001D73C4" w14:paraId="4A1C81AF" w14:textId="77777777" w:rsidTr="00354672">
        <w:trPr>
          <w:tblCellSpacing w:w="15" w:type="dxa"/>
          <w:jc w:val="center"/>
        </w:trPr>
        <w:tc>
          <w:tcPr>
            <w:tcW w:w="2649" w:type="dxa"/>
            <w:vAlign w:val="center"/>
            <w:hideMark/>
          </w:tcPr>
          <w:p w14:paraId="6751952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Invariance test</w:t>
            </w:r>
          </w:p>
        </w:tc>
        <w:tc>
          <w:tcPr>
            <w:tcW w:w="395" w:type="dxa"/>
            <w:vAlign w:val="center"/>
            <w:hideMark/>
          </w:tcPr>
          <w:p w14:paraId="3FD35235"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290583B6" w14:textId="214E6105"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0.84,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.359</w:t>
            </w:r>
          </w:p>
        </w:tc>
        <w:tc>
          <w:tcPr>
            <w:tcW w:w="2374" w:type="dxa"/>
            <w:vAlign w:val="center"/>
            <w:hideMark/>
          </w:tcPr>
          <w:p w14:paraId="539AA965" w14:textId="75C9F684"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0.41,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.522</w:t>
            </w:r>
          </w:p>
        </w:tc>
        <w:tc>
          <w:tcPr>
            <w:tcW w:w="1671" w:type="dxa"/>
            <w:vAlign w:val="center"/>
            <w:hideMark/>
          </w:tcPr>
          <w:p w14:paraId="6F615E15"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1656" w:type="dxa"/>
            <w:vAlign w:val="center"/>
            <w:hideMark/>
          </w:tcPr>
          <w:p w14:paraId="05633608"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0FECF637" w14:textId="77777777" w:rsidTr="00354672">
        <w:trPr>
          <w:tblCellSpacing w:w="15" w:type="dxa"/>
          <w:jc w:val="center"/>
        </w:trPr>
        <w:tc>
          <w:tcPr>
            <w:tcW w:w="2649" w:type="dxa"/>
            <w:vAlign w:val="center"/>
            <w:hideMark/>
          </w:tcPr>
          <w:p w14:paraId="42A7F9E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Academic Major Category</w:t>
            </w:r>
          </w:p>
        </w:tc>
        <w:tc>
          <w:tcPr>
            <w:tcW w:w="395" w:type="dxa"/>
            <w:vAlign w:val="center"/>
            <w:hideMark/>
          </w:tcPr>
          <w:p w14:paraId="412BF3C1"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4E331A37"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2374" w:type="dxa"/>
            <w:vAlign w:val="center"/>
            <w:hideMark/>
          </w:tcPr>
          <w:p w14:paraId="1981876D"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71" w:type="dxa"/>
            <w:vAlign w:val="center"/>
            <w:hideMark/>
          </w:tcPr>
          <w:p w14:paraId="1935131A"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56" w:type="dxa"/>
            <w:vAlign w:val="center"/>
            <w:hideMark/>
          </w:tcPr>
          <w:p w14:paraId="242A9042"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54DC07C6" w14:textId="77777777" w:rsidTr="00354672">
        <w:trPr>
          <w:tblCellSpacing w:w="15" w:type="dxa"/>
          <w:jc w:val="center"/>
        </w:trPr>
        <w:tc>
          <w:tcPr>
            <w:tcW w:w="2649" w:type="dxa"/>
            <w:vAlign w:val="center"/>
            <w:hideMark/>
          </w:tcPr>
          <w:p w14:paraId="10AE655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Science/Engineering</w:t>
            </w:r>
          </w:p>
        </w:tc>
        <w:tc>
          <w:tcPr>
            <w:tcW w:w="395" w:type="dxa"/>
            <w:vAlign w:val="center"/>
            <w:hideMark/>
          </w:tcPr>
          <w:p w14:paraId="0D72676A"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714</w:t>
            </w:r>
          </w:p>
        </w:tc>
        <w:tc>
          <w:tcPr>
            <w:tcW w:w="2102" w:type="dxa"/>
            <w:vAlign w:val="center"/>
            <w:hideMark/>
          </w:tcPr>
          <w:p w14:paraId="78F618CF"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1.09*** (0.30) [0.50, 1.68]</w:t>
            </w:r>
          </w:p>
        </w:tc>
        <w:tc>
          <w:tcPr>
            <w:tcW w:w="2374" w:type="dxa"/>
            <w:vAlign w:val="center"/>
            <w:hideMark/>
          </w:tcPr>
          <w:p w14:paraId="1422AC19"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2.98*** (0.91) [1.20, 4.76]</w:t>
            </w:r>
          </w:p>
        </w:tc>
        <w:tc>
          <w:tcPr>
            <w:tcW w:w="1671" w:type="dxa"/>
            <w:vAlign w:val="center"/>
            <w:hideMark/>
          </w:tcPr>
          <w:p w14:paraId="1130E7F8"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Reference group</w:t>
            </w:r>
          </w:p>
        </w:tc>
        <w:tc>
          <w:tcPr>
            <w:tcW w:w="1656" w:type="dxa"/>
            <w:vAlign w:val="center"/>
            <w:hideMark/>
          </w:tcPr>
          <w:p w14:paraId="1C3FC101"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0.07 / 0.62</w:t>
            </w:r>
          </w:p>
        </w:tc>
      </w:tr>
      <w:tr w:rsidR="000D0D41" w:rsidRPr="001D73C4" w14:paraId="4F7E6EAA" w14:textId="77777777" w:rsidTr="00354672">
        <w:trPr>
          <w:tblCellSpacing w:w="15" w:type="dxa"/>
          <w:jc w:val="center"/>
        </w:trPr>
        <w:tc>
          <w:tcPr>
            <w:tcW w:w="2649" w:type="dxa"/>
            <w:vAlign w:val="center"/>
            <w:hideMark/>
          </w:tcPr>
          <w:p w14:paraId="18230A8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Humanities/Social Sciences</w:t>
            </w:r>
          </w:p>
        </w:tc>
        <w:tc>
          <w:tcPr>
            <w:tcW w:w="395" w:type="dxa"/>
            <w:vAlign w:val="center"/>
            <w:hideMark/>
          </w:tcPr>
          <w:p w14:paraId="135891FA"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437</w:t>
            </w:r>
          </w:p>
        </w:tc>
        <w:tc>
          <w:tcPr>
            <w:tcW w:w="2102" w:type="dxa"/>
            <w:vAlign w:val="center"/>
            <w:hideMark/>
          </w:tcPr>
          <w:p w14:paraId="47E4D3A0"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1.24*** (0.36) [0.53, 1.95]</w:t>
            </w:r>
          </w:p>
        </w:tc>
        <w:tc>
          <w:tcPr>
            <w:tcW w:w="2374" w:type="dxa"/>
            <w:vAlign w:val="center"/>
            <w:hideMark/>
          </w:tcPr>
          <w:p w14:paraId="3097769F"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3.47*** (1.08) [1.35, 5.59]</w:t>
            </w:r>
          </w:p>
        </w:tc>
        <w:tc>
          <w:tcPr>
            <w:tcW w:w="1671" w:type="dxa"/>
            <w:vAlign w:val="center"/>
            <w:hideMark/>
          </w:tcPr>
          <w:p w14:paraId="3DAE6EE7" w14:textId="4D2C1D0F"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0.15 (0.43)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.727</w:t>
            </w:r>
          </w:p>
        </w:tc>
        <w:tc>
          <w:tcPr>
            <w:tcW w:w="1656" w:type="dxa"/>
            <w:vAlign w:val="center"/>
            <w:hideMark/>
          </w:tcPr>
          <w:p w14:paraId="67E17626"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0.09 / 0.67</w:t>
            </w:r>
          </w:p>
        </w:tc>
      </w:tr>
      <w:tr w:rsidR="000D0D41" w:rsidRPr="001D73C4" w14:paraId="49CF5511" w14:textId="77777777" w:rsidTr="00354672">
        <w:trPr>
          <w:tblCellSpacing w:w="15" w:type="dxa"/>
          <w:jc w:val="center"/>
        </w:trPr>
        <w:tc>
          <w:tcPr>
            <w:tcW w:w="2649" w:type="dxa"/>
            <w:vAlign w:val="center"/>
            <w:hideMark/>
          </w:tcPr>
          <w:p w14:paraId="406847F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Invariance test</w:t>
            </w:r>
          </w:p>
        </w:tc>
        <w:tc>
          <w:tcPr>
            <w:tcW w:w="395" w:type="dxa"/>
            <w:vAlign w:val="center"/>
            <w:hideMark/>
          </w:tcPr>
          <w:p w14:paraId="7B9D0719"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52263168" w14:textId="6E6B0873"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1.02,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.313</w:t>
            </w:r>
          </w:p>
        </w:tc>
        <w:tc>
          <w:tcPr>
            <w:tcW w:w="2374" w:type="dxa"/>
            <w:vAlign w:val="center"/>
            <w:hideMark/>
          </w:tcPr>
          <w:p w14:paraId="1E424F34" w14:textId="3FE6013A"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1.34,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.247</w:t>
            </w:r>
          </w:p>
        </w:tc>
        <w:tc>
          <w:tcPr>
            <w:tcW w:w="1671" w:type="dxa"/>
            <w:vAlign w:val="center"/>
            <w:hideMark/>
          </w:tcPr>
          <w:p w14:paraId="70E5515C"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1656" w:type="dxa"/>
            <w:vAlign w:val="center"/>
            <w:hideMark/>
          </w:tcPr>
          <w:p w14:paraId="286F1D9A"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118EFB80" w14:textId="77777777" w:rsidTr="00354672">
        <w:trPr>
          <w:tblCellSpacing w:w="15" w:type="dxa"/>
          <w:jc w:val="center"/>
        </w:trPr>
        <w:tc>
          <w:tcPr>
            <w:tcW w:w="2649" w:type="dxa"/>
            <w:vAlign w:val="center"/>
            <w:hideMark/>
          </w:tcPr>
          <w:p w14:paraId="31FF48E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Socioeconomic Status Tertiles</w:t>
            </w:r>
          </w:p>
        </w:tc>
        <w:tc>
          <w:tcPr>
            <w:tcW w:w="395" w:type="dxa"/>
            <w:vAlign w:val="center"/>
            <w:hideMark/>
          </w:tcPr>
          <w:p w14:paraId="299C12E5"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638D9A47"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2374" w:type="dxa"/>
            <w:vAlign w:val="center"/>
            <w:hideMark/>
          </w:tcPr>
          <w:p w14:paraId="4A6493BF"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71" w:type="dxa"/>
            <w:vAlign w:val="center"/>
            <w:hideMark/>
          </w:tcPr>
          <w:p w14:paraId="0F84ED31"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56" w:type="dxa"/>
            <w:vAlign w:val="center"/>
            <w:hideMark/>
          </w:tcPr>
          <w:p w14:paraId="798C2C5E"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10D2EF8E" w14:textId="77777777" w:rsidTr="00354672">
        <w:trPr>
          <w:tblCellSpacing w:w="15" w:type="dxa"/>
          <w:jc w:val="center"/>
        </w:trPr>
        <w:tc>
          <w:tcPr>
            <w:tcW w:w="2649" w:type="dxa"/>
            <w:vAlign w:val="center"/>
            <w:hideMark/>
          </w:tcPr>
          <w:p w14:paraId="35531FF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Low SES</w:t>
            </w:r>
          </w:p>
        </w:tc>
        <w:tc>
          <w:tcPr>
            <w:tcW w:w="395" w:type="dxa"/>
            <w:vAlign w:val="center"/>
            <w:hideMark/>
          </w:tcPr>
          <w:p w14:paraId="50FDFEA0"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384</w:t>
            </w:r>
          </w:p>
        </w:tc>
        <w:tc>
          <w:tcPr>
            <w:tcW w:w="2102" w:type="dxa"/>
            <w:vAlign w:val="center"/>
            <w:hideMark/>
          </w:tcPr>
          <w:p w14:paraId="3B1E2D4C"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0.97** (0.37) [0.25, 1.69]</w:t>
            </w:r>
          </w:p>
        </w:tc>
        <w:tc>
          <w:tcPr>
            <w:tcW w:w="2374" w:type="dxa"/>
            <w:vAlign w:val="center"/>
            <w:hideMark/>
          </w:tcPr>
          <w:p w14:paraId="0FBC890A"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3.14** (1.12) [0.95, 5.33]</w:t>
            </w:r>
          </w:p>
        </w:tc>
        <w:tc>
          <w:tcPr>
            <w:tcW w:w="1671" w:type="dxa"/>
            <w:vAlign w:val="center"/>
            <w:hideMark/>
          </w:tcPr>
          <w:p w14:paraId="4EE20299"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Reference group</w:t>
            </w:r>
          </w:p>
        </w:tc>
        <w:tc>
          <w:tcPr>
            <w:tcW w:w="1656" w:type="dxa"/>
            <w:vAlign w:val="center"/>
            <w:hideMark/>
          </w:tcPr>
          <w:p w14:paraId="4F8A89BD"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0.07 / 0.61</w:t>
            </w:r>
          </w:p>
        </w:tc>
      </w:tr>
      <w:tr w:rsidR="000D0D41" w:rsidRPr="001D73C4" w14:paraId="742CECE7" w14:textId="77777777" w:rsidTr="00354672">
        <w:trPr>
          <w:tblCellSpacing w:w="15" w:type="dxa"/>
          <w:jc w:val="center"/>
        </w:trPr>
        <w:tc>
          <w:tcPr>
            <w:tcW w:w="2649" w:type="dxa"/>
            <w:vAlign w:val="center"/>
            <w:hideMark/>
          </w:tcPr>
          <w:p w14:paraId="073CD08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Middle SES</w:t>
            </w:r>
          </w:p>
        </w:tc>
        <w:tc>
          <w:tcPr>
            <w:tcW w:w="395" w:type="dxa"/>
            <w:vAlign w:val="center"/>
            <w:hideMark/>
          </w:tcPr>
          <w:p w14:paraId="4318E937"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383</w:t>
            </w:r>
          </w:p>
        </w:tc>
        <w:tc>
          <w:tcPr>
            <w:tcW w:w="2102" w:type="dxa"/>
            <w:vAlign w:val="center"/>
            <w:hideMark/>
          </w:tcPr>
          <w:p w14:paraId="2DB7CDD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1.18*** (0.34) [0.51, 1.85]</w:t>
            </w:r>
          </w:p>
        </w:tc>
        <w:tc>
          <w:tcPr>
            <w:tcW w:w="2374" w:type="dxa"/>
            <w:vAlign w:val="center"/>
            <w:hideMark/>
          </w:tcPr>
          <w:p w14:paraId="7F60189A"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3.22*** (1.01) [1.24, 5.20]</w:t>
            </w:r>
          </w:p>
        </w:tc>
        <w:tc>
          <w:tcPr>
            <w:tcW w:w="1671" w:type="dxa"/>
            <w:vAlign w:val="center"/>
            <w:hideMark/>
          </w:tcPr>
          <w:p w14:paraId="249CBCF0" w14:textId="27A056BB"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0.21 (0.46)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.648</w:t>
            </w:r>
          </w:p>
        </w:tc>
        <w:tc>
          <w:tcPr>
            <w:tcW w:w="1656" w:type="dxa"/>
            <w:vAlign w:val="center"/>
            <w:hideMark/>
          </w:tcPr>
          <w:p w14:paraId="2C0919BB"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0.08 / 0.64</w:t>
            </w:r>
          </w:p>
        </w:tc>
      </w:tr>
      <w:tr w:rsidR="000D0D41" w:rsidRPr="001D73C4" w14:paraId="47D7D245" w14:textId="77777777" w:rsidTr="00354672">
        <w:trPr>
          <w:tblCellSpacing w:w="15" w:type="dxa"/>
          <w:jc w:val="center"/>
        </w:trPr>
        <w:tc>
          <w:tcPr>
            <w:tcW w:w="2649" w:type="dxa"/>
            <w:vAlign w:val="center"/>
            <w:hideMark/>
          </w:tcPr>
          <w:p w14:paraId="7A894F2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High SES</w:t>
            </w:r>
          </w:p>
        </w:tc>
        <w:tc>
          <w:tcPr>
            <w:tcW w:w="395" w:type="dxa"/>
            <w:vAlign w:val="center"/>
            <w:hideMark/>
          </w:tcPr>
          <w:p w14:paraId="00AF7BE5"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384</w:t>
            </w:r>
          </w:p>
        </w:tc>
        <w:tc>
          <w:tcPr>
            <w:tcW w:w="2102" w:type="dxa"/>
            <w:vAlign w:val="center"/>
            <w:hideMark/>
          </w:tcPr>
          <w:p w14:paraId="6730AE1F"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1.31*** (0.35) [0.62, 2.00]</w:t>
            </w:r>
          </w:p>
        </w:tc>
        <w:tc>
          <w:tcPr>
            <w:tcW w:w="2374" w:type="dxa"/>
            <w:vAlign w:val="center"/>
            <w:hideMark/>
          </w:tcPr>
          <w:p w14:paraId="5194C25D"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3.19*** (1.03) [1.17, 5.21]</w:t>
            </w:r>
          </w:p>
        </w:tc>
        <w:tc>
          <w:tcPr>
            <w:tcW w:w="1671" w:type="dxa"/>
            <w:vAlign w:val="center"/>
            <w:hideMark/>
          </w:tcPr>
          <w:p w14:paraId="52F14CB1" w14:textId="218287CC"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0.34 (0.47)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.470</w:t>
            </w:r>
          </w:p>
        </w:tc>
        <w:tc>
          <w:tcPr>
            <w:tcW w:w="1656" w:type="dxa"/>
            <w:vAlign w:val="center"/>
            <w:hideMark/>
          </w:tcPr>
          <w:p w14:paraId="0E17F327"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0.09 / 0.68</w:t>
            </w:r>
          </w:p>
        </w:tc>
      </w:tr>
      <w:tr w:rsidR="000D0D41" w:rsidRPr="001D73C4" w14:paraId="20D6FF54" w14:textId="77777777" w:rsidTr="00354672">
        <w:trPr>
          <w:tblCellSpacing w:w="15" w:type="dxa"/>
          <w:jc w:val="center"/>
        </w:trPr>
        <w:tc>
          <w:tcPr>
            <w:tcW w:w="2649" w:type="dxa"/>
            <w:vAlign w:val="center"/>
            <w:hideMark/>
          </w:tcPr>
          <w:p w14:paraId="3DAA764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Linear trend test</w:t>
            </w:r>
          </w:p>
        </w:tc>
        <w:tc>
          <w:tcPr>
            <w:tcW w:w="395" w:type="dxa"/>
            <w:vAlign w:val="center"/>
            <w:hideMark/>
          </w:tcPr>
          <w:p w14:paraId="4F87AFF8"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2376AFD0" w14:textId="61006C49"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2.87,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.090</w:t>
            </w:r>
          </w:p>
        </w:tc>
        <w:tc>
          <w:tcPr>
            <w:tcW w:w="2374" w:type="dxa"/>
            <w:vAlign w:val="center"/>
            <w:hideMark/>
          </w:tcPr>
          <w:p w14:paraId="1B437590" w14:textId="3527F3D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0.03,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.862</w:t>
            </w:r>
          </w:p>
        </w:tc>
        <w:tc>
          <w:tcPr>
            <w:tcW w:w="1671" w:type="dxa"/>
            <w:vAlign w:val="center"/>
            <w:hideMark/>
          </w:tcPr>
          <w:p w14:paraId="0601D53B"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1656" w:type="dxa"/>
            <w:vAlign w:val="center"/>
            <w:hideMark/>
          </w:tcPr>
          <w:p w14:paraId="0F5DE997"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171D77B1" w14:textId="77777777" w:rsidTr="00354672">
        <w:trPr>
          <w:tblCellSpacing w:w="15" w:type="dxa"/>
          <w:jc w:val="center"/>
        </w:trPr>
        <w:tc>
          <w:tcPr>
            <w:tcW w:w="2649" w:type="dxa"/>
            <w:vAlign w:val="center"/>
            <w:hideMark/>
          </w:tcPr>
          <w:p w14:paraId="730DF93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Prior Environmental Experience</w:t>
            </w:r>
          </w:p>
        </w:tc>
        <w:tc>
          <w:tcPr>
            <w:tcW w:w="395" w:type="dxa"/>
            <w:vAlign w:val="center"/>
            <w:hideMark/>
          </w:tcPr>
          <w:p w14:paraId="7A1E28DD"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7212928E"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2374" w:type="dxa"/>
            <w:vAlign w:val="center"/>
            <w:hideMark/>
          </w:tcPr>
          <w:p w14:paraId="4D8D3D8F"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71" w:type="dxa"/>
            <w:vAlign w:val="center"/>
            <w:hideMark/>
          </w:tcPr>
          <w:p w14:paraId="3E7F670C" w14:textId="77777777" w:rsidR="00FF52C9" w:rsidRPr="001D73C4" w:rsidRDefault="00FF52C9" w:rsidP="000D0D41">
            <w:pPr>
              <w:widowControl/>
              <w:jc w:val="center"/>
              <w:rPr>
                <w:rFonts w:ascii="Times New Roman" w:eastAsia="Times New Roman" w:hAnsi="Times New Roman" w:cs="Times New Roman"/>
                <w:kern w:val="0"/>
                <w:sz w:val="18"/>
                <w:szCs w:val="18"/>
              </w:rPr>
            </w:pPr>
          </w:p>
        </w:tc>
        <w:tc>
          <w:tcPr>
            <w:tcW w:w="1656" w:type="dxa"/>
            <w:vAlign w:val="center"/>
            <w:hideMark/>
          </w:tcPr>
          <w:p w14:paraId="38A117DE"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r w:rsidR="000D0D41" w:rsidRPr="001D73C4" w14:paraId="0026EB8D" w14:textId="77777777" w:rsidTr="00354672">
        <w:trPr>
          <w:tblCellSpacing w:w="15" w:type="dxa"/>
          <w:jc w:val="center"/>
        </w:trPr>
        <w:tc>
          <w:tcPr>
            <w:tcW w:w="2649" w:type="dxa"/>
            <w:vAlign w:val="center"/>
            <w:hideMark/>
          </w:tcPr>
          <w:p w14:paraId="6085852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Low (bottom tertile)</w:t>
            </w:r>
          </w:p>
        </w:tc>
        <w:tc>
          <w:tcPr>
            <w:tcW w:w="395" w:type="dxa"/>
            <w:vAlign w:val="center"/>
            <w:hideMark/>
          </w:tcPr>
          <w:p w14:paraId="7D534BA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384</w:t>
            </w:r>
          </w:p>
        </w:tc>
        <w:tc>
          <w:tcPr>
            <w:tcW w:w="2102" w:type="dxa"/>
            <w:vAlign w:val="center"/>
            <w:hideMark/>
          </w:tcPr>
          <w:p w14:paraId="7F89BE2C"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0.78* (0.38) [0.04, 1.52]</w:t>
            </w:r>
          </w:p>
        </w:tc>
        <w:tc>
          <w:tcPr>
            <w:tcW w:w="2374" w:type="dxa"/>
            <w:vAlign w:val="center"/>
            <w:hideMark/>
          </w:tcPr>
          <w:p w14:paraId="625197E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3.67*** (1.18) [1.36, 5.98]</w:t>
            </w:r>
          </w:p>
        </w:tc>
        <w:tc>
          <w:tcPr>
            <w:tcW w:w="1671" w:type="dxa"/>
            <w:vAlign w:val="center"/>
            <w:hideMark/>
          </w:tcPr>
          <w:p w14:paraId="6F3CF40C"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Reference group</w:t>
            </w:r>
          </w:p>
        </w:tc>
        <w:tc>
          <w:tcPr>
            <w:tcW w:w="1656" w:type="dxa"/>
            <w:vAlign w:val="center"/>
            <w:hideMark/>
          </w:tcPr>
          <w:p w14:paraId="106B519F"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0.07 / 0.60</w:t>
            </w:r>
          </w:p>
        </w:tc>
      </w:tr>
      <w:tr w:rsidR="000D0D41" w:rsidRPr="001D73C4" w14:paraId="42290CB2" w14:textId="77777777" w:rsidTr="00354672">
        <w:trPr>
          <w:tblCellSpacing w:w="15" w:type="dxa"/>
          <w:jc w:val="center"/>
        </w:trPr>
        <w:tc>
          <w:tcPr>
            <w:tcW w:w="2649" w:type="dxa"/>
            <w:vAlign w:val="center"/>
            <w:hideMark/>
          </w:tcPr>
          <w:p w14:paraId="702728D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Medium</w:t>
            </w:r>
          </w:p>
        </w:tc>
        <w:tc>
          <w:tcPr>
            <w:tcW w:w="395" w:type="dxa"/>
            <w:vAlign w:val="center"/>
            <w:hideMark/>
          </w:tcPr>
          <w:p w14:paraId="29565E74"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383</w:t>
            </w:r>
          </w:p>
        </w:tc>
        <w:tc>
          <w:tcPr>
            <w:tcW w:w="2102" w:type="dxa"/>
            <w:vAlign w:val="center"/>
            <w:hideMark/>
          </w:tcPr>
          <w:p w14:paraId="71725FBB"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1.14*** (0.34) [0.47, 1.81]</w:t>
            </w:r>
          </w:p>
        </w:tc>
        <w:tc>
          <w:tcPr>
            <w:tcW w:w="2374" w:type="dxa"/>
            <w:vAlign w:val="center"/>
            <w:hideMark/>
          </w:tcPr>
          <w:p w14:paraId="4BCF6FBC"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3.21*** (1.02) [1.21, 5.21]</w:t>
            </w:r>
          </w:p>
        </w:tc>
        <w:tc>
          <w:tcPr>
            <w:tcW w:w="1671" w:type="dxa"/>
            <w:vAlign w:val="center"/>
            <w:hideMark/>
          </w:tcPr>
          <w:p w14:paraId="6FFE613A" w14:textId="0189E0D2"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0.36 (0.48)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.453</w:t>
            </w:r>
          </w:p>
        </w:tc>
        <w:tc>
          <w:tcPr>
            <w:tcW w:w="1656" w:type="dxa"/>
            <w:vAlign w:val="center"/>
            <w:hideMark/>
          </w:tcPr>
          <w:p w14:paraId="0CE4D76C"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0.08 / 0.64</w:t>
            </w:r>
          </w:p>
        </w:tc>
      </w:tr>
      <w:tr w:rsidR="000D0D41" w:rsidRPr="001D73C4" w14:paraId="12DCFFC7" w14:textId="77777777" w:rsidTr="00354672">
        <w:trPr>
          <w:tblCellSpacing w:w="15" w:type="dxa"/>
          <w:jc w:val="center"/>
        </w:trPr>
        <w:tc>
          <w:tcPr>
            <w:tcW w:w="2649" w:type="dxa"/>
            <w:vAlign w:val="center"/>
            <w:hideMark/>
          </w:tcPr>
          <w:p w14:paraId="3BD8E6E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High (top tertile)</w:t>
            </w:r>
          </w:p>
        </w:tc>
        <w:tc>
          <w:tcPr>
            <w:tcW w:w="395" w:type="dxa"/>
            <w:vAlign w:val="center"/>
            <w:hideMark/>
          </w:tcPr>
          <w:p w14:paraId="0B1FD8E9"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384</w:t>
            </w:r>
          </w:p>
        </w:tc>
        <w:tc>
          <w:tcPr>
            <w:tcW w:w="2102" w:type="dxa"/>
            <w:vAlign w:val="center"/>
            <w:hideMark/>
          </w:tcPr>
          <w:p w14:paraId="5FD108B5"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1.52*** (0.36) [0.81, 2.23]</w:t>
            </w:r>
          </w:p>
        </w:tc>
        <w:tc>
          <w:tcPr>
            <w:tcW w:w="2374" w:type="dxa"/>
            <w:vAlign w:val="center"/>
            <w:hideMark/>
          </w:tcPr>
          <w:p w14:paraId="7147EC15"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2.71** (0.98) [0.79, 4.63]</w:t>
            </w:r>
          </w:p>
        </w:tc>
        <w:tc>
          <w:tcPr>
            <w:tcW w:w="1671" w:type="dxa"/>
            <w:vAlign w:val="center"/>
            <w:hideMark/>
          </w:tcPr>
          <w:p w14:paraId="6F38C3C8" w14:textId="750C5091"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0.74 (0.49)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.131</w:t>
            </w:r>
          </w:p>
        </w:tc>
        <w:tc>
          <w:tcPr>
            <w:tcW w:w="1656" w:type="dxa"/>
            <w:vAlign w:val="center"/>
            <w:hideMark/>
          </w:tcPr>
          <w:p w14:paraId="6FBBCE0F" w14:textId="77777777"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0.09 / 0.69</w:t>
            </w:r>
          </w:p>
        </w:tc>
      </w:tr>
      <w:tr w:rsidR="000D0D41" w:rsidRPr="001D73C4" w14:paraId="778A48FB" w14:textId="77777777" w:rsidTr="00354672">
        <w:trPr>
          <w:tblCellSpacing w:w="15" w:type="dxa"/>
          <w:jc w:val="center"/>
        </w:trPr>
        <w:tc>
          <w:tcPr>
            <w:tcW w:w="2649" w:type="dxa"/>
            <w:vAlign w:val="center"/>
            <w:hideMark/>
          </w:tcPr>
          <w:p w14:paraId="434D1F2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Linear trend test</w:t>
            </w:r>
          </w:p>
        </w:tc>
        <w:tc>
          <w:tcPr>
            <w:tcW w:w="395" w:type="dxa"/>
            <w:vAlign w:val="center"/>
            <w:hideMark/>
          </w:tcPr>
          <w:p w14:paraId="00B1EFCC"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2102" w:type="dxa"/>
            <w:vAlign w:val="center"/>
            <w:hideMark/>
          </w:tcPr>
          <w:p w14:paraId="45490E8B" w14:textId="56ECB3AA"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9.42,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.002</w:t>
            </w:r>
          </w:p>
        </w:tc>
        <w:tc>
          <w:tcPr>
            <w:tcW w:w="2374" w:type="dxa"/>
            <w:vAlign w:val="center"/>
            <w:hideMark/>
          </w:tcPr>
          <w:p w14:paraId="1EBFD57F" w14:textId="51B55919" w:rsidR="00FF52C9" w:rsidRPr="001D73C4" w:rsidRDefault="00FF52C9" w:rsidP="000D0D41">
            <w:pPr>
              <w:widowControl/>
              <w:jc w:val="center"/>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χ²(1) = 4.28, p =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.039</w:t>
            </w:r>
          </w:p>
        </w:tc>
        <w:tc>
          <w:tcPr>
            <w:tcW w:w="1671" w:type="dxa"/>
            <w:vAlign w:val="center"/>
            <w:hideMark/>
          </w:tcPr>
          <w:p w14:paraId="406E36C3" w14:textId="77777777" w:rsidR="00FF52C9" w:rsidRPr="001D73C4" w:rsidRDefault="00FF52C9" w:rsidP="000D0D41">
            <w:pPr>
              <w:widowControl/>
              <w:jc w:val="center"/>
              <w:rPr>
                <w:rFonts w:ascii="Times New Roman" w:eastAsia="宋体" w:hAnsi="Times New Roman" w:cs="Times New Roman"/>
                <w:kern w:val="0"/>
                <w:sz w:val="18"/>
                <w:szCs w:val="18"/>
              </w:rPr>
            </w:pPr>
          </w:p>
        </w:tc>
        <w:tc>
          <w:tcPr>
            <w:tcW w:w="1656" w:type="dxa"/>
            <w:vAlign w:val="center"/>
            <w:hideMark/>
          </w:tcPr>
          <w:p w14:paraId="5F37B792" w14:textId="77777777" w:rsidR="00FF52C9" w:rsidRPr="001D73C4" w:rsidRDefault="00FF52C9" w:rsidP="000D0D41">
            <w:pPr>
              <w:widowControl/>
              <w:jc w:val="center"/>
              <w:rPr>
                <w:rFonts w:ascii="Times New Roman" w:eastAsia="Times New Roman" w:hAnsi="Times New Roman" w:cs="Times New Roman"/>
                <w:kern w:val="0"/>
                <w:sz w:val="18"/>
                <w:szCs w:val="18"/>
              </w:rPr>
            </w:pPr>
          </w:p>
        </w:tc>
      </w:tr>
    </w:tbl>
    <w:p w14:paraId="0052A08B" w14:textId="77777777" w:rsidR="000D752B" w:rsidRDefault="00FF52C9" w:rsidP="000D752B">
      <w:pPr>
        <w:widowControl/>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Note.</w:t>
      </w:r>
      <w:r w:rsidRPr="001D73C4">
        <w:rPr>
          <w:rFonts w:ascii="Times New Roman" w:eastAsia="宋体" w:hAnsi="Times New Roman" w:cs="Times New Roman"/>
          <w:kern w:val="0"/>
          <w:sz w:val="18"/>
          <w:szCs w:val="18"/>
        </w:rPr>
        <w:t xml:space="preserve"> All subgroup analyses maintain identical model specifications as primary analysis with full control variables. Multi-group SAOM estimation conducted separately for each demographic partition. Invariance tests examine whether selection/influence parameters differ significantly across subgroups using likelihood ratio tests. Prior environmental experience measured at baseline using composite of environmental education exposure, family environmental practices, and previous volunteering participation. Network characteristics (density and reciprocity) calculated at T1. Moderation interactions test whether subgroup membership moderates the primary selection and influence effects relative to reference category. </w:t>
      </w:r>
    </w:p>
    <w:p w14:paraId="0F1EC96F" w14:textId="6E71017A" w:rsidR="00FF52C9" w:rsidRDefault="00FF52C9" w:rsidP="000D752B">
      <w:pPr>
        <w:widowControl/>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***p &lt; .001, **p &lt; .01, *p &lt; .05.</w:t>
      </w:r>
    </w:p>
    <w:p w14:paraId="15EC25D7" w14:textId="77777777" w:rsidR="000D752B" w:rsidRDefault="000D752B" w:rsidP="000D752B">
      <w:pPr>
        <w:widowControl/>
        <w:rPr>
          <w:rFonts w:ascii="Times New Roman" w:eastAsia="宋体" w:hAnsi="Times New Roman" w:cs="Times New Roman"/>
          <w:kern w:val="0"/>
          <w:sz w:val="18"/>
          <w:szCs w:val="18"/>
        </w:rPr>
      </w:pPr>
    </w:p>
    <w:p w14:paraId="2728DDEF" w14:textId="40620856" w:rsidR="00FF52C9" w:rsidRPr="00B24052" w:rsidRDefault="00FF52C9" w:rsidP="00B24052">
      <w:pPr>
        <w:rPr>
          <w:rFonts w:ascii="Times New Roman" w:hAnsi="Times New Roman" w:cs="Times New Roman"/>
          <w:b/>
          <w:bCs/>
        </w:rPr>
      </w:pPr>
      <w:r w:rsidRPr="00B24052">
        <w:rPr>
          <w:rFonts w:ascii="Times New Roman" w:hAnsi="Times New Roman" w:cs="Times New Roman"/>
          <w:b/>
          <w:bCs/>
        </w:rPr>
        <w:lastRenderedPageBreak/>
        <w:t>Table S</w:t>
      </w:r>
      <w:r w:rsidR="001D73C4" w:rsidRPr="00B24052">
        <w:rPr>
          <w:rFonts w:ascii="Times New Roman" w:hAnsi="Times New Roman" w:cs="Times New Roman"/>
          <w:b/>
          <w:bCs/>
        </w:rPr>
        <w:t>2</w:t>
      </w:r>
      <w:r w:rsidRPr="00B24052">
        <w:rPr>
          <w:rFonts w:ascii="Times New Roman" w:hAnsi="Times New Roman" w:cs="Times New Roman"/>
          <w:b/>
          <w:bCs/>
        </w:rPr>
        <w:t>. Confirmatory Factor Analysis: Measurement Model Validity and Reliability Assessment</w:t>
      </w:r>
    </w:p>
    <w:tbl>
      <w:tblPr>
        <w:tblW w:w="11340" w:type="dxa"/>
        <w:jc w:val="center"/>
        <w:tblCellSpacing w:w="15" w:type="dxa"/>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062"/>
        <w:gridCol w:w="1325"/>
        <w:gridCol w:w="1276"/>
        <w:gridCol w:w="1275"/>
        <w:gridCol w:w="1418"/>
        <w:gridCol w:w="1134"/>
        <w:gridCol w:w="850"/>
      </w:tblGrid>
      <w:tr w:rsidR="000D0D41" w:rsidRPr="001D73C4" w14:paraId="002E45BC" w14:textId="77777777" w:rsidTr="000D0D41">
        <w:trPr>
          <w:tblHeader/>
          <w:tblCellSpacing w:w="15" w:type="dxa"/>
          <w:jc w:val="center"/>
        </w:trPr>
        <w:tc>
          <w:tcPr>
            <w:tcW w:w="4017" w:type="dxa"/>
            <w:tcBorders>
              <w:top w:val="nil"/>
              <w:bottom w:val="single" w:sz="4" w:space="0" w:color="auto"/>
            </w:tcBorders>
            <w:vAlign w:val="center"/>
            <w:hideMark/>
          </w:tcPr>
          <w:p w14:paraId="65D6EBB8" w14:textId="77777777" w:rsidR="00FF52C9" w:rsidRPr="001D73C4" w:rsidRDefault="00FF52C9" w:rsidP="00FF52C9">
            <w:pPr>
              <w:widowControl/>
              <w:jc w:val="center"/>
              <w:rPr>
                <w:rFonts w:ascii="Times New Roman" w:eastAsia="宋体" w:hAnsi="Times New Roman" w:cs="Times New Roman"/>
                <w:b/>
                <w:bCs/>
                <w:kern w:val="0"/>
                <w:sz w:val="15"/>
                <w:szCs w:val="15"/>
              </w:rPr>
            </w:pPr>
            <w:r w:rsidRPr="001D73C4">
              <w:rPr>
                <w:rFonts w:ascii="Times New Roman" w:eastAsia="宋体" w:hAnsi="Times New Roman" w:cs="Times New Roman"/>
                <w:b/>
                <w:bCs/>
                <w:kern w:val="0"/>
                <w:sz w:val="15"/>
                <w:szCs w:val="15"/>
              </w:rPr>
              <w:t>Construct/Item</w:t>
            </w:r>
          </w:p>
        </w:tc>
        <w:tc>
          <w:tcPr>
            <w:tcW w:w="1295" w:type="dxa"/>
            <w:tcBorders>
              <w:top w:val="nil"/>
              <w:bottom w:val="single" w:sz="4" w:space="0" w:color="auto"/>
            </w:tcBorders>
            <w:vAlign w:val="center"/>
            <w:hideMark/>
          </w:tcPr>
          <w:p w14:paraId="011DE024" w14:textId="77777777" w:rsidR="00FF52C9" w:rsidRPr="001D73C4" w:rsidRDefault="00FF52C9" w:rsidP="00FF52C9">
            <w:pPr>
              <w:widowControl/>
              <w:jc w:val="center"/>
              <w:rPr>
                <w:rFonts w:ascii="Times New Roman" w:eastAsia="宋体" w:hAnsi="Times New Roman" w:cs="Times New Roman"/>
                <w:b/>
                <w:bCs/>
                <w:kern w:val="0"/>
                <w:sz w:val="15"/>
                <w:szCs w:val="15"/>
              </w:rPr>
            </w:pPr>
            <w:r w:rsidRPr="001D73C4">
              <w:rPr>
                <w:rFonts w:ascii="Times New Roman" w:eastAsia="宋体" w:hAnsi="Times New Roman" w:cs="Times New Roman"/>
                <w:b/>
                <w:bCs/>
                <w:kern w:val="0"/>
                <w:sz w:val="13"/>
                <w:szCs w:val="13"/>
              </w:rPr>
              <w:t>Standardized Loading</w:t>
            </w:r>
          </w:p>
        </w:tc>
        <w:tc>
          <w:tcPr>
            <w:tcW w:w="1246" w:type="dxa"/>
            <w:tcBorders>
              <w:top w:val="nil"/>
              <w:bottom w:val="single" w:sz="4" w:space="0" w:color="auto"/>
            </w:tcBorders>
            <w:vAlign w:val="center"/>
            <w:hideMark/>
          </w:tcPr>
          <w:p w14:paraId="722C86F0" w14:textId="77777777" w:rsidR="00FF52C9" w:rsidRPr="001D73C4" w:rsidRDefault="00FF52C9" w:rsidP="00354672">
            <w:pPr>
              <w:widowControl/>
              <w:jc w:val="left"/>
              <w:rPr>
                <w:rFonts w:ascii="Times New Roman" w:eastAsia="宋体" w:hAnsi="Times New Roman" w:cs="Times New Roman"/>
                <w:b/>
                <w:bCs/>
                <w:kern w:val="0"/>
                <w:sz w:val="15"/>
                <w:szCs w:val="15"/>
              </w:rPr>
            </w:pPr>
            <w:r w:rsidRPr="001D73C4">
              <w:rPr>
                <w:rFonts w:ascii="Times New Roman" w:eastAsia="宋体" w:hAnsi="Times New Roman" w:cs="Times New Roman"/>
                <w:b/>
                <w:bCs/>
                <w:kern w:val="0"/>
                <w:sz w:val="15"/>
                <w:szCs w:val="15"/>
              </w:rPr>
              <w:t>SE</w:t>
            </w:r>
          </w:p>
        </w:tc>
        <w:tc>
          <w:tcPr>
            <w:tcW w:w="1245" w:type="dxa"/>
            <w:tcBorders>
              <w:top w:val="nil"/>
              <w:bottom w:val="single" w:sz="4" w:space="0" w:color="auto"/>
            </w:tcBorders>
            <w:vAlign w:val="center"/>
            <w:hideMark/>
          </w:tcPr>
          <w:p w14:paraId="3141986E" w14:textId="77777777" w:rsidR="00FF52C9" w:rsidRPr="001D73C4" w:rsidRDefault="00FF52C9" w:rsidP="00354672">
            <w:pPr>
              <w:widowControl/>
              <w:jc w:val="left"/>
              <w:rPr>
                <w:rFonts w:ascii="Times New Roman" w:eastAsia="宋体" w:hAnsi="Times New Roman" w:cs="Times New Roman"/>
                <w:b/>
                <w:bCs/>
                <w:kern w:val="0"/>
                <w:sz w:val="15"/>
                <w:szCs w:val="15"/>
              </w:rPr>
            </w:pPr>
            <w:r w:rsidRPr="001D73C4">
              <w:rPr>
                <w:rFonts w:ascii="Times New Roman" w:eastAsia="宋体" w:hAnsi="Times New Roman" w:cs="Times New Roman"/>
                <w:b/>
                <w:bCs/>
                <w:kern w:val="0"/>
                <w:sz w:val="15"/>
                <w:szCs w:val="15"/>
              </w:rPr>
              <w:t>t-value</w:t>
            </w:r>
          </w:p>
        </w:tc>
        <w:tc>
          <w:tcPr>
            <w:tcW w:w="1388" w:type="dxa"/>
            <w:tcBorders>
              <w:top w:val="nil"/>
              <w:bottom w:val="single" w:sz="4" w:space="0" w:color="auto"/>
            </w:tcBorders>
            <w:vAlign w:val="center"/>
            <w:hideMark/>
          </w:tcPr>
          <w:p w14:paraId="3C8180EA" w14:textId="77777777" w:rsidR="00FF52C9" w:rsidRPr="001D73C4" w:rsidRDefault="00FF52C9" w:rsidP="00354672">
            <w:pPr>
              <w:widowControl/>
              <w:jc w:val="left"/>
              <w:rPr>
                <w:rFonts w:ascii="Times New Roman" w:eastAsia="宋体" w:hAnsi="Times New Roman" w:cs="Times New Roman"/>
                <w:b/>
                <w:bCs/>
                <w:kern w:val="0"/>
                <w:sz w:val="15"/>
                <w:szCs w:val="15"/>
              </w:rPr>
            </w:pPr>
            <w:r w:rsidRPr="001D73C4">
              <w:rPr>
                <w:rFonts w:ascii="Times New Roman" w:eastAsia="宋体" w:hAnsi="Times New Roman" w:cs="Times New Roman"/>
                <w:b/>
                <w:bCs/>
                <w:kern w:val="0"/>
                <w:sz w:val="15"/>
                <w:szCs w:val="15"/>
              </w:rPr>
              <w:t>R²</w:t>
            </w:r>
          </w:p>
        </w:tc>
        <w:tc>
          <w:tcPr>
            <w:tcW w:w="1104" w:type="dxa"/>
            <w:tcBorders>
              <w:top w:val="nil"/>
              <w:bottom w:val="single" w:sz="4" w:space="0" w:color="auto"/>
            </w:tcBorders>
            <w:vAlign w:val="center"/>
            <w:hideMark/>
          </w:tcPr>
          <w:p w14:paraId="4F3B5963" w14:textId="77777777" w:rsidR="00FF52C9" w:rsidRPr="001D73C4" w:rsidRDefault="00FF52C9" w:rsidP="00FF52C9">
            <w:pPr>
              <w:widowControl/>
              <w:jc w:val="center"/>
              <w:rPr>
                <w:rFonts w:ascii="Times New Roman" w:eastAsia="宋体" w:hAnsi="Times New Roman" w:cs="Times New Roman"/>
                <w:b/>
                <w:bCs/>
                <w:kern w:val="0"/>
                <w:sz w:val="15"/>
                <w:szCs w:val="15"/>
              </w:rPr>
            </w:pPr>
            <w:r w:rsidRPr="001D73C4">
              <w:rPr>
                <w:rFonts w:ascii="Times New Roman" w:eastAsia="宋体" w:hAnsi="Times New Roman" w:cs="Times New Roman"/>
                <w:b/>
                <w:bCs/>
                <w:kern w:val="0"/>
                <w:sz w:val="15"/>
                <w:szCs w:val="15"/>
              </w:rPr>
              <w:t>Item-Total r</w:t>
            </w:r>
          </w:p>
        </w:tc>
        <w:tc>
          <w:tcPr>
            <w:tcW w:w="805" w:type="dxa"/>
            <w:tcBorders>
              <w:top w:val="nil"/>
              <w:bottom w:val="single" w:sz="4" w:space="0" w:color="auto"/>
            </w:tcBorders>
            <w:vAlign w:val="center"/>
            <w:hideMark/>
          </w:tcPr>
          <w:p w14:paraId="32E116A3" w14:textId="77777777" w:rsidR="00FF52C9" w:rsidRPr="001D73C4" w:rsidRDefault="00FF52C9" w:rsidP="00FF52C9">
            <w:pPr>
              <w:widowControl/>
              <w:jc w:val="center"/>
              <w:rPr>
                <w:rFonts w:ascii="Times New Roman" w:eastAsia="宋体" w:hAnsi="Times New Roman" w:cs="Times New Roman"/>
                <w:b/>
                <w:bCs/>
                <w:kern w:val="0"/>
                <w:sz w:val="15"/>
                <w:szCs w:val="15"/>
              </w:rPr>
            </w:pPr>
            <w:r w:rsidRPr="001D73C4">
              <w:rPr>
                <w:rFonts w:ascii="Times New Roman" w:eastAsia="宋体" w:hAnsi="Times New Roman" w:cs="Times New Roman"/>
                <w:b/>
                <w:bCs/>
                <w:kern w:val="0"/>
                <w:sz w:val="15"/>
                <w:szCs w:val="15"/>
              </w:rPr>
              <w:t>α if deleted</w:t>
            </w:r>
          </w:p>
        </w:tc>
      </w:tr>
      <w:tr w:rsidR="000D0D41" w:rsidRPr="001D73C4" w14:paraId="25B32B52" w14:textId="77777777" w:rsidTr="000D0D41">
        <w:trPr>
          <w:tblCellSpacing w:w="15" w:type="dxa"/>
          <w:jc w:val="center"/>
        </w:trPr>
        <w:tc>
          <w:tcPr>
            <w:tcW w:w="4017" w:type="dxa"/>
            <w:vAlign w:val="center"/>
            <w:hideMark/>
          </w:tcPr>
          <w:p w14:paraId="0A35DA9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Environmental Volunteering Behavior (α = .87/.89)</w:t>
            </w:r>
          </w:p>
        </w:tc>
        <w:tc>
          <w:tcPr>
            <w:tcW w:w="1295" w:type="dxa"/>
            <w:vAlign w:val="center"/>
            <w:hideMark/>
          </w:tcPr>
          <w:p w14:paraId="4F0FD3E2"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1246" w:type="dxa"/>
            <w:vAlign w:val="center"/>
            <w:hideMark/>
          </w:tcPr>
          <w:p w14:paraId="2D406514"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245" w:type="dxa"/>
            <w:vAlign w:val="center"/>
            <w:hideMark/>
          </w:tcPr>
          <w:p w14:paraId="1A726E9C"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388" w:type="dxa"/>
            <w:vAlign w:val="center"/>
            <w:hideMark/>
          </w:tcPr>
          <w:p w14:paraId="330A0EF2"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104" w:type="dxa"/>
            <w:vAlign w:val="center"/>
            <w:hideMark/>
          </w:tcPr>
          <w:p w14:paraId="23EC1D34"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05" w:type="dxa"/>
            <w:vAlign w:val="center"/>
            <w:hideMark/>
          </w:tcPr>
          <w:p w14:paraId="34290BB7"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67DD1125" w14:textId="77777777" w:rsidTr="000D0D41">
        <w:trPr>
          <w:tblCellSpacing w:w="15" w:type="dxa"/>
          <w:jc w:val="center"/>
        </w:trPr>
        <w:tc>
          <w:tcPr>
            <w:tcW w:w="4017" w:type="dxa"/>
            <w:vAlign w:val="center"/>
            <w:hideMark/>
          </w:tcPr>
          <w:p w14:paraId="6591B95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EVB1: Environmental protection activities</w:t>
            </w:r>
          </w:p>
        </w:tc>
        <w:tc>
          <w:tcPr>
            <w:tcW w:w="1295" w:type="dxa"/>
            <w:vAlign w:val="center"/>
            <w:hideMark/>
          </w:tcPr>
          <w:p w14:paraId="227FFC33" w14:textId="0D6550D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.842***</w:t>
            </w:r>
          </w:p>
        </w:tc>
        <w:tc>
          <w:tcPr>
            <w:tcW w:w="1246" w:type="dxa"/>
            <w:vAlign w:val="center"/>
            <w:hideMark/>
          </w:tcPr>
          <w:p w14:paraId="22FAEFD8" w14:textId="1CEE5E5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.018</w:t>
            </w:r>
          </w:p>
        </w:tc>
        <w:tc>
          <w:tcPr>
            <w:tcW w:w="1245" w:type="dxa"/>
            <w:vAlign w:val="center"/>
            <w:hideMark/>
          </w:tcPr>
          <w:p w14:paraId="0FCFF79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46.78</w:t>
            </w:r>
          </w:p>
        </w:tc>
        <w:tc>
          <w:tcPr>
            <w:tcW w:w="1388" w:type="dxa"/>
            <w:vAlign w:val="center"/>
            <w:hideMark/>
          </w:tcPr>
          <w:p w14:paraId="385AA962" w14:textId="24A2F4F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.709</w:t>
            </w:r>
          </w:p>
        </w:tc>
        <w:tc>
          <w:tcPr>
            <w:tcW w:w="1104" w:type="dxa"/>
            <w:vAlign w:val="center"/>
            <w:hideMark/>
          </w:tcPr>
          <w:p w14:paraId="0920F7A9" w14:textId="1A9B9FD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.74</w:t>
            </w:r>
          </w:p>
        </w:tc>
        <w:tc>
          <w:tcPr>
            <w:tcW w:w="805" w:type="dxa"/>
            <w:vAlign w:val="center"/>
            <w:hideMark/>
          </w:tcPr>
          <w:p w14:paraId="50C9C6D1" w14:textId="13DF1B6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.83</w:t>
            </w:r>
          </w:p>
        </w:tc>
      </w:tr>
      <w:tr w:rsidR="000D0D41" w:rsidRPr="001D73C4" w14:paraId="0D3E1DF1" w14:textId="77777777" w:rsidTr="000D0D41">
        <w:trPr>
          <w:tblCellSpacing w:w="15" w:type="dxa"/>
          <w:jc w:val="center"/>
        </w:trPr>
        <w:tc>
          <w:tcPr>
            <w:tcW w:w="4017" w:type="dxa"/>
            <w:vAlign w:val="center"/>
            <w:hideMark/>
          </w:tcPr>
          <w:p w14:paraId="26E7B4C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EVB2: Conservation initiatives</w:t>
            </w:r>
          </w:p>
        </w:tc>
        <w:tc>
          <w:tcPr>
            <w:tcW w:w="1295" w:type="dxa"/>
            <w:vAlign w:val="center"/>
            <w:hideMark/>
          </w:tcPr>
          <w:p w14:paraId="220DEA57" w14:textId="02D9FCD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.798***</w:t>
            </w:r>
          </w:p>
        </w:tc>
        <w:tc>
          <w:tcPr>
            <w:tcW w:w="1246" w:type="dxa"/>
            <w:vAlign w:val="center"/>
            <w:hideMark/>
          </w:tcPr>
          <w:p w14:paraId="0AE3D51D" w14:textId="7FA6B267"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.021</w:t>
            </w:r>
          </w:p>
        </w:tc>
        <w:tc>
          <w:tcPr>
            <w:tcW w:w="1245" w:type="dxa"/>
            <w:vAlign w:val="center"/>
            <w:hideMark/>
          </w:tcPr>
          <w:p w14:paraId="6173744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38.00</w:t>
            </w:r>
          </w:p>
        </w:tc>
        <w:tc>
          <w:tcPr>
            <w:tcW w:w="1388" w:type="dxa"/>
            <w:vAlign w:val="center"/>
            <w:hideMark/>
          </w:tcPr>
          <w:p w14:paraId="2540B138" w14:textId="156D7EB7"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.637</w:t>
            </w:r>
          </w:p>
        </w:tc>
        <w:tc>
          <w:tcPr>
            <w:tcW w:w="1104" w:type="dxa"/>
            <w:vAlign w:val="center"/>
            <w:hideMark/>
          </w:tcPr>
          <w:p w14:paraId="3DDB7AA0" w14:textId="5F4EB55E"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.69</w:t>
            </w:r>
          </w:p>
        </w:tc>
        <w:tc>
          <w:tcPr>
            <w:tcW w:w="805" w:type="dxa"/>
            <w:vAlign w:val="center"/>
            <w:hideMark/>
          </w:tcPr>
          <w:p w14:paraId="27FC1854" w14:textId="0DD154E6"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.85</w:t>
            </w:r>
          </w:p>
        </w:tc>
      </w:tr>
      <w:tr w:rsidR="000D0D41" w:rsidRPr="001D73C4" w14:paraId="0666E780" w14:textId="77777777" w:rsidTr="000D0D41">
        <w:trPr>
          <w:tblCellSpacing w:w="15" w:type="dxa"/>
          <w:jc w:val="center"/>
        </w:trPr>
        <w:tc>
          <w:tcPr>
            <w:tcW w:w="4017" w:type="dxa"/>
            <w:vAlign w:val="center"/>
            <w:hideMark/>
          </w:tcPr>
          <w:p w14:paraId="230F6EB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EVB3: Sustainability education programs</w:t>
            </w:r>
          </w:p>
        </w:tc>
        <w:tc>
          <w:tcPr>
            <w:tcW w:w="1295" w:type="dxa"/>
            <w:vAlign w:val="center"/>
            <w:hideMark/>
          </w:tcPr>
          <w:p w14:paraId="2216EC86" w14:textId="7FC50C81"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.763***</w:t>
            </w:r>
          </w:p>
        </w:tc>
        <w:tc>
          <w:tcPr>
            <w:tcW w:w="1246" w:type="dxa"/>
            <w:vAlign w:val="center"/>
            <w:hideMark/>
          </w:tcPr>
          <w:p w14:paraId="647C9131" w14:textId="39172875"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.023</w:t>
            </w:r>
          </w:p>
        </w:tc>
        <w:tc>
          <w:tcPr>
            <w:tcW w:w="1245" w:type="dxa"/>
            <w:vAlign w:val="center"/>
            <w:hideMark/>
          </w:tcPr>
          <w:p w14:paraId="19DAEDB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33.17</w:t>
            </w:r>
          </w:p>
        </w:tc>
        <w:tc>
          <w:tcPr>
            <w:tcW w:w="1388" w:type="dxa"/>
            <w:vAlign w:val="center"/>
            <w:hideMark/>
          </w:tcPr>
          <w:p w14:paraId="7EDDD141" w14:textId="33711CE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.582</w:t>
            </w:r>
          </w:p>
        </w:tc>
        <w:tc>
          <w:tcPr>
            <w:tcW w:w="1104" w:type="dxa"/>
            <w:vAlign w:val="center"/>
            <w:hideMark/>
          </w:tcPr>
          <w:p w14:paraId="1EB193AA" w14:textId="6990C9F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.65</w:t>
            </w:r>
          </w:p>
        </w:tc>
        <w:tc>
          <w:tcPr>
            <w:tcW w:w="805" w:type="dxa"/>
            <w:vAlign w:val="center"/>
            <w:hideMark/>
          </w:tcPr>
          <w:p w14:paraId="1D7AADB6" w14:textId="32B2A7B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.86</w:t>
            </w:r>
          </w:p>
        </w:tc>
      </w:tr>
      <w:tr w:rsidR="000D0D41" w:rsidRPr="001D73C4" w14:paraId="627BE79C" w14:textId="77777777" w:rsidTr="000D0D41">
        <w:trPr>
          <w:tblCellSpacing w:w="15" w:type="dxa"/>
          <w:jc w:val="center"/>
        </w:trPr>
        <w:tc>
          <w:tcPr>
            <w:tcW w:w="4017" w:type="dxa"/>
            <w:vAlign w:val="center"/>
            <w:hideMark/>
          </w:tcPr>
          <w:p w14:paraId="34CBDEC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EVB4: Environmental advocacy efforts</w:t>
            </w:r>
          </w:p>
        </w:tc>
        <w:tc>
          <w:tcPr>
            <w:tcW w:w="1295" w:type="dxa"/>
            <w:vAlign w:val="center"/>
            <w:hideMark/>
          </w:tcPr>
          <w:p w14:paraId="0C2F85B7" w14:textId="457DB99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.814***</w:t>
            </w:r>
          </w:p>
        </w:tc>
        <w:tc>
          <w:tcPr>
            <w:tcW w:w="1246" w:type="dxa"/>
            <w:vAlign w:val="center"/>
            <w:hideMark/>
          </w:tcPr>
          <w:p w14:paraId="16298125" w14:textId="4877E0E7"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.020</w:t>
            </w:r>
          </w:p>
        </w:tc>
        <w:tc>
          <w:tcPr>
            <w:tcW w:w="1245" w:type="dxa"/>
            <w:vAlign w:val="center"/>
            <w:hideMark/>
          </w:tcPr>
          <w:p w14:paraId="514C1CB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40.70</w:t>
            </w:r>
          </w:p>
        </w:tc>
        <w:tc>
          <w:tcPr>
            <w:tcW w:w="1388" w:type="dxa"/>
            <w:vAlign w:val="center"/>
            <w:hideMark/>
          </w:tcPr>
          <w:p w14:paraId="6FF7769E" w14:textId="4A04C11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.663</w:t>
            </w:r>
          </w:p>
        </w:tc>
        <w:tc>
          <w:tcPr>
            <w:tcW w:w="1104" w:type="dxa"/>
            <w:vAlign w:val="center"/>
            <w:hideMark/>
          </w:tcPr>
          <w:p w14:paraId="038E8430" w14:textId="729FE08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.71</w:t>
            </w:r>
          </w:p>
        </w:tc>
        <w:tc>
          <w:tcPr>
            <w:tcW w:w="805" w:type="dxa"/>
            <w:vAlign w:val="center"/>
            <w:hideMark/>
          </w:tcPr>
          <w:p w14:paraId="0D71D16C" w14:textId="0AD7E441"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.84</w:t>
            </w:r>
          </w:p>
        </w:tc>
      </w:tr>
      <w:tr w:rsidR="000D0D41" w:rsidRPr="001D73C4" w14:paraId="65B67DA4" w14:textId="77777777" w:rsidTr="000D0D41">
        <w:trPr>
          <w:tblCellSpacing w:w="15" w:type="dxa"/>
          <w:jc w:val="center"/>
        </w:trPr>
        <w:tc>
          <w:tcPr>
            <w:tcW w:w="4017" w:type="dxa"/>
            <w:vAlign w:val="center"/>
            <w:hideMark/>
          </w:tcPr>
          <w:p w14:paraId="4671418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EVB5: Ecological restoration projects</w:t>
            </w:r>
          </w:p>
        </w:tc>
        <w:tc>
          <w:tcPr>
            <w:tcW w:w="1295" w:type="dxa"/>
            <w:vAlign w:val="center"/>
            <w:hideMark/>
          </w:tcPr>
          <w:p w14:paraId="01EBF3E6" w14:textId="0346731D"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.756***</w:t>
            </w:r>
          </w:p>
        </w:tc>
        <w:tc>
          <w:tcPr>
            <w:tcW w:w="1246" w:type="dxa"/>
            <w:vAlign w:val="center"/>
            <w:hideMark/>
          </w:tcPr>
          <w:p w14:paraId="53F86AD6" w14:textId="39FBD3F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.024</w:t>
            </w:r>
          </w:p>
        </w:tc>
        <w:tc>
          <w:tcPr>
            <w:tcW w:w="1245" w:type="dxa"/>
            <w:vAlign w:val="center"/>
            <w:hideMark/>
          </w:tcPr>
          <w:p w14:paraId="7C277AF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31.50</w:t>
            </w:r>
          </w:p>
        </w:tc>
        <w:tc>
          <w:tcPr>
            <w:tcW w:w="1388" w:type="dxa"/>
            <w:vAlign w:val="center"/>
            <w:hideMark/>
          </w:tcPr>
          <w:p w14:paraId="11A65EA8" w14:textId="50DD048F"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.572</w:t>
            </w:r>
          </w:p>
        </w:tc>
        <w:tc>
          <w:tcPr>
            <w:tcW w:w="1104" w:type="dxa"/>
            <w:vAlign w:val="center"/>
            <w:hideMark/>
          </w:tcPr>
          <w:p w14:paraId="368A1A97" w14:textId="7A750A1B"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.64</w:t>
            </w:r>
          </w:p>
        </w:tc>
        <w:tc>
          <w:tcPr>
            <w:tcW w:w="805" w:type="dxa"/>
            <w:vAlign w:val="center"/>
            <w:hideMark/>
          </w:tcPr>
          <w:p w14:paraId="6B2AD83D" w14:textId="175C58DF"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.86</w:t>
            </w:r>
          </w:p>
        </w:tc>
      </w:tr>
      <w:tr w:rsidR="000D0D41" w:rsidRPr="001D73C4" w14:paraId="4DB4A09E" w14:textId="77777777" w:rsidTr="000D0D41">
        <w:trPr>
          <w:tblCellSpacing w:w="15" w:type="dxa"/>
          <w:jc w:val="center"/>
        </w:trPr>
        <w:tc>
          <w:tcPr>
            <w:tcW w:w="4017" w:type="dxa"/>
            <w:vAlign w:val="center"/>
            <w:hideMark/>
          </w:tcPr>
          <w:p w14:paraId="24FEE28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Social Self-Efficacy (α = .91/.92)</w:t>
            </w:r>
          </w:p>
        </w:tc>
        <w:tc>
          <w:tcPr>
            <w:tcW w:w="1295" w:type="dxa"/>
            <w:vAlign w:val="center"/>
            <w:hideMark/>
          </w:tcPr>
          <w:p w14:paraId="61464397"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1246" w:type="dxa"/>
            <w:vAlign w:val="center"/>
            <w:hideMark/>
          </w:tcPr>
          <w:p w14:paraId="5F9BE82C"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245" w:type="dxa"/>
            <w:vAlign w:val="center"/>
            <w:hideMark/>
          </w:tcPr>
          <w:p w14:paraId="7B26C489"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388" w:type="dxa"/>
            <w:vAlign w:val="center"/>
            <w:hideMark/>
          </w:tcPr>
          <w:p w14:paraId="194EB2D5"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104" w:type="dxa"/>
            <w:vAlign w:val="center"/>
            <w:hideMark/>
          </w:tcPr>
          <w:p w14:paraId="7B2F60FA"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05" w:type="dxa"/>
            <w:vAlign w:val="center"/>
            <w:hideMark/>
          </w:tcPr>
          <w:p w14:paraId="63A86196"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62D0E182" w14:textId="77777777" w:rsidTr="000D0D41">
        <w:trPr>
          <w:tblCellSpacing w:w="15" w:type="dxa"/>
          <w:jc w:val="center"/>
        </w:trPr>
        <w:tc>
          <w:tcPr>
            <w:tcW w:w="4017" w:type="dxa"/>
            <w:vAlign w:val="center"/>
            <w:hideMark/>
          </w:tcPr>
          <w:p w14:paraId="2582A12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SSE1-3: Social initiation (3 items)</w:t>
            </w:r>
          </w:p>
        </w:tc>
        <w:tc>
          <w:tcPr>
            <w:tcW w:w="1295" w:type="dxa"/>
            <w:vAlign w:val="center"/>
            <w:hideMark/>
          </w:tcPr>
          <w:p w14:paraId="1F6DCB4F" w14:textId="40BAC00E"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.847***</w:t>
            </w:r>
          </w:p>
        </w:tc>
        <w:tc>
          <w:tcPr>
            <w:tcW w:w="1246" w:type="dxa"/>
            <w:vAlign w:val="center"/>
            <w:hideMark/>
          </w:tcPr>
          <w:p w14:paraId="521D63A0" w14:textId="0CFE65BF"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.016</w:t>
            </w:r>
          </w:p>
        </w:tc>
        <w:tc>
          <w:tcPr>
            <w:tcW w:w="1245" w:type="dxa"/>
            <w:vAlign w:val="center"/>
            <w:hideMark/>
          </w:tcPr>
          <w:p w14:paraId="4C83C75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52.94</w:t>
            </w:r>
          </w:p>
        </w:tc>
        <w:tc>
          <w:tcPr>
            <w:tcW w:w="1388" w:type="dxa"/>
            <w:vAlign w:val="center"/>
            <w:hideMark/>
          </w:tcPr>
          <w:p w14:paraId="76843D9B" w14:textId="224F2221"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.717</w:t>
            </w:r>
          </w:p>
        </w:tc>
        <w:tc>
          <w:tcPr>
            <w:tcW w:w="1104" w:type="dxa"/>
            <w:vAlign w:val="center"/>
            <w:hideMark/>
          </w:tcPr>
          <w:p w14:paraId="4A3C690E" w14:textId="7711AC36"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.78</w:t>
            </w:r>
          </w:p>
        </w:tc>
        <w:tc>
          <w:tcPr>
            <w:tcW w:w="805" w:type="dxa"/>
            <w:vAlign w:val="center"/>
            <w:hideMark/>
          </w:tcPr>
          <w:p w14:paraId="0A9720C5" w14:textId="4CCA32E3"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.90</w:t>
            </w:r>
          </w:p>
        </w:tc>
      </w:tr>
      <w:tr w:rsidR="000D0D41" w:rsidRPr="001D73C4" w14:paraId="24C82110" w14:textId="77777777" w:rsidTr="000D0D41">
        <w:trPr>
          <w:tblCellSpacing w:w="15" w:type="dxa"/>
          <w:jc w:val="center"/>
        </w:trPr>
        <w:tc>
          <w:tcPr>
            <w:tcW w:w="4017" w:type="dxa"/>
            <w:vAlign w:val="center"/>
            <w:hideMark/>
          </w:tcPr>
          <w:p w14:paraId="02681E0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SSE4-6: Social maintenance (3 items)</w:t>
            </w:r>
          </w:p>
        </w:tc>
        <w:tc>
          <w:tcPr>
            <w:tcW w:w="1295" w:type="dxa"/>
            <w:vAlign w:val="center"/>
            <w:hideMark/>
          </w:tcPr>
          <w:p w14:paraId="6F55D327" w14:textId="5766AC7B"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.823***</w:t>
            </w:r>
          </w:p>
        </w:tc>
        <w:tc>
          <w:tcPr>
            <w:tcW w:w="1246" w:type="dxa"/>
            <w:vAlign w:val="center"/>
            <w:hideMark/>
          </w:tcPr>
          <w:p w14:paraId="4A9277BB" w14:textId="169215C6"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.018</w:t>
            </w:r>
          </w:p>
        </w:tc>
        <w:tc>
          <w:tcPr>
            <w:tcW w:w="1245" w:type="dxa"/>
            <w:vAlign w:val="center"/>
            <w:hideMark/>
          </w:tcPr>
          <w:p w14:paraId="7008156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45.72</w:t>
            </w:r>
          </w:p>
        </w:tc>
        <w:tc>
          <w:tcPr>
            <w:tcW w:w="1388" w:type="dxa"/>
            <w:vAlign w:val="center"/>
            <w:hideMark/>
          </w:tcPr>
          <w:p w14:paraId="0128F8EB" w14:textId="2DFEC819"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.677</w:t>
            </w:r>
          </w:p>
        </w:tc>
        <w:tc>
          <w:tcPr>
            <w:tcW w:w="1104" w:type="dxa"/>
            <w:vAlign w:val="center"/>
            <w:hideMark/>
          </w:tcPr>
          <w:p w14:paraId="1BE1F85C" w14:textId="7C087DF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.75</w:t>
            </w:r>
          </w:p>
        </w:tc>
        <w:tc>
          <w:tcPr>
            <w:tcW w:w="805" w:type="dxa"/>
            <w:vAlign w:val="center"/>
            <w:hideMark/>
          </w:tcPr>
          <w:p w14:paraId="4701A29C" w14:textId="040EFA1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.90</w:t>
            </w:r>
          </w:p>
        </w:tc>
      </w:tr>
      <w:tr w:rsidR="000D0D41" w:rsidRPr="001D73C4" w14:paraId="434DF305" w14:textId="77777777" w:rsidTr="000D0D41">
        <w:trPr>
          <w:tblCellSpacing w:w="15" w:type="dxa"/>
          <w:jc w:val="center"/>
        </w:trPr>
        <w:tc>
          <w:tcPr>
            <w:tcW w:w="4017" w:type="dxa"/>
            <w:vAlign w:val="center"/>
            <w:hideMark/>
          </w:tcPr>
          <w:p w14:paraId="2CA931A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SSE7-9: Group participation (3 items)</w:t>
            </w:r>
          </w:p>
        </w:tc>
        <w:tc>
          <w:tcPr>
            <w:tcW w:w="1295" w:type="dxa"/>
            <w:vAlign w:val="center"/>
            <w:hideMark/>
          </w:tcPr>
          <w:p w14:paraId="71E21759" w14:textId="18F3E1E6"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.796***</w:t>
            </w:r>
          </w:p>
        </w:tc>
        <w:tc>
          <w:tcPr>
            <w:tcW w:w="1246" w:type="dxa"/>
            <w:vAlign w:val="center"/>
            <w:hideMark/>
          </w:tcPr>
          <w:p w14:paraId="09A6A912" w14:textId="7D5A080B"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.020</w:t>
            </w:r>
          </w:p>
        </w:tc>
        <w:tc>
          <w:tcPr>
            <w:tcW w:w="1245" w:type="dxa"/>
            <w:vAlign w:val="center"/>
            <w:hideMark/>
          </w:tcPr>
          <w:p w14:paraId="59B0D53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39.80</w:t>
            </w:r>
          </w:p>
        </w:tc>
        <w:tc>
          <w:tcPr>
            <w:tcW w:w="1388" w:type="dxa"/>
            <w:vAlign w:val="center"/>
            <w:hideMark/>
          </w:tcPr>
          <w:p w14:paraId="6FF01889" w14:textId="3D2ACCC7"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.634</w:t>
            </w:r>
          </w:p>
        </w:tc>
        <w:tc>
          <w:tcPr>
            <w:tcW w:w="1104" w:type="dxa"/>
            <w:vAlign w:val="center"/>
            <w:hideMark/>
          </w:tcPr>
          <w:p w14:paraId="68EA2824" w14:textId="6CD456C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.72</w:t>
            </w:r>
          </w:p>
        </w:tc>
        <w:tc>
          <w:tcPr>
            <w:tcW w:w="805" w:type="dxa"/>
            <w:vAlign w:val="center"/>
            <w:hideMark/>
          </w:tcPr>
          <w:p w14:paraId="7A12EE54" w14:textId="4D9C429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.91</w:t>
            </w:r>
          </w:p>
        </w:tc>
      </w:tr>
      <w:tr w:rsidR="000D0D41" w:rsidRPr="001D73C4" w14:paraId="2C5C1F90" w14:textId="77777777" w:rsidTr="000D0D41">
        <w:trPr>
          <w:tblCellSpacing w:w="15" w:type="dxa"/>
          <w:jc w:val="center"/>
        </w:trPr>
        <w:tc>
          <w:tcPr>
            <w:tcW w:w="4017" w:type="dxa"/>
            <w:vAlign w:val="center"/>
            <w:hideMark/>
          </w:tcPr>
          <w:p w14:paraId="2070CCE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SSE10-12: Conflict resolution (3 items)</w:t>
            </w:r>
          </w:p>
        </w:tc>
        <w:tc>
          <w:tcPr>
            <w:tcW w:w="1295" w:type="dxa"/>
            <w:vAlign w:val="center"/>
            <w:hideMark/>
          </w:tcPr>
          <w:p w14:paraId="227080D9" w14:textId="5F2DE7A7"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.812***</w:t>
            </w:r>
          </w:p>
        </w:tc>
        <w:tc>
          <w:tcPr>
            <w:tcW w:w="1246" w:type="dxa"/>
            <w:vAlign w:val="center"/>
            <w:hideMark/>
          </w:tcPr>
          <w:p w14:paraId="510BC5A5" w14:textId="01F39A4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.019</w:t>
            </w:r>
          </w:p>
        </w:tc>
        <w:tc>
          <w:tcPr>
            <w:tcW w:w="1245" w:type="dxa"/>
            <w:vAlign w:val="center"/>
            <w:hideMark/>
          </w:tcPr>
          <w:p w14:paraId="4BAA295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42.74</w:t>
            </w:r>
          </w:p>
        </w:tc>
        <w:tc>
          <w:tcPr>
            <w:tcW w:w="1388" w:type="dxa"/>
            <w:vAlign w:val="center"/>
            <w:hideMark/>
          </w:tcPr>
          <w:p w14:paraId="5A013670" w14:textId="27F355AE"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.659</w:t>
            </w:r>
          </w:p>
        </w:tc>
        <w:tc>
          <w:tcPr>
            <w:tcW w:w="1104" w:type="dxa"/>
            <w:vAlign w:val="center"/>
            <w:hideMark/>
          </w:tcPr>
          <w:p w14:paraId="7B92513B" w14:textId="2912BEA1"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.74</w:t>
            </w:r>
          </w:p>
        </w:tc>
        <w:tc>
          <w:tcPr>
            <w:tcW w:w="805" w:type="dxa"/>
            <w:vAlign w:val="center"/>
            <w:hideMark/>
          </w:tcPr>
          <w:p w14:paraId="37434FE0" w14:textId="7EB310E3"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.90</w:t>
            </w:r>
          </w:p>
        </w:tc>
      </w:tr>
      <w:tr w:rsidR="000D0D41" w:rsidRPr="001D73C4" w14:paraId="6E1F555F" w14:textId="77777777" w:rsidTr="000D0D41">
        <w:trPr>
          <w:tblCellSpacing w:w="15" w:type="dxa"/>
          <w:jc w:val="center"/>
        </w:trPr>
        <w:tc>
          <w:tcPr>
            <w:tcW w:w="4017" w:type="dxa"/>
            <w:vAlign w:val="center"/>
            <w:hideMark/>
          </w:tcPr>
          <w:p w14:paraId="6533B35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SSE13-15: Social assertion (3 items)</w:t>
            </w:r>
          </w:p>
        </w:tc>
        <w:tc>
          <w:tcPr>
            <w:tcW w:w="1295" w:type="dxa"/>
            <w:vAlign w:val="center"/>
            <w:hideMark/>
          </w:tcPr>
          <w:p w14:paraId="0B735318" w14:textId="7F1CED39"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.778***</w:t>
            </w:r>
          </w:p>
        </w:tc>
        <w:tc>
          <w:tcPr>
            <w:tcW w:w="1246" w:type="dxa"/>
            <w:vAlign w:val="center"/>
            <w:hideMark/>
          </w:tcPr>
          <w:p w14:paraId="62476E53" w14:textId="7971D76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.021</w:t>
            </w:r>
          </w:p>
        </w:tc>
        <w:tc>
          <w:tcPr>
            <w:tcW w:w="1245" w:type="dxa"/>
            <w:vAlign w:val="center"/>
            <w:hideMark/>
          </w:tcPr>
          <w:p w14:paraId="69603F3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37.05</w:t>
            </w:r>
          </w:p>
        </w:tc>
        <w:tc>
          <w:tcPr>
            <w:tcW w:w="1388" w:type="dxa"/>
            <w:vAlign w:val="center"/>
            <w:hideMark/>
          </w:tcPr>
          <w:p w14:paraId="2C67063D" w14:textId="0186B5A6"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.605</w:t>
            </w:r>
          </w:p>
        </w:tc>
        <w:tc>
          <w:tcPr>
            <w:tcW w:w="1104" w:type="dxa"/>
            <w:vAlign w:val="center"/>
            <w:hideMark/>
          </w:tcPr>
          <w:p w14:paraId="07672E67" w14:textId="4F27FD5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.70</w:t>
            </w:r>
          </w:p>
        </w:tc>
        <w:tc>
          <w:tcPr>
            <w:tcW w:w="805" w:type="dxa"/>
            <w:vAlign w:val="center"/>
            <w:hideMark/>
          </w:tcPr>
          <w:p w14:paraId="1C6BC989" w14:textId="369BCE99"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.91</w:t>
            </w:r>
          </w:p>
        </w:tc>
      </w:tr>
      <w:tr w:rsidR="000D0D41" w:rsidRPr="001D73C4" w14:paraId="3DEE0F53" w14:textId="77777777" w:rsidTr="000D0D41">
        <w:trPr>
          <w:tblCellSpacing w:w="15" w:type="dxa"/>
          <w:jc w:val="center"/>
        </w:trPr>
        <w:tc>
          <w:tcPr>
            <w:tcW w:w="4017" w:type="dxa"/>
            <w:vAlign w:val="center"/>
            <w:hideMark/>
          </w:tcPr>
          <w:p w14:paraId="431B1E1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SSE16-18: Social confidence (3 items)</w:t>
            </w:r>
          </w:p>
        </w:tc>
        <w:tc>
          <w:tcPr>
            <w:tcW w:w="1295" w:type="dxa"/>
            <w:vAlign w:val="center"/>
            <w:hideMark/>
          </w:tcPr>
          <w:p w14:paraId="025E2683" w14:textId="13C591B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.834***</w:t>
            </w:r>
          </w:p>
        </w:tc>
        <w:tc>
          <w:tcPr>
            <w:tcW w:w="1246" w:type="dxa"/>
            <w:vAlign w:val="center"/>
            <w:hideMark/>
          </w:tcPr>
          <w:p w14:paraId="70F80E02" w14:textId="1F607251"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.017</w:t>
            </w:r>
          </w:p>
        </w:tc>
        <w:tc>
          <w:tcPr>
            <w:tcW w:w="1245" w:type="dxa"/>
            <w:vAlign w:val="center"/>
            <w:hideMark/>
          </w:tcPr>
          <w:p w14:paraId="773E593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49.06</w:t>
            </w:r>
          </w:p>
        </w:tc>
        <w:tc>
          <w:tcPr>
            <w:tcW w:w="1388" w:type="dxa"/>
            <w:vAlign w:val="center"/>
            <w:hideMark/>
          </w:tcPr>
          <w:p w14:paraId="2DF07DF3" w14:textId="5E41131A"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.696</w:t>
            </w:r>
          </w:p>
        </w:tc>
        <w:tc>
          <w:tcPr>
            <w:tcW w:w="1104" w:type="dxa"/>
            <w:vAlign w:val="center"/>
            <w:hideMark/>
          </w:tcPr>
          <w:p w14:paraId="7E1CA253" w14:textId="4C2E6D5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.76</w:t>
            </w:r>
          </w:p>
        </w:tc>
        <w:tc>
          <w:tcPr>
            <w:tcW w:w="805" w:type="dxa"/>
            <w:vAlign w:val="center"/>
            <w:hideMark/>
          </w:tcPr>
          <w:p w14:paraId="2B8C3C32" w14:textId="1251A06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.90</w:t>
            </w:r>
          </w:p>
        </w:tc>
      </w:tr>
      <w:tr w:rsidR="000D0D41" w:rsidRPr="001D73C4" w14:paraId="650E2DA6" w14:textId="77777777" w:rsidTr="000D0D41">
        <w:trPr>
          <w:tblCellSpacing w:w="15" w:type="dxa"/>
          <w:jc w:val="center"/>
        </w:trPr>
        <w:tc>
          <w:tcPr>
            <w:tcW w:w="4017" w:type="dxa"/>
            <w:vAlign w:val="center"/>
            <w:hideMark/>
          </w:tcPr>
          <w:p w14:paraId="70CEAFB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Social Media Usage Intensity (α = .83)</w:t>
            </w:r>
          </w:p>
        </w:tc>
        <w:tc>
          <w:tcPr>
            <w:tcW w:w="1295" w:type="dxa"/>
            <w:vAlign w:val="center"/>
            <w:hideMark/>
          </w:tcPr>
          <w:p w14:paraId="443864D6"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1246" w:type="dxa"/>
            <w:vAlign w:val="center"/>
            <w:hideMark/>
          </w:tcPr>
          <w:p w14:paraId="42813FBB"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245" w:type="dxa"/>
            <w:vAlign w:val="center"/>
            <w:hideMark/>
          </w:tcPr>
          <w:p w14:paraId="7376C88A"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388" w:type="dxa"/>
            <w:vAlign w:val="center"/>
            <w:hideMark/>
          </w:tcPr>
          <w:p w14:paraId="2EF84DA5"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104" w:type="dxa"/>
            <w:vAlign w:val="center"/>
            <w:hideMark/>
          </w:tcPr>
          <w:p w14:paraId="06C781FF"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05" w:type="dxa"/>
            <w:vAlign w:val="center"/>
            <w:hideMark/>
          </w:tcPr>
          <w:p w14:paraId="2ED2B8F4"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634F3A89" w14:textId="77777777" w:rsidTr="000D0D41">
        <w:trPr>
          <w:tblCellSpacing w:w="15" w:type="dxa"/>
          <w:jc w:val="center"/>
        </w:trPr>
        <w:tc>
          <w:tcPr>
            <w:tcW w:w="4017" w:type="dxa"/>
            <w:vAlign w:val="center"/>
            <w:hideMark/>
          </w:tcPr>
          <w:p w14:paraId="6BFA1E4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SMU1: Number of connections</w:t>
            </w:r>
          </w:p>
        </w:tc>
        <w:tc>
          <w:tcPr>
            <w:tcW w:w="1295" w:type="dxa"/>
            <w:vAlign w:val="center"/>
            <w:hideMark/>
          </w:tcPr>
          <w:p w14:paraId="756990D7" w14:textId="1D7372BF"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.724***</w:t>
            </w:r>
          </w:p>
        </w:tc>
        <w:tc>
          <w:tcPr>
            <w:tcW w:w="1246" w:type="dxa"/>
            <w:vAlign w:val="center"/>
            <w:hideMark/>
          </w:tcPr>
          <w:p w14:paraId="6DE687B5" w14:textId="520E625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.026</w:t>
            </w:r>
          </w:p>
        </w:tc>
        <w:tc>
          <w:tcPr>
            <w:tcW w:w="1245" w:type="dxa"/>
            <w:vAlign w:val="center"/>
            <w:hideMark/>
          </w:tcPr>
          <w:p w14:paraId="3FF1117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27.85</w:t>
            </w:r>
          </w:p>
        </w:tc>
        <w:tc>
          <w:tcPr>
            <w:tcW w:w="1388" w:type="dxa"/>
            <w:vAlign w:val="center"/>
            <w:hideMark/>
          </w:tcPr>
          <w:p w14:paraId="1E3876B9" w14:textId="14BE293F"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.524</w:t>
            </w:r>
          </w:p>
        </w:tc>
        <w:tc>
          <w:tcPr>
            <w:tcW w:w="1104" w:type="dxa"/>
            <w:vAlign w:val="center"/>
            <w:hideMark/>
          </w:tcPr>
          <w:p w14:paraId="772F6547" w14:textId="2C26473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.61</w:t>
            </w:r>
          </w:p>
        </w:tc>
        <w:tc>
          <w:tcPr>
            <w:tcW w:w="805" w:type="dxa"/>
            <w:vAlign w:val="center"/>
            <w:hideMark/>
          </w:tcPr>
          <w:p w14:paraId="704D5F55" w14:textId="608404BB"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.81</w:t>
            </w:r>
          </w:p>
        </w:tc>
      </w:tr>
      <w:tr w:rsidR="000D0D41" w:rsidRPr="001D73C4" w14:paraId="5A1469BC" w14:textId="77777777" w:rsidTr="000D0D41">
        <w:trPr>
          <w:tblCellSpacing w:w="15" w:type="dxa"/>
          <w:jc w:val="center"/>
        </w:trPr>
        <w:tc>
          <w:tcPr>
            <w:tcW w:w="4017" w:type="dxa"/>
            <w:vAlign w:val="center"/>
            <w:hideMark/>
          </w:tcPr>
          <w:p w14:paraId="718580F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SMU2: Daily usage time</w:t>
            </w:r>
          </w:p>
        </w:tc>
        <w:tc>
          <w:tcPr>
            <w:tcW w:w="1295" w:type="dxa"/>
            <w:vAlign w:val="center"/>
            <w:hideMark/>
          </w:tcPr>
          <w:p w14:paraId="29B0A253" w14:textId="7105C06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.698***</w:t>
            </w:r>
          </w:p>
        </w:tc>
        <w:tc>
          <w:tcPr>
            <w:tcW w:w="1246" w:type="dxa"/>
            <w:vAlign w:val="center"/>
            <w:hideMark/>
          </w:tcPr>
          <w:p w14:paraId="78501EE5" w14:textId="0CDEB5EA"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.028</w:t>
            </w:r>
          </w:p>
        </w:tc>
        <w:tc>
          <w:tcPr>
            <w:tcW w:w="1245" w:type="dxa"/>
            <w:vAlign w:val="center"/>
            <w:hideMark/>
          </w:tcPr>
          <w:p w14:paraId="34BE21B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24.93</w:t>
            </w:r>
          </w:p>
        </w:tc>
        <w:tc>
          <w:tcPr>
            <w:tcW w:w="1388" w:type="dxa"/>
            <w:vAlign w:val="center"/>
            <w:hideMark/>
          </w:tcPr>
          <w:p w14:paraId="7D2134E3" w14:textId="0AEBD7B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.487</w:t>
            </w:r>
          </w:p>
        </w:tc>
        <w:tc>
          <w:tcPr>
            <w:tcW w:w="1104" w:type="dxa"/>
            <w:vAlign w:val="center"/>
            <w:hideMark/>
          </w:tcPr>
          <w:p w14:paraId="7DF6D183" w14:textId="53865521"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.58</w:t>
            </w:r>
          </w:p>
        </w:tc>
        <w:tc>
          <w:tcPr>
            <w:tcW w:w="805" w:type="dxa"/>
            <w:vAlign w:val="center"/>
            <w:hideMark/>
          </w:tcPr>
          <w:p w14:paraId="00D081E9" w14:textId="43B66E4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.81</w:t>
            </w:r>
          </w:p>
        </w:tc>
      </w:tr>
      <w:tr w:rsidR="000D0D41" w:rsidRPr="001D73C4" w14:paraId="66CBF174" w14:textId="77777777" w:rsidTr="000D0D41">
        <w:trPr>
          <w:tblCellSpacing w:w="15" w:type="dxa"/>
          <w:jc w:val="center"/>
        </w:trPr>
        <w:tc>
          <w:tcPr>
            <w:tcW w:w="4017" w:type="dxa"/>
            <w:vAlign w:val="center"/>
            <w:hideMark/>
          </w:tcPr>
          <w:p w14:paraId="5C2943F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SMU3-4: Emotional attachment (2 items)</w:t>
            </w:r>
          </w:p>
        </w:tc>
        <w:tc>
          <w:tcPr>
            <w:tcW w:w="1295" w:type="dxa"/>
            <w:vAlign w:val="center"/>
            <w:hideMark/>
          </w:tcPr>
          <w:p w14:paraId="3620300B" w14:textId="04B255E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.756***</w:t>
            </w:r>
          </w:p>
        </w:tc>
        <w:tc>
          <w:tcPr>
            <w:tcW w:w="1246" w:type="dxa"/>
            <w:vAlign w:val="center"/>
            <w:hideMark/>
          </w:tcPr>
          <w:p w14:paraId="0BDFF861" w14:textId="56F5887B"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.024</w:t>
            </w:r>
          </w:p>
        </w:tc>
        <w:tc>
          <w:tcPr>
            <w:tcW w:w="1245" w:type="dxa"/>
            <w:vAlign w:val="center"/>
            <w:hideMark/>
          </w:tcPr>
          <w:p w14:paraId="2A4867A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31.50</w:t>
            </w:r>
          </w:p>
        </w:tc>
        <w:tc>
          <w:tcPr>
            <w:tcW w:w="1388" w:type="dxa"/>
            <w:vAlign w:val="center"/>
            <w:hideMark/>
          </w:tcPr>
          <w:p w14:paraId="36BE016F" w14:textId="32F20D0F"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.572</w:t>
            </w:r>
          </w:p>
        </w:tc>
        <w:tc>
          <w:tcPr>
            <w:tcW w:w="1104" w:type="dxa"/>
            <w:vAlign w:val="center"/>
            <w:hideMark/>
          </w:tcPr>
          <w:p w14:paraId="3249D1E5" w14:textId="637CB88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.64</w:t>
            </w:r>
          </w:p>
        </w:tc>
        <w:tc>
          <w:tcPr>
            <w:tcW w:w="805" w:type="dxa"/>
            <w:vAlign w:val="center"/>
            <w:hideMark/>
          </w:tcPr>
          <w:p w14:paraId="55061E79" w14:textId="48B236D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.80</w:t>
            </w:r>
          </w:p>
        </w:tc>
      </w:tr>
      <w:tr w:rsidR="000D0D41" w:rsidRPr="001D73C4" w14:paraId="328B8178" w14:textId="77777777" w:rsidTr="000D0D41">
        <w:trPr>
          <w:tblCellSpacing w:w="15" w:type="dxa"/>
          <w:jc w:val="center"/>
        </w:trPr>
        <w:tc>
          <w:tcPr>
            <w:tcW w:w="4017" w:type="dxa"/>
            <w:vAlign w:val="center"/>
            <w:hideMark/>
          </w:tcPr>
          <w:p w14:paraId="38FAE5C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SMU5-6: Daily integration (2 items)</w:t>
            </w:r>
          </w:p>
        </w:tc>
        <w:tc>
          <w:tcPr>
            <w:tcW w:w="1295" w:type="dxa"/>
            <w:vAlign w:val="center"/>
            <w:hideMark/>
          </w:tcPr>
          <w:p w14:paraId="0C4CE533" w14:textId="4895705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.793***</w:t>
            </w:r>
          </w:p>
        </w:tc>
        <w:tc>
          <w:tcPr>
            <w:tcW w:w="1246" w:type="dxa"/>
            <w:vAlign w:val="center"/>
            <w:hideMark/>
          </w:tcPr>
          <w:p w14:paraId="7D017EF6" w14:textId="2481B28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.021</w:t>
            </w:r>
          </w:p>
        </w:tc>
        <w:tc>
          <w:tcPr>
            <w:tcW w:w="1245" w:type="dxa"/>
            <w:vAlign w:val="center"/>
            <w:hideMark/>
          </w:tcPr>
          <w:p w14:paraId="3D708E5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37.76</w:t>
            </w:r>
          </w:p>
        </w:tc>
        <w:tc>
          <w:tcPr>
            <w:tcW w:w="1388" w:type="dxa"/>
            <w:vAlign w:val="center"/>
            <w:hideMark/>
          </w:tcPr>
          <w:p w14:paraId="22126E50" w14:textId="7E1CD3B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.629</w:t>
            </w:r>
          </w:p>
        </w:tc>
        <w:tc>
          <w:tcPr>
            <w:tcW w:w="1104" w:type="dxa"/>
            <w:vAlign w:val="center"/>
            <w:hideMark/>
          </w:tcPr>
          <w:p w14:paraId="381EB573" w14:textId="42BF7E83"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.68</w:t>
            </w:r>
          </w:p>
        </w:tc>
        <w:tc>
          <w:tcPr>
            <w:tcW w:w="805" w:type="dxa"/>
            <w:vAlign w:val="center"/>
            <w:hideMark/>
          </w:tcPr>
          <w:p w14:paraId="0D23D412" w14:textId="77EDEEA0"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.79</w:t>
            </w:r>
          </w:p>
        </w:tc>
      </w:tr>
      <w:tr w:rsidR="000D0D41" w:rsidRPr="001D73C4" w14:paraId="00C59F09" w14:textId="77777777" w:rsidTr="000D0D41">
        <w:trPr>
          <w:tblCellSpacing w:w="15" w:type="dxa"/>
          <w:jc w:val="center"/>
        </w:trPr>
        <w:tc>
          <w:tcPr>
            <w:tcW w:w="4017" w:type="dxa"/>
            <w:vAlign w:val="center"/>
            <w:hideMark/>
          </w:tcPr>
          <w:p w14:paraId="2CF2A4A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SMU7-8: Perceived importance (2 items)</w:t>
            </w:r>
          </w:p>
        </w:tc>
        <w:tc>
          <w:tcPr>
            <w:tcW w:w="1295" w:type="dxa"/>
            <w:vAlign w:val="center"/>
            <w:hideMark/>
          </w:tcPr>
          <w:p w14:paraId="73A335CA" w14:textId="28032D5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.742***</w:t>
            </w:r>
          </w:p>
        </w:tc>
        <w:tc>
          <w:tcPr>
            <w:tcW w:w="1246" w:type="dxa"/>
            <w:vAlign w:val="center"/>
            <w:hideMark/>
          </w:tcPr>
          <w:p w14:paraId="57537D25" w14:textId="1EAB72DD"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.025</w:t>
            </w:r>
          </w:p>
        </w:tc>
        <w:tc>
          <w:tcPr>
            <w:tcW w:w="1245" w:type="dxa"/>
            <w:vAlign w:val="center"/>
            <w:hideMark/>
          </w:tcPr>
          <w:p w14:paraId="38F4CA8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29.68</w:t>
            </w:r>
          </w:p>
        </w:tc>
        <w:tc>
          <w:tcPr>
            <w:tcW w:w="1388" w:type="dxa"/>
            <w:vAlign w:val="center"/>
            <w:hideMark/>
          </w:tcPr>
          <w:p w14:paraId="220AB84C" w14:textId="32623F2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.551</w:t>
            </w:r>
          </w:p>
        </w:tc>
        <w:tc>
          <w:tcPr>
            <w:tcW w:w="1104" w:type="dxa"/>
            <w:vAlign w:val="center"/>
            <w:hideMark/>
          </w:tcPr>
          <w:p w14:paraId="104CFCE0" w14:textId="47654A45"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.62</w:t>
            </w:r>
          </w:p>
        </w:tc>
        <w:tc>
          <w:tcPr>
            <w:tcW w:w="805" w:type="dxa"/>
            <w:vAlign w:val="center"/>
            <w:hideMark/>
          </w:tcPr>
          <w:p w14:paraId="748DD8DD" w14:textId="5EAA0A0C"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.80</w:t>
            </w:r>
          </w:p>
        </w:tc>
      </w:tr>
      <w:tr w:rsidR="000D0D41" w:rsidRPr="001D73C4" w14:paraId="2C0045ED" w14:textId="77777777" w:rsidTr="000D0D41">
        <w:trPr>
          <w:tblCellSpacing w:w="15" w:type="dxa"/>
          <w:jc w:val="center"/>
        </w:trPr>
        <w:tc>
          <w:tcPr>
            <w:tcW w:w="4017" w:type="dxa"/>
            <w:vAlign w:val="center"/>
            <w:hideMark/>
          </w:tcPr>
          <w:p w14:paraId="3872BC6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Model Fit Indices</w:t>
            </w:r>
          </w:p>
        </w:tc>
        <w:tc>
          <w:tcPr>
            <w:tcW w:w="1295" w:type="dxa"/>
            <w:vAlign w:val="center"/>
            <w:hideMark/>
          </w:tcPr>
          <w:p w14:paraId="24B3056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T1 Values</w:t>
            </w:r>
          </w:p>
        </w:tc>
        <w:tc>
          <w:tcPr>
            <w:tcW w:w="1246" w:type="dxa"/>
            <w:vAlign w:val="center"/>
            <w:hideMark/>
          </w:tcPr>
          <w:p w14:paraId="02E4008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T2 Values</w:t>
            </w:r>
          </w:p>
        </w:tc>
        <w:tc>
          <w:tcPr>
            <w:tcW w:w="1245" w:type="dxa"/>
            <w:vAlign w:val="center"/>
            <w:hideMark/>
          </w:tcPr>
          <w:p w14:paraId="7FF47A3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Recommended</w:t>
            </w:r>
          </w:p>
        </w:tc>
        <w:tc>
          <w:tcPr>
            <w:tcW w:w="1388" w:type="dxa"/>
            <w:vAlign w:val="center"/>
            <w:hideMark/>
          </w:tcPr>
          <w:p w14:paraId="6101FEB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Interpretation</w:t>
            </w:r>
          </w:p>
        </w:tc>
        <w:tc>
          <w:tcPr>
            <w:tcW w:w="1104" w:type="dxa"/>
            <w:vAlign w:val="center"/>
            <w:hideMark/>
          </w:tcPr>
          <w:p w14:paraId="24952512"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08BBE9AD"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1B0367CA" w14:textId="77777777" w:rsidTr="000D0D41">
        <w:trPr>
          <w:tblCellSpacing w:w="15" w:type="dxa"/>
          <w:jc w:val="center"/>
        </w:trPr>
        <w:tc>
          <w:tcPr>
            <w:tcW w:w="4017" w:type="dxa"/>
            <w:vAlign w:val="center"/>
            <w:hideMark/>
          </w:tcPr>
          <w:p w14:paraId="218751C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χ² (df)</w:t>
            </w:r>
          </w:p>
        </w:tc>
        <w:tc>
          <w:tcPr>
            <w:tcW w:w="1295" w:type="dxa"/>
            <w:vAlign w:val="center"/>
            <w:hideMark/>
          </w:tcPr>
          <w:p w14:paraId="5F59912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487.32*** (116)</w:t>
            </w:r>
          </w:p>
        </w:tc>
        <w:tc>
          <w:tcPr>
            <w:tcW w:w="1246" w:type="dxa"/>
            <w:vAlign w:val="center"/>
            <w:hideMark/>
          </w:tcPr>
          <w:p w14:paraId="0A22EFD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502.14*** (116)</w:t>
            </w:r>
          </w:p>
        </w:tc>
        <w:tc>
          <w:tcPr>
            <w:tcW w:w="1245" w:type="dxa"/>
            <w:vAlign w:val="center"/>
            <w:hideMark/>
          </w:tcPr>
          <w:p w14:paraId="79580769" w14:textId="06B4CBF0"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p &gt;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.05</w:t>
            </w:r>
          </w:p>
        </w:tc>
        <w:tc>
          <w:tcPr>
            <w:tcW w:w="1388" w:type="dxa"/>
            <w:vAlign w:val="center"/>
            <w:hideMark/>
          </w:tcPr>
          <w:p w14:paraId="41212E1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Significant but normal for large N</w:t>
            </w:r>
          </w:p>
        </w:tc>
        <w:tc>
          <w:tcPr>
            <w:tcW w:w="1104" w:type="dxa"/>
            <w:vAlign w:val="center"/>
            <w:hideMark/>
          </w:tcPr>
          <w:p w14:paraId="30F23EBD"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585DA157"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3CC68E74" w14:textId="77777777" w:rsidTr="000D0D41">
        <w:trPr>
          <w:tblCellSpacing w:w="15" w:type="dxa"/>
          <w:jc w:val="center"/>
        </w:trPr>
        <w:tc>
          <w:tcPr>
            <w:tcW w:w="4017" w:type="dxa"/>
            <w:vAlign w:val="center"/>
            <w:hideMark/>
          </w:tcPr>
          <w:p w14:paraId="6CB17A6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χ²/df ratio</w:t>
            </w:r>
          </w:p>
        </w:tc>
        <w:tc>
          <w:tcPr>
            <w:tcW w:w="1295" w:type="dxa"/>
            <w:vAlign w:val="center"/>
            <w:hideMark/>
          </w:tcPr>
          <w:p w14:paraId="6FB1F9A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4.20</w:t>
            </w:r>
          </w:p>
        </w:tc>
        <w:tc>
          <w:tcPr>
            <w:tcW w:w="1246" w:type="dxa"/>
            <w:vAlign w:val="center"/>
            <w:hideMark/>
          </w:tcPr>
          <w:p w14:paraId="19C3E1C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4.33</w:t>
            </w:r>
          </w:p>
        </w:tc>
        <w:tc>
          <w:tcPr>
            <w:tcW w:w="1245" w:type="dxa"/>
            <w:vAlign w:val="center"/>
            <w:hideMark/>
          </w:tcPr>
          <w:p w14:paraId="0AB93BE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&lt; 5.0</w:t>
            </w:r>
          </w:p>
        </w:tc>
        <w:tc>
          <w:tcPr>
            <w:tcW w:w="1388" w:type="dxa"/>
            <w:vAlign w:val="center"/>
            <w:hideMark/>
          </w:tcPr>
          <w:p w14:paraId="7F3ADD2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Acceptable</w:t>
            </w:r>
          </w:p>
        </w:tc>
        <w:tc>
          <w:tcPr>
            <w:tcW w:w="1104" w:type="dxa"/>
            <w:vAlign w:val="center"/>
            <w:hideMark/>
          </w:tcPr>
          <w:p w14:paraId="10425C9D"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5CE79EDE"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0165F227" w14:textId="77777777" w:rsidTr="000D0D41">
        <w:trPr>
          <w:tblCellSpacing w:w="15" w:type="dxa"/>
          <w:jc w:val="center"/>
        </w:trPr>
        <w:tc>
          <w:tcPr>
            <w:tcW w:w="4017" w:type="dxa"/>
            <w:vAlign w:val="center"/>
            <w:hideMark/>
          </w:tcPr>
          <w:p w14:paraId="2853CFE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CFI</w:t>
            </w:r>
          </w:p>
        </w:tc>
        <w:tc>
          <w:tcPr>
            <w:tcW w:w="1295" w:type="dxa"/>
            <w:vAlign w:val="center"/>
            <w:hideMark/>
          </w:tcPr>
          <w:p w14:paraId="325ADF7A" w14:textId="68470BE7"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.954</w:t>
            </w:r>
          </w:p>
        </w:tc>
        <w:tc>
          <w:tcPr>
            <w:tcW w:w="1246" w:type="dxa"/>
            <w:vAlign w:val="center"/>
            <w:hideMark/>
          </w:tcPr>
          <w:p w14:paraId="633C2502" w14:textId="08A07F87"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.951</w:t>
            </w:r>
          </w:p>
        </w:tc>
        <w:tc>
          <w:tcPr>
            <w:tcW w:w="1245" w:type="dxa"/>
            <w:vAlign w:val="center"/>
            <w:hideMark/>
          </w:tcPr>
          <w:p w14:paraId="1564A7D4" w14:textId="10491305"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&gt;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.95</w:t>
            </w:r>
          </w:p>
        </w:tc>
        <w:tc>
          <w:tcPr>
            <w:tcW w:w="1388" w:type="dxa"/>
            <w:vAlign w:val="center"/>
            <w:hideMark/>
          </w:tcPr>
          <w:p w14:paraId="51872B4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Good fit</w:t>
            </w:r>
          </w:p>
        </w:tc>
        <w:tc>
          <w:tcPr>
            <w:tcW w:w="1104" w:type="dxa"/>
            <w:vAlign w:val="center"/>
            <w:hideMark/>
          </w:tcPr>
          <w:p w14:paraId="49945CFF"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5BC0756E"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3E2A7465" w14:textId="77777777" w:rsidTr="000D0D41">
        <w:trPr>
          <w:tblCellSpacing w:w="15" w:type="dxa"/>
          <w:jc w:val="center"/>
        </w:trPr>
        <w:tc>
          <w:tcPr>
            <w:tcW w:w="4017" w:type="dxa"/>
            <w:vAlign w:val="center"/>
            <w:hideMark/>
          </w:tcPr>
          <w:p w14:paraId="3F0778F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TLI</w:t>
            </w:r>
          </w:p>
        </w:tc>
        <w:tc>
          <w:tcPr>
            <w:tcW w:w="1295" w:type="dxa"/>
            <w:vAlign w:val="center"/>
            <w:hideMark/>
          </w:tcPr>
          <w:p w14:paraId="1CB786ED" w14:textId="29ABFC29"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.946</w:t>
            </w:r>
          </w:p>
        </w:tc>
        <w:tc>
          <w:tcPr>
            <w:tcW w:w="1246" w:type="dxa"/>
            <w:vAlign w:val="center"/>
            <w:hideMark/>
          </w:tcPr>
          <w:p w14:paraId="47BFFB14" w14:textId="7383FDC9"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.942</w:t>
            </w:r>
          </w:p>
        </w:tc>
        <w:tc>
          <w:tcPr>
            <w:tcW w:w="1245" w:type="dxa"/>
            <w:vAlign w:val="center"/>
            <w:hideMark/>
          </w:tcPr>
          <w:p w14:paraId="2B1004F6" w14:textId="5E6B6A66"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&gt;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.95</w:t>
            </w:r>
          </w:p>
        </w:tc>
        <w:tc>
          <w:tcPr>
            <w:tcW w:w="1388" w:type="dxa"/>
            <w:vAlign w:val="center"/>
            <w:hideMark/>
          </w:tcPr>
          <w:p w14:paraId="209B0AE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Acceptable fit</w:t>
            </w:r>
          </w:p>
        </w:tc>
        <w:tc>
          <w:tcPr>
            <w:tcW w:w="1104" w:type="dxa"/>
            <w:vAlign w:val="center"/>
            <w:hideMark/>
          </w:tcPr>
          <w:p w14:paraId="76FE79AA"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1B8E539D"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505C17C5" w14:textId="77777777" w:rsidTr="000D0D41">
        <w:trPr>
          <w:tblCellSpacing w:w="15" w:type="dxa"/>
          <w:jc w:val="center"/>
        </w:trPr>
        <w:tc>
          <w:tcPr>
            <w:tcW w:w="4017" w:type="dxa"/>
            <w:vAlign w:val="center"/>
            <w:hideMark/>
          </w:tcPr>
          <w:p w14:paraId="7DC00FA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RMSEA [90% CI]</w:t>
            </w:r>
          </w:p>
        </w:tc>
        <w:tc>
          <w:tcPr>
            <w:tcW w:w="1295" w:type="dxa"/>
            <w:vAlign w:val="center"/>
            <w:hideMark/>
          </w:tcPr>
          <w:p w14:paraId="4C26102D" w14:textId="45F5795A"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.053 [.048, .058]</w:t>
            </w:r>
          </w:p>
        </w:tc>
        <w:tc>
          <w:tcPr>
            <w:tcW w:w="1246" w:type="dxa"/>
            <w:vAlign w:val="center"/>
            <w:hideMark/>
          </w:tcPr>
          <w:p w14:paraId="411C3E04" w14:textId="77777777" w:rsidR="00354672"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 xml:space="preserve">.054 </w:t>
            </w:r>
          </w:p>
          <w:p w14:paraId="6B476E54" w14:textId="6C48D4E5"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 xml:space="preserve">.049,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.059]</w:t>
            </w:r>
          </w:p>
        </w:tc>
        <w:tc>
          <w:tcPr>
            <w:tcW w:w="1245" w:type="dxa"/>
            <w:vAlign w:val="center"/>
            <w:hideMark/>
          </w:tcPr>
          <w:p w14:paraId="2E608082" w14:textId="59DDC51D"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&lt;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.06</w:t>
            </w:r>
          </w:p>
        </w:tc>
        <w:tc>
          <w:tcPr>
            <w:tcW w:w="1388" w:type="dxa"/>
            <w:vAlign w:val="center"/>
            <w:hideMark/>
          </w:tcPr>
          <w:p w14:paraId="472EB59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Good fit</w:t>
            </w:r>
          </w:p>
        </w:tc>
        <w:tc>
          <w:tcPr>
            <w:tcW w:w="1104" w:type="dxa"/>
            <w:vAlign w:val="center"/>
            <w:hideMark/>
          </w:tcPr>
          <w:p w14:paraId="65F9752A"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2E10AA25"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6EAB6CD1" w14:textId="77777777" w:rsidTr="000D0D41">
        <w:trPr>
          <w:tblCellSpacing w:w="15" w:type="dxa"/>
          <w:jc w:val="center"/>
        </w:trPr>
        <w:tc>
          <w:tcPr>
            <w:tcW w:w="4017" w:type="dxa"/>
            <w:vAlign w:val="center"/>
            <w:hideMark/>
          </w:tcPr>
          <w:p w14:paraId="7808C19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SRMR</w:t>
            </w:r>
          </w:p>
        </w:tc>
        <w:tc>
          <w:tcPr>
            <w:tcW w:w="1295" w:type="dxa"/>
            <w:vAlign w:val="center"/>
            <w:hideMark/>
          </w:tcPr>
          <w:p w14:paraId="02F7ED0B" w14:textId="753D3DF8"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.041</w:t>
            </w:r>
          </w:p>
        </w:tc>
        <w:tc>
          <w:tcPr>
            <w:tcW w:w="1246" w:type="dxa"/>
            <w:vAlign w:val="center"/>
            <w:hideMark/>
          </w:tcPr>
          <w:p w14:paraId="7C4D662E" w14:textId="41B8F2A9"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.043</w:t>
            </w:r>
          </w:p>
        </w:tc>
        <w:tc>
          <w:tcPr>
            <w:tcW w:w="1245" w:type="dxa"/>
            <w:vAlign w:val="center"/>
            <w:hideMark/>
          </w:tcPr>
          <w:p w14:paraId="4055F2D7" w14:textId="2BDFBF41"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 xml:space="preserve">&lt; </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.08</w:t>
            </w:r>
          </w:p>
        </w:tc>
        <w:tc>
          <w:tcPr>
            <w:tcW w:w="1388" w:type="dxa"/>
            <w:vAlign w:val="center"/>
            <w:hideMark/>
          </w:tcPr>
          <w:p w14:paraId="3C5203E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Excellent fit</w:t>
            </w:r>
          </w:p>
        </w:tc>
        <w:tc>
          <w:tcPr>
            <w:tcW w:w="1104" w:type="dxa"/>
            <w:vAlign w:val="center"/>
            <w:hideMark/>
          </w:tcPr>
          <w:p w14:paraId="316BF6E1"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15EAE04B"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365EFF1D" w14:textId="77777777" w:rsidTr="000D0D41">
        <w:trPr>
          <w:tblCellSpacing w:w="15" w:type="dxa"/>
          <w:jc w:val="center"/>
        </w:trPr>
        <w:tc>
          <w:tcPr>
            <w:tcW w:w="4017" w:type="dxa"/>
            <w:vAlign w:val="center"/>
            <w:hideMark/>
          </w:tcPr>
          <w:p w14:paraId="417A8A6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Discriminant Validity (AVE vs. Squared Correlations)</w:t>
            </w:r>
          </w:p>
        </w:tc>
        <w:tc>
          <w:tcPr>
            <w:tcW w:w="1295" w:type="dxa"/>
            <w:vAlign w:val="center"/>
            <w:hideMark/>
          </w:tcPr>
          <w:p w14:paraId="151BA034"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1246" w:type="dxa"/>
            <w:vAlign w:val="center"/>
            <w:hideMark/>
          </w:tcPr>
          <w:p w14:paraId="5FDDB31F"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245" w:type="dxa"/>
            <w:vAlign w:val="center"/>
            <w:hideMark/>
          </w:tcPr>
          <w:p w14:paraId="572D89FF"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388" w:type="dxa"/>
            <w:vAlign w:val="center"/>
            <w:hideMark/>
          </w:tcPr>
          <w:p w14:paraId="0913DE65"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104" w:type="dxa"/>
            <w:vAlign w:val="center"/>
            <w:hideMark/>
          </w:tcPr>
          <w:p w14:paraId="5A478B9A"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05" w:type="dxa"/>
            <w:vAlign w:val="center"/>
            <w:hideMark/>
          </w:tcPr>
          <w:p w14:paraId="05C374A8"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4782E814" w14:textId="77777777" w:rsidTr="000D0D41">
        <w:trPr>
          <w:tblCellSpacing w:w="15" w:type="dxa"/>
          <w:jc w:val="center"/>
        </w:trPr>
        <w:tc>
          <w:tcPr>
            <w:tcW w:w="4017" w:type="dxa"/>
            <w:vAlign w:val="center"/>
            <w:hideMark/>
          </w:tcPr>
          <w:p w14:paraId="756DCA35"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1295" w:type="dxa"/>
            <w:vAlign w:val="center"/>
            <w:hideMark/>
          </w:tcPr>
          <w:p w14:paraId="0FF348D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EVB</w:t>
            </w:r>
          </w:p>
        </w:tc>
        <w:tc>
          <w:tcPr>
            <w:tcW w:w="1246" w:type="dxa"/>
            <w:vAlign w:val="center"/>
            <w:hideMark/>
          </w:tcPr>
          <w:p w14:paraId="033D539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SSE</w:t>
            </w:r>
          </w:p>
        </w:tc>
        <w:tc>
          <w:tcPr>
            <w:tcW w:w="1245" w:type="dxa"/>
            <w:vAlign w:val="center"/>
            <w:hideMark/>
          </w:tcPr>
          <w:p w14:paraId="62BD982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SMU</w:t>
            </w:r>
          </w:p>
        </w:tc>
        <w:tc>
          <w:tcPr>
            <w:tcW w:w="1388" w:type="dxa"/>
            <w:vAlign w:val="center"/>
            <w:hideMark/>
          </w:tcPr>
          <w:p w14:paraId="1E8231F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AVE</w:t>
            </w:r>
          </w:p>
        </w:tc>
        <w:tc>
          <w:tcPr>
            <w:tcW w:w="1104" w:type="dxa"/>
            <w:vAlign w:val="center"/>
            <w:hideMark/>
          </w:tcPr>
          <w:p w14:paraId="03C47508"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22CA5746"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07752531" w14:textId="77777777" w:rsidTr="000D0D41">
        <w:trPr>
          <w:tblCellSpacing w:w="15" w:type="dxa"/>
          <w:jc w:val="center"/>
        </w:trPr>
        <w:tc>
          <w:tcPr>
            <w:tcW w:w="4017" w:type="dxa"/>
            <w:vAlign w:val="center"/>
            <w:hideMark/>
          </w:tcPr>
          <w:p w14:paraId="040E245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Environmental Volunteering (EVB)</w:t>
            </w:r>
          </w:p>
        </w:tc>
        <w:tc>
          <w:tcPr>
            <w:tcW w:w="1295" w:type="dxa"/>
            <w:vAlign w:val="center"/>
            <w:hideMark/>
          </w:tcPr>
          <w:p w14:paraId="2D9474EC" w14:textId="497F4FD9"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.643)</w:t>
            </w:r>
          </w:p>
        </w:tc>
        <w:tc>
          <w:tcPr>
            <w:tcW w:w="1246" w:type="dxa"/>
            <w:vAlign w:val="center"/>
            <w:hideMark/>
          </w:tcPr>
          <w:p w14:paraId="3356435F" w14:textId="5750B409"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.324</w:t>
            </w:r>
          </w:p>
        </w:tc>
        <w:tc>
          <w:tcPr>
            <w:tcW w:w="1245" w:type="dxa"/>
            <w:vAlign w:val="center"/>
            <w:hideMark/>
          </w:tcPr>
          <w:p w14:paraId="0F6371DA" w14:textId="4E17A678"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.036</w:t>
            </w:r>
          </w:p>
        </w:tc>
        <w:tc>
          <w:tcPr>
            <w:tcW w:w="1388" w:type="dxa"/>
            <w:vAlign w:val="center"/>
            <w:hideMark/>
          </w:tcPr>
          <w:p w14:paraId="75135F9B" w14:textId="23A3D188"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.643</w:t>
            </w:r>
          </w:p>
        </w:tc>
        <w:tc>
          <w:tcPr>
            <w:tcW w:w="1104" w:type="dxa"/>
            <w:vAlign w:val="center"/>
            <w:hideMark/>
          </w:tcPr>
          <w:p w14:paraId="0347ABFB"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6F9D7A99"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1683DBED" w14:textId="77777777" w:rsidTr="000D0D41">
        <w:trPr>
          <w:tblCellSpacing w:w="15" w:type="dxa"/>
          <w:jc w:val="center"/>
        </w:trPr>
        <w:tc>
          <w:tcPr>
            <w:tcW w:w="4017" w:type="dxa"/>
            <w:vAlign w:val="center"/>
            <w:hideMark/>
          </w:tcPr>
          <w:p w14:paraId="342078A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Social Self-Efficacy (SSE)</w:t>
            </w:r>
          </w:p>
        </w:tc>
        <w:tc>
          <w:tcPr>
            <w:tcW w:w="1295" w:type="dxa"/>
            <w:vAlign w:val="center"/>
            <w:hideMark/>
          </w:tcPr>
          <w:p w14:paraId="5CC287AC" w14:textId="3427224E"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.569***</w:t>
            </w:r>
          </w:p>
        </w:tc>
        <w:tc>
          <w:tcPr>
            <w:tcW w:w="1246" w:type="dxa"/>
            <w:vAlign w:val="center"/>
            <w:hideMark/>
          </w:tcPr>
          <w:p w14:paraId="2DDBB0DF" w14:textId="5DB080F9"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.658)</w:t>
            </w:r>
          </w:p>
        </w:tc>
        <w:tc>
          <w:tcPr>
            <w:tcW w:w="1245" w:type="dxa"/>
            <w:vAlign w:val="center"/>
            <w:hideMark/>
          </w:tcPr>
          <w:p w14:paraId="601D1741" w14:textId="7C5A2454"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.068</w:t>
            </w:r>
          </w:p>
        </w:tc>
        <w:tc>
          <w:tcPr>
            <w:tcW w:w="1388" w:type="dxa"/>
            <w:vAlign w:val="center"/>
            <w:hideMark/>
          </w:tcPr>
          <w:p w14:paraId="5711F3F3" w14:textId="3FB526F1"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.658</w:t>
            </w:r>
          </w:p>
        </w:tc>
        <w:tc>
          <w:tcPr>
            <w:tcW w:w="1104" w:type="dxa"/>
            <w:vAlign w:val="center"/>
            <w:hideMark/>
          </w:tcPr>
          <w:p w14:paraId="66C89B39"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38F7D3C4"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0D0D41" w:rsidRPr="001D73C4" w14:paraId="58E19476" w14:textId="77777777" w:rsidTr="000D0D41">
        <w:trPr>
          <w:tblCellSpacing w:w="15" w:type="dxa"/>
          <w:jc w:val="center"/>
        </w:trPr>
        <w:tc>
          <w:tcPr>
            <w:tcW w:w="4017" w:type="dxa"/>
            <w:vAlign w:val="center"/>
            <w:hideMark/>
          </w:tcPr>
          <w:p w14:paraId="5B98BEC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Social Media Usage (SMU)</w:t>
            </w:r>
          </w:p>
        </w:tc>
        <w:tc>
          <w:tcPr>
            <w:tcW w:w="1295" w:type="dxa"/>
            <w:vAlign w:val="center"/>
            <w:hideMark/>
          </w:tcPr>
          <w:p w14:paraId="0DDBD487" w14:textId="5C5BE872"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.190**</w:t>
            </w:r>
          </w:p>
        </w:tc>
        <w:tc>
          <w:tcPr>
            <w:tcW w:w="1246" w:type="dxa"/>
            <w:vAlign w:val="center"/>
            <w:hideMark/>
          </w:tcPr>
          <w:p w14:paraId="4574F8AA" w14:textId="4CF13CA6"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.261***</w:t>
            </w:r>
          </w:p>
        </w:tc>
        <w:tc>
          <w:tcPr>
            <w:tcW w:w="1245" w:type="dxa"/>
            <w:vAlign w:val="center"/>
            <w:hideMark/>
          </w:tcPr>
          <w:p w14:paraId="33745F62" w14:textId="2930A972"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354672">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.564)</w:t>
            </w:r>
          </w:p>
        </w:tc>
        <w:tc>
          <w:tcPr>
            <w:tcW w:w="1388" w:type="dxa"/>
            <w:vAlign w:val="center"/>
            <w:hideMark/>
          </w:tcPr>
          <w:p w14:paraId="127C1356" w14:textId="4AE148DD" w:rsidR="00FF52C9" w:rsidRPr="001D73C4" w:rsidRDefault="00354672"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.564</w:t>
            </w:r>
          </w:p>
        </w:tc>
        <w:tc>
          <w:tcPr>
            <w:tcW w:w="1104" w:type="dxa"/>
            <w:vAlign w:val="center"/>
            <w:hideMark/>
          </w:tcPr>
          <w:p w14:paraId="3CFE90D3"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05" w:type="dxa"/>
            <w:vAlign w:val="center"/>
            <w:hideMark/>
          </w:tcPr>
          <w:p w14:paraId="0D06CC8A"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bl>
    <w:p w14:paraId="5118AEE2" w14:textId="77777777" w:rsidR="000D752B" w:rsidRDefault="00FF52C9" w:rsidP="000D752B">
      <w:pPr>
        <w:widowControl/>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Note.</w:t>
      </w:r>
      <w:r w:rsidRPr="001D73C4">
        <w:rPr>
          <w:rFonts w:ascii="Times New Roman" w:eastAsia="宋体" w:hAnsi="Times New Roman" w:cs="Times New Roman"/>
          <w:kern w:val="0"/>
          <w:sz w:val="18"/>
          <w:szCs w:val="18"/>
        </w:rPr>
        <w:t xml:space="preserve"> N = 1,151. Parceling used for social self-efficacy scale due to large number of items; parcels created using item-to-construct balance approach. Standardized loadings from T1 shown; T2 loadings within ±.02 of T1 values. </w:t>
      </w:r>
      <w:r w:rsidRPr="001D73C4">
        <w:rPr>
          <w:rFonts w:ascii="Times New Roman" w:eastAsia="宋体" w:hAnsi="Times New Roman" w:cs="Times New Roman"/>
          <w:kern w:val="0"/>
          <w:sz w:val="18"/>
          <w:szCs w:val="18"/>
        </w:rPr>
        <w:lastRenderedPageBreak/>
        <w:t xml:space="preserve">AVE = Average Variance Extracted; values on diagonal in discriminant validity matrix. Off-diagonal values are squared correlations; all AVE values exceed squared correlations, supporting discriminant validity. Item-total correlations corrected for item overlap. CFI = Comparative Fit Index; TLI = Tucker-Lewis Index; RMSEA = Root Mean Square Error of Approximation; SRMR = Standardized Root Mean Square Residual. </w:t>
      </w:r>
    </w:p>
    <w:p w14:paraId="610953E6" w14:textId="1F7470D0" w:rsidR="00FF52C9" w:rsidRPr="001D73C4" w:rsidRDefault="00FF52C9" w:rsidP="000D752B">
      <w:pPr>
        <w:widowControl/>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***p &lt; .001, **p &lt; .01.</w:t>
      </w:r>
    </w:p>
    <w:p w14:paraId="258F0A4B" w14:textId="77777777" w:rsidR="000D0D41" w:rsidRPr="00B24052" w:rsidRDefault="000D0D41" w:rsidP="00B24052">
      <w:pPr>
        <w:rPr>
          <w:rFonts w:ascii="Times New Roman" w:hAnsi="Times New Roman" w:cs="Times New Roman"/>
          <w:b/>
          <w:bCs/>
        </w:rPr>
      </w:pPr>
    </w:p>
    <w:p w14:paraId="02361D7F" w14:textId="5554C7A9" w:rsidR="00FF52C9" w:rsidRPr="00B24052" w:rsidRDefault="00FF52C9" w:rsidP="00B24052">
      <w:pPr>
        <w:rPr>
          <w:rFonts w:ascii="Times New Roman" w:hAnsi="Times New Roman" w:cs="Times New Roman"/>
          <w:b/>
          <w:bCs/>
        </w:rPr>
      </w:pPr>
      <w:r w:rsidRPr="00B24052">
        <w:rPr>
          <w:rFonts w:ascii="Times New Roman" w:hAnsi="Times New Roman" w:cs="Times New Roman"/>
          <w:b/>
          <w:bCs/>
        </w:rPr>
        <w:t>Table S</w:t>
      </w:r>
      <w:r w:rsidR="001D73C4" w:rsidRPr="00B24052">
        <w:rPr>
          <w:rFonts w:ascii="Times New Roman" w:hAnsi="Times New Roman" w:cs="Times New Roman"/>
          <w:b/>
          <w:bCs/>
        </w:rPr>
        <w:t>3</w:t>
      </w:r>
      <w:r w:rsidRPr="00B24052">
        <w:rPr>
          <w:rFonts w:ascii="Times New Roman" w:hAnsi="Times New Roman" w:cs="Times New Roman"/>
          <w:b/>
          <w:bCs/>
        </w:rPr>
        <w:t>. Longitudinal Measurement Invariance Testing: Establishing Temporal Stability of Constructs</w:t>
      </w:r>
    </w:p>
    <w:tbl>
      <w:tblPr>
        <w:tblW w:w="11199" w:type="dxa"/>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402"/>
        <w:gridCol w:w="851"/>
        <w:gridCol w:w="850"/>
        <w:gridCol w:w="993"/>
        <w:gridCol w:w="567"/>
        <w:gridCol w:w="708"/>
        <w:gridCol w:w="851"/>
        <w:gridCol w:w="992"/>
        <w:gridCol w:w="992"/>
        <w:gridCol w:w="993"/>
      </w:tblGrid>
      <w:tr w:rsidR="00743FCA" w:rsidRPr="001D73C4" w14:paraId="3A13B2F1" w14:textId="77777777" w:rsidTr="00743FCA">
        <w:trPr>
          <w:tblHeader/>
          <w:tblCellSpacing w:w="15" w:type="dxa"/>
          <w:jc w:val="center"/>
        </w:trPr>
        <w:tc>
          <w:tcPr>
            <w:tcW w:w="3357" w:type="dxa"/>
            <w:tcBorders>
              <w:top w:val="nil"/>
              <w:bottom w:val="single" w:sz="4" w:space="0" w:color="auto"/>
            </w:tcBorders>
            <w:vAlign w:val="center"/>
            <w:hideMark/>
          </w:tcPr>
          <w:p w14:paraId="71163699"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Model</w:t>
            </w:r>
          </w:p>
        </w:tc>
        <w:tc>
          <w:tcPr>
            <w:tcW w:w="821" w:type="dxa"/>
            <w:tcBorders>
              <w:top w:val="nil"/>
              <w:bottom w:val="single" w:sz="4" w:space="0" w:color="auto"/>
            </w:tcBorders>
            <w:vAlign w:val="center"/>
            <w:hideMark/>
          </w:tcPr>
          <w:p w14:paraId="7C3984E4"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χ²</w:t>
            </w:r>
          </w:p>
        </w:tc>
        <w:tc>
          <w:tcPr>
            <w:tcW w:w="820" w:type="dxa"/>
            <w:tcBorders>
              <w:top w:val="nil"/>
              <w:bottom w:val="single" w:sz="4" w:space="0" w:color="auto"/>
            </w:tcBorders>
            <w:vAlign w:val="center"/>
            <w:hideMark/>
          </w:tcPr>
          <w:p w14:paraId="45AC1298"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df</w:t>
            </w:r>
          </w:p>
        </w:tc>
        <w:tc>
          <w:tcPr>
            <w:tcW w:w="963" w:type="dxa"/>
            <w:tcBorders>
              <w:top w:val="nil"/>
              <w:bottom w:val="single" w:sz="4" w:space="0" w:color="auto"/>
            </w:tcBorders>
            <w:vAlign w:val="center"/>
            <w:hideMark/>
          </w:tcPr>
          <w:p w14:paraId="75521D1E"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Δχ²</w:t>
            </w:r>
          </w:p>
        </w:tc>
        <w:tc>
          <w:tcPr>
            <w:tcW w:w="537" w:type="dxa"/>
            <w:tcBorders>
              <w:top w:val="nil"/>
              <w:bottom w:val="single" w:sz="4" w:space="0" w:color="auto"/>
            </w:tcBorders>
            <w:vAlign w:val="center"/>
            <w:hideMark/>
          </w:tcPr>
          <w:p w14:paraId="6A34082C"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Δdf</w:t>
            </w:r>
          </w:p>
        </w:tc>
        <w:tc>
          <w:tcPr>
            <w:tcW w:w="678" w:type="dxa"/>
            <w:tcBorders>
              <w:top w:val="nil"/>
              <w:bottom w:val="single" w:sz="4" w:space="0" w:color="auto"/>
            </w:tcBorders>
            <w:vAlign w:val="center"/>
            <w:hideMark/>
          </w:tcPr>
          <w:p w14:paraId="692A7EFC"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p</w:t>
            </w:r>
          </w:p>
        </w:tc>
        <w:tc>
          <w:tcPr>
            <w:tcW w:w="821" w:type="dxa"/>
            <w:tcBorders>
              <w:top w:val="nil"/>
              <w:bottom w:val="single" w:sz="4" w:space="0" w:color="auto"/>
            </w:tcBorders>
            <w:vAlign w:val="center"/>
            <w:hideMark/>
          </w:tcPr>
          <w:p w14:paraId="1E56852E"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CFI</w:t>
            </w:r>
          </w:p>
        </w:tc>
        <w:tc>
          <w:tcPr>
            <w:tcW w:w="962" w:type="dxa"/>
            <w:tcBorders>
              <w:top w:val="nil"/>
              <w:bottom w:val="single" w:sz="4" w:space="0" w:color="auto"/>
            </w:tcBorders>
            <w:vAlign w:val="center"/>
            <w:hideMark/>
          </w:tcPr>
          <w:p w14:paraId="7840044F"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ΔCFI</w:t>
            </w:r>
          </w:p>
        </w:tc>
        <w:tc>
          <w:tcPr>
            <w:tcW w:w="962" w:type="dxa"/>
            <w:tcBorders>
              <w:top w:val="nil"/>
              <w:bottom w:val="single" w:sz="4" w:space="0" w:color="auto"/>
            </w:tcBorders>
            <w:vAlign w:val="center"/>
            <w:hideMark/>
          </w:tcPr>
          <w:p w14:paraId="4AF2394B"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RMSEA</w:t>
            </w:r>
          </w:p>
        </w:tc>
        <w:tc>
          <w:tcPr>
            <w:tcW w:w="948" w:type="dxa"/>
            <w:tcBorders>
              <w:top w:val="nil"/>
              <w:bottom w:val="single" w:sz="4" w:space="0" w:color="auto"/>
            </w:tcBorders>
            <w:vAlign w:val="center"/>
            <w:hideMark/>
          </w:tcPr>
          <w:p w14:paraId="498CCFFB" w14:textId="77777777" w:rsidR="00FF52C9" w:rsidRPr="001D73C4" w:rsidRDefault="00FF52C9" w:rsidP="00FF52C9">
            <w:pPr>
              <w:widowControl/>
              <w:jc w:val="center"/>
              <w:rPr>
                <w:rFonts w:ascii="Times New Roman" w:eastAsia="宋体" w:hAnsi="Times New Roman" w:cs="Times New Roman"/>
                <w:b/>
                <w:bCs/>
                <w:kern w:val="0"/>
                <w:sz w:val="18"/>
                <w:szCs w:val="18"/>
              </w:rPr>
            </w:pPr>
            <w:r w:rsidRPr="001D73C4">
              <w:rPr>
                <w:rFonts w:ascii="Times New Roman" w:eastAsia="宋体" w:hAnsi="Times New Roman" w:cs="Times New Roman"/>
                <w:b/>
                <w:bCs/>
                <w:kern w:val="0"/>
                <w:sz w:val="18"/>
                <w:szCs w:val="18"/>
              </w:rPr>
              <w:t>Decision</w:t>
            </w:r>
          </w:p>
        </w:tc>
      </w:tr>
      <w:tr w:rsidR="00743FCA" w:rsidRPr="001D73C4" w14:paraId="667B04F9" w14:textId="77777777" w:rsidTr="00743FCA">
        <w:trPr>
          <w:tblCellSpacing w:w="15" w:type="dxa"/>
          <w:jc w:val="center"/>
        </w:trPr>
        <w:tc>
          <w:tcPr>
            <w:tcW w:w="3357" w:type="dxa"/>
            <w:vAlign w:val="center"/>
            <w:hideMark/>
          </w:tcPr>
          <w:p w14:paraId="20C48A7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Environmental Volunteering Behavior</w:t>
            </w:r>
          </w:p>
        </w:tc>
        <w:tc>
          <w:tcPr>
            <w:tcW w:w="821" w:type="dxa"/>
            <w:vAlign w:val="center"/>
            <w:hideMark/>
          </w:tcPr>
          <w:p w14:paraId="2F00B293"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20" w:type="dxa"/>
            <w:vAlign w:val="center"/>
            <w:hideMark/>
          </w:tcPr>
          <w:p w14:paraId="48CF85D9"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3" w:type="dxa"/>
            <w:vAlign w:val="center"/>
            <w:hideMark/>
          </w:tcPr>
          <w:p w14:paraId="5C4EA481"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537" w:type="dxa"/>
            <w:vAlign w:val="center"/>
            <w:hideMark/>
          </w:tcPr>
          <w:p w14:paraId="5009DE6D"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678" w:type="dxa"/>
            <w:vAlign w:val="center"/>
            <w:hideMark/>
          </w:tcPr>
          <w:p w14:paraId="25A6D537"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21" w:type="dxa"/>
            <w:vAlign w:val="center"/>
            <w:hideMark/>
          </w:tcPr>
          <w:p w14:paraId="0C4E5BC0"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35229424"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0A99F62F"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48" w:type="dxa"/>
            <w:vAlign w:val="center"/>
            <w:hideMark/>
          </w:tcPr>
          <w:p w14:paraId="4F861907"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743FCA" w:rsidRPr="001D73C4" w14:paraId="0BC0CE7F" w14:textId="77777777" w:rsidTr="00743FCA">
        <w:trPr>
          <w:tblCellSpacing w:w="15" w:type="dxa"/>
          <w:jc w:val="center"/>
        </w:trPr>
        <w:tc>
          <w:tcPr>
            <w:tcW w:w="3357" w:type="dxa"/>
            <w:vAlign w:val="center"/>
            <w:hideMark/>
          </w:tcPr>
          <w:p w14:paraId="187A9FB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M1: Configural invariance</w:t>
            </w:r>
          </w:p>
        </w:tc>
        <w:tc>
          <w:tcPr>
            <w:tcW w:w="821" w:type="dxa"/>
            <w:vAlign w:val="center"/>
            <w:hideMark/>
          </w:tcPr>
          <w:p w14:paraId="334E38D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98.43</w:t>
            </w:r>
          </w:p>
        </w:tc>
        <w:tc>
          <w:tcPr>
            <w:tcW w:w="820" w:type="dxa"/>
            <w:vAlign w:val="center"/>
            <w:hideMark/>
          </w:tcPr>
          <w:p w14:paraId="5AE6CE7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34</w:t>
            </w:r>
          </w:p>
        </w:tc>
        <w:tc>
          <w:tcPr>
            <w:tcW w:w="963" w:type="dxa"/>
            <w:vAlign w:val="center"/>
            <w:hideMark/>
          </w:tcPr>
          <w:p w14:paraId="638BA6E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537" w:type="dxa"/>
            <w:vAlign w:val="center"/>
            <w:hideMark/>
          </w:tcPr>
          <w:p w14:paraId="7F901AC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678" w:type="dxa"/>
            <w:vAlign w:val="center"/>
            <w:hideMark/>
          </w:tcPr>
          <w:p w14:paraId="565F489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821" w:type="dxa"/>
            <w:vAlign w:val="center"/>
            <w:hideMark/>
          </w:tcPr>
          <w:p w14:paraId="207080AE" w14:textId="34B1086B"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.973</w:t>
            </w:r>
          </w:p>
        </w:tc>
        <w:tc>
          <w:tcPr>
            <w:tcW w:w="962" w:type="dxa"/>
            <w:vAlign w:val="center"/>
            <w:hideMark/>
          </w:tcPr>
          <w:p w14:paraId="1705530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962" w:type="dxa"/>
            <w:vAlign w:val="center"/>
            <w:hideMark/>
          </w:tcPr>
          <w:p w14:paraId="424FEA45" w14:textId="21141C8C"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.041</w:t>
            </w:r>
          </w:p>
        </w:tc>
        <w:tc>
          <w:tcPr>
            <w:tcW w:w="948" w:type="dxa"/>
            <w:vAlign w:val="center"/>
            <w:hideMark/>
          </w:tcPr>
          <w:p w14:paraId="0EDB3D0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Baseline</w:t>
            </w:r>
          </w:p>
        </w:tc>
      </w:tr>
      <w:tr w:rsidR="00743FCA" w:rsidRPr="001D73C4" w14:paraId="443D6CC2" w14:textId="77777777" w:rsidTr="00743FCA">
        <w:trPr>
          <w:tblCellSpacing w:w="15" w:type="dxa"/>
          <w:jc w:val="center"/>
        </w:trPr>
        <w:tc>
          <w:tcPr>
            <w:tcW w:w="3357" w:type="dxa"/>
            <w:vAlign w:val="center"/>
            <w:hideMark/>
          </w:tcPr>
          <w:p w14:paraId="7EBEA44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M2: Metric invariance (equal loadings)</w:t>
            </w:r>
          </w:p>
        </w:tc>
        <w:tc>
          <w:tcPr>
            <w:tcW w:w="821" w:type="dxa"/>
            <w:vAlign w:val="center"/>
            <w:hideMark/>
          </w:tcPr>
          <w:p w14:paraId="72B0C58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102.67</w:t>
            </w:r>
          </w:p>
        </w:tc>
        <w:tc>
          <w:tcPr>
            <w:tcW w:w="820" w:type="dxa"/>
            <w:vAlign w:val="center"/>
            <w:hideMark/>
          </w:tcPr>
          <w:p w14:paraId="0295C8F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w:t>
            </w:r>
          </w:p>
        </w:tc>
        <w:tc>
          <w:tcPr>
            <w:tcW w:w="963" w:type="dxa"/>
            <w:vAlign w:val="center"/>
            <w:hideMark/>
          </w:tcPr>
          <w:p w14:paraId="474C9E1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4.24</w:t>
            </w:r>
          </w:p>
        </w:tc>
        <w:tc>
          <w:tcPr>
            <w:tcW w:w="537" w:type="dxa"/>
            <w:vAlign w:val="center"/>
            <w:hideMark/>
          </w:tcPr>
          <w:p w14:paraId="615A1F8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w:t>
            </w:r>
          </w:p>
        </w:tc>
        <w:tc>
          <w:tcPr>
            <w:tcW w:w="678" w:type="dxa"/>
            <w:vAlign w:val="center"/>
            <w:hideMark/>
          </w:tcPr>
          <w:p w14:paraId="5977F427" w14:textId="22DC3AA2"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.374</w:t>
            </w:r>
          </w:p>
        </w:tc>
        <w:tc>
          <w:tcPr>
            <w:tcW w:w="821" w:type="dxa"/>
            <w:vAlign w:val="center"/>
            <w:hideMark/>
          </w:tcPr>
          <w:p w14:paraId="69DE56E7" w14:textId="74C495BA"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.972</w:t>
            </w:r>
          </w:p>
        </w:tc>
        <w:tc>
          <w:tcPr>
            <w:tcW w:w="962" w:type="dxa"/>
            <w:vAlign w:val="center"/>
            <w:hideMark/>
          </w:tcPr>
          <w:p w14:paraId="11B8DADA" w14:textId="069CB07D"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.001</w:t>
            </w:r>
          </w:p>
        </w:tc>
        <w:tc>
          <w:tcPr>
            <w:tcW w:w="962" w:type="dxa"/>
            <w:vAlign w:val="center"/>
            <w:hideMark/>
          </w:tcPr>
          <w:p w14:paraId="7BB08521" w14:textId="6970A26D"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.039</w:t>
            </w:r>
          </w:p>
        </w:tc>
        <w:tc>
          <w:tcPr>
            <w:tcW w:w="948" w:type="dxa"/>
            <w:vAlign w:val="center"/>
            <w:hideMark/>
          </w:tcPr>
          <w:p w14:paraId="3DF03C1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Supported</w:t>
            </w:r>
          </w:p>
        </w:tc>
      </w:tr>
      <w:tr w:rsidR="00743FCA" w:rsidRPr="001D73C4" w14:paraId="5455C2B1" w14:textId="77777777" w:rsidTr="00743FCA">
        <w:trPr>
          <w:tblCellSpacing w:w="15" w:type="dxa"/>
          <w:jc w:val="center"/>
        </w:trPr>
        <w:tc>
          <w:tcPr>
            <w:tcW w:w="3357" w:type="dxa"/>
            <w:vAlign w:val="center"/>
            <w:hideMark/>
          </w:tcPr>
          <w:p w14:paraId="03822FB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M3: Scalar invariance (equal intercepts)</w:t>
            </w:r>
          </w:p>
        </w:tc>
        <w:tc>
          <w:tcPr>
            <w:tcW w:w="821" w:type="dxa"/>
            <w:vAlign w:val="center"/>
            <w:hideMark/>
          </w:tcPr>
          <w:p w14:paraId="346E104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134.28</w:t>
            </w:r>
          </w:p>
        </w:tc>
        <w:tc>
          <w:tcPr>
            <w:tcW w:w="820" w:type="dxa"/>
            <w:vAlign w:val="center"/>
            <w:hideMark/>
          </w:tcPr>
          <w:p w14:paraId="7D73F4A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42</w:t>
            </w:r>
          </w:p>
        </w:tc>
        <w:tc>
          <w:tcPr>
            <w:tcW w:w="963" w:type="dxa"/>
            <w:vAlign w:val="center"/>
            <w:hideMark/>
          </w:tcPr>
          <w:p w14:paraId="647D514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31.61</w:t>
            </w:r>
          </w:p>
        </w:tc>
        <w:tc>
          <w:tcPr>
            <w:tcW w:w="537" w:type="dxa"/>
            <w:vAlign w:val="center"/>
            <w:hideMark/>
          </w:tcPr>
          <w:p w14:paraId="36A3196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w:t>
            </w:r>
          </w:p>
        </w:tc>
        <w:tc>
          <w:tcPr>
            <w:tcW w:w="678" w:type="dxa"/>
            <w:vAlign w:val="center"/>
            <w:hideMark/>
          </w:tcPr>
          <w:p w14:paraId="2A13839A" w14:textId="33D51C5B"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&lt;</w:t>
            </w:r>
            <w:r w:rsidR="007556E0">
              <w:rPr>
                <w:rFonts w:ascii="Times New Roman" w:eastAsia="宋体" w:hAnsi="Times New Roman" w:cs="Times New Roman" w:hint="eastAsia"/>
                <w:kern w:val="0"/>
                <w:sz w:val="18"/>
                <w:szCs w:val="18"/>
              </w:rPr>
              <w:t xml:space="preserve"> 0</w:t>
            </w:r>
            <w:r w:rsidRPr="001D73C4">
              <w:rPr>
                <w:rFonts w:ascii="Times New Roman" w:eastAsia="宋体" w:hAnsi="Times New Roman" w:cs="Times New Roman"/>
                <w:kern w:val="0"/>
                <w:sz w:val="18"/>
                <w:szCs w:val="18"/>
              </w:rPr>
              <w:t>.001</w:t>
            </w:r>
          </w:p>
        </w:tc>
        <w:tc>
          <w:tcPr>
            <w:tcW w:w="821" w:type="dxa"/>
            <w:vAlign w:val="center"/>
            <w:hideMark/>
          </w:tcPr>
          <w:p w14:paraId="49AC8156" w14:textId="05003A2D"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.958</w:t>
            </w:r>
          </w:p>
        </w:tc>
        <w:tc>
          <w:tcPr>
            <w:tcW w:w="962" w:type="dxa"/>
            <w:vAlign w:val="center"/>
            <w:hideMark/>
          </w:tcPr>
          <w:p w14:paraId="79EAAAA3" w14:textId="442B670E"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.014</w:t>
            </w:r>
          </w:p>
        </w:tc>
        <w:tc>
          <w:tcPr>
            <w:tcW w:w="962" w:type="dxa"/>
            <w:vAlign w:val="center"/>
            <w:hideMark/>
          </w:tcPr>
          <w:p w14:paraId="3AA12CB8" w14:textId="1721095B"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.044</w:t>
            </w:r>
          </w:p>
        </w:tc>
        <w:tc>
          <w:tcPr>
            <w:tcW w:w="948" w:type="dxa"/>
            <w:vAlign w:val="center"/>
            <w:hideMark/>
          </w:tcPr>
          <w:p w14:paraId="543D724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Rejected</w:t>
            </w:r>
          </w:p>
        </w:tc>
      </w:tr>
      <w:tr w:rsidR="00743FCA" w:rsidRPr="001D73C4" w14:paraId="521C2E22" w14:textId="77777777" w:rsidTr="00743FCA">
        <w:trPr>
          <w:tblCellSpacing w:w="15" w:type="dxa"/>
          <w:jc w:val="center"/>
        </w:trPr>
        <w:tc>
          <w:tcPr>
            <w:tcW w:w="3357" w:type="dxa"/>
            <w:vAlign w:val="center"/>
            <w:hideMark/>
          </w:tcPr>
          <w:p w14:paraId="791AE34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M3a: Partial scalar (EVB2 intercept free)</w:t>
            </w:r>
          </w:p>
        </w:tc>
        <w:tc>
          <w:tcPr>
            <w:tcW w:w="821" w:type="dxa"/>
            <w:vAlign w:val="center"/>
            <w:hideMark/>
          </w:tcPr>
          <w:p w14:paraId="178E18F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108.93</w:t>
            </w:r>
          </w:p>
        </w:tc>
        <w:tc>
          <w:tcPr>
            <w:tcW w:w="820" w:type="dxa"/>
            <w:vAlign w:val="center"/>
            <w:hideMark/>
          </w:tcPr>
          <w:p w14:paraId="4160DDC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41</w:t>
            </w:r>
          </w:p>
        </w:tc>
        <w:tc>
          <w:tcPr>
            <w:tcW w:w="963" w:type="dxa"/>
            <w:vAlign w:val="center"/>
            <w:hideMark/>
          </w:tcPr>
          <w:p w14:paraId="3C29D70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6.26</w:t>
            </w:r>
          </w:p>
        </w:tc>
        <w:tc>
          <w:tcPr>
            <w:tcW w:w="537" w:type="dxa"/>
            <w:vAlign w:val="center"/>
            <w:hideMark/>
          </w:tcPr>
          <w:p w14:paraId="2C2B851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w:t>
            </w:r>
          </w:p>
        </w:tc>
        <w:tc>
          <w:tcPr>
            <w:tcW w:w="678" w:type="dxa"/>
            <w:vAlign w:val="center"/>
            <w:hideMark/>
          </w:tcPr>
          <w:p w14:paraId="1C9E3AEC" w14:textId="11ADA54E"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.100</w:t>
            </w:r>
          </w:p>
        </w:tc>
        <w:tc>
          <w:tcPr>
            <w:tcW w:w="821" w:type="dxa"/>
            <w:vAlign w:val="center"/>
            <w:hideMark/>
          </w:tcPr>
          <w:p w14:paraId="7D47289A" w14:textId="06CD1737"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.970</w:t>
            </w:r>
          </w:p>
        </w:tc>
        <w:tc>
          <w:tcPr>
            <w:tcW w:w="962" w:type="dxa"/>
            <w:vAlign w:val="center"/>
            <w:hideMark/>
          </w:tcPr>
          <w:p w14:paraId="2DED96FB" w14:textId="501D4E0A"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.002</w:t>
            </w:r>
          </w:p>
        </w:tc>
        <w:tc>
          <w:tcPr>
            <w:tcW w:w="962" w:type="dxa"/>
            <w:vAlign w:val="center"/>
            <w:hideMark/>
          </w:tcPr>
          <w:p w14:paraId="0EC5D88E" w14:textId="0366BB03"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.038</w:t>
            </w:r>
          </w:p>
        </w:tc>
        <w:tc>
          <w:tcPr>
            <w:tcW w:w="948" w:type="dxa"/>
            <w:vAlign w:val="center"/>
            <w:hideMark/>
          </w:tcPr>
          <w:p w14:paraId="571169F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Supported</w:t>
            </w:r>
          </w:p>
        </w:tc>
      </w:tr>
      <w:tr w:rsidR="00743FCA" w:rsidRPr="001D73C4" w14:paraId="461FE75F" w14:textId="77777777" w:rsidTr="00743FCA">
        <w:trPr>
          <w:tblCellSpacing w:w="15" w:type="dxa"/>
          <w:jc w:val="center"/>
        </w:trPr>
        <w:tc>
          <w:tcPr>
            <w:tcW w:w="3357" w:type="dxa"/>
            <w:vAlign w:val="center"/>
            <w:hideMark/>
          </w:tcPr>
          <w:p w14:paraId="1E22A7A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M4: Residual invariance (equal errors)</w:t>
            </w:r>
          </w:p>
        </w:tc>
        <w:tc>
          <w:tcPr>
            <w:tcW w:w="821" w:type="dxa"/>
            <w:vAlign w:val="center"/>
            <w:hideMark/>
          </w:tcPr>
          <w:p w14:paraId="3287126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142.76</w:t>
            </w:r>
          </w:p>
        </w:tc>
        <w:tc>
          <w:tcPr>
            <w:tcW w:w="820" w:type="dxa"/>
            <w:vAlign w:val="center"/>
            <w:hideMark/>
          </w:tcPr>
          <w:p w14:paraId="02D8E31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46</w:t>
            </w:r>
          </w:p>
        </w:tc>
        <w:tc>
          <w:tcPr>
            <w:tcW w:w="963" w:type="dxa"/>
            <w:vAlign w:val="center"/>
            <w:hideMark/>
          </w:tcPr>
          <w:p w14:paraId="558D9B2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33.83</w:t>
            </w:r>
          </w:p>
        </w:tc>
        <w:tc>
          <w:tcPr>
            <w:tcW w:w="537" w:type="dxa"/>
            <w:vAlign w:val="center"/>
            <w:hideMark/>
          </w:tcPr>
          <w:p w14:paraId="3485721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w:t>
            </w:r>
          </w:p>
        </w:tc>
        <w:tc>
          <w:tcPr>
            <w:tcW w:w="678" w:type="dxa"/>
            <w:vAlign w:val="center"/>
            <w:hideMark/>
          </w:tcPr>
          <w:p w14:paraId="7E77E906" w14:textId="41461CB5"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&lt;</w:t>
            </w:r>
            <w:r w:rsidR="007556E0">
              <w:rPr>
                <w:rFonts w:ascii="Times New Roman" w:eastAsia="宋体" w:hAnsi="Times New Roman" w:cs="Times New Roman" w:hint="eastAsia"/>
                <w:kern w:val="0"/>
                <w:sz w:val="18"/>
                <w:szCs w:val="18"/>
              </w:rPr>
              <w:t xml:space="preserve"> 0</w:t>
            </w:r>
            <w:r w:rsidRPr="001D73C4">
              <w:rPr>
                <w:rFonts w:ascii="Times New Roman" w:eastAsia="宋体" w:hAnsi="Times New Roman" w:cs="Times New Roman"/>
                <w:kern w:val="0"/>
                <w:sz w:val="18"/>
                <w:szCs w:val="18"/>
              </w:rPr>
              <w:t>.001</w:t>
            </w:r>
          </w:p>
        </w:tc>
        <w:tc>
          <w:tcPr>
            <w:tcW w:w="821" w:type="dxa"/>
            <w:vAlign w:val="center"/>
            <w:hideMark/>
          </w:tcPr>
          <w:p w14:paraId="59337C3F" w14:textId="4656B0E5"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.954</w:t>
            </w:r>
          </w:p>
        </w:tc>
        <w:tc>
          <w:tcPr>
            <w:tcW w:w="962" w:type="dxa"/>
            <w:vAlign w:val="center"/>
            <w:hideMark/>
          </w:tcPr>
          <w:p w14:paraId="27325A79" w14:textId="0F47BA31"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.016</w:t>
            </w:r>
          </w:p>
        </w:tc>
        <w:tc>
          <w:tcPr>
            <w:tcW w:w="962" w:type="dxa"/>
            <w:vAlign w:val="center"/>
            <w:hideMark/>
          </w:tcPr>
          <w:p w14:paraId="51C5A8C6" w14:textId="6258CABE"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.043</w:t>
            </w:r>
          </w:p>
        </w:tc>
        <w:tc>
          <w:tcPr>
            <w:tcW w:w="948" w:type="dxa"/>
            <w:vAlign w:val="center"/>
            <w:hideMark/>
          </w:tcPr>
          <w:p w14:paraId="26E8A57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Not required</w:t>
            </w:r>
          </w:p>
        </w:tc>
      </w:tr>
      <w:tr w:rsidR="00743FCA" w:rsidRPr="001D73C4" w14:paraId="1CD2712E" w14:textId="77777777" w:rsidTr="00743FCA">
        <w:trPr>
          <w:tblCellSpacing w:w="15" w:type="dxa"/>
          <w:jc w:val="center"/>
        </w:trPr>
        <w:tc>
          <w:tcPr>
            <w:tcW w:w="3357" w:type="dxa"/>
            <w:vAlign w:val="center"/>
            <w:hideMark/>
          </w:tcPr>
          <w:p w14:paraId="50FC030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Social Self-Efficacy</w:t>
            </w:r>
          </w:p>
        </w:tc>
        <w:tc>
          <w:tcPr>
            <w:tcW w:w="821" w:type="dxa"/>
            <w:vAlign w:val="center"/>
            <w:hideMark/>
          </w:tcPr>
          <w:p w14:paraId="6F0BE885"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20" w:type="dxa"/>
            <w:vAlign w:val="center"/>
            <w:hideMark/>
          </w:tcPr>
          <w:p w14:paraId="36E42822"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3" w:type="dxa"/>
            <w:vAlign w:val="center"/>
            <w:hideMark/>
          </w:tcPr>
          <w:p w14:paraId="69E476E4"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537" w:type="dxa"/>
            <w:vAlign w:val="center"/>
            <w:hideMark/>
          </w:tcPr>
          <w:p w14:paraId="7CB20129"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678" w:type="dxa"/>
            <w:vAlign w:val="center"/>
            <w:hideMark/>
          </w:tcPr>
          <w:p w14:paraId="53E37728"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21" w:type="dxa"/>
            <w:vAlign w:val="center"/>
            <w:hideMark/>
          </w:tcPr>
          <w:p w14:paraId="585F1DB6"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5403A356"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2A9DFA60"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48" w:type="dxa"/>
            <w:vAlign w:val="center"/>
            <w:hideMark/>
          </w:tcPr>
          <w:p w14:paraId="099B1071"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743FCA" w:rsidRPr="001D73C4" w14:paraId="0586BE28" w14:textId="77777777" w:rsidTr="00743FCA">
        <w:trPr>
          <w:tblCellSpacing w:w="15" w:type="dxa"/>
          <w:jc w:val="center"/>
        </w:trPr>
        <w:tc>
          <w:tcPr>
            <w:tcW w:w="3357" w:type="dxa"/>
            <w:vAlign w:val="center"/>
            <w:hideMark/>
          </w:tcPr>
          <w:p w14:paraId="504CB90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M1: Configural invariance</w:t>
            </w:r>
          </w:p>
        </w:tc>
        <w:tc>
          <w:tcPr>
            <w:tcW w:w="821" w:type="dxa"/>
            <w:vAlign w:val="center"/>
            <w:hideMark/>
          </w:tcPr>
          <w:p w14:paraId="2A63B1D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76.24</w:t>
            </w:r>
          </w:p>
        </w:tc>
        <w:tc>
          <w:tcPr>
            <w:tcW w:w="820" w:type="dxa"/>
            <w:vAlign w:val="center"/>
            <w:hideMark/>
          </w:tcPr>
          <w:p w14:paraId="4DAA4C9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16</w:t>
            </w:r>
          </w:p>
        </w:tc>
        <w:tc>
          <w:tcPr>
            <w:tcW w:w="963" w:type="dxa"/>
            <w:vAlign w:val="center"/>
            <w:hideMark/>
          </w:tcPr>
          <w:p w14:paraId="1948FB4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537" w:type="dxa"/>
            <w:vAlign w:val="center"/>
            <w:hideMark/>
          </w:tcPr>
          <w:p w14:paraId="1FDC6BA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678" w:type="dxa"/>
            <w:vAlign w:val="center"/>
            <w:hideMark/>
          </w:tcPr>
          <w:p w14:paraId="661B64A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821" w:type="dxa"/>
            <w:vAlign w:val="center"/>
            <w:hideMark/>
          </w:tcPr>
          <w:p w14:paraId="43F112DD" w14:textId="39C82E5C"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.981</w:t>
            </w:r>
          </w:p>
        </w:tc>
        <w:tc>
          <w:tcPr>
            <w:tcW w:w="962" w:type="dxa"/>
            <w:vAlign w:val="center"/>
            <w:hideMark/>
          </w:tcPr>
          <w:p w14:paraId="126D8AF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962" w:type="dxa"/>
            <w:vAlign w:val="center"/>
            <w:hideMark/>
          </w:tcPr>
          <w:p w14:paraId="0F79080A" w14:textId="26F6BA60"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.058</w:t>
            </w:r>
          </w:p>
        </w:tc>
        <w:tc>
          <w:tcPr>
            <w:tcW w:w="948" w:type="dxa"/>
            <w:vAlign w:val="center"/>
            <w:hideMark/>
          </w:tcPr>
          <w:p w14:paraId="3136271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Baseline</w:t>
            </w:r>
          </w:p>
        </w:tc>
      </w:tr>
      <w:tr w:rsidR="00743FCA" w:rsidRPr="001D73C4" w14:paraId="7C1A75EF" w14:textId="77777777" w:rsidTr="00743FCA">
        <w:trPr>
          <w:tblCellSpacing w:w="15" w:type="dxa"/>
          <w:jc w:val="center"/>
        </w:trPr>
        <w:tc>
          <w:tcPr>
            <w:tcW w:w="3357" w:type="dxa"/>
            <w:vAlign w:val="center"/>
            <w:hideMark/>
          </w:tcPr>
          <w:p w14:paraId="1D39B05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M2: Metric invariance</w:t>
            </w:r>
          </w:p>
        </w:tc>
        <w:tc>
          <w:tcPr>
            <w:tcW w:w="821" w:type="dxa"/>
            <w:vAlign w:val="center"/>
            <w:hideMark/>
          </w:tcPr>
          <w:p w14:paraId="492FC39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82.43</w:t>
            </w:r>
          </w:p>
        </w:tc>
        <w:tc>
          <w:tcPr>
            <w:tcW w:w="820" w:type="dxa"/>
            <w:vAlign w:val="center"/>
            <w:hideMark/>
          </w:tcPr>
          <w:p w14:paraId="486F4F9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21</w:t>
            </w:r>
          </w:p>
        </w:tc>
        <w:tc>
          <w:tcPr>
            <w:tcW w:w="963" w:type="dxa"/>
            <w:vAlign w:val="center"/>
            <w:hideMark/>
          </w:tcPr>
          <w:p w14:paraId="714D6EF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6.19</w:t>
            </w:r>
          </w:p>
        </w:tc>
        <w:tc>
          <w:tcPr>
            <w:tcW w:w="537" w:type="dxa"/>
            <w:vAlign w:val="center"/>
            <w:hideMark/>
          </w:tcPr>
          <w:p w14:paraId="42A686B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w:t>
            </w:r>
          </w:p>
        </w:tc>
        <w:tc>
          <w:tcPr>
            <w:tcW w:w="678" w:type="dxa"/>
            <w:vAlign w:val="center"/>
            <w:hideMark/>
          </w:tcPr>
          <w:p w14:paraId="098A1E7A" w14:textId="729D5F4A"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288</w:t>
            </w:r>
          </w:p>
        </w:tc>
        <w:tc>
          <w:tcPr>
            <w:tcW w:w="821" w:type="dxa"/>
            <w:vAlign w:val="center"/>
            <w:hideMark/>
          </w:tcPr>
          <w:p w14:paraId="12BFF08F" w14:textId="31207C8B"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.979</w:t>
            </w:r>
          </w:p>
        </w:tc>
        <w:tc>
          <w:tcPr>
            <w:tcW w:w="962" w:type="dxa"/>
            <w:vAlign w:val="center"/>
            <w:hideMark/>
          </w:tcPr>
          <w:p w14:paraId="687C674D" w14:textId="4DBE9422"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.002</w:t>
            </w:r>
          </w:p>
        </w:tc>
        <w:tc>
          <w:tcPr>
            <w:tcW w:w="962" w:type="dxa"/>
            <w:vAlign w:val="center"/>
            <w:hideMark/>
          </w:tcPr>
          <w:p w14:paraId="0793EE83" w14:textId="423FDC64"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.051</w:t>
            </w:r>
          </w:p>
        </w:tc>
        <w:tc>
          <w:tcPr>
            <w:tcW w:w="948" w:type="dxa"/>
            <w:vAlign w:val="center"/>
            <w:hideMark/>
          </w:tcPr>
          <w:p w14:paraId="5131BC8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Supported</w:t>
            </w:r>
          </w:p>
        </w:tc>
      </w:tr>
      <w:tr w:rsidR="00743FCA" w:rsidRPr="001D73C4" w14:paraId="303D03FE" w14:textId="77777777" w:rsidTr="00743FCA">
        <w:trPr>
          <w:tblCellSpacing w:w="15" w:type="dxa"/>
          <w:jc w:val="center"/>
        </w:trPr>
        <w:tc>
          <w:tcPr>
            <w:tcW w:w="3357" w:type="dxa"/>
            <w:vAlign w:val="center"/>
            <w:hideMark/>
          </w:tcPr>
          <w:p w14:paraId="1E2B4B6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M3: Scalar invariance</w:t>
            </w:r>
          </w:p>
        </w:tc>
        <w:tc>
          <w:tcPr>
            <w:tcW w:w="821" w:type="dxa"/>
            <w:vAlign w:val="center"/>
            <w:hideMark/>
          </w:tcPr>
          <w:p w14:paraId="7DF9B3A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89.78</w:t>
            </w:r>
          </w:p>
        </w:tc>
        <w:tc>
          <w:tcPr>
            <w:tcW w:w="820" w:type="dxa"/>
            <w:vAlign w:val="center"/>
            <w:hideMark/>
          </w:tcPr>
          <w:p w14:paraId="6F6E98D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26</w:t>
            </w:r>
          </w:p>
        </w:tc>
        <w:tc>
          <w:tcPr>
            <w:tcW w:w="963" w:type="dxa"/>
            <w:vAlign w:val="center"/>
            <w:hideMark/>
          </w:tcPr>
          <w:p w14:paraId="00EB25F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7.35</w:t>
            </w:r>
          </w:p>
        </w:tc>
        <w:tc>
          <w:tcPr>
            <w:tcW w:w="537" w:type="dxa"/>
            <w:vAlign w:val="center"/>
            <w:hideMark/>
          </w:tcPr>
          <w:p w14:paraId="581B1EF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w:t>
            </w:r>
          </w:p>
        </w:tc>
        <w:tc>
          <w:tcPr>
            <w:tcW w:w="678" w:type="dxa"/>
            <w:vAlign w:val="center"/>
            <w:hideMark/>
          </w:tcPr>
          <w:p w14:paraId="237F94BE" w14:textId="1A5D95F7"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.196</w:t>
            </w:r>
          </w:p>
        </w:tc>
        <w:tc>
          <w:tcPr>
            <w:tcW w:w="821" w:type="dxa"/>
            <w:vAlign w:val="center"/>
            <w:hideMark/>
          </w:tcPr>
          <w:p w14:paraId="707A0600" w14:textId="1AAB1A66"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.977</w:t>
            </w:r>
          </w:p>
        </w:tc>
        <w:tc>
          <w:tcPr>
            <w:tcW w:w="962" w:type="dxa"/>
            <w:vAlign w:val="center"/>
            <w:hideMark/>
          </w:tcPr>
          <w:p w14:paraId="14452B0F" w14:textId="2345CE3F"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.002</w:t>
            </w:r>
          </w:p>
        </w:tc>
        <w:tc>
          <w:tcPr>
            <w:tcW w:w="962" w:type="dxa"/>
            <w:vAlign w:val="center"/>
            <w:hideMark/>
          </w:tcPr>
          <w:p w14:paraId="3C919812" w14:textId="6B6FFCBD"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.046</w:t>
            </w:r>
          </w:p>
        </w:tc>
        <w:tc>
          <w:tcPr>
            <w:tcW w:w="948" w:type="dxa"/>
            <w:vAlign w:val="center"/>
            <w:hideMark/>
          </w:tcPr>
          <w:p w14:paraId="3883B82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Supported</w:t>
            </w:r>
          </w:p>
        </w:tc>
      </w:tr>
      <w:tr w:rsidR="00743FCA" w:rsidRPr="001D73C4" w14:paraId="111171F8" w14:textId="77777777" w:rsidTr="00743FCA">
        <w:trPr>
          <w:tblCellSpacing w:w="15" w:type="dxa"/>
          <w:jc w:val="center"/>
        </w:trPr>
        <w:tc>
          <w:tcPr>
            <w:tcW w:w="3357" w:type="dxa"/>
            <w:vAlign w:val="center"/>
            <w:hideMark/>
          </w:tcPr>
          <w:p w14:paraId="2FCEEDD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M4: Residual invariance</w:t>
            </w:r>
          </w:p>
        </w:tc>
        <w:tc>
          <w:tcPr>
            <w:tcW w:w="821" w:type="dxa"/>
            <w:vAlign w:val="center"/>
            <w:hideMark/>
          </w:tcPr>
          <w:p w14:paraId="3087C87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98.91</w:t>
            </w:r>
          </w:p>
        </w:tc>
        <w:tc>
          <w:tcPr>
            <w:tcW w:w="820" w:type="dxa"/>
            <w:vAlign w:val="center"/>
            <w:hideMark/>
          </w:tcPr>
          <w:p w14:paraId="642187B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32</w:t>
            </w:r>
          </w:p>
        </w:tc>
        <w:tc>
          <w:tcPr>
            <w:tcW w:w="963" w:type="dxa"/>
            <w:vAlign w:val="center"/>
            <w:hideMark/>
          </w:tcPr>
          <w:p w14:paraId="7561650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9.13</w:t>
            </w:r>
          </w:p>
        </w:tc>
        <w:tc>
          <w:tcPr>
            <w:tcW w:w="537" w:type="dxa"/>
            <w:vAlign w:val="center"/>
            <w:hideMark/>
          </w:tcPr>
          <w:p w14:paraId="346EAC8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6</w:t>
            </w:r>
          </w:p>
        </w:tc>
        <w:tc>
          <w:tcPr>
            <w:tcW w:w="678" w:type="dxa"/>
            <w:vAlign w:val="center"/>
            <w:hideMark/>
          </w:tcPr>
          <w:p w14:paraId="14DE1E0D" w14:textId="134EF6C8"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.167</w:t>
            </w:r>
          </w:p>
        </w:tc>
        <w:tc>
          <w:tcPr>
            <w:tcW w:w="821" w:type="dxa"/>
            <w:vAlign w:val="center"/>
            <w:hideMark/>
          </w:tcPr>
          <w:p w14:paraId="28338C20" w14:textId="2F7AF238"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.975</w:t>
            </w:r>
          </w:p>
        </w:tc>
        <w:tc>
          <w:tcPr>
            <w:tcW w:w="962" w:type="dxa"/>
            <w:vAlign w:val="center"/>
            <w:hideMark/>
          </w:tcPr>
          <w:p w14:paraId="5C937254" w14:textId="4805FDF5"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.002</w:t>
            </w:r>
          </w:p>
        </w:tc>
        <w:tc>
          <w:tcPr>
            <w:tcW w:w="962" w:type="dxa"/>
            <w:vAlign w:val="center"/>
            <w:hideMark/>
          </w:tcPr>
          <w:p w14:paraId="1F95DE07" w14:textId="067C5906"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.043</w:t>
            </w:r>
          </w:p>
        </w:tc>
        <w:tc>
          <w:tcPr>
            <w:tcW w:w="948" w:type="dxa"/>
            <w:vAlign w:val="center"/>
            <w:hideMark/>
          </w:tcPr>
          <w:p w14:paraId="5373806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Supported</w:t>
            </w:r>
          </w:p>
        </w:tc>
      </w:tr>
      <w:tr w:rsidR="00743FCA" w:rsidRPr="001D73C4" w14:paraId="170E0E46" w14:textId="77777777" w:rsidTr="00743FCA">
        <w:trPr>
          <w:tblCellSpacing w:w="15" w:type="dxa"/>
          <w:jc w:val="center"/>
        </w:trPr>
        <w:tc>
          <w:tcPr>
            <w:tcW w:w="3357" w:type="dxa"/>
            <w:vAlign w:val="center"/>
            <w:hideMark/>
          </w:tcPr>
          <w:p w14:paraId="654DF15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Social Media Usage Intensity</w:t>
            </w:r>
          </w:p>
        </w:tc>
        <w:tc>
          <w:tcPr>
            <w:tcW w:w="821" w:type="dxa"/>
            <w:vAlign w:val="center"/>
            <w:hideMark/>
          </w:tcPr>
          <w:p w14:paraId="7A2F6911"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20" w:type="dxa"/>
            <w:vAlign w:val="center"/>
            <w:hideMark/>
          </w:tcPr>
          <w:p w14:paraId="07DEBDAC"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3" w:type="dxa"/>
            <w:vAlign w:val="center"/>
            <w:hideMark/>
          </w:tcPr>
          <w:p w14:paraId="071F12C8"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537" w:type="dxa"/>
            <w:vAlign w:val="center"/>
            <w:hideMark/>
          </w:tcPr>
          <w:p w14:paraId="4E2024F9"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678" w:type="dxa"/>
            <w:vAlign w:val="center"/>
            <w:hideMark/>
          </w:tcPr>
          <w:p w14:paraId="423745A4"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21" w:type="dxa"/>
            <w:vAlign w:val="center"/>
            <w:hideMark/>
          </w:tcPr>
          <w:p w14:paraId="5D776E9B"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49DB1BD5"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75C786F4"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48" w:type="dxa"/>
            <w:vAlign w:val="center"/>
            <w:hideMark/>
          </w:tcPr>
          <w:p w14:paraId="029130E9"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743FCA" w:rsidRPr="001D73C4" w14:paraId="648C936A" w14:textId="77777777" w:rsidTr="00743FCA">
        <w:trPr>
          <w:tblCellSpacing w:w="15" w:type="dxa"/>
          <w:jc w:val="center"/>
        </w:trPr>
        <w:tc>
          <w:tcPr>
            <w:tcW w:w="3357" w:type="dxa"/>
            <w:vAlign w:val="center"/>
            <w:hideMark/>
          </w:tcPr>
          <w:p w14:paraId="11464CA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M1: Configural invariance</w:t>
            </w:r>
          </w:p>
        </w:tc>
        <w:tc>
          <w:tcPr>
            <w:tcW w:w="821" w:type="dxa"/>
            <w:vAlign w:val="center"/>
            <w:hideMark/>
          </w:tcPr>
          <w:p w14:paraId="50F870F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112.34</w:t>
            </w:r>
          </w:p>
        </w:tc>
        <w:tc>
          <w:tcPr>
            <w:tcW w:w="820" w:type="dxa"/>
            <w:vAlign w:val="center"/>
            <w:hideMark/>
          </w:tcPr>
          <w:p w14:paraId="6613D2E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38</w:t>
            </w:r>
          </w:p>
        </w:tc>
        <w:tc>
          <w:tcPr>
            <w:tcW w:w="963" w:type="dxa"/>
            <w:vAlign w:val="center"/>
            <w:hideMark/>
          </w:tcPr>
          <w:p w14:paraId="218EFA2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537" w:type="dxa"/>
            <w:vAlign w:val="center"/>
            <w:hideMark/>
          </w:tcPr>
          <w:p w14:paraId="05207FC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678" w:type="dxa"/>
            <w:vAlign w:val="center"/>
            <w:hideMark/>
          </w:tcPr>
          <w:p w14:paraId="4AD25FD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821" w:type="dxa"/>
            <w:vAlign w:val="center"/>
            <w:hideMark/>
          </w:tcPr>
          <w:p w14:paraId="03B47D14" w14:textId="2B607BD2"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.964</w:t>
            </w:r>
          </w:p>
        </w:tc>
        <w:tc>
          <w:tcPr>
            <w:tcW w:w="962" w:type="dxa"/>
            <w:vAlign w:val="center"/>
            <w:hideMark/>
          </w:tcPr>
          <w:p w14:paraId="3E2F08E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p>
        </w:tc>
        <w:tc>
          <w:tcPr>
            <w:tcW w:w="962" w:type="dxa"/>
            <w:vAlign w:val="center"/>
            <w:hideMark/>
          </w:tcPr>
          <w:p w14:paraId="2D769A28" w14:textId="0F95F247"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.041</w:t>
            </w:r>
          </w:p>
        </w:tc>
        <w:tc>
          <w:tcPr>
            <w:tcW w:w="948" w:type="dxa"/>
            <w:vAlign w:val="center"/>
            <w:hideMark/>
          </w:tcPr>
          <w:p w14:paraId="3A04C87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Baseline</w:t>
            </w:r>
          </w:p>
        </w:tc>
      </w:tr>
      <w:tr w:rsidR="00743FCA" w:rsidRPr="001D73C4" w14:paraId="682722CA" w14:textId="77777777" w:rsidTr="00743FCA">
        <w:trPr>
          <w:tblCellSpacing w:w="15" w:type="dxa"/>
          <w:jc w:val="center"/>
        </w:trPr>
        <w:tc>
          <w:tcPr>
            <w:tcW w:w="3357" w:type="dxa"/>
            <w:vAlign w:val="center"/>
            <w:hideMark/>
          </w:tcPr>
          <w:p w14:paraId="00003D34"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M2: Metric invariance</w:t>
            </w:r>
          </w:p>
        </w:tc>
        <w:tc>
          <w:tcPr>
            <w:tcW w:w="821" w:type="dxa"/>
            <w:vAlign w:val="center"/>
            <w:hideMark/>
          </w:tcPr>
          <w:p w14:paraId="2438926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119.87</w:t>
            </w:r>
          </w:p>
        </w:tc>
        <w:tc>
          <w:tcPr>
            <w:tcW w:w="820" w:type="dxa"/>
            <w:vAlign w:val="center"/>
            <w:hideMark/>
          </w:tcPr>
          <w:p w14:paraId="2954B70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42</w:t>
            </w:r>
          </w:p>
        </w:tc>
        <w:tc>
          <w:tcPr>
            <w:tcW w:w="963" w:type="dxa"/>
            <w:vAlign w:val="center"/>
            <w:hideMark/>
          </w:tcPr>
          <w:p w14:paraId="31FE981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7.53</w:t>
            </w:r>
          </w:p>
        </w:tc>
        <w:tc>
          <w:tcPr>
            <w:tcW w:w="537" w:type="dxa"/>
            <w:vAlign w:val="center"/>
            <w:hideMark/>
          </w:tcPr>
          <w:p w14:paraId="0F1D1FD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w:t>
            </w:r>
          </w:p>
        </w:tc>
        <w:tc>
          <w:tcPr>
            <w:tcW w:w="678" w:type="dxa"/>
            <w:vAlign w:val="center"/>
            <w:hideMark/>
          </w:tcPr>
          <w:p w14:paraId="6B5C5100" w14:textId="575E0629"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.110</w:t>
            </w:r>
          </w:p>
        </w:tc>
        <w:tc>
          <w:tcPr>
            <w:tcW w:w="821" w:type="dxa"/>
            <w:vAlign w:val="center"/>
            <w:hideMark/>
          </w:tcPr>
          <w:p w14:paraId="4F9C6688" w14:textId="34BC0033"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.962</w:t>
            </w:r>
          </w:p>
        </w:tc>
        <w:tc>
          <w:tcPr>
            <w:tcW w:w="962" w:type="dxa"/>
            <w:vAlign w:val="center"/>
            <w:hideMark/>
          </w:tcPr>
          <w:p w14:paraId="3E166139" w14:textId="28EC8D40"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.002</w:t>
            </w:r>
          </w:p>
        </w:tc>
        <w:tc>
          <w:tcPr>
            <w:tcW w:w="962" w:type="dxa"/>
            <w:vAlign w:val="center"/>
            <w:hideMark/>
          </w:tcPr>
          <w:p w14:paraId="7B9C9E2C" w14:textId="5BA622E8"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.040</w:t>
            </w:r>
          </w:p>
        </w:tc>
        <w:tc>
          <w:tcPr>
            <w:tcW w:w="948" w:type="dxa"/>
            <w:vAlign w:val="center"/>
            <w:hideMark/>
          </w:tcPr>
          <w:p w14:paraId="426CEF5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Supported</w:t>
            </w:r>
          </w:p>
        </w:tc>
      </w:tr>
      <w:tr w:rsidR="00743FCA" w:rsidRPr="001D73C4" w14:paraId="4D46C755" w14:textId="77777777" w:rsidTr="00743FCA">
        <w:trPr>
          <w:tblCellSpacing w:w="15" w:type="dxa"/>
          <w:jc w:val="center"/>
        </w:trPr>
        <w:tc>
          <w:tcPr>
            <w:tcW w:w="3357" w:type="dxa"/>
            <w:vAlign w:val="center"/>
            <w:hideMark/>
          </w:tcPr>
          <w:p w14:paraId="406E8A1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M3: Scalar invariance</w:t>
            </w:r>
          </w:p>
        </w:tc>
        <w:tc>
          <w:tcPr>
            <w:tcW w:w="821" w:type="dxa"/>
            <w:vAlign w:val="center"/>
            <w:hideMark/>
          </w:tcPr>
          <w:p w14:paraId="6BB4144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156.42</w:t>
            </w:r>
          </w:p>
        </w:tc>
        <w:tc>
          <w:tcPr>
            <w:tcW w:w="820" w:type="dxa"/>
            <w:vAlign w:val="center"/>
            <w:hideMark/>
          </w:tcPr>
          <w:p w14:paraId="767AE10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46</w:t>
            </w:r>
          </w:p>
        </w:tc>
        <w:tc>
          <w:tcPr>
            <w:tcW w:w="963" w:type="dxa"/>
            <w:vAlign w:val="center"/>
            <w:hideMark/>
          </w:tcPr>
          <w:p w14:paraId="63179F7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36.55</w:t>
            </w:r>
          </w:p>
        </w:tc>
        <w:tc>
          <w:tcPr>
            <w:tcW w:w="537" w:type="dxa"/>
            <w:vAlign w:val="center"/>
            <w:hideMark/>
          </w:tcPr>
          <w:p w14:paraId="1C4E3F1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w:t>
            </w:r>
          </w:p>
        </w:tc>
        <w:tc>
          <w:tcPr>
            <w:tcW w:w="678" w:type="dxa"/>
            <w:vAlign w:val="center"/>
            <w:hideMark/>
          </w:tcPr>
          <w:p w14:paraId="00D68C61" w14:textId="40EFAF5D"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&lt;</w:t>
            </w:r>
            <w:r w:rsidR="007556E0">
              <w:rPr>
                <w:rFonts w:ascii="Times New Roman" w:eastAsia="宋体" w:hAnsi="Times New Roman" w:cs="Times New Roman" w:hint="eastAsia"/>
                <w:kern w:val="0"/>
                <w:sz w:val="18"/>
                <w:szCs w:val="18"/>
              </w:rPr>
              <w:t xml:space="preserve"> 0</w:t>
            </w:r>
            <w:r w:rsidRPr="001D73C4">
              <w:rPr>
                <w:rFonts w:ascii="Times New Roman" w:eastAsia="宋体" w:hAnsi="Times New Roman" w:cs="Times New Roman"/>
                <w:kern w:val="0"/>
                <w:sz w:val="18"/>
                <w:szCs w:val="18"/>
              </w:rPr>
              <w:t>.001</w:t>
            </w:r>
          </w:p>
        </w:tc>
        <w:tc>
          <w:tcPr>
            <w:tcW w:w="821" w:type="dxa"/>
            <w:vAlign w:val="center"/>
            <w:hideMark/>
          </w:tcPr>
          <w:p w14:paraId="41D41BDC" w14:textId="7DB8C720"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.947</w:t>
            </w:r>
          </w:p>
        </w:tc>
        <w:tc>
          <w:tcPr>
            <w:tcW w:w="962" w:type="dxa"/>
            <w:vAlign w:val="center"/>
            <w:hideMark/>
          </w:tcPr>
          <w:p w14:paraId="013DB0BA" w14:textId="15F3A3A6"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.015</w:t>
            </w:r>
          </w:p>
        </w:tc>
        <w:tc>
          <w:tcPr>
            <w:tcW w:w="962" w:type="dxa"/>
            <w:vAlign w:val="center"/>
            <w:hideMark/>
          </w:tcPr>
          <w:p w14:paraId="36B17A6E" w14:textId="23CBC736"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.046</w:t>
            </w:r>
          </w:p>
        </w:tc>
        <w:tc>
          <w:tcPr>
            <w:tcW w:w="948" w:type="dxa"/>
            <w:vAlign w:val="center"/>
            <w:hideMark/>
          </w:tcPr>
          <w:p w14:paraId="51B2A3E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Rejected</w:t>
            </w:r>
          </w:p>
        </w:tc>
      </w:tr>
      <w:tr w:rsidR="00743FCA" w:rsidRPr="001D73C4" w14:paraId="44994B9C" w14:textId="77777777" w:rsidTr="00743FCA">
        <w:trPr>
          <w:tblCellSpacing w:w="15" w:type="dxa"/>
          <w:jc w:val="center"/>
        </w:trPr>
        <w:tc>
          <w:tcPr>
            <w:tcW w:w="3357" w:type="dxa"/>
            <w:vAlign w:val="center"/>
            <w:hideMark/>
          </w:tcPr>
          <w:p w14:paraId="2F59EFB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M3a: Partial scalar (SMU1, SMU2 free)</w:t>
            </w:r>
          </w:p>
        </w:tc>
        <w:tc>
          <w:tcPr>
            <w:tcW w:w="821" w:type="dxa"/>
            <w:vAlign w:val="center"/>
            <w:hideMark/>
          </w:tcPr>
          <w:p w14:paraId="284EA95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124.68</w:t>
            </w:r>
          </w:p>
        </w:tc>
        <w:tc>
          <w:tcPr>
            <w:tcW w:w="820" w:type="dxa"/>
            <w:vAlign w:val="center"/>
            <w:hideMark/>
          </w:tcPr>
          <w:p w14:paraId="6CC2F7E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44</w:t>
            </w:r>
          </w:p>
        </w:tc>
        <w:tc>
          <w:tcPr>
            <w:tcW w:w="963" w:type="dxa"/>
            <w:vAlign w:val="center"/>
            <w:hideMark/>
          </w:tcPr>
          <w:p w14:paraId="0EACFA1D"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4.81</w:t>
            </w:r>
          </w:p>
        </w:tc>
        <w:tc>
          <w:tcPr>
            <w:tcW w:w="537" w:type="dxa"/>
            <w:vAlign w:val="center"/>
            <w:hideMark/>
          </w:tcPr>
          <w:p w14:paraId="1D03EFF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w:t>
            </w:r>
          </w:p>
        </w:tc>
        <w:tc>
          <w:tcPr>
            <w:tcW w:w="678" w:type="dxa"/>
            <w:vAlign w:val="center"/>
            <w:hideMark/>
          </w:tcPr>
          <w:p w14:paraId="3B1ACBB9" w14:textId="46276384"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.090</w:t>
            </w:r>
          </w:p>
        </w:tc>
        <w:tc>
          <w:tcPr>
            <w:tcW w:w="821" w:type="dxa"/>
            <w:vAlign w:val="center"/>
            <w:hideMark/>
          </w:tcPr>
          <w:p w14:paraId="0E0659FE" w14:textId="63CE55A7"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.960</w:t>
            </w:r>
          </w:p>
        </w:tc>
        <w:tc>
          <w:tcPr>
            <w:tcW w:w="962" w:type="dxa"/>
            <w:vAlign w:val="center"/>
            <w:hideMark/>
          </w:tcPr>
          <w:p w14:paraId="24B71A53" w14:textId="3ED9D126"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.002</w:t>
            </w:r>
          </w:p>
        </w:tc>
        <w:tc>
          <w:tcPr>
            <w:tcW w:w="962" w:type="dxa"/>
            <w:vAlign w:val="center"/>
            <w:hideMark/>
          </w:tcPr>
          <w:p w14:paraId="1F79ACB5" w14:textId="4120D658"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.040</w:t>
            </w:r>
          </w:p>
        </w:tc>
        <w:tc>
          <w:tcPr>
            <w:tcW w:w="948" w:type="dxa"/>
            <w:vAlign w:val="center"/>
            <w:hideMark/>
          </w:tcPr>
          <w:p w14:paraId="19E36B5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Supported</w:t>
            </w:r>
          </w:p>
        </w:tc>
      </w:tr>
      <w:tr w:rsidR="00743FCA" w:rsidRPr="001D73C4" w14:paraId="7CA5BACA" w14:textId="77777777" w:rsidTr="00743FCA">
        <w:trPr>
          <w:tblCellSpacing w:w="15" w:type="dxa"/>
          <w:jc w:val="center"/>
        </w:trPr>
        <w:tc>
          <w:tcPr>
            <w:tcW w:w="3357" w:type="dxa"/>
            <w:vAlign w:val="center"/>
            <w:hideMark/>
          </w:tcPr>
          <w:p w14:paraId="47F66E3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M4: Residual invariance</w:t>
            </w:r>
          </w:p>
        </w:tc>
        <w:tc>
          <w:tcPr>
            <w:tcW w:w="821" w:type="dxa"/>
            <w:vAlign w:val="center"/>
            <w:hideMark/>
          </w:tcPr>
          <w:p w14:paraId="53EE5BC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148.93</w:t>
            </w:r>
          </w:p>
        </w:tc>
        <w:tc>
          <w:tcPr>
            <w:tcW w:w="820" w:type="dxa"/>
            <w:vAlign w:val="center"/>
            <w:hideMark/>
          </w:tcPr>
          <w:p w14:paraId="7A44363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49</w:t>
            </w:r>
          </w:p>
        </w:tc>
        <w:tc>
          <w:tcPr>
            <w:tcW w:w="963" w:type="dxa"/>
            <w:vAlign w:val="center"/>
            <w:hideMark/>
          </w:tcPr>
          <w:p w14:paraId="25E1A48B"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24.25</w:t>
            </w:r>
          </w:p>
        </w:tc>
        <w:tc>
          <w:tcPr>
            <w:tcW w:w="537" w:type="dxa"/>
            <w:vAlign w:val="center"/>
            <w:hideMark/>
          </w:tcPr>
          <w:p w14:paraId="5C722F01"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5</w:t>
            </w:r>
          </w:p>
        </w:tc>
        <w:tc>
          <w:tcPr>
            <w:tcW w:w="678" w:type="dxa"/>
            <w:vAlign w:val="center"/>
            <w:hideMark/>
          </w:tcPr>
          <w:p w14:paraId="23821048" w14:textId="56CC7470"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&lt;</w:t>
            </w:r>
            <w:r w:rsidR="007556E0">
              <w:rPr>
                <w:rFonts w:ascii="Times New Roman" w:eastAsia="宋体" w:hAnsi="Times New Roman" w:cs="Times New Roman" w:hint="eastAsia"/>
                <w:kern w:val="0"/>
                <w:sz w:val="18"/>
                <w:szCs w:val="18"/>
              </w:rPr>
              <w:t xml:space="preserve"> 0</w:t>
            </w:r>
            <w:r w:rsidRPr="001D73C4">
              <w:rPr>
                <w:rFonts w:ascii="Times New Roman" w:eastAsia="宋体" w:hAnsi="Times New Roman" w:cs="Times New Roman"/>
                <w:kern w:val="0"/>
                <w:sz w:val="18"/>
                <w:szCs w:val="18"/>
              </w:rPr>
              <w:t>.001</w:t>
            </w:r>
          </w:p>
        </w:tc>
        <w:tc>
          <w:tcPr>
            <w:tcW w:w="821" w:type="dxa"/>
            <w:vAlign w:val="center"/>
            <w:hideMark/>
          </w:tcPr>
          <w:p w14:paraId="4FB7689B" w14:textId="310339D4"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.951</w:t>
            </w:r>
          </w:p>
        </w:tc>
        <w:tc>
          <w:tcPr>
            <w:tcW w:w="962" w:type="dxa"/>
            <w:vAlign w:val="center"/>
            <w:hideMark/>
          </w:tcPr>
          <w:p w14:paraId="4A34E2F7" w14:textId="45398156"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w:t>
            </w:r>
            <w:r w:rsidR="007556E0">
              <w:rPr>
                <w:rFonts w:ascii="Times New Roman" w:eastAsia="宋体" w:hAnsi="Times New Roman" w:cs="Times New Roman" w:hint="eastAsia"/>
                <w:kern w:val="0"/>
                <w:sz w:val="18"/>
                <w:szCs w:val="18"/>
              </w:rPr>
              <w:t>0</w:t>
            </w:r>
            <w:r w:rsidRPr="001D73C4">
              <w:rPr>
                <w:rFonts w:ascii="Times New Roman" w:eastAsia="宋体" w:hAnsi="Times New Roman" w:cs="Times New Roman"/>
                <w:kern w:val="0"/>
                <w:sz w:val="18"/>
                <w:szCs w:val="18"/>
              </w:rPr>
              <w:t>.009</w:t>
            </w:r>
          </w:p>
        </w:tc>
        <w:tc>
          <w:tcPr>
            <w:tcW w:w="962" w:type="dxa"/>
            <w:vAlign w:val="center"/>
            <w:hideMark/>
          </w:tcPr>
          <w:p w14:paraId="69F403B5" w14:textId="520912BE" w:rsidR="00FF52C9" w:rsidRPr="001D73C4" w:rsidRDefault="007556E0" w:rsidP="00FF52C9">
            <w:pPr>
              <w:widowControl/>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.042</w:t>
            </w:r>
          </w:p>
        </w:tc>
        <w:tc>
          <w:tcPr>
            <w:tcW w:w="948" w:type="dxa"/>
            <w:vAlign w:val="center"/>
            <w:hideMark/>
          </w:tcPr>
          <w:p w14:paraId="513F18C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Not required</w:t>
            </w:r>
          </w:p>
        </w:tc>
      </w:tr>
      <w:tr w:rsidR="00743FCA" w:rsidRPr="001D73C4" w14:paraId="7D6C6A42" w14:textId="77777777" w:rsidTr="00743FCA">
        <w:trPr>
          <w:tblCellSpacing w:w="15" w:type="dxa"/>
          <w:jc w:val="center"/>
        </w:trPr>
        <w:tc>
          <w:tcPr>
            <w:tcW w:w="3357" w:type="dxa"/>
            <w:vAlign w:val="center"/>
            <w:hideMark/>
          </w:tcPr>
          <w:p w14:paraId="7CFBE24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Latent Mean Differences (Standardized)</w:t>
            </w:r>
          </w:p>
        </w:tc>
        <w:tc>
          <w:tcPr>
            <w:tcW w:w="821" w:type="dxa"/>
            <w:vAlign w:val="center"/>
            <w:hideMark/>
          </w:tcPr>
          <w:p w14:paraId="662574D1"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820" w:type="dxa"/>
            <w:vAlign w:val="center"/>
            <w:hideMark/>
          </w:tcPr>
          <w:p w14:paraId="45FF75D4"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3" w:type="dxa"/>
            <w:vAlign w:val="center"/>
            <w:hideMark/>
          </w:tcPr>
          <w:p w14:paraId="7458222D"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537" w:type="dxa"/>
            <w:vAlign w:val="center"/>
            <w:hideMark/>
          </w:tcPr>
          <w:p w14:paraId="74240238"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678" w:type="dxa"/>
            <w:vAlign w:val="center"/>
            <w:hideMark/>
          </w:tcPr>
          <w:p w14:paraId="24761183"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21" w:type="dxa"/>
            <w:vAlign w:val="center"/>
            <w:hideMark/>
          </w:tcPr>
          <w:p w14:paraId="608A891B"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3DBACBB1"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62" w:type="dxa"/>
            <w:vAlign w:val="center"/>
            <w:hideMark/>
          </w:tcPr>
          <w:p w14:paraId="42251AF2"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948" w:type="dxa"/>
            <w:vAlign w:val="center"/>
            <w:hideMark/>
          </w:tcPr>
          <w:p w14:paraId="248780FF"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743FCA" w:rsidRPr="001D73C4" w14:paraId="0B6EBCC5" w14:textId="77777777" w:rsidTr="00743FCA">
        <w:trPr>
          <w:tblCellSpacing w:w="15" w:type="dxa"/>
          <w:jc w:val="center"/>
        </w:trPr>
        <w:tc>
          <w:tcPr>
            <w:tcW w:w="3357" w:type="dxa"/>
            <w:vAlign w:val="center"/>
            <w:hideMark/>
          </w:tcPr>
          <w:p w14:paraId="43356BF3" w14:textId="77777777" w:rsidR="00FF52C9" w:rsidRPr="001D73C4" w:rsidRDefault="00FF52C9" w:rsidP="00FF52C9">
            <w:pPr>
              <w:widowControl/>
              <w:jc w:val="left"/>
              <w:rPr>
                <w:rFonts w:ascii="Times New Roman" w:eastAsia="Times New Roman" w:hAnsi="Times New Roman" w:cs="Times New Roman"/>
                <w:kern w:val="0"/>
                <w:sz w:val="18"/>
                <w:szCs w:val="18"/>
              </w:rPr>
            </w:pPr>
          </w:p>
        </w:tc>
        <w:tc>
          <w:tcPr>
            <w:tcW w:w="821" w:type="dxa"/>
            <w:vAlign w:val="center"/>
            <w:hideMark/>
          </w:tcPr>
          <w:p w14:paraId="737B1A6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T1 Mean</w:t>
            </w:r>
          </w:p>
        </w:tc>
        <w:tc>
          <w:tcPr>
            <w:tcW w:w="820" w:type="dxa"/>
            <w:vAlign w:val="center"/>
            <w:hideMark/>
          </w:tcPr>
          <w:p w14:paraId="54B1969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T2 Mean</w:t>
            </w:r>
          </w:p>
        </w:tc>
        <w:tc>
          <w:tcPr>
            <w:tcW w:w="963" w:type="dxa"/>
            <w:vAlign w:val="center"/>
            <w:hideMark/>
          </w:tcPr>
          <w:p w14:paraId="3BEA4A4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Difference</w:t>
            </w:r>
          </w:p>
        </w:tc>
        <w:tc>
          <w:tcPr>
            <w:tcW w:w="537" w:type="dxa"/>
            <w:vAlign w:val="center"/>
            <w:hideMark/>
          </w:tcPr>
          <w:p w14:paraId="262FC36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SE</w:t>
            </w:r>
          </w:p>
        </w:tc>
        <w:tc>
          <w:tcPr>
            <w:tcW w:w="678" w:type="dxa"/>
            <w:vAlign w:val="center"/>
            <w:hideMark/>
          </w:tcPr>
          <w:p w14:paraId="1168492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t</w:t>
            </w:r>
          </w:p>
        </w:tc>
        <w:tc>
          <w:tcPr>
            <w:tcW w:w="821" w:type="dxa"/>
            <w:vAlign w:val="center"/>
            <w:hideMark/>
          </w:tcPr>
          <w:p w14:paraId="68CBCF09"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p</w:t>
            </w:r>
          </w:p>
        </w:tc>
        <w:tc>
          <w:tcPr>
            <w:tcW w:w="962" w:type="dxa"/>
            <w:vAlign w:val="center"/>
            <w:hideMark/>
          </w:tcPr>
          <w:p w14:paraId="6DD272F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Cohen's d</w:t>
            </w:r>
          </w:p>
        </w:tc>
        <w:tc>
          <w:tcPr>
            <w:tcW w:w="962" w:type="dxa"/>
            <w:vAlign w:val="center"/>
            <w:hideMark/>
          </w:tcPr>
          <w:p w14:paraId="3D927B9A"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948" w:type="dxa"/>
            <w:vAlign w:val="center"/>
            <w:hideMark/>
          </w:tcPr>
          <w:p w14:paraId="379C8A34"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743FCA" w:rsidRPr="001D73C4" w14:paraId="59E4BE7D" w14:textId="77777777" w:rsidTr="00743FCA">
        <w:trPr>
          <w:tblCellSpacing w:w="15" w:type="dxa"/>
          <w:jc w:val="center"/>
        </w:trPr>
        <w:tc>
          <w:tcPr>
            <w:tcW w:w="3357" w:type="dxa"/>
            <w:vAlign w:val="center"/>
            <w:hideMark/>
          </w:tcPr>
          <w:p w14:paraId="324C76C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Environmental Volunteering</w:t>
            </w:r>
          </w:p>
        </w:tc>
        <w:tc>
          <w:tcPr>
            <w:tcW w:w="821" w:type="dxa"/>
            <w:vAlign w:val="center"/>
            <w:hideMark/>
          </w:tcPr>
          <w:p w14:paraId="3A76A13E"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0.00</w:t>
            </w:r>
          </w:p>
        </w:tc>
        <w:tc>
          <w:tcPr>
            <w:tcW w:w="820" w:type="dxa"/>
            <w:vAlign w:val="center"/>
            <w:hideMark/>
          </w:tcPr>
          <w:p w14:paraId="74148A4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0.38</w:t>
            </w:r>
          </w:p>
        </w:tc>
        <w:tc>
          <w:tcPr>
            <w:tcW w:w="963" w:type="dxa"/>
            <w:vAlign w:val="center"/>
            <w:hideMark/>
          </w:tcPr>
          <w:p w14:paraId="5309E64A"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0.38</w:t>
            </w:r>
          </w:p>
        </w:tc>
        <w:tc>
          <w:tcPr>
            <w:tcW w:w="537" w:type="dxa"/>
            <w:vAlign w:val="center"/>
            <w:hideMark/>
          </w:tcPr>
          <w:p w14:paraId="3DD481B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0.06</w:t>
            </w:r>
          </w:p>
        </w:tc>
        <w:tc>
          <w:tcPr>
            <w:tcW w:w="678" w:type="dxa"/>
            <w:vAlign w:val="center"/>
            <w:hideMark/>
          </w:tcPr>
          <w:p w14:paraId="1C814BB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6.33</w:t>
            </w:r>
          </w:p>
        </w:tc>
        <w:tc>
          <w:tcPr>
            <w:tcW w:w="821" w:type="dxa"/>
            <w:vAlign w:val="center"/>
            <w:hideMark/>
          </w:tcPr>
          <w:p w14:paraId="27422CC2" w14:textId="028B9325"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&lt;</w:t>
            </w:r>
            <w:r w:rsidR="007556E0">
              <w:rPr>
                <w:rFonts w:ascii="Times New Roman" w:eastAsia="宋体" w:hAnsi="Times New Roman" w:cs="Times New Roman" w:hint="eastAsia"/>
                <w:kern w:val="0"/>
                <w:sz w:val="18"/>
                <w:szCs w:val="18"/>
              </w:rPr>
              <w:t xml:space="preserve"> 0</w:t>
            </w:r>
            <w:r w:rsidRPr="001D73C4">
              <w:rPr>
                <w:rFonts w:ascii="Times New Roman" w:eastAsia="宋体" w:hAnsi="Times New Roman" w:cs="Times New Roman"/>
                <w:kern w:val="0"/>
                <w:sz w:val="18"/>
                <w:szCs w:val="18"/>
              </w:rPr>
              <w:t>.001</w:t>
            </w:r>
          </w:p>
        </w:tc>
        <w:tc>
          <w:tcPr>
            <w:tcW w:w="962" w:type="dxa"/>
            <w:vAlign w:val="center"/>
            <w:hideMark/>
          </w:tcPr>
          <w:p w14:paraId="30BBC55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0.41</w:t>
            </w:r>
          </w:p>
        </w:tc>
        <w:tc>
          <w:tcPr>
            <w:tcW w:w="962" w:type="dxa"/>
            <w:vAlign w:val="center"/>
            <w:hideMark/>
          </w:tcPr>
          <w:p w14:paraId="2E8DD97F"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948" w:type="dxa"/>
            <w:vAlign w:val="center"/>
            <w:hideMark/>
          </w:tcPr>
          <w:p w14:paraId="12DD9689"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743FCA" w:rsidRPr="001D73C4" w14:paraId="781912A9" w14:textId="77777777" w:rsidTr="00743FCA">
        <w:trPr>
          <w:tblCellSpacing w:w="15" w:type="dxa"/>
          <w:jc w:val="center"/>
        </w:trPr>
        <w:tc>
          <w:tcPr>
            <w:tcW w:w="3357" w:type="dxa"/>
            <w:vAlign w:val="center"/>
            <w:hideMark/>
          </w:tcPr>
          <w:p w14:paraId="376CAE82"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Social Self-Efficacy</w:t>
            </w:r>
          </w:p>
        </w:tc>
        <w:tc>
          <w:tcPr>
            <w:tcW w:w="821" w:type="dxa"/>
            <w:vAlign w:val="center"/>
            <w:hideMark/>
          </w:tcPr>
          <w:p w14:paraId="5F6F76A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0.00</w:t>
            </w:r>
          </w:p>
        </w:tc>
        <w:tc>
          <w:tcPr>
            <w:tcW w:w="820" w:type="dxa"/>
            <w:vAlign w:val="center"/>
            <w:hideMark/>
          </w:tcPr>
          <w:p w14:paraId="52290006"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0.08</w:t>
            </w:r>
          </w:p>
        </w:tc>
        <w:tc>
          <w:tcPr>
            <w:tcW w:w="963" w:type="dxa"/>
            <w:vAlign w:val="center"/>
            <w:hideMark/>
          </w:tcPr>
          <w:p w14:paraId="09F2C7F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0.08</w:t>
            </w:r>
          </w:p>
        </w:tc>
        <w:tc>
          <w:tcPr>
            <w:tcW w:w="537" w:type="dxa"/>
            <w:vAlign w:val="center"/>
            <w:hideMark/>
          </w:tcPr>
          <w:p w14:paraId="41EE03C8"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0.04</w:t>
            </w:r>
          </w:p>
        </w:tc>
        <w:tc>
          <w:tcPr>
            <w:tcW w:w="678" w:type="dxa"/>
            <w:vAlign w:val="center"/>
            <w:hideMark/>
          </w:tcPr>
          <w:p w14:paraId="6313DA3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2.00</w:t>
            </w:r>
          </w:p>
        </w:tc>
        <w:tc>
          <w:tcPr>
            <w:tcW w:w="821" w:type="dxa"/>
            <w:vAlign w:val="center"/>
            <w:hideMark/>
          </w:tcPr>
          <w:p w14:paraId="0BA71932" w14:textId="4A23949C" w:rsidR="00FF52C9" w:rsidRPr="001D73C4" w:rsidRDefault="007556E0" w:rsidP="007556E0">
            <w:pPr>
              <w:widowControl/>
              <w:ind w:firstLineChars="100" w:firstLine="180"/>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sidR="00FF52C9" w:rsidRPr="001D73C4">
              <w:rPr>
                <w:rFonts w:ascii="Times New Roman" w:eastAsia="宋体" w:hAnsi="Times New Roman" w:cs="Times New Roman"/>
                <w:kern w:val="0"/>
                <w:sz w:val="18"/>
                <w:szCs w:val="18"/>
              </w:rPr>
              <w:t>.046</w:t>
            </w:r>
          </w:p>
        </w:tc>
        <w:tc>
          <w:tcPr>
            <w:tcW w:w="962" w:type="dxa"/>
            <w:vAlign w:val="center"/>
            <w:hideMark/>
          </w:tcPr>
          <w:p w14:paraId="247E42E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0.09</w:t>
            </w:r>
          </w:p>
        </w:tc>
        <w:tc>
          <w:tcPr>
            <w:tcW w:w="962" w:type="dxa"/>
            <w:vAlign w:val="center"/>
            <w:hideMark/>
          </w:tcPr>
          <w:p w14:paraId="1AD919B8"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948" w:type="dxa"/>
            <w:vAlign w:val="center"/>
            <w:hideMark/>
          </w:tcPr>
          <w:p w14:paraId="15BC691C"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r w:rsidR="00743FCA" w:rsidRPr="001D73C4" w14:paraId="3E79BE90" w14:textId="77777777" w:rsidTr="00743FCA">
        <w:trPr>
          <w:tblCellSpacing w:w="15" w:type="dxa"/>
          <w:jc w:val="center"/>
        </w:trPr>
        <w:tc>
          <w:tcPr>
            <w:tcW w:w="3357" w:type="dxa"/>
            <w:vAlign w:val="center"/>
            <w:hideMark/>
          </w:tcPr>
          <w:p w14:paraId="74EDE623"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Social Media Usage</w:t>
            </w:r>
          </w:p>
        </w:tc>
        <w:tc>
          <w:tcPr>
            <w:tcW w:w="821" w:type="dxa"/>
            <w:vAlign w:val="center"/>
            <w:hideMark/>
          </w:tcPr>
          <w:p w14:paraId="65A2B99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0.00</w:t>
            </w:r>
          </w:p>
        </w:tc>
        <w:tc>
          <w:tcPr>
            <w:tcW w:w="820" w:type="dxa"/>
            <w:vAlign w:val="center"/>
            <w:hideMark/>
          </w:tcPr>
          <w:p w14:paraId="2EB6867C"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0.23</w:t>
            </w:r>
          </w:p>
        </w:tc>
        <w:tc>
          <w:tcPr>
            <w:tcW w:w="963" w:type="dxa"/>
            <w:vAlign w:val="center"/>
            <w:hideMark/>
          </w:tcPr>
          <w:p w14:paraId="2B521877"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0.23</w:t>
            </w:r>
          </w:p>
        </w:tc>
        <w:tc>
          <w:tcPr>
            <w:tcW w:w="537" w:type="dxa"/>
            <w:vAlign w:val="center"/>
            <w:hideMark/>
          </w:tcPr>
          <w:p w14:paraId="078169C5"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0.05</w:t>
            </w:r>
          </w:p>
        </w:tc>
        <w:tc>
          <w:tcPr>
            <w:tcW w:w="678" w:type="dxa"/>
            <w:vAlign w:val="center"/>
            <w:hideMark/>
          </w:tcPr>
          <w:p w14:paraId="0AC36A8F"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4.60</w:t>
            </w:r>
          </w:p>
        </w:tc>
        <w:tc>
          <w:tcPr>
            <w:tcW w:w="821" w:type="dxa"/>
            <w:vAlign w:val="center"/>
            <w:hideMark/>
          </w:tcPr>
          <w:p w14:paraId="05DBA813" w14:textId="5ECE7249"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&lt;</w:t>
            </w:r>
            <w:r w:rsidR="007556E0">
              <w:rPr>
                <w:rFonts w:ascii="Times New Roman" w:eastAsia="宋体" w:hAnsi="Times New Roman" w:cs="Times New Roman" w:hint="eastAsia"/>
                <w:kern w:val="0"/>
                <w:sz w:val="18"/>
                <w:szCs w:val="18"/>
              </w:rPr>
              <w:t xml:space="preserve"> 0</w:t>
            </w:r>
            <w:r w:rsidRPr="001D73C4">
              <w:rPr>
                <w:rFonts w:ascii="Times New Roman" w:eastAsia="宋体" w:hAnsi="Times New Roman" w:cs="Times New Roman"/>
                <w:kern w:val="0"/>
                <w:sz w:val="18"/>
                <w:szCs w:val="18"/>
              </w:rPr>
              <w:t>.001</w:t>
            </w:r>
          </w:p>
        </w:tc>
        <w:tc>
          <w:tcPr>
            <w:tcW w:w="962" w:type="dxa"/>
            <w:vAlign w:val="center"/>
            <w:hideMark/>
          </w:tcPr>
          <w:p w14:paraId="56CB9640" w14:textId="77777777" w:rsidR="00FF52C9" w:rsidRPr="001D73C4" w:rsidRDefault="00FF52C9" w:rsidP="00FF52C9">
            <w:pPr>
              <w:widowControl/>
              <w:jc w:val="left"/>
              <w:rPr>
                <w:rFonts w:ascii="Times New Roman" w:eastAsia="宋体" w:hAnsi="Times New Roman" w:cs="Times New Roman"/>
                <w:kern w:val="0"/>
                <w:sz w:val="18"/>
                <w:szCs w:val="18"/>
              </w:rPr>
            </w:pPr>
            <w:r w:rsidRPr="001D73C4">
              <w:rPr>
                <w:rFonts w:ascii="Times New Roman" w:eastAsia="宋体" w:hAnsi="Times New Roman" w:cs="Times New Roman"/>
                <w:kern w:val="0"/>
                <w:sz w:val="18"/>
                <w:szCs w:val="18"/>
              </w:rPr>
              <w:t>0.26</w:t>
            </w:r>
          </w:p>
        </w:tc>
        <w:tc>
          <w:tcPr>
            <w:tcW w:w="962" w:type="dxa"/>
            <w:vAlign w:val="center"/>
            <w:hideMark/>
          </w:tcPr>
          <w:p w14:paraId="5B4FFBAD" w14:textId="77777777" w:rsidR="00FF52C9" w:rsidRPr="001D73C4" w:rsidRDefault="00FF52C9" w:rsidP="00FF52C9">
            <w:pPr>
              <w:widowControl/>
              <w:jc w:val="left"/>
              <w:rPr>
                <w:rFonts w:ascii="Times New Roman" w:eastAsia="宋体" w:hAnsi="Times New Roman" w:cs="Times New Roman"/>
                <w:kern w:val="0"/>
                <w:sz w:val="18"/>
                <w:szCs w:val="18"/>
              </w:rPr>
            </w:pPr>
          </w:p>
        </w:tc>
        <w:tc>
          <w:tcPr>
            <w:tcW w:w="948" w:type="dxa"/>
            <w:vAlign w:val="center"/>
            <w:hideMark/>
          </w:tcPr>
          <w:p w14:paraId="2677014D" w14:textId="77777777" w:rsidR="00FF52C9" w:rsidRPr="001D73C4" w:rsidRDefault="00FF52C9" w:rsidP="00FF52C9">
            <w:pPr>
              <w:widowControl/>
              <w:jc w:val="left"/>
              <w:rPr>
                <w:rFonts w:ascii="Times New Roman" w:eastAsia="Times New Roman" w:hAnsi="Times New Roman" w:cs="Times New Roman"/>
                <w:kern w:val="0"/>
                <w:sz w:val="18"/>
                <w:szCs w:val="18"/>
              </w:rPr>
            </w:pPr>
          </w:p>
        </w:tc>
      </w:tr>
    </w:tbl>
    <w:p w14:paraId="0650FAF7" w14:textId="17D6CFFB" w:rsidR="00B54C16" w:rsidRDefault="00FF52C9" w:rsidP="003F7403">
      <w:pPr>
        <w:widowControl/>
        <w:spacing w:before="100" w:beforeAutospacing="1" w:after="100" w:afterAutospacing="1"/>
        <w:rPr>
          <w:rFonts w:ascii="Times New Roman" w:eastAsia="宋体" w:hAnsi="Times New Roman" w:cs="Times New Roman"/>
          <w:kern w:val="0"/>
          <w:sz w:val="18"/>
          <w:szCs w:val="18"/>
        </w:rPr>
      </w:pPr>
      <w:r w:rsidRPr="001D73C4">
        <w:rPr>
          <w:rFonts w:ascii="Times New Roman" w:eastAsia="宋体" w:hAnsi="Times New Roman" w:cs="Times New Roman"/>
          <w:b/>
          <w:bCs/>
          <w:kern w:val="0"/>
          <w:sz w:val="18"/>
          <w:szCs w:val="18"/>
        </w:rPr>
        <w:t>Note.</w:t>
      </w:r>
      <w:r w:rsidRPr="001D73C4">
        <w:rPr>
          <w:rFonts w:ascii="Times New Roman" w:eastAsia="宋体" w:hAnsi="Times New Roman" w:cs="Times New Roman"/>
          <w:kern w:val="0"/>
          <w:sz w:val="18"/>
          <w:szCs w:val="18"/>
        </w:rPr>
        <w:t xml:space="preserve"> N = 1,151. Invariance testing conducted using robust maximum likelihood estimation (MLR) to account for non-normality. Decision criteria: ΔCFI ≤ .010 indicates invariance (Cheung &amp; Rensvold, 2002); supplemented by Δχ² tests. Configural invariance establishes same factor structure across time. Metric invariance confirms equal factor loadings, enabling comparison of structural relationships. Scalar invariance (or partial scalar with ≥2 invariant indicators per factor) enables latent mean comparisons. Residual invariance is not required for most analyses but tested for completeness. Environmental volunteering and social media usage required partial scalar invariance due to mean structure changes over time, consistent with developmental changes during university transition. Social self-efficacy demonstrated full scalar invariance, indicating high temporal stability of measurement properties.</w:t>
      </w:r>
    </w:p>
    <w:p w14:paraId="22312061" w14:textId="77777777" w:rsidR="00066831" w:rsidRPr="00066831" w:rsidRDefault="00066831" w:rsidP="00066831">
      <w:pPr>
        <w:rPr>
          <w:rFonts w:ascii="Times New Roman" w:hAnsi="Times New Roman" w:cs="Times New Roman"/>
          <w:b/>
          <w:bCs/>
        </w:rPr>
      </w:pPr>
      <w:r w:rsidRPr="00066831">
        <w:rPr>
          <w:rFonts w:ascii="Times New Roman" w:hAnsi="Times New Roman" w:cs="Times New Roman"/>
          <w:b/>
          <w:bCs/>
        </w:rPr>
        <w:lastRenderedPageBreak/>
        <w:t>Table S4. Sample Flow and Missing Data Summary</w:t>
      </w:r>
    </w:p>
    <w:tbl>
      <w:tblPr>
        <w:tblW w:w="9781" w:type="dxa"/>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5498"/>
        <w:gridCol w:w="670"/>
        <w:gridCol w:w="1842"/>
        <w:gridCol w:w="1276"/>
      </w:tblGrid>
      <w:tr w:rsidR="00066831" w:rsidRPr="00066831" w14:paraId="33D80537" w14:textId="77777777" w:rsidTr="00066831">
        <w:trPr>
          <w:tblHeader/>
          <w:tblCellSpacing w:w="15" w:type="dxa"/>
          <w:jc w:val="center"/>
        </w:trPr>
        <w:tc>
          <w:tcPr>
            <w:tcW w:w="450" w:type="dxa"/>
            <w:tcBorders>
              <w:top w:val="nil"/>
              <w:bottom w:val="single" w:sz="4" w:space="0" w:color="auto"/>
            </w:tcBorders>
            <w:vAlign w:val="center"/>
            <w:hideMark/>
          </w:tcPr>
          <w:p w14:paraId="51B3FAAF" w14:textId="77777777" w:rsidR="00066831" w:rsidRPr="00066831" w:rsidRDefault="00066831" w:rsidP="00066831">
            <w:pPr>
              <w:widowControl/>
              <w:jc w:val="center"/>
              <w:rPr>
                <w:rFonts w:ascii="Times New Roman" w:eastAsia="宋体" w:hAnsi="Times New Roman" w:cs="Times New Roman"/>
                <w:b/>
                <w:bCs/>
                <w:kern w:val="0"/>
                <w:sz w:val="18"/>
                <w:szCs w:val="18"/>
              </w:rPr>
            </w:pPr>
            <w:r w:rsidRPr="00066831">
              <w:rPr>
                <w:rFonts w:ascii="Times New Roman" w:eastAsia="宋体" w:hAnsi="Times New Roman" w:cs="Times New Roman"/>
                <w:b/>
                <w:bCs/>
                <w:kern w:val="0"/>
                <w:sz w:val="18"/>
                <w:szCs w:val="18"/>
              </w:rPr>
              <w:t>Stage</w:t>
            </w:r>
          </w:p>
        </w:tc>
        <w:tc>
          <w:tcPr>
            <w:tcW w:w="5468" w:type="dxa"/>
            <w:tcBorders>
              <w:top w:val="nil"/>
              <w:bottom w:val="single" w:sz="4" w:space="0" w:color="auto"/>
            </w:tcBorders>
            <w:vAlign w:val="center"/>
            <w:hideMark/>
          </w:tcPr>
          <w:p w14:paraId="00A4F66D" w14:textId="77777777" w:rsidR="00066831" w:rsidRPr="00066831" w:rsidRDefault="00066831" w:rsidP="00066831">
            <w:pPr>
              <w:widowControl/>
              <w:jc w:val="center"/>
              <w:rPr>
                <w:rFonts w:ascii="Times New Roman" w:eastAsia="宋体" w:hAnsi="Times New Roman" w:cs="Times New Roman"/>
                <w:b/>
                <w:bCs/>
                <w:kern w:val="0"/>
                <w:sz w:val="18"/>
                <w:szCs w:val="18"/>
              </w:rPr>
            </w:pPr>
            <w:r w:rsidRPr="00066831">
              <w:rPr>
                <w:rFonts w:ascii="Times New Roman" w:eastAsia="宋体" w:hAnsi="Times New Roman" w:cs="Times New Roman"/>
                <w:b/>
                <w:bCs/>
                <w:kern w:val="0"/>
                <w:sz w:val="18"/>
                <w:szCs w:val="18"/>
              </w:rPr>
              <w:t>Description</w:t>
            </w:r>
          </w:p>
        </w:tc>
        <w:tc>
          <w:tcPr>
            <w:tcW w:w="640" w:type="dxa"/>
            <w:tcBorders>
              <w:top w:val="nil"/>
              <w:bottom w:val="single" w:sz="4" w:space="0" w:color="auto"/>
            </w:tcBorders>
            <w:vAlign w:val="center"/>
            <w:hideMark/>
          </w:tcPr>
          <w:p w14:paraId="538E67D2" w14:textId="77777777" w:rsidR="00066831" w:rsidRPr="00066831" w:rsidRDefault="00066831" w:rsidP="00066831">
            <w:pPr>
              <w:widowControl/>
              <w:jc w:val="center"/>
              <w:rPr>
                <w:rFonts w:ascii="Times New Roman" w:eastAsia="宋体" w:hAnsi="Times New Roman" w:cs="Times New Roman"/>
                <w:b/>
                <w:bCs/>
                <w:kern w:val="0"/>
                <w:sz w:val="18"/>
                <w:szCs w:val="18"/>
              </w:rPr>
            </w:pPr>
            <w:r w:rsidRPr="00066831">
              <w:rPr>
                <w:rFonts w:ascii="Times New Roman" w:eastAsia="宋体" w:hAnsi="Times New Roman" w:cs="Times New Roman"/>
                <w:b/>
                <w:bCs/>
                <w:kern w:val="0"/>
                <w:sz w:val="18"/>
                <w:szCs w:val="18"/>
              </w:rPr>
              <w:t>n</w:t>
            </w:r>
          </w:p>
        </w:tc>
        <w:tc>
          <w:tcPr>
            <w:tcW w:w="1812" w:type="dxa"/>
            <w:tcBorders>
              <w:top w:val="nil"/>
              <w:bottom w:val="single" w:sz="4" w:space="0" w:color="auto"/>
            </w:tcBorders>
            <w:vAlign w:val="center"/>
            <w:hideMark/>
          </w:tcPr>
          <w:p w14:paraId="2584D152" w14:textId="77777777" w:rsidR="00066831" w:rsidRDefault="00066831" w:rsidP="00066831">
            <w:pPr>
              <w:widowControl/>
              <w:jc w:val="center"/>
              <w:rPr>
                <w:rFonts w:ascii="Times New Roman" w:eastAsia="宋体" w:hAnsi="Times New Roman" w:cs="Times New Roman"/>
                <w:b/>
                <w:bCs/>
                <w:kern w:val="0"/>
                <w:sz w:val="18"/>
                <w:szCs w:val="18"/>
              </w:rPr>
            </w:pPr>
            <w:r w:rsidRPr="00066831">
              <w:rPr>
                <w:rFonts w:ascii="Times New Roman" w:eastAsia="宋体" w:hAnsi="Times New Roman" w:cs="Times New Roman"/>
                <w:b/>
                <w:bCs/>
                <w:kern w:val="0"/>
                <w:sz w:val="18"/>
                <w:szCs w:val="18"/>
              </w:rPr>
              <w:t>% of eligible</w:t>
            </w:r>
          </w:p>
          <w:p w14:paraId="1931D449" w14:textId="735EF56D" w:rsidR="00066831" w:rsidRPr="00066831" w:rsidRDefault="00066831" w:rsidP="00066831">
            <w:pPr>
              <w:widowControl/>
              <w:jc w:val="center"/>
              <w:rPr>
                <w:rFonts w:ascii="Times New Roman" w:eastAsia="宋体" w:hAnsi="Times New Roman" w:cs="Times New Roman"/>
                <w:b/>
                <w:bCs/>
                <w:kern w:val="0"/>
                <w:sz w:val="18"/>
                <w:szCs w:val="18"/>
              </w:rPr>
            </w:pPr>
            <w:r w:rsidRPr="00066831">
              <w:rPr>
                <w:rFonts w:ascii="Times New Roman" w:eastAsia="宋体" w:hAnsi="Times New Roman" w:cs="Times New Roman"/>
                <w:b/>
                <w:bCs/>
                <w:kern w:val="0"/>
                <w:sz w:val="18"/>
                <w:szCs w:val="18"/>
              </w:rPr>
              <w:t>(N = 1,185)</w:t>
            </w:r>
          </w:p>
        </w:tc>
        <w:tc>
          <w:tcPr>
            <w:tcW w:w="1231" w:type="dxa"/>
            <w:tcBorders>
              <w:top w:val="nil"/>
              <w:bottom w:val="single" w:sz="4" w:space="0" w:color="auto"/>
            </w:tcBorders>
            <w:vAlign w:val="center"/>
            <w:hideMark/>
          </w:tcPr>
          <w:p w14:paraId="27A9B02A" w14:textId="77777777" w:rsidR="00066831" w:rsidRPr="00066831" w:rsidRDefault="00066831" w:rsidP="00066831">
            <w:pPr>
              <w:widowControl/>
              <w:jc w:val="center"/>
              <w:rPr>
                <w:rFonts w:ascii="Times New Roman" w:eastAsia="宋体" w:hAnsi="Times New Roman" w:cs="Times New Roman"/>
                <w:b/>
                <w:bCs/>
                <w:kern w:val="0"/>
                <w:sz w:val="18"/>
                <w:szCs w:val="18"/>
              </w:rPr>
            </w:pPr>
            <w:r w:rsidRPr="00066831">
              <w:rPr>
                <w:rFonts w:ascii="Times New Roman" w:eastAsia="宋体" w:hAnsi="Times New Roman" w:cs="Times New Roman"/>
                <w:b/>
                <w:bCs/>
                <w:kern w:val="0"/>
                <w:sz w:val="18"/>
                <w:szCs w:val="18"/>
              </w:rPr>
              <w:t>% of previous stage</w:t>
            </w:r>
          </w:p>
        </w:tc>
      </w:tr>
      <w:tr w:rsidR="00066831" w:rsidRPr="00066831" w14:paraId="183DDA0D" w14:textId="77777777" w:rsidTr="00066831">
        <w:trPr>
          <w:tblCellSpacing w:w="15" w:type="dxa"/>
          <w:jc w:val="center"/>
        </w:trPr>
        <w:tc>
          <w:tcPr>
            <w:tcW w:w="450" w:type="dxa"/>
            <w:vAlign w:val="center"/>
            <w:hideMark/>
          </w:tcPr>
          <w:p w14:paraId="014CCD2D"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1</w:t>
            </w:r>
          </w:p>
        </w:tc>
        <w:tc>
          <w:tcPr>
            <w:tcW w:w="5468" w:type="dxa"/>
            <w:vAlign w:val="center"/>
            <w:hideMark/>
          </w:tcPr>
          <w:p w14:paraId="7A67E1AE"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Eligible first-year students across 24 academic departments</w:t>
            </w:r>
          </w:p>
        </w:tc>
        <w:tc>
          <w:tcPr>
            <w:tcW w:w="640" w:type="dxa"/>
            <w:vAlign w:val="center"/>
            <w:hideMark/>
          </w:tcPr>
          <w:p w14:paraId="7E49C21A"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1,185</w:t>
            </w:r>
          </w:p>
        </w:tc>
        <w:tc>
          <w:tcPr>
            <w:tcW w:w="1812" w:type="dxa"/>
            <w:vAlign w:val="center"/>
            <w:hideMark/>
          </w:tcPr>
          <w:p w14:paraId="6EA8486B"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100.0</w:t>
            </w:r>
          </w:p>
        </w:tc>
        <w:tc>
          <w:tcPr>
            <w:tcW w:w="1231" w:type="dxa"/>
            <w:vAlign w:val="center"/>
            <w:hideMark/>
          </w:tcPr>
          <w:p w14:paraId="48EF1D24"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w:t>
            </w:r>
          </w:p>
        </w:tc>
      </w:tr>
      <w:tr w:rsidR="00066831" w:rsidRPr="00066831" w14:paraId="138ED73A" w14:textId="77777777" w:rsidTr="00066831">
        <w:trPr>
          <w:tblCellSpacing w:w="15" w:type="dxa"/>
          <w:jc w:val="center"/>
        </w:trPr>
        <w:tc>
          <w:tcPr>
            <w:tcW w:w="450" w:type="dxa"/>
            <w:vAlign w:val="center"/>
            <w:hideMark/>
          </w:tcPr>
          <w:p w14:paraId="17E2F4C0"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2</w:t>
            </w:r>
          </w:p>
        </w:tc>
        <w:tc>
          <w:tcPr>
            <w:tcW w:w="5468" w:type="dxa"/>
            <w:vAlign w:val="center"/>
            <w:hideMark/>
          </w:tcPr>
          <w:p w14:paraId="78D41CEC"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Completed Wave 1 survey and friendship-network module</w:t>
            </w:r>
          </w:p>
        </w:tc>
        <w:tc>
          <w:tcPr>
            <w:tcW w:w="640" w:type="dxa"/>
            <w:vAlign w:val="center"/>
            <w:hideMark/>
          </w:tcPr>
          <w:p w14:paraId="7C668C42"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1,170</w:t>
            </w:r>
          </w:p>
        </w:tc>
        <w:tc>
          <w:tcPr>
            <w:tcW w:w="1812" w:type="dxa"/>
            <w:vAlign w:val="center"/>
            <w:hideMark/>
          </w:tcPr>
          <w:p w14:paraId="051FAA01"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98.7</w:t>
            </w:r>
          </w:p>
        </w:tc>
        <w:tc>
          <w:tcPr>
            <w:tcW w:w="1231" w:type="dxa"/>
            <w:vAlign w:val="center"/>
            <w:hideMark/>
          </w:tcPr>
          <w:p w14:paraId="2AC99CBD"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98.7</w:t>
            </w:r>
          </w:p>
        </w:tc>
      </w:tr>
      <w:tr w:rsidR="00066831" w:rsidRPr="00066831" w14:paraId="72CD6A31" w14:textId="77777777" w:rsidTr="00066831">
        <w:trPr>
          <w:tblCellSpacing w:w="15" w:type="dxa"/>
          <w:jc w:val="center"/>
        </w:trPr>
        <w:tc>
          <w:tcPr>
            <w:tcW w:w="450" w:type="dxa"/>
            <w:vAlign w:val="center"/>
            <w:hideMark/>
          </w:tcPr>
          <w:p w14:paraId="69E39A5E"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3</w:t>
            </w:r>
          </w:p>
        </w:tc>
        <w:tc>
          <w:tcPr>
            <w:tcW w:w="5468" w:type="dxa"/>
            <w:vAlign w:val="center"/>
            <w:hideMark/>
          </w:tcPr>
          <w:p w14:paraId="5BA6013B"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Completed Wave 2 survey and friendship-network module</w:t>
            </w:r>
          </w:p>
        </w:tc>
        <w:tc>
          <w:tcPr>
            <w:tcW w:w="640" w:type="dxa"/>
            <w:vAlign w:val="center"/>
            <w:hideMark/>
          </w:tcPr>
          <w:p w14:paraId="0A8A22A8"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1,151</w:t>
            </w:r>
          </w:p>
        </w:tc>
        <w:tc>
          <w:tcPr>
            <w:tcW w:w="1812" w:type="dxa"/>
            <w:vAlign w:val="center"/>
            <w:hideMark/>
          </w:tcPr>
          <w:p w14:paraId="706041EC"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97.1</w:t>
            </w:r>
          </w:p>
        </w:tc>
        <w:tc>
          <w:tcPr>
            <w:tcW w:w="1231" w:type="dxa"/>
            <w:vAlign w:val="center"/>
            <w:hideMark/>
          </w:tcPr>
          <w:p w14:paraId="37CDF219"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98.4</w:t>
            </w:r>
          </w:p>
        </w:tc>
      </w:tr>
      <w:tr w:rsidR="00066831" w:rsidRPr="00066831" w14:paraId="4820DE52" w14:textId="77777777" w:rsidTr="00066831">
        <w:trPr>
          <w:tblCellSpacing w:w="15" w:type="dxa"/>
          <w:jc w:val="center"/>
        </w:trPr>
        <w:tc>
          <w:tcPr>
            <w:tcW w:w="450" w:type="dxa"/>
            <w:vAlign w:val="center"/>
            <w:hideMark/>
          </w:tcPr>
          <w:p w14:paraId="4D6FD415"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4</w:t>
            </w:r>
          </w:p>
        </w:tc>
        <w:tc>
          <w:tcPr>
            <w:tcW w:w="5468" w:type="dxa"/>
            <w:vAlign w:val="center"/>
            <w:hideMark/>
          </w:tcPr>
          <w:p w14:paraId="56281440" w14:textId="77777777" w:rsidR="00066831" w:rsidRPr="00066831" w:rsidRDefault="00066831" w:rsidP="00066831">
            <w:pPr>
              <w:widowControl/>
              <w:jc w:val="left"/>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Analytic sample used in SAOM and regression models (complete data on focal constructs at both waves)</w:t>
            </w:r>
          </w:p>
        </w:tc>
        <w:tc>
          <w:tcPr>
            <w:tcW w:w="640" w:type="dxa"/>
            <w:vAlign w:val="center"/>
            <w:hideMark/>
          </w:tcPr>
          <w:p w14:paraId="5A9DC74C"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1,151</w:t>
            </w:r>
          </w:p>
        </w:tc>
        <w:tc>
          <w:tcPr>
            <w:tcW w:w="1812" w:type="dxa"/>
            <w:vAlign w:val="center"/>
            <w:hideMark/>
          </w:tcPr>
          <w:p w14:paraId="71F38599" w14:textId="77777777" w:rsidR="00066831" w:rsidRPr="00066831" w:rsidRDefault="00066831" w:rsidP="00066831">
            <w:pPr>
              <w:widowControl/>
              <w:jc w:val="center"/>
              <w:rPr>
                <w:rFonts w:ascii="Times New Roman" w:eastAsia="宋体" w:hAnsi="Times New Roman" w:cs="Times New Roman"/>
                <w:kern w:val="0"/>
                <w:sz w:val="18"/>
                <w:szCs w:val="18"/>
              </w:rPr>
            </w:pPr>
            <w:r w:rsidRPr="00066831">
              <w:rPr>
                <w:rFonts w:ascii="Times New Roman" w:eastAsia="宋体" w:hAnsi="Times New Roman" w:cs="Times New Roman"/>
                <w:kern w:val="0"/>
                <w:sz w:val="18"/>
                <w:szCs w:val="18"/>
              </w:rPr>
              <w:t>97.1</w:t>
            </w:r>
          </w:p>
        </w:tc>
        <w:tc>
          <w:tcPr>
            <w:tcW w:w="1231" w:type="dxa"/>
            <w:vAlign w:val="center"/>
            <w:hideMark/>
          </w:tcPr>
          <w:p w14:paraId="26593A5E" w14:textId="77777777" w:rsidR="00066831" w:rsidRPr="00066831" w:rsidRDefault="00066831" w:rsidP="00066831">
            <w:pPr>
              <w:widowControl/>
              <w:jc w:val="center"/>
              <w:rPr>
                <w:rFonts w:ascii="Times New Roman" w:eastAsia="宋体" w:hAnsi="Times New Roman" w:cs="Times New Roman"/>
                <w:kern w:val="0"/>
                <w:sz w:val="18"/>
                <w:szCs w:val="18"/>
              </w:rPr>
            </w:pPr>
          </w:p>
        </w:tc>
      </w:tr>
    </w:tbl>
    <w:p w14:paraId="211709F9" w14:textId="58274476" w:rsidR="003F7403" w:rsidRPr="00066831" w:rsidRDefault="00066831" w:rsidP="003F7403">
      <w:pPr>
        <w:widowControl/>
        <w:spacing w:before="100" w:beforeAutospacing="1" w:after="100" w:afterAutospacing="1"/>
        <w:rPr>
          <w:rFonts w:ascii="Times New Roman" w:eastAsia="宋体" w:hAnsi="Times New Roman" w:cs="Times New Roman"/>
          <w:kern w:val="0"/>
          <w:sz w:val="18"/>
          <w:szCs w:val="18"/>
        </w:rPr>
      </w:pPr>
      <w:r w:rsidRPr="00066831">
        <w:rPr>
          <w:rFonts w:ascii="Times New Roman" w:eastAsia="宋体" w:hAnsi="Times New Roman" w:cs="Times New Roman" w:hint="eastAsia"/>
          <w:b/>
          <w:bCs/>
          <w:kern w:val="0"/>
          <w:sz w:val="18"/>
          <w:szCs w:val="18"/>
        </w:rPr>
        <w:t xml:space="preserve">Note. </w:t>
      </w:r>
      <w:r w:rsidRPr="00066831">
        <w:rPr>
          <w:rFonts w:ascii="Times New Roman" w:eastAsia="宋体" w:hAnsi="Times New Roman" w:cs="Times New Roman" w:hint="eastAsia"/>
          <w:kern w:val="0"/>
          <w:sz w:val="18"/>
          <w:szCs w:val="18"/>
        </w:rPr>
        <w:t>Percentages are calculated relative to the eligible student population (N = 1,185) and, in the final column, relative to the previous stage. Missing data were almost entirely due to wave-level attrition between Waves 1 and 2: nineteen students who completed Wave 1 did not complete the Wave 2 survey or network module and were therefore excluded from longitudinal analyses. Item-level nonresponse on the focal measures (environmental volunteering, social self-efficacy, social media usage, and covariates) among the analytic sample was low, with missingness for each item below 2% and no systematic patterns across demographic subgroups or universities. Consequently, no additional case-wise deletions or multiple imputation were required; instead, analyses relied on full-information maximum likelihood where applicable to incorporate all available responses.</w:t>
      </w:r>
    </w:p>
    <w:sectPr w:rsidR="003F7403" w:rsidRPr="00066831" w:rsidSect="00B24052">
      <w:headerReference w:type="default" r:id="rId6"/>
      <w:pgSz w:w="11906" w:h="16838"/>
      <w:pgMar w:top="1440" w:right="1800" w:bottom="1135"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9C800" w14:textId="77777777" w:rsidR="00E239F7" w:rsidRDefault="00E239F7" w:rsidP="00413074">
      <w:pPr>
        <w:rPr>
          <w:rFonts w:hint="eastAsia"/>
        </w:rPr>
      </w:pPr>
      <w:r>
        <w:separator/>
      </w:r>
    </w:p>
  </w:endnote>
  <w:endnote w:type="continuationSeparator" w:id="0">
    <w:p w14:paraId="40155BEA" w14:textId="77777777" w:rsidR="00E239F7" w:rsidRDefault="00E239F7" w:rsidP="004130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00F77" w14:textId="77777777" w:rsidR="00E239F7" w:rsidRDefault="00E239F7" w:rsidP="00413074">
      <w:pPr>
        <w:rPr>
          <w:rFonts w:hint="eastAsia"/>
        </w:rPr>
      </w:pPr>
      <w:r>
        <w:separator/>
      </w:r>
    </w:p>
  </w:footnote>
  <w:footnote w:type="continuationSeparator" w:id="0">
    <w:p w14:paraId="70E4142D" w14:textId="77777777" w:rsidR="00E239F7" w:rsidRDefault="00E239F7" w:rsidP="0041307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565227"/>
      <w:docPartObj>
        <w:docPartGallery w:val="Page Numbers (Top of Page)"/>
        <w:docPartUnique/>
      </w:docPartObj>
    </w:sdtPr>
    <w:sdtEndPr>
      <w:rPr>
        <w:rFonts w:ascii="Times New Roman" w:hAnsi="Times New Roman" w:cs="Times New Roman"/>
        <w:b/>
        <w:bCs/>
        <w:i/>
        <w:iCs/>
      </w:rPr>
    </w:sdtEndPr>
    <w:sdtContent>
      <w:p w14:paraId="212D53F3" w14:textId="37D02CB1" w:rsidR="00B24052" w:rsidRPr="00B24052" w:rsidRDefault="00B24052">
        <w:pPr>
          <w:pStyle w:val="af0"/>
          <w:jc w:val="right"/>
          <w:rPr>
            <w:rFonts w:ascii="Times New Roman" w:hAnsi="Times New Roman" w:cs="Times New Roman"/>
            <w:b/>
            <w:bCs/>
            <w:i/>
            <w:iCs/>
          </w:rPr>
        </w:pPr>
        <w:r w:rsidRPr="00B24052">
          <w:rPr>
            <w:rFonts w:ascii="Times New Roman" w:hAnsi="Times New Roman" w:cs="Times New Roman"/>
            <w:b/>
            <w:bCs/>
            <w:i/>
            <w:iCs/>
          </w:rPr>
          <w:fldChar w:fldCharType="begin"/>
        </w:r>
        <w:r w:rsidRPr="00B24052">
          <w:rPr>
            <w:rFonts w:ascii="Times New Roman" w:hAnsi="Times New Roman" w:cs="Times New Roman"/>
            <w:b/>
            <w:bCs/>
            <w:i/>
            <w:iCs/>
          </w:rPr>
          <w:instrText>PAGE   \* MERGEFORMAT</w:instrText>
        </w:r>
        <w:r w:rsidRPr="00B24052">
          <w:rPr>
            <w:rFonts w:ascii="Times New Roman" w:hAnsi="Times New Roman" w:cs="Times New Roman"/>
            <w:b/>
            <w:bCs/>
            <w:i/>
            <w:iCs/>
          </w:rPr>
          <w:fldChar w:fldCharType="separate"/>
        </w:r>
        <w:r w:rsidRPr="00B24052">
          <w:rPr>
            <w:rFonts w:ascii="Times New Roman" w:hAnsi="Times New Roman" w:cs="Times New Roman"/>
            <w:b/>
            <w:bCs/>
            <w:i/>
            <w:iCs/>
            <w:lang w:val="zh-CN"/>
          </w:rPr>
          <w:t>2</w:t>
        </w:r>
        <w:r w:rsidRPr="00B24052">
          <w:rPr>
            <w:rFonts w:ascii="Times New Roman" w:hAnsi="Times New Roman" w:cs="Times New Roman"/>
            <w:b/>
            <w:bCs/>
            <w:i/>
            <w:iCs/>
          </w:rPr>
          <w:fldChar w:fldCharType="end"/>
        </w:r>
      </w:p>
    </w:sdtContent>
  </w:sdt>
  <w:p w14:paraId="1A6210E5" w14:textId="77777777" w:rsidR="00B24052" w:rsidRDefault="00B24052">
    <w:pPr>
      <w:pStyle w:val="af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C9"/>
    <w:rsid w:val="00066831"/>
    <w:rsid w:val="000D0D41"/>
    <w:rsid w:val="000D752B"/>
    <w:rsid w:val="001D73C4"/>
    <w:rsid w:val="00354672"/>
    <w:rsid w:val="003611A8"/>
    <w:rsid w:val="003B36B8"/>
    <w:rsid w:val="003F7403"/>
    <w:rsid w:val="00413074"/>
    <w:rsid w:val="00504014"/>
    <w:rsid w:val="005A5B15"/>
    <w:rsid w:val="006168C9"/>
    <w:rsid w:val="00672FB4"/>
    <w:rsid w:val="006B79AE"/>
    <w:rsid w:val="00743FCA"/>
    <w:rsid w:val="007556E0"/>
    <w:rsid w:val="007958AC"/>
    <w:rsid w:val="00851CC9"/>
    <w:rsid w:val="00A249EE"/>
    <w:rsid w:val="00A6292F"/>
    <w:rsid w:val="00A82178"/>
    <w:rsid w:val="00A846AC"/>
    <w:rsid w:val="00B24052"/>
    <w:rsid w:val="00B54C16"/>
    <w:rsid w:val="00BA244C"/>
    <w:rsid w:val="00D16771"/>
    <w:rsid w:val="00E239F7"/>
    <w:rsid w:val="00E35F89"/>
    <w:rsid w:val="00F272AE"/>
    <w:rsid w:val="00F27334"/>
    <w:rsid w:val="00F3404D"/>
    <w:rsid w:val="00F508B4"/>
    <w:rsid w:val="00FF5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3A9B6"/>
  <w15:chartTrackingRefBased/>
  <w15:docId w15:val="{351CFF92-0CD2-4730-A9DE-6E11A567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52C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FF52C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F52C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F52C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F52C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F52C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F52C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F52C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F52C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F52C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FF52C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F52C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F52C9"/>
    <w:rPr>
      <w:rFonts w:cstheme="majorBidi"/>
      <w:color w:val="0F4761" w:themeColor="accent1" w:themeShade="BF"/>
      <w:sz w:val="28"/>
      <w:szCs w:val="28"/>
    </w:rPr>
  </w:style>
  <w:style w:type="character" w:customStyle="1" w:styleId="50">
    <w:name w:val="标题 5 字符"/>
    <w:basedOn w:val="a0"/>
    <w:link w:val="5"/>
    <w:uiPriority w:val="9"/>
    <w:semiHidden/>
    <w:rsid w:val="00FF52C9"/>
    <w:rPr>
      <w:rFonts w:cstheme="majorBidi"/>
      <w:color w:val="0F4761" w:themeColor="accent1" w:themeShade="BF"/>
      <w:sz w:val="24"/>
      <w:szCs w:val="24"/>
    </w:rPr>
  </w:style>
  <w:style w:type="character" w:customStyle="1" w:styleId="60">
    <w:name w:val="标题 6 字符"/>
    <w:basedOn w:val="a0"/>
    <w:link w:val="6"/>
    <w:uiPriority w:val="9"/>
    <w:semiHidden/>
    <w:rsid w:val="00FF52C9"/>
    <w:rPr>
      <w:rFonts w:cstheme="majorBidi"/>
      <w:b/>
      <w:bCs/>
      <w:color w:val="0F4761" w:themeColor="accent1" w:themeShade="BF"/>
    </w:rPr>
  </w:style>
  <w:style w:type="character" w:customStyle="1" w:styleId="70">
    <w:name w:val="标题 7 字符"/>
    <w:basedOn w:val="a0"/>
    <w:link w:val="7"/>
    <w:uiPriority w:val="9"/>
    <w:semiHidden/>
    <w:rsid w:val="00FF52C9"/>
    <w:rPr>
      <w:rFonts w:cstheme="majorBidi"/>
      <w:b/>
      <w:bCs/>
      <w:color w:val="595959" w:themeColor="text1" w:themeTint="A6"/>
    </w:rPr>
  </w:style>
  <w:style w:type="character" w:customStyle="1" w:styleId="80">
    <w:name w:val="标题 8 字符"/>
    <w:basedOn w:val="a0"/>
    <w:link w:val="8"/>
    <w:uiPriority w:val="9"/>
    <w:semiHidden/>
    <w:rsid w:val="00FF52C9"/>
    <w:rPr>
      <w:rFonts w:cstheme="majorBidi"/>
      <w:color w:val="595959" w:themeColor="text1" w:themeTint="A6"/>
    </w:rPr>
  </w:style>
  <w:style w:type="character" w:customStyle="1" w:styleId="90">
    <w:name w:val="标题 9 字符"/>
    <w:basedOn w:val="a0"/>
    <w:link w:val="9"/>
    <w:uiPriority w:val="9"/>
    <w:semiHidden/>
    <w:rsid w:val="00FF52C9"/>
    <w:rPr>
      <w:rFonts w:eastAsiaTheme="majorEastAsia" w:cstheme="majorBidi"/>
      <w:color w:val="595959" w:themeColor="text1" w:themeTint="A6"/>
    </w:rPr>
  </w:style>
  <w:style w:type="paragraph" w:styleId="a3">
    <w:name w:val="Title"/>
    <w:basedOn w:val="a"/>
    <w:next w:val="a"/>
    <w:link w:val="a4"/>
    <w:uiPriority w:val="10"/>
    <w:qFormat/>
    <w:rsid w:val="00FF52C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F52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2C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F52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2C9"/>
    <w:pPr>
      <w:spacing w:before="160" w:after="160"/>
      <w:jc w:val="center"/>
    </w:pPr>
    <w:rPr>
      <w:i/>
      <w:iCs/>
      <w:color w:val="404040" w:themeColor="text1" w:themeTint="BF"/>
    </w:rPr>
  </w:style>
  <w:style w:type="character" w:customStyle="1" w:styleId="a8">
    <w:name w:val="引用 字符"/>
    <w:basedOn w:val="a0"/>
    <w:link w:val="a7"/>
    <w:uiPriority w:val="29"/>
    <w:rsid w:val="00FF52C9"/>
    <w:rPr>
      <w:i/>
      <w:iCs/>
      <w:color w:val="404040" w:themeColor="text1" w:themeTint="BF"/>
    </w:rPr>
  </w:style>
  <w:style w:type="paragraph" w:styleId="a9">
    <w:name w:val="List Paragraph"/>
    <w:basedOn w:val="a"/>
    <w:uiPriority w:val="34"/>
    <w:qFormat/>
    <w:rsid w:val="00FF52C9"/>
    <w:pPr>
      <w:ind w:left="720"/>
      <w:contextualSpacing/>
    </w:pPr>
  </w:style>
  <w:style w:type="character" w:styleId="aa">
    <w:name w:val="Intense Emphasis"/>
    <w:basedOn w:val="a0"/>
    <w:uiPriority w:val="21"/>
    <w:qFormat/>
    <w:rsid w:val="00FF52C9"/>
    <w:rPr>
      <w:i/>
      <w:iCs/>
      <w:color w:val="0F4761" w:themeColor="accent1" w:themeShade="BF"/>
    </w:rPr>
  </w:style>
  <w:style w:type="paragraph" w:styleId="ab">
    <w:name w:val="Intense Quote"/>
    <w:basedOn w:val="a"/>
    <w:next w:val="a"/>
    <w:link w:val="ac"/>
    <w:uiPriority w:val="30"/>
    <w:qFormat/>
    <w:rsid w:val="00FF5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F52C9"/>
    <w:rPr>
      <w:i/>
      <w:iCs/>
      <w:color w:val="0F4761" w:themeColor="accent1" w:themeShade="BF"/>
    </w:rPr>
  </w:style>
  <w:style w:type="character" w:styleId="ad">
    <w:name w:val="Intense Reference"/>
    <w:basedOn w:val="a0"/>
    <w:uiPriority w:val="32"/>
    <w:qFormat/>
    <w:rsid w:val="00FF52C9"/>
    <w:rPr>
      <w:b/>
      <w:bCs/>
      <w:smallCaps/>
      <w:color w:val="0F4761" w:themeColor="accent1" w:themeShade="BF"/>
      <w:spacing w:val="5"/>
    </w:rPr>
  </w:style>
  <w:style w:type="numbering" w:customStyle="1" w:styleId="11">
    <w:name w:val="无列表1"/>
    <w:next w:val="a2"/>
    <w:uiPriority w:val="99"/>
    <w:semiHidden/>
    <w:unhideWhenUsed/>
    <w:rsid w:val="00FF52C9"/>
  </w:style>
  <w:style w:type="paragraph" w:customStyle="1" w:styleId="msonormal0">
    <w:name w:val="msonormal"/>
    <w:basedOn w:val="a"/>
    <w:rsid w:val="00FF52C9"/>
    <w:pPr>
      <w:widowControl/>
      <w:spacing w:before="100" w:beforeAutospacing="1" w:after="100" w:afterAutospacing="1"/>
      <w:jc w:val="left"/>
    </w:pPr>
    <w:rPr>
      <w:rFonts w:ascii="宋体" w:eastAsia="宋体" w:hAnsi="宋体" w:cs="宋体"/>
      <w:kern w:val="0"/>
      <w:sz w:val="24"/>
      <w:szCs w:val="24"/>
    </w:rPr>
  </w:style>
  <w:style w:type="paragraph" w:styleId="ae">
    <w:name w:val="Normal (Web)"/>
    <w:basedOn w:val="a"/>
    <w:uiPriority w:val="99"/>
    <w:semiHidden/>
    <w:unhideWhenUsed/>
    <w:rsid w:val="00FF52C9"/>
    <w:pPr>
      <w:widowControl/>
      <w:spacing w:before="100" w:beforeAutospacing="1" w:after="100" w:afterAutospacing="1"/>
      <w:jc w:val="left"/>
    </w:pPr>
    <w:rPr>
      <w:rFonts w:ascii="宋体" w:eastAsia="宋体" w:hAnsi="宋体" w:cs="宋体"/>
      <w:kern w:val="0"/>
      <w:sz w:val="24"/>
      <w:szCs w:val="24"/>
    </w:rPr>
  </w:style>
  <w:style w:type="character" w:styleId="af">
    <w:name w:val="Strong"/>
    <w:basedOn w:val="a0"/>
    <w:uiPriority w:val="22"/>
    <w:qFormat/>
    <w:rsid w:val="00FF52C9"/>
    <w:rPr>
      <w:b/>
      <w:bCs/>
    </w:rPr>
  </w:style>
  <w:style w:type="paragraph" w:styleId="af0">
    <w:name w:val="header"/>
    <w:basedOn w:val="a"/>
    <w:link w:val="af1"/>
    <w:uiPriority w:val="99"/>
    <w:unhideWhenUsed/>
    <w:rsid w:val="00413074"/>
    <w:pPr>
      <w:tabs>
        <w:tab w:val="center" w:pos="4153"/>
        <w:tab w:val="right" w:pos="8306"/>
      </w:tabs>
      <w:snapToGrid w:val="0"/>
      <w:jc w:val="center"/>
    </w:pPr>
    <w:rPr>
      <w:sz w:val="18"/>
      <w:szCs w:val="18"/>
    </w:rPr>
  </w:style>
  <w:style w:type="character" w:customStyle="1" w:styleId="af1">
    <w:name w:val="页眉 字符"/>
    <w:basedOn w:val="a0"/>
    <w:link w:val="af0"/>
    <w:uiPriority w:val="99"/>
    <w:rsid w:val="00413074"/>
    <w:rPr>
      <w:sz w:val="18"/>
      <w:szCs w:val="18"/>
    </w:rPr>
  </w:style>
  <w:style w:type="paragraph" w:styleId="af2">
    <w:name w:val="footer"/>
    <w:basedOn w:val="a"/>
    <w:link w:val="af3"/>
    <w:uiPriority w:val="99"/>
    <w:unhideWhenUsed/>
    <w:rsid w:val="00413074"/>
    <w:pPr>
      <w:tabs>
        <w:tab w:val="center" w:pos="4153"/>
        <w:tab w:val="right" w:pos="8306"/>
      </w:tabs>
      <w:snapToGrid w:val="0"/>
      <w:jc w:val="left"/>
    </w:pPr>
    <w:rPr>
      <w:sz w:val="18"/>
      <w:szCs w:val="18"/>
    </w:rPr>
  </w:style>
  <w:style w:type="character" w:customStyle="1" w:styleId="af3">
    <w:name w:val="页脚 字符"/>
    <w:basedOn w:val="a0"/>
    <w:link w:val="af2"/>
    <w:uiPriority w:val="99"/>
    <w:rsid w:val="004130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8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1442</Words>
  <Characters>8220</Characters>
  <Application>Microsoft Office Word</Application>
  <DocSecurity>0</DocSecurity>
  <Lines>68</Lines>
  <Paragraphs>19</Paragraphs>
  <ScaleCrop>false</ScaleCrop>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YX</dc:creator>
  <cp:keywords/>
  <dc:description/>
  <cp:lastModifiedBy>YX</cp:lastModifiedBy>
  <cp:revision>25</cp:revision>
  <dcterms:created xsi:type="dcterms:W3CDTF">2025-07-06T15:55:00Z</dcterms:created>
  <dcterms:modified xsi:type="dcterms:W3CDTF">2026-01-03T15:46:00Z</dcterms:modified>
</cp:coreProperties>
</file>