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14" w:rsidRDefault="00310A01" w:rsidP="00194149">
      <w:pPr>
        <w:spacing w:before="240" w:after="240" w:line="360" w:lineRule="auto"/>
        <w:rPr>
          <w:rFonts w:ascii="Calibri" w:eastAsia="Calibri" w:hAnsi="Calibri"/>
          <w:noProof/>
          <w:sz w:val="22"/>
          <w:szCs w:val="22"/>
        </w:rPr>
      </w:pPr>
      <w:r>
        <w:rPr>
          <w:b/>
          <w:sz w:val="28"/>
          <w:szCs w:val="28"/>
        </w:rPr>
        <w:t>Supplement 1.</w:t>
      </w:r>
      <w:r w:rsidRPr="002060B9">
        <w:rPr>
          <w:rFonts w:ascii="Calibri" w:eastAsia="Calibri" w:hAnsi="Calibri"/>
          <w:noProof/>
          <w:sz w:val="22"/>
          <w:szCs w:val="22"/>
        </w:rPr>
        <w:t xml:space="preserve"> </w:t>
      </w:r>
    </w:p>
    <w:p w:rsidR="00293A14" w:rsidRPr="003A2A16" w:rsidRDefault="003A2A16" w:rsidP="00F66920">
      <w:pPr>
        <w:spacing w:before="240" w:after="240" w:line="360" w:lineRule="auto"/>
        <w:jc w:val="both"/>
        <w:rPr>
          <w:rFonts w:eastAsia="Calibri"/>
          <w:noProof/>
        </w:rPr>
      </w:pPr>
      <w:r w:rsidRPr="003A2A16">
        <w:rPr>
          <w:rFonts w:eastAsia="Calibri"/>
          <w:noProof/>
        </w:rPr>
        <w:t>Uncertainties are the total combined uncertainties</w:t>
      </w:r>
      <w:r>
        <w:rPr>
          <w:rFonts w:eastAsia="Calibri"/>
          <w:noProof/>
        </w:rPr>
        <w:t xml:space="preserve"> </w:t>
      </w:r>
      <w:r w:rsidRPr="003A2A16">
        <w:rPr>
          <w:rFonts w:eastAsia="Calibri"/>
          <w:noProof/>
        </w:rPr>
        <w:t xml:space="preserve">with a coverage factor of </w:t>
      </w:r>
      <w:r w:rsidR="00BA46A7">
        <w:rPr>
          <w:rFonts w:eastAsia="Calibri"/>
          <w:noProof/>
        </w:rPr>
        <w:t>1</w:t>
      </w:r>
      <w:r w:rsidRPr="003A2A16">
        <w:rPr>
          <w:rFonts w:eastAsia="Calibri"/>
          <w:noProof/>
        </w:rPr>
        <w:t>.</w:t>
      </w:r>
      <w:r>
        <w:rPr>
          <w:rFonts w:eastAsia="Calibri"/>
          <w:noProof/>
        </w:rPr>
        <w:t xml:space="preserve"> </w:t>
      </w:r>
      <w:r w:rsidRPr="003A2A16">
        <w:rPr>
          <w:rFonts w:eastAsia="Calibri"/>
          <w:noProof/>
        </w:rPr>
        <w:t>If no resu</w:t>
      </w:r>
      <w:r>
        <w:rPr>
          <w:rFonts w:eastAsia="Calibri"/>
          <w:noProof/>
        </w:rPr>
        <w:t xml:space="preserve">lt is given, the value is below </w:t>
      </w:r>
      <w:r w:rsidRPr="003A2A16">
        <w:rPr>
          <w:rFonts w:eastAsia="Calibri"/>
          <w:noProof/>
        </w:rPr>
        <w:t>the quantification limit</w:t>
      </w:r>
      <w:r>
        <w:rPr>
          <w:rFonts w:eastAsia="Calibri"/>
          <w:noProof/>
        </w:rPr>
        <w:t xml:space="preserve">. The value stated as </w:t>
      </w:r>
      <w:r w:rsidRPr="000949B1">
        <w:rPr>
          <w:rFonts w:eastAsia="Calibri"/>
          <w:i/>
          <w:noProof/>
        </w:rPr>
        <w:t>U</w:t>
      </w:r>
      <w:r>
        <w:rPr>
          <w:rFonts w:eastAsia="Calibri"/>
          <w:noProof/>
        </w:rPr>
        <w:t xml:space="preserve"> is then </w:t>
      </w:r>
      <w:r w:rsidRPr="003A2A16">
        <w:rPr>
          <w:rFonts w:eastAsia="Calibri"/>
          <w:noProof/>
        </w:rPr>
        <w:t>the actual quantification limit</w:t>
      </w:r>
      <w:r>
        <w:rPr>
          <w:rFonts w:eastAsia="Calibri"/>
          <w:noProof/>
        </w:rPr>
        <w:t>.</w:t>
      </w:r>
    </w:p>
    <w:p w:rsidR="00310A01" w:rsidRDefault="00293A14" w:rsidP="00CF2A22">
      <w:pPr>
        <w:spacing w:before="240" w:after="240" w:line="360" w:lineRule="auto"/>
        <w:ind w:firstLine="357"/>
        <w:rPr>
          <w:rFonts w:ascii="Calibri" w:eastAsia="Calibri" w:hAnsi="Calibri"/>
          <w:noProof/>
          <w:sz w:val="22"/>
          <w:szCs w:val="22"/>
        </w:rPr>
      </w:pPr>
      <w:r w:rsidRPr="00293A14">
        <w:rPr>
          <w:rFonts w:eastAsia="Calibri"/>
          <w:noProof/>
        </w:rPr>
        <w:lastRenderedPageBreak/>
        <w:drawing>
          <wp:inline distT="0" distB="0" distL="0" distR="0" wp14:anchorId="6084C3FE" wp14:editId="605FC95A">
            <wp:extent cx="5731510" cy="935397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A14">
        <w:rPr>
          <w:rFonts w:eastAsia="Calibri"/>
          <w:noProof/>
        </w:rPr>
        <w:lastRenderedPageBreak/>
        <w:drawing>
          <wp:inline distT="0" distB="0" distL="0" distR="0" wp14:anchorId="18702CF7" wp14:editId="2279C8A3">
            <wp:extent cx="5731510" cy="935397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A14">
        <w:rPr>
          <w:rFonts w:eastAsia="Calibri"/>
          <w:noProof/>
        </w:rPr>
        <w:lastRenderedPageBreak/>
        <w:drawing>
          <wp:inline distT="0" distB="0" distL="0" distR="0" wp14:anchorId="1D9A8B81" wp14:editId="4CE68863">
            <wp:extent cx="4385591" cy="9543195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00" cy="95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A01" w:rsidRDefault="00310A01" w:rsidP="00CF2A22">
      <w:pPr>
        <w:spacing w:before="240" w:after="240" w:line="360" w:lineRule="auto"/>
        <w:ind w:firstLine="35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Supplement 2.</w:t>
      </w:r>
    </w:p>
    <w:tbl>
      <w:tblPr>
        <w:tblW w:w="7140" w:type="dxa"/>
        <w:tblInd w:w="93" w:type="dxa"/>
        <w:tblLook w:val="04A0" w:firstRow="1" w:lastRow="0" w:firstColumn="1" w:lastColumn="0" w:noHBand="0" w:noVBand="1"/>
      </w:tblPr>
      <w:tblGrid>
        <w:gridCol w:w="2200"/>
        <w:gridCol w:w="2920"/>
        <w:gridCol w:w="2020"/>
      </w:tblGrid>
      <w:tr w:rsidR="00310A01" w:rsidRPr="000F0598" w:rsidTr="00CF2A22">
        <w:trPr>
          <w:trHeight w:val="34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</w:rPr>
              <w:t>87</w:t>
            </w:r>
            <w:r w:rsidRPr="000F05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Sr/</w:t>
            </w:r>
            <w:r w:rsidRPr="000F0598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</w:rPr>
              <w:t>86</w:t>
            </w:r>
            <w:r w:rsidRPr="000F05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Sr amount ratio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Uncertainty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=2)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Ore total dissolution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0.83646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0.00030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Ore leachate (ITU)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0.74733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0.00029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Leachate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0.74010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0.00023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IX Eluate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0.73372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0.00021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SX Load solution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0.7234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0.0033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ADU slurry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0.72136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0.00051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ADU slurry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0.72148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0.00056</w:t>
            </w:r>
          </w:p>
        </w:tc>
      </w:tr>
      <w:tr w:rsidR="00310A01" w:rsidRPr="000F0598" w:rsidTr="00CF2A22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ADU powder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0.72089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0.00026</w:t>
            </w:r>
          </w:p>
        </w:tc>
      </w:tr>
      <w:tr w:rsidR="00310A01" w:rsidRPr="000F0598" w:rsidTr="00CF2A22">
        <w:trPr>
          <w:trHeight w:val="3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U</w:t>
            </w:r>
            <w:r w:rsidRPr="000F0598">
              <w:rPr>
                <w:rFonts w:ascii="Calibri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  <w:r w:rsidRPr="000F0598">
              <w:rPr>
                <w:rFonts w:ascii="Calibri" w:hAnsi="Calibri"/>
                <w:color w:val="000000"/>
                <w:sz w:val="22"/>
                <w:szCs w:val="22"/>
                <w:vertAlign w:val="subscript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0.72170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0598">
              <w:rPr>
                <w:rFonts w:ascii="Calibri" w:hAnsi="Calibri"/>
                <w:color w:val="000000"/>
                <w:sz w:val="22"/>
                <w:szCs w:val="22"/>
              </w:rPr>
              <w:t>0.00018</w:t>
            </w:r>
          </w:p>
        </w:tc>
      </w:tr>
    </w:tbl>
    <w:p w:rsidR="00310A01" w:rsidRDefault="00310A01" w:rsidP="00CF2A22">
      <w:pPr>
        <w:spacing w:before="240" w:after="240" w:line="360" w:lineRule="auto"/>
      </w:pP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1858"/>
        <w:gridCol w:w="2042"/>
        <w:gridCol w:w="820"/>
        <w:gridCol w:w="1600"/>
        <w:gridCol w:w="1000"/>
        <w:gridCol w:w="1320"/>
        <w:gridCol w:w="900"/>
      </w:tblGrid>
      <w:tr w:rsidR="00310A01" w:rsidRPr="000F0598" w:rsidTr="00CF2A22">
        <w:trPr>
          <w:trHeight w:val="4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207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Pb/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208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Pb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  <w:t>amount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=2)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206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Pb/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208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Pb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  <w:t>amount ratio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=2)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204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Pb/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208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Pb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  <w:t>amount ratio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=2)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 xml:space="preserve">Ore total dissolution 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F0598">
              <w:rPr>
                <w:rFonts w:ascii="Calibri" w:hAnsi="Calibri"/>
                <w:sz w:val="16"/>
                <w:szCs w:val="16"/>
              </w:rPr>
              <w:t>1.01382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F0598">
              <w:rPr>
                <w:rFonts w:ascii="Calibri" w:hAnsi="Calibri"/>
                <w:sz w:val="16"/>
                <w:szCs w:val="16"/>
              </w:rPr>
              <w:t>0.00070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F0598">
              <w:rPr>
                <w:rFonts w:ascii="Calibri" w:hAnsi="Calibri"/>
                <w:sz w:val="16"/>
                <w:szCs w:val="16"/>
              </w:rPr>
              <w:t>4.6442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F0598">
              <w:rPr>
                <w:rFonts w:ascii="Calibri" w:hAnsi="Calibri"/>
                <w:sz w:val="16"/>
                <w:szCs w:val="16"/>
              </w:rPr>
              <w:t>0.0026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F0598">
              <w:rPr>
                <w:rFonts w:ascii="Calibri" w:hAnsi="Calibri"/>
                <w:sz w:val="16"/>
                <w:szCs w:val="16"/>
              </w:rPr>
              <w:t>0.02391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0.00029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Leachate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0.98149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4.4700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0.0011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Ion exchange eluate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0.81167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3.5182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0.00022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Solvent extraction load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0.4891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1.0405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0.0063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ADU slurry 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0.5326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1.425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0.0039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ADU slurry 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0.5011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1.1629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0.0055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ADU powder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0.45653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0.78569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0.00033</w:t>
            </w:r>
          </w:p>
        </w:tc>
      </w:tr>
      <w:tr w:rsidR="00310A01" w:rsidRPr="000F0598" w:rsidTr="00CF2A22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U</w:t>
            </w:r>
            <w:r w:rsidRPr="000F0598">
              <w:rPr>
                <w:rFonts w:ascii="Calibri" w:hAnsi="Calibri"/>
                <w:color w:val="000000"/>
                <w:sz w:val="16"/>
                <w:szCs w:val="16"/>
                <w:vertAlign w:val="subscript"/>
              </w:rPr>
              <w:t>3</w:t>
            </w: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O</w:t>
            </w:r>
            <w:r w:rsidRPr="000F0598">
              <w:rPr>
                <w:rFonts w:ascii="Calibri" w:hAnsi="Calibri"/>
                <w:color w:val="00000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0.42018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0.51731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0.02630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0.00035</w:t>
            </w:r>
          </w:p>
        </w:tc>
      </w:tr>
    </w:tbl>
    <w:p w:rsidR="00310A01" w:rsidRDefault="00310A01" w:rsidP="00CF2A22">
      <w:pPr>
        <w:spacing w:before="240" w:after="240" w:line="360" w:lineRule="auto"/>
      </w:pP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2178"/>
        <w:gridCol w:w="1252"/>
        <w:gridCol w:w="1093"/>
        <w:gridCol w:w="1503"/>
        <w:gridCol w:w="1077"/>
        <w:gridCol w:w="1109"/>
        <w:gridCol w:w="1928"/>
      </w:tblGrid>
      <w:tr w:rsidR="00310A01" w:rsidRPr="000F0598" w:rsidTr="00CF2A22">
        <w:trPr>
          <w:trHeight w:val="499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235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U/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238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  <w:t>amount ratio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=2)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234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U/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238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  <w:t>amount ratio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=2)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236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U/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perscript"/>
              </w:rPr>
              <w:t>238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  <w:t>amount ratio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 (</w:t>
            </w:r>
            <w:r w:rsidRPr="000F059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=2)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Ore total dissolution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0.007243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0.000029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0.00005396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Leachate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0.007258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0.000040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0.00005342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Ion exchange eluate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0.007289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0.000020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0.00005372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Solvent extraction load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0.007227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0.000061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0.00005313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ADU slurry 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0.007274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0.000014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0.00005334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ADU slurry 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0.007254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0.000016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0.00005316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0.00000067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ADU powder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0.007255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0.000025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0.00005288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0.00000081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  <w:tr w:rsidR="00310A01" w:rsidRPr="000F0598" w:rsidTr="00CF2A22">
        <w:trPr>
          <w:trHeight w:val="31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</w:t>
            </w:r>
            <w:r w:rsidRPr="000F0598">
              <w:rPr>
                <w:rFonts w:ascii="Calibri" w:hAnsi="Calibri"/>
                <w:b/>
                <w:bCs/>
                <w:color w:val="00000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0.007245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0.000022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0.00005280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0.00000068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0F0598" w:rsidRDefault="00310A01" w:rsidP="00CF2A2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F0598">
              <w:rPr>
                <w:rFonts w:ascii="Calibri" w:hAnsi="Calibri"/>
                <w:color w:val="000000"/>
                <w:sz w:val="16"/>
                <w:szCs w:val="16"/>
              </w:rPr>
              <w:t>&lt; LOD</w:t>
            </w:r>
          </w:p>
        </w:tc>
      </w:tr>
    </w:tbl>
    <w:p w:rsidR="00310A01" w:rsidRDefault="00310A01" w:rsidP="00CF2A22">
      <w:pPr>
        <w:spacing w:before="240" w:after="240" w:line="360" w:lineRule="auto"/>
      </w:pPr>
    </w:p>
    <w:p w:rsidR="00310A01" w:rsidRDefault="00310A01" w:rsidP="00CF2A22">
      <w:pPr>
        <w:spacing w:before="240" w:after="240" w:line="360" w:lineRule="auto"/>
      </w:pPr>
    </w:p>
    <w:p w:rsidR="00310A01" w:rsidRDefault="00310A01" w:rsidP="00CF2A22">
      <w:pPr>
        <w:spacing w:before="240" w:after="240" w:line="360" w:lineRule="auto"/>
      </w:pPr>
    </w:p>
    <w:tbl>
      <w:tblPr>
        <w:tblW w:w="5640" w:type="dxa"/>
        <w:tblInd w:w="93" w:type="dxa"/>
        <w:tblLook w:val="04A0" w:firstRow="1" w:lastRow="0" w:firstColumn="1" w:lastColumn="0" w:noHBand="0" w:noVBand="1"/>
      </w:tblPr>
      <w:tblGrid>
        <w:gridCol w:w="2580"/>
        <w:gridCol w:w="2100"/>
        <w:gridCol w:w="1053"/>
      </w:tblGrid>
      <w:tr w:rsidR="00310A01" w:rsidRPr="002A74B1" w:rsidTr="00CF2A22">
        <w:trPr>
          <w:trHeight w:val="64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</w:rPr>
              <w:t>143</w:t>
            </w: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Nd/</w:t>
            </w: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</w:rPr>
              <w:t>14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</w:rPr>
              <w:t>4</w:t>
            </w: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Nd</w:t>
            </w: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amount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 (</w:t>
            </w:r>
            <w:r w:rsidRPr="002A74B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k</w:t>
            </w: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=2)</w:t>
            </w:r>
          </w:p>
        </w:tc>
      </w:tr>
      <w:tr w:rsidR="00310A01" w:rsidRPr="002A74B1" w:rsidTr="00CF2A2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Ore total dissolution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0.51089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0.00014</w:t>
            </w:r>
          </w:p>
        </w:tc>
      </w:tr>
      <w:tr w:rsidR="00310A01" w:rsidRPr="002A74B1" w:rsidTr="00CF2A2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Leachate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0.512488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0.000091</w:t>
            </w:r>
          </w:p>
        </w:tc>
      </w:tr>
      <w:tr w:rsidR="00310A01" w:rsidRPr="002A74B1" w:rsidTr="00CF2A2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Ion exchange eluate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0.51230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7B1153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0.00018</w:t>
            </w:r>
          </w:p>
        </w:tc>
      </w:tr>
      <w:tr w:rsidR="00310A01" w:rsidRPr="002A74B1" w:rsidTr="00CF2A22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Raffinate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0.512257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A01" w:rsidRPr="002A74B1" w:rsidRDefault="00310A01" w:rsidP="00CF2A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A74B1">
              <w:rPr>
                <w:rFonts w:ascii="Calibri" w:hAnsi="Calibri"/>
                <w:color w:val="000000"/>
                <w:sz w:val="22"/>
                <w:szCs w:val="22"/>
              </w:rPr>
              <w:t>0.000086</w:t>
            </w:r>
          </w:p>
        </w:tc>
      </w:tr>
    </w:tbl>
    <w:p w:rsidR="002B6C0B" w:rsidRDefault="002B6C0B"/>
    <w:sectPr w:rsidR="002B6C0B" w:rsidSect="004C4CF6"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14" w:rsidRDefault="00293A14" w:rsidP="00310A01">
      <w:r>
        <w:separator/>
      </w:r>
    </w:p>
  </w:endnote>
  <w:endnote w:type="continuationSeparator" w:id="0">
    <w:p w:rsidR="00293A14" w:rsidRDefault="00293A14" w:rsidP="0031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14" w:rsidRDefault="00293A14" w:rsidP="00CF2A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3A14" w:rsidRDefault="00293A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14" w:rsidRDefault="00293A14" w:rsidP="00CF2A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4AB">
      <w:rPr>
        <w:rStyle w:val="PageNumber"/>
        <w:noProof/>
      </w:rPr>
      <w:t>6</w:t>
    </w:r>
    <w:r>
      <w:rPr>
        <w:rStyle w:val="PageNumber"/>
      </w:rPr>
      <w:fldChar w:fldCharType="end"/>
    </w:r>
  </w:p>
  <w:p w:rsidR="00293A14" w:rsidRDefault="00293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14" w:rsidRDefault="00293A14" w:rsidP="00310A01">
      <w:r>
        <w:separator/>
      </w:r>
    </w:p>
  </w:footnote>
  <w:footnote w:type="continuationSeparator" w:id="0">
    <w:p w:rsidR="00293A14" w:rsidRDefault="00293A14" w:rsidP="00310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14" w:rsidRPr="00883B3D" w:rsidRDefault="00293A14" w:rsidP="00CF2A22">
    <w:pPr>
      <w:tabs>
        <w:tab w:val="center" w:pos="4320"/>
        <w:tab w:val="right" w:pos="8640"/>
      </w:tabs>
      <w:rPr>
        <w:i/>
        <w:lang w:val="hu-HU" w:eastAsia="hu-HU"/>
      </w:rPr>
    </w:pPr>
    <w:r w:rsidRPr="00883B3D">
      <w:rPr>
        <w:i/>
        <w:lang w:val="hu-HU" w:eastAsia="hu-HU"/>
      </w:rPr>
      <w:t xml:space="preserve">Journal of Radioanalytical and </w:t>
    </w:r>
    <w:proofErr w:type="spellStart"/>
    <w:r w:rsidRPr="00883B3D">
      <w:rPr>
        <w:i/>
        <w:lang w:val="hu-HU" w:eastAsia="hu-HU"/>
      </w:rPr>
      <w:t>Nuclear</w:t>
    </w:r>
    <w:proofErr w:type="spellEnd"/>
    <w:r w:rsidRPr="00883B3D">
      <w:rPr>
        <w:i/>
        <w:lang w:val="hu-HU" w:eastAsia="hu-HU"/>
      </w:rPr>
      <w:t xml:space="preserve"> </w:t>
    </w:r>
    <w:proofErr w:type="spellStart"/>
    <w:r w:rsidRPr="00883B3D">
      <w:rPr>
        <w:i/>
        <w:lang w:val="hu-HU" w:eastAsia="hu-HU"/>
      </w:rPr>
      <w:t>Chemistry</w:t>
    </w:r>
    <w:proofErr w:type="spellEnd"/>
  </w:p>
  <w:p w:rsidR="00293A14" w:rsidRPr="00883B3D" w:rsidRDefault="00293A14">
    <w:pPr>
      <w:pStyle w:val="Header"/>
      <w:rPr>
        <w:lang w:val="hu-H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6BF2"/>
    <w:multiLevelType w:val="hybridMultilevel"/>
    <w:tmpl w:val="C2C48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C2D97"/>
    <w:multiLevelType w:val="multilevel"/>
    <w:tmpl w:val="564E7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F659C9"/>
    <w:multiLevelType w:val="hybridMultilevel"/>
    <w:tmpl w:val="C2C48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81007"/>
    <w:multiLevelType w:val="hybridMultilevel"/>
    <w:tmpl w:val="C2C48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LW_DocType" w:val="NORMAL"/>
  </w:docVars>
  <w:rsids>
    <w:rsidRoot w:val="00310A01"/>
    <w:rsid w:val="00007E37"/>
    <w:rsid w:val="00025B22"/>
    <w:rsid w:val="000354E4"/>
    <w:rsid w:val="00053AFF"/>
    <w:rsid w:val="0005768B"/>
    <w:rsid w:val="000667AB"/>
    <w:rsid w:val="0007434F"/>
    <w:rsid w:val="000866CC"/>
    <w:rsid w:val="00092F33"/>
    <w:rsid w:val="000930A9"/>
    <w:rsid w:val="000949B1"/>
    <w:rsid w:val="0009617C"/>
    <w:rsid w:val="00097407"/>
    <w:rsid w:val="000A3E2D"/>
    <w:rsid w:val="000C7D49"/>
    <w:rsid w:val="000D3419"/>
    <w:rsid w:val="001270B0"/>
    <w:rsid w:val="00130F67"/>
    <w:rsid w:val="0016364E"/>
    <w:rsid w:val="001647BE"/>
    <w:rsid w:val="001660F6"/>
    <w:rsid w:val="00194149"/>
    <w:rsid w:val="001955DB"/>
    <w:rsid w:val="001A1730"/>
    <w:rsid w:val="0020084F"/>
    <w:rsid w:val="0023454D"/>
    <w:rsid w:val="00241EDF"/>
    <w:rsid w:val="00243E59"/>
    <w:rsid w:val="00285437"/>
    <w:rsid w:val="00293A14"/>
    <w:rsid w:val="002A1DFB"/>
    <w:rsid w:val="002B1681"/>
    <w:rsid w:val="002B6C0B"/>
    <w:rsid w:val="002C0286"/>
    <w:rsid w:val="002E1784"/>
    <w:rsid w:val="002F017E"/>
    <w:rsid w:val="00303196"/>
    <w:rsid w:val="00310A01"/>
    <w:rsid w:val="00310CB3"/>
    <w:rsid w:val="00323F6E"/>
    <w:rsid w:val="003316D3"/>
    <w:rsid w:val="00347B79"/>
    <w:rsid w:val="00353D59"/>
    <w:rsid w:val="003807D9"/>
    <w:rsid w:val="003A2A16"/>
    <w:rsid w:val="003C1382"/>
    <w:rsid w:val="003D28DB"/>
    <w:rsid w:val="003D728F"/>
    <w:rsid w:val="003E604D"/>
    <w:rsid w:val="004135A5"/>
    <w:rsid w:val="00413949"/>
    <w:rsid w:val="00456BBC"/>
    <w:rsid w:val="004574D7"/>
    <w:rsid w:val="00497F0F"/>
    <w:rsid w:val="004A0FA9"/>
    <w:rsid w:val="004A77CE"/>
    <w:rsid w:val="004A7C92"/>
    <w:rsid w:val="004C4CF6"/>
    <w:rsid w:val="004C7511"/>
    <w:rsid w:val="0052556B"/>
    <w:rsid w:val="00532028"/>
    <w:rsid w:val="00540DE0"/>
    <w:rsid w:val="00555301"/>
    <w:rsid w:val="00567368"/>
    <w:rsid w:val="005B527C"/>
    <w:rsid w:val="005B5A55"/>
    <w:rsid w:val="005F5B68"/>
    <w:rsid w:val="00604D20"/>
    <w:rsid w:val="00611603"/>
    <w:rsid w:val="00636933"/>
    <w:rsid w:val="00650ADD"/>
    <w:rsid w:val="006D0451"/>
    <w:rsid w:val="006D4A07"/>
    <w:rsid w:val="006E5F89"/>
    <w:rsid w:val="006E6A5A"/>
    <w:rsid w:val="00713818"/>
    <w:rsid w:val="00731891"/>
    <w:rsid w:val="00746E98"/>
    <w:rsid w:val="0075457A"/>
    <w:rsid w:val="00761914"/>
    <w:rsid w:val="0077330D"/>
    <w:rsid w:val="00785764"/>
    <w:rsid w:val="007B0A5F"/>
    <w:rsid w:val="007B1153"/>
    <w:rsid w:val="007B45CD"/>
    <w:rsid w:val="007B7FD7"/>
    <w:rsid w:val="007D084F"/>
    <w:rsid w:val="007D2B04"/>
    <w:rsid w:val="007F3B42"/>
    <w:rsid w:val="008031B6"/>
    <w:rsid w:val="008043C1"/>
    <w:rsid w:val="008346C7"/>
    <w:rsid w:val="00851630"/>
    <w:rsid w:val="00851B8C"/>
    <w:rsid w:val="0086051B"/>
    <w:rsid w:val="00872B40"/>
    <w:rsid w:val="0087308B"/>
    <w:rsid w:val="008757FD"/>
    <w:rsid w:val="00881C3E"/>
    <w:rsid w:val="00893E7D"/>
    <w:rsid w:val="008A5289"/>
    <w:rsid w:val="008C26DB"/>
    <w:rsid w:val="008D3120"/>
    <w:rsid w:val="008D3C47"/>
    <w:rsid w:val="00941A3A"/>
    <w:rsid w:val="00952F6E"/>
    <w:rsid w:val="00953379"/>
    <w:rsid w:val="009579E9"/>
    <w:rsid w:val="00963642"/>
    <w:rsid w:val="00966115"/>
    <w:rsid w:val="00976BCA"/>
    <w:rsid w:val="00982324"/>
    <w:rsid w:val="0098270B"/>
    <w:rsid w:val="00991946"/>
    <w:rsid w:val="009943AF"/>
    <w:rsid w:val="009B7622"/>
    <w:rsid w:val="00A1390C"/>
    <w:rsid w:val="00A27335"/>
    <w:rsid w:val="00A5001B"/>
    <w:rsid w:val="00A73703"/>
    <w:rsid w:val="00A74EF8"/>
    <w:rsid w:val="00A85B77"/>
    <w:rsid w:val="00AA697A"/>
    <w:rsid w:val="00AD2750"/>
    <w:rsid w:val="00AD2DE8"/>
    <w:rsid w:val="00AE3115"/>
    <w:rsid w:val="00B126E2"/>
    <w:rsid w:val="00B1727F"/>
    <w:rsid w:val="00B44649"/>
    <w:rsid w:val="00B6347B"/>
    <w:rsid w:val="00B8304C"/>
    <w:rsid w:val="00B86DB5"/>
    <w:rsid w:val="00BA46A7"/>
    <w:rsid w:val="00BA5228"/>
    <w:rsid w:val="00BC2C0A"/>
    <w:rsid w:val="00BE5661"/>
    <w:rsid w:val="00BF5DA9"/>
    <w:rsid w:val="00C111EC"/>
    <w:rsid w:val="00C24B90"/>
    <w:rsid w:val="00C27CEB"/>
    <w:rsid w:val="00C45961"/>
    <w:rsid w:val="00C67185"/>
    <w:rsid w:val="00C71CA0"/>
    <w:rsid w:val="00C83863"/>
    <w:rsid w:val="00CD553C"/>
    <w:rsid w:val="00CE74AB"/>
    <w:rsid w:val="00CF2A22"/>
    <w:rsid w:val="00D058E3"/>
    <w:rsid w:val="00D06C7F"/>
    <w:rsid w:val="00D22194"/>
    <w:rsid w:val="00D431A5"/>
    <w:rsid w:val="00D442AC"/>
    <w:rsid w:val="00D85164"/>
    <w:rsid w:val="00D92AFE"/>
    <w:rsid w:val="00DB3524"/>
    <w:rsid w:val="00DC7043"/>
    <w:rsid w:val="00E04C4F"/>
    <w:rsid w:val="00E40DE6"/>
    <w:rsid w:val="00E42324"/>
    <w:rsid w:val="00E6630A"/>
    <w:rsid w:val="00E73692"/>
    <w:rsid w:val="00E8595F"/>
    <w:rsid w:val="00E97E02"/>
    <w:rsid w:val="00EB42D8"/>
    <w:rsid w:val="00EC652A"/>
    <w:rsid w:val="00EC6977"/>
    <w:rsid w:val="00EE71C9"/>
    <w:rsid w:val="00EF7AB2"/>
    <w:rsid w:val="00F02B93"/>
    <w:rsid w:val="00F03996"/>
    <w:rsid w:val="00F173BB"/>
    <w:rsid w:val="00F24B74"/>
    <w:rsid w:val="00F35A50"/>
    <w:rsid w:val="00F63A74"/>
    <w:rsid w:val="00F66920"/>
    <w:rsid w:val="00F8294A"/>
    <w:rsid w:val="00F9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0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10A01"/>
    <w:pPr>
      <w:keepNext/>
      <w:outlineLvl w:val="0"/>
    </w:pPr>
    <w:rPr>
      <w:b/>
      <w:bCs/>
      <w:lang w:eastAsia="hu-H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A01"/>
    <w:pPr>
      <w:keepNext/>
      <w:keepLines/>
      <w:numPr>
        <w:ilvl w:val="1"/>
        <w:numId w:val="4"/>
      </w:numPr>
      <w:spacing w:before="200" w:after="120"/>
      <w:outlineLvl w:val="1"/>
    </w:pPr>
    <w:rPr>
      <w:rFonts w:ascii="Calibri" w:hAnsi="Calibri"/>
      <w:bCs/>
      <w:i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0A01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Heading2Char">
    <w:name w:val="Heading 2 Char"/>
    <w:basedOn w:val="DefaultParagraphFont"/>
    <w:link w:val="Heading2"/>
    <w:uiPriority w:val="9"/>
    <w:rsid w:val="00310A01"/>
    <w:rPr>
      <w:rFonts w:ascii="Calibri" w:eastAsia="Times New Roman" w:hAnsi="Calibri" w:cs="Times New Roman"/>
      <w:bCs/>
      <w:i/>
      <w:sz w:val="24"/>
      <w:szCs w:val="26"/>
    </w:rPr>
  </w:style>
  <w:style w:type="paragraph" w:styleId="BodyText">
    <w:name w:val="Body Text"/>
    <w:basedOn w:val="Normal"/>
    <w:link w:val="BodyTextChar"/>
    <w:rsid w:val="00310A01"/>
    <w:pPr>
      <w:jc w:val="both"/>
    </w:pPr>
    <w:rPr>
      <w:lang w:eastAsia="hu-HU"/>
    </w:rPr>
  </w:style>
  <w:style w:type="character" w:customStyle="1" w:styleId="BodyTextChar">
    <w:name w:val="Body Text Char"/>
    <w:basedOn w:val="DefaultParagraphFont"/>
    <w:link w:val="BodyText"/>
    <w:rsid w:val="00310A0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odyText2">
    <w:name w:val="Body Text 2"/>
    <w:basedOn w:val="Normal"/>
    <w:link w:val="BodyText2Char"/>
    <w:rsid w:val="00310A01"/>
    <w:pPr>
      <w:jc w:val="center"/>
    </w:pPr>
    <w:rPr>
      <w:b/>
      <w:bCs/>
      <w:sz w:val="28"/>
      <w:lang w:eastAsia="hu-HU"/>
    </w:rPr>
  </w:style>
  <w:style w:type="character" w:customStyle="1" w:styleId="BodyText2Char">
    <w:name w:val="Body Text 2 Char"/>
    <w:basedOn w:val="DefaultParagraphFont"/>
    <w:link w:val="BodyText2"/>
    <w:rsid w:val="00310A01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paragraph" w:styleId="FootnoteText">
    <w:name w:val="footnote text"/>
    <w:basedOn w:val="Normal"/>
    <w:link w:val="FootnoteTextChar"/>
    <w:semiHidden/>
    <w:rsid w:val="00310A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0A0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semiHidden/>
    <w:rsid w:val="00310A01"/>
    <w:rPr>
      <w:vertAlign w:val="superscript"/>
    </w:rPr>
  </w:style>
  <w:style w:type="paragraph" w:styleId="Footer">
    <w:name w:val="footer"/>
    <w:basedOn w:val="Normal"/>
    <w:link w:val="FooterChar"/>
    <w:rsid w:val="00310A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10A0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10A01"/>
  </w:style>
  <w:style w:type="paragraph" w:customStyle="1" w:styleId="G4bTableBody">
    <w:name w:val="G4b Table Body"/>
    <w:rsid w:val="00310A01"/>
    <w:pPr>
      <w:keepNext/>
      <w:keepLines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310A01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10A0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10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0A01"/>
    <w:rPr>
      <w:rFonts w:ascii="Tahoma" w:eastAsia="Times New Roman" w:hAnsi="Tahoma" w:cs="Tahoma"/>
      <w:sz w:val="16"/>
      <w:szCs w:val="16"/>
      <w:lang w:eastAsia="en-GB"/>
    </w:rPr>
  </w:style>
  <w:style w:type="character" w:styleId="LineNumber">
    <w:name w:val="line number"/>
    <w:basedOn w:val="DefaultParagraphFont"/>
    <w:rsid w:val="00310A01"/>
  </w:style>
  <w:style w:type="paragraph" w:customStyle="1" w:styleId="JRNCTitle">
    <w:name w:val="JRNC_Title"/>
    <w:basedOn w:val="Normal"/>
    <w:next w:val="Normal"/>
    <w:rsid w:val="00310A01"/>
    <w:pPr>
      <w:spacing w:before="480" w:after="300" w:line="360" w:lineRule="auto"/>
      <w:jc w:val="center"/>
      <w:outlineLvl w:val="0"/>
    </w:pPr>
    <w:rPr>
      <w:rFonts w:cs="Arial"/>
      <w:b/>
      <w:bCs/>
      <w:kern w:val="28"/>
      <w:sz w:val="36"/>
      <w:szCs w:val="32"/>
      <w:lang w:val="en-US" w:eastAsia="hu-HU"/>
    </w:rPr>
  </w:style>
  <w:style w:type="paragraph" w:customStyle="1" w:styleId="JRNCBody">
    <w:name w:val="JRNC_Body"/>
    <w:basedOn w:val="Normal"/>
    <w:rsid w:val="00310A01"/>
    <w:pPr>
      <w:spacing w:before="240" w:after="240" w:line="360" w:lineRule="auto"/>
      <w:jc w:val="both"/>
    </w:pPr>
    <w:rPr>
      <w:szCs w:val="20"/>
      <w:lang w:val="hu-HU" w:eastAsia="hu-HU"/>
    </w:rPr>
  </w:style>
  <w:style w:type="paragraph" w:styleId="Header">
    <w:name w:val="header"/>
    <w:basedOn w:val="Normal"/>
    <w:link w:val="HeaderChar"/>
    <w:rsid w:val="0031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0A0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43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5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5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0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10A01"/>
    <w:pPr>
      <w:keepNext/>
      <w:outlineLvl w:val="0"/>
    </w:pPr>
    <w:rPr>
      <w:b/>
      <w:bCs/>
      <w:lang w:eastAsia="hu-H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A01"/>
    <w:pPr>
      <w:keepNext/>
      <w:keepLines/>
      <w:numPr>
        <w:ilvl w:val="1"/>
        <w:numId w:val="4"/>
      </w:numPr>
      <w:spacing w:before="200" w:after="120"/>
      <w:outlineLvl w:val="1"/>
    </w:pPr>
    <w:rPr>
      <w:rFonts w:ascii="Calibri" w:hAnsi="Calibri"/>
      <w:bCs/>
      <w:i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0A01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Heading2Char">
    <w:name w:val="Heading 2 Char"/>
    <w:basedOn w:val="DefaultParagraphFont"/>
    <w:link w:val="Heading2"/>
    <w:uiPriority w:val="9"/>
    <w:rsid w:val="00310A01"/>
    <w:rPr>
      <w:rFonts w:ascii="Calibri" w:eastAsia="Times New Roman" w:hAnsi="Calibri" w:cs="Times New Roman"/>
      <w:bCs/>
      <w:i/>
      <w:sz w:val="24"/>
      <w:szCs w:val="26"/>
    </w:rPr>
  </w:style>
  <w:style w:type="paragraph" w:styleId="BodyText">
    <w:name w:val="Body Text"/>
    <w:basedOn w:val="Normal"/>
    <w:link w:val="BodyTextChar"/>
    <w:rsid w:val="00310A01"/>
    <w:pPr>
      <w:jc w:val="both"/>
    </w:pPr>
    <w:rPr>
      <w:lang w:eastAsia="hu-HU"/>
    </w:rPr>
  </w:style>
  <w:style w:type="character" w:customStyle="1" w:styleId="BodyTextChar">
    <w:name w:val="Body Text Char"/>
    <w:basedOn w:val="DefaultParagraphFont"/>
    <w:link w:val="BodyText"/>
    <w:rsid w:val="00310A0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odyText2">
    <w:name w:val="Body Text 2"/>
    <w:basedOn w:val="Normal"/>
    <w:link w:val="BodyText2Char"/>
    <w:rsid w:val="00310A01"/>
    <w:pPr>
      <w:jc w:val="center"/>
    </w:pPr>
    <w:rPr>
      <w:b/>
      <w:bCs/>
      <w:sz w:val="28"/>
      <w:lang w:eastAsia="hu-HU"/>
    </w:rPr>
  </w:style>
  <w:style w:type="character" w:customStyle="1" w:styleId="BodyText2Char">
    <w:name w:val="Body Text 2 Char"/>
    <w:basedOn w:val="DefaultParagraphFont"/>
    <w:link w:val="BodyText2"/>
    <w:rsid w:val="00310A01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paragraph" w:styleId="FootnoteText">
    <w:name w:val="footnote text"/>
    <w:basedOn w:val="Normal"/>
    <w:link w:val="FootnoteTextChar"/>
    <w:semiHidden/>
    <w:rsid w:val="00310A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0A0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semiHidden/>
    <w:rsid w:val="00310A01"/>
    <w:rPr>
      <w:vertAlign w:val="superscript"/>
    </w:rPr>
  </w:style>
  <w:style w:type="paragraph" w:styleId="Footer">
    <w:name w:val="footer"/>
    <w:basedOn w:val="Normal"/>
    <w:link w:val="FooterChar"/>
    <w:rsid w:val="00310A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10A0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10A01"/>
  </w:style>
  <w:style w:type="paragraph" w:customStyle="1" w:styleId="G4bTableBody">
    <w:name w:val="G4b Table Body"/>
    <w:rsid w:val="00310A01"/>
    <w:pPr>
      <w:keepNext/>
      <w:keepLines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310A01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10A0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10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0A01"/>
    <w:rPr>
      <w:rFonts w:ascii="Tahoma" w:eastAsia="Times New Roman" w:hAnsi="Tahoma" w:cs="Tahoma"/>
      <w:sz w:val="16"/>
      <w:szCs w:val="16"/>
      <w:lang w:eastAsia="en-GB"/>
    </w:rPr>
  </w:style>
  <w:style w:type="character" w:styleId="LineNumber">
    <w:name w:val="line number"/>
    <w:basedOn w:val="DefaultParagraphFont"/>
    <w:rsid w:val="00310A01"/>
  </w:style>
  <w:style w:type="paragraph" w:customStyle="1" w:styleId="JRNCTitle">
    <w:name w:val="JRNC_Title"/>
    <w:basedOn w:val="Normal"/>
    <w:next w:val="Normal"/>
    <w:rsid w:val="00310A01"/>
    <w:pPr>
      <w:spacing w:before="480" w:after="300" w:line="360" w:lineRule="auto"/>
      <w:jc w:val="center"/>
      <w:outlineLvl w:val="0"/>
    </w:pPr>
    <w:rPr>
      <w:rFonts w:cs="Arial"/>
      <w:b/>
      <w:bCs/>
      <w:kern w:val="28"/>
      <w:sz w:val="36"/>
      <w:szCs w:val="32"/>
      <w:lang w:val="en-US" w:eastAsia="hu-HU"/>
    </w:rPr>
  </w:style>
  <w:style w:type="paragraph" w:customStyle="1" w:styleId="JRNCBody">
    <w:name w:val="JRNC_Body"/>
    <w:basedOn w:val="Normal"/>
    <w:rsid w:val="00310A01"/>
    <w:pPr>
      <w:spacing w:before="240" w:after="240" w:line="360" w:lineRule="auto"/>
      <w:jc w:val="both"/>
    </w:pPr>
    <w:rPr>
      <w:szCs w:val="20"/>
      <w:lang w:val="hu-HU" w:eastAsia="hu-HU"/>
    </w:rPr>
  </w:style>
  <w:style w:type="paragraph" w:styleId="Header">
    <w:name w:val="header"/>
    <w:basedOn w:val="Normal"/>
    <w:link w:val="HeaderChar"/>
    <w:rsid w:val="0031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0A0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43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5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5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06D83-4078-4B2E-BC81-48D20ED0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 Zsolt (JRC-KARLSRUHE)</dc:creator>
  <cp:lastModifiedBy>VARGA Zsolt (JRC-KARLSRUHE)</cp:lastModifiedBy>
  <cp:revision>4</cp:revision>
  <cp:lastPrinted>2017-02-14T10:22:00Z</cp:lastPrinted>
  <dcterms:created xsi:type="dcterms:W3CDTF">2017-04-10T06:59:00Z</dcterms:created>
  <dcterms:modified xsi:type="dcterms:W3CDTF">2017-04-10T07:50:00Z</dcterms:modified>
</cp:coreProperties>
</file>