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35A91" w14:textId="36EB60D4" w:rsidR="00E22811" w:rsidRDefault="00E22811" w:rsidP="00E22811">
      <w:pPr>
        <w:pStyle w:val="JRNCTitle"/>
        <w:snapToGrid w:val="0"/>
      </w:pPr>
      <w:bookmarkStart w:id="0" w:name="_Hlk203340372"/>
      <w:r w:rsidRPr="008808C8">
        <w:t xml:space="preserve">Supplementary </w:t>
      </w:r>
      <w:r w:rsidR="00782FC3">
        <w:t>data</w:t>
      </w:r>
    </w:p>
    <w:p w14:paraId="509C476C" w14:textId="7CBF2C51" w:rsidR="00647959" w:rsidRPr="00120F21" w:rsidRDefault="00647959" w:rsidP="00647959">
      <w:pPr>
        <w:spacing w:before="240" w:after="240" w:line="240" w:lineRule="auto"/>
        <w:jc w:val="center"/>
        <w:rPr>
          <w:rFonts w:eastAsiaTheme="minorEastAsia"/>
          <w:szCs w:val="24"/>
        </w:rPr>
      </w:pPr>
      <w:r w:rsidRPr="004A0686">
        <w:rPr>
          <w:rFonts w:eastAsiaTheme="minorEastAsia"/>
          <w:b/>
          <w:bCs/>
          <w:szCs w:val="24"/>
        </w:rPr>
        <w:t>Table S</w:t>
      </w:r>
      <w:r w:rsidRPr="004A0686">
        <w:rPr>
          <w:rFonts w:eastAsiaTheme="minorEastAsia" w:hint="eastAsia"/>
          <w:b/>
          <w:bCs/>
          <w:szCs w:val="24"/>
        </w:rPr>
        <w:t>1</w:t>
      </w:r>
      <w:r>
        <w:rPr>
          <w:rFonts w:eastAsiaTheme="minorEastAsia" w:hint="eastAsia"/>
          <w:szCs w:val="24"/>
        </w:rPr>
        <w:t xml:space="preserve"> </w:t>
      </w:r>
      <w:r w:rsidR="00E1206E" w:rsidRPr="00E1206E">
        <w:rPr>
          <w:szCs w:val="24"/>
        </w:rPr>
        <w:t xml:space="preserve">SEM-EDX analysis of Ag content (relative values normalized to Si) for pristine zeolite samples and after heat treatment under </w:t>
      </w:r>
      <w:r w:rsidR="001B75D9">
        <w:rPr>
          <w:szCs w:val="24"/>
        </w:rPr>
        <w:t>various</w:t>
      </w:r>
      <w:r w:rsidR="00E1206E" w:rsidRPr="00E1206E">
        <w:rPr>
          <w:szCs w:val="24"/>
        </w:rPr>
        <w:t xml:space="preserve"> </w:t>
      </w:r>
      <w:proofErr w:type="gramStart"/>
      <w:r w:rsidR="00E1206E" w:rsidRPr="00E1206E">
        <w:rPr>
          <w:szCs w:val="24"/>
        </w:rPr>
        <w:t>atmospheres</w:t>
      </w:r>
      <w:proofErr w:type="gramEnd"/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5"/>
        <w:gridCol w:w="1483"/>
        <w:gridCol w:w="1560"/>
        <w:gridCol w:w="1869"/>
        <w:gridCol w:w="1565"/>
      </w:tblGrid>
      <w:tr w:rsidR="00647959" w:rsidRPr="0098770A" w14:paraId="763FFF13" w14:textId="77777777" w:rsidTr="00AE5A74">
        <w:trPr>
          <w:jc w:val="center"/>
        </w:trPr>
        <w:tc>
          <w:tcPr>
            <w:tcW w:w="1835" w:type="dxa"/>
            <w:tcBorders>
              <w:top w:val="single" w:sz="12" w:space="0" w:color="auto"/>
              <w:bottom w:val="single" w:sz="4" w:space="0" w:color="auto"/>
            </w:tcBorders>
          </w:tcPr>
          <w:p w14:paraId="166CC88A" w14:textId="7036D5E9" w:rsidR="00647959" w:rsidRPr="0098770A" w:rsidRDefault="00E1206E" w:rsidP="0040281A">
            <w:pPr>
              <w:pStyle w:val="NormalWeb"/>
              <w:spacing w:line="24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Sample</w:t>
            </w:r>
          </w:p>
        </w:tc>
        <w:tc>
          <w:tcPr>
            <w:tcW w:w="1483" w:type="dxa"/>
            <w:tcBorders>
              <w:top w:val="single" w:sz="12" w:space="0" w:color="auto"/>
              <w:bottom w:val="single" w:sz="4" w:space="0" w:color="auto"/>
            </w:tcBorders>
          </w:tcPr>
          <w:p w14:paraId="6656027D" w14:textId="77777777" w:rsidR="00647959" w:rsidRPr="0098770A" w:rsidRDefault="00647959" w:rsidP="0040281A">
            <w:pPr>
              <w:pStyle w:val="NormalWeb"/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Pristine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4" w:space="0" w:color="auto"/>
            </w:tcBorders>
          </w:tcPr>
          <w:p w14:paraId="0CAA63A2" w14:textId="77777777" w:rsidR="00647959" w:rsidRPr="0098770A" w:rsidRDefault="00647959" w:rsidP="0040281A">
            <w:pPr>
              <w:pStyle w:val="NormalWeb"/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Inert</w:t>
            </w:r>
          </w:p>
        </w:tc>
        <w:tc>
          <w:tcPr>
            <w:tcW w:w="1869" w:type="dxa"/>
            <w:tcBorders>
              <w:top w:val="single" w:sz="12" w:space="0" w:color="auto"/>
              <w:bottom w:val="single" w:sz="4" w:space="0" w:color="auto"/>
            </w:tcBorders>
          </w:tcPr>
          <w:p w14:paraId="7FBCF8BE" w14:textId="77777777" w:rsidR="00647959" w:rsidRPr="0098770A" w:rsidRDefault="00647959" w:rsidP="0040281A">
            <w:pPr>
              <w:pStyle w:val="NormalWeb"/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Reducing</w:t>
            </w:r>
          </w:p>
        </w:tc>
        <w:tc>
          <w:tcPr>
            <w:tcW w:w="1565" w:type="dxa"/>
            <w:tcBorders>
              <w:top w:val="single" w:sz="12" w:space="0" w:color="auto"/>
              <w:bottom w:val="single" w:sz="4" w:space="0" w:color="auto"/>
            </w:tcBorders>
          </w:tcPr>
          <w:p w14:paraId="0F9F8863" w14:textId="77777777" w:rsidR="00647959" w:rsidRDefault="00647959" w:rsidP="0040281A">
            <w:pPr>
              <w:pStyle w:val="NormalWeb"/>
              <w:spacing w:line="240" w:lineRule="auto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Oxidizing</w:t>
            </w:r>
          </w:p>
        </w:tc>
      </w:tr>
      <w:tr w:rsidR="00E1206E" w:rsidRPr="0098770A" w14:paraId="39A08C64" w14:textId="77777777" w:rsidTr="00AE5A74">
        <w:trPr>
          <w:jc w:val="center"/>
        </w:trPr>
        <w:tc>
          <w:tcPr>
            <w:tcW w:w="1835" w:type="dxa"/>
          </w:tcPr>
          <w:p w14:paraId="7755CAAD" w14:textId="3FCE9239" w:rsidR="00E1206E" w:rsidRPr="0098770A" w:rsidRDefault="00E1206E" w:rsidP="00E1206E">
            <w:pPr>
              <w:pStyle w:val="NormalWeb"/>
              <w:spacing w:line="240" w:lineRule="auto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GemVax</w:t>
            </w:r>
            <w:proofErr w:type="spellEnd"/>
          </w:p>
        </w:tc>
        <w:tc>
          <w:tcPr>
            <w:tcW w:w="1483" w:type="dxa"/>
          </w:tcPr>
          <w:p w14:paraId="314D53B2" w14:textId="16DE8A86" w:rsidR="00E1206E" w:rsidRPr="0098770A" w:rsidRDefault="00E1206E" w:rsidP="00E1206E">
            <w:pPr>
              <w:spacing w:line="240" w:lineRule="auto"/>
              <w:jc w:val="center"/>
              <w:rPr>
                <w:rFonts w:eastAsiaTheme="minorEastAsia"/>
                <w:kern w:val="2"/>
                <w:sz w:val="21"/>
                <w:szCs w:val="21"/>
              </w:rPr>
            </w:pPr>
            <w:r w:rsidRPr="00FF3D84">
              <w:t>11</w:t>
            </w:r>
          </w:p>
        </w:tc>
        <w:tc>
          <w:tcPr>
            <w:tcW w:w="1560" w:type="dxa"/>
          </w:tcPr>
          <w:p w14:paraId="7E90AF73" w14:textId="0C169D63" w:rsidR="00E1206E" w:rsidRPr="0098770A" w:rsidRDefault="00E1206E" w:rsidP="00E1206E">
            <w:pPr>
              <w:pStyle w:val="NormalWeb"/>
              <w:spacing w:line="240" w:lineRule="auto"/>
              <w:jc w:val="center"/>
              <w:rPr>
                <w:sz w:val="21"/>
                <w:szCs w:val="21"/>
              </w:rPr>
            </w:pPr>
            <w:r w:rsidRPr="00FF3D84">
              <w:t>13</w:t>
            </w:r>
          </w:p>
        </w:tc>
        <w:tc>
          <w:tcPr>
            <w:tcW w:w="1869" w:type="dxa"/>
          </w:tcPr>
          <w:p w14:paraId="0FA7BC2D" w14:textId="5B5E5EE5" w:rsidR="00E1206E" w:rsidRPr="0098770A" w:rsidRDefault="00E1206E" w:rsidP="00E1206E">
            <w:pPr>
              <w:pStyle w:val="NormalWeb"/>
              <w:spacing w:line="240" w:lineRule="auto"/>
              <w:jc w:val="center"/>
              <w:rPr>
                <w:sz w:val="21"/>
                <w:szCs w:val="21"/>
              </w:rPr>
            </w:pPr>
            <w:r w:rsidRPr="00FF3D84">
              <w:t>13</w:t>
            </w:r>
          </w:p>
        </w:tc>
        <w:tc>
          <w:tcPr>
            <w:tcW w:w="1565" w:type="dxa"/>
          </w:tcPr>
          <w:p w14:paraId="30EAC551" w14:textId="0A5A802E" w:rsidR="00E1206E" w:rsidRPr="0098770A" w:rsidRDefault="00E1206E" w:rsidP="00E1206E">
            <w:pPr>
              <w:pStyle w:val="NormalWeb"/>
              <w:spacing w:line="240" w:lineRule="auto"/>
              <w:jc w:val="center"/>
              <w:rPr>
                <w:sz w:val="21"/>
                <w:szCs w:val="21"/>
              </w:rPr>
            </w:pPr>
            <w:r w:rsidRPr="00FF3D84">
              <w:t>17</w:t>
            </w:r>
          </w:p>
        </w:tc>
      </w:tr>
      <w:tr w:rsidR="00E1206E" w:rsidRPr="0098770A" w14:paraId="0DB3046F" w14:textId="77777777" w:rsidTr="00E1206E">
        <w:trPr>
          <w:jc w:val="center"/>
        </w:trPr>
        <w:tc>
          <w:tcPr>
            <w:tcW w:w="1835" w:type="dxa"/>
          </w:tcPr>
          <w:p w14:paraId="517AF1E8" w14:textId="02108CF6" w:rsidR="00E1206E" w:rsidRDefault="00E1206E" w:rsidP="00E1206E">
            <w:pPr>
              <w:pStyle w:val="NormalWeb"/>
              <w:spacing w:line="240" w:lineRule="auto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AgX</w:t>
            </w:r>
            <w:proofErr w:type="spellEnd"/>
          </w:p>
        </w:tc>
        <w:tc>
          <w:tcPr>
            <w:tcW w:w="1483" w:type="dxa"/>
          </w:tcPr>
          <w:p w14:paraId="749F2C3E" w14:textId="3D3AD495" w:rsidR="00E1206E" w:rsidRPr="0098770A" w:rsidRDefault="00E1206E" w:rsidP="00E1206E">
            <w:pPr>
              <w:spacing w:line="240" w:lineRule="auto"/>
              <w:jc w:val="center"/>
              <w:rPr>
                <w:rFonts w:eastAsiaTheme="minorEastAsia"/>
                <w:sz w:val="21"/>
                <w:szCs w:val="21"/>
              </w:rPr>
            </w:pPr>
            <w:r w:rsidRPr="00FA2719">
              <w:t>214</w:t>
            </w:r>
          </w:p>
        </w:tc>
        <w:tc>
          <w:tcPr>
            <w:tcW w:w="1560" w:type="dxa"/>
          </w:tcPr>
          <w:p w14:paraId="197133FF" w14:textId="5D47A9AB" w:rsidR="00E1206E" w:rsidRPr="0098770A" w:rsidRDefault="00E1206E" w:rsidP="00E1206E">
            <w:pPr>
              <w:pStyle w:val="NormalWeb"/>
              <w:spacing w:line="240" w:lineRule="auto"/>
              <w:jc w:val="center"/>
              <w:rPr>
                <w:sz w:val="21"/>
                <w:szCs w:val="21"/>
              </w:rPr>
            </w:pPr>
            <w:r w:rsidRPr="00FA2719">
              <w:t>106</w:t>
            </w:r>
          </w:p>
        </w:tc>
        <w:tc>
          <w:tcPr>
            <w:tcW w:w="1869" w:type="dxa"/>
          </w:tcPr>
          <w:p w14:paraId="26E47FA7" w14:textId="6E6BC406" w:rsidR="00E1206E" w:rsidRPr="0098770A" w:rsidRDefault="00E1206E" w:rsidP="00E1206E">
            <w:pPr>
              <w:pStyle w:val="NormalWeb"/>
              <w:spacing w:line="240" w:lineRule="auto"/>
              <w:jc w:val="center"/>
              <w:rPr>
                <w:sz w:val="21"/>
                <w:szCs w:val="21"/>
              </w:rPr>
            </w:pPr>
            <w:r w:rsidRPr="00FA2719">
              <w:t>130</w:t>
            </w:r>
          </w:p>
        </w:tc>
        <w:tc>
          <w:tcPr>
            <w:tcW w:w="1565" w:type="dxa"/>
          </w:tcPr>
          <w:p w14:paraId="2701DE1F" w14:textId="79728340" w:rsidR="00E1206E" w:rsidRPr="00E1206E" w:rsidRDefault="00E1206E" w:rsidP="00E1206E">
            <w:pPr>
              <w:pStyle w:val="NormalWeb"/>
              <w:spacing w:line="240" w:lineRule="auto"/>
              <w:jc w:val="center"/>
            </w:pPr>
            <w:r w:rsidRPr="00FA2719">
              <w:t>72</w:t>
            </w:r>
          </w:p>
        </w:tc>
      </w:tr>
      <w:tr w:rsidR="00E1206E" w:rsidRPr="0098770A" w14:paraId="28796B30" w14:textId="77777777" w:rsidTr="00AE5A74">
        <w:trPr>
          <w:jc w:val="center"/>
        </w:trPr>
        <w:tc>
          <w:tcPr>
            <w:tcW w:w="1835" w:type="dxa"/>
            <w:tcBorders>
              <w:bottom w:val="single" w:sz="12" w:space="0" w:color="auto"/>
            </w:tcBorders>
          </w:tcPr>
          <w:p w14:paraId="78603907" w14:textId="18C89B09" w:rsidR="00E1206E" w:rsidRDefault="00E1206E" w:rsidP="00E1206E">
            <w:pPr>
              <w:pStyle w:val="NormalWeb"/>
              <w:spacing w:line="240" w:lineRule="auto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AgR</w:t>
            </w:r>
            <w:proofErr w:type="spellEnd"/>
          </w:p>
        </w:tc>
        <w:tc>
          <w:tcPr>
            <w:tcW w:w="1483" w:type="dxa"/>
            <w:tcBorders>
              <w:bottom w:val="single" w:sz="12" w:space="0" w:color="auto"/>
            </w:tcBorders>
          </w:tcPr>
          <w:p w14:paraId="1E78C7AB" w14:textId="0A142A19" w:rsidR="00E1206E" w:rsidRPr="00AA3AD9" w:rsidRDefault="00E1206E" w:rsidP="00E1206E">
            <w:pPr>
              <w:spacing w:line="240" w:lineRule="auto"/>
              <w:jc w:val="center"/>
            </w:pPr>
            <w:r w:rsidRPr="00E058CF">
              <w:t>27</w:t>
            </w:r>
          </w:p>
        </w:tc>
        <w:tc>
          <w:tcPr>
            <w:tcW w:w="1560" w:type="dxa"/>
            <w:tcBorders>
              <w:bottom w:val="single" w:sz="12" w:space="0" w:color="auto"/>
            </w:tcBorders>
          </w:tcPr>
          <w:p w14:paraId="1A90A3FF" w14:textId="429FC4E4" w:rsidR="00E1206E" w:rsidRPr="00AA3AD9" w:rsidRDefault="00E1206E" w:rsidP="00E1206E">
            <w:pPr>
              <w:pStyle w:val="NormalWeb"/>
              <w:spacing w:line="240" w:lineRule="auto"/>
              <w:jc w:val="center"/>
            </w:pPr>
            <w:r w:rsidRPr="00E058CF">
              <w:t>10</w:t>
            </w:r>
          </w:p>
        </w:tc>
        <w:tc>
          <w:tcPr>
            <w:tcW w:w="1869" w:type="dxa"/>
            <w:tcBorders>
              <w:bottom w:val="single" w:sz="12" w:space="0" w:color="auto"/>
            </w:tcBorders>
          </w:tcPr>
          <w:p w14:paraId="39F01BF1" w14:textId="0651476F" w:rsidR="00E1206E" w:rsidRPr="00AA3AD9" w:rsidRDefault="00E1206E" w:rsidP="00E1206E">
            <w:pPr>
              <w:pStyle w:val="NormalWeb"/>
              <w:spacing w:line="240" w:lineRule="auto"/>
              <w:jc w:val="center"/>
            </w:pPr>
            <w:r w:rsidRPr="00E058CF">
              <w:t>29</w:t>
            </w:r>
          </w:p>
        </w:tc>
        <w:tc>
          <w:tcPr>
            <w:tcW w:w="1565" w:type="dxa"/>
            <w:tcBorders>
              <w:bottom w:val="single" w:sz="12" w:space="0" w:color="auto"/>
            </w:tcBorders>
          </w:tcPr>
          <w:p w14:paraId="4B6CD021" w14:textId="772E1050" w:rsidR="00E1206E" w:rsidRPr="00AA3AD9" w:rsidRDefault="00E1206E" w:rsidP="00E1206E">
            <w:pPr>
              <w:pStyle w:val="NormalWeb"/>
              <w:spacing w:line="240" w:lineRule="auto"/>
              <w:jc w:val="center"/>
            </w:pPr>
            <w:r w:rsidRPr="00E058CF">
              <w:t>17</w:t>
            </w:r>
          </w:p>
        </w:tc>
      </w:tr>
    </w:tbl>
    <w:p w14:paraId="1FF9474C" w14:textId="42F01D95" w:rsidR="00E1206E" w:rsidRDefault="00E1206E" w:rsidP="00E1206E">
      <w:pPr>
        <w:jc w:val="both"/>
        <w:rPr>
          <w:rFonts w:eastAsiaTheme="minorEastAsia"/>
          <w:szCs w:val="24"/>
        </w:rPr>
      </w:pPr>
      <w:r w:rsidRPr="00E1206E">
        <w:rPr>
          <w:rFonts w:eastAsiaTheme="minorEastAsia"/>
          <w:szCs w:val="24"/>
        </w:rPr>
        <w:t>Note: Ag contents are expressed as relative values normalized to Si. Due to the rough surface morphology and low Ag content in some samples, an uncertainty of at least 15% should be considered</w:t>
      </w:r>
      <w:r>
        <w:rPr>
          <w:rFonts w:eastAsiaTheme="minorEastAsia"/>
          <w:szCs w:val="24"/>
        </w:rPr>
        <w:t>.</w:t>
      </w:r>
    </w:p>
    <w:p w14:paraId="5504B1FA" w14:textId="32DE94A5" w:rsidR="00F90311" w:rsidRDefault="00647959" w:rsidP="00F6376B">
      <w:pPr>
        <w:jc w:val="center"/>
        <w:rPr>
          <w:rFonts w:eastAsiaTheme="minorEastAsia"/>
          <w:szCs w:val="24"/>
        </w:rPr>
      </w:pPr>
      <w:r>
        <w:rPr>
          <w:rFonts w:eastAsiaTheme="minorEastAsia"/>
          <w:noProof/>
          <w:szCs w:val="24"/>
        </w:rPr>
        <w:lastRenderedPageBreak/>
        <w:drawing>
          <wp:inline distT="0" distB="0" distL="0" distR="0" wp14:anchorId="799734CE" wp14:editId="3CFD85A8">
            <wp:extent cx="4320000" cy="7045753"/>
            <wp:effectExtent l="0" t="0" r="4445" b="3175"/>
            <wp:docPr id="7592082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70457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050C47" w14:textId="2CD247BA" w:rsidR="00247485" w:rsidRDefault="00247485" w:rsidP="00B356A2">
      <w:pPr>
        <w:spacing w:before="240" w:after="240" w:line="240" w:lineRule="auto"/>
        <w:jc w:val="center"/>
      </w:pPr>
      <w:r w:rsidRPr="00782FC3">
        <w:rPr>
          <w:rFonts w:eastAsiaTheme="minorEastAsia" w:hint="eastAsia"/>
          <w:b/>
          <w:bCs/>
          <w:szCs w:val="24"/>
        </w:rPr>
        <w:t>Fig.</w:t>
      </w:r>
      <w:r w:rsidR="00227828">
        <w:rPr>
          <w:rFonts w:eastAsiaTheme="minorEastAsia"/>
          <w:b/>
          <w:bCs/>
          <w:szCs w:val="24"/>
        </w:rPr>
        <w:t xml:space="preserve"> </w:t>
      </w:r>
      <w:r w:rsidRPr="00782FC3">
        <w:rPr>
          <w:rFonts w:eastAsiaTheme="minorEastAsia" w:hint="eastAsia"/>
          <w:b/>
          <w:bCs/>
          <w:szCs w:val="24"/>
        </w:rPr>
        <w:t>S1</w:t>
      </w:r>
      <w:r w:rsidRPr="00782FC3">
        <w:rPr>
          <w:szCs w:val="24"/>
        </w:rPr>
        <w:t xml:space="preserve"> </w:t>
      </w:r>
      <w:r w:rsidR="00782FC3">
        <w:rPr>
          <w:rFonts w:eastAsiaTheme="minorEastAsia"/>
          <w:szCs w:val="24"/>
        </w:rPr>
        <w:t>SEM images</w:t>
      </w:r>
      <w:r w:rsidR="00E81C76">
        <w:rPr>
          <w:rFonts w:eastAsiaTheme="minorEastAsia"/>
          <w:szCs w:val="24"/>
        </w:rPr>
        <w:t xml:space="preserve"> and Ag distribution</w:t>
      </w:r>
      <w:r w:rsidR="00782FC3" w:rsidRPr="00782FC3">
        <w:rPr>
          <w:rFonts w:eastAsiaTheme="minorEastAsia"/>
          <w:szCs w:val="24"/>
        </w:rPr>
        <w:t xml:space="preserve"> </w:t>
      </w:r>
      <w:r w:rsidR="00E81C76">
        <w:rPr>
          <w:rFonts w:eastAsiaTheme="minorEastAsia"/>
          <w:szCs w:val="24"/>
        </w:rPr>
        <w:t>on</w:t>
      </w:r>
      <w:r w:rsidR="00782FC3">
        <w:rPr>
          <w:rFonts w:eastAsiaTheme="minorEastAsia"/>
          <w:szCs w:val="24"/>
        </w:rPr>
        <w:t xml:space="preserve"> </w:t>
      </w:r>
      <w:proofErr w:type="spellStart"/>
      <w:r w:rsidR="00782FC3" w:rsidRPr="00782FC3">
        <w:rPr>
          <w:rFonts w:eastAsiaTheme="minorEastAsia"/>
          <w:szCs w:val="24"/>
        </w:rPr>
        <w:t>GemVax</w:t>
      </w:r>
      <w:proofErr w:type="spellEnd"/>
      <w:r w:rsidR="00782FC3" w:rsidRPr="00782FC3">
        <w:rPr>
          <w:rFonts w:eastAsiaTheme="minorEastAsia"/>
          <w:szCs w:val="24"/>
        </w:rPr>
        <w:t xml:space="preserve"> samples: (a)</w:t>
      </w:r>
      <w:r w:rsidR="00E81C76">
        <w:rPr>
          <w:rFonts w:eastAsiaTheme="minorEastAsia"/>
          <w:szCs w:val="24"/>
        </w:rPr>
        <w:t xml:space="preserve"> &amp; (b)</w:t>
      </w:r>
      <w:r w:rsidR="00B356A2">
        <w:rPr>
          <w:rFonts w:eastAsiaTheme="minorEastAsia"/>
          <w:szCs w:val="24"/>
        </w:rPr>
        <w:t xml:space="preserve"> </w:t>
      </w:r>
      <w:r w:rsidR="00782FC3" w:rsidRPr="00782FC3">
        <w:rPr>
          <w:rFonts w:eastAsiaTheme="minorEastAsia"/>
          <w:szCs w:val="24"/>
        </w:rPr>
        <w:t xml:space="preserve">pristine sample, </w:t>
      </w:r>
      <w:r w:rsidR="00E81C76" w:rsidRPr="00782FC3">
        <w:rPr>
          <w:rFonts w:eastAsiaTheme="minorEastAsia"/>
          <w:szCs w:val="24"/>
        </w:rPr>
        <w:t>(</w:t>
      </w:r>
      <w:r w:rsidR="00E81C76">
        <w:rPr>
          <w:rFonts w:eastAsiaTheme="minorEastAsia"/>
          <w:szCs w:val="24"/>
        </w:rPr>
        <w:t>c</w:t>
      </w:r>
      <w:r w:rsidR="00E81C76" w:rsidRPr="00782FC3">
        <w:rPr>
          <w:rFonts w:eastAsiaTheme="minorEastAsia"/>
          <w:szCs w:val="24"/>
        </w:rPr>
        <w:t>)</w:t>
      </w:r>
      <w:r w:rsidR="00E81C76">
        <w:rPr>
          <w:rFonts w:eastAsiaTheme="minorEastAsia"/>
          <w:szCs w:val="24"/>
        </w:rPr>
        <w:t xml:space="preserve"> &amp; (d)</w:t>
      </w:r>
      <w:r w:rsidR="00E81C76" w:rsidRPr="00782FC3">
        <w:rPr>
          <w:rFonts w:eastAsiaTheme="minorEastAsia"/>
          <w:szCs w:val="24"/>
        </w:rPr>
        <w:t xml:space="preserve"> </w:t>
      </w:r>
      <w:r w:rsidR="00782FC3">
        <w:rPr>
          <w:rFonts w:eastAsiaTheme="minorEastAsia"/>
          <w:szCs w:val="24"/>
        </w:rPr>
        <w:t>h</w:t>
      </w:r>
      <w:r w:rsidR="00782FC3" w:rsidRPr="00782FC3">
        <w:rPr>
          <w:rFonts w:eastAsiaTheme="minorEastAsia"/>
          <w:szCs w:val="24"/>
        </w:rPr>
        <w:t>eated i</w:t>
      </w:r>
      <w:r w:rsidR="00782FC3">
        <w:rPr>
          <w:rFonts w:eastAsiaTheme="minorEastAsia"/>
          <w:szCs w:val="24"/>
        </w:rPr>
        <w:t xml:space="preserve">n </w:t>
      </w:r>
      <w:r w:rsidR="00E81C76">
        <w:rPr>
          <w:rFonts w:eastAsiaTheme="minorEastAsia"/>
          <w:szCs w:val="24"/>
        </w:rPr>
        <w:t>inert</w:t>
      </w:r>
      <w:r w:rsidR="00782FC3">
        <w:rPr>
          <w:rFonts w:eastAsiaTheme="minorEastAsia"/>
          <w:szCs w:val="24"/>
        </w:rPr>
        <w:t xml:space="preserve"> condition, (</w:t>
      </w:r>
      <w:r w:rsidR="00E81C76">
        <w:rPr>
          <w:rFonts w:eastAsiaTheme="minorEastAsia"/>
          <w:szCs w:val="24"/>
        </w:rPr>
        <w:t>e</w:t>
      </w:r>
      <w:r w:rsidR="00782FC3">
        <w:rPr>
          <w:rFonts w:eastAsiaTheme="minorEastAsia"/>
          <w:szCs w:val="24"/>
        </w:rPr>
        <w:t>)</w:t>
      </w:r>
      <w:r w:rsidR="00E81C76">
        <w:rPr>
          <w:rFonts w:eastAsiaTheme="minorEastAsia"/>
          <w:szCs w:val="24"/>
        </w:rPr>
        <w:t xml:space="preserve"> &amp; (f)</w:t>
      </w:r>
      <w:r w:rsidR="00782FC3">
        <w:rPr>
          <w:rFonts w:eastAsiaTheme="minorEastAsia"/>
          <w:szCs w:val="24"/>
        </w:rPr>
        <w:t xml:space="preserve"> heated in reducing condition, (</w:t>
      </w:r>
      <w:r w:rsidR="00E81C76">
        <w:rPr>
          <w:rFonts w:eastAsiaTheme="minorEastAsia"/>
          <w:szCs w:val="24"/>
        </w:rPr>
        <w:t xml:space="preserve">g) &amp; (h) </w:t>
      </w:r>
      <w:r w:rsidR="00782FC3">
        <w:rPr>
          <w:rFonts w:eastAsiaTheme="minorEastAsia"/>
          <w:szCs w:val="24"/>
        </w:rPr>
        <w:t xml:space="preserve">heated in </w:t>
      </w:r>
      <w:r w:rsidR="00E81C76">
        <w:rPr>
          <w:rFonts w:eastAsiaTheme="minorEastAsia"/>
          <w:szCs w:val="24"/>
        </w:rPr>
        <w:t>oxidizing</w:t>
      </w:r>
      <w:r w:rsidR="00782FC3">
        <w:rPr>
          <w:rFonts w:eastAsiaTheme="minorEastAsia"/>
          <w:szCs w:val="24"/>
        </w:rPr>
        <w:t xml:space="preserve"> condition. </w:t>
      </w:r>
      <w:r w:rsidR="00782FC3" w:rsidRPr="00945F74">
        <w:t xml:space="preserve">The bar visible in (a) indicates a scale of </w:t>
      </w:r>
      <w:r w:rsidR="00782FC3">
        <w:t>10</w:t>
      </w:r>
      <w:r w:rsidR="00782FC3" w:rsidRPr="00945F74">
        <w:t xml:space="preserve"> </w:t>
      </w:r>
      <w:proofErr w:type="spellStart"/>
      <w:r w:rsidR="00782FC3" w:rsidRPr="00945F74">
        <w:t>μm</w:t>
      </w:r>
      <w:proofErr w:type="spellEnd"/>
      <w:r w:rsidR="00782FC3" w:rsidRPr="00945F74">
        <w:t xml:space="preserve"> valid for all the SEM</w:t>
      </w:r>
      <w:r w:rsidR="00814D93">
        <w:t>/EDX</w:t>
      </w:r>
      <w:r w:rsidR="00782FC3" w:rsidRPr="00945F74">
        <w:t xml:space="preserve"> </w:t>
      </w:r>
      <w:proofErr w:type="gramStart"/>
      <w:r w:rsidR="00782FC3" w:rsidRPr="00945F74">
        <w:t>image</w:t>
      </w:r>
      <w:proofErr w:type="gramEnd"/>
    </w:p>
    <w:bookmarkEnd w:id="0"/>
    <w:p w14:paraId="72500C00" w14:textId="352BC098" w:rsidR="00647959" w:rsidRDefault="00647959" w:rsidP="00647959">
      <w:pPr>
        <w:jc w:val="center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/>
          <w:noProof/>
          <w:szCs w:val="24"/>
        </w:rPr>
        <w:lastRenderedPageBreak/>
        <w:drawing>
          <wp:inline distT="0" distB="0" distL="0" distR="0" wp14:anchorId="5E60C13D" wp14:editId="5011CA71">
            <wp:extent cx="4320000" cy="7096798"/>
            <wp:effectExtent l="0" t="0" r="4445" b="8890"/>
            <wp:docPr id="4885194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70967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E94C9F" w14:textId="128FF39C" w:rsidR="00647959" w:rsidRPr="00782FC3" w:rsidRDefault="00647959" w:rsidP="00647959">
      <w:pPr>
        <w:spacing w:before="240" w:after="240" w:line="240" w:lineRule="auto"/>
        <w:jc w:val="center"/>
        <w:rPr>
          <w:rFonts w:eastAsiaTheme="minorEastAsia"/>
          <w:szCs w:val="24"/>
        </w:rPr>
      </w:pPr>
      <w:r w:rsidRPr="00782FC3">
        <w:rPr>
          <w:rFonts w:eastAsiaTheme="minorEastAsia" w:hint="eastAsia"/>
          <w:b/>
          <w:bCs/>
          <w:szCs w:val="24"/>
        </w:rPr>
        <w:t>Fig.</w:t>
      </w:r>
      <w:r w:rsidR="00227828">
        <w:rPr>
          <w:rFonts w:eastAsiaTheme="minorEastAsia"/>
          <w:b/>
          <w:bCs/>
          <w:szCs w:val="24"/>
        </w:rPr>
        <w:t xml:space="preserve"> </w:t>
      </w:r>
      <w:r w:rsidRPr="00782FC3">
        <w:rPr>
          <w:rFonts w:eastAsiaTheme="minorEastAsia" w:hint="eastAsia"/>
          <w:b/>
          <w:bCs/>
          <w:szCs w:val="24"/>
        </w:rPr>
        <w:t>S</w:t>
      </w:r>
      <w:r>
        <w:rPr>
          <w:rFonts w:eastAsiaTheme="minorEastAsia"/>
          <w:b/>
          <w:bCs/>
          <w:szCs w:val="24"/>
        </w:rPr>
        <w:t>2</w:t>
      </w:r>
      <w:r w:rsidRPr="00782FC3">
        <w:rPr>
          <w:szCs w:val="24"/>
        </w:rPr>
        <w:t xml:space="preserve"> </w:t>
      </w:r>
      <w:r>
        <w:rPr>
          <w:rFonts w:eastAsiaTheme="minorEastAsia"/>
          <w:szCs w:val="24"/>
        </w:rPr>
        <w:t>SEM images and Ag distribution</w:t>
      </w:r>
      <w:r w:rsidRPr="00782FC3">
        <w:rPr>
          <w:rFonts w:eastAsiaTheme="minorEastAsia"/>
          <w:szCs w:val="24"/>
        </w:rPr>
        <w:t xml:space="preserve"> </w:t>
      </w:r>
      <w:r>
        <w:rPr>
          <w:rFonts w:eastAsiaTheme="minorEastAsia"/>
          <w:szCs w:val="24"/>
        </w:rPr>
        <w:t xml:space="preserve">on </w:t>
      </w:r>
      <w:proofErr w:type="spellStart"/>
      <w:r>
        <w:rPr>
          <w:rFonts w:eastAsiaTheme="minorEastAsia"/>
          <w:szCs w:val="24"/>
        </w:rPr>
        <w:t>AgX</w:t>
      </w:r>
      <w:proofErr w:type="spellEnd"/>
      <w:r w:rsidRPr="00782FC3">
        <w:rPr>
          <w:rFonts w:eastAsiaTheme="minorEastAsia"/>
          <w:szCs w:val="24"/>
        </w:rPr>
        <w:t xml:space="preserve"> samples: (a)</w:t>
      </w:r>
      <w:r>
        <w:rPr>
          <w:rFonts w:eastAsiaTheme="minorEastAsia"/>
          <w:szCs w:val="24"/>
        </w:rPr>
        <w:t xml:space="preserve"> &amp; (b) </w:t>
      </w:r>
      <w:r w:rsidRPr="00782FC3">
        <w:rPr>
          <w:rFonts w:eastAsiaTheme="minorEastAsia"/>
          <w:szCs w:val="24"/>
        </w:rPr>
        <w:t xml:space="preserve">pristine sample, </w:t>
      </w:r>
      <w:r w:rsidR="0033525E" w:rsidRPr="00782FC3">
        <w:rPr>
          <w:rFonts w:eastAsiaTheme="minorEastAsia"/>
          <w:szCs w:val="24"/>
        </w:rPr>
        <w:t>(</w:t>
      </w:r>
      <w:r w:rsidR="0033525E">
        <w:rPr>
          <w:rFonts w:eastAsiaTheme="minorEastAsia"/>
          <w:szCs w:val="24"/>
        </w:rPr>
        <w:t>c</w:t>
      </w:r>
      <w:r w:rsidR="0033525E" w:rsidRPr="00782FC3">
        <w:rPr>
          <w:rFonts w:eastAsiaTheme="minorEastAsia"/>
          <w:szCs w:val="24"/>
        </w:rPr>
        <w:t>)</w:t>
      </w:r>
      <w:r w:rsidR="0033525E">
        <w:rPr>
          <w:rFonts w:eastAsiaTheme="minorEastAsia"/>
          <w:szCs w:val="24"/>
        </w:rPr>
        <w:t xml:space="preserve"> &amp; (d)</w:t>
      </w:r>
      <w:r w:rsidR="0033525E" w:rsidRPr="00782FC3">
        <w:rPr>
          <w:rFonts w:eastAsiaTheme="minorEastAsia"/>
          <w:szCs w:val="24"/>
        </w:rPr>
        <w:t xml:space="preserve"> </w:t>
      </w:r>
      <w:r w:rsidR="0033525E">
        <w:rPr>
          <w:rFonts w:eastAsiaTheme="minorEastAsia"/>
          <w:szCs w:val="24"/>
        </w:rPr>
        <w:t>h</w:t>
      </w:r>
      <w:r w:rsidR="0033525E" w:rsidRPr="00782FC3">
        <w:rPr>
          <w:rFonts w:eastAsiaTheme="minorEastAsia"/>
          <w:szCs w:val="24"/>
        </w:rPr>
        <w:t>eated i</w:t>
      </w:r>
      <w:r w:rsidR="0033525E">
        <w:rPr>
          <w:rFonts w:eastAsiaTheme="minorEastAsia"/>
          <w:szCs w:val="24"/>
        </w:rPr>
        <w:t>n inert condition, (e) &amp; (f) heated in reducing condition, (g) &amp; (h) heated in oxidizing condition</w:t>
      </w:r>
      <w:r>
        <w:rPr>
          <w:rFonts w:eastAsiaTheme="minorEastAsia"/>
          <w:szCs w:val="24"/>
        </w:rPr>
        <w:t xml:space="preserve">. </w:t>
      </w:r>
      <w:r w:rsidRPr="00945F74">
        <w:t xml:space="preserve">The bar visible in (a) indicates a scale of </w:t>
      </w:r>
      <w:r>
        <w:t>10</w:t>
      </w:r>
      <w:r w:rsidRPr="00945F74">
        <w:t xml:space="preserve"> </w:t>
      </w:r>
      <w:proofErr w:type="spellStart"/>
      <w:r w:rsidRPr="00945F74">
        <w:t>μm</w:t>
      </w:r>
      <w:proofErr w:type="spellEnd"/>
      <w:r w:rsidRPr="00945F74">
        <w:t xml:space="preserve"> valid for all the SEM </w:t>
      </w:r>
      <w:proofErr w:type="gramStart"/>
      <w:r w:rsidRPr="00945F74">
        <w:t>image</w:t>
      </w:r>
      <w:proofErr w:type="gramEnd"/>
    </w:p>
    <w:p w14:paraId="0D1181CA" w14:textId="29681B6C" w:rsidR="00647959" w:rsidRDefault="00647959" w:rsidP="00647959">
      <w:pPr>
        <w:jc w:val="center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/>
          <w:noProof/>
          <w:szCs w:val="24"/>
        </w:rPr>
        <w:lastRenderedPageBreak/>
        <w:drawing>
          <wp:inline distT="0" distB="0" distL="0" distR="0" wp14:anchorId="72884537" wp14:editId="4587B9A1">
            <wp:extent cx="4320000" cy="7054123"/>
            <wp:effectExtent l="0" t="0" r="4445" b="0"/>
            <wp:docPr id="41928999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70541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ACDD20" w14:textId="5D434AFE" w:rsidR="00647959" w:rsidRPr="00782FC3" w:rsidRDefault="00647959" w:rsidP="00647959">
      <w:pPr>
        <w:spacing w:before="240" w:after="240" w:line="240" w:lineRule="auto"/>
        <w:jc w:val="center"/>
        <w:rPr>
          <w:rFonts w:eastAsiaTheme="minorEastAsia"/>
          <w:szCs w:val="24"/>
        </w:rPr>
      </w:pPr>
      <w:r w:rsidRPr="00782FC3">
        <w:rPr>
          <w:rFonts w:eastAsiaTheme="minorEastAsia" w:hint="eastAsia"/>
          <w:b/>
          <w:bCs/>
          <w:szCs w:val="24"/>
        </w:rPr>
        <w:t>Fig.</w:t>
      </w:r>
      <w:r w:rsidR="00227828">
        <w:rPr>
          <w:rFonts w:eastAsiaTheme="minorEastAsia"/>
          <w:b/>
          <w:bCs/>
          <w:szCs w:val="24"/>
        </w:rPr>
        <w:t xml:space="preserve"> </w:t>
      </w:r>
      <w:r w:rsidRPr="00782FC3">
        <w:rPr>
          <w:rFonts w:eastAsiaTheme="minorEastAsia" w:hint="eastAsia"/>
          <w:b/>
          <w:bCs/>
          <w:szCs w:val="24"/>
        </w:rPr>
        <w:t>S</w:t>
      </w:r>
      <w:r>
        <w:rPr>
          <w:rFonts w:eastAsiaTheme="minorEastAsia"/>
          <w:b/>
          <w:bCs/>
          <w:szCs w:val="24"/>
        </w:rPr>
        <w:t>3</w:t>
      </w:r>
      <w:r w:rsidRPr="00782FC3">
        <w:rPr>
          <w:szCs w:val="24"/>
        </w:rPr>
        <w:t xml:space="preserve"> </w:t>
      </w:r>
      <w:r>
        <w:rPr>
          <w:rFonts w:eastAsiaTheme="minorEastAsia"/>
          <w:szCs w:val="24"/>
        </w:rPr>
        <w:t>SEM images and Ag distribution</w:t>
      </w:r>
      <w:r w:rsidRPr="00782FC3">
        <w:rPr>
          <w:rFonts w:eastAsiaTheme="minorEastAsia"/>
          <w:szCs w:val="24"/>
        </w:rPr>
        <w:t xml:space="preserve"> </w:t>
      </w:r>
      <w:r>
        <w:rPr>
          <w:rFonts w:eastAsiaTheme="minorEastAsia"/>
          <w:szCs w:val="24"/>
        </w:rPr>
        <w:t xml:space="preserve">on </w:t>
      </w:r>
      <w:proofErr w:type="spellStart"/>
      <w:r>
        <w:rPr>
          <w:rFonts w:eastAsiaTheme="minorEastAsia"/>
          <w:szCs w:val="24"/>
        </w:rPr>
        <w:t>AgR</w:t>
      </w:r>
      <w:proofErr w:type="spellEnd"/>
      <w:r w:rsidRPr="00782FC3">
        <w:rPr>
          <w:rFonts w:eastAsiaTheme="minorEastAsia"/>
          <w:szCs w:val="24"/>
        </w:rPr>
        <w:t xml:space="preserve"> samples: (a)</w:t>
      </w:r>
      <w:r>
        <w:rPr>
          <w:rFonts w:eastAsiaTheme="minorEastAsia"/>
          <w:szCs w:val="24"/>
        </w:rPr>
        <w:t xml:space="preserve"> &amp; (b) </w:t>
      </w:r>
      <w:r w:rsidRPr="00782FC3">
        <w:rPr>
          <w:rFonts w:eastAsiaTheme="minorEastAsia"/>
          <w:szCs w:val="24"/>
        </w:rPr>
        <w:t xml:space="preserve">pristine sample, </w:t>
      </w:r>
      <w:r w:rsidR="0033525E" w:rsidRPr="00782FC3">
        <w:rPr>
          <w:rFonts w:eastAsiaTheme="minorEastAsia"/>
          <w:szCs w:val="24"/>
        </w:rPr>
        <w:t>(</w:t>
      </w:r>
      <w:r w:rsidR="0033525E">
        <w:rPr>
          <w:rFonts w:eastAsiaTheme="minorEastAsia"/>
          <w:szCs w:val="24"/>
        </w:rPr>
        <w:t>c</w:t>
      </w:r>
      <w:r w:rsidR="0033525E" w:rsidRPr="00782FC3">
        <w:rPr>
          <w:rFonts w:eastAsiaTheme="minorEastAsia"/>
          <w:szCs w:val="24"/>
        </w:rPr>
        <w:t>)</w:t>
      </w:r>
      <w:r w:rsidR="0033525E">
        <w:rPr>
          <w:rFonts w:eastAsiaTheme="minorEastAsia"/>
          <w:szCs w:val="24"/>
        </w:rPr>
        <w:t xml:space="preserve"> &amp; (d)</w:t>
      </w:r>
      <w:r w:rsidR="0033525E" w:rsidRPr="00782FC3">
        <w:rPr>
          <w:rFonts w:eastAsiaTheme="minorEastAsia"/>
          <w:szCs w:val="24"/>
        </w:rPr>
        <w:t xml:space="preserve"> </w:t>
      </w:r>
      <w:r w:rsidR="0033525E">
        <w:rPr>
          <w:rFonts w:eastAsiaTheme="minorEastAsia"/>
          <w:szCs w:val="24"/>
        </w:rPr>
        <w:t>h</w:t>
      </w:r>
      <w:r w:rsidR="0033525E" w:rsidRPr="00782FC3">
        <w:rPr>
          <w:rFonts w:eastAsiaTheme="minorEastAsia"/>
          <w:szCs w:val="24"/>
        </w:rPr>
        <w:t>eated i</w:t>
      </w:r>
      <w:r w:rsidR="0033525E">
        <w:rPr>
          <w:rFonts w:eastAsiaTheme="minorEastAsia"/>
          <w:szCs w:val="24"/>
        </w:rPr>
        <w:t>n inert condition, (e) &amp; (f) heated in reducing condition, (g) &amp; (h) heated in oxidizing condition</w:t>
      </w:r>
      <w:r>
        <w:rPr>
          <w:rFonts w:eastAsiaTheme="minorEastAsia"/>
          <w:szCs w:val="24"/>
        </w:rPr>
        <w:t xml:space="preserve">. </w:t>
      </w:r>
      <w:r w:rsidRPr="00945F74">
        <w:t xml:space="preserve">The bar visible in (a) indicates a scale of </w:t>
      </w:r>
      <w:r>
        <w:t>10</w:t>
      </w:r>
      <w:r w:rsidRPr="00945F74">
        <w:t xml:space="preserve"> </w:t>
      </w:r>
      <w:proofErr w:type="spellStart"/>
      <w:r w:rsidRPr="00945F74">
        <w:t>μm</w:t>
      </w:r>
      <w:proofErr w:type="spellEnd"/>
      <w:r w:rsidRPr="00945F74">
        <w:t xml:space="preserve"> valid for all the SEM </w:t>
      </w:r>
      <w:proofErr w:type="gramStart"/>
      <w:r w:rsidRPr="00945F74">
        <w:t>image</w:t>
      </w:r>
      <w:proofErr w:type="gramEnd"/>
    </w:p>
    <w:sectPr w:rsidR="00647959" w:rsidRPr="00782FC3" w:rsidSect="00685C4C">
      <w:pgSz w:w="11906" w:h="16838"/>
      <w:pgMar w:top="1440" w:right="1797" w:bottom="1440" w:left="1797" w:header="851" w:footer="992" w:gutter="0"/>
      <w:lnNumType w:countBy="1" w:restart="continuous"/>
      <w:cols w:space="425"/>
      <w:docGrid w:type="lines" w:linePitch="5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F6485" w14:textId="77777777" w:rsidR="00891264" w:rsidRDefault="00891264" w:rsidP="00B46FC5">
      <w:pPr>
        <w:spacing w:line="240" w:lineRule="auto"/>
      </w:pPr>
      <w:r>
        <w:separator/>
      </w:r>
    </w:p>
  </w:endnote>
  <w:endnote w:type="continuationSeparator" w:id="0">
    <w:p w14:paraId="5AB325A4" w14:textId="77777777" w:rsidR="00891264" w:rsidRDefault="00891264" w:rsidP="00B46F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558F4" w14:textId="77777777" w:rsidR="00891264" w:rsidRDefault="00891264" w:rsidP="00B46FC5">
      <w:pPr>
        <w:spacing w:line="240" w:lineRule="auto"/>
      </w:pPr>
      <w:r>
        <w:separator/>
      </w:r>
    </w:p>
  </w:footnote>
  <w:footnote w:type="continuationSeparator" w:id="0">
    <w:p w14:paraId="2E3158DD" w14:textId="77777777" w:rsidR="00891264" w:rsidRDefault="00891264" w:rsidP="00B46FC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hyphenationZone w:val="425"/>
  <w:drawingGridHorizontalSpacing w:val="220"/>
  <w:drawingGridVerticalSpacing w:val="299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C2A"/>
    <w:rsid w:val="00013CF2"/>
    <w:rsid w:val="0003073F"/>
    <w:rsid w:val="00047209"/>
    <w:rsid w:val="00056BE2"/>
    <w:rsid w:val="00062313"/>
    <w:rsid w:val="000A031B"/>
    <w:rsid w:val="000A0891"/>
    <w:rsid w:val="000C0792"/>
    <w:rsid w:val="000C1CBB"/>
    <w:rsid w:val="001168DB"/>
    <w:rsid w:val="00117A4C"/>
    <w:rsid w:val="00120F21"/>
    <w:rsid w:val="00163333"/>
    <w:rsid w:val="00197EB8"/>
    <w:rsid w:val="001A163F"/>
    <w:rsid w:val="001B75D9"/>
    <w:rsid w:val="001C343C"/>
    <w:rsid w:val="001D1EAC"/>
    <w:rsid w:val="00225EAC"/>
    <w:rsid w:val="00227828"/>
    <w:rsid w:val="00241127"/>
    <w:rsid w:val="00247485"/>
    <w:rsid w:val="00267EC5"/>
    <w:rsid w:val="00284C85"/>
    <w:rsid w:val="002A1630"/>
    <w:rsid w:val="002D61BB"/>
    <w:rsid w:val="0033525E"/>
    <w:rsid w:val="0039654C"/>
    <w:rsid w:val="003A50EB"/>
    <w:rsid w:val="00422112"/>
    <w:rsid w:val="00453763"/>
    <w:rsid w:val="00456FF1"/>
    <w:rsid w:val="004A0686"/>
    <w:rsid w:val="004B1F81"/>
    <w:rsid w:val="00502EF7"/>
    <w:rsid w:val="00511363"/>
    <w:rsid w:val="00531926"/>
    <w:rsid w:val="00572014"/>
    <w:rsid w:val="00583E61"/>
    <w:rsid w:val="005C6CB4"/>
    <w:rsid w:val="005E2200"/>
    <w:rsid w:val="005F224D"/>
    <w:rsid w:val="00647959"/>
    <w:rsid w:val="00651FAF"/>
    <w:rsid w:val="006729F9"/>
    <w:rsid w:val="00685C4C"/>
    <w:rsid w:val="006A6062"/>
    <w:rsid w:val="0074302F"/>
    <w:rsid w:val="00755A24"/>
    <w:rsid w:val="00782FC3"/>
    <w:rsid w:val="007D203C"/>
    <w:rsid w:val="00807CBE"/>
    <w:rsid w:val="00814D93"/>
    <w:rsid w:val="00830C2A"/>
    <w:rsid w:val="00855C23"/>
    <w:rsid w:val="00860DE0"/>
    <w:rsid w:val="00891264"/>
    <w:rsid w:val="00891506"/>
    <w:rsid w:val="008A2AC7"/>
    <w:rsid w:val="008A79B7"/>
    <w:rsid w:val="008F21DA"/>
    <w:rsid w:val="00911F5F"/>
    <w:rsid w:val="00913D06"/>
    <w:rsid w:val="0095098E"/>
    <w:rsid w:val="00957683"/>
    <w:rsid w:val="009817B4"/>
    <w:rsid w:val="0098770A"/>
    <w:rsid w:val="009A1E9A"/>
    <w:rsid w:val="009B0770"/>
    <w:rsid w:val="009D0F2D"/>
    <w:rsid w:val="00A14E03"/>
    <w:rsid w:val="00A664F9"/>
    <w:rsid w:val="00A87880"/>
    <w:rsid w:val="00AB41EE"/>
    <w:rsid w:val="00AC0DC1"/>
    <w:rsid w:val="00AE5A74"/>
    <w:rsid w:val="00B356A2"/>
    <w:rsid w:val="00B41CC5"/>
    <w:rsid w:val="00B43538"/>
    <w:rsid w:val="00B44EEF"/>
    <w:rsid w:val="00B46FC5"/>
    <w:rsid w:val="00B51AC6"/>
    <w:rsid w:val="00BA0C45"/>
    <w:rsid w:val="00BF4443"/>
    <w:rsid w:val="00C72AB1"/>
    <w:rsid w:val="00C73053"/>
    <w:rsid w:val="00C82E44"/>
    <w:rsid w:val="00C92DFC"/>
    <w:rsid w:val="00CA20AC"/>
    <w:rsid w:val="00CE6D6D"/>
    <w:rsid w:val="00D10178"/>
    <w:rsid w:val="00D221CD"/>
    <w:rsid w:val="00D23E16"/>
    <w:rsid w:val="00D83B01"/>
    <w:rsid w:val="00DE7F1D"/>
    <w:rsid w:val="00DF3EFD"/>
    <w:rsid w:val="00E015F3"/>
    <w:rsid w:val="00E1206E"/>
    <w:rsid w:val="00E22811"/>
    <w:rsid w:val="00E326EE"/>
    <w:rsid w:val="00E75C99"/>
    <w:rsid w:val="00E81C76"/>
    <w:rsid w:val="00E96DB9"/>
    <w:rsid w:val="00EB1221"/>
    <w:rsid w:val="00EB7E8F"/>
    <w:rsid w:val="00EC4BDF"/>
    <w:rsid w:val="00F015C2"/>
    <w:rsid w:val="00F0748E"/>
    <w:rsid w:val="00F40015"/>
    <w:rsid w:val="00F6376B"/>
    <w:rsid w:val="00F90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5F748F"/>
  <w15:chartTrackingRefBased/>
  <w15:docId w15:val="{BB22BD93-A18C-4C74-8D75-AAAF1DE70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5C4C"/>
    <w:pPr>
      <w:spacing w:line="360" w:lineRule="auto"/>
    </w:pPr>
    <w:rPr>
      <w:rFonts w:ascii="Times New Roman" w:eastAsia="SimHei" w:hAnsi="Times New Roman" w:cs="Times New Roman"/>
      <w:color w:val="000000"/>
      <w:kern w:val="0"/>
      <w:sz w:val="24"/>
      <w:szCs w:val="44"/>
    </w:rPr>
  </w:style>
  <w:style w:type="paragraph" w:styleId="Heading3">
    <w:name w:val="heading 3"/>
    <w:basedOn w:val="Normal"/>
    <w:next w:val="Normal"/>
    <w:link w:val="Heading3Char"/>
    <w:unhideWhenUsed/>
    <w:qFormat/>
    <w:rsid w:val="00B46FC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6FC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46FC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46FC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46FC5"/>
    <w:rPr>
      <w:sz w:val="18"/>
      <w:szCs w:val="18"/>
    </w:rPr>
  </w:style>
  <w:style w:type="character" w:customStyle="1" w:styleId="Heading3Char">
    <w:name w:val="Heading 3 Char"/>
    <w:basedOn w:val="DefaultParagraphFont"/>
    <w:link w:val="Heading3"/>
    <w:rsid w:val="00B46FC5"/>
    <w:rPr>
      <w:rFonts w:ascii="SimHei" w:eastAsia="SimHei" w:hAnsi="SimHei" w:cs="Times New Roman"/>
      <w:b/>
      <w:bCs/>
      <w:color w:val="000000"/>
      <w:kern w:val="0"/>
      <w:sz w:val="32"/>
      <w:szCs w:val="32"/>
    </w:rPr>
  </w:style>
  <w:style w:type="paragraph" w:styleId="NormalWeb">
    <w:name w:val="Normal (Web)"/>
    <w:basedOn w:val="Normal"/>
    <w:autoRedefine/>
    <w:uiPriority w:val="99"/>
    <w:qFormat/>
    <w:rsid w:val="00120F21"/>
    <w:pPr>
      <w:jc w:val="both"/>
    </w:pPr>
    <w:rPr>
      <w:rFonts w:eastAsiaTheme="minorEastAsia"/>
      <w:szCs w:val="24"/>
    </w:rPr>
  </w:style>
  <w:style w:type="table" w:styleId="TableGrid">
    <w:name w:val="Table Grid"/>
    <w:basedOn w:val="TableNormal"/>
    <w:autoRedefine/>
    <w:qFormat/>
    <w:rsid w:val="00855C23"/>
    <w:pPr>
      <w:widowControl w:val="0"/>
      <w:jc w:val="both"/>
    </w:pPr>
    <w:rPr>
      <w:rFonts w:ascii="Times New Roman" w:eastAsia="SimSu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RNCTitle">
    <w:name w:val="JRNC_Title"/>
    <w:basedOn w:val="Normal"/>
    <w:next w:val="Normal"/>
    <w:rsid w:val="00E22811"/>
    <w:pPr>
      <w:spacing w:before="480" w:after="300"/>
      <w:jc w:val="center"/>
      <w:outlineLvl w:val="0"/>
    </w:pPr>
    <w:rPr>
      <w:rFonts w:eastAsiaTheme="minorEastAsia" w:cs="Arial"/>
      <w:b/>
      <w:bCs/>
      <w:color w:val="auto"/>
      <w:kern w:val="28"/>
      <w:sz w:val="36"/>
      <w:szCs w:val="32"/>
      <w:lang w:eastAsia="hu-HU"/>
    </w:rPr>
  </w:style>
  <w:style w:type="character" w:styleId="LineNumber">
    <w:name w:val="line number"/>
    <w:basedOn w:val="DefaultParagraphFont"/>
    <w:uiPriority w:val="99"/>
    <w:semiHidden/>
    <w:unhideWhenUsed/>
    <w:rsid w:val="00685C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1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180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瑶 刘</dc:creator>
  <cp:keywords/>
  <dc:description/>
  <cp:lastModifiedBy>Zhang Haohan</cp:lastModifiedBy>
  <cp:revision>2</cp:revision>
  <dcterms:created xsi:type="dcterms:W3CDTF">2025-08-12T08:21:00Z</dcterms:created>
  <dcterms:modified xsi:type="dcterms:W3CDTF">2025-08-12T08:21:00Z</dcterms:modified>
</cp:coreProperties>
</file>