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354" w:rsidRPr="00715E14" w:rsidRDefault="00555354" w:rsidP="00555354">
      <w:pPr>
        <w:pStyle w:val="JRNCTitle"/>
        <w:jc w:val="left"/>
        <w:rPr>
          <w:rFonts w:ascii="Helvetica" w:hAnsi="Helvetica"/>
          <w:sz w:val="28"/>
          <w:szCs w:val="24"/>
        </w:rPr>
      </w:pPr>
      <w:r w:rsidRPr="00715E14">
        <w:rPr>
          <w:rFonts w:ascii="Helvetica" w:hAnsi="Helvetica"/>
          <w:sz w:val="28"/>
          <w:szCs w:val="24"/>
        </w:rPr>
        <w:t>Supplementary information</w:t>
      </w:r>
    </w:p>
    <w:p w:rsidR="00555354" w:rsidRPr="00715E14" w:rsidRDefault="00555354" w:rsidP="00555354">
      <w:pPr>
        <w:pStyle w:val="JRNCAuthors"/>
        <w:jc w:val="left"/>
        <w:rPr>
          <w:rFonts w:ascii="Helvetica" w:hAnsi="Helvetica"/>
          <w:b/>
          <w:bCs/>
          <w:lang w:val="en-US"/>
        </w:rPr>
      </w:pPr>
      <w:r w:rsidRPr="00715E14">
        <w:rPr>
          <w:rFonts w:ascii="Helvetica" w:hAnsi="Helvetica"/>
          <w:b/>
          <w:bCs/>
          <w:lang w:val="en-US"/>
        </w:rPr>
        <w:t>Data</w:t>
      </w:r>
    </w:p>
    <w:tbl>
      <w:tblPr>
        <w:tblStyle w:val="TableGrid"/>
        <w:tblpPr w:leftFromText="180" w:rightFromText="180" w:vertAnchor="page" w:horzAnchor="margin" w:tblpXSpec="center" w:tblpY="4390"/>
        <w:tblW w:w="12161" w:type="dxa"/>
        <w:tblLayout w:type="fixed"/>
        <w:tblLook w:val="04A0" w:firstRow="1" w:lastRow="0" w:firstColumn="1" w:lastColumn="0" w:noHBand="0" w:noVBand="1"/>
      </w:tblPr>
      <w:tblGrid>
        <w:gridCol w:w="821"/>
        <w:gridCol w:w="756"/>
        <w:gridCol w:w="756"/>
        <w:gridCol w:w="756"/>
        <w:gridCol w:w="756"/>
        <w:gridCol w:w="756"/>
        <w:gridCol w:w="756"/>
        <w:gridCol w:w="756"/>
        <w:gridCol w:w="756"/>
        <w:gridCol w:w="756"/>
        <w:gridCol w:w="756"/>
        <w:gridCol w:w="756"/>
        <w:gridCol w:w="756"/>
        <w:gridCol w:w="756"/>
        <w:gridCol w:w="756"/>
        <w:gridCol w:w="756"/>
      </w:tblGrid>
      <w:tr w:rsidR="00555354" w:rsidRPr="00715E14" w:rsidTr="00C86F74">
        <w:trPr>
          <w:trHeight w:val="847"/>
        </w:trPr>
        <w:tc>
          <w:tcPr>
            <w:tcW w:w="821"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F1</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F2</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F3</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F4</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F5</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F6</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F7</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F8</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F9</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F10</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F11</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F12</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F13</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F14</w:t>
            </w:r>
          </w:p>
        </w:tc>
        <w:tc>
          <w:tcPr>
            <w:tcW w:w="756"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F15</w:t>
            </w:r>
          </w:p>
        </w:tc>
      </w:tr>
      <w:tr w:rsidR="00555354" w:rsidRPr="00715E14" w:rsidTr="00C86F74">
        <w:tc>
          <w:tcPr>
            <w:tcW w:w="821"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HNO</w:t>
            </w:r>
            <w:r w:rsidRPr="00715E14">
              <w:rPr>
                <w:b w:val="0"/>
                <w:sz w:val="22"/>
                <w:szCs w:val="22"/>
                <w:vertAlign w:val="subscript"/>
              </w:rPr>
              <w:t>3</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0.200</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0.189</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0.188</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0.158</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0.183</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0.188</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0.177</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0.167</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0.181</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0.173</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0.181</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0.187</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0.173</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0.180</w:t>
            </w:r>
          </w:p>
        </w:tc>
        <w:tc>
          <w:tcPr>
            <w:tcW w:w="756"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0.194</w:t>
            </w:r>
          </w:p>
        </w:tc>
      </w:tr>
      <w:tr w:rsidR="00555354" w:rsidRPr="00715E14" w:rsidTr="00C86F74">
        <w:tc>
          <w:tcPr>
            <w:tcW w:w="821"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sym w:font="Symbol" w:char="F0B1"/>
            </w:r>
            <w:r w:rsidRPr="00715E14">
              <w:rPr>
                <w:b w:val="0"/>
                <w:sz w:val="22"/>
                <w:szCs w:val="22"/>
              </w:rPr>
              <w:sym w:font="Symbol" w:char="F073"/>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0.004</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0.005</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0.009</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0.008</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0.006</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0.005</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0.006</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0.004</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0.005</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0.006</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0.006</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0.005</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0.006</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0.004</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0.008</w:t>
            </w:r>
          </w:p>
        </w:tc>
      </w:tr>
      <w:tr w:rsidR="00555354" w:rsidRPr="00715E14" w:rsidTr="00C86F74">
        <w:tc>
          <w:tcPr>
            <w:tcW w:w="821"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HF</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0.40</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0.40</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0.36</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c>
          <w:tcPr>
            <w:tcW w:w="756"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w:t>
            </w:r>
          </w:p>
        </w:tc>
      </w:tr>
      <w:tr w:rsidR="00555354" w:rsidRPr="009C61A2" w:rsidTr="00C86F74">
        <w:tc>
          <w:tcPr>
            <w:tcW w:w="821" w:type="dxa"/>
            <w:tcBorders>
              <w:bottom w:val="single" w:sz="4" w:space="0" w:color="auto"/>
            </w:tcBorders>
          </w:tcPr>
          <w:p w:rsidR="00555354" w:rsidRPr="009C61A2" w:rsidRDefault="00555354" w:rsidP="00C86F74">
            <w:pPr>
              <w:pStyle w:val="JRNCPrimarySectionTitle"/>
              <w:spacing w:before="0" w:after="0"/>
              <w:ind w:firstLine="0"/>
              <w:rPr>
                <w:b w:val="0"/>
                <w:sz w:val="22"/>
                <w:szCs w:val="22"/>
              </w:rPr>
            </w:pPr>
            <w:r w:rsidRPr="009C61A2">
              <w:rPr>
                <w:b w:val="0"/>
                <w:sz w:val="22"/>
                <w:szCs w:val="22"/>
              </w:rPr>
              <w:sym w:font="Symbol" w:char="F0B1"/>
            </w:r>
            <w:r w:rsidRPr="009C61A2">
              <w:rPr>
                <w:b w:val="0"/>
                <w:sz w:val="22"/>
                <w:szCs w:val="22"/>
              </w:rPr>
              <w:sym w:font="Symbol" w:char="F073"/>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0.02</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0.02</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0.01</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c>
          <w:tcPr>
            <w:tcW w:w="756" w:type="dxa"/>
          </w:tcPr>
          <w:p w:rsidR="00555354" w:rsidRPr="009C61A2" w:rsidRDefault="00555354" w:rsidP="00C86F74">
            <w:pPr>
              <w:pStyle w:val="JRNCPrimarySectionTitle"/>
              <w:spacing w:before="0" w:after="0"/>
              <w:ind w:firstLine="0"/>
              <w:rPr>
                <w:b w:val="0"/>
                <w:sz w:val="22"/>
                <w:szCs w:val="22"/>
              </w:rPr>
            </w:pPr>
            <w:r w:rsidRPr="009C61A2">
              <w:rPr>
                <w:b w:val="0"/>
                <w:sz w:val="22"/>
                <w:szCs w:val="22"/>
              </w:rPr>
              <w:t>-</w:t>
            </w:r>
          </w:p>
        </w:tc>
      </w:tr>
    </w:tbl>
    <w:p w:rsidR="00555354" w:rsidRPr="009C61A2" w:rsidRDefault="00BE6271" w:rsidP="00555354">
      <w:pPr>
        <w:pStyle w:val="JRNCPrimarySectionTitle"/>
        <w:ind w:firstLine="0"/>
        <w:rPr>
          <w:rFonts w:ascii="Helvetica" w:hAnsi="Helvetica"/>
          <w:b w:val="0"/>
          <w:bCs/>
          <w:szCs w:val="22"/>
          <w:lang w:val="en-GB"/>
        </w:rPr>
      </w:pPr>
      <w:r>
        <w:rPr>
          <w:rFonts w:ascii="Helvetica" w:hAnsi="Helvetica"/>
          <w:b w:val="0"/>
          <w:bCs/>
          <w:sz w:val="24"/>
          <w:szCs w:val="21"/>
          <w:lang w:val="en-GB"/>
        </w:rPr>
        <w:t>Table S</w:t>
      </w:r>
      <w:r w:rsidR="00555354" w:rsidRPr="009C61A2">
        <w:rPr>
          <w:rFonts w:ascii="Helvetica" w:hAnsi="Helvetica"/>
          <w:b w:val="0"/>
          <w:bCs/>
          <w:sz w:val="24"/>
          <w:szCs w:val="21"/>
          <w:lang w:val="en-GB"/>
        </w:rPr>
        <w:t>1</w:t>
      </w:r>
      <w:r w:rsidR="00555354" w:rsidRPr="009C61A2">
        <w:rPr>
          <w:rFonts w:ascii="Helvetica" w:hAnsi="Helvetica"/>
          <w:b w:val="0"/>
          <w:sz w:val="24"/>
          <w:szCs w:val="21"/>
          <w:lang w:val="en-GB"/>
        </w:rPr>
        <w:t xml:space="preserve"> </w:t>
      </w:r>
      <w:r w:rsidR="00555354" w:rsidRPr="009C61A2">
        <w:rPr>
          <w:rFonts w:ascii="Helvetica" w:hAnsi="Helvetica"/>
          <w:b w:val="0"/>
          <w:bCs/>
          <w:sz w:val="24"/>
          <w:szCs w:val="21"/>
          <w:lang w:val="en-GB"/>
        </w:rPr>
        <w:t xml:space="preserve">Fell Foot </w:t>
      </w:r>
      <w:r w:rsidR="00555354" w:rsidRPr="009C61A2">
        <w:rPr>
          <w:rFonts w:ascii="Helvetica" w:hAnsi="Helvetica"/>
          <w:b w:val="0"/>
          <w:bCs/>
          <w:sz w:val="24"/>
          <w:szCs w:val="21"/>
          <w:vertAlign w:val="superscript"/>
          <w:lang w:val="en-GB"/>
        </w:rPr>
        <w:t>240</w:t>
      </w:r>
      <w:r w:rsidR="00555354" w:rsidRPr="009C61A2">
        <w:rPr>
          <w:rFonts w:ascii="Helvetica" w:hAnsi="Helvetica"/>
          <w:b w:val="0"/>
          <w:bCs/>
          <w:sz w:val="24"/>
          <w:szCs w:val="21"/>
          <w:lang w:val="en-GB"/>
        </w:rPr>
        <w:t>Pu/</w:t>
      </w:r>
      <w:r w:rsidR="00555354" w:rsidRPr="009C61A2">
        <w:rPr>
          <w:rFonts w:ascii="Helvetica" w:hAnsi="Helvetica"/>
          <w:b w:val="0"/>
          <w:bCs/>
          <w:sz w:val="24"/>
          <w:szCs w:val="21"/>
          <w:vertAlign w:val="superscript"/>
          <w:lang w:val="en-GB"/>
        </w:rPr>
        <w:t>239</w:t>
      </w:r>
      <w:r w:rsidR="00555354" w:rsidRPr="009C61A2">
        <w:rPr>
          <w:rFonts w:ascii="Helvetica" w:hAnsi="Helvetica"/>
          <w:b w:val="0"/>
          <w:bCs/>
          <w:sz w:val="24"/>
          <w:szCs w:val="21"/>
          <w:lang w:val="en-GB"/>
        </w:rPr>
        <w:t>Pu data for the HNO</w:t>
      </w:r>
      <w:r w:rsidR="00555354" w:rsidRPr="009C61A2">
        <w:rPr>
          <w:rFonts w:ascii="Helvetica" w:hAnsi="Helvetica"/>
          <w:b w:val="0"/>
          <w:bCs/>
          <w:sz w:val="24"/>
          <w:szCs w:val="21"/>
          <w:vertAlign w:val="subscript"/>
          <w:lang w:val="en-GB"/>
        </w:rPr>
        <w:t>3</w:t>
      </w:r>
      <w:r w:rsidR="00555354" w:rsidRPr="009C61A2">
        <w:rPr>
          <w:rFonts w:ascii="Helvetica" w:hAnsi="Helvetica"/>
          <w:b w:val="0"/>
          <w:bCs/>
          <w:sz w:val="24"/>
          <w:szCs w:val="21"/>
          <w:lang w:val="en-GB"/>
        </w:rPr>
        <w:t xml:space="preserve"> and HF preparations, average (</w:t>
      </w:r>
      <w:r w:rsidR="00555354" w:rsidRPr="009C61A2">
        <w:rPr>
          <w:rFonts w:ascii="Helvetica" w:hAnsi="Helvetica"/>
          <w:b w:val="0"/>
          <w:bCs/>
          <w:sz w:val="24"/>
          <w:szCs w:val="21"/>
          <w:vertAlign w:val="superscript"/>
          <w:lang w:val="en-GB"/>
        </w:rPr>
        <w:t>240</w:t>
      </w:r>
      <w:r w:rsidR="00555354" w:rsidRPr="009C61A2">
        <w:rPr>
          <w:rFonts w:ascii="Helvetica" w:hAnsi="Helvetica"/>
          <w:b w:val="0"/>
          <w:bCs/>
          <w:sz w:val="24"/>
          <w:szCs w:val="21"/>
          <w:lang w:val="en-GB"/>
        </w:rPr>
        <w:t>Pu/</w:t>
      </w:r>
      <w:r w:rsidR="00555354" w:rsidRPr="009C61A2">
        <w:rPr>
          <w:rFonts w:ascii="Helvetica" w:hAnsi="Helvetica"/>
          <w:b w:val="0"/>
          <w:bCs/>
          <w:sz w:val="24"/>
          <w:szCs w:val="21"/>
          <w:vertAlign w:val="superscript"/>
          <w:lang w:val="en-GB"/>
        </w:rPr>
        <w:t>239</w:t>
      </w:r>
      <w:r w:rsidR="00555354" w:rsidRPr="009C61A2">
        <w:rPr>
          <w:rFonts w:ascii="Helvetica" w:hAnsi="Helvetica"/>
          <w:b w:val="0"/>
          <w:bCs/>
          <w:sz w:val="24"/>
          <w:szCs w:val="21"/>
          <w:lang w:val="en-GB"/>
        </w:rPr>
        <w:t>Pu</w:t>
      </w:r>
      <w:proofErr w:type="gramStart"/>
      <w:r w:rsidR="00555354" w:rsidRPr="009C61A2">
        <w:rPr>
          <w:rFonts w:ascii="Helvetica" w:hAnsi="Helvetica"/>
          <w:b w:val="0"/>
          <w:bCs/>
          <w:sz w:val="24"/>
          <w:szCs w:val="21"/>
          <w:lang w:val="en-GB"/>
        </w:rPr>
        <w:t>)</w:t>
      </w:r>
      <w:r w:rsidR="00555354" w:rsidRPr="009C61A2">
        <w:rPr>
          <w:rFonts w:ascii="Helvetica" w:hAnsi="Helvetica"/>
          <w:b w:val="0"/>
          <w:bCs/>
          <w:sz w:val="24"/>
          <w:szCs w:val="21"/>
          <w:vertAlign w:val="subscript"/>
          <w:lang w:val="en-GB"/>
        </w:rPr>
        <w:t>HNO3</w:t>
      </w:r>
      <w:proofErr w:type="gramEnd"/>
      <w:r w:rsidR="00555354" w:rsidRPr="009C61A2">
        <w:rPr>
          <w:rFonts w:ascii="Helvetica" w:hAnsi="Helvetica"/>
          <w:b w:val="0"/>
          <w:bCs/>
          <w:sz w:val="24"/>
          <w:szCs w:val="21"/>
          <w:lang w:val="en-GB"/>
        </w:rPr>
        <w:t xml:space="preserve"> = 0.181</w:t>
      </w:r>
      <w:r w:rsidR="00555354" w:rsidRPr="009C61A2">
        <w:rPr>
          <w:rFonts w:ascii="Helvetica" w:hAnsi="Helvetica"/>
          <w:b w:val="0"/>
          <w:bCs/>
          <w:sz w:val="24"/>
          <w:szCs w:val="21"/>
          <w:lang w:val="en-GB"/>
        </w:rPr>
        <w:sym w:font="Symbol" w:char="F0B1"/>
      </w:r>
      <w:r w:rsidR="00555354" w:rsidRPr="009C61A2">
        <w:rPr>
          <w:rFonts w:ascii="Helvetica" w:hAnsi="Helvetica"/>
          <w:b w:val="0"/>
          <w:bCs/>
          <w:sz w:val="24"/>
          <w:szCs w:val="21"/>
          <w:lang w:val="en-GB"/>
        </w:rPr>
        <w:t xml:space="preserve"> 0.002, (</w:t>
      </w:r>
      <w:r w:rsidR="00555354" w:rsidRPr="009C61A2">
        <w:rPr>
          <w:rFonts w:ascii="Helvetica" w:hAnsi="Helvetica"/>
          <w:b w:val="0"/>
          <w:bCs/>
          <w:sz w:val="24"/>
          <w:szCs w:val="21"/>
          <w:vertAlign w:val="superscript"/>
          <w:lang w:val="en-GB"/>
        </w:rPr>
        <w:t>240</w:t>
      </w:r>
      <w:r w:rsidR="00555354" w:rsidRPr="009C61A2">
        <w:rPr>
          <w:rFonts w:ascii="Helvetica" w:hAnsi="Helvetica"/>
          <w:b w:val="0"/>
          <w:bCs/>
          <w:sz w:val="24"/>
          <w:szCs w:val="21"/>
          <w:lang w:val="en-GB"/>
        </w:rPr>
        <w:t>Pu/</w:t>
      </w:r>
      <w:r w:rsidR="00555354" w:rsidRPr="009C61A2">
        <w:rPr>
          <w:rFonts w:ascii="Helvetica" w:hAnsi="Helvetica"/>
          <w:b w:val="0"/>
          <w:bCs/>
          <w:sz w:val="24"/>
          <w:szCs w:val="21"/>
          <w:vertAlign w:val="superscript"/>
          <w:lang w:val="en-GB"/>
        </w:rPr>
        <w:t>239</w:t>
      </w:r>
      <w:r w:rsidR="00555354" w:rsidRPr="009C61A2">
        <w:rPr>
          <w:rFonts w:ascii="Helvetica" w:hAnsi="Helvetica"/>
          <w:b w:val="0"/>
          <w:bCs/>
          <w:sz w:val="24"/>
          <w:szCs w:val="21"/>
          <w:lang w:val="en-GB"/>
        </w:rPr>
        <w:t>Pu)</w:t>
      </w:r>
      <w:r w:rsidR="00555354" w:rsidRPr="009C61A2">
        <w:rPr>
          <w:rFonts w:ascii="Helvetica" w:hAnsi="Helvetica"/>
          <w:b w:val="0"/>
          <w:bCs/>
          <w:sz w:val="24"/>
          <w:szCs w:val="21"/>
          <w:vertAlign w:val="subscript"/>
          <w:lang w:val="en-GB"/>
        </w:rPr>
        <w:t xml:space="preserve">HF </w:t>
      </w:r>
      <w:r w:rsidR="00555354" w:rsidRPr="009C61A2">
        <w:rPr>
          <w:rFonts w:ascii="Helvetica" w:hAnsi="Helvetica"/>
          <w:b w:val="0"/>
          <w:bCs/>
          <w:sz w:val="24"/>
          <w:szCs w:val="21"/>
          <w:lang w:val="en-GB"/>
        </w:rPr>
        <w:t>= 0.39</w:t>
      </w:r>
      <w:r w:rsidR="00555354" w:rsidRPr="009C61A2">
        <w:rPr>
          <w:rFonts w:ascii="Helvetica" w:hAnsi="Helvetica"/>
          <w:b w:val="0"/>
          <w:bCs/>
          <w:sz w:val="24"/>
          <w:szCs w:val="21"/>
          <w:lang w:val="en-GB"/>
        </w:rPr>
        <w:sym w:font="Symbol" w:char="F0B1"/>
      </w:r>
      <w:r w:rsidR="00555354" w:rsidRPr="009C61A2">
        <w:rPr>
          <w:rFonts w:ascii="Helvetica" w:hAnsi="Helvetica"/>
          <w:b w:val="0"/>
          <w:bCs/>
          <w:sz w:val="24"/>
          <w:szCs w:val="21"/>
          <w:lang w:val="en-GB"/>
        </w:rPr>
        <w:t xml:space="preserve"> 0.01.</w:t>
      </w:r>
    </w:p>
    <w:p w:rsidR="00555354" w:rsidRPr="009C61A2" w:rsidRDefault="00555354" w:rsidP="00555354">
      <w:pPr>
        <w:pStyle w:val="JRNCPrimarySectionTitle"/>
        <w:ind w:firstLine="0"/>
        <w:rPr>
          <w:rFonts w:ascii="Helvetica" w:hAnsi="Helvetica"/>
          <w:b w:val="0"/>
          <w:sz w:val="24"/>
          <w:szCs w:val="22"/>
        </w:rPr>
      </w:pPr>
    </w:p>
    <w:p w:rsidR="00555354" w:rsidRPr="00715E14" w:rsidRDefault="00555354" w:rsidP="00555354">
      <w:pPr>
        <w:pStyle w:val="JRNCPrimarySectionTitle"/>
        <w:ind w:firstLine="0"/>
        <w:rPr>
          <w:rFonts w:ascii="Helvetica" w:hAnsi="Helvetica"/>
          <w:b w:val="0"/>
          <w:sz w:val="24"/>
          <w:szCs w:val="22"/>
        </w:rPr>
      </w:pPr>
      <w:r w:rsidRPr="009C61A2">
        <w:rPr>
          <w:rFonts w:ascii="Helvetica" w:hAnsi="Helvetica"/>
          <w:b w:val="0"/>
          <w:bCs/>
          <w:sz w:val="24"/>
          <w:szCs w:val="21"/>
          <w:lang w:val="en-GB"/>
        </w:rPr>
        <w:t xml:space="preserve">Table </w:t>
      </w:r>
      <w:r w:rsidR="00BE6271">
        <w:rPr>
          <w:rFonts w:ascii="Helvetica" w:hAnsi="Helvetica"/>
          <w:b w:val="0"/>
          <w:bCs/>
          <w:sz w:val="24"/>
          <w:szCs w:val="21"/>
          <w:lang w:val="en-GB"/>
        </w:rPr>
        <w:t>S</w:t>
      </w:r>
      <w:r w:rsidRPr="009C61A2">
        <w:rPr>
          <w:rFonts w:ascii="Helvetica" w:hAnsi="Helvetica"/>
          <w:b w:val="0"/>
          <w:bCs/>
          <w:sz w:val="24"/>
          <w:szCs w:val="21"/>
          <w:lang w:val="en-GB"/>
        </w:rPr>
        <w:t>2</w:t>
      </w:r>
      <w:r w:rsidRPr="009C61A2">
        <w:rPr>
          <w:rFonts w:ascii="Helvetica" w:hAnsi="Helvetica"/>
          <w:b w:val="0"/>
          <w:sz w:val="24"/>
          <w:szCs w:val="21"/>
          <w:lang w:val="en-GB"/>
        </w:rPr>
        <w:t xml:space="preserve"> </w:t>
      </w:r>
      <w:proofErr w:type="spellStart"/>
      <w:r w:rsidRPr="009C61A2">
        <w:rPr>
          <w:rFonts w:ascii="Helvetica" w:hAnsi="Helvetica"/>
          <w:b w:val="0"/>
          <w:bCs/>
          <w:sz w:val="24"/>
          <w:szCs w:val="21"/>
          <w:lang w:val="en-GB"/>
        </w:rPr>
        <w:t>Blelham</w:t>
      </w:r>
      <w:proofErr w:type="spellEnd"/>
      <w:r w:rsidRPr="009C61A2">
        <w:rPr>
          <w:rFonts w:ascii="Helvetica" w:hAnsi="Helvetica"/>
          <w:b w:val="0"/>
          <w:bCs/>
          <w:sz w:val="24"/>
          <w:szCs w:val="21"/>
          <w:lang w:val="en-GB"/>
        </w:rPr>
        <w:t xml:space="preserve"> </w:t>
      </w:r>
      <w:r w:rsidRPr="009C61A2">
        <w:rPr>
          <w:rFonts w:ascii="Helvetica" w:hAnsi="Helvetica"/>
          <w:b w:val="0"/>
          <w:bCs/>
          <w:sz w:val="24"/>
          <w:szCs w:val="21"/>
          <w:vertAlign w:val="superscript"/>
          <w:lang w:val="en-GB"/>
        </w:rPr>
        <w:t>240</w:t>
      </w:r>
      <w:r w:rsidRPr="009C61A2">
        <w:rPr>
          <w:rFonts w:ascii="Helvetica" w:hAnsi="Helvetica"/>
          <w:b w:val="0"/>
          <w:bCs/>
          <w:sz w:val="24"/>
          <w:szCs w:val="21"/>
          <w:lang w:val="en-GB"/>
        </w:rPr>
        <w:t>Pu/</w:t>
      </w:r>
      <w:r w:rsidRPr="009C61A2">
        <w:rPr>
          <w:rFonts w:ascii="Helvetica" w:hAnsi="Helvetica"/>
          <w:b w:val="0"/>
          <w:bCs/>
          <w:sz w:val="24"/>
          <w:szCs w:val="21"/>
          <w:vertAlign w:val="superscript"/>
          <w:lang w:val="en-GB"/>
        </w:rPr>
        <w:t>239</w:t>
      </w:r>
      <w:r w:rsidRPr="009C61A2">
        <w:rPr>
          <w:rFonts w:ascii="Helvetica" w:hAnsi="Helvetica"/>
          <w:b w:val="0"/>
          <w:bCs/>
          <w:sz w:val="24"/>
          <w:szCs w:val="21"/>
          <w:lang w:val="en-GB"/>
        </w:rPr>
        <w:t>Pu data for the HNO</w:t>
      </w:r>
      <w:r w:rsidRPr="009C61A2">
        <w:rPr>
          <w:rFonts w:ascii="Helvetica" w:hAnsi="Helvetica"/>
          <w:b w:val="0"/>
          <w:bCs/>
          <w:sz w:val="24"/>
          <w:szCs w:val="21"/>
          <w:vertAlign w:val="subscript"/>
          <w:lang w:val="en-GB"/>
        </w:rPr>
        <w:t>3</w:t>
      </w:r>
      <w:r w:rsidRPr="009C61A2">
        <w:rPr>
          <w:rFonts w:ascii="Helvetica" w:hAnsi="Helvetica"/>
          <w:b w:val="0"/>
          <w:bCs/>
          <w:sz w:val="24"/>
          <w:szCs w:val="21"/>
          <w:lang w:val="en-GB"/>
        </w:rPr>
        <w:t xml:space="preserve"> and HF preparations, average (</w:t>
      </w:r>
      <w:r w:rsidRPr="009C61A2">
        <w:rPr>
          <w:rFonts w:ascii="Helvetica" w:hAnsi="Helvetica"/>
          <w:b w:val="0"/>
          <w:bCs/>
          <w:sz w:val="24"/>
          <w:szCs w:val="21"/>
          <w:vertAlign w:val="superscript"/>
          <w:lang w:val="en-GB"/>
        </w:rPr>
        <w:t>240</w:t>
      </w:r>
      <w:r w:rsidRPr="009C61A2">
        <w:rPr>
          <w:rFonts w:ascii="Helvetica" w:hAnsi="Helvetica"/>
          <w:b w:val="0"/>
          <w:bCs/>
          <w:sz w:val="24"/>
          <w:szCs w:val="21"/>
          <w:lang w:val="en-GB"/>
        </w:rPr>
        <w:t>Pu/</w:t>
      </w:r>
      <w:r w:rsidRPr="009C61A2">
        <w:rPr>
          <w:rFonts w:ascii="Helvetica" w:hAnsi="Helvetica"/>
          <w:b w:val="0"/>
          <w:bCs/>
          <w:sz w:val="24"/>
          <w:szCs w:val="21"/>
          <w:vertAlign w:val="superscript"/>
          <w:lang w:val="en-GB"/>
        </w:rPr>
        <w:t>239</w:t>
      </w:r>
      <w:r w:rsidRPr="009C61A2">
        <w:rPr>
          <w:rFonts w:ascii="Helvetica" w:hAnsi="Helvetica"/>
          <w:b w:val="0"/>
          <w:bCs/>
          <w:sz w:val="24"/>
          <w:szCs w:val="21"/>
          <w:lang w:val="en-GB"/>
        </w:rPr>
        <w:t>Pu</w:t>
      </w:r>
      <w:proofErr w:type="gramStart"/>
      <w:r w:rsidRPr="009C61A2">
        <w:rPr>
          <w:rFonts w:ascii="Helvetica" w:hAnsi="Helvetica"/>
          <w:b w:val="0"/>
          <w:bCs/>
          <w:sz w:val="24"/>
          <w:szCs w:val="21"/>
          <w:lang w:val="en-GB"/>
        </w:rPr>
        <w:t>)</w:t>
      </w:r>
      <w:r w:rsidRPr="009C61A2">
        <w:rPr>
          <w:rFonts w:ascii="Helvetica" w:hAnsi="Helvetica"/>
          <w:b w:val="0"/>
          <w:bCs/>
          <w:sz w:val="24"/>
          <w:szCs w:val="21"/>
          <w:vertAlign w:val="subscript"/>
          <w:lang w:val="en-GB"/>
        </w:rPr>
        <w:t>HNO3</w:t>
      </w:r>
      <w:proofErr w:type="gramEnd"/>
      <w:r w:rsidRPr="009C61A2">
        <w:rPr>
          <w:rFonts w:ascii="Helvetica" w:hAnsi="Helvetica"/>
          <w:b w:val="0"/>
          <w:bCs/>
          <w:sz w:val="24"/>
          <w:szCs w:val="21"/>
          <w:vertAlign w:val="subscript"/>
          <w:lang w:val="en-GB"/>
        </w:rPr>
        <w:t xml:space="preserve"> </w:t>
      </w:r>
      <w:r w:rsidRPr="009C61A2">
        <w:rPr>
          <w:rFonts w:ascii="Helvetica" w:hAnsi="Helvetica"/>
          <w:b w:val="0"/>
          <w:bCs/>
          <w:sz w:val="24"/>
          <w:szCs w:val="21"/>
          <w:lang w:val="en-GB"/>
        </w:rPr>
        <w:t>=</w:t>
      </w:r>
      <w:r w:rsidRPr="00715E14">
        <w:rPr>
          <w:rFonts w:ascii="Helvetica" w:hAnsi="Helvetica"/>
          <w:b w:val="0"/>
          <w:bCs/>
          <w:sz w:val="24"/>
          <w:szCs w:val="21"/>
          <w:lang w:val="en-GB"/>
        </w:rPr>
        <w:t xml:space="preserve"> 0.181</w:t>
      </w:r>
      <w:r w:rsidRPr="00715E14">
        <w:rPr>
          <w:rFonts w:ascii="Helvetica" w:hAnsi="Helvetica"/>
          <w:b w:val="0"/>
          <w:bCs/>
          <w:sz w:val="24"/>
          <w:szCs w:val="21"/>
          <w:lang w:val="en-GB"/>
        </w:rPr>
        <w:sym w:font="Symbol" w:char="F0B1"/>
      </w:r>
      <w:r w:rsidRPr="00715E14">
        <w:rPr>
          <w:rFonts w:ascii="Helvetica" w:hAnsi="Helvetica"/>
          <w:b w:val="0"/>
          <w:bCs/>
          <w:sz w:val="24"/>
          <w:szCs w:val="21"/>
          <w:lang w:val="en-GB"/>
        </w:rPr>
        <w:t xml:space="preserve"> 0.003, (</w:t>
      </w:r>
      <w:r w:rsidRPr="00715E14">
        <w:rPr>
          <w:rFonts w:ascii="Helvetica" w:hAnsi="Helvetica"/>
          <w:b w:val="0"/>
          <w:bCs/>
          <w:sz w:val="24"/>
          <w:szCs w:val="21"/>
          <w:vertAlign w:val="superscript"/>
          <w:lang w:val="en-GB"/>
        </w:rPr>
        <w:t>240</w:t>
      </w:r>
      <w:r w:rsidRPr="00715E14">
        <w:rPr>
          <w:rFonts w:ascii="Helvetica" w:hAnsi="Helvetica"/>
          <w:b w:val="0"/>
          <w:bCs/>
          <w:sz w:val="24"/>
          <w:szCs w:val="21"/>
          <w:lang w:val="en-GB"/>
        </w:rPr>
        <w:t>Pu/</w:t>
      </w:r>
      <w:r w:rsidRPr="00715E14">
        <w:rPr>
          <w:rFonts w:ascii="Helvetica" w:hAnsi="Helvetica"/>
          <w:b w:val="0"/>
          <w:bCs/>
          <w:sz w:val="24"/>
          <w:szCs w:val="21"/>
          <w:vertAlign w:val="superscript"/>
          <w:lang w:val="en-GB"/>
        </w:rPr>
        <w:t>239</w:t>
      </w:r>
      <w:r w:rsidRPr="00715E14">
        <w:rPr>
          <w:rFonts w:ascii="Helvetica" w:hAnsi="Helvetica"/>
          <w:b w:val="0"/>
          <w:bCs/>
          <w:sz w:val="24"/>
          <w:szCs w:val="21"/>
          <w:lang w:val="en-GB"/>
        </w:rPr>
        <w:t>Pu)</w:t>
      </w:r>
      <w:r w:rsidRPr="00715E14">
        <w:rPr>
          <w:rFonts w:ascii="Helvetica" w:hAnsi="Helvetica"/>
          <w:b w:val="0"/>
          <w:bCs/>
          <w:sz w:val="24"/>
          <w:szCs w:val="21"/>
          <w:vertAlign w:val="subscript"/>
          <w:lang w:val="en-GB"/>
        </w:rPr>
        <w:t xml:space="preserve">HF </w:t>
      </w:r>
      <w:r w:rsidRPr="00715E14">
        <w:rPr>
          <w:rFonts w:ascii="Helvetica" w:hAnsi="Helvetica"/>
          <w:b w:val="0"/>
          <w:bCs/>
          <w:sz w:val="24"/>
          <w:szCs w:val="21"/>
          <w:lang w:val="en-GB"/>
        </w:rPr>
        <w:t>= 0.390</w:t>
      </w:r>
      <w:r w:rsidRPr="00715E14">
        <w:rPr>
          <w:rFonts w:ascii="Helvetica" w:hAnsi="Helvetica"/>
          <w:b w:val="0"/>
          <w:bCs/>
          <w:sz w:val="24"/>
          <w:szCs w:val="21"/>
          <w:lang w:val="en-GB"/>
        </w:rPr>
        <w:sym w:font="Symbol" w:char="F0B1"/>
      </w:r>
      <w:r w:rsidRPr="00715E14">
        <w:rPr>
          <w:rFonts w:ascii="Helvetica" w:hAnsi="Helvetica"/>
          <w:b w:val="0"/>
          <w:bCs/>
          <w:sz w:val="24"/>
          <w:szCs w:val="21"/>
          <w:lang w:val="en-GB"/>
        </w:rPr>
        <w:t xml:space="preserve"> 0.006.</w:t>
      </w:r>
    </w:p>
    <w:tbl>
      <w:tblPr>
        <w:tblStyle w:val="TableGrid"/>
        <w:tblW w:w="8784" w:type="dxa"/>
        <w:tblLook w:val="04A0" w:firstRow="1" w:lastRow="0" w:firstColumn="1" w:lastColumn="0" w:noHBand="0" w:noVBand="1"/>
      </w:tblPr>
      <w:tblGrid>
        <w:gridCol w:w="815"/>
        <w:gridCol w:w="755"/>
        <w:gridCol w:w="755"/>
        <w:gridCol w:w="754"/>
        <w:gridCol w:w="754"/>
        <w:gridCol w:w="754"/>
        <w:gridCol w:w="754"/>
        <w:gridCol w:w="754"/>
        <w:gridCol w:w="754"/>
        <w:gridCol w:w="754"/>
        <w:gridCol w:w="1181"/>
      </w:tblGrid>
      <w:tr w:rsidR="00555354" w:rsidRPr="00715E14" w:rsidTr="00C86F74">
        <w:tc>
          <w:tcPr>
            <w:tcW w:w="815"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p>
        </w:tc>
        <w:tc>
          <w:tcPr>
            <w:tcW w:w="755"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B1</w:t>
            </w:r>
          </w:p>
        </w:tc>
        <w:tc>
          <w:tcPr>
            <w:tcW w:w="755"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B2</w:t>
            </w:r>
          </w:p>
        </w:tc>
        <w:tc>
          <w:tcPr>
            <w:tcW w:w="754"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B3</w:t>
            </w:r>
          </w:p>
        </w:tc>
        <w:tc>
          <w:tcPr>
            <w:tcW w:w="754"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B4</w:t>
            </w:r>
          </w:p>
        </w:tc>
        <w:tc>
          <w:tcPr>
            <w:tcW w:w="754"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B5</w:t>
            </w:r>
          </w:p>
        </w:tc>
        <w:tc>
          <w:tcPr>
            <w:tcW w:w="754"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B6</w:t>
            </w:r>
          </w:p>
        </w:tc>
        <w:tc>
          <w:tcPr>
            <w:tcW w:w="754"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B7</w:t>
            </w:r>
          </w:p>
        </w:tc>
        <w:tc>
          <w:tcPr>
            <w:tcW w:w="754"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B8</w:t>
            </w:r>
          </w:p>
        </w:tc>
        <w:tc>
          <w:tcPr>
            <w:tcW w:w="754"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B9</w:t>
            </w:r>
          </w:p>
        </w:tc>
        <w:tc>
          <w:tcPr>
            <w:tcW w:w="1181" w:type="dxa"/>
            <w:tcBorders>
              <w:bottom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Average</w:t>
            </w:r>
          </w:p>
        </w:tc>
      </w:tr>
      <w:tr w:rsidR="00555354" w:rsidRPr="00715E14" w:rsidTr="00C86F74">
        <w:tc>
          <w:tcPr>
            <w:tcW w:w="815"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HNO</w:t>
            </w:r>
            <w:r w:rsidRPr="00715E14">
              <w:rPr>
                <w:b w:val="0"/>
                <w:sz w:val="22"/>
                <w:szCs w:val="22"/>
                <w:vertAlign w:val="subscript"/>
              </w:rPr>
              <w:t>3</w:t>
            </w:r>
          </w:p>
        </w:tc>
        <w:tc>
          <w:tcPr>
            <w:tcW w:w="755"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0.172</w:t>
            </w:r>
          </w:p>
        </w:tc>
        <w:tc>
          <w:tcPr>
            <w:tcW w:w="755"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0.179</w:t>
            </w:r>
          </w:p>
        </w:tc>
        <w:tc>
          <w:tcPr>
            <w:tcW w:w="754"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0.187</w:t>
            </w:r>
          </w:p>
        </w:tc>
        <w:tc>
          <w:tcPr>
            <w:tcW w:w="754"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0.184</w:t>
            </w:r>
          </w:p>
        </w:tc>
        <w:tc>
          <w:tcPr>
            <w:tcW w:w="754"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0.193</w:t>
            </w:r>
          </w:p>
        </w:tc>
        <w:tc>
          <w:tcPr>
            <w:tcW w:w="754"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0.181</w:t>
            </w:r>
          </w:p>
        </w:tc>
        <w:tc>
          <w:tcPr>
            <w:tcW w:w="754"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0.179</w:t>
            </w:r>
          </w:p>
        </w:tc>
        <w:tc>
          <w:tcPr>
            <w:tcW w:w="754"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0.184</w:t>
            </w:r>
          </w:p>
        </w:tc>
        <w:tc>
          <w:tcPr>
            <w:tcW w:w="754"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0.174</w:t>
            </w:r>
          </w:p>
        </w:tc>
        <w:tc>
          <w:tcPr>
            <w:tcW w:w="1181" w:type="dxa"/>
            <w:tcBorders>
              <w:top w:val="single" w:sz="8" w:space="0" w:color="auto"/>
            </w:tcBorders>
          </w:tcPr>
          <w:p w:rsidR="00555354" w:rsidRPr="00715E14" w:rsidRDefault="00555354" w:rsidP="00C86F74">
            <w:pPr>
              <w:pStyle w:val="JRNCPrimarySectionTitle"/>
              <w:spacing w:before="0" w:after="0"/>
              <w:ind w:firstLine="0"/>
              <w:rPr>
                <w:b w:val="0"/>
                <w:sz w:val="22"/>
                <w:szCs w:val="22"/>
              </w:rPr>
            </w:pPr>
            <w:r w:rsidRPr="00715E14">
              <w:rPr>
                <w:b w:val="0"/>
                <w:sz w:val="22"/>
                <w:szCs w:val="22"/>
              </w:rPr>
              <w:t>0.181</w:t>
            </w:r>
          </w:p>
        </w:tc>
      </w:tr>
      <w:tr w:rsidR="00555354" w:rsidRPr="00715E14" w:rsidTr="00C86F74">
        <w:tc>
          <w:tcPr>
            <w:tcW w:w="81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sym w:font="Symbol" w:char="F0B1"/>
            </w:r>
            <w:r w:rsidRPr="00715E14">
              <w:rPr>
                <w:b w:val="0"/>
                <w:sz w:val="22"/>
                <w:szCs w:val="22"/>
              </w:rPr>
              <w:sym w:font="Symbol" w:char="F073"/>
            </w:r>
          </w:p>
        </w:tc>
        <w:tc>
          <w:tcPr>
            <w:tcW w:w="75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0.008</w:t>
            </w:r>
          </w:p>
        </w:tc>
        <w:tc>
          <w:tcPr>
            <w:tcW w:w="75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0.004</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0.004</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0.015</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0.010</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0.009</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0.007</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0.005</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0.009</w:t>
            </w:r>
          </w:p>
        </w:tc>
        <w:tc>
          <w:tcPr>
            <w:tcW w:w="1181"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0.003</w:t>
            </w:r>
          </w:p>
        </w:tc>
      </w:tr>
      <w:tr w:rsidR="00555354" w:rsidRPr="00715E14" w:rsidTr="00C86F74">
        <w:tc>
          <w:tcPr>
            <w:tcW w:w="81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HF</w:t>
            </w:r>
          </w:p>
        </w:tc>
        <w:tc>
          <w:tcPr>
            <w:tcW w:w="75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0.39</w:t>
            </w:r>
          </w:p>
        </w:tc>
        <w:tc>
          <w:tcPr>
            <w:tcW w:w="75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0.40</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0.38</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1181"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0.390</w:t>
            </w:r>
          </w:p>
        </w:tc>
      </w:tr>
      <w:tr w:rsidR="00555354" w:rsidRPr="00715E14" w:rsidTr="00C86F74">
        <w:tc>
          <w:tcPr>
            <w:tcW w:w="81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sym w:font="Symbol" w:char="F0B1"/>
            </w:r>
            <w:r w:rsidRPr="00715E14">
              <w:rPr>
                <w:b w:val="0"/>
                <w:sz w:val="22"/>
                <w:szCs w:val="22"/>
              </w:rPr>
              <w:sym w:font="Symbol" w:char="F073"/>
            </w:r>
          </w:p>
        </w:tc>
        <w:tc>
          <w:tcPr>
            <w:tcW w:w="75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0.01</w:t>
            </w:r>
          </w:p>
        </w:tc>
        <w:tc>
          <w:tcPr>
            <w:tcW w:w="755"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0.01</w:t>
            </w:r>
          </w:p>
        </w:tc>
        <w:tc>
          <w:tcPr>
            <w:tcW w:w="754"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0.01</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754" w:type="dxa"/>
          </w:tcPr>
          <w:p w:rsidR="00555354" w:rsidRPr="00715E14" w:rsidRDefault="00555354" w:rsidP="00C86F74">
            <w:pPr>
              <w:pStyle w:val="JRNCPrimarySectionTitle"/>
              <w:spacing w:before="0" w:after="0"/>
              <w:ind w:firstLine="0"/>
              <w:jc w:val="center"/>
              <w:rPr>
                <w:b w:val="0"/>
                <w:sz w:val="22"/>
                <w:szCs w:val="22"/>
              </w:rPr>
            </w:pPr>
            <w:r w:rsidRPr="00715E14">
              <w:rPr>
                <w:b w:val="0"/>
                <w:sz w:val="22"/>
                <w:szCs w:val="22"/>
              </w:rPr>
              <w:t>-</w:t>
            </w:r>
          </w:p>
        </w:tc>
        <w:tc>
          <w:tcPr>
            <w:tcW w:w="1181" w:type="dxa"/>
          </w:tcPr>
          <w:p w:rsidR="00555354" w:rsidRPr="00715E14" w:rsidRDefault="00555354" w:rsidP="00C86F74">
            <w:pPr>
              <w:pStyle w:val="JRNCPrimarySectionTitle"/>
              <w:spacing w:before="0" w:after="0"/>
              <w:ind w:firstLine="0"/>
              <w:rPr>
                <w:b w:val="0"/>
                <w:sz w:val="22"/>
                <w:szCs w:val="22"/>
              </w:rPr>
            </w:pPr>
            <w:r w:rsidRPr="00715E14">
              <w:rPr>
                <w:b w:val="0"/>
                <w:sz w:val="22"/>
                <w:szCs w:val="22"/>
              </w:rPr>
              <w:t>0.006</w:t>
            </w:r>
          </w:p>
        </w:tc>
      </w:tr>
    </w:tbl>
    <w:p w:rsidR="00555354" w:rsidRPr="00715E14" w:rsidRDefault="00555354" w:rsidP="00555354">
      <w:pPr>
        <w:pStyle w:val="JRNCPrimarySectionTitle"/>
        <w:ind w:firstLine="0"/>
        <w:rPr>
          <w:rFonts w:ascii="Helvetica" w:hAnsi="Helvetica"/>
          <w:b w:val="0"/>
          <w:sz w:val="24"/>
          <w:szCs w:val="22"/>
        </w:rPr>
      </w:pPr>
    </w:p>
    <w:p w:rsidR="00555354" w:rsidRPr="00715E14" w:rsidRDefault="00555354" w:rsidP="00555354">
      <w:pPr>
        <w:pStyle w:val="JRNCPrimarySectionTitle"/>
        <w:ind w:firstLine="0"/>
        <w:rPr>
          <w:rFonts w:ascii="Helvetica" w:hAnsi="Helvetica"/>
          <w:bCs/>
          <w:sz w:val="24"/>
          <w:szCs w:val="22"/>
        </w:rPr>
      </w:pPr>
      <w:r w:rsidRPr="00715E14">
        <w:rPr>
          <w:rFonts w:ascii="Helvetica" w:hAnsi="Helvetica"/>
          <w:bCs/>
          <w:sz w:val="24"/>
          <w:szCs w:val="22"/>
        </w:rPr>
        <w:t xml:space="preserve">Data correction and </w:t>
      </w:r>
      <w:proofErr w:type="spellStart"/>
      <w:r w:rsidRPr="00715E14">
        <w:rPr>
          <w:rFonts w:ascii="Helvetica" w:hAnsi="Helvetica"/>
          <w:bCs/>
          <w:sz w:val="24"/>
          <w:szCs w:val="22"/>
        </w:rPr>
        <w:t>normalisation</w:t>
      </w:r>
      <w:proofErr w:type="spellEnd"/>
    </w:p>
    <w:p w:rsidR="00555354" w:rsidRPr="00715E14" w:rsidRDefault="00555354" w:rsidP="00555354">
      <w:pPr>
        <w:pStyle w:val="JRNCBody"/>
        <w:rPr>
          <w:iCs/>
        </w:rPr>
      </w:pPr>
      <w:r w:rsidRPr="00715E14">
        <w:rPr>
          <w:iCs/>
        </w:rPr>
        <w:t xml:space="preserve">Assuming a perfectly pure </w:t>
      </w:r>
      <w:r w:rsidRPr="00715E14">
        <w:rPr>
          <w:iCs/>
          <w:vertAlign w:val="superscript"/>
        </w:rPr>
        <w:t>242</w:t>
      </w:r>
      <w:r w:rsidRPr="00715E14">
        <w:rPr>
          <w:iCs/>
        </w:rPr>
        <w:t xml:space="preserve">Pu solution and perfect tuning of the AMS, there would be no counts measured on the blank target other than </w:t>
      </w:r>
      <w:r w:rsidRPr="00715E14">
        <w:rPr>
          <w:iCs/>
          <w:vertAlign w:val="superscript"/>
        </w:rPr>
        <w:t>242</w:t>
      </w:r>
      <w:r w:rsidRPr="00715E14">
        <w:rPr>
          <w:iCs/>
        </w:rPr>
        <w:t xml:space="preserve">Pu. As it is, false counts (i.e., counts not from the sample) can arise from: 1) other Pu isotopes present as contaminants within the spike solution, 2) the upper </w:t>
      </w:r>
      <m:oMath>
        <m:r>
          <w:rPr>
            <w:rFonts w:ascii="Cambria Math" w:hAnsi="Cambria Math"/>
          </w:rPr>
          <m:t>E/q</m:t>
        </m:r>
      </m:oMath>
      <w:r w:rsidRPr="00715E14">
        <w:rPr>
          <w:iCs/>
        </w:rPr>
        <w:t xml:space="preserve"> </w:t>
      </w:r>
      <w:r w:rsidRPr="00715E14">
        <w:rPr>
          <w:iCs/>
          <w:vertAlign w:val="superscript"/>
        </w:rPr>
        <w:t>238</w:t>
      </w:r>
      <w:r w:rsidRPr="00715E14">
        <w:rPr>
          <w:iCs/>
        </w:rPr>
        <w:t xml:space="preserve">U tail from beamline contamination impinging on the </w:t>
      </w:r>
      <w:r w:rsidRPr="00715E14">
        <w:rPr>
          <w:iCs/>
          <w:vertAlign w:val="superscript"/>
        </w:rPr>
        <w:t>239</w:t>
      </w:r>
      <w:r w:rsidRPr="00715E14">
        <w:rPr>
          <w:iCs/>
        </w:rPr>
        <w:t xml:space="preserve">Pu measurement </w:t>
      </w:r>
      <w:sdt>
        <w:sdtPr>
          <w:rPr>
            <w:iCs/>
          </w:rPr>
          <w:id w:val="1796790274"/>
          <w:citation/>
        </w:sdtPr>
        <w:sdtEndPr/>
        <w:sdtContent>
          <w:r w:rsidRPr="00715E14">
            <w:rPr>
              <w:iCs/>
            </w:rPr>
            <w:fldChar w:fldCharType="begin"/>
          </w:r>
          <w:r w:rsidRPr="00715E14">
            <w:rPr>
              <w:iCs/>
            </w:rPr>
            <w:instrText xml:space="preserve"> CITATION Max19 \l 2057 </w:instrText>
          </w:r>
          <w:r w:rsidRPr="00715E14">
            <w:rPr>
              <w:iCs/>
            </w:rPr>
            <w:fldChar w:fldCharType="separate"/>
          </w:r>
          <w:r w:rsidRPr="00715E14">
            <w:rPr>
              <w:noProof/>
            </w:rPr>
            <w:t>(51)</w:t>
          </w:r>
          <w:r w:rsidRPr="00715E14">
            <w:fldChar w:fldCharType="end"/>
          </w:r>
        </w:sdtContent>
      </w:sdt>
      <w:r w:rsidRPr="00715E14">
        <w:rPr>
          <w:iCs/>
        </w:rPr>
        <w:t xml:space="preserve"> </w:t>
      </w:r>
      <w:sdt>
        <w:sdtPr>
          <w:rPr>
            <w:iCs/>
          </w:rPr>
          <w:id w:val="318705563"/>
          <w:citation/>
        </w:sdtPr>
        <w:sdtEndPr/>
        <w:sdtContent>
          <w:r w:rsidRPr="00715E14">
            <w:rPr>
              <w:iCs/>
            </w:rPr>
            <w:fldChar w:fldCharType="begin"/>
          </w:r>
          <w:r w:rsidRPr="00715E14">
            <w:rPr>
              <w:iCs/>
            </w:rPr>
            <w:instrText xml:space="preserve"> CITATION Sut18 \l 2057 </w:instrText>
          </w:r>
          <w:r w:rsidRPr="00715E14">
            <w:rPr>
              <w:iCs/>
            </w:rPr>
            <w:fldChar w:fldCharType="separate"/>
          </w:r>
          <w:r w:rsidRPr="00715E14">
            <w:rPr>
              <w:noProof/>
            </w:rPr>
            <w:t>(52)</w:t>
          </w:r>
          <w:r w:rsidRPr="00715E14">
            <w:fldChar w:fldCharType="end"/>
          </w:r>
        </w:sdtContent>
      </w:sdt>
      <w:sdt>
        <w:sdtPr>
          <w:rPr>
            <w:iCs/>
          </w:rPr>
          <w:id w:val="-1305550418"/>
          <w:citation/>
        </w:sdtPr>
        <w:sdtEndPr/>
        <w:sdtContent>
          <w:r w:rsidRPr="00715E14">
            <w:rPr>
              <w:iCs/>
            </w:rPr>
            <w:fldChar w:fldCharType="begin"/>
          </w:r>
          <w:r w:rsidRPr="00715E14">
            <w:rPr>
              <w:iCs/>
            </w:rPr>
            <w:instrText xml:space="preserve">CITATION Chr23 \l 2057 </w:instrText>
          </w:r>
          <w:r w:rsidRPr="00715E14">
            <w:rPr>
              <w:iCs/>
            </w:rPr>
            <w:fldChar w:fldCharType="separate"/>
          </w:r>
          <w:r w:rsidRPr="00715E14">
            <w:rPr>
              <w:iCs/>
              <w:noProof/>
            </w:rPr>
            <w:t xml:space="preserve"> </w:t>
          </w:r>
          <w:r w:rsidRPr="00715E14">
            <w:rPr>
              <w:noProof/>
            </w:rPr>
            <w:t>(27)</w:t>
          </w:r>
          <w:r w:rsidRPr="00715E14">
            <w:fldChar w:fldCharType="end"/>
          </w:r>
        </w:sdtContent>
      </w:sdt>
      <w:r w:rsidRPr="00715E14">
        <w:rPr>
          <w:iCs/>
        </w:rPr>
        <w:t xml:space="preserve">, and 3) other ions in the </w:t>
      </w:r>
      <m:oMath>
        <m:r>
          <w:rPr>
            <w:rFonts w:ascii="Cambria Math" w:hAnsi="Cambria Math"/>
          </w:rPr>
          <m:t>m/q</m:t>
        </m:r>
      </m:oMath>
      <w:r w:rsidRPr="00715E14">
        <w:rPr>
          <w:iCs/>
        </w:rPr>
        <w:t xml:space="preserve"> ratio 80/+1 entering the GIC and overlapping in the MCA with </w:t>
      </w:r>
      <w:r w:rsidRPr="00715E14">
        <w:rPr>
          <w:iCs/>
          <w:vertAlign w:val="superscript"/>
        </w:rPr>
        <w:t>240</w:t>
      </w:r>
      <w:r w:rsidRPr="00715E14">
        <w:rPr>
          <w:iCs/>
        </w:rPr>
        <w:t xml:space="preserve">Pu measured in the 3+ charge state. To account for both impurities and ion-optics "crosstalk", a blank measurement is usually taken to quantify the amount of background relative to the spike isotope, which is then used to correct each of the measured </w:t>
      </w:r>
      <w:proofErr w:type="gramStart"/>
      <w:r w:rsidRPr="00715E14">
        <w:rPr>
          <w:iCs/>
        </w:rPr>
        <w:t>n(</w:t>
      </w:r>
      <w:proofErr w:type="gramEnd"/>
      <w:r w:rsidRPr="00715E14">
        <w:rPr>
          <w:iCs/>
          <w:vertAlign w:val="superscript"/>
        </w:rPr>
        <w:t>2XX</w:t>
      </w:r>
      <w:r w:rsidRPr="00715E14">
        <w:rPr>
          <w:iCs/>
        </w:rPr>
        <w:t>Pu)/n(</w:t>
      </w:r>
      <w:r w:rsidRPr="00715E14">
        <w:rPr>
          <w:iCs/>
          <w:vertAlign w:val="superscript"/>
        </w:rPr>
        <w:t>242</w:t>
      </w:r>
      <w:r w:rsidRPr="00715E14">
        <w:rPr>
          <w:iCs/>
        </w:rPr>
        <w:t>Pu) ratios for the samples.</w:t>
      </w:r>
    </w:p>
    <w:p w:rsidR="00555354" w:rsidRPr="00715E14" w:rsidRDefault="00555354" w:rsidP="00555354">
      <w:pPr>
        <w:pStyle w:val="JRNCBody"/>
        <w:rPr>
          <w:iCs/>
        </w:rPr>
      </w:pPr>
      <w:r w:rsidRPr="00715E14">
        <w:rPr>
          <w:iCs/>
        </w:rPr>
        <w:t>Isotope ratios for the HNO</w:t>
      </w:r>
      <w:r w:rsidRPr="00715E14">
        <w:rPr>
          <w:iCs/>
          <w:vertAlign w:val="subscript"/>
        </w:rPr>
        <w:t>3</w:t>
      </w:r>
      <w:r w:rsidRPr="00715E14">
        <w:rPr>
          <w:iCs/>
        </w:rPr>
        <w:t xml:space="preserve"> preparation were measured in this manner, using spike blanks containing </w:t>
      </w:r>
      <w:r w:rsidRPr="00715E14">
        <w:rPr>
          <w:iCs/>
          <w:vertAlign w:val="superscript"/>
        </w:rPr>
        <w:t>242</w:t>
      </w:r>
      <w:r w:rsidRPr="00715E14">
        <w:rPr>
          <w:iCs/>
        </w:rPr>
        <w:t xml:space="preserve">Pu-spiked iron oxide carrier and </w:t>
      </w:r>
      <w:proofErr w:type="spellStart"/>
      <w:r w:rsidRPr="00715E14">
        <w:rPr>
          <w:iCs/>
        </w:rPr>
        <w:t>Nb</w:t>
      </w:r>
      <w:proofErr w:type="spellEnd"/>
      <w:r w:rsidRPr="00715E14">
        <w:rPr>
          <w:iCs/>
        </w:rPr>
        <w:t xml:space="preserve"> powder; niobium blanks containing only </w:t>
      </w:r>
      <w:proofErr w:type="spellStart"/>
      <w:r w:rsidRPr="00715E14">
        <w:rPr>
          <w:iCs/>
        </w:rPr>
        <w:t>Nb</w:t>
      </w:r>
      <w:proofErr w:type="spellEnd"/>
      <w:r w:rsidRPr="00715E14">
        <w:rPr>
          <w:iCs/>
        </w:rPr>
        <w:t xml:space="preserve"> powder; and Pu isotope ratio standards. However, the HF preparation ratios were measured with spike blanks only, and the IAEA-326 standard material used for tuning the beam optics for Pu is certified for alpha activity rather than isotope ratio (IAEA-326 Certificate). This means that the blank correction method used for the HNO</w:t>
      </w:r>
      <w:r w:rsidRPr="00715E14">
        <w:rPr>
          <w:iCs/>
          <w:vertAlign w:val="subscript"/>
        </w:rPr>
        <w:t>3</w:t>
      </w:r>
      <w:r w:rsidRPr="00715E14">
        <w:rPr>
          <w:iCs/>
        </w:rPr>
        <w:t xml:space="preserve"> data cannot be replicated directly for the HF data.</w:t>
      </w:r>
    </w:p>
    <w:p w:rsidR="00555354" w:rsidRPr="00715E14" w:rsidRDefault="00555354" w:rsidP="00555354">
      <w:pPr>
        <w:pStyle w:val="JRNCBody"/>
        <w:rPr>
          <w:iCs/>
        </w:rPr>
      </w:pPr>
      <w:r w:rsidRPr="00715E14">
        <w:rPr>
          <w:iCs/>
        </w:rPr>
        <w:t xml:space="preserve">Instead, three different methods for correcting the HF measurements were considered: (A) a ratio correction using the spike blank; (B) a rate correction using the spike blank; and (C) a proportional correction following a model of isotope contaminants within different purities of </w:t>
      </w:r>
      <w:r w:rsidRPr="00715E14">
        <w:rPr>
          <w:iCs/>
          <w:vertAlign w:val="superscript"/>
        </w:rPr>
        <w:t>242</w:t>
      </w:r>
      <w:r w:rsidRPr="00715E14">
        <w:rPr>
          <w:iCs/>
        </w:rPr>
        <w:t>Pu spike</w:t>
      </w:r>
      <w:sdt>
        <w:sdtPr>
          <w:rPr>
            <w:iCs/>
          </w:rPr>
          <w:id w:val="1818839544"/>
          <w:citation/>
        </w:sdtPr>
        <w:sdtEndPr/>
        <w:sdtContent>
          <w:r w:rsidRPr="00715E14">
            <w:rPr>
              <w:iCs/>
            </w:rPr>
            <w:fldChar w:fldCharType="begin"/>
          </w:r>
          <w:r w:rsidRPr="00715E14">
            <w:rPr>
              <w:iCs/>
            </w:rPr>
            <w:instrText xml:space="preserve"> CITATION Eng13 \l 2057 </w:instrText>
          </w:r>
          <w:r w:rsidRPr="00715E14">
            <w:rPr>
              <w:iCs/>
            </w:rPr>
            <w:fldChar w:fldCharType="separate"/>
          </w:r>
          <w:r w:rsidRPr="00715E14">
            <w:rPr>
              <w:iCs/>
              <w:noProof/>
            </w:rPr>
            <w:t xml:space="preserve"> </w:t>
          </w:r>
          <w:r w:rsidRPr="00715E14">
            <w:rPr>
              <w:noProof/>
            </w:rPr>
            <w:t>(53)</w:t>
          </w:r>
          <w:r w:rsidRPr="00715E14">
            <w:fldChar w:fldCharType="end"/>
          </w:r>
        </w:sdtContent>
      </w:sdt>
      <w:r w:rsidRPr="00715E14">
        <w:rPr>
          <w:iCs/>
        </w:rPr>
        <w:t>. The HNO</w:t>
      </w:r>
      <w:r w:rsidRPr="00715E14">
        <w:rPr>
          <w:iCs/>
          <w:vertAlign w:val="subscript"/>
        </w:rPr>
        <w:t>3</w:t>
      </w:r>
      <w:r w:rsidRPr="00715E14">
        <w:rPr>
          <w:iCs/>
        </w:rPr>
        <w:t xml:space="preserve"> preparation yielded far greater counts on target per mass of sample than the HF preparation, possibly due to a </w:t>
      </w:r>
      <w:proofErr w:type="spellStart"/>
      <w:r w:rsidRPr="00715E14">
        <w:rPr>
          <w:iCs/>
        </w:rPr>
        <w:t>valency</w:t>
      </w:r>
      <w:proofErr w:type="spellEnd"/>
      <w:r w:rsidRPr="00715E14">
        <w:rPr>
          <w:iCs/>
        </w:rPr>
        <w:t>-loss of sample Pu during ion exchange separation</w:t>
      </w:r>
      <w:sdt>
        <w:sdtPr>
          <w:rPr>
            <w:iCs/>
          </w:rPr>
          <w:id w:val="-1654675540"/>
          <w:citation/>
        </w:sdtPr>
        <w:sdtEndPr/>
        <w:sdtContent>
          <w:r w:rsidRPr="00715E14">
            <w:rPr>
              <w:iCs/>
            </w:rPr>
            <w:fldChar w:fldCharType="begin"/>
          </w:r>
          <w:r w:rsidRPr="00715E14">
            <w:rPr>
              <w:iCs/>
            </w:rPr>
            <w:instrText xml:space="preserve"> CITATION Mai21 \l 2057 </w:instrText>
          </w:r>
          <w:r w:rsidRPr="00715E14">
            <w:rPr>
              <w:iCs/>
            </w:rPr>
            <w:fldChar w:fldCharType="separate"/>
          </w:r>
          <w:r w:rsidRPr="00715E14">
            <w:rPr>
              <w:iCs/>
              <w:noProof/>
            </w:rPr>
            <w:t xml:space="preserve"> </w:t>
          </w:r>
          <w:r w:rsidRPr="00715E14">
            <w:rPr>
              <w:noProof/>
            </w:rPr>
            <w:t>(54)</w:t>
          </w:r>
          <w:r w:rsidRPr="00715E14">
            <w:rPr>
              <w:iCs/>
            </w:rPr>
            <w:fldChar w:fldCharType="end"/>
          </w:r>
        </w:sdtContent>
      </w:sdt>
      <w:r w:rsidRPr="00715E14">
        <w:rPr>
          <w:iCs/>
        </w:rPr>
        <w:t>. The measured Pu isotope mass abundances for the HF preparation were therefore efficiency-corrected by normalising the alpha activity calculated from the measured mass abundance of the IAEA-326 target to the certified value.</w:t>
      </w:r>
    </w:p>
    <w:p w:rsidR="00555354" w:rsidRPr="00715E14" w:rsidRDefault="00555354" w:rsidP="00555354">
      <w:pPr>
        <w:pStyle w:val="JRNCBody"/>
        <w:rPr>
          <w:iCs/>
        </w:rPr>
      </w:pPr>
      <w:r w:rsidRPr="00715E14">
        <w:rPr>
          <w:iCs/>
        </w:rPr>
        <w:t xml:space="preserve">Correction (A) assumes that all blank counts are due to the </w:t>
      </w:r>
      <w:r w:rsidRPr="00715E14">
        <w:rPr>
          <w:iCs/>
          <w:vertAlign w:val="superscript"/>
        </w:rPr>
        <w:t>242</w:t>
      </w:r>
      <w:r w:rsidRPr="00715E14">
        <w:rPr>
          <w:iCs/>
        </w:rPr>
        <w:t xml:space="preserve">Pu-spiked iron oxide carrier and </w:t>
      </w:r>
      <w:proofErr w:type="spellStart"/>
      <w:r w:rsidRPr="00715E14">
        <w:rPr>
          <w:iCs/>
        </w:rPr>
        <w:t>Nb</w:t>
      </w:r>
      <w:proofErr w:type="spellEnd"/>
      <w:r w:rsidRPr="00715E14">
        <w:rPr>
          <w:iCs/>
        </w:rPr>
        <w:t xml:space="preserve"> powder in the targets, providing a background ratio that is then subtracted from all sample measurements. This gives a </w:t>
      </w:r>
      <w:proofErr w:type="gramStart"/>
      <w:r w:rsidRPr="00715E14">
        <w:rPr>
          <w:iCs/>
        </w:rPr>
        <w:t>n(</w:t>
      </w:r>
      <w:proofErr w:type="gramEnd"/>
      <w:r w:rsidRPr="00715E14">
        <w:rPr>
          <w:iCs/>
          <w:vertAlign w:val="superscript"/>
        </w:rPr>
        <w:t>240</w:t>
      </w:r>
      <w:r w:rsidRPr="00715E14">
        <w:rPr>
          <w:iCs/>
        </w:rPr>
        <w:t>Pu)/n(</w:t>
      </w:r>
      <w:r w:rsidRPr="00715E14">
        <w:rPr>
          <w:iCs/>
          <w:vertAlign w:val="superscript"/>
        </w:rPr>
        <w:t>239</w:t>
      </w:r>
      <w:r w:rsidRPr="00715E14">
        <w:rPr>
          <w:iCs/>
        </w:rPr>
        <w:t xml:space="preserve">Pu) measurement of 0.50±0.02 with an efficiency of (35±2)%. Correction (B) assumes that all blank counts are due to beamline contamination and crosstalk, subtracting the blank count rate for each isotope as background from the measured count rate. This gives a </w:t>
      </w:r>
      <w:proofErr w:type="gramStart"/>
      <w:r w:rsidRPr="00715E14">
        <w:rPr>
          <w:iCs/>
        </w:rPr>
        <w:t>n(</w:t>
      </w:r>
      <w:proofErr w:type="gramEnd"/>
      <w:r w:rsidRPr="00715E14">
        <w:rPr>
          <w:iCs/>
          <w:vertAlign w:val="superscript"/>
        </w:rPr>
        <w:t>240</w:t>
      </w:r>
      <w:r w:rsidRPr="00715E14">
        <w:rPr>
          <w:iCs/>
        </w:rPr>
        <w:t>Pu)/n(</w:t>
      </w:r>
      <w:r w:rsidRPr="00715E14">
        <w:rPr>
          <w:iCs/>
          <w:vertAlign w:val="superscript"/>
        </w:rPr>
        <w:t>239</w:t>
      </w:r>
      <w:r w:rsidRPr="00715E14">
        <w:rPr>
          <w:iCs/>
        </w:rPr>
        <w:t xml:space="preserve">Pu) measurement of 0.458 ± 0.010 with an efficiency of (41±3)%. Correction (C) applies a proportional correction to each isotope count based on the amount of contaminant expected in different purities of </w:t>
      </w:r>
      <w:r w:rsidRPr="00715E14">
        <w:rPr>
          <w:iCs/>
          <w:vertAlign w:val="superscript"/>
        </w:rPr>
        <w:t>242</w:t>
      </w:r>
      <w:r w:rsidRPr="00715E14">
        <w:rPr>
          <w:iCs/>
        </w:rPr>
        <w:t xml:space="preserve">Pu spike solution (Engle, 2013). This gave a </w:t>
      </w:r>
      <w:proofErr w:type="gramStart"/>
      <w:r w:rsidRPr="00715E14">
        <w:rPr>
          <w:iCs/>
        </w:rPr>
        <w:t>n(</w:t>
      </w:r>
      <w:proofErr w:type="gramEnd"/>
      <w:r w:rsidRPr="00715E14">
        <w:rPr>
          <w:iCs/>
          <w:vertAlign w:val="superscript"/>
        </w:rPr>
        <w:t>240</w:t>
      </w:r>
      <w:r w:rsidRPr="00715E14">
        <w:rPr>
          <w:iCs/>
        </w:rPr>
        <w:t>Pu)/n(</w:t>
      </w:r>
      <w:r w:rsidRPr="00715E14">
        <w:rPr>
          <w:iCs/>
          <w:vertAlign w:val="superscript"/>
        </w:rPr>
        <w:t>239</w:t>
      </w:r>
      <w:r w:rsidRPr="00715E14">
        <w:rPr>
          <w:iCs/>
        </w:rPr>
        <w:t xml:space="preserve">Pu) measurement of 0.395±0.007 for 95% purity </w:t>
      </w:r>
      <w:r w:rsidRPr="00715E14">
        <w:rPr>
          <w:iCs/>
          <w:vertAlign w:val="superscript"/>
        </w:rPr>
        <w:t>242</w:t>
      </w:r>
      <w:r w:rsidRPr="00715E14">
        <w:rPr>
          <w:iCs/>
        </w:rPr>
        <w:t xml:space="preserve">Pu and 0.405±0.007 for 99% purity </w:t>
      </w:r>
      <w:r w:rsidRPr="00715E14">
        <w:rPr>
          <w:iCs/>
          <w:vertAlign w:val="superscript"/>
        </w:rPr>
        <w:t>242</w:t>
      </w:r>
      <w:r w:rsidRPr="00715E14">
        <w:rPr>
          <w:iCs/>
        </w:rPr>
        <w:t>Pu, or a final average of 0.400±0.005 with an efficiency of (44±2)%.  Being the most comprehensive method, the averages obtained via correction C were selected and have been used in the main body of the work above.</w:t>
      </w:r>
    </w:p>
    <w:p w:rsidR="00555354" w:rsidRPr="00715E14" w:rsidRDefault="00555354" w:rsidP="00555354">
      <w:pPr>
        <w:pStyle w:val="JRNCBody"/>
        <w:rPr>
          <w:iCs/>
        </w:rPr>
      </w:pPr>
      <w:r w:rsidRPr="00715E14">
        <w:rPr>
          <w:iCs/>
          <w:noProof/>
          <w:lang w:val="en-IN" w:eastAsia="en-IN"/>
        </w:rPr>
        <w:drawing>
          <wp:inline distT="0" distB="0" distL="0" distR="0" wp14:anchorId="44FA13E0" wp14:editId="48D94626">
            <wp:extent cx="4572000" cy="2743200"/>
            <wp:effectExtent l="0" t="0" r="0" b="0"/>
            <wp:docPr id="1641295485"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846687F-E5EE-0027-5DD7-37BD927E5E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55354" w:rsidRPr="009C61A2" w:rsidRDefault="00BE6271" w:rsidP="00555354">
      <w:pPr>
        <w:pStyle w:val="JRNCBody"/>
      </w:pPr>
      <w:r>
        <w:rPr>
          <w:bCs/>
        </w:rPr>
        <w:t>Fig. S</w:t>
      </w:r>
      <w:r w:rsidR="00555354" w:rsidRPr="009C61A2">
        <w:rPr>
          <w:bCs/>
        </w:rPr>
        <w:t>1</w:t>
      </w:r>
      <w:r w:rsidR="00555354" w:rsidRPr="009C61A2">
        <w:t xml:space="preserve"> Pu isotope mass fractions considered for different purities of </w:t>
      </w:r>
      <w:r w:rsidR="00555354" w:rsidRPr="009C61A2">
        <w:rPr>
          <w:vertAlign w:val="superscript"/>
        </w:rPr>
        <w:t>242</w:t>
      </w:r>
      <w:r w:rsidR="00555354" w:rsidRPr="009C61A2">
        <w:t>Pu spike</w:t>
      </w:r>
      <w:sdt>
        <w:sdtPr>
          <w:id w:val="817146984"/>
          <w:citation/>
        </w:sdtPr>
        <w:sdtEndPr/>
        <w:sdtContent>
          <w:r w:rsidR="00555354" w:rsidRPr="009C61A2">
            <w:fldChar w:fldCharType="begin"/>
          </w:r>
          <w:r w:rsidR="00555354" w:rsidRPr="009C61A2">
            <w:instrText xml:space="preserve"> CITATION Eng13 \l 2057 </w:instrText>
          </w:r>
          <w:r w:rsidR="00555354" w:rsidRPr="009C61A2">
            <w:fldChar w:fldCharType="separate"/>
          </w:r>
          <w:r w:rsidR="00555354" w:rsidRPr="009C61A2">
            <w:rPr>
              <w:noProof/>
            </w:rPr>
            <w:t xml:space="preserve"> (53)</w:t>
          </w:r>
          <w:r w:rsidR="00555354" w:rsidRPr="009C61A2">
            <w:fldChar w:fldCharType="end"/>
          </w:r>
        </w:sdtContent>
      </w:sdt>
    </w:p>
    <w:p w:rsidR="00555354" w:rsidRPr="00715E14" w:rsidRDefault="00BE6271" w:rsidP="00555354">
      <w:pPr>
        <w:pStyle w:val="JRNCBody"/>
      </w:pPr>
      <w:r>
        <w:rPr>
          <w:bCs/>
        </w:rPr>
        <w:t>Table S</w:t>
      </w:r>
      <w:r w:rsidR="00555354" w:rsidRPr="009C61A2">
        <w:rPr>
          <w:bCs/>
        </w:rPr>
        <w:t>3</w:t>
      </w:r>
      <w:r w:rsidR="00555354" w:rsidRPr="009C61A2">
        <w:t xml:space="preserve"> Data</w:t>
      </w:r>
      <w:r w:rsidR="00555354" w:rsidRPr="00715E14">
        <w:t xml:space="preserve"> for the purposes of comparison of the different normalisation methods</w:t>
      </w:r>
    </w:p>
    <w:tbl>
      <w:tblPr>
        <w:tblStyle w:val="TableGrid"/>
        <w:tblW w:w="9923" w:type="dxa"/>
        <w:tblLayout w:type="fixed"/>
        <w:tblLook w:val="04A0" w:firstRow="1" w:lastRow="0" w:firstColumn="1" w:lastColumn="0" w:noHBand="0" w:noVBand="1"/>
      </w:tblPr>
      <w:tblGrid>
        <w:gridCol w:w="1701"/>
        <w:gridCol w:w="1843"/>
        <w:gridCol w:w="1418"/>
        <w:gridCol w:w="992"/>
        <w:gridCol w:w="1134"/>
        <w:gridCol w:w="1417"/>
        <w:gridCol w:w="1418"/>
      </w:tblGrid>
      <w:tr w:rsidR="00555354" w:rsidRPr="00715E14" w:rsidTr="009C61A2">
        <w:tc>
          <w:tcPr>
            <w:tcW w:w="1701" w:type="dxa"/>
            <w:vMerge w:val="restart"/>
            <w:vAlign w:val="center"/>
          </w:tcPr>
          <w:p w:rsidR="00555354" w:rsidRPr="00715E14" w:rsidRDefault="00555354" w:rsidP="00C86F74">
            <w:pPr>
              <w:jc w:val="center"/>
              <w:rPr>
                <w:sz w:val="22"/>
                <w:szCs w:val="22"/>
              </w:rPr>
            </w:pPr>
            <w:r w:rsidRPr="00715E14">
              <w:rPr>
                <w:sz w:val="22"/>
                <w:szCs w:val="22"/>
              </w:rPr>
              <w:t>Preparation/ measure</w:t>
            </w:r>
          </w:p>
        </w:tc>
        <w:tc>
          <w:tcPr>
            <w:tcW w:w="3261" w:type="dxa"/>
            <w:gridSpan w:val="2"/>
          </w:tcPr>
          <w:p w:rsidR="00555354" w:rsidRPr="00715E14" w:rsidRDefault="00555354" w:rsidP="00C86F74">
            <w:pPr>
              <w:jc w:val="center"/>
              <w:rPr>
                <w:sz w:val="22"/>
                <w:szCs w:val="22"/>
              </w:rPr>
            </w:pPr>
            <w:r w:rsidRPr="00715E14">
              <w:rPr>
                <w:sz w:val="22"/>
                <w:szCs w:val="22"/>
              </w:rPr>
              <w:t>Isotopic ratios (n/n)</w:t>
            </w:r>
          </w:p>
        </w:tc>
        <w:tc>
          <w:tcPr>
            <w:tcW w:w="3543" w:type="dxa"/>
            <w:gridSpan w:val="3"/>
          </w:tcPr>
          <w:p w:rsidR="00555354" w:rsidRPr="00715E14" w:rsidRDefault="00555354" w:rsidP="00C86F74">
            <w:pPr>
              <w:jc w:val="center"/>
              <w:rPr>
                <w:sz w:val="22"/>
                <w:szCs w:val="22"/>
              </w:rPr>
            </w:pPr>
            <w:r w:rsidRPr="00715E14">
              <w:rPr>
                <w:sz w:val="22"/>
                <w:szCs w:val="22"/>
              </w:rPr>
              <w:t>Isotopic masses/</w:t>
            </w:r>
            <w:proofErr w:type="spellStart"/>
            <w:r w:rsidRPr="00715E14">
              <w:rPr>
                <w:sz w:val="22"/>
                <w:szCs w:val="22"/>
              </w:rPr>
              <w:t>fg</w:t>
            </w:r>
            <w:proofErr w:type="spellEnd"/>
            <w:r w:rsidRPr="00715E14">
              <w:rPr>
                <w:sz w:val="22"/>
                <w:szCs w:val="22"/>
              </w:rPr>
              <w:t xml:space="preserve"> g</w:t>
            </w:r>
            <w:r w:rsidRPr="00715E14">
              <w:rPr>
                <w:sz w:val="22"/>
                <w:szCs w:val="22"/>
                <w:vertAlign w:val="superscript"/>
              </w:rPr>
              <w:t>-1</w:t>
            </w:r>
          </w:p>
        </w:tc>
        <w:tc>
          <w:tcPr>
            <w:tcW w:w="1418" w:type="dxa"/>
            <w:vMerge w:val="restart"/>
          </w:tcPr>
          <w:p w:rsidR="00555354" w:rsidRPr="00715E14" w:rsidRDefault="00555354" w:rsidP="00C86F74">
            <w:pPr>
              <w:rPr>
                <w:sz w:val="22"/>
                <w:szCs w:val="22"/>
              </w:rPr>
            </w:pPr>
            <w:r w:rsidRPr="00715E14">
              <w:rPr>
                <w:sz w:val="22"/>
                <w:szCs w:val="22"/>
              </w:rPr>
              <w:t>Total efficiency (%)</w:t>
            </w:r>
          </w:p>
        </w:tc>
      </w:tr>
      <w:tr w:rsidR="00555354" w:rsidRPr="00715E14" w:rsidTr="009C61A2">
        <w:tc>
          <w:tcPr>
            <w:tcW w:w="1701" w:type="dxa"/>
            <w:vMerge/>
          </w:tcPr>
          <w:p w:rsidR="00555354" w:rsidRPr="00715E14" w:rsidRDefault="00555354" w:rsidP="00C86F74">
            <w:pPr>
              <w:rPr>
                <w:sz w:val="22"/>
                <w:szCs w:val="22"/>
              </w:rPr>
            </w:pPr>
          </w:p>
        </w:tc>
        <w:tc>
          <w:tcPr>
            <w:tcW w:w="1843" w:type="dxa"/>
            <w:vAlign w:val="center"/>
          </w:tcPr>
          <w:p w:rsidR="00555354" w:rsidRPr="00715E14" w:rsidRDefault="00555354" w:rsidP="00C86F74">
            <w:pPr>
              <w:jc w:val="center"/>
              <w:rPr>
                <w:sz w:val="22"/>
                <w:szCs w:val="22"/>
              </w:rPr>
            </w:pPr>
            <w:r w:rsidRPr="00715E14">
              <w:rPr>
                <w:sz w:val="22"/>
                <w:szCs w:val="22"/>
                <w:vertAlign w:val="superscript"/>
              </w:rPr>
              <w:t>244</w:t>
            </w:r>
            <w:r w:rsidRPr="00715E14">
              <w:rPr>
                <w:sz w:val="22"/>
                <w:szCs w:val="22"/>
              </w:rPr>
              <w:t>Pu/</w:t>
            </w:r>
            <w:r w:rsidRPr="00715E14">
              <w:rPr>
                <w:sz w:val="22"/>
                <w:szCs w:val="22"/>
                <w:vertAlign w:val="superscript"/>
              </w:rPr>
              <w:t>239</w:t>
            </w:r>
            <w:r w:rsidRPr="00715E14">
              <w:rPr>
                <w:sz w:val="22"/>
                <w:szCs w:val="22"/>
              </w:rPr>
              <w:t xml:space="preserve">Pu / </w:t>
            </w:r>
            <w:r w:rsidRPr="00715E14">
              <w:rPr>
                <w:sz w:val="22"/>
                <w:szCs w:val="22"/>
              </w:rPr>
              <w:sym w:font="Symbol" w:char="F0B4"/>
            </w:r>
            <w:r w:rsidRPr="00715E14">
              <w:rPr>
                <w:sz w:val="22"/>
                <w:szCs w:val="22"/>
              </w:rPr>
              <w:t>10</w:t>
            </w:r>
            <w:r w:rsidRPr="00715E14">
              <w:rPr>
                <w:sz w:val="22"/>
                <w:szCs w:val="22"/>
                <w:vertAlign w:val="superscript"/>
              </w:rPr>
              <w:t>-5</w:t>
            </w:r>
          </w:p>
        </w:tc>
        <w:tc>
          <w:tcPr>
            <w:tcW w:w="1418" w:type="dxa"/>
            <w:vAlign w:val="center"/>
          </w:tcPr>
          <w:p w:rsidR="00555354" w:rsidRPr="00715E14" w:rsidRDefault="00555354" w:rsidP="00C86F74">
            <w:pPr>
              <w:jc w:val="center"/>
              <w:rPr>
                <w:sz w:val="22"/>
                <w:szCs w:val="22"/>
              </w:rPr>
            </w:pPr>
            <w:r w:rsidRPr="00715E14">
              <w:rPr>
                <w:sz w:val="22"/>
                <w:szCs w:val="22"/>
                <w:vertAlign w:val="superscript"/>
              </w:rPr>
              <w:t>240</w:t>
            </w:r>
            <w:r w:rsidRPr="00715E14">
              <w:rPr>
                <w:sz w:val="22"/>
                <w:szCs w:val="22"/>
              </w:rPr>
              <w:t>Pu/</w:t>
            </w:r>
            <w:r w:rsidRPr="00715E14">
              <w:rPr>
                <w:sz w:val="22"/>
                <w:szCs w:val="22"/>
                <w:vertAlign w:val="superscript"/>
              </w:rPr>
              <w:t>239</w:t>
            </w:r>
            <w:r w:rsidRPr="00715E14">
              <w:rPr>
                <w:sz w:val="22"/>
                <w:szCs w:val="22"/>
              </w:rPr>
              <w:t>Pu</w:t>
            </w:r>
          </w:p>
        </w:tc>
        <w:tc>
          <w:tcPr>
            <w:tcW w:w="992" w:type="dxa"/>
            <w:vAlign w:val="center"/>
          </w:tcPr>
          <w:p w:rsidR="00555354" w:rsidRPr="00715E14" w:rsidRDefault="00555354" w:rsidP="00C86F74">
            <w:pPr>
              <w:jc w:val="center"/>
              <w:rPr>
                <w:sz w:val="22"/>
                <w:szCs w:val="22"/>
              </w:rPr>
            </w:pPr>
            <w:r w:rsidRPr="00715E14">
              <w:rPr>
                <w:sz w:val="22"/>
                <w:szCs w:val="22"/>
                <w:vertAlign w:val="superscript"/>
              </w:rPr>
              <w:t>239</w:t>
            </w:r>
            <w:r w:rsidRPr="00715E14">
              <w:rPr>
                <w:sz w:val="22"/>
                <w:szCs w:val="22"/>
              </w:rPr>
              <w:t>Pu</w:t>
            </w:r>
          </w:p>
        </w:tc>
        <w:tc>
          <w:tcPr>
            <w:tcW w:w="1134" w:type="dxa"/>
            <w:vAlign w:val="center"/>
          </w:tcPr>
          <w:p w:rsidR="00555354" w:rsidRPr="00715E14" w:rsidRDefault="00555354" w:rsidP="00C86F74">
            <w:pPr>
              <w:jc w:val="center"/>
              <w:rPr>
                <w:sz w:val="22"/>
                <w:szCs w:val="22"/>
              </w:rPr>
            </w:pPr>
            <w:r w:rsidRPr="00715E14">
              <w:rPr>
                <w:sz w:val="22"/>
                <w:szCs w:val="22"/>
                <w:vertAlign w:val="superscript"/>
              </w:rPr>
              <w:t>240</w:t>
            </w:r>
            <w:r w:rsidRPr="00715E14">
              <w:rPr>
                <w:sz w:val="22"/>
                <w:szCs w:val="22"/>
              </w:rPr>
              <w:t>Pu</w:t>
            </w:r>
          </w:p>
        </w:tc>
        <w:tc>
          <w:tcPr>
            <w:tcW w:w="1417" w:type="dxa"/>
            <w:vAlign w:val="center"/>
          </w:tcPr>
          <w:p w:rsidR="00555354" w:rsidRPr="00715E14" w:rsidRDefault="00555354" w:rsidP="00C86F74">
            <w:pPr>
              <w:jc w:val="center"/>
              <w:rPr>
                <w:sz w:val="22"/>
                <w:szCs w:val="22"/>
              </w:rPr>
            </w:pPr>
            <w:r w:rsidRPr="00715E14">
              <w:rPr>
                <w:sz w:val="22"/>
                <w:szCs w:val="22"/>
                <w:vertAlign w:val="superscript"/>
              </w:rPr>
              <w:t>244</w:t>
            </w:r>
            <w:r w:rsidRPr="00715E14">
              <w:rPr>
                <w:sz w:val="22"/>
                <w:szCs w:val="22"/>
              </w:rPr>
              <w:t>Pu</w:t>
            </w:r>
          </w:p>
        </w:tc>
        <w:tc>
          <w:tcPr>
            <w:tcW w:w="1418" w:type="dxa"/>
            <w:vMerge/>
          </w:tcPr>
          <w:p w:rsidR="00555354" w:rsidRPr="00715E14" w:rsidRDefault="00555354" w:rsidP="00C86F74">
            <w:pPr>
              <w:jc w:val="center"/>
              <w:rPr>
                <w:sz w:val="22"/>
                <w:szCs w:val="22"/>
                <w:vertAlign w:val="superscript"/>
              </w:rPr>
            </w:pPr>
          </w:p>
        </w:tc>
      </w:tr>
      <w:tr w:rsidR="00555354" w:rsidRPr="00715E14" w:rsidTr="009C61A2">
        <w:tc>
          <w:tcPr>
            <w:tcW w:w="1701" w:type="dxa"/>
          </w:tcPr>
          <w:p w:rsidR="00555354" w:rsidRPr="00715E14" w:rsidRDefault="00555354" w:rsidP="00C86F74">
            <w:pPr>
              <w:rPr>
                <w:sz w:val="22"/>
                <w:szCs w:val="22"/>
              </w:rPr>
            </w:pPr>
            <w:r w:rsidRPr="00715E14">
              <w:rPr>
                <w:sz w:val="22"/>
                <w:szCs w:val="22"/>
              </w:rPr>
              <w:t>(A) HF</w:t>
            </w:r>
          </w:p>
        </w:tc>
        <w:tc>
          <w:tcPr>
            <w:tcW w:w="1843" w:type="dxa"/>
          </w:tcPr>
          <w:p w:rsidR="00555354" w:rsidRPr="00715E14" w:rsidRDefault="00555354" w:rsidP="00C86F74">
            <w:pPr>
              <w:jc w:val="center"/>
              <w:rPr>
                <w:sz w:val="22"/>
                <w:szCs w:val="22"/>
              </w:rPr>
            </w:pPr>
            <w:r w:rsidRPr="00715E14">
              <w:rPr>
                <w:iCs/>
                <w:sz w:val="22"/>
                <w:szCs w:val="22"/>
              </w:rPr>
              <w:t>13.4</w:t>
            </w:r>
            <w:r w:rsidRPr="00715E14">
              <w:rPr>
                <w:iCs/>
                <w:sz w:val="22"/>
                <w:szCs w:val="22"/>
              </w:rPr>
              <w:sym w:font="Symbol" w:char="F0B1"/>
            </w:r>
            <w:r w:rsidRPr="00715E14">
              <w:rPr>
                <w:iCs/>
                <w:sz w:val="22"/>
                <w:szCs w:val="22"/>
              </w:rPr>
              <w:t>6.4</w:t>
            </w:r>
          </w:p>
        </w:tc>
        <w:tc>
          <w:tcPr>
            <w:tcW w:w="1418" w:type="dxa"/>
          </w:tcPr>
          <w:p w:rsidR="00555354" w:rsidRPr="00715E14" w:rsidRDefault="00555354" w:rsidP="00C86F74">
            <w:pPr>
              <w:jc w:val="center"/>
              <w:rPr>
                <w:sz w:val="22"/>
                <w:szCs w:val="22"/>
              </w:rPr>
            </w:pPr>
            <w:r w:rsidRPr="00715E14">
              <w:rPr>
                <w:sz w:val="22"/>
                <w:szCs w:val="22"/>
              </w:rPr>
              <w:t>0.503</w:t>
            </w:r>
            <w:r w:rsidRPr="00715E14">
              <w:rPr>
                <w:sz w:val="22"/>
                <w:szCs w:val="22"/>
              </w:rPr>
              <w:sym w:font="Symbol" w:char="F0B1"/>
            </w:r>
            <w:r w:rsidRPr="00715E14">
              <w:rPr>
                <w:sz w:val="22"/>
                <w:szCs w:val="22"/>
              </w:rPr>
              <w:t>0.017</w:t>
            </w:r>
          </w:p>
        </w:tc>
        <w:tc>
          <w:tcPr>
            <w:tcW w:w="992" w:type="dxa"/>
          </w:tcPr>
          <w:p w:rsidR="00555354" w:rsidRPr="00715E14" w:rsidRDefault="00555354" w:rsidP="00C86F74">
            <w:pPr>
              <w:jc w:val="center"/>
              <w:rPr>
                <w:sz w:val="22"/>
                <w:szCs w:val="22"/>
              </w:rPr>
            </w:pPr>
            <w:r w:rsidRPr="00715E14">
              <w:rPr>
                <w:sz w:val="22"/>
                <w:szCs w:val="22"/>
              </w:rPr>
              <w:t>215</w:t>
            </w:r>
            <w:r w:rsidRPr="00715E14">
              <w:rPr>
                <w:sz w:val="22"/>
                <w:szCs w:val="22"/>
              </w:rPr>
              <w:sym w:font="Symbol" w:char="F0B1"/>
            </w:r>
            <w:r w:rsidRPr="00715E14">
              <w:rPr>
                <w:sz w:val="22"/>
                <w:szCs w:val="22"/>
              </w:rPr>
              <w:t>32</w:t>
            </w:r>
          </w:p>
        </w:tc>
        <w:tc>
          <w:tcPr>
            <w:tcW w:w="1134" w:type="dxa"/>
          </w:tcPr>
          <w:p w:rsidR="00555354" w:rsidRPr="00715E14" w:rsidRDefault="00555354" w:rsidP="00C86F74">
            <w:pPr>
              <w:jc w:val="center"/>
              <w:rPr>
                <w:sz w:val="22"/>
                <w:szCs w:val="22"/>
              </w:rPr>
            </w:pPr>
            <w:r w:rsidRPr="00715E14">
              <w:rPr>
                <w:sz w:val="22"/>
                <w:szCs w:val="22"/>
              </w:rPr>
              <w:t>107</w:t>
            </w:r>
            <w:r w:rsidRPr="00715E14">
              <w:rPr>
                <w:sz w:val="22"/>
                <w:szCs w:val="22"/>
              </w:rPr>
              <w:sym w:font="Symbol" w:char="F0B1"/>
            </w:r>
            <w:r w:rsidRPr="00715E14">
              <w:rPr>
                <w:sz w:val="22"/>
                <w:szCs w:val="22"/>
              </w:rPr>
              <w:t>14</w:t>
            </w:r>
          </w:p>
        </w:tc>
        <w:tc>
          <w:tcPr>
            <w:tcW w:w="1417" w:type="dxa"/>
          </w:tcPr>
          <w:p w:rsidR="00555354" w:rsidRPr="00715E14" w:rsidRDefault="00555354" w:rsidP="00C86F74">
            <w:pPr>
              <w:jc w:val="center"/>
              <w:rPr>
                <w:sz w:val="22"/>
                <w:szCs w:val="22"/>
              </w:rPr>
            </w:pPr>
            <w:r w:rsidRPr="00715E14">
              <w:rPr>
                <w:sz w:val="22"/>
                <w:szCs w:val="22"/>
              </w:rPr>
              <w:t>0.042</w:t>
            </w:r>
            <w:r w:rsidRPr="00715E14">
              <w:rPr>
                <w:sz w:val="22"/>
                <w:szCs w:val="22"/>
              </w:rPr>
              <w:sym w:font="Symbol" w:char="F0B1"/>
            </w:r>
            <w:r w:rsidRPr="00715E14">
              <w:rPr>
                <w:sz w:val="22"/>
                <w:szCs w:val="22"/>
              </w:rPr>
              <w:t>0.021</w:t>
            </w:r>
          </w:p>
        </w:tc>
        <w:tc>
          <w:tcPr>
            <w:tcW w:w="1418" w:type="dxa"/>
          </w:tcPr>
          <w:p w:rsidR="00555354" w:rsidRPr="00715E14" w:rsidRDefault="00555354" w:rsidP="00C86F74">
            <w:pPr>
              <w:rPr>
                <w:sz w:val="22"/>
                <w:szCs w:val="22"/>
              </w:rPr>
            </w:pPr>
            <w:r w:rsidRPr="00715E14">
              <w:rPr>
                <w:sz w:val="22"/>
                <w:szCs w:val="22"/>
              </w:rPr>
              <w:t>35</w:t>
            </w:r>
            <w:r w:rsidRPr="00715E14">
              <w:rPr>
                <w:sz w:val="22"/>
                <w:szCs w:val="22"/>
              </w:rPr>
              <w:sym w:font="Symbol" w:char="F0B1"/>
            </w:r>
            <w:r w:rsidRPr="00715E14">
              <w:rPr>
                <w:sz w:val="22"/>
                <w:szCs w:val="22"/>
              </w:rPr>
              <w:t>2</w:t>
            </w:r>
          </w:p>
        </w:tc>
      </w:tr>
      <w:tr w:rsidR="00555354" w:rsidRPr="00715E14" w:rsidTr="009C61A2">
        <w:tc>
          <w:tcPr>
            <w:tcW w:w="1701" w:type="dxa"/>
          </w:tcPr>
          <w:p w:rsidR="00555354" w:rsidRPr="00715E14" w:rsidRDefault="00555354" w:rsidP="00C86F74">
            <w:pPr>
              <w:rPr>
                <w:sz w:val="22"/>
                <w:szCs w:val="22"/>
              </w:rPr>
            </w:pPr>
            <w:r w:rsidRPr="00715E14">
              <w:rPr>
                <w:sz w:val="22"/>
                <w:szCs w:val="22"/>
              </w:rPr>
              <w:t>(B) HF</w:t>
            </w:r>
          </w:p>
        </w:tc>
        <w:tc>
          <w:tcPr>
            <w:tcW w:w="1843" w:type="dxa"/>
          </w:tcPr>
          <w:p w:rsidR="00555354" w:rsidRPr="00715E14" w:rsidRDefault="00555354" w:rsidP="00C86F74">
            <w:pPr>
              <w:jc w:val="center"/>
              <w:rPr>
                <w:iCs/>
                <w:sz w:val="22"/>
                <w:szCs w:val="22"/>
              </w:rPr>
            </w:pPr>
            <w:r w:rsidRPr="00715E14">
              <w:rPr>
                <w:iCs/>
                <w:sz w:val="22"/>
                <w:szCs w:val="22"/>
              </w:rPr>
              <w:t>14.6</w:t>
            </w:r>
            <w:r w:rsidRPr="00715E14">
              <w:rPr>
                <w:iCs/>
                <w:sz w:val="22"/>
                <w:szCs w:val="22"/>
              </w:rPr>
              <w:sym w:font="Symbol" w:char="F0B1"/>
            </w:r>
            <w:r w:rsidRPr="00715E14">
              <w:rPr>
                <w:iCs/>
                <w:sz w:val="22"/>
                <w:szCs w:val="22"/>
              </w:rPr>
              <w:t>7.0</w:t>
            </w:r>
          </w:p>
        </w:tc>
        <w:tc>
          <w:tcPr>
            <w:tcW w:w="1418" w:type="dxa"/>
          </w:tcPr>
          <w:p w:rsidR="00555354" w:rsidRPr="00715E14" w:rsidRDefault="00555354" w:rsidP="00C86F74">
            <w:pPr>
              <w:jc w:val="center"/>
              <w:rPr>
                <w:sz w:val="22"/>
                <w:szCs w:val="22"/>
              </w:rPr>
            </w:pPr>
            <w:r w:rsidRPr="00715E14">
              <w:rPr>
                <w:sz w:val="22"/>
                <w:szCs w:val="22"/>
              </w:rPr>
              <w:t>0.458</w:t>
            </w:r>
            <w:r w:rsidRPr="00715E14">
              <w:rPr>
                <w:sz w:val="22"/>
                <w:szCs w:val="22"/>
              </w:rPr>
              <w:sym w:font="Symbol" w:char="F0B1"/>
            </w:r>
            <w:r w:rsidRPr="00715E14">
              <w:rPr>
                <w:sz w:val="22"/>
                <w:szCs w:val="22"/>
              </w:rPr>
              <w:t>0.010</w:t>
            </w:r>
          </w:p>
        </w:tc>
        <w:tc>
          <w:tcPr>
            <w:tcW w:w="992" w:type="dxa"/>
          </w:tcPr>
          <w:p w:rsidR="00555354" w:rsidRPr="00715E14" w:rsidRDefault="00555354" w:rsidP="00C86F74">
            <w:pPr>
              <w:jc w:val="center"/>
              <w:rPr>
                <w:sz w:val="22"/>
                <w:szCs w:val="22"/>
              </w:rPr>
            </w:pPr>
            <w:r w:rsidRPr="00715E14">
              <w:rPr>
                <w:sz w:val="22"/>
                <w:szCs w:val="22"/>
              </w:rPr>
              <w:t>200</w:t>
            </w:r>
            <w:r w:rsidRPr="00715E14">
              <w:rPr>
                <w:sz w:val="22"/>
                <w:szCs w:val="22"/>
              </w:rPr>
              <w:sym w:font="Symbol" w:char="F0B1"/>
            </w:r>
            <w:r w:rsidRPr="00715E14">
              <w:rPr>
                <w:sz w:val="22"/>
                <w:szCs w:val="22"/>
              </w:rPr>
              <w:t>27</w:t>
            </w:r>
          </w:p>
        </w:tc>
        <w:tc>
          <w:tcPr>
            <w:tcW w:w="1134" w:type="dxa"/>
          </w:tcPr>
          <w:p w:rsidR="00555354" w:rsidRPr="00715E14" w:rsidRDefault="00555354" w:rsidP="00C86F74">
            <w:pPr>
              <w:jc w:val="center"/>
              <w:rPr>
                <w:sz w:val="22"/>
                <w:szCs w:val="22"/>
              </w:rPr>
            </w:pPr>
            <w:r w:rsidRPr="00715E14">
              <w:rPr>
                <w:sz w:val="22"/>
                <w:szCs w:val="22"/>
              </w:rPr>
              <w:t>91</w:t>
            </w:r>
            <w:r w:rsidRPr="00715E14">
              <w:rPr>
                <w:sz w:val="22"/>
                <w:szCs w:val="22"/>
              </w:rPr>
              <w:sym w:font="Symbol" w:char="F0B1"/>
            </w:r>
            <w:r w:rsidRPr="00715E14">
              <w:rPr>
                <w:sz w:val="22"/>
                <w:szCs w:val="22"/>
              </w:rPr>
              <w:t>12</w:t>
            </w:r>
          </w:p>
        </w:tc>
        <w:tc>
          <w:tcPr>
            <w:tcW w:w="1417" w:type="dxa"/>
          </w:tcPr>
          <w:p w:rsidR="00555354" w:rsidRPr="00715E14" w:rsidRDefault="00555354" w:rsidP="00C86F74">
            <w:pPr>
              <w:jc w:val="center"/>
              <w:rPr>
                <w:sz w:val="22"/>
                <w:szCs w:val="22"/>
              </w:rPr>
            </w:pPr>
            <w:r w:rsidRPr="00715E14">
              <w:rPr>
                <w:sz w:val="22"/>
                <w:szCs w:val="22"/>
              </w:rPr>
              <w:t>0.036</w:t>
            </w:r>
            <w:r w:rsidRPr="00715E14">
              <w:rPr>
                <w:sz w:val="22"/>
                <w:szCs w:val="22"/>
              </w:rPr>
              <w:sym w:font="Symbol" w:char="F0B1"/>
            </w:r>
            <w:r w:rsidRPr="00715E14">
              <w:rPr>
                <w:sz w:val="22"/>
                <w:szCs w:val="22"/>
              </w:rPr>
              <w:t>0.018</w:t>
            </w:r>
          </w:p>
        </w:tc>
        <w:tc>
          <w:tcPr>
            <w:tcW w:w="1418" w:type="dxa"/>
          </w:tcPr>
          <w:p w:rsidR="00555354" w:rsidRPr="00715E14" w:rsidRDefault="00555354" w:rsidP="00C86F74">
            <w:pPr>
              <w:rPr>
                <w:sz w:val="22"/>
                <w:szCs w:val="22"/>
              </w:rPr>
            </w:pPr>
            <w:r w:rsidRPr="00715E14">
              <w:rPr>
                <w:sz w:val="22"/>
                <w:szCs w:val="22"/>
              </w:rPr>
              <w:t>41</w:t>
            </w:r>
            <w:r w:rsidRPr="00715E14">
              <w:rPr>
                <w:sz w:val="22"/>
                <w:szCs w:val="22"/>
              </w:rPr>
              <w:sym w:font="Symbol" w:char="F0B1"/>
            </w:r>
            <w:r w:rsidRPr="00715E14">
              <w:rPr>
                <w:sz w:val="22"/>
                <w:szCs w:val="22"/>
              </w:rPr>
              <w:t>3</w:t>
            </w:r>
          </w:p>
        </w:tc>
      </w:tr>
      <w:tr w:rsidR="00555354" w:rsidRPr="00715E14" w:rsidTr="009C61A2">
        <w:tc>
          <w:tcPr>
            <w:tcW w:w="1701" w:type="dxa"/>
          </w:tcPr>
          <w:p w:rsidR="00555354" w:rsidRPr="00715E14" w:rsidRDefault="00555354" w:rsidP="00C86F74">
            <w:pPr>
              <w:rPr>
                <w:sz w:val="22"/>
                <w:szCs w:val="22"/>
              </w:rPr>
            </w:pPr>
            <w:r w:rsidRPr="00715E14">
              <w:rPr>
                <w:sz w:val="22"/>
                <w:szCs w:val="22"/>
              </w:rPr>
              <w:t>(C, 99%) HF</w:t>
            </w:r>
          </w:p>
        </w:tc>
        <w:tc>
          <w:tcPr>
            <w:tcW w:w="1843" w:type="dxa"/>
          </w:tcPr>
          <w:p w:rsidR="00555354" w:rsidRPr="00715E14" w:rsidRDefault="00555354" w:rsidP="00C86F74">
            <w:pPr>
              <w:jc w:val="center"/>
              <w:rPr>
                <w:iCs/>
                <w:sz w:val="22"/>
                <w:szCs w:val="22"/>
              </w:rPr>
            </w:pPr>
            <w:r w:rsidRPr="00715E14">
              <w:rPr>
                <w:iCs/>
                <w:sz w:val="22"/>
                <w:szCs w:val="22"/>
              </w:rPr>
              <w:t>13.4</w:t>
            </w:r>
            <w:r w:rsidRPr="00715E14">
              <w:rPr>
                <w:iCs/>
                <w:sz w:val="22"/>
                <w:szCs w:val="22"/>
              </w:rPr>
              <w:sym w:font="Symbol" w:char="F0B1"/>
            </w:r>
            <w:r w:rsidRPr="00715E14">
              <w:rPr>
                <w:iCs/>
                <w:sz w:val="22"/>
                <w:szCs w:val="22"/>
              </w:rPr>
              <w:t>6.4</w:t>
            </w:r>
          </w:p>
        </w:tc>
        <w:tc>
          <w:tcPr>
            <w:tcW w:w="1418" w:type="dxa"/>
          </w:tcPr>
          <w:p w:rsidR="00555354" w:rsidRPr="00715E14" w:rsidRDefault="00555354" w:rsidP="00C86F74">
            <w:pPr>
              <w:jc w:val="center"/>
              <w:rPr>
                <w:sz w:val="22"/>
                <w:szCs w:val="22"/>
              </w:rPr>
            </w:pPr>
            <w:r w:rsidRPr="00715E14">
              <w:rPr>
                <w:sz w:val="22"/>
                <w:szCs w:val="22"/>
              </w:rPr>
              <w:t>0.405</w:t>
            </w:r>
            <w:r w:rsidRPr="00715E14">
              <w:rPr>
                <w:sz w:val="22"/>
                <w:szCs w:val="22"/>
              </w:rPr>
              <w:sym w:font="Symbol" w:char="F0B1"/>
            </w:r>
            <w:r w:rsidRPr="00715E14">
              <w:rPr>
                <w:sz w:val="22"/>
                <w:szCs w:val="22"/>
              </w:rPr>
              <w:t>0.007</w:t>
            </w:r>
          </w:p>
        </w:tc>
        <w:tc>
          <w:tcPr>
            <w:tcW w:w="992" w:type="dxa"/>
          </w:tcPr>
          <w:p w:rsidR="00555354" w:rsidRPr="00715E14" w:rsidRDefault="00555354" w:rsidP="00C86F74">
            <w:pPr>
              <w:jc w:val="center"/>
              <w:rPr>
                <w:sz w:val="22"/>
                <w:szCs w:val="22"/>
              </w:rPr>
            </w:pPr>
            <w:r w:rsidRPr="00715E14">
              <w:rPr>
                <w:sz w:val="22"/>
                <w:szCs w:val="22"/>
              </w:rPr>
              <w:t>195</w:t>
            </w:r>
            <w:r w:rsidRPr="00715E14">
              <w:rPr>
                <w:sz w:val="22"/>
                <w:szCs w:val="22"/>
              </w:rPr>
              <w:sym w:font="Symbol" w:char="F0B1"/>
            </w:r>
            <w:r w:rsidRPr="00715E14">
              <w:rPr>
                <w:sz w:val="22"/>
                <w:szCs w:val="22"/>
              </w:rPr>
              <w:t>23</w:t>
            </w:r>
          </w:p>
        </w:tc>
        <w:tc>
          <w:tcPr>
            <w:tcW w:w="1134" w:type="dxa"/>
          </w:tcPr>
          <w:p w:rsidR="00555354" w:rsidRPr="00715E14" w:rsidRDefault="00555354" w:rsidP="00C86F74">
            <w:pPr>
              <w:jc w:val="center"/>
              <w:rPr>
                <w:sz w:val="22"/>
                <w:szCs w:val="22"/>
              </w:rPr>
            </w:pPr>
            <w:r w:rsidRPr="00715E14">
              <w:rPr>
                <w:sz w:val="22"/>
                <w:szCs w:val="22"/>
              </w:rPr>
              <w:t>80</w:t>
            </w:r>
            <w:r w:rsidRPr="00715E14">
              <w:rPr>
                <w:sz w:val="22"/>
                <w:szCs w:val="22"/>
              </w:rPr>
              <w:sym w:font="Symbol" w:char="F0B1"/>
            </w:r>
            <w:r w:rsidRPr="00715E14">
              <w:rPr>
                <w:sz w:val="22"/>
                <w:szCs w:val="22"/>
              </w:rPr>
              <w:t>10</w:t>
            </w:r>
          </w:p>
        </w:tc>
        <w:tc>
          <w:tcPr>
            <w:tcW w:w="1417" w:type="dxa"/>
          </w:tcPr>
          <w:p w:rsidR="00555354" w:rsidRPr="00715E14" w:rsidRDefault="00555354" w:rsidP="00C86F74">
            <w:pPr>
              <w:jc w:val="center"/>
              <w:rPr>
                <w:sz w:val="22"/>
                <w:szCs w:val="22"/>
              </w:rPr>
            </w:pPr>
            <w:r w:rsidRPr="00715E14">
              <w:rPr>
                <w:sz w:val="22"/>
                <w:szCs w:val="22"/>
              </w:rPr>
              <w:t>0.032</w:t>
            </w:r>
            <w:r w:rsidRPr="00715E14">
              <w:rPr>
                <w:sz w:val="22"/>
                <w:szCs w:val="22"/>
              </w:rPr>
              <w:sym w:font="Symbol" w:char="F0B1"/>
            </w:r>
            <w:r w:rsidRPr="00715E14">
              <w:rPr>
                <w:sz w:val="22"/>
                <w:szCs w:val="22"/>
              </w:rPr>
              <w:t>0.016</w:t>
            </w:r>
          </w:p>
        </w:tc>
        <w:tc>
          <w:tcPr>
            <w:tcW w:w="1418" w:type="dxa"/>
          </w:tcPr>
          <w:p w:rsidR="00555354" w:rsidRPr="00715E14" w:rsidRDefault="00555354" w:rsidP="00C86F74">
            <w:pPr>
              <w:rPr>
                <w:sz w:val="22"/>
                <w:szCs w:val="22"/>
              </w:rPr>
            </w:pPr>
            <w:r w:rsidRPr="00715E14">
              <w:rPr>
                <w:sz w:val="22"/>
                <w:szCs w:val="22"/>
              </w:rPr>
              <w:t>47</w:t>
            </w:r>
            <w:r w:rsidRPr="00715E14">
              <w:rPr>
                <w:sz w:val="22"/>
                <w:szCs w:val="22"/>
              </w:rPr>
              <w:sym w:font="Symbol" w:char="F0B1"/>
            </w:r>
            <w:r w:rsidRPr="00715E14">
              <w:rPr>
                <w:sz w:val="22"/>
                <w:szCs w:val="22"/>
              </w:rPr>
              <w:t>3</w:t>
            </w:r>
          </w:p>
        </w:tc>
      </w:tr>
      <w:tr w:rsidR="00555354" w:rsidRPr="00715E14" w:rsidTr="009C61A2">
        <w:tc>
          <w:tcPr>
            <w:tcW w:w="1701" w:type="dxa"/>
          </w:tcPr>
          <w:p w:rsidR="00555354" w:rsidRPr="00715E14" w:rsidRDefault="00555354" w:rsidP="00C86F74">
            <w:pPr>
              <w:rPr>
                <w:sz w:val="22"/>
                <w:szCs w:val="22"/>
              </w:rPr>
            </w:pPr>
            <w:r w:rsidRPr="00715E14">
              <w:rPr>
                <w:sz w:val="22"/>
                <w:szCs w:val="22"/>
              </w:rPr>
              <w:t>(C, 95%) HF</w:t>
            </w:r>
          </w:p>
        </w:tc>
        <w:tc>
          <w:tcPr>
            <w:tcW w:w="1843" w:type="dxa"/>
          </w:tcPr>
          <w:p w:rsidR="00555354" w:rsidRPr="00715E14" w:rsidRDefault="00555354" w:rsidP="00C86F74">
            <w:pPr>
              <w:jc w:val="center"/>
              <w:rPr>
                <w:iCs/>
                <w:sz w:val="22"/>
                <w:szCs w:val="22"/>
              </w:rPr>
            </w:pPr>
            <w:r w:rsidRPr="00715E14">
              <w:rPr>
                <w:iCs/>
                <w:sz w:val="22"/>
                <w:szCs w:val="22"/>
              </w:rPr>
              <w:t>13.0</w:t>
            </w:r>
            <w:r w:rsidRPr="00715E14">
              <w:rPr>
                <w:iCs/>
                <w:sz w:val="22"/>
                <w:szCs w:val="22"/>
              </w:rPr>
              <w:sym w:font="Symbol" w:char="F0B1"/>
            </w:r>
            <w:r w:rsidRPr="00715E14">
              <w:rPr>
                <w:iCs/>
                <w:sz w:val="22"/>
                <w:szCs w:val="22"/>
              </w:rPr>
              <w:t>6.4</w:t>
            </w:r>
          </w:p>
        </w:tc>
        <w:tc>
          <w:tcPr>
            <w:tcW w:w="1418" w:type="dxa"/>
          </w:tcPr>
          <w:p w:rsidR="00555354" w:rsidRPr="00715E14" w:rsidRDefault="00555354" w:rsidP="00C86F74">
            <w:pPr>
              <w:jc w:val="center"/>
              <w:rPr>
                <w:sz w:val="22"/>
                <w:szCs w:val="22"/>
              </w:rPr>
            </w:pPr>
            <w:r w:rsidRPr="00715E14">
              <w:rPr>
                <w:sz w:val="22"/>
                <w:szCs w:val="22"/>
              </w:rPr>
              <w:t>0.395</w:t>
            </w:r>
            <w:r w:rsidRPr="00715E14">
              <w:rPr>
                <w:sz w:val="22"/>
                <w:szCs w:val="22"/>
              </w:rPr>
              <w:sym w:font="Symbol" w:char="F0B1"/>
            </w:r>
            <w:r w:rsidRPr="00715E14">
              <w:rPr>
                <w:sz w:val="22"/>
                <w:szCs w:val="22"/>
              </w:rPr>
              <w:t>0.007</w:t>
            </w:r>
          </w:p>
        </w:tc>
        <w:tc>
          <w:tcPr>
            <w:tcW w:w="992" w:type="dxa"/>
          </w:tcPr>
          <w:p w:rsidR="00555354" w:rsidRPr="00715E14" w:rsidRDefault="00555354" w:rsidP="00C86F74">
            <w:pPr>
              <w:jc w:val="center"/>
              <w:rPr>
                <w:sz w:val="22"/>
                <w:szCs w:val="22"/>
              </w:rPr>
            </w:pPr>
            <w:r w:rsidRPr="00715E14">
              <w:rPr>
                <w:sz w:val="22"/>
                <w:szCs w:val="22"/>
              </w:rPr>
              <w:t>207</w:t>
            </w:r>
            <w:r w:rsidRPr="00715E14">
              <w:rPr>
                <w:sz w:val="22"/>
                <w:szCs w:val="22"/>
              </w:rPr>
              <w:sym w:font="Symbol" w:char="F0B1"/>
            </w:r>
            <w:r w:rsidRPr="00715E14">
              <w:rPr>
                <w:sz w:val="22"/>
                <w:szCs w:val="22"/>
              </w:rPr>
              <w:t>25</w:t>
            </w:r>
          </w:p>
        </w:tc>
        <w:tc>
          <w:tcPr>
            <w:tcW w:w="1134" w:type="dxa"/>
          </w:tcPr>
          <w:p w:rsidR="00555354" w:rsidRPr="00715E14" w:rsidRDefault="00555354" w:rsidP="00C86F74">
            <w:pPr>
              <w:jc w:val="center"/>
              <w:rPr>
                <w:sz w:val="22"/>
                <w:szCs w:val="22"/>
              </w:rPr>
            </w:pPr>
            <w:r w:rsidRPr="00715E14">
              <w:rPr>
                <w:sz w:val="22"/>
                <w:szCs w:val="22"/>
              </w:rPr>
              <w:t>83</w:t>
            </w:r>
            <w:r w:rsidRPr="00715E14">
              <w:rPr>
                <w:sz w:val="22"/>
                <w:szCs w:val="22"/>
              </w:rPr>
              <w:sym w:font="Symbol" w:char="F0B1"/>
            </w:r>
            <w:r w:rsidRPr="00715E14">
              <w:rPr>
                <w:sz w:val="22"/>
                <w:szCs w:val="22"/>
              </w:rPr>
              <w:t>11</w:t>
            </w:r>
          </w:p>
        </w:tc>
        <w:tc>
          <w:tcPr>
            <w:tcW w:w="1417" w:type="dxa"/>
          </w:tcPr>
          <w:p w:rsidR="00555354" w:rsidRPr="00715E14" w:rsidRDefault="00555354" w:rsidP="00C86F74">
            <w:pPr>
              <w:jc w:val="center"/>
              <w:rPr>
                <w:sz w:val="22"/>
                <w:szCs w:val="22"/>
              </w:rPr>
            </w:pPr>
            <w:r w:rsidRPr="00715E14">
              <w:rPr>
                <w:sz w:val="22"/>
                <w:szCs w:val="22"/>
              </w:rPr>
              <w:t>0.033</w:t>
            </w:r>
            <w:r w:rsidRPr="00715E14">
              <w:rPr>
                <w:sz w:val="22"/>
                <w:szCs w:val="22"/>
              </w:rPr>
              <w:sym w:font="Symbol" w:char="F0B1"/>
            </w:r>
            <w:r w:rsidRPr="00715E14">
              <w:rPr>
                <w:sz w:val="22"/>
                <w:szCs w:val="22"/>
              </w:rPr>
              <w:t>0.017</w:t>
            </w:r>
          </w:p>
        </w:tc>
        <w:tc>
          <w:tcPr>
            <w:tcW w:w="1418" w:type="dxa"/>
          </w:tcPr>
          <w:p w:rsidR="00555354" w:rsidRPr="00715E14" w:rsidRDefault="00555354" w:rsidP="00C86F74">
            <w:pPr>
              <w:rPr>
                <w:sz w:val="22"/>
                <w:szCs w:val="22"/>
              </w:rPr>
            </w:pPr>
            <w:r w:rsidRPr="00715E14">
              <w:rPr>
                <w:sz w:val="22"/>
                <w:szCs w:val="22"/>
              </w:rPr>
              <w:t>42</w:t>
            </w:r>
            <w:r w:rsidRPr="00715E14">
              <w:rPr>
                <w:sz w:val="22"/>
                <w:szCs w:val="22"/>
              </w:rPr>
              <w:sym w:font="Symbol" w:char="F0B1"/>
            </w:r>
            <w:r w:rsidRPr="00715E14">
              <w:rPr>
                <w:sz w:val="22"/>
                <w:szCs w:val="22"/>
              </w:rPr>
              <w:t>3</w:t>
            </w:r>
          </w:p>
        </w:tc>
      </w:tr>
      <w:tr w:rsidR="00555354" w:rsidRPr="00715E14" w:rsidTr="009C61A2">
        <w:tc>
          <w:tcPr>
            <w:tcW w:w="1701" w:type="dxa"/>
          </w:tcPr>
          <w:p w:rsidR="00555354" w:rsidRPr="00715E14" w:rsidRDefault="00555354" w:rsidP="00C86F74">
            <w:pPr>
              <w:rPr>
                <w:sz w:val="22"/>
                <w:szCs w:val="22"/>
              </w:rPr>
            </w:pPr>
            <w:r w:rsidRPr="00715E14">
              <w:rPr>
                <w:sz w:val="22"/>
                <w:szCs w:val="22"/>
              </w:rPr>
              <w:t>(C, avg.) HF</w:t>
            </w:r>
          </w:p>
        </w:tc>
        <w:tc>
          <w:tcPr>
            <w:tcW w:w="1843" w:type="dxa"/>
          </w:tcPr>
          <w:p w:rsidR="00555354" w:rsidRPr="00715E14" w:rsidRDefault="00555354" w:rsidP="00C86F74">
            <w:pPr>
              <w:jc w:val="center"/>
              <w:rPr>
                <w:iCs/>
                <w:sz w:val="22"/>
                <w:szCs w:val="22"/>
              </w:rPr>
            </w:pPr>
            <w:r w:rsidRPr="00715E14">
              <w:rPr>
                <w:iCs/>
                <w:sz w:val="22"/>
                <w:szCs w:val="22"/>
              </w:rPr>
              <w:t>13.2</w:t>
            </w:r>
            <w:r w:rsidRPr="00715E14">
              <w:rPr>
                <w:iCs/>
                <w:sz w:val="22"/>
                <w:szCs w:val="22"/>
              </w:rPr>
              <w:sym w:font="Symbol" w:char="F0B1"/>
            </w:r>
            <w:r w:rsidRPr="00715E14">
              <w:rPr>
                <w:iCs/>
                <w:sz w:val="22"/>
                <w:szCs w:val="22"/>
              </w:rPr>
              <w:t>4.5</w:t>
            </w:r>
          </w:p>
        </w:tc>
        <w:tc>
          <w:tcPr>
            <w:tcW w:w="1418" w:type="dxa"/>
          </w:tcPr>
          <w:p w:rsidR="00555354" w:rsidRPr="00715E14" w:rsidRDefault="00555354" w:rsidP="00C86F74">
            <w:pPr>
              <w:jc w:val="center"/>
              <w:rPr>
                <w:sz w:val="22"/>
                <w:szCs w:val="22"/>
              </w:rPr>
            </w:pPr>
            <w:r w:rsidRPr="00715E14">
              <w:rPr>
                <w:sz w:val="22"/>
                <w:szCs w:val="22"/>
              </w:rPr>
              <w:t>0.400</w:t>
            </w:r>
            <w:r w:rsidRPr="00715E14">
              <w:rPr>
                <w:sz w:val="22"/>
                <w:szCs w:val="22"/>
              </w:rPr>
              <w:sym w:font="Symbol" w:char="F0B1"/>
            </w:r>
            <w:r w:rsidRPr="00715E14">
              <w:rPr>
                <w:sz w:val="22"/>
                <w:szCs w:val="22"/>
              </w:rPr>
              <w:t>0.005</w:t>
            </w:r>
          </w:p>
        </w:tc>
        <w:tc>
          <w:tcPr>
            <w:tcW w:w="992" w:type="dxa"/>
          </w:tcPr>
          <w:p w:rsidR="00555354" w:rsidRPr="00715E14" w:rsidRDefault="00555354" w:rsidP="00C86F74">
            <w:pPr>
              <w:jc w:val="center"/>
              <w:rPr>
                <w:sz w:val="22"/>
                <w:szCs w:val="22"/>
              </w:rPr>
            </w:pPr>
            <w:r w:rsidRPr="00715E14">
              <w:rPr>
                <w:sz w:val="22"/>
                <w:szCs w:val="22"/>
              </w:rPr>
              <w:t>201</w:t>
            </w:r>
            <w:r w:rsidRPr="00715E14">
              <w:rPr>
                <w:sz w:val="22"/>
                <w:szCs w:val="22"/>
              </w:rPr>
              <w:sym w:font="Symbol" w:char="F0B1"/>
            </w:r>
            <w:r w:rsidRPr="00715E14">
              <w:rPr>
                <w:sz w:val="22"/>
                <w:szCs w:val="22"/>
              </w:rPr>
              <w:t>17</w:t>
            </w:r>
          </w:p>
        </w:tc>
        <w:tc>
          <w:tcPr>
            <w:tcW w:w="1134" w:type="dxa"/>
          </w:tcPr>
          <w:p w:rsidR="00555354" w:rsidRPr="00715E14" w:rsidRDefault="00555354" w:rsidP="00C86F74">
            <w:pPr>
              <w:jc w:val="center"/>
              <w:rPr>
                <w:sz w:val="22"/>
                <w:szCs w:val="22"/>
              </w:rPr>
            </w:pPr>
            <w:r w:rsidRPr="00715E14">
              <w:rPr>
                <w:sz w:val="22"/>
                <w:szCs w:val="22"/>
              </w:rPr>
              <w:t>81</w:t>
            </w:r>
            <w:r w:rsidRPr="00715E14">
              <w:rPr>
                <w:sz w:val="22"/>
                <w:szCs w:val="22"/>
              </w:rPr>
              <w:sym w:font="Symbol" w:char="F0B1"/>
            </w:r>
            <w:r w:rsidRPr="00715E14">
              <w:rPr>
                <w:sz w:val="22"/>
                <w:szCs w:val="22"/>
              </w:rPr>
              <w:t>8</w:t>
            </w:r>
          </w:p>
        </w:tc>
        <w:tc>
          <w:tcPr>
            <w:tcW w:w="1417" w:type="dxa"/>
          </w:tcPr>
          <w:p w:rsidR="00555354" w:rsidRPr="00715E14" w:rsidRDefault="00555354" w:rsidP="00C86F74">
            <w:pPr>
              <w:jc w:val="center"/>
              <w:rPr>
                <w:sz w:val="22"/>
                <w:szCs w:val="22"/>
              </w:rPr>
            </w:pPr>
            <w:r w:rsidRPr="00715E14">
              <w:rPr>
                <w:sz w:val="22"/>
                <w:szCs w:val="22"/>
              </w:rPr>
              <w:t>0.032</w:t>
            </w:r>
            <w:r w:rsidRPr="00715E14">
              <w:rPr>
                <w:sz w:val="22"/>
                <w:szCs w:val="22"/>
              </w:rPr>
              <w:sym w:font="Symbol" w:char="F0B1"/>
            </w:r>
            <w:r w:rsidRPr="00715E14">
              <w:rPr>
                <w:sz w:val="22"/>
                <w:szCs w:val="22"/>
              </w:rPr>
              <w:t>0.011</w:t>
            </w:r>
          </w:p>
        </w:tc>
        <w:tc>
          <w:tcPr>
            <w:tcW w:w="1418" w:type="dxa"/>
          </w:tcPr>
          <w:p w:rsidR="00555354" w:rsidRPr="00715E14" w:rsidRDefault="00555354" w:rsidP="00C86F74">
            <w:pPr>
              <w:rPr>
                <w:sz w:val="22"/>
                <w:szCs w:val="22"/>
              </w:rPr>
            </w:pPr>
            <w:r w:rsidRPr="00715E14">
              <w:rPr>
                <w:sz w:val="22"/>
                <w:szCs w:val="22"/>
              </w:rPr>
              <w:t>44</w:t>
            </w:r>
            <w:r w:rsidRPr="00715E14">
              <w:rPr>
                <w:sz w:val="22"/>
                <w:szCs w:val="22"/>
              </w:rPr>
              <w:sym w:font="Symbol" w:char="F0B1"/>
            </w:r>
            <w:r w:rsidRPr="00715E14">
              <w:rPr>
                <w:sz w:val="22"/>
                <w:szCs w:val="22"/>
              </w:rPr>
              <w:t>2</w:t>
            </w:r>
          </w:p>
        </w:tc>
      </w:tr>
      <w:tr w:rsidR="00555354" w:rsidRPr="00715E14" w:rsidTr="009C61A2">
        <w:tc>
          <w:tcPr>
            <w:tcW w:w="1701" w:type="dxa"/>
          </w:tcPr>
          <w:p w:rsidR="00555354" w:rsidRPr="00715E14" w:rsidRDefault="00555354" w:rsidP="00C86F74">
            <w:pPr>
              <w:rPr>
                <w:sz w:val="22"/>
                <w:szCs w:val="22"/>
              </w:rPr>
            </w:pPr>
            <w:r w:rsidRPr="00715E14">
              <w:rPr>
                <w:sz w:val="22"/>
                <w:szCs w:val="22"/>
              </w:rPr>
              <w:t>HNO</w:t>
            </w:r>
            <w:r w:rsidRPr="00715E14">
              <w:rPr>
                <w:sz w:val="22"/>
                <w:szCs w:val="22"/>
                <w:vertAlign w:val="subscript"/>
              </w:rPr>
              <w:t>3</w:t>
            </w:r>
          </w:p>
        </w:tc>
        <w:tc>
          <w:tcPr>
            <w:tcW w:w="1843" w:type="dxa"/>
          </w:tcPr>
          <w:p w:rsidR="00555354" w:rsidRPr="00715E14" w:rsidRDefault="00555354" w:rsidP="00C86F74">
            <w:pPr>
              <w:jc w:val="center"/>
              <w:rPr>
                <w:sz w:val="22"/>
                <w:szCs w:val="22"/>
              </w:rPr>
            </w:pPr>
            <w:r w:rsidRPr="00715E14">
              <w:rPr>
                <w:iCs/>
                <w:sz w:val="22"/>
                <w:szCs w:val="22"/>
              </w:rPr>
              <w:t>11.8</w:t>
            </w:r>
            <w:r w:rsidRPr="00715E14">
              <w:rPr>
                <w:iCs/>
                <w:sz w:val="22"/>
                <w:szCs w:val="22"/>
              </w:rPr>
              <w:sym w:font="Symbol" w:char="F0B1"/>
            </w:r>
            <w:r w:rsidRPr="00715E14">
              <w:rPr>
                <w:iCs/>
                <w:sz w:val="22"/>
                <w:szCs w:val="22"/>
              </w:rPr>
              <w:t>1.0</w:t>
            </w:r>
          </w:p>
        </w:tc>
        <w:tc>
          <w:tcPr>
            <w:tcW w:w="1418" w:type="dxa"/>
          </w:tcPr>
          <w:p w:rsidR="00555354" w:rsidRPr="00715E14" w:rsidRDefault="00555354" w:rsidP="00C86F74">
            <w:pPr>
              <w:jc w:val="center"/>
              <w:rPr>
                <w:sz w:val="22"/>
                <w:szCs w:val="22"/>
              </w:rPr>
            </w:pPr>
            <w:r w:rsidRPr="00715E14">
              <w:rPr>
                <w:sz w:val="22"/>
                <w:szCs w:val="22"/>
              </w:rPr>
              <w:t>0.181</w:t>
            </w:r>
            <w:r w:rsidRPr="00715E14">
              <w:rPr>
                <w:sz w:val="22"/>
                <w:szCs w:val="22"/>
              </w:rPr>
              <w:sym w:font="Symbol" w:char="F0B1"/>
            </w:r>
            <w:r w:rsidRPr="00715E14">
              <w:rPr>
                <w:sz w:val="22"/>
                <w:szCs w:val="22"/>
              </w:rPr>
              <w:t>0.002</w:t>
            </w:r>
          </w:p>
        </w:tc>
        <w:tc>
          <w:tcPr>
            <w:tcW w:w="992" w:type="dxa"/>
          </w:tcPr>
          <w:p w:rsidR="00555354" w:rsidRPr="00715E14" w:rsidRDefault="00555354" w:rsidP="00C86F74">
            <w:pPr>
              <w:jc w:val="center"/>
              <w:rPr>
                <w:sz w:val="22"/>
                <w:szCs w:val="22"/>
              </w:rPr>
            </w:pPr>
            <w:r w:rsidRPr="00715E14">
              <w:rPr>
                <w:sz w:val="22"/>
                <w:szCs w:val="22"/>
              </w:rPr>
              <w:t>203</w:t>
            </w:r>
            <w:r w:rsidRPr="00715E14">
              <w:rPr>
                <w:sz w:val="22"/>
                <w:szCs w:val="22"/>
              </w:rPr>
              <w:sym w:font="Symbol" w:char="F0B1"/>
            </w:r>
            <w:r w:rsidRPr="00715E14">
              <w:rPr>
                <w:sz w:val="22"/>
                <w:szCs w:val="22"/>
              </w:rPr>
              <w:t>16</w:t>
            </w:r>
          </w:p>
        </w:tc>
        <w:tc>
          <w:tcPr>
            <w:tcW w:w="1134" w:type="dxa"/>
          </w:tcPr>
          <w:p w:rsidR="00555354" w:rsidRPr="00715E14" w:rsidRDefault="00555354" w:rsidP="00C86F74">
            <w:pPr>
              <w:jc w:val="center"/>
              <w:rPr>
                <w:sz w:val="22"/>
                <w:szCs w:val="22"/>
              </w:rPr>
            </w:pPr>
            <w:r w:rsidRPr="00715E14">
              <w:rPr>
                <w:sz w:val="22"/>
                <w:szCs w:val="22"/>
              </w:rPr>
              <w:t>37</w:t>
            </w:r>
            <w:r w:rsidRPr="00715E14">
              <w:rPr>
                <w:sz w:val="22"/>
                <w:szCs w:val="22"/>
              </w:rPr>
              <w:sym w:font="Symbol" w:char="F0B1"/>
            </w:r>
            <w:r w:rsidRPr="00715E14">
              <w:rPr>
                <w:sz w:val="22"/>
                <w:szCs w:val="22"/>
              </w:rPr>
              <w:t>3</w:t>
            </w:r>
          </w:p>
        </w:tc>
        <w:tc>
          <w:tcPr>
            <w:tcW w:w="1417" w:type="dxa"/>
          </w:tcPr>
          <w:p w:rsidR="00555354" w:rsidRPr="00715E14" w:rsidRDefault="00555354" w:rsidP="00C86F74">
            <w:pPr>
              <w:jc w:val="center"/>
              <w:rPr>
                <w:sz w:val="22"/>
                <w:szCs w:val="22"/>
              </w:rPr>
            </w:pPr>
            <w:r w:rsidRPr="00715E14">
              <w:rPr>
                <w:sz w:val="22"/>
                <w:szCs w:val="22"/>
              </w:rPr>
              <w:t>0.026</w:t>
            </w:r>
            <w:r w:rsidRPr="00715E14">
              <w:rPr>
                <w:sz w:val="22"/>
                <w:szCs w:val="22"/>
              </w:rPr>
              <w:sym w:font="Symbol" w:char="F0B1"/>
            </w:r>
            <w:r w:rsidRPr="00715E14">
              <w:rPr>
                <w:sz w:val="22"/>
                <w:szCs w:val="22"/>
              </w:rPr>
              <w:t>0.003</w:t>
            </w:r>
          </w:p>
        </w:tc>
        <w:tc>
          <w:tcPr>
            <w:tcW w:w="1418" w:type="dxa"/>
          </w:tcPr>
          <w:p w:rsidR="00555354" w:rsidRPr="00715E14" w:rsidRDefault="00555354" w:rsidP="00C86F74">
            <w:pPr>
              <w:rPr>
                <w:sz w:val="22"/>
                <w:szCs w:val="22"/>
              </w:rPr>
            </w:pPr>
          </w:p>
        </w:tc>
      </w:tr>
      <w:tr w:rsidR="00555354" w:rsidRPr="00715E14" w:rsidTr="009C61A2">
        <w:tc>
          <w:tcPr>
            <w:tcW w:w="1701" w:type="dxa"/>
          </w:tcPr>
          <w:p w:rsidR="00555354" w:rsidRPr="00715E14" w:rsidRDefault="00555354" w:rsidP="00C86F74">
            <w:pPr>
              <w:rPr>
                <w:sz w:val="22"/>
                <w:szCs w:val="22"/>
              </w:rPr>
            </w:pPr>
            <w:r w:rsidRPr="00715E14">
              <w:rPr>
                <w:sz w:val="22"/>
                <w:szCs w:val="22"/>
              </w:rPr>
              <w:t>Global averages</w:t>
            </w:r>
          </w:p>
        </w:tc>
        <w:tc>
          <w:tcPr>
            <w:tcW w:w="1843" w:type="dxa"/>
          </w:tcPr>
          <w:p w:rsidR="00555354" w:rsidRPr="00715E14" w:rsidRDefault="00555354" w:rsidP="00C86F74">
            <w:pPr>
              <w:jc w:val="center"/>
              <w:rPr>
                <w:iCs/>
                <w:sz w:val="22"/>
                <w:szCs w:val="22"/>
              </w:rPr>
            </w:pPr>
            <w:r w:rsidRPr="00715E14">
              <w:rPr>
                <w:sz w:val="22"/>
                <w:szCs w:val="22"/>
              </w:rPr>
              <w:t>14.4</w:t>
            </w:r>
            <w:r w:rsidRPr="00715E14">
              <w:rPr>
                <w:sz w:val="22"/>
                <w:szCs w:val="22"/>
              </w:rPr>
              <w:sym w:font="Symbol" w:char="F0B1"/>
            </w:r>
            <w:r w:rsidRPr="00715E14">
              <w:rPr>
                <w:sz w:val="22"/>
                <w:szCs w:val="22"/>
              </w:rPr>
              <w:t>1.5</w:t>
            </w:r>
          </w:p>
        </w:tc>
        <w:tc>
          <w:tcPr>
            <w:tcW w:w="1418" w:type="dxa"/>
          </w:tcPr>
          <w:p w:rsidR="00555354" w:rsidRPr="00715E14" w:rsidRDefault="00555354" w:rsidP="00C86F74">
            <w:pPr>
              <w:jc w:val="center"/>
              <w:rPr>
                <w:sz w:val="22"/>
                <w:szCs w:val="22"/>
              </w:rPr>
            </w:pPr>
            <w:r w:rsidRPr="00715E14">
              <w:rPr>
                <w:sz w:val="22"/>
                <w:szCs w:val="22"/>
              </w:rPr>
              <w:t>0.180</w:t>
            </w:r>
            <w:r w:rsidRPr="00715E14">
              <w:rPr>
                <w:sz w:val="22"/>
                <w:szCs w:val="22"/>
              </w:rPr>
              <w:sym w:font="Symbol" w:char="F0B1"/>
            </w:r>
            <w:r w:rsidRPr="00715E14">
              <w:rPr>
                <w:sz w:val="22"/>
                <w:szCs w:val="22"/>
              </w:rPr>
              <w:t>0.007</w:t>
            </w:r>
          </w:p>
        </w:tc>
        <w:tc>
          <w:tcPr>
            <w:tcW w:w="992" w:type="dxa"/>
          </w:tcPr>
          <w:p w:rsidR="00555354" w:rsidRPr="00715E14" w:rsidRDefault="00555354" w:rsidP="00C86F74">
            <w:pPr>
              <w:jc w:val="center"/>
              <w:rPr>
                <w:sz w:val="22"/>
                <w:szCs w:val="22"/>
              </w:rPr>
            </w:pPr>
            <w:r w:rsidRPr="00715E14">
              <w:rPr>
                <w:sz w:val="22"/>
                <w:szCs w:val="22"/>
              </w:rPr>
              <w:t>-</w:t>
            </w:r>
          </w:p>
        </w:tc>
        <w:tc>
          <w:tcPr>
            <w:tcW w:w="1134" w:type="dxa"/>
          </w:tcPr>
          <w:p w:rsidR="00555354" w:rsidRPr="00715E14" w:rsidRDefault="00555354" w:rsidP="00C86F74">
            <w:pPr>
              <w:jc w:val="center"/>
              <w:rPr>
                <w:sz w:val="22"/>
                <w:szCs w:val="22"/>
              </w:rPr>
            </w:pPr>
            <w:r w:rsidRPr="00715E14">
              <w:rPr>
                <w:sz w:val="22"/>
                <w:szCs w:val="22"/>
              </w:rPr>
              <w:t>-</w:t>
            </w:r>
          </w:p>
        </w:tc>
        <w:tc>
          <w:tcPr>
            <w:tcW w:w="1417" w:type="dxa"/>
          </w:tcPr>
          <w:p w:rsidR="00555354" w:rsidRPr="00715E14" w:rsidRDefault="00555354" w:rsidP="00C86F74">
            <w:pPr>
              <w:jc w:val="center"/>
              <w:rPr>
                <w:sz w:val="22"/>
                <w:szCs w:val="22"/>
              </w:rPr>
            </w:pPr>
            <w:r w:rsidRPr="00715E14">
              <w:rPr>
                <w:sz w:val="22"/>
                <w:szCs w:val="22"/>
              </w:rPr>
              <w:t>-</w:t>
            </w:r>
          </w:p>
        </w:tc>
        <w:tc>
          <w:tcPr>
            <w:tcW w:w="1418" w:type="dxa"/>
          </w:tcPr>
          <w:p w:rsidR="00555354" w:rsidRPr="00715E14" w:rsidRDefault="00555354" w:rsidP="00C86F74">
            <w:pPr>
              <w:rPr>
                <w:sz w:val="22"/>
                <w:szCs w:val="22"/>
              </w:rPr>
            </w:pPr>
          </w:p>
        </w:tc>
      </w:tr>
    </w:tbl>
    <w:p w:rsidR="00555354" w:rsidRPr="00715E14" w:rsidRDefault="00555354" w:rsidP="00555354">
      <w:pPr>
        <w:pStyle w:val="JRNCPrimarySectionTitle"/>
        <w:ind w:firstLine="0"/>
      </w:pPr>
    </w:p>
    <w:p w:rsidR="00555354" w:rsidRPr="00715E14" w:rsidRDefault="00555354" w:rsidP="00555354">
      <w:pPr>
        <w:pStyle w:val="JRNCPrimarySectionTitle"/>
        <w:ind w:firstLine="0"/>
        <w:rPr>
          <w:rFonts w:ascii="Helvetica" w:hAnsi="Helvetica"/>
          <w:bCs/>
          <w:sz w:val="24"/>
          <w:szCs w:val="22"/>
        </w:rPr>
      </w:pPr>
      <w:r w:rsidRPr="00715E14">
        <w:rPr>
          <w:rFonts w:ascii="Helvetica" w:hAnsi="Helvetica"/>
          <w:bCs/>
          <w:sz w:val="24"/>
          <w:szCs w:val="22"/>
        </w:rPr>
        <w:t>Mass balance with three components</w:t>
      </w:r>
    </w:p>
    <w:p w:rsidR="00555354" w:rsidRPr="00715E14" w:rsidRDefault="00555354" w:rsidP="00555354">
      <w:pPr>
        <w:pStyle w:val="JRNCBody"/>
        <w:rPr>
          <w:iCs/>
        </w:rPr>
      </w:pPr>
      <w:r w:rsidRPr="00715E14">
        <w:rPr>
          <w:iCs/>
        </w:rPr>
        <w:t xml:space="preserve">For the case of there being three components to the fallout, the measured ratio </w:t>
      </w:r>
      <m:oMath>
        <m:sSub>
          <m:sSubPr>
            <m:ctrlPr>
              <w:rPr>
                <w:rFonts w:ascii="Cambria Math" w:hAnsi="Cambria Math"/>
                <w:i/>
                <w:iCs/>
              </w:rPr>
            </m:ctrlPr>
          </m:sSubPr>
          <m:e>
            <m:r>
              <w:rPr>
                <w:rFonts w:ascii="Cambria Math" w:hAnsi="Cambria Math"/>
              </w:rPr>
              <m:t>R</m:t>
            </m:r>
          </m:e>
          <m:sub>
            <m:r>
              <w:rPr>
                <w:rFonts w:ascii="Cambria Math" w:hAnsi="Cambria Math"/>
              </w:rPr>
              <m:t>240/239</m:t>
            </m:r>
          </m:sub>
        </m:sSub>
        <m:r>
          <w:rPr>
            <w:rFonts w:ascii="Cambria Math" w:hAnsi="Cambria Math"/>
          </w:rPr>
          <m:t>=</m:t>
        </m:r>
        <m:f>
          <m:fPr>
            <m:type m:val="lin"/>
            <m:ctrlPr>
              <w:rPr>
                <w:rFonts w:ascii="Cambria Math" w:hAnsi="Cambria Math"/>
                <w:i/>
                <w:iCs/>
              </w:rPr>
            </m:ctrlPr>
          </m:fPr>
          <m:num>
            <m:sPre>
              <m:sPrePr>
                <m:ctrlPr>
                  <w:rPr>
                    <w:rFonts w:ascii="Cambria Math" w:hAnsi="Cambria Math"/>
                    <w:i/>
                    <w:iCs/>
                  </w:rPr>
                </m:ctrlPr>
              </m:sPrePr>
              <m:sub/>
              <m:sup>
                <m:r>
                  <w:rPr>
                    <w:rFonts w:ascii="Cambria Math" w:hAnsi="Cambria Math"/>
                  </w:rPr>
                  <m:t>240</m:t>
                </m:r>
              </m:sup>
              <m:e>
                <m:r>
                  <m:rPr>
                    <m:nor/>
                  </m:rPr>
                  <w:rPr>
                    <w:rFonts w:ascii="Cambria Math" w:hAnsi="Cambria Math"/>
                    <w:iCs/>
                  </w:rPr>
                  <m:t>Pu</m:t>
                </m:r>
              </m:e>
            </m:sPre>
          </m:num>
          <m:den>
            <m:sPre>
              <m:sPrePr>
                <m:ctrlPr>
                  <w:rPr>
                    <w:rFonts w:ascii="Cambria Math" w:hAnsi="Cambria Math"/>
                    <w:i/>
                    <w:iCs/>
                  </w:rPr>
                </m:ctrlPr>
              </m:sPrePr>
              <m:sub/>
              <m:sup>
                <m:r>
                  <w:rPr>
                    <w:rFonts w:ascii="Cambria Math" w:hAnsi="Cambria Math"/>
                  </w:rPr>
                  <m:t>239</m:t>
                </m:r>
              </m:sup>
              <m:e>
                <m:r>
                  <m:rPr>
                    <m:nor/>
                  </m:rPr>
                  <w:rPr>
                    <w:rFonts w:ascii="Cambria Math" w:hAnsi="Cambria Math"/>
                    <w:iCs/>
                  </w:rPr>
                  <m:t>Pu</m:t>
                </m:r>
              </m:e>
            </m:sPre>
          </m:den>
        </m:f>
      </m:oMath>
      <w:r w:rsidRPr="00715E14">
        <w:rPr>
          <w:iCs/>
        </w:rPr>
        <w:t>, can be written,</w:t>
      </w:r>
    </w:p>
    <w:p w:rsidR="00555354" w:rsidRPr="00715E14" w:rsidRDefault="00555354" w:rsidP="00555354">
      <w:pPr>
        <w:pStyle w:val="JRNCBody"/>
        <w:rPr>
          <w:iCs/>
        </w:rPr>
      </w:pPr>
    </w:p>
    <w:p w:rsidR="00555354" w:rsidRPr="00715E14" w:rsidRDefault="009C61A2" w:rsidP="009C61A2">
      <w:pPr>
        <w:pStyle w:val="JRNCBody"/>
        <w:rPr>
          <w:iCs/>
        </w:rPr>
      </w:pPr>
      <w:r w:rsidRPr="009C61A2">
        <w:rPr>
          <w:iCs/>
          <w:position w:val="-34"/>
        </w:rPr>
        <w:object w:dxaOrig="27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36.95pt;height:38pt" o:ole="">
            <v:imagedata r:id="rId8" o:title=""/>
          </v:shape>
          <o:OLEObject Type="Embed" ProgID="Equation.DSMT4" ShapeID="_x0000_i1104" DrawAspect="Content" ObjectID="_1824179032" r:id="rId9"/>
        </w:object>
      </w:r>
      <w:r>
        <w:rPr>
          <w:iCs/>
        </w:rPr>
        <w:t xml:space="preserve"> </w:t>
      </w:r>
      <w:r w:rsidR="00555354" w:rsidRPr="00715E14">
        <w:rPr>
          <w:iCs/>
        </w:rPr>
        <w:t>(S1)</w:t>
      </w:r>
    </w:p>
    <w:p w:rsidR="00555354" w:rsidRPr="00715E14" w:rsidRDefault="00555354" w:rsidP="00555354">
      <w:pPr>
        <w:pStyle w:val="JRNCBody"/>
        <w:rPr>
          <w:iCs/>
        </w:rPr>
      </w:pPr>
    </w:p>
    <w:p w:rsidR="00555354" w:rsidRPr="00715E14" w:rsidRDefault="00555354" w:rsidP="00555354">
      <w:pPr>
        <w:pStyle w:val="JRNCBody"/>
        <w:rPr>
          <w:iCs/>
        </w:rPr>
      </w:pPr>
      <w:proofErr w:type="gramStart"/>
      <w:r w:rsidRPr="00715E14">
        <w:rPr>
          <w:iCs/>
        </w:rPr>
        <w:t xml:space="preserve">where </w:t>
      </w:r>
      <w:proofErr w:type="gramEnd"/>
      <m:oMath>
        <m:sSub>
          <m:sSubPr>
            <m:ctrlPr>
              <w:rPr>
                <w:rFonts w:ascii="Cambria Math" w:hAnsi="Cambria Math"/>
                <w:i/>
                <w:iCs/>
              </w:rPr>
            </m:ctrlPr>
          </m:sSubPr>
          <m:e>
            <m:r>
              <w:rPr>
                <w:rFonts w:ascii="Cambria Math" w:hAnsi="Cambria Math"/>
              </w:rPr>
              <m:t>m</m:t>
            </m:r>
          </m:e>
          <m:sub>
            <m:sSub>
              <m:sSubPr>
                <m:ctrlPr>
                  <w:rPr>
                    <w:rFonts w:ascii="Cambria Math" w:hAnsi="Cambria Math"/>
                    <w:i/>
                    <w:iCs/>
                  </w:rPr>
                </m:ctrlPr>
              </m:sSubPr>
              <m:e>
                <m:r>
                  <w:rPr>
                    <w:rFonts w:ascii="Cambria Math" w:hAnsi="Cambria Math"/>
                  </w:rPr>
                  <m:t>G</m:t>
                </m:r>
              </m:e>
              <m:sub>
                <m:r>
                  <w:rPr>
                    <w:rFonts w:ascii="Cambria Math" w:hAnsi="Cambria Math"/>
                  </w:rPr>
                  <m:t>240</m:t>
                </m:r>
              </m:sub>
            </m:sSub>
          </m:sub>
        </m:sSub>
      </m:oMath>
      <w:r w:rsidRPr="00715E14">
        <w:rPr>
          <w:iCs/>
        </w:rPr>
        <w:t xml:space="preserve">, </w:t>
      </w:r>
      <m:oMath>
        <m:sSub>
          <m:sSubPr>
            <m:ctrlPr>
              <w:rPr>
                <w:rFonts w:ascii="Cambria Math" w:hAnsi="Cambria Math"/>
                <w:i/>
                <w:iCs/>
              </w:rPr>
            </m:ctrlPr>
          </m:sSubPr>
          <m:e>
            <m:r>
              <w:rPr>
                <w:rFonts w:ascii="Cambria Math" w:hAnsi="Cambria Math"/>
              </w:rPr>
              <m:t>m</m:t>
            </m:r>
          </m:e>
          <m:sub>
            <m:sSub>
              <m:sSubPr>
                <m:ctrlPr>
                  <w:rPr>
                    <w:rFonts w:ascii="Cambria Math" w:hAnsi="Cambria Math"/>
                    <w:i/>
                    <w:iCs/>
                  </w:rPr>
                </m:ctrlPr>
              </m:sSubPr>
              <m:e>
                <m:r>
                  <w:rPr>
                    <w:rFonts w:ascii="Cambria Math" w:hAnsi="Cambria Math"/>
                  </w:rPr>
                  <m:t>C</m:t>
                </m:r>
              </m:e>
              <m:sub>
                <m:r>
                  <w:rPr>
                    <w:rFonts w:ascii="Cambria Math" w:hAnsi="Cambria Math"/>
                  </w:rPr>
                  <m:t>240</m:t>
                </m:r>
              </m:sub>
            </m:sSub>
          </m:sub>
        </m:sSub>
      </m:oMath>
      <w:r w:rsidRPr="00715E14">
        <w:rPr>
          <w:iCs/>
        </w:rPr>
        <w:t xml:space="preserve"> and </w:t>
      </w:r>
      <m:oMath>
        <m:sSub>
          <m:sSubPr>
            <m:ctrlPr>
              <w:rPr>
                <w:rFonts w:ascii="Cambria Math" w:hAnsi="Cambria Math"/>
                <w:i/>
                <w:iCs/>
              </w:rPr>
            </m:ctrlPr>
          </m:sSubPr>
          <m:e>
            <m:r>
              <w:rPr>
                <w:rFonts w:ascii="Cambria Math" w:hAnsi="Cambria Math"/>
              </w:rPr>
              <m:t>m</m:t>
            </m:r>
          </m:e>
          <m:sub>
            <m:sSub>
              <m:sSubPr>
                <m:ctrlPr>
                  <w:rPr>
                    <w:rFonts w:ascii="Cambria Math" w:hAnsi="Cambria Math"/>
                    <w:i/>
                    <w:iCs/>
                  </w:rPr>
                </m:ctrlPr>
              </m:sSubPr>
              <m:e>
                <m:r>
                  <w:rPr>
                    <w:rFonts w:ascii="Cambria Math" w:hAnsi="Cambria Math"/>
                  </w:rPr>
                  <m:t>S</m:t>
                </m:r>
              </m:e>
              <m:sub>
                <m:r>
                  <w:rPr>
                    <w:rFonts w:ascii="Cambria Math" w:hAnsi="Cambria Math"/>
                  </w:rPr>
                  <m:t>240</m:t>
                </m:r>
              </m:sub>
            </m:sSub>
          </m:sub>
        </m:sSub>
      </m:oMath>
      <w:r w:rsidRPr="00715E14">
        <w:rPr>
          <w:iCs/>
        </w:rPr>
        <w:t xml:space="preserve">are the mass of </w:t>
      </w:r>
      <w:r w:rsidRPr="00715E14">
        <w:rPr>
          <w:iCs/>
          <w:vertAlign w:val="superscript"/>
        </w:rPr>
        <w:t>240</w:t>
      </w:r>
      <w:r w:rsidRPr="00715E14">
        <w:rPr>
          <w:iCs/>
        </w:rPr>
        <w:t xml:space="preserve">Pu for the global, Chernobyl and Sellafield contributions, respectively, and likewise for </w:t>
      </w:r>
      <w:r w:rsidRPr="00715E14">
        <w:rPr>
          <w:iCs/>
          <w:vertAlign w:val="superscript"/>
        </w:rPr>
        <w:t>239</w:t>
      </w:r>
      <w:r w:rsidRPr="00715E14">
        <w:rPr>
          <w:iCs/>
        </w:rPr>
        <w:t xml:space="preserve">Pu as per </w:t>
      </w:r>
      <m:oMath>
        <m:sSub>
          <m:sSubPr>
            <m:ctrlPr>
              <w:rPr>
                <w:rFonts w:ascii="Cambria Math" w:hAnsi="Cambria Math"/>
                <w:i/>
                <w:iCs/>
              </w:rPr>
            </m:ctrlPr>
          </m:sSubPr>
          <m:e>
            <m:r>
              <w:rPr>
                <w:rFonts w:ascii="Cambria Math" w:hAnsi="Cambria Math"/>
              </w:rPr>
              <m:t>m</m:t>
            </m:r>
          </m:e>
          <m:sub>
            <m:sSub>
              <m:sSubPr>
                <m:ctrlPr>
                  <w:rPr>
                    <w:rFonts w:ascii="Cambria Math" w:hAnsi="Cambria Math"/>
                    <w:i/>
                    <w:iCs/>
                  </w:rPr>
                </m:ctrlPr>
              </m:sSubPr>
              <m:e>
                <m:r>
                  <w:rPr>
                    <w:rFonts w:ascii="Cambria Math" w:hAnsi="Cambria Math"/>
                  </w:rPr>
                  <m:t>G</m:t>
                </m:r>
              </m:e>
              <m:sub>
                <m:r>
                  <w:rPr>
                    <w:rFonts w:ascii="Cambria Math" w:hAnsi="Cambria Math"/>
                  </w:rPr>
                  <m:t>239</m:t>
                </m:r>
              </m:sub>
            </m:sSub>
          </m:sub>
        </m:sSub>
      </m:oMath>
      <w:r w:rsidRPr="00715E14">
        <w:rPr>
          <w:iCs/>
        </w:rPr>
        <w:t xml:space="preserve">, </w:t>
      </w:r>
      <m:oMath>
        <m:sSub>
          <m:sSubPr>
            <m:ctrlPr>
              <w:rPr>
                <w:rFonts w:ascii="Cambria Math" w:hAnsi="Cambria Math"/>
                <w:i/>
                <w:iCs/>
              </w:rPr>
            </m:ctrlPr>
          </m:sSubPr>
          <m:e>
            <m:r>
              <w:rPr>
                <w:rFonts w:ascii="Cambria Math" w:hAnsi="Cambria Math"/>
              </w:rPr>
              <m:t>m</m:t>
            </m:r>
          </m:e>
          <m:sub>
            <m:sSub>
              <m:sSubPr>
                <m:ctrlPr>
                  <w:rPr>
                    <w:rFonts w:ascii="Cambria Math" w:hAnsi="Cambria Math"/>
                    <w:i/>
                    <w:iCs/>
                  </w:rPr>
                </m:ctrlPr>
              </m:sSubPr>
              <m:e>
                <m:r>
                  <w:rPr>
                    <w:rFonts w:ascii="Cambria Math" w:hAnsi="Cambria Math"/>
                  </w:rPr>
                  <m:t>C</m:t>
                </m:r>
              </m:e>
              <m:sub>
                <m:r>
                  <w:rPr>
                    <w:rFonts w:ascii="Cambria Math" w:hAnsi="Cambria Math"/>
                  </w:rPr>
                  <m:t>239</m:t>
                </m:r>
              </m:sub>
            </m:sSub>
          </m:sub>
        </m:sSub>
      </m:oMath>
      <w:r w:rsidRPr="00715E14">
        <w:rPr>
          <w:iCs/>
        </w:rPr>
        <w:t xml:space="preserve"> and </w:t>
      </w:r>
      <m:oMath>
        <m:sSub>
          <m:sSubPr>
            <m:ctrlPr>
              <w:rPr>
                <w:rFonts w:ascii="Cambria Math" w:hAnsi="Cambria Math"/>
                <w:i/>
                <w:iCs/>
              </w:rPr>
            </m:ctrlPr>
          </m:sSubPr>
          <m:e>
            <m:r>
              <w:rPr>
                <w:rFonts w:ascii="Cambria Math" w:hAnsi="Cambria Math"/>
              </w:rPr>
              <m:t>m</m:t>
            </m:r>
          </m:e>
          <m:sub>
            <m:sSub>
              <m:sSubPr>
                <m:ctrlPr>
                  <w:rPr>
                    <w:rFonts w:ascii="Cambria Math" w:hAnsi="Cambria Math"/>
                    <w:i/>
                    <w:iCs/>
                  </w:rPr>
                </m:ctrlPr>
              </m:sSubPr>
              <m:e>
                <m:r>
                  <w:rPr>
                    <w:rFonts w:ascii="Cambria Math" w:hAnsi="Cambria Math"/>
                  </w:rPr>
                  <m:t>S</m:t>
                </m:r>
              </m:e>
              <m:sub>
                <m:r>
                  <w:rPr>
                    <w:rFonts w:ascii="Cambria Math" w:hAnsi="Cambria Math"/>
                  </w:rPr>
                  <m:t>239</m:t>
                </m:r>
              </m:sub>
            </m:sSub>
          </m:sub>
        </m:sSub>
      </m:oMath>
      <w:r w:rsidRPr="00715E14">
        <w:rPr>
          <w:iCs/>
        </w:rPr>
        <w:t>.  S1 can be written,</w:t>
      </w:r>
    </w:p>
    <w:p w:rsidR="00555354" w:rsidRPr="00715E14" w:rsidRDefault="00555354" w:rsidP="00555354">
      <w:pPr>
        <w:pStyle w:val="JRNCBody"/>
        <w:rPr>
          <w:iCs/>
        </w:rPr>
      </w:pPr>
    </w:p>
    <w:p w:rsidR="009C61A2" w:rsidRDefault="009C61A2" w:rsidP="00555354">
      <w:pPr>
        <w:pStyle w:val="JRNCBody"/>
        <w:rPr>
          <w:iCs/>
        </w:rPr>
      </w:pPr>
      <w:r w:rsidRPr="009C61A2">
        <w:rPr>
          <w:iCs/>
          <w:position w:val="-34"/>
        </w:rPr>
        <w:object w:dxaOrig="6740" w:dyaOrig="760">
          <v:shape id="_x0000_i1105" type="#_x0000_t75" style="width:337.05pt;height:38pt" o:ole="">
            <v:imagedata r:id="rId10" o:title=""/>
          </v:shape>
          <o:OLEObject Type="Embed" ProgID="Equation.DSMT4" ShapeID="_x0000_i1105" DrawAspect="Content" ObjectID="_1824179033" r:id="rId11"/>
        </w:object>
      </w:r>
    </w:p>
    <w:p w:rsidR="00555354" w:rsidRPr="00715E14" w:rsidRDefault="009C61A2" w:rsidP="00555354">
      <w:pPr>
        <w:pStyle w:val="JRNCBody"/>
        <w:rPr>
          <w:iCs/>
        </w:rPr>
      </w:pPr>
      <w:r w:rsidRPr="009C61A2">
        <w:rPr>
          <w:iCs/>
          <w:position w:val="-38"/>
        </w:rPr>
        <w:object w:dxaOrig="10560" w:dyaOrig="800">
          <v:shape id="_x0000_i1106" type="#_x0000_t75" style="width:527.85pt;height:40.2pt" o:ole="">
            <v:imagedata r:id="rId12" o:title=""/>
          </v:shape>
          <o:OLEObject Type="Embed" ProgID="Equation.DSMT4" ShapeID="_x0000_i1106" DrawAspect="Content" ObjectID="_1824179034" r:id="rId13"/>
        </w:object>
      </w:r>
      <w:r>
        <w:rPr>
          <w:iCs/>
        </w:rPr>
        <w:t xml:space="preserve"> </w:t>
      </w:r>
    </w:p>
    <w:p w:rsidR="00555354" w:rsidRPr="00715E14" w:rsidRDefault="00555354" w:rsidP="00555354">
      <w:pPr>
        <w:pStyle w:val="JRNCBody"/>
        <w:rPr>
          <w:iCs/>
        </w:rPr>
      </w:pPr>
    </w:p>
    <w:p w:rsidR="00555354" w:rsidRPr="00715E14" w:rsidRDefault="009C61A2" w:rsidP="00555354">
      <w:pPr>
        <w:pStyle w:val="JRNCBody"/>
        <w:rPr>
          <w:iCs/>
        </w:rPr>
      </w:pPr>
      <w:r w:rsidRPr="009C61A2">
        <w:rPr>
          <w:iCs/>
          <w:position w:val="-38"/>
        </w:rPr>
        <w:object w:dxaOrig="10380" w:dyaOrig="760">
          <v:shape id="_x0000_i1107" type="#_x0000_t75" style="width:519pt;height:38pt" o:ole="">
            <v:imagedata r:id="rId14" o:title=""/>
          </v:shape>
          <o:OLEObject Type="Embed" ProgID="Equation.DSMT4" ShapeID="_x0000_i1107" DrawAspect="Content" ObjectID="_1824179035" r:id="rId15"/>
        </w:object>
      </w:r>
      <w:r>
        <w:rPr>
          <w:iCs/>
        </w:rPr>
        <w:t xml:space="preserve"> </w:t>
      </w:r>
    </w:p>
    <w:p w:rsidR="00555354" w:rsidRPr="00715E14" w:rsidRDefault="009C61A2" w:rsidP="00555354">
      <w:pPr>
        <w:pStyle w:val="JRNCBody"/>
        <w:rPr>
          <w:iCs/>
        </w:rPr>
      </w:pPr>
      <w:r w:rsidRPr="009C61A2">
        <w:rPr>
          <w:iCs/>
          <w:position w:val="-38"/>
        </w:rPr>
        <w:object w:dxaOrig="7880" w:dyaOrig="800">
          <v:shape id="_x0000_i1108" type="#_x0000_t75" style="width:394pt;height:40.2pt" o:ole="">
            <v:imagedata r:id="rId16" o:title=""/>
          </v:shape>
          <o:OLEObject Type="Embed" ProgID="Equation.DSMT4" ShapeID="_x0000_i1108" DrawAspect="Content" ObjectID="_1824179036" r:id="rId17"/>
        </w:object>
      </w:r>
      <w:r>
        <w:rPr>
          <w:iCs/>
        </w:rPr>
        <w:t xml:space="preserve"> </w:t>
      </w:r>
    </w:p>
    <w:p w:rsidR="00555354" w:rsidRPr="00715E14" w:rsidRDefault="00555354" w:rsidP="00555354">
      <w:pPr>
        <w:pStyle w:val="JRNCBody"/>
        <w:rPr>
          <w:iCs/>
        </w:rPr>
      </w:pPr>
      <w:proofErr w:type="gramStart"/>
      <w:r w:rsidRPr="00715E14">
        <w:rPr>
          <w:iCs/>
        </w:rPr>
        <w:t>where</w:t>
      </w:r>
      <w:proofErr w:type="gramEnd"/>
    </w:p>
    <w:p w:rsidR="00BE6271" w:rsidRDefault="009C61A2" w:rsidP="00555354">
      <w:pPr>
        <w:pStyle w:val="JRNCBody"/>
        <w:rPr>
          <w:iCs/>
        </w:rPr>
      </w:pPr>
      <w:r w:rsidRPr="009C61A2">
        <w:rPr>
          <w:iCs/>
          <w:position w:val="-34"/>
        </w:rPr>
        <w:object w:dxaOrig="3680" w:dyaOrig="760">
          <v:shape id="_x0000_i1109" type="#_x0000_t75" style="width:184.2pt;height:38pt" o:ole="">
            <v:imagedata r:id="rId18" o:title=""/>
          </v:shape>
          <o:OLEObject Type="Embed" ProgID="Equation.DSMT4" ShapeID="_x0000_i1109" DrawAspect="Content" ObjectID="_1824179037" r:id="rId19"/>
        </w:object>
      </w:r>
    </w:p>
    <w:p w:rsidR="00555354" w:rsidRPr="00715E14" w:rsidRDefault="00555354" w:rsidP="00555354">
      <w:pPr>
        <w:pStyle w:val="JRNCBody"/>
        <w:rPr>
          <w:iCs/>
        </w:rPr>
      </w:pPr>
      <w:bookmarkStart w:id="0" w:name="_GoBack"/>
      <w:bookmarkEnd w:id="0"/>
      <w:r w:rsidRPr="00715E14">
        <w:rPr>
          <w:iCs/>
        </w:rPr>
        <w:t>and</w:t>
      </w:r>
    </w:p>
    <w:p w:rsidR="00555354" w:rsidRPr="00715E14" w:rsidRDefault="00555354" w:rsidP="00555354">
      <w:pPr>
        <w:pStyle w:val="JRNCBody"/>
        <w:rPr>
          <w:iCs/>
        </w:rPr>
      </w:pPr>
    </w:p>
    <w:p w:rsidR="00555354" w:rsidRPr="00715E14" w:rsidRDefault="009C61A2" w:rsidP="00555354">
      <w:pPr>
        <w:pStyle w:val="JRNCBody"/>
        <w:rPr>
          <w:iCs/>
        </w:rPr>
      </w:pPr>
      <w:r w:rsidRPr="009C61A2">
        <w:rPr>
          <w:position w:val="-38"/>
        </w:rPr>
        <w:object w:dxaOrig="2780" w:dyaOrig="800">
          <v:shape id="_x0000_i1110" type="#_x0000_t75" style="width:139.15pt;height:40.2pt" o:ole="">
            <v:imagedata r:id="rId20" o:title=""/>
          </v:shape>
          <o:OLEObject Type="Embed" ProgID="Equation.DSMT4" ShapeID="_x0000_i1110" DrawAspect="Content" ObjectID="_1824179038" r:id="rId21"/>
        </w:object>
      </w:r>
      <w:r>
        <w:t xml:space="preserve">               </w:t>
      </w:r>
    </w:p>
    <w:p w:rsidR="00555354" w:rsidRPr="00715E14" w:rsidRDefault="009C61A2" w:rsidP="00555354">
      <w:pPr>
        <w:pStyle w:val="JRNCBody"/>
        <w:rPr>
          <w:iCs/>
        </w:rPr>
      </w:pPr>
      <w:r w:rsidRPr="009C61A2">
        <w:rPr>
          <w:iCs/>
          <w:position w:val="-34"/>
        </w:rPr>
        <w:object w:dxaOrig="5360" w:dyaOrig="760">
          <v:shape id="_x0000_i1111" type="#_x0000_t75" style="width:268.1pt;height:38pt" o:ole="">
            <v:imagedata r:id="rId22" o:title=""/>
          </v:shape>
          <o:OLEObject Type="Embed" ProgID="Equation.DSMT4" ShapeID="_x0000_i1111" DrawAspect="Content" ObjectID="_1824179039" r:id="rId23"/>
        </w:object>
      </w:r>
    </w:p>
    <w:p w:rsidR="00555354" w:rsidRPr="00715E14" w:rsidRDefault="00555354" w:rsidP="00555354">
      <w:pPr>
        <w:pStyle w:val="JRNCBody"/>
        <w:rPr>
          <w:iCs/>
        </w:rPr>
      </w:pPr>
    </w:p>
    <w:p w:rsidR="00555354" w:rsidRPr="00715E14" w:rsidRDefault="00555354" w:rsidP="00555354">
      <w:pPr>
        <w:pStyle w:val="JRNCBody"/>
        <w:rPr>
          <w:iCs/>
        </w:rPr>
      </w:pPr>
      <w:proofErr w:type="gramStart"/>
      <w:r w:rsidRPr="00715E14">
        <w:rPr>
          <w:iCs/>
        </w:rPr>
        <w:t>and</w:t>
      </w:r>
      <w:proofErr w:type="gramEnd"/>
    </w:p>
    <w:p w:rsidR="009C61A2" w:rsidRPr="00715E14" w:rsidRDefault="009C61A2" w:rsidP="00555354">
      <w:pPr>
        <w:pStyle w:val="JRNCBody"/>
        <w:rPr>
          <w:iCs/>
        </w:rPr>
      </w:pPr>
      <w:r w:rsidRPr="009C61A2">
        <w:rPr>
          <w:iCs/>
          <w:position w:val="-14"/>
        </w:rPr>
        <w:object w:dxaOrig="2040" w:dyaOrig="380">
          <v:shape id="_x0000_i1112" type="#_x0000_t75" style="width:102.05pt;height:19pt" o:ole="">
            <v:imagedata r:id="rId24" o:title=""/>
          </v:shape>
          <o:OLEObject Type="Embed" ProgID="Equation.DSMT4" ShapeID="_x0000_i1112" DrawAspect="Content" ObjectID="_1824179040" r:id="rId25"/>
        </w:object>
      </w:r>
      <w:r>
        <w:rPr>
          <w:iCs/>
        </w:rPr>
        <w:t xml:space="preserve"> </w:t>
      </w:r>
    </w:p>
    <w:p w:rsidR="00555354" w:rsidRPr="00715E14" w:rsidRDefault="00555354" w:rsidP="00555354">
      <w:pPr>
        <w:pStyle w:val="JRNCBody"/>
        <w:rPr>
          <w:iCs/>
        </w:rPr>
      </w:pPr>
    </w:p>
    <w:p w:rsidR="00555354" w:rsidRPr="00715E14" w:rsidRDefault="009C61A2" w:rsidP="00555354">
      <w:pPr>
        <w:pStyle w:val="JRNCBody"/>
        <w:rPr>
          <w:iCs/>
        </w:rPr>
      </w:pPr>
      <w:r w:rsidRPr="009C61A2">
        <w:rPr>
          <w:iCs/>
          <w:position w:val="-14"/>
        </w:rPr>
        <w:object w:dxaOrig="3780" w:dyaOrig="380">
          <v:shape id="_x0000_i1113" type="#_x0000_t75" style="width:189.05pt;height:19pt" o:ole="">
            <v:imagedata r:id="rId26" o:title=""/>
          </v:shape>
          <o:OLEObject Type="Embed" ProgID="Equation.DSMT4" ShapeID="_x0000_i1113" DrawAspect="Content" ObjectID="_1824179041" r:id="rId27"/>
        </w:object>
      </w:r>
      <w:r>
        <w:rPr>
          <w:iCs/>
        </w:rPr>
        <w:t xml:space="preserve"> </w:t>
      </w:r>
    </w:p>
    <w:p w:rsidR="00555354" w:rsidRPr="00715E14" w:rsidRDefault="00555354" w:rsidP="00555354">
      <w:pPr>
        <w:pStyle w:val="JRNCBody"/>
        <w:rPr>
          <w:iCs/>
        </w:rPr>
      </w:pPr>
      <w:r w:rsidRPr="00715E14">
        <w:rPr>
          <w:iCs/>
        </w:rPr>
        <w:t xml:space="preserve">And similarly, for </w:t>
      </w:r>
      <w:r w:rsidRPr="00715E14">
        <w:rPr>
          <w:iCs/>
          <w:vertAlign w:val="superscript"/>
        </w:rPr>
        <w:t>244</w:t>
      </w:r>
      <w:r w:rsidRPr="00715E14">
        <w:rPr>
          <w:iCs/>
        </w:rPr>
        <w:t>Pu:</w:t>
      </w:r>
    </w:p>
    <w:p w:rsidR="00555354" w:rsidRPr="00715E14" w:rsidRDefault="00555354" w:rsidP="00555354">
      <w:pPr>
        <w:pStyle w:val="JRNCBody"/>
        <w:rPr>
          <w:iCs/>
        </w:rPr>
      </w:pPr>
    </w:p>
    <w:p w:rsidR="00555354" w:rsidRPr="00715E14" w:rsidRDefault="009C61A2" w:rsidP="00555354">
      <w:pPr>
        <w:pStyle w:val="JRNCBody"/>
        <w:rPr>
          <w:iCs/>
        </w:rPr>
      </w:pPr>
      <w:r w:rsidRPr="009C61A2">
        <w:rPr>
          <w:iCs/>
          <w:position w:val="-14"/>
        </w:rPr>
        <w:object w:dxaOrig="3780" w:dyaOrig="380">
          <v:shape id="_x0000_i1114" type="#_x0000_t75" style="width:189.05pt;height:19pt" o:ole="">
            <v:imagedata r:id="rId28" o:title=""/>
          </v:shape>
          <o:OLEObject Type="Embed" ProgID="Equation.DSMT4" ShapeID="_x0000_i1114" DrawAspect="Content" ObjectID="_1824179042" r:id="rId29"/>
        </w:object>
      </w:r>
      <w:r>
        <w:rPr>
          <w:iCs/>
        </w:rPr>
        <w:t xml:space="preserve"> </w:t>
      </w:r>
    </w:p>
    <w:p w:rsidR="00555354" w:rsidRPr="00715E14" w:rsidRDefault="00555354" w:rsidP="00555354">
      <w:pPr>
        <w:pStyle w:val="JRNCBody"/>
        <w:rPr>
          <w:iCs/>
        </w:rPr>
      </w:pPr>
    </w:p>
    <w:p w:rsidR="00555354" w:rsidRPr="00715E14" w:rsidRDefault="00555354" w:rsidP="00555354">
      <w:pPr>
        <w:pStyle w:val="JRNCBody"/>
        <w:rPr>
          <w:iCs/>
        </w:rPr>
      </w:pPr>
      <w:r w:rsidRPr="00715E14">
        <w:rPr>
          <w:iCs/>
        </w:rPr>
        <w:t>Substituting for,</w:t>
      </w:r>
    </w:p>
    <w:p w:rsidR="00555354" w:rsidRPr="00715E14" w:rsidRDefault="00555354" w:rsidP="00555354">
      <w:pPr>
        <w:pStyle w:val="JRNCBody"/>
        <w:rPr>
          <w:iCs/>
        </w:rPr>
      </w:pPr>
    </w:p>
    <w:p w:rsidR="00555354" w:rsidRPr="00715E14" w:rsidRDefault="009C61A2" w:rsidP="00555354">
      <w:pPr>
        <w:pStyle w:val="JRNCBody"/>
        <w:rPr>
          <w:iCs/>
        </w:rPr>
      </w:pPr>
      <w:r w:rsidRPr="009C61A2">
        <w:rPr>
          <w:iCs/>
          <w:position w:val="-14"/>
        </w:rPr>
        <w:object w:dxaOrig="2020" w:dyaOrig="380">
          <v:shape id="_x0000_i1115" type="#_x0000_t75" style="width:101.15pt;height:19pt" o:ole="">
            <v:imagedata r:id="rId30" o:title=""/>
          </v:shape>
          <o:OLEObject Type="Embed" ProgID="Equation.DSMT4" ShapeID="_x0000_i1115" DrawAspect="Content" ObjectID="_1824179043" r:id="rId31"/>
        </w:object>
      </w:r>
      <w:r>
        <w:rPr>
          <w:iCs/>
        </w:rPr>
        <w:t xml:space="preserve"> </w:t>
      </w:r>
    </w:p>
    <w:p w:rsidR="00555354" w:rsidRPr="00715E14" w:rsidRDefault="009C61A2" w:rsidP="00555354">
      <w:pPr>
        <w:pStyle w:val="JRNCBody"/>
        <w:rPr>
          <w:iCs/>
        </w:rPr>
      </w:pPr>
      <w:r w:rsidRPr="009C61A2">
        <w:rPr>
          <w:iCs/>
          <w:position w:val="-18"/>
        </w:rPr>
        <w:object w:dxaOrig="4900" w:dyaOrig="480">
          <v:shape id="_x0000_i1116" type="#_x0000_t75" style="width:245.15pt;height:23.85pt" o:ole="">
            <v:imagedata r:id="rId32" o:title=""/>
          </v:shape>
          <o:OLEObject Type="Embed" ProgID="Equation.DSMT4" ShapeID="_x0000_i1116" DrawAspect="Content" ObjectID="_1824179044" r:id="rId33"/>
        </w:object>
      </w:r>
      <w:r>
        <w:rPr>
          <w:iCs/>
        </w:rPr>
        <w:t xml:space="preserve"> </w:t>
      </w:r>
    </w:p>
    <w:p w:rsidR="00555354" w:rsidRPr="00715E14" w:rsidRDefault="00555354" w:rsidP="00555354">
      <w:pPr>
        <w:pStyle w:val="JRNCBody"/>
        <w:rPr>
          <w:iCs/>
        </w:rPr>
      </w:pPr>
      <w:r w:rsidRPr="00715E14">
        <w:rPr>
          <w:iCs/>
        </w:rPr>
        <w:t>And,</w:t>
      </w:r>
    </w:p>
    <w:p w:rsidR="00555354" w:rsidRPr="00715E14" w:rsidRDefault="00555354" w:rsidP="00555354">
      <w:pPr>
        <w:pStyle w:val="JRNCBody"/>
        <w:rPr>
          <w:iCs/>
        </w:rPr>
      </w:pPr>
    </w:p>
    <w:p w:rsidR="00555354" w:rsidRPr="00715E14" w:rsidRDefault="009C61A2" w:rsidP="00555354">
      <w:pPr>
        <w:pStyle w:val="JRNCBody"/>
        <w:rPr>
          <w:iCs/>
        </w:rPr>
      </w:pPr>
      <w:r w:rsidRPr="009C61A2">
        <w:rPr>
          <w:iCs/>
          <w:position w:val="-18"/>
        </w:rPr>
        <w:object w:dxaOrig="4900" w:dyaOrig="480">
          <v:shape id="_x0000_i1117" type="#_x0000_t75" style="width:245.15pt;height:23.85pt" o:ole="">
            <v:imagedata r:id="rId34" o:title=""/>
          </v:shape>
          <o:OLEObject Type="Embed" ProgID="Equation.DSMT4" ShapeID="_x0000_i1117" DrawAspect="Content" ObjectID="_1824179045" r:id="rId35"/>
        </w:object>
      </w:r>
      <w:r>
        <w:rPr>
          <w:iCs/>
        </w:rPr>
        <w:t xml:space="preserve"> </w:t>
      </w:r>
    </w:p>
    <w:p w:rsidR="00555354" w:rsidRPr="00715E14" w:rsidRDefault="00555354" w:rsidP="00555354">
      <w:pPr>
        <w:pStyle w:val="JRNCBody"/>
        <w:rPr>
          <w:iCs/>
        </w:rPr>
      </w:pPr>
      <w:r w:rsidRPr="00715E14">
        <w:rPr>
          <w:iCs/>
        </w:rPr>
        <w:t>Simplifying,</w:t>
      </w:r>
    </w:p>
    <w:p w:rsidR="00555354" w:rsidRPr="00715E14" w:rsidRDefault="009C61A2" w:rsidP="00555354">
      <w:pPr>
        <w:pStyle w:val="JRNCBody"/>
        <w:rPr>
          <w:iCs/>
        </w:rPr>
      </w:pPr>
      <w:r w:rsidRPr="009C61A2">
        <w:rPr>
          <w:iCs/>
          <w:position w:val="-14"/>
        </w:rPr>
        <w:object w:dxaOrig="5440" w:dyaOrig="380">
          <v:shape id="_x0000_i1118" type="#_x0000_t75" style="width:272.1pt;height:19pt" o:ole="">
            <v:imagedata r:id="rId36" o:title=""/>
          </v:shape>
          <o:OLEObject Type="Embed" ProgID="Equation.DSMT4" ShapeID="_x0000_i1118" DrawAspect="Content" ObjectID="_1824179046" r:id="rId37"/>
        </w:object>
      </w:r>
      <w:r>
        <w:rPr>
          <w:iCs/>
        </w:rPr>
        <w:t xml:space="preserve"> </w:t>
      </w:r>
    </w:p>
    <w:p w:rsidR="00555354" w:rsidRPr="00715E14" w:rsidRDefault="009C61A2" w:rsidP="00555354">
      <w:pPr>
        <w:pStyle w:val="JRNCBody"/>
        <w:rPr>
          <w:iCs/>
        </w:rPr>
      </w:pPr>
      <w:r w:rsidRPr="009C61A2">
        <w:rPr>
          <w:iCs/>
          <w:position w:val="-14"/>
        </w:rPr>
        <w:object w:dxaOrig="5440" w:dyaOrig="380">
          <v:shape id="_x0000_i1121" type="#_x0000_t75" style="width:272.1pt;height:19pt" o:ole="">
            <v:imagedata r:id="rId38" o:title=""/>
          </v:shape>
          <o:OLEObject Type="Embed" ProgID="Equation.DSMT4" ShapeID="_x0000_i1121" DrawAspect="Content" ObjectID="_1824179047" r:id="rId39"/>
        </w:object>
      </w:r>
      <w:r>
        <w:rPr>
          <w:iCs/>
        </w:rPr>
        <w:t xml:space="preserve"> </w:t>
      </w:r>
    </w:p>
    <w:p w:rsidR="00555354" w:rsidRPr="00715E14" w:rsidRDefault="00555354" w:rsidP="00555354">
      <w:pPr>
        <w:pStyle w:val="JRNCBody"/>
        <w:rPr>
          <w:iCs/>
        </w:rPr>
      </w:pPr>
      <w:r w:rsidRPr="00715E14">
        <w:rPr>
          <w:iCs/>
        </w:rPr>
        <w:t>Hence</w:t>
      </w:r>
    </w:p>
    <w:p w:rsidR="00555354" w:rsidRPr="00715E14" w:rsidRDefault="009C61A2" w:rsidP="00555354">
      <w:pPr>
        <w:pStyle w:val="JRNCBody"/>
        <w:rPr>
          <w:iCs/>
        </w:rPr>
      </w:pPr>
      <w:r w:rsidRPr="009C61A2">
        <w:rPr>
          <w:iCs/>
          <w:position w:val="-18"/>
        </w:rPr>
        <w:object w:dxaOrig="5120" w:dyaOrig="480">
          <v:shape id="_x0000_i1124" type="#_x0000_t75" style="width:256.2pt;height:23.85pt" o:ole="">
            <v:imagedata r:id="rId40" o:title=""/>
          </v:shape>
          <o:OLEObject Type="Embed" ProgID="Equation.DSMT4" ShapeID="_x0000_i1124" DrawAspect="Content" ObjectID="_1824179048" r:id="rId41"/>
        </w:object>
      </w:r>
      <w:r>
        <w:rPr>
          <w:iCs/>
        </w:rPr>
        <w:t xml:space="preserve"> </w:t>
      </w:r>
    </w:p>
    <w:p w:rsidR="00555354" w:rsidRPr="00715E14" w:rsidRDefault="009C61A2" w:rsidP="00555354">
      <w:pPr>
        <w:pStyle w:val="JRNCBody"/>
        <w:rPr>
          <w:iCs/>
        </w:rPr>
      </w:pPr>
      <w:r w:rsidRPr="009C61A2">
        <w:rPr>
          <w:iCs/>
          <w:position w:val="-16"/>
        </w:rPr>
        <w:object w:dxaOrig="5120" w:dyaOrig="440">
          <v:shape id="_x0000_i1127" type="#_x0000_t75" style="width:256.2pt;height:22.1pt" o:ole="">
            <v:imagedata r:id="rId42" o:title=""/>
          </v:shape>
          <o:OLEObject Type="Embed" ProgID="Equation.DSMT4" ShapeID="_x0000_i1127" DrawAspect="Content" ObjectID="_1824179049" r:id="rId43"/>
        </w:object>
      </w:r>
      <w:r>
        <w:rPr>
          <w:iCs/>
        </w:rPr>
        <w:t xml:space="preserve"> </w:t>
      </w:r>
    </w:p>
    <w:p w:rsidR="00555354" w:rsidRPr="00715E14" w:rsidRDefault="00555354" w:rsidP="00555354">
      <w:pPr>
        <w:pStyle w:val="JRNCBody"/>
        <w:rPr>
          <w:iCs/>
        </w:rPr>
      </w:pPr>
    </w:p>
    <w:p w:rsidR="00555354" w:rsidRPr="00715E14" w:rsidRDefault="00555354" w:rsidP="00555354">
      <w:pPr>
        <w:pStyle w:val="JRNCBody"/>
        <w:rPr>
          <w:iCs/>
        </w:rPr>
      </w:pPr>
      <w:r w:rsidRPr="00715E14">
        <w:rPr>
          <w:iCs/>
        </w:rPr>
        <w:t>Two simultaneous equations follow,</w:t>
      </w:r>
    </w:p>
    <w:p w:rsidR="00555354" w:rsidRPr="00715E14" w:rsidRDefault="00555354" w:rsidP="00555354">
      <w:pPr>
        <w:pStyle w:val="JRNCBody"/>
        <w:rPr>
          <w:iCs/>
        </w:rPr>
      </w:pPr>
    </w:p>
    <w:p w:rsidR="00555354" w:rsidRPr="00715E14" w:rsidRDefault="009C61A2" w:rsidP="00555354">
      <w:pPr>
        <w:pStyle w:val="JRNCBody"/>
        <w:rPr>
          <w:iCs/>
        </w:rPr>
      </w:pPr>
      <w:r w:rsidRPr="009C61A2">
        <w:rPr>
          <w:iCs/>
          <w:position w:val="-30"/>
        </w:rPr>
        <w:object w:dxaOrig="7760" w:dyaOrig="600">
          <v:shape id="_x0000_i1130" type="#_x0000_t75" style="width:387.85pt;height:30.05pt" o:ole="">
            <v:imagedata r:id="rId44" o:title=""/>
          </v:shape>
          <o:OLEObject Type="Embed" ProgID="Equation.DSMT4" ShapeID="_x0000_i1130" DrawAspect="Content" ObjectID="_1824179050" r:id="rId45"/>
        </w:object>
      </w:r>
      <w:r>
        <w:rPr>
          <w:iCs/>
        </w:rPr>
        <w:t xml:space="preserve"> </w:t>
      </w:r>
    </w:p>
    <w:p w:rsidR="00555354" w:rsidRPr="00715E14" w:rsidRDefault="009C61A2" w:rsidP="00555354">
      <w:pPr>
        <w:pStyle w:val="JRNCBody"/>
        <w:rPr>
          <w:iCs/>
        </w:rPr>
      </w:pPr>
      <w:r w:rsidRPr="009C61A2">
        <w:rPr>
          <w:iCs/>
          <w:position w:val="-30"/>
        </w:rPr>
        <w:object w:dxaOrig="7760" w:dyaOrig="580">
          <v:shape id="_x0000_i1133" type="#_x0000_t75" style="width:387.85pt;height:29.15pt" o:ole="">
            <v:imagedata r:id="rId46" o:title=""/>
          </v:shape>
          <o:OLEObject Type="Embed" ProgID="Equation.DSMT4" ShapeID="_x0000_i1133" DrawAspect="Content" ObjectID="_1824179051" r:id="rId47"/>
        </w:object>
      </w:r>
      <w:r>
        <w:rPr>
          <w:iCs/>
        </w:rPr>
        <w:t xml:space="preserve"> </w:t>
      </w:r>
    </w:p>
    <w:p w:rsidR="00555354" w:rsidRPr="00715E14" w:rsidRDefault="00555354" w:rsidP="00555354">
      <w:pPr>
        <w:pStyle w:val="JRNCBody"/>
        <w:rPr>
          <w:iCs/>
        </w:rPr>
      </w:pPr>
      <w:r w:rsidRPr="00715E14">
        <w:rPr>
          <w:iCs/>
        </w:rPr>
        <w:t xml:space="preserve">Eliminating </w:t>
      </w:r>
      <m:oMath>
        <m:sSub>
          <m:sSubPr>
            <m:ctrlPr>
              <w:rPr>
                <w:rFonts w:ascii="Cambria Math" w:hAnsi="Cambria Math"/>
                <w:i/>
                <w:iCs/>
              </w:rPr>
            </m:ctrlPr>
          </m:sSubPr>
          <m:e>
            <m:r>
              <w:rPr>
                <w:rFonts w:ascii="Cambria Math" w:hAnsi="Cambria Math"/>
              </w:rPr>
              <m:t>F</m:t>
            </m:r>
          </m:e>
          <m:sub>
            <m:sSub>
              <m:sSubPr>
                <m:ctrlPr>
                  <w:rPr>
                    <w:rFonts w:ascii="Cambria Math" w:hAnsi="Cambria Math"/>
                    <w:i/>
                    <w:iCs/>
                  </w:rPr>
                </m:ctrlPr>
              </m:sSubPr>
              <m:e>
                <m:r>
                  <w:rPr>
                    <w:rFonts w:ascii="Cambria Math" w:hAnsi="Cambria Math"/>
                  </w:rPr>
                  <m:t>S</m:t>
                </m:r>
              </m:e>
              <m:sub>
                <m:r>
                  <w:rPr>
                    <w:rFonts w:ascii="Cambria Math" w:hAnsi="Cambria Math"/>
                  </w:rPr>
                  <m:t>239</m:t>
                </m:r>
              </m:sub>
            </m:sSub>
          </m:sub>
        </m:sSub>
      </m:oMath>
      <w:r w:rsidRPr="00715E14">
        <w:rPr>
          <w:iCs/>
        </w:rPr>
        <w:t xml:space="preserve"> gives,</w:t>
      </w:r>
    </w:p>
    <w:p w:rsidR="00555354" w:rsidRPr="00715E14" w:rsidRDefault="00555354" w:rsidP="00555354">
      <w:pPr>
        <w:pStyle w:val="JRNCBody"/>
        <w:rPr>
          <w:iCs/>
        </w:rPr>
      </w:pPr>
    </w:p>
    <w:p w:rsidR="00555354" w:rsidRPr="00715E14" w:rsidRDefault="009C61A2" w:rsidP="00555354">
      <w:pPr>
        <w:pStyle w:val="JRNCBody"/>
        <w:rPr>
          <w:iCs/>
        </w:rPr>
      </w:pPr>
      <w:r w:rsidRPr="009C61A2">
        <w:rPr>
          <w:iCs/>
          <w:position w:val="-34"/>
        </w:rPr>
        <w:object w:dxaOrig="8900" w:dyaOrig="920">
          <v:shape id="_x0000_i1140" type="#_x0000_t75" style="width:444.8pt;height:45.95pt" o:ole="">
            <v:imagedata r:id="rId48" o:title=""/>
          </v:shape>
          <o:OLEObject Type="Embed" ProgID="Equation.DSMT4" ShapeID="_x0000_i1140" DrawAspect="Content" ObjectID="_1824179052" r:id="rId49"/>
        </w:object>
      </w:r>
      <w:r>
        <w:rPr>
          <w:iCs/>
        </w:rPr>
        <w:t xml:space="preserve"> </w:t>
      </w:r>
    </w:p>
    <w:p w:rsidR="00555354" w:rsidRPr="00715E14" w:rsidRDefault="009C61A2" w:rsidP="00555354">
      <w:pPr>
        <w:pStyle w:val="JRNCBody"/>
        <w:rPr>
          <w:iCs/>
        </w:rPr>
      </w:pPr>
      <w:r w:rsidRPr="009C61A2">
        <w:rPr>
          <w:iCs/>
          <w:position w:val="-40"/>
        </w:rPr>
        <w:object w:dxaOrig="6100" w:dyaOrig="980">
          <v:shape id="_x0000_i1143" type="#_x0000_t75" style="width:304.8pt;height:49.05pt" o:ole="">
            <v:imagedata r:id="rId50" o:title=""/>
          </v:shape>
          <o:OLEObject Type="Embed" ProgID="Equation.DSMT4" ShapeID="_x0000_i1143" DrawAspect="Content" ObjectID="_1824179053" r:id="rId51"/>
        </w:object>
      </w:r>
      <w:r>
        <w:rPr>
          <w:iCs/>
        </w:rPr>
        <w:t xml:space="preserve"> </w:t>
      </w:r>
    </w:p>
    <w:p w:rsidR="00555354" w:rsidRPr="00715E14" w:rsidRDefault="00555354" w:rsidP="00555354">
      <w:pPr>
        <w:pStyle w:val="JRNCBody"/>
        <w:rPr>
          <w:iCs/>
        </w:rPr>
      </w:pPr>
    </w:p>
    <w:p w:rsidR="00555354" w:rsidRPr="00715E14" w:rsidRDefault="00555354" w:rsidP="00555354">
      <w:pPr>
        <w:pStyle w:val="JRNCBody"/>
        <w:rPr>
          <w:iCs/>
        </w:rPr>
      </w:pPr>
      <w:r w:rsidRPr="00715E14">
        <w:rPr>
          <w:iCs/>
        </w:rPr>
        <w:t xml:space="preserve">Such that the fraction of </w:t>
      </w:r>
      <w:r w:rsidRPr="00715E14">
        <w:rPr>
          <w:iCs/>
          <w:vertAlign w:val="superscript"/>
        </w:rPr>
        <w:t>239</w:t>
      </w:r>
      <w:r w:rsidRPr="00715E14">
        <w:rPr>
          <w:iCs/>
        </w:rPr>
        <w:t xml:space="preserve">Pu associated with the </w:t>
      </w:r>
      <w:r w:rsidRPr="00715E14">
        <w:rPr>
          <w:iCs/>
          <w:vertAlign w:val="superscript"/>
        </w:rPr>
        <w:t>240</w:t>
      </w:r>
      <w:r w:rsidRPr="00715E14">
        <w:rPr>
          <w:iCs/>
        </w:rPr>
        <w:t>Pu/</w:t>
      </w:r>
      <w:r w:rsidRPr="00715E14">
        <w:rPr>
          <w:iCs/>
          <w:vertAlign w:val="superscript"/>
        </w:rPr>
        <w:t>239</w:t>
      </w:r>
      <w:r w:rsidRPr="00715E14">
        <w:rPr>
          <w:iCs/>
        </w:rPr>
        <w:t>Pu fraction consistent with Chernobyl</w:t>
      </w:r>
      <w:proofErr w:type="gramStart"/>
      <w:r w:rsidRPr="00715E14">
        <w:rPr>
          <w:iCs/>
        </w:rPr>
        <w:t xml:space="preserve">, </w:t>
      </w:r>
      <w:proofErr w:type="gramEnd"/>
      <m:oMath>
        <m:sSub>
          <m:sSubPr>
            <m:ctrlPr>
              <w:rPr>
                <w:rFonts w:ascii="Cambria Math" w:hAnsi="Cambria Math"/>
                <w:i/>
                <w:iCs/>
              </w:rPr>
            </m:ctrlPr>
          </m:sSubPr>
          <m:e>
            <m:r>
              <w:rPr>
                <w:rFonts w:ascii="Cambria Math" w:hAnsi="Cambria Math"/>
              </w:rPr>
              <m:t>F</m:t>
            </m:r>
          </m:e>
          <m:sub>
            <m:sSub>
              <m:sSubPr>
                <m:ctrlPr>
                  <w:rPr>
                    <w:rFonts w:ascii="Cambria Math" w:hAnsi="Cambria Math"/>
                    <w:i/>
                    <w:iCs/>
                  </w:rPr>
                </m:ctrlPr>
              </m:sSubPr>
              <m:e>
                <m:r>
                  <w:rPr>
                    <w:rFonts w:ascii="Cambria Math" w:hAnsi="Cambria Math"/>
                  </w:rPr>
                  <m:t>C</m:t>
                </m:r>
              </m:e>
              <m:sub>
                <m:r>
                  <w:rPr>
                    <w:rFonts w:ascii="Cambria Math" w:hAnsi="Cambria Math"/>
                  </w:rPr>
                  <m:t>239</m:t>
                </m:r>
              </m:sub>
            </m:sSub>
          </m:sub>
        </m:sSub>
      </m:oMath>
      <w:r w:rsidRPr="00715E14">
        <w:rPr>
          <w:iCs/>
        </w:rPr>
        <w:t>, is,</w:t>
      </w:r>
    </w:p>
    <w:p w:rsidR="00555354" w:rsidRPr="00715E14" w:rsidRDefault="009C61A2" w:rsidP="00555354">
      <w:pPr>
        <w:pStyle w:val="JRNCBody"/>
        <w:jc w:val="right"/>
        <w:rPr>
          <w:iCs/>
        </w:rPr>
      </w:pPr>
      <w:r w:rsidRPr="009C61A2">
        <w:rPr>
          <w:iCs/>
          <w:position w:val="-48"/>
        </w:rPr>
        <w:object w:dxaOrig="6440" w:dyaOrig="1080">
          <v:shape id="_x0000_i1146" type="#_x0000_t75" style="width:322pt;height:53.9pt" o:ole="">
            <v:imagedata r:id="rId52" o:title=""/>
          </v:shape>
          <o:OLEObject Type="Embed" ProgID="Equation.DSMT4" ShapeID="_x0000_i1146" DrawAspect="Content" ObjectID="_1824179054" r:id="rId53"/>
        </w:object>
      </w:r>
      <w:r>
        <w:rPr>
          <w:iCs/>
        </w:rPr>
        <w:t xml:space="preserve"> </w:t>
      </w:r>
      <w:r w:rsidR="00555354" w:rsidRPr="00715E14">
        <w:rPr>
          <w:iCs/>
        </w:rPr>
        <w:t>(S2)</w:t>
      </w:r>
    </w:p>
    <w:p w:rsidR="00555354" w:rsidRPr="00715E14" w:rsidRDefault="00555354" w:rsidP="00555354">
      <w:pPr>
        <w:pStyle w:val="JRNCBody"/>
        <w:rPr>
          <w:lang w:val="en-US"/>
        </w:rPr>
      </w:pPr>
    </w:p>
    <w:p w:rsidR="006A45A3" w:rsidRDefault="006A45A3"/>
    <w:sectPr w:rsidR="006A45A3" w:rsidSect="00715E14">
      <w:headerReference w:type="default" r:id="rId54"/>
      <w:footerReference w:type="even" r:id="rId55"/>
      <w:footerReference w:type="default" r:id="rId56"/>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6271">
      <w:pPr>
        <w:spacing w:after="0" w:line="240" w:lineRule="auto"/>
      </w:pPr>
      <w:r>
        <w:separator/>
      </w:r>
    </w:p>
  </w:endnote>
  <w:endnote w:type="continuationSeparator" w:id="0">
    <w:p w:rsidR="00000000" w:rsidRDefault="00BE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swiss"/>
    <w:pitch w:val="variable"/>
    <w:sig w:usb0="E0002AFF" w:usb1="5000785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68" w:rsidRDefault="00555354" w:rsidP="00EF62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7A68" w:rsidRDefault="00BE62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68" w:rsidRDefault="00555354" w:rsidP="00EF62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6271">
      <w:rPr>
        <w:rStyle w:val="PageNumber"/>
        <w:noProof/>
      </w:rPr>
      <w:t>7</w:t>
    </w:r>
    <w:r>
      <w:rPr>
        <w:rStyle w:val="PageNumber"/>
      </w:rPr>
      <w:fldChar w:fldCharType="end"/>
    </w:r>
  </w:p>
  <w:p w:rsidR="00727A68" w:rsidRDefault="00BE6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6271">
      <w:pPr>
        <w:spacing w:after="0" w:line="240" w:lineRule="auto"/>
      </w:pPr>
      <w:r>
        <w:separator/>
      </w:r>
    </w:p>
  </w:footnote>
  <w:footnote w:type="continuationSeparator" w:id="0">
    <w:p w:rsidR="00000000" w:rsidRDefault="00BE6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68" w:rsidRPr="00667A78" w:rsidRDefault="00555354">
    <w:pPr>
      <w:pStyle w:val="Header"/>
      <w:rPr>
        <w:i/>
      </w:rPr>
    </w:pPr>
    <w:r>
      <w:rPr>
        <w:i/>
      </w:rPr>
      <w:t>JRNC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A57"/>
    <w:multiLevelType w:val="hybridMultilevel"/>
    <w:tmpl w:val="C3A637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D507F4"/>
    <w:multiLevelType w:val="hybridMultilevel"/>
    <w:tmpl w:val="7B5A9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55057"/>
    <w:multiLevelType w:val="multilevel"/>
    <w:tmpl w:val="D582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A7874"/>
    <w:multiLevelType w:val="hybridMultilevel"/>
    <w:tmpl w:val="9F0E718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C5B5C"/>
    <w:multiLevelType w:val="hybridMultilevel"/>
    <w:tmpl w:val="4676B0B6"/>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FC74A5"/>
    <w:multiLevelType w:val="hybridMultilevel"/>
    <w:tmpl w:val="E3C0DD8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0E10C5"/>
    <w:multiLevelType w:val="hybridMultilevel"/>
    <w:tmpl w:val="0D1AE03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AA3DBC"/>
    <w:multiLevelType w:val="hybridMultilevel"/>
    <w:tmpl w:val="0BDC64D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462FCD"/>
    <w:multiLevelType w:val="hybridMultilevel"/>
    <w:tmpl w:val="90C8C64A"/>
    <w:lvl w:ilvl="0" w:tplc="7FB2341A">
      <w:start w:val="1"/>
      <w:numFmt w:val="bullet"/>
      <w:pStyle w:val="JRNC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DD377D"/>
    <w:multiLevelType w:val="hybridMultilevel"/>
    <w:tmpl w:val="E0BAC4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376B2A"/>
    <w:multiLevelType w:val="hybridMultilevel"/>
    <w:tmpl w:val="D3669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073FE7"/>
    <w:multiLevelType w:val="multilevel"/>
    <w:tmpl w:val="8978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62574"/>
    <w:multiLevelType w:val="hybridMultilevel"/>
    <w:tmpl w:val="1056F5A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EA27A3"/>
    <w:multiLevelType w:val="hybridMultilevel"/>
    <w:tmpl w:val="C532A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5D6D62"/>
    <w:multiLevelType w:val="hybridMultilevel"/>
    <w:tmpl w:val="2E9C678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FC3F4B"/>
    <w:multiLevelType w:val="hybridMultilevel"/>
    <w:tmpl w:val="E4CC0AB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4F70FD"/>
    <w:multiLevelType w:val="hybridMultilevel"/>
    <w:tmpl w:val="7C902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9C6FDC"/>
    <w:multiLevelType w:val="hybridMultilevel"/>
    <w:tmpl w:val="D4E4B8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83B74"/>
    <w:multiLevelType w:val="multilevel"/>
    <w:tmpl w:val="00062F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4AF7847"/>
    <w:multiLevelType w:val="hybridMultilevel"/>
    <w:tmpl w:val="21342634"/>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90D17"/>
    <w:multiLevelType w:val="hybridMultilevel"/>
    <w:tmpl w:val="F4DC62CC"/>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45638C"/>
    <w:multiLevelType w:val="hybridMultilevel"/>
    <w:tmpl w:val="37A2962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733499"/>
    <w:multiLevelType w:val="hybridMultilevel"/>
    <w:tmpl w:val="06FADEB4"/>
    <w:lvl w:ilvl="0" w:tplc="0409000F">
      <w:start w:val="1"/>
      <w:numFmt w:val="decimal"/>
      <w:lvlText w:val="%1."/>
      <w:lvlJc w:val="left"/>
      <w:pPr>
        <w:tabs>
          <w:tab w:val="num" w:pos="720"/>
        </w:tabs>
        <w:ind w:left="720" w:hanging="360"/>
      </w:pPr>
      <w:rPr>
        <w:rFonts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A211AA"/>
    <w:multiLevelType w:val="hybridMultilevel"/>
    <w:tmpl w:val="C0341CA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012DB2"/>
    <w:multiLevelType w:val="hybridMultilevel"/>
    <w:tmpl w:val="91BA2AF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763BAB"/>
    <w:multiLevelType w:val="hybridMultilevel"/>
    <w:tmpl w:val="10887C8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517893"/>
    <w:multiLevelType w:val="multilevel"/>
    <w:tmpl w:val="0136D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F1E15C8"/>
    <w:multiLevelType w:val="multilevel"/>
    <w:tmpl w:val="B84E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9E4EE9"/>
    <w:multiLevelType w:val="hybridMultilevel"/>
    <w:tmpl w:val="0A68763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833F82"/>
    <w:multiLevelType w:val="hybridMultilevel"/>
    <w:tmpl w:val="52E21EC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B16061"/>
    <w:multiLevelType w:val="hybridMultilevel"/>
    <w:tmpl w:val="8E32A4D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5"/>
  </w:num>
  <w:num w:numId="3">
    <w:abstractNumId w:val="4"/>
  </w:num>
  <w:num w:numId="4">
    <w:abstractNumId w:val="20"/>
  </w:num>
  <w:num w:numId="5">
    <w:abstractNumId w:val="22"/>
  </w:num>
  <w:num w:numId="6">
    <w:abstractNumId w:val="9"/>
  </w:num>
  <w:num w:numId="7">
    <w:abstractNumId w:val="29"/>
  </w:num>
  <w:num w:numId="8">
    <w:abstractNumId w:val="8"/>
  </w:num>
  <w:num w:numId="9">
    <w:abstractNumId w:val="24"/>
  </w:num>
  <w:num w:numId="10">
    <w:abstractNumId w:val="0"/>
  </w:num>
  <w:num w:numId="11">
    <w:abstractNumId w:val="26"/>
  </w:num>
  <w:num w:numId="12">
    <w:abstractNumId w:val="18"/>
  </w:num>
  <w:num w:numId="13">
    <w:abstractNumId w:val="12"/>
  </w:num>
  <w:num w:numId="14">
    <w:abstractNumId w:val="7"/>
  </w:num>
  <w:num w:numId="15">
    <w:abstractNumId w:val="5"/>
  </w:num>
  <w:num w:numId="16">
    <w:abstractNumId w:val="6"/>
  </w:num>
  <w:num w:numId="17">
    <w:abstractNumId w:val="15"/>
  </w:num>
  <w:num w:numId="18">
    <w:abstractNumId w:val="30"/>
  </w:num>
  <w:num w:numId="19">
    <w:abstractNumId w:val="23"/>
  </w:num>
  <w:num w:numId="20">
    <w:abstractNumId w:val="28"/>
  </w:num>
  <w:num w:numId="21">
    <w:abstractNumId w:val="14"/>
  </w:num>
  <w:num w:numId="22">
    <w:abstractNumId w:val="19"/>
  </w:num>
  <w:num w:numId="23">
    <w:abstractNumId w:val="17"/>
  </w:num>
  <w:num w:numId="24">
    <w:abstractNumId w:val="16"/>
  </w:num>
  <w:num w:numId="25">
    <w:abstractNumId w:val="1"/>
  </w:num>
  <w:num w:numId="26">
    <w:abstractNumId w:val="21"/>
  </w:num>
  <w:num w:numId="27">
    <w:abstractNumId w:val="27"/>
  </w:num>
  <w:num w:numId="28">
    <w:abstractNumId w:val="13"/>
  </w:num>
  <w:num w:numId="29">
    <w:abstractNumId w:val="10"/>
  </w:num>
  <w:num w:numId="30">
    <w:abstractNumId w:val="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54"/>
    <w:rsid w:val="00013043"/>
    <w:rsid w:val="000225B9"/>
    <w:rsid w:val="00025BDC"/>
    <w:rsid w:val="000478B8"/>
    <w:rsid w:val="000550E3"/>
    <w:rsid w:val="00063EC3"/>
    <w:rsid w:val="000712D5"/>
    <w:rsid w:val="0008153E"/>
    <w:rsid w:val="000A22CD"/>
    <w:rsid w:val="000A3E7A"/>
    <w:rsid w:val="000A65CC"/>
    <w:rsid w:val="000B3AC8"/>
    <w:rsid w:val="000D3596"/>
    <w:rsid w:val="000D5362"/>
    <w:rsid w:val="000D648F"/>
    <w:rsid w:val="000E425B"/>
    <w:rsid w:val="000F1FFC"/>
    <w:rsid w:val="00117852"/>
    <w:rsid w:val="001212B9"/>
    <w:rsid w:val="0012683A"/>
    <w:rsid w:val="00143E73"/>
    <w:rsid w:val="00152AE4"/>
    <w:rsid w:val="0016103A"/>
    <w:rsid w:val="00172F5E"/>
    <w:rsid w:val="00180819"/>
    <w:rsid w:val="001950BC"/>
    <w:rsid w:val="001A279B"/>
    <w:rsid w:val="001B437E"/>
    <w:rsid w:val="001C19B3"/>
    <w:rsid w:val="001C224C"/>
    <w:rsid w:val="001C3169"/>
    <w:rsid w:val="001D4238"/>
    <w:rsid w:val="001D508A"/>
    <w:rsid w:val="001E1BD8"/>
    <w:rsid w:val="00205D98"/>
    <w:rsid w:val="00206C0B"/>
    <w:rsid w:val="00207AB9"/>
    <w:rsid w:val="002125F1"/>
    <w:rsid w:val="00213009"/>
    <w:rsid w:val="00241F80"/>
    <w:rsid w:val="00247D59"/>
    <w:rsid w:val="002750F7"/>
    <w:rsid w:val="00291AB6"/>
    <w:rsid w:val="002956DC"/>
    <w:rsid w:val="002D0947"/>
    <w:rsid w:val="002D10FC"/>
    <w:rsid w:val="002D4D94"/>
    <w:rsid w:val="002E05C0"/>
    <w:rsid w:val="002E337D"/>
    <w:rsid w:val="00313356"/>
    <w:rsid w:val="00323B1C"/>
    <w:rsid w:val="0033744E"/>
    <w:rsid w:val="00353F87"/>
    <w:rsid w:val="00355D23"/>
    <w:rsid w:val="003708A7"/>
    <w:rsid w:val="00373A39"/>
    <w:rsid w:val="00377E29"/>
    <w:rsid w:val="0039401C"/>
    <w:rsid w:val="00396F81"/>
    <w:rsid w:val="003C299F"/>
    <w:rsid w:val="003D4D03"/>
    <w:rsid w:val="003D7759"/>
    <w:rsid w:val="003F1502"/>
    <w:rsid w:val="00401134"/>
    <w:rsid w:val="00410775"/>
    <w:rsid w:val="00411D75"/>
    <w:rsid w:val="0041204A"/>
    <w:rsid w:val="00417238"/>
    <w:rsid w:val="00426B81"/>
    <w:rsid w:val="00435B2F"/>
    <w:rsid w:val="0043785F"/>
    <w:rsid w:val="004552B2"/>
    <w:rsid w:val="00474B0E"/>
    <w:rsid w:val="004809D0"/>
    <w:rsid w:val="00480FBB"/>
    <w:rsid w:val="00487EAA"/>
    <w:rsid w:val="00490245"/>
    <w:rsid w:val="004914DA"/>
    <w:rsid w:val="0049226D"/>
    <w:rsid w:val="00500D91"/>
    <w:rsid w:val="005021C4"/>
    <w:rsid w:val="00506746"/>
    <w:rsid w:val="005167A2"/>
    <w:rsid w:val="00522D77"/>
    <w:rsid w:val="00526F2F"/>
    <w:rsid w:val="005439B1"/>
    <w:rsid w:val="005460FD"/>
    <w:rsid w:val="005529FE"/>
    <w:rsid w:val="00555354"/>
    <w:rsid w:val="005625C1"/>
    <w:rsid w:val="00564053"/>
    <w:rsid w:val="00564441"/>
    <w:rsid w:val="005940FB"/>
    <w:rsid w:val="005B3BBB"/>
    <w:rsid w:val="005B4B01"/>
    <w:rsid w:val="005C04A9"/>
    <w:rsid w:val="005C6BFC"/>
    <w:rsid w:val="005D452A"/>
    <w:rsid w:val="005D5530"/>
    <w:rsid w:val="006072CD"/>
    <w:rsid w:val="00616BF0"/>
    <w:rsid w:val="00625784"/>
    <w:rsid w:val="00627350"/>
    <w:rsid w:val="00660F17"/>
    <w:rsid w:val="006639C8"/>
    <w:rsid w:val="00665133"/>
    <w:rsid w:val="00692D17"/>
    <w:rsid w:val="00696AF6"/>
    <w:rsid w:val="006A38BA"/>
    <w:rsid w:val="006A4576"/>
    <w:rsid w:val="006A45A3"/>
    <w:rsid w:val="006A4E15"/>
    <w:rsid w:val="006A6EA4"/>
    <w:rsid w:val="006A7A18"/>
    <w:rsid w:val="006B1E2F"/>
    <w:rsid w:val="006B3E8E"/>
    <w:rsid w:val="006B48B4"/>
    <w:rsid w:val="006B6958"/>
    <w:rsid w:val="006C2C0A"/>
    <w:rsid w:val="006F1ED8"/>
    <w:rsid w:val="00700E28"/>
    <w:rsid w:val="0070222C"/>
    <w:rsid w:val="007062DF"/>
    <w:rsid w:val="00747EC4"/>
    <w:rsid w:val="00755C4B"/>
    <w:rsid w:val="007651AC"/>
    <w:rsid w:val="00766CE4"/>
    <w:rsid w:val="00787C78"/>
    <w:rsid w:val="00790CF2"/>
    <w:rsid w:val="00791E6D"/>
    <w:rsid w:val="007A4F0E"/>
    <w:rsid w:val="007D5931"/>
    <w:rsid w:val="007F49E9"/>
    <w:rsid w:val="007F78CD"/>
    <w:rsid w:val="00800FC7"/>
    <w:rsid w:val="00802999"/>
    <w:rsid w:val="00830017"/>
    <w:rsid w:val="00830BAA"/>
    <w:rsid w:val="0083379E"/>
    <w:rsid w:val="00843611"/>
    <w:rsid w:val="00843C8B"/>
    <w:rsid w:val="008443DC"/>
    <w:rsid w:val="00850A30"/>
    <w:rsid w:val="0085344F"/>
    <w:rsid w:val="00863AEB"/>
    <w:rsid w:val="008654F3"/>
    <w:rsid w:val="00865EA4"/>
    <w:rsid w:val="0087070C"/>
    <w:rsid w:val="008712BC"/>
    <w:rsid w:val="00880584"/>
    <w:rsid w:val="00880634"/>
    <w:rsid w:val="00884E7C"/>
    <w:rsid w:val="008917F6"/>
    <w:rsid w:val="00894E5E"/>
    <w:rsid w:val="008B043F"/>
    <w:rsid w:val="008C5F86"/>
    <w:rsid w:val="008D6237"/>
    <w:rsid w:val="008E68D3"/>
    <w:rsid w:val="008F2C21"/>
    <w:rsid w:val="008F2CFC"/>
    <w:rsid w:val="008F5B99"/>
    <w:rsid w:val="00922C88"/>
    <w:rsid w:val="0092696C"/>
    <w:rsid w:val="009325D4"/>
    <w:rsid w:val="00932DB3"/>
    <w:rsid w:val="00945711"/>
    <w:rsid w:val="009463B1"/>
    <w:rsid w:val="0096076A"/>
    <w:rsid w:val="00983976"/>
    <w:rsid w:val="00991E8D"/>
    <w:rsid w:val="00996898"/>
    <w:rsid w:val="009A17DC"/>
    <w:rsid w:val="009C0231"/>
    <w:rsid w:val="009C61A2"/>
    <w:rsid w:val="009E3765"/>
    <w:rsid w:val="009F00C4"/>
    <w:rsid w:val="009F5D07"/>
    <w:rsid w:val="009F5EBB"/>
    <w:rsid w:val="00A22BC1"/>
    <w:rsid w:val="00A25BB0"/>
    <w:rsid w:val="00A36305"/>
    <w:rsid w:val="00A51DF8"/>
    <w:rsid w:val="00A5406F"/>
    <w:rsid w:val="00A655F1"/>
    <w:rsid w:val="00A67837"/>
    <w:rsid w:val="00A72B65"/>
    <w:rsid w:val="00A81524"/>
    <w:rsid w:val="00A87775"/>
    <w:rsid w:val="00AD7291"/>
    <w:rsid w:val="00AE272E"/>
    <w:rsid w:val="00AF0F34"/>
    <w:rsid w:val="00B02F74"/>
    <w:rsid w:val="00B03629"/>
    <w:rsid w:val="00B14FE9"/>
    <w:rsid w:val="00B577E5"/>
    <w:rsid w:val="00B6497C"/>
    <w:rsid w:val="00B665AD"/>
    <w:rsid w:val="00B67C53"/>
    <w:rsid w:val="00B72F04"/>
    <w:rsid w:val="00B802E1"/>
    <w:rsid w:val="00B96122"/>
    <w:rsid w:val="00B97538"/>
    <w:rsid w:val="00BA2621"/>
    <w:rsid w:val="00BA3153"/>
    <w:rsid w:val="00BD749A"/>
    <w:rsid w:val="00BE2ABF"/>
    <w:rsid w:val="00BE4899"/>
    <w:rsid w:val="00BE6271"/>
    <w:rsid w:val="00BF10B7"/>
    <w:rsid w:val="00BF120C"/>
    <w:rsid w:val="00C04A3A"/>
    <w:rsid w:val="00C04F37"/>
    <w:rsid w:val="00C12FDC"/>
    <w:rsid w:val="00C17607"/>
    <w:rsid w:val="00C20FA3"/>
    <w:rsid w:val="00C21DDB"/>
    <w:rsid w:val="00C23A50"/>
    <w:rsid w:val="00C24209"/>
    <w:rsid w:val="00C336FC"/>
    <w:rsid w:val="00C459C5"/>
    <w:rsid w:val="00C50CD9"/>
    <w:rsid w:val="00C51E5E"/>
    <w:rsid w:val="00C67655"/>
    <w:rsid w:val="00C77F44"/>
    <w:rsid w:val="00C813E3"/>
    <w:rsid w:val="00C8676F"/>
    <w:rsid w:val="00C87EAE"/>
    <w:rsid w:val="00C917C5"/>
    <w:rsid w:val="00CA3A49"/>
    <w:rsid w:val="00CB1FB2"/>
    <w:rsid w:val="00CB6590"/>
    <w:rsid w:val="00CC7AB6"/>
    <w:rsid w:val="00CE32EA"/>
    <w:rsid w:val="00CF4724"/>
    <w:rsid w:val="00D01E5E"/>
    <w:rsid w:val="00D30482"/>
    <w:rsid w:val="00D36D98"/>
    <w:rsid w:val="00D52AE8"/>
    <w:rsid w:val="00D7310A"/>
    <w:rsid w:val="00D92AEA"/>
    <w:rsid w:val="00DA1C72"/>
    <w:rsid w:val="00DB07FE"/>
    <w:rsid w:val="00DB3F83"/>
    <w:rsid w:val="00DB7542"/>
    <w:rsid w:val="00DC3C43"/>
    <w:rsid w:val="00DC548C"/>
    <w:rsid w:val="00DD2FFA"/>
    <w:rsid w:val="00DD346E"/>
    <w:rsid w:val="00DE2EAB"/>
    <w:rsid w:val="00DE72E6"/>
    <w:rsid w:val="00DF0925"/>
    <w:rsid w:val="00DF542B"/>
    <w:rsid w:val="00E021F5"/>
    <w:rsid w:val="00E040FA"/>
    <w:rsid w:val="00E10884"/>
    <w:rsid w:val="00E117B7"/>
    <w:rsid w:val="00E15A7C"/>
    <w:rsid w:val="00E219A2"/>
    <w:rsid w:val="00E4005A"/>
    <w:rsid w:val="00E53A92"/>
    <w:rsid w:val="00E57169"/>
    <w:rsid w:val="00E81E06"/>
    <w:rsid w:val="00E90174"/>
    <w:rsid w:val="00E94055"/>
    <w:rsid w:val="00E973D8"/>
    <w:rsid w:val="00EA3F75"/>
    <w:rsid w:val="00EB3ABF"/>
    <w:rsid w:val="00EB78DB"/>
    <w:rsid w:val="00EC0E4F"/>
    <w:rsid w:val="00EC23D7"/>
    <w:rsid w:val="00ED6BF3"/>
    <w:rsid w:val="00EF4D8D"/>
    <w:rsid w:val="00F2070C"/>
    <w:rsid w:val="00F209B7"/>
    <w:rsid w:val="00F21010"/>
    <w:rsid w:val="00F24CFE"/>
    <w:rsid w:val="00F34F3E"/>
    <w:rsid w:val="00F61A5E"/>
    <w:rsid w:val="00F65471"/>
    <w:rsid w:val="00FA68ED"/>
    <w:rsid w:val="00FC2510"/>
    <w:rsid w:val="00FD2559"/>
    <w:rsid w:val="00FD4750"/>
    <w:rsid w:val="00FE3B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08DF3-9DBA-4859-BE4B-45965393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5354"/>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val="en-GB" w:eastAsia="en-GB"/>
    </w:rPr>
  </w:style>
  <w:style w:type="paragraph" w:styleId="Heading2">
    <w:name w:val="heading 2"/>
    <w:basedOn w:val="Normal"/>
    <w:next w:val="Normal"/>
    <w:link w:val="Heading2Char"/>
    <w:uiPriority w:val="9"/>
    <w:semiHidden/>
    <w:unhideWhenUsed/>
    <w:qFormat/>
    <w:rsid w:val="00555354"/>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lang w:val="en-GB" w:eastAsia="en-GB"/>
    </w:rPr>
  </w:style>
  <w:style w:type="paragraph" w:styleId="Heading3">
    <w:name w:val="heading 3"/>
    <w:basedOn w:val="Normal"/>
    <w:next w:val="Normal"/>
    <w:link w:val="Heading3Char"/>
    <w:uiPriority w:val="9"/>
    <w:qFormat/>
    <w:rsid w:val="00555354"/>
    <w:pPr>
      <w:keepNext/>
      <w:spacing w:before="240" w:after="60" w:line="240" w:lineRule="auto"/>
      <w:outlineLvl w:val="2"/>
    </w:pPr>
    <w:rPr>
      <w:rFonts w:ascii="Arial" w:eastAsia="Times New Roman" w:hAnsi="Arial" w:cs="Arial"/>
      <w:b/>
      <w:bCs/>
      <w:sz w:val="26"/>
      <w:szCs w:val="26"/>
      <w:lang w:val="en-GB" w:eastAsia="en-GB"/>
    </w:rPr>
  </w:style>
  <w:style w:type="paragraph" w:styleId="Heading4">
    <w:name w:val="heading 4"/>
    <w:basedOn w:val="Normal"/>
    <w:next w:val="Normal"/>
    <w:link w:val="Heading4Char"/>
    <w:uiPriority w:val="9"/>
    <w:semiHidden/>
    <w:unhideWhenUsed/>
    <w:qFormat/>
    <w:rsid w:val="00555354"/>
    <w:pPr>
      <w:keepNext/>
      <w:keepLines/>
      <w:spacing w:before="80" w:after="40" w:line="240" w:lineRule="auto"/>
      <w:outlineLvl w:val="3"/>
    </w:pPr>
    <w:rPr>
      <w:rFonts w:ascii="Times New Roman" w:eastAsiaTheme="majorEastAsia" w:hAnsi="Times New Roman" w:cstheme="majorBidi"/>
      <w:i/>
      <w:iCs/>
      <w:color w:val="2E74B5" w:themeColor="accent1" w:themeShade="BF"/>
      <w:sz w:val="24"/>
      <w:szCs w:val="24"/>
      <w:lang w:val="en-GB" w:eastAsia="en-GB"/>
    </w:rPr>
  </w:style>
  <w:style w:type="paragraph" w:styleId="Heading5">
    <w:name w:val="heading 5"/>
    <w:basedOn w:val="Normal"/>
    <w:next w:val="Normal"/>
    <w:link w:val="Heading5Char"/>
    <w:uiPriority w:val="9"/>
    <w:semiHidden/>
    <w:unhideWhenUsed/>
    <w:qFormat/>
    <w:rsid w:val="00555354"/>
    <w:pPr>
      <w:keepNext/>
      <w:keepLines/>
      <w:spacing w:before="80" w:after="40" w:line="240" w:lineRule="auto"/>
      <w:outlineLvl w:val="4"/>
    </w:pPr>
    <w:rPr>
      <w:rFonts w:ascii="Times New Roman" w:eastAsiaTheme="majorEastAsia" w:hAnsi="Times New Roman" w:cstheme="majorBidi"/>
      <w:color w:val="2E74B5" w:themeColor="accent1" w:themeShade="BF"/>
      <w:sz w:val="24"/>
      <w:szCs w:val="24"/>
      <w:lang w:val="en-GB" w:eastAsia="en-GB"/>
    </w:rPr>
  </w:style>
  <w:style w:type="paragraph" w:styleId="Heading6">
    <w:name w:val="heading 6"/>
    <w:basedOn w:val="Normal"/>
    <w:next w:val="Normal"/>
    <w:link w:val="Heading6Char"/>
    <w:uiPriority w:val="9"/>
    <w:semiHidden/>
    <w:unhideWhenUsed/>
    <w:qFormat/>
    <w:rsid w:val="00555354"/>
    <w:pPr>
      <w:keepNext/>
      <w:keepLines/>
      <w:spacing w:before="40" w:after="0" w:line="240" w:lineRule="auto"/>
      <w:outlineLvl w:val="5"/>
    </w:pPr>
    <w:rPr>
      <w:rFonts w:ascii="Times New Roman" w:eastAsiaTheme="majorEastAsia" w:hAnsi="Times New Roman" w:cstheme="majorBidi"/>
      <w:i/>
      <w:iCs/>
      <w:color w:val="595959" w:themeColor="text1" w:themeTint="A6"/>
      <w:sz w:val="24"/>
      <w:szCs w:val="24"/>
      <w:lang w:val="en-GB" w:eastAsia="en-GB"/>
    </w:rPr>
  </w:style>
  <w:style w:type="paragraph" w:styleId="Heading7">
    <w:name w:val="heading 7"/>
    <w:basedOn w:val="Normal"/>
    <w:next w:val="Normal"/>
    <w:link w:val="Heading7Char"/>
    <w:uiPriority w:val="9"/>
    <w:semiHidden/>
    <w:unhideWhenUsed/>
    <w:qFormat/>
    <w:rsid w:val="00555354"/>
    <w:pPr>
      <w:keepNext/>
      <w:keepLines/>
      <w:spacing w:before="40" w:after="0" w:line="240" w:lineRule="auto"/>
      <w:outlineLvl w:val="6"/>
    </w:pPr>
    <w:rPr>
      <w:rFonts w:ascii="Times New Roman" w:eastAsiaTheme="majorEastAsia" w:hAnsi="Times New Roman" w:cstheme="majorBidi"/>
      <w:color w:val="595959" w:themeColor="text1" w:themeTint="A6"/>
      <w:sz w:val="24"/>
      <w:szCs w:val="24"/>
      <w:lang w:val="en-GB" w:eastAsia="en-GB"/>
    </w:rPr>
  </w:style>
  <w:style w:type="paragraph" w:styleId="Heading8">
    <w:name w:val="heading 8"/>
    <w:basedOn w:val="Normal"/>
    <w:next w:val="Normal"/>
    <w:link w:val="Heading8Char"/>
    <w:uiPriority w:val="9"/>
    <w:semiHidden/>
    <w:unhideWhenUsed/>
    <w:qFormat/>
    <w:rsid w:val="00555354"/>
    <w:pPr>
      <w:keepNext/>
      <w:keepLines/>
      <w:spacing w:after="0" w:line="240" w:lineRule="auto"/>
      <w:outlineLvl w:val="7"/>
    </w:pPr>
    <w:rPr>
      <w:rFonts w:ascii="Times New Roman" w:eastAsiaTheme="majorEastAsia" w:hAnsi="Times New Roman" w:cstheme="majorBidi"/>
      <w:i/>
      <w:iCs/>
      <w:color w:val="272727" w:themeColor="text1" w:themeTint="D8"/>
      <w:sz w:val="24"/>
      <w:szCs w:val="24"/>
      <w:lang w:val="en-GB" w:eastAsia="en-GB"/>
    </w:rPr>
  </w:style>
  <w:style w:type="paragraph" w:styleId="Heading9">
    <w:name w:val="heading 9"/>
    <w:basedOn w:val="Normal"/>
    <w:next w:val="Normal"/>
    <w:link w:val="Heading9Char"/>
    <w:uiPriority w:val="9"/>
    <w:semiHidden/>
    <w:unhideWhenUsed/>
    <w:qFormat/>
    <w:rsid w:val="00555354"/>
    <w:pPr>
      <w:keepNext/>
      <w:keepLines/>
      <w:spacing w:after="0" w:line="240" w:lineRule="auto"/>
      <w:outlineLvl w:val="8"/>
    </w:pPr>
    <w:rPr>
      <w:rFonts w:ascii="Times New Roman" w:eastAsiaTheme="majorEastAsia" w:hAnsi="Times New Roman" w:cstheme="majorBidi"/>
      <w:color w:val="272727" w:themeColor="text1" w:themeTint="D8"/>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354"/>
    <w:rPr>
      <w:rFonts w:asciiTheme="majorHAnsi" w:eastAsiaTheme="majorEastAsia" w:hAnsiTheme="majorHAnsi" w:cstheme="majorBidi"/>
      <w:color w:val="2E74B5" w:themeColor="accent1" w:themeShade="BF"/>
      <w:sz w:val="40"/>
      <w:szCs w:val="40"/>
      <w:lang w:val="en-GB" w:eastAsia="en-GB"/>
    </w:rPr>
  </w:style>
  <w:style w:type="character" w:customStyle="1" w:styleId="Heading2Char">
    <w:name w:val="Heading 2 Char"/>
    <w:basedOn w:val="DefaultParagraphFont"/>
    <w:link w:val="Heading2"/>
    <w:uiPriority w:val="9"/>
    <w:semiHidden/>
    <w:rsid w:val="00555354"/>
    <w:rPr>
      <w:rFonts w:asciiTheme="majorHAnsi" w:eastAsiaTheme="majorEastAsia" w:hAnsiTheme="majorHAnsi" w:cstheme="majorBidi"/>
      <w:color w:val="2E74B5" w:themeColor="accent1" w:themeShade="BF"/>
      <w:sz w:val="32"/>
      <w:szCs w:val="32"/>
      <w:lang w:val="en-GB" w:eastAsia="en-GB"/>
    </w:rPr>
  </w:style>
  <w:style w:type="character" w:customStyle="1" w:styleId="Heading3Char">
    <w:name w:val="Heading 3 Char"/>
    <w:basedOn w:val="DefaultParagraphFont"/>
    <w:link w:val="Heading3"/>
    <w:uiPriority w:val="9"/>
    <w:rsid w:val="00555354"/>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uiPriority w:val="9"/>
    <w:semiHidden/>
    <w:rsid w:val="00555354"/>
    <w:rPr>
      <w:rFonts w:ascii="Times New Roman" w:eastAsiaTheme="majorEastAsia" w:hAnsi="Times New Roman" w:cstheme="majorBidi"/>
      <w:i/>
      <w:iCs/>
      <w:color w:val="2E74B5" w:themeColor="accent1" w:themeShade="BF"/>
      <w:sz w:val="24"/>
      <w:szCs w:val="24"/>
      <w:lang w:val="en-GB" w:eastAsia="en-GB"/>
    </w:rPr>
  </w:style>
  <w:style w:type="character" w:customStyle="1" w:styleId="Heading5Char">
    <w:name w:val="Heading 5 Char"/>
    <w:basedOn w:val="DefaultParagraphFont"/>
    <w:link w:val="Heading5"/>
    <w:uiPriority w:val="9"/>
    <w:semiHidden/>
    <w:rsid w:val="00555354"/>
    <w:rPr>
      <w:rFonts w:ascii="Times New Roman" w:eastAsiaTheme="majorEastAsia" w:hAnsi="Times New Roman" w:cstheme="majorBidi"/>
      <w:color w:val="2E74B5" w:themeColor="accent1" w:themeShade="BF"/>
      <w:sz w:val="24"/>
      <w:szCs w:val="24"/>
      <w:lang w:val="en-GB" w:eastAsia="en-GB"/>
    </w:rPr>
  </w:style>
  <w:style w:type="character" w:customStyle="1" w:styleId="Heading6Char">
    <w:name w:val="Heading 6 Char"/>
    <w:basedOn w:val="DefaultParagraphFont"/>
    <w:link w:val="Heading6"/>
    <w:uiPriority w:val="9"/>
    <w:semiHidden/>
    <w:rsid w:val="00555354"/>
    <w:rPr>
      <w:rFonts w:ascii="Times New Roman" w:eastAsiaTheme="majorEastAsia" w:hAnsi="Times New Roman" w:cstheme="majorBidi"/>
      <w:i/>
      <w:iCs/>
      <w:color w:val="595959" w:themeColor="text1" w:themeTint="A6"/>
      <w:sz w:val="24"/>
      <w:szCs w:val="24"/>
      <w:lang w:val="en-GB" w:eastAsia="en-GB"/>
    </w:rPr>
  </w:style>
  <w:style w:type="character" w:customStyle="1" w:styleId="Heading7Char">
    <w:name w:val="Heading 7 Char"/>
    <w:basedOn w:val="DefaultParagraphFont"/>
    <w:link w:val="Heading7"/>
    <w:uiPriority w:val="9"/>
    <w:semiHidden/>
    <w:rsid w:val="00555354"/>
    <w:rPr>
      <w:rFonts w:ascii="Times New Roman" w:eastAsiaTheme="majorEastAsia" w:hAnsi="Times New Roman" w:cstheme="majorBidi"/>
      <w:color w:val="595959" w:themeColor="text1" w:themeTint="A6"/>
      <w:sz w:val="24"/>
      <w:szCs w:val="24"/>
      <w:lang w:val="en-GB" w:eastAsia="en-GB"/>
    </w:rPr>
  </w:style>
  <w:style w:type="character" w:customStyle="1" w:styleId="Heading8Char">
    <w:name w:val="Heading 8 Char"/>
    <w:basedOn w:val="DefaultParagraphFont"/>
    <w:link w:val="Heading8"/>
    <w:uiPriority w:val="9"/>
    <w:semiHidden/>
    <w:rsid w:val="00555354"/>
    <w:rPr>
      <w:rFonts w:ascii="Times New Roman" w:eastAsiaTheme="majorEastAsia" w:hAnsi="Times New Roman" w:cstheme="majorBidi"/>
      <w:i/>
      <w:iCs/>
      <w:color w:val="272727" w:themeColor="text1" w:themeTint="D8"/>
      <w:sz w:val="24"/>
      <w:szCs w:val="24"/>
      <w:lang w:val="en-GB" w:eastAsia="en-GB"/>
    </w:rPr>
  </w:style>
  <w:style w:type="character" w:customStyle="1" w:styleId="Heading9Char">
    <w:name w:val="Heading 9 Char"/>
    <w:basedOn w:val="DefaultParagraphFont"/>
    <w:link w:val="Heading9"/>
    <w:uiPriority w:val="9"/>
    <w:semiHidden/>
    <w:rsid w:val="00555354"/>
    <w:rPr>
      <w:rFonts w:ascii="Times New Roman" w:eastAsiaTheme="majorEastAsia" w:hAnsi="Times New Roman" w:cstheme="majorBidi"/>
      <w:color w:val="272727" w:themeColor="text1" w:themeTint="D8"/>
      <w:sz w:val="24"/>
      <w:szCs w:val="24"/>
      <w:lang w:val="en-GB" w:eastAsia="en-GB"/>
    </w:rPr>
  </w:style>
  <w:style w:type="character" w:styleId="LineNumber">
    <w:name w:val="line number"/>
    <w:basedOn w:val="DefaultParagraphFont"/>
    <w:rsid w:val="00555354"/>
  </w:style>
  <w:style w:type="paragraph" w:styleId="Footer">
    <w:name w:val="footer"/>
    <w:basedOn w:val="Normal"/>
    <w:link w:val="FooterChar"/>
    <w:uiPriority w:val="99"/>
    <w:rsid w:val="00555354"/>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555354"/>
    <w:rPr>
      <w:rFonts w:ascii="Times New Roman" w:eastAsia="Times New Roman" w:hAnsi="Times New Roman" w:cs="Times New Roman"/>
      <w:sz w:val="24"/>
      <w:szCs w:val="24"/>
      <w:lang w:val="en-GB" w:eastAsia="en-GB"/>
    </w:rPr>
  </w:style>
  <w:style w:type="character" w:styleId="PageNumber">
    <w:name w:val="page number"/>
    <w:basedOn w:val="DefaultParagraphFont"/>
    <w:uiPriority w:val="99"/>
    <w:rsid w:val="00555354"/>
  </w:style>
  <w:style w:type="character" w:styleId="Hyperlink">
    <w:name w:val="Hyperlink"/>
    <w:uiPriority w:val="99"/>
    <w:rsid w:val="00555354"/>
    <w:rPr>
      <w:color w:val="0000FF"/>
      <w:u w:val="single"/>
    </w:rPr>
  </w:style>
  <w:style w:type="paragraph" w:styleId="FootnoteText">
    <w:name w:val="footnote text"/>
    <w:basedOn w:val="Normal"/>
    <w:link w:val="FootnoteTextChar"/>
    <w:semiHidden/>
    <w:rsid w:val="00555354"/>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555354"/>
    <w:rPr>
      <w:rFonts w:ascii="Times New Roman" w:eastAsia="Times New Roman" w:hAnsi="Times New Roman" w:cs="Times New Roman"/>
      <w:sz w:val="20"/>
      <w:szCs w:val="20"/>
      <w:lang w:val="en-GB" w:eastAsia="en-GB"/>
    </w:rPr>
  </w:style>
  <w:style w:type="character" w:styleId="FootnoteReference">
    <w:name w:val="footnote reference"/>
    <w:semiHidden/>
    <w:rsid w:val="00555354"/>
    <w:rPr>
      <w:vertAlign w:val="superscript"/>
    </w:rPr>
  </w:style>
  <w:style w:type="paragraph" w:customStyle="1" w:styleId="JRNCTitle">
    <w:name w:val="JRNC_Title"/>
    <w:basedOn w:val="Normal"/>
    <w:next w:val="JRNCAuthors"/>
    <w:rsid w:val="00555354"/>
    <w:pPr>
      <w:spacing w:before="480" w:after="300" w:line="360" w:lineRule="auto"/>
      <w:jc w:val="center"/>
      <w:outlineLvl w:val="0"/>
    </w:pPr>
    <w:rPr>
      <w:rFonts w:ascii="Times New Roman" w:eastAsia="Times New Roman" w:hAnsi="Times New Roman" w:cs="Arial"/>
      <w:b/>
      <w:bCs/>
      <w:kern w:val="28"/>
      <w:sz w:val="36"/>
      <w:szCs w:val="32"/>
      <w:lang w:val="en-US" w:eastAsia="en-GB"/>
    </w:rPr>
  </w:style>
  <w:style w:type="paragraph" w:customStyle="1" w:styleId="JRNCBullet">
    <w:name w:val="JRNC_Bullet"/>
    <w:basedOn w:val="Normal"/>
    <w:rsid w:val="00555354"/>
    <w:pPr>
      <w:numPr>
        <w:numId w:val="8"/>
      </w:numPr>
      <w:spacing w:before="120" w:after="120" w:line="360" w:lineRule="auto"/>
      <w:jc w:val="both"/>
    </w:pPr>
    <w:rPr>
      <w:rFonts w:ascii="Times New Roman" w:eastAsia="Times New Roman" w:hAnsi="Times New Roman" w:cs="Times New Roman"/>
      <w:sz w:val="24"/>
      <w:szCs w:val="24"/>
      <w:lang w:val="en-US" w:eastAsia="en-GB"/>
    </w:rPr>
  </w:style>
  <w:style w:type="paragraph" w:customStyle="1" w:styleId="JRNCTertiarySectionTitle">
    <w:name w:val="JRNC_Tertiary_Section_Title"/>
    <w:basedOn w:val="JRNCSecondarySectionTitle"/>
    <w:next w:val="JRNCBody"/>
    <w:rsid w:val="00555354"/>
    <w:pPr>
      <w:jc w:val="left"/>
    </w:pPr>
    <w:rPr>
      <w:i/>
    </w:rPr>
  </w:style>
  <w:style w:type="paragraph" w:customStyle="1" w:styleId="JRNCAbstractBody">
    <w:name w:val="JRNC_Abstract_Body"/>
    <w:basedOn w:val="Normal"/>
    <w:rsid w:val="00555354"/>
    <w:pPr>
      <w:spacing w:before="240" w:after="240" w:line="360" w:lineRule="auto"/>
      <w:jc w:val="both"/>
    </w:pPr>
    <w:rPr>
      <w:rFonts w:ascii="Times New Roman" w:eastAsia="Times New Roman" w:hAnsi="Times New Roman" w:cs="Times New Roman"/>
      <w:sz w:val="24"/>
      <w:szCs w:val="24"/>
      <w:lang w:val="en-US" w:eastAsia="en-GB"/>
    </w:rPr>
  </w:style>
  <w:style w:type="paragraph" w:customStyle="1" w:styleId="JRNCBody">
    <w:name w:val="JRNC_Body"/>
    <w:basedOn w:val="Normal"/>
    <w:rsid w:val="00555354"/>
    <w:pPr>
      <w:spacing w:before="240" w:after="240" w:line="360" w:lineRule="auto"/>
      <w:jc w:val="both"/>
    </w:pPr>
    <w:rPr>
      <w:rFonts w:ascii="Times New Roman" w:eastAsia="Times New Roman" w:hAnsi="Times New Roman" w:cs="Times New Roman"/>
      <w:sz w:val="24"/>
      <w:szCs w:val="20"/>
      <w:lang w:val="en-GB" w:eastAsia="en-GB"/>
    </w:rPr>
  </w:style>
  <w:style w:type="paragraph" w:customStyle="1" w:styleId="JRNCFootnote">
    <w:name w:val="JRNC_Footnote"/>
    <w:basedOn w:val="Normal"/>
    <w:next w:val="JRNCBody"/>
    <w:rsid w:val="00555354"/>
    <w:pPr>
      <w:spacing w:after="0" w:line="360" w:lineRule="auto"/>
      <w:ind w:firstLine="360"/>
      <w:jc w:val="both"/>
    </w:pPr>
    <w:rPr>
      <w:rFonts w:ascii="Times New Roman" w:eastAsia="Times New Roman" w:hAnsi="Times New Roman" w:cs="Times New Roman"/>
      <w:szCs w:val="24"/>
      <w:lang w:val="en-US" w:eastAsia="en-GB"/>
    </w:rPr>
  </w:style>
  <w:style w:type="paragraph" w:customStyle="1" w:styleId="JRNCKeywordsBody">
    <w:name w:val="JRNC_Keywords_Body"/>
    <w:basedOn w:val="JRNCAbstractBody"/>
    <w:next w:val="JRNCBody"/>
    <w:rsid w:val="00555354"/>
    <w:pPr>
      <w:spacing w:before="480" w:after="480"/>
    </w:pPr>
  </w:style>
  <w:style w:type="paragraph" w:customStyle="1" w:styleId="JRNCPrimarySectionTitle">
    <w:name w:val="JRNC_Primary_Section_Title"/>
    <w:basedOn w:val="Normal"/>
    <w:rsid w:val="00555354"/>
    <w:pPr>
      <w:spacing w:before="480" w:after="480" w:line="240" w:lineRule="auto"/>
      <w:ind w:firstLine="360"/>
    </w:pPr>
    <w:rPr>
      <w:rFonts w:ascii="Times New Roman" w:eastAsia="Times New Roman" w:hAnsi="Times New Roman" w:cs="Times New Roman"/>
      <w:b/>
      <w:sz w:val="28"/>
      <w:szCs w:val="24"/>
      <w:lang w:val="en-US" w:eastAsia="en-GB"/>
    </w:rPr>
  </w:style>
  <w:style w:type="paragraph" w:customStyle="1" w:styleId="JRNCSecondarySectionTitle">
    <w:name w:val="JRNC_Secondary_Section_Title"/>
    <w:basedOn w:val="JRNCPrimarySectionTitle"/>
    <w:next w:val="JRNCBody"/>
    <w:rsid w:val="00555354"/>
    <w:pPr>
      <w:jc w:val="both"/>
    </w:pPr>
    <w:rPr>
      <w:b w:val="0"/>
    </w:rPr>
  </w:style>
  <w:style w:type="paragraph" w:customStyle="1" w:styleId="JRNCReferenceList">
    <w:name w:val="JRNC_Reference_List"/>
    <w:basedOn w:val="JRNCBody"/>
    <w:rsid w:val="00555354"/>
    <w:pPr>
      <w:spacing w:before="0" w:after="0"/>
      <w:ind w:left="360" w:hanging="360"/>
    </w:pPr>
  </w:style>
  <w:style w:type="paragraph" w:customStyle="1" w:styleId="JRNCFigureCaption">
    <w:name w:val="JRNC_Figure_Caption"/>
    <w:basedOn w:val="Normal"/>
    <w:next w:val="JRNCBody"/>
    <w:link w:val="JRNCFigureCaptionChar"/>
    <w:rsid w:val="00555354"/>
    <w:pPr>
      <w:spacing w:before="240" w:after="240" w:line="240" w:lineRule="auto"/>
      <w:jc w:val="center"/>
    </w:pPr>
    <w:rPr>
      <w:rFonts w:ascii="Times New Roman" w:eastAsia="Times New Roman" w:hAnsi="Times New Roman" w:cs="Times New Roman"/>
      <w:sz w:val="24"/>
      <w:szCs w:val="24"/>
      <w:lang w:val="en-US" w:eastAsia="en-GB"/>
    </w:rPr>
  </w:style>
  <w:style w:type="paragraph" w:customStyle="1" w:styleId="JRNCTableCaption">
    <w:name w:val="JRNC_Table_Caption"/>
    <w:basedOn w:val="JRNCBody"/>
    <w:next w:val="JRNCBody"/>
    <w:rsid w:val="00555354"/>
    <w:pPr>
      <w:spacing w:before="480" w:after="120"/>
      <w:jc w:val="left"/>
    </w:pPr>
    <w:rPr>
      <w:lang w:val="en-US"/>
    </w:rPr>
  </w:style>
  <w:style w:type="table" w:styleId="TableGrid">
    <w:name w:val="Table Grid"/>
    <w:basedOn w:val="TableNormal"/>
    <w:uiPriority w:val="39"/>
    <w:rsid w:val="0055535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55354"/>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555354"/>
    <w:rPr>
      <w:rFonts w:ascii="Times New Roman" w:eastAsia="Times New Roman" w:hAnsi="Times New Roman" w:cs="Times New Roman"/>
      <w:sz w:val="24"/>
      <w:szCs w:val="24"/>
      <w:lang w:val="en-GB" w:eastAsia="en-GB"/>
    </w:rPr>
  </w:style>
  <w:style w:type="paragraph" w:customStyle="1" w:styleId="JRNCAuthors">
    <w:name w:val="JRNC_Authors"/>
    <w:basedOn w:val="JRNCBody"/>
    <w:next w:val="JRNCAffiliations"/>
    <w:rsid w:val="00555354"/>
    <w:pPr>
      <w:jc w:val="center"/>
    </w:pPr>
  </w:style>
  <w:style w:type="paragraph" w:customStyle="1" w:styleId="JRNCAffiliations">
    <w:name w:val="JRNC_Affiliations"/>
    <w:basedOn w:val="JRNCAuthors"/>
    <w:rsid w:val="00555354"/>
    <w:rPr>
      <w:i/>
      <w:iCs/>
    </w:rPr>
  </w:style>
  <w:style w:type="paragraph" w:customStyle="1" w:styleId="JRNCFigurePosition">
    <w:name w:val="JRNC_Figure_Position"/>
    <w:basedOn w:val="Normal"/>
    <w:next w:val="JRNCFigureCaption"/>
    <w:rsid w:val="00555354"/>
    <w:pPr>
      <w:spacing w:after="0" w:line="240" w:lineRule="auto"/>
      <w:jc w:val="center"/>
    </w:pPr>
    <w:rPr>
      <w:rFonts w:ascii="Times New Roman" w:eastAsia="Times New Roman" w:hAnsi="Times New Roman" w:cs="Times New Roman"/>
      <w:sz w:val="24"/>
      <w:szCs w:val="20"/>
      <w:lang w:val="en-GB" w:eastAsia="en-GB"/>
    </w:rPr>
  </w:style>
  <w:style w:type="character" w:customStyle="1" w:styleId="JRNCFigureCaptionChar">
    <w:name w:val="JRNC_Figure_Caption Char"/>
    <w:link w:val="JRNCFigureCaption"/>
    <w:rsid w:val="00555354"/>
    <w:rPr>
      <w:rFonts w:ascii="Times New Roman" w:eastAsia="Times New Roman" w:hAnsi="Times New Roman" w:cs="Times New Roman"/>
      <w:sz w:val="24"/>
      <w:szCs w:val="24"/>
      <w:lang w:val="en-US" w:eastAsia="en-GB"/>
    </w:rPr>
  </w:style>
  <w:style w:type="paragraph" w:customStyle="1" w:styleId="JRNCEquation">
    <w:name w:val="JRNC_Equation"/>
    <w:basedOn w:val="JRNCBody"/>
    <w:next w:val="JRNCBody"/>
    <w:rsid w:val="00555354"/>
    <w:pPr>
      <w:tabs>
        <w:tab w:val="center" w:pos="4320"/>
        <w:tab w:val="right" w:pos="8640"/>
      </w:tabs>
    </w:pPr>
    <w:rPr>
      <w:i/>
      <w:lang w:val="en-US"/>
    </w:rPr>
  </w:style>
  <w:style w:type="character" w:styleId="PlaceholderText">
    <w:name w:val="Placeholder Text"/>
    <w:basedOn w:val="DefaultParagraphFont"/>
    <w:uiPriority w:val="99"/>
    <w:semiHidden/>
    <w:rsid w:val="00555354"/>
    <w:rPr>
      <w:color w:val="666666"/>
    </w:rPr>
  </w:style>
  <w:style w:type="paragraph" w:styleId="Title">
    <w:name w:val="Title"/>
    <w:basedOn w:val="Normal"/>
    <w:next w:val="Normal"/>
    <w:link w:val="TitleChar"/>
    <w:uiPriority w:val="10"/>
    <w:qFormat/>
    <w:rsid w:val="00555354"/>
    <w:pPr>
      <w:spacing w:after="80" w:line="240" w:lineRule="auto"/>
      <w:contextualSpacing/>
    </w:pPr>
    <w:rPr>
      <w:rFonts w:asciiTheme="majorHAnsi" w:eastAsiaTheme="majorEastAsia" w:hAnsiTheme="majorHAnsi" w:cstheme="majorBidi"/>
      <w:spacing w:val="-10"/>
      <w:kern w:val="28"/>
      <w:sz w:val="56"/>
      <w:szCs w:val="56"/>
      <w:lang w:val="en-GB" w:eastAsia="en-GB"/>
    </w:rPr>
  </w:style>
  <w:style w:type="character" w:customStyle="1" w:styleId="TitleChar">
    <w:name w:val="Title Char"/>
    <w:basedOn w:val="DefaultParagraphFont"/>
    <w:link w:val="Title"/>
    <w:uiPriority w:val="10"/>
    <w:rsid w:val="00555354"/>
    <w:rPr>
      <w:rFonts w:asciiTheme="majorHAnsi" w:eastAsiaTheme="majorEastAsia" w:hAnsiTheme="majorHAnsi" w:cstheme="majorBidi"/>
      <w:spacing w:val="-10"/>
      <w:kern w:val="28"/>
      <w:sz w:val="56"/>
      <w:szCs w:val="56"/>
      <w:lang w:val="en-GB" w:eastAsia="en-GB"/>
    </w:rPr>
  </w:style>
  <w:style w:type="paragraph" w:styleId="Subtitle">
    <w:name w:val="Subtitle"/>
    <w:basedOn w:val="Normal"/>
    <w:next w:val="Normal"/>
    <w:link w:val="SubtitleChar"/>
    <w:uiPriority w:val="11"/>
    <w:qFormat/>
    <w:rsid w:val="00555354"/>
    <w:pPr>
      <w:numPr>
        <w:ilvl w:val="1"/>
      </w:numPr>
      <w:spacing w:line="240" w:lineRule="auto"/>
    </w:pPr>
    <w:rPr>
      <w:rFonts w:ascii="Times New Roman" w:eastAsiaTheme="majorEastAsia" w:hAnsi="Times New Roman" w:cstheme="majorBidi"/>
      <w:color w:val="595959" w:themeColor="text1" w:themeTint="A6"/>
      <w:spacing w:val="15"/>
      <w:sz w:val="28"/>
      <w:szCs w:val="28"/>
      <w:lang w:val="en-GB" w:eastAsia="en-GB"/>
    </w:rPr>
  </w:style>
  <w:style w:type="character" w:customStyle="1" w:styleId="SubtitleChar">
    <w:name w:val="Subtitle Char"/>
    <w:basedOn w:val="DefaultParagraphFont"/>
    <w:link w:val="Subtitle"/>
    <w:uiPriority w:val="11"/>
    <w:rsid w:val="00555354"/>
    <w:rPr>
      <w:rFonts w:ascii="Times New Roman" w:eastAsiaTheme="majorEastAsia" w:hAnsi="Times New Roman" w:cstheme="majorBidi"/>
      <w:color w:val="595959" w:themeColor="text1" w:themeTint="A6"/>
      <w:spacing w:val="15"/>
      <w:sz w:val="28"/>
      <w:szCs w:val="28"/>
      <w:lang w:val="en-GB" w:eastAsia="en-GB"/>
    </w:rPr>
  </w:style>
  <w:style w:type="paragraph" w:styleId="Quote">
    <w:name w:val="Quote"/>
    <w:basedOn w:val="Normal"/>
    <w:next w:val="Normal"/>
    <w:link w:val="QuoteChar"/>
    <w:uiPriority w:val="29"/>
    <w:qFormat/>
    <w:rsid w:val="00555354"/>
    <w:pPr>
      <w:spacing w:before="160" w:line="240" w:lineRule="auto"/>
      <w:jc w:val="center"/>
    </w:pPr>
    <w:rPr>
      <w:rFonts w:ascii="Times New Roman" w:eastAsia="Times New Roman" w:hAnsi="Times New Roman" w:cs="Times New Roman"/>
      <w:i/>
      <w:iCs/>
      <w:color w:val="404040" w:themeColor="text1" w:themeTint="BF"/>
      <w:sz w:val="24"/>
      <w:szCs w:val="24"/>
      <w:lang w:val="en-GB" w:eastAsia="en-GB"/>
    </w:rPr>
  </w:style>
  <w:style w:type="character" w:customStyle="1" w:styleId="QuoteChar">
    <w:name w:val="Quote Char"/>
    <w:basedOn w:val="DefaultParagraphFont"/>
    <w:link w:val="Quote"/>
    <w:uiPriority w:val="29"/>
    <w:rsid w:val="00555354"/>
    <w:rPr>
      <w:rFonts w:ascii="Times New Roman" w:eastAsia="Times New Roman" w:hAnsi="Times New Roman" w:cs="Times New Roman"/>
      <w:i/>
      <w:iCs/>
      <w:color w:val="404040" w:themeColor="text1" w:themeTint="BF"/>
      <w:sz w:val="24"/>
      <w:szCs w:val="24"/>
      <w:lang w:val="en-GB" w:eastAsia="en-GB"/>
    </w:rPr>
  </w:style>
  <w:style w:type="paragraph" w:styleId="ListParagraph">
    <w:name w:val="List Paragraph"/>
    <w:basedOn w:val="Normal"/>
    <w:uiPriority w:val="34"/>
    <w:qFormat/>
    <w:rsid w:val="00555354"/>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IntenseEmphasis">
    <w:name w:val="Intense Emphasis"/>
    <w:basedOn w:val="DefaultParagraphFont"/>
    <w:uiPriority w:val="21"/>
    <w:qFormat/>
    <w:rsid w:val="00555354"/>
    <w:rPr>
      <w:i/>
      <w:iCs/>
      <w:color w:val="2E74B5" w:themeColor="accent1" w:themeShade="BF"/>
    </w:rPr>
  </w:style>
  <w:style w:type="paragraph" w:styleId="IntenseQuote">
    <w:name w:val="Intense Quote"/>
    <w:basedOn w:val="Normal"/>
    <w:next w:val="Normal"/>
    <w:link w:val="IntenseQuoteChar"/>
    <w:uiPriority w:val="30"/>
    <w:qFormat/>
    <w:rsid w:val="00555354"/>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imes New Roman" w:hAnsi="Times New Roman" w:cs="Times New Roman"/>
      <w:i/>
      <w:iCs/>
      <w:color w:val="2E74B5" w:themeColor="accent1" w:themeShade="BF"/>
      <w:sz w:val="24"/>
      <w:szCs w:val="24"/>
      <w:lang w:val="en-GB" w:eastAsia="en-GB"/>
    </w:rPr>
  </w:style>
  <w:style w:type="character" w:customStyle="1" w:styleId="IntenseQuoteChar">
    <w:name w:val="Intense Quote Char"/>
    <w:basedOn w:val="DefaultParagraphFont"/>
    <w:link w:val="IntenseQuote"/>
    <w:uiPriority w:val="30"/>
    <w:rsid w:val="00555354"/>
    <w:rPr>
      <w:rFonts w:ascii="Times New Roman" w:eastAsia="Times New Roman" w:hAnsi="Times New Roman" w:cs="Times New Roman"/>
      <w:i/>
      <w:iCs/>
      <w:color w:val="2E74B5" w:themeColor="accent1" w:themeShade="BF"/>
      <w:sz w:val="24"/>
      <w:szCs w:val="24"/>
      <w:lang w:val="en-GB" w:eastAsia="en-GB"/>
    </w:rPr>
  </w:style>
  <w:style w:type="character" w:styleId="IntenseReference">
    <w:name w:val="Intense Reference"/>
    <w:basedOn w:val="DefaultParagraphFont"/>
    <w:uiPriority w:val="32"/>
    <w:qFormat/>
    <w:rsid w:val="00555354"/>
    <w:rPr>
      <w:b/>
      <w:bCs/>
      <w:smallCaps/>
      <w:color w:val="2E74B5" w:themeColor="accent1" w:themeShade="BF"/>
      <w:spacing w:val="5"/>
    </w:rPr>
  </w:style>
  <w:style w:type="character" w:customStyle="1" w:styleId="UnresolvedMention">
    <w:name w:val="Unresolved Mention"/>
    <w:basedOn w:val="DefaultParagraphFont"/>
    <w:uiPriority w:val="99"/>
    <w:semiHidden/>
    <w:unhideWhenUsed/>
    <w:rsid w:val="00555354"/>
    <w:rPr>
      <w:color w:val="605E5C"/>
      <w:shd w:val="clear" w:color="auto" w:fill="E1DFDD"/>
    </w:rPr>
  </w:style>
  <w:style w:type="paragraph" w:styleId="NormalWeb">
    <w:name w:val="Normal (Web)"/>
    <w:basedOn w:val="Normal"/>
    <w:uiPriority w:val="99"/>
    <w:unhideWhenUsed/>
    <w:rsid w:val="00555354"/>
    <w:pPr>
      <w:spacing w:after="0"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unhideWhenUsed/>
    <w:rsid w:val="00555354"/>
    <w:rPr>
      <w:color w:val="954F72" w:themeColor="followedHyperlink"/>
      <w:u w:val="single"/>
    </w:rPr>
  </w:style>
  <w:style w:type="paragraph" w:styleId="Bibliography">
    <w:name w:val="Bibliography"/>
    <w:basedOn w:val="Normal"/>
    <w:next w:val="Normal"/>
    <w:uiPriority w:val="37"/>
    <w:unhideWhenUsed/>
    <w:rsid w:val="00555354"/>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unhideWhenUsed/>
    <w:rsid w:val="00555354"/>
    <w:rPr>
      <w:sz w:val="16"/>
      <w:szCs w:val="16"/>
    </w:rPr>
  </w:style>
  <w:style w:type="paragraph" w:styleId="CommentText">
    <w:name w:val="annotation text"/>
    <w:basedOn w:val="Normal"/>
    <w:link w:val="CommentTextChar"/>
    <w:uiPriority w:val="99"/>
    <w:unhideWhenUsed/>
    <w:rsid w:val="0055535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555354"/>
    <w:rPr>
      <w:rFonts w:ascii="Times New Roman" w:eastAsia="Times New Roman" w:hAnsi="Times New Roman" w:cs="Times New Roman"/>
      <w:sz w:val="20"/>
      <w:szCs w:val="20"/>
      <w:lang w:val="en-GB" w:eastAsia="en-GB"/>
    </w:rPr>
  </w:style>
  <w:style w:type="paragraph" w:customStyle="1" w:styleId="p1">
    <w:name w:val="p1"/>
    <w:basedOn w:val="Normal"/>
    <w:rsid w:val="00555354"/>
    <w:pPr>
      <w:spacing w:after="0" w:line="240" w:lineRule="auto"/>
    </w:pPr>
    <w:rPr>
      <w:rFonts w:ascii="Helvetica" w:eastAsia="Times New Roman" w:hAnsi="Helvetica" w:cs="Times New Roman"/>
      <w:color w:val="000000"/>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footer" Target="foot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s>
</file>

<file path=word/charts/_rels/chart1.xml.rels><?xml version="1.0" encoding="UTF-8" standalone="yes"?>
<Relationships xmlns="http://schemas.openxmlformats.org/package/2006/relationships"><Relationship Id="rId3" Type="http://schemas.openxmlformats.org/officeDocument/2006/relationships/oleObject" Target="https://livelancsac-my.sharepoint.com/personal/collin24_lancaster_ac_uk/Documents/AMS-UK/Argaia%20-%20GAU/Copy%20of%20Signature%20240Pu%20-%20PMC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Sheet1!$A$2</c:f>
              <c:strCache>
                <c:ptCount val="1"/>
                <c:pt idx="0">
                  <c:v>95% Pu-242</c:v>
                </c:pt>
              </c:strCache>
            </c:strRef>
          </c:tx>
          <c:spPr>
            <a:solidFill>
              <a:schemeClr val="bg1">
                <a:lumMod val="75000"/>
              </a:schemeClr>
            </a:solidFill>
            <a:ln>
              <a:noFill/>
            </a:ln>
            <a:effectLst/>
          </c:spPr>
          <c:invertIfNegative val="0"/>
          <c:cat>
            <c:numRef>
              <c:f>Sheet1!$C$1:$F$1</c:f>
              <c:numCache>
                <c:formatCode>General</c:formatCode>
                <c:ptCount val="4"/>
                <c:pt idx="0">
                  <c:v>238</c:v>
                </c:pt>
                <c:pt idx="1">
                  <c:v>239</c:v>
                </c:pt>
                <c:pt idx="2">
                  <c:v>240</c:v>
                </c:pt>
                <c:pt idx="3">
                  <c:v>241</c:v>
                </c:pt>
              </c:numCache>
              <c:extLst xmlns:c16r2="http://schemas.microsoft.com/office/drawing/2015/06/chart"/>
            </c:numRef>
          </c:cat>
          <c:val>
            <c:numRef>
              <c:f>Sheet1!$C$2:$F$2</c:f>
              <c:numCache>
                <c:formatCode>0.0000</c:formatCode>
                <c:ptCount val="4"/>
                <c:pt idx="0">
                  <c:v>5.0000000000000001E-3</c:v>
                </c:pt>
                <c:pt idx="1">
                  <c:v>0.01</c:v>
                </c:pt>
                <c:pt idx="2">
                  <c:v>0.03</c:v>
                </c:pt>
                <c:pt idx="3">
                  <c:v>5.0000000000000001E-3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0A58-BF48-A233-1E7AA0495156}"/>
            </c:ext>
          </c:extLst>
        </c:ser>
        <c:ser>
          <c:idx val="1"/>
          <c:order val="1"/>
          <c:tx>
            <c:strRef>
              <c:f>Sheet1!$A$3</c:f>
              <c:strCache>
                <c:ptCount val="1"/>
                <c:pt idx="0">
                  <c:v>99% Pu-242</c:v>
                </c:pt>
              </c:strCache>
            </c:strRef>
          </c:tx>
          <c:spPr>
            <a:solidFill>
              <a:schemeClr val="tx1">
                <a:lumMod val="75000"/>
                <a:lumOff val="25000"/>
              </a:schemeClr>
            </a:solidFill>
            <a:ln>
              <a:noFill/>
            </a:ln>
            <a:effectLst/>
          </c:spPr>
          <c:invertIfNegative val="0"/>
          <c:cat>
            <c:numRef>
              <c:f>Sheet1!$C$1:$F$1</c:f>
              <c:numCache>
                <c:formatCode>General</c:formatCode>
                <c:ptCount val="4"/>
                <c:pt idx="0">
                  <c:v>238</c:v>
                </c:pt>
                <c:pt idx="1">
                  <c:v>239</c:v>
                </c:pt>
                <c:pt idx="2">
                  <c:v>240</c:v>
                </c:pt>
                <c:pt idx="3">
                  <c:v>241</c:v>
                </c:pt>
              </c:numCache>
              <c:extLst xmlns:c16r2="http://schemas.microsoft.com/office/drawing/2015/06/chart"/>
            </c:numRef>
          </c:cat>
          <c:val>
            <c:numRef>
              <c:f>Sheet1!$C$3:$F$3</c:f>
              <c:numCache>
                <c:formatCode>0.0000</c:formatCode>
                <c:ptCount val="4"/>
                <c:pt idx="0">
                  <c:v>4.0000000000000002E-4</c:v>
                </c:pt>
                <c:pt idx="1">
                  <c:v>2.9999999999999997E-4</c:v>
                </c:pt>
                <c:pt idx="2">
                  <c:v>7.0000000000000001E-3</c:v>
                </c:pt>
                <c:pt idx="3">
                  <c:v>2.3E-3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0A58-BF48-A233-1E7AA0495156}"/>
            </c:ext>
          </c:extLst>
        </c:ser>
        <c:dLbls>
          <c:showLegendKey val="0"/>
          <c:showVal val="0"/>
          <c:showCatName val="0"/>
          <c:showSerName val="0"/>
          <c:showPercent val="0"/>
          <c:showBubbleSize val="0"/>
        </c:dLbls>
        <c:gapWidth val="219"/>
        <c:overlap val="-27"/>
        <c:axId val="-633151328"/>
        <c:axId val="-633160032"/>
      </c:barChart>
      <c:catAx>
        <c:axId val="-633151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Pu isotopic</a:t>
                </a:r>
                <a:r>
                  <a:rPr lang="en-GB" baseline="0"/>
                  <a:t> mass number</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160032"/>
        <c:crosses val="autoZero"/>
        <c:auto val="1"/>
        <c:lblAlgn val="ctr"/>
        <c:lblOffset val="100"/>
        <c:noMultiLvlLbl val="0"/>
      </c:catAx>
      <c:valAx>
        <c:axId val="-6331600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Isotopic mass fraction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15132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Priyadharshini Magesh</dc:creator>
  <cp:keywords/>
  <dc:description/>
  <cp:lastModifiedBy>Priyadharshini Magesh</cp:lastModifiedBy>
  <cp:revision>3</cp:revision>
  <dcterms:created xsi:type="dcterms:W3CDTF">2025-11-07T03:49:00Z</dcterms:created>
  <dcterms:modified xsi:type="dcterms:W3CDTF">2025-11-09T02:04:00Z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