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60E" w:rsidRPr="00BE54C4" w:rsidRDefault="000B1686" w:rsidP="00BE54C4">
      <w:pPr>
        <w:autoSpaceDE w:val="0"/>
        <w:autoSpaceDN w:val="0"/>
        <w:adjustRightInd w:val="0"/>
        <w:spacing w:after="0" w:line="480" w:lineRule="auto"/>
        <w:jc w:val="center"/>
        <w:rPr>
          <w:rFonts w:ascii="Times New Roman" w:hAnsi="Times New Roman"/>
          <w:b/>
          <w:sz w:val="28"/>
          <w:szCs w:val="24"/>
          <w:lang w:val="en-US"/>
        </w:rPr>
      </w:pPr>
      <w:bookmarkStart w:id="0" w:name="_GoBack"/>
      <w:bookmarkEnd w:id="0"/>
      <w:r>
        <w:rPr>
          <w:rFonts w:ascii="Times New Roman" w:hAnsi="Times New Roman"/>
          <w:b/>
          <w:sz w:val="28"/>
          <w:szCs w:val="24"/>
          <w:lang w:val="en-US"/>
        </w:rPr>
        <w:t>Supporting I</w:t>
      </w:r>
      <w:r w:rsidR="00BE54C4" w:rsidRPr="00BE54C4">
        <w:rPr>
          <w:rFonts w:ascii="Times New Roman" w:hAnsi="Times New Roman"/>
          <w:b/>
          <w:sz w:val="28"/>
          <w:szCs w:val="24"/>
          <w:lang w:val="en-US"/>
        </w:rPr>
        <w:t>nformation</w:t>
      </w:r>
    </w:p>
    <w:p w:rsidR="00BE54C4" w:rsidRDefault="00656DD1" w:rsidP="00BE54C4">
      <w:pPr>
        <w:autoSpaceDE w:val="0"/>
        <w:autoSpaceDN w:val="0"/>
        <w:adjustRightInd w:val="0"/>
        <w:spacing w:after="0" w:line="480" w:lineRule="auto"/>
        <w:jc w:val="center"/>
        <w:rPr>
          <w:rFonts w:ascii="Times New Roman" w:hAnsi="Times New Roman"/>
          <w:bCs/>
          <w:sz w:val="28"/>
          <w:szCs w:val="24"/>
          <w:lang w:val="en-US"/>
        </w:rPr>
      </w:pPr>
      <w:r w:rsidRPr="00656DD1">
        <w:rPr>
          <w:rFonts w:ascii="Times New Roman" w:hAnsi="Times New Roman"/>
          <w:bCs/>
          <w:sz w:val="28"/>
          <w:szCs w:val="24"/>
          <w:lang w:val="en-US"/>
        </w:rPr>
        <w:t>The influence of the ammonia concentration and the water content on the water sorption behavior of ambient pressure dried silica xerogels</w:t>
      </w:r>
    </w:p>
    <w:p w:rsidR="008A1EB8" w:rsidRPr="00BE54C4" w:rsidRDefault="008A1EB8" w:rsidP="00BE54C4">
      <w:pPr>
        <w:autoSpaceDE w:val="0"/>
        <w:autoSpaceDN w:val="0"/>
        <w:adjustRightInd w:val="0"/>
        <w:spacing w:after="0" w:line="480" w:lineRule="auto"/>
        <w:jc w:val="center"/>
        <w:rPr>
          <w:rFonts w:ascii="Times New Roman" w:hAnsi="Times New Roman"/>
          <w:bCs/>
          <w:sz w:val="28"/>
          <w:szCs w:val="24"/>
          <w:lang w:val="en-US"/>
        </w:rPr>
      </w:pPr>
    </w:p>
    <w:p w:rsidR="008A1EB8" w:rsidRPr="00397A8B" w:rsidRDefault="00656DD1" w:rsidP="008A1EB8">
      <w:pPr>
        <w:spacing w:line="360" w:lineRule="auto"/>
        <w:jc w:val="center"/>
        <w:rPr>
          <w:rFonts w:ascii="Times New Roman" w:hAnsi="Times New Roman"/>
          <w:bCs/>
          <w:lang w:val="en-US"/>
        </w:rPr>
      </w:pPr>
      <w:r w:rsidRPr="00397A8B">
        <w:rPr>
          <w:rFonts w:ascii="Times New Roman" w:hAnsi="Times New Roman"/>
          <w:bCs/>
          <w:lang w:val="en-US"/>
        </w:rPr>
        <w:t>Lukas Huber, Silvia Paz Comesana, Matthias M. Koebel</w:t>
      </w:r>
      <w:r w:rsidRPr="00397A8B">
        <w:rPr>
          <w:rFonts w:ascii="Times New Roman" w:hAnsi="Times New Roman"/>
          <w:bCs/>
          <w:vertAlign w:val="superscript"/>
          <w:lang w:val="en-US"/>
        </w:rPr>
        <w:t>*</w:t>
      </w:r>
      <w:r w:rsidRPr="00397A8B">
        <w:rPr>
          <w:rFonts w:ascii="Times New Roman" w:hAnsi="Times New Roman"/>
          <w:bCs/>
          <w:lang w:val="en-US"/>
        </w:rPr>
        <w:br/>
      </w:r>
    </w:p>
    <w:p w:rsidR="008A1EB8" w:rsidRPr="00397A8B" w:rsidRDefault="008A1EB8" w:rsidP="008A1EB8">
      <w:pPr>
        <w:autoSpaceDE w:val="0"/>
        <w:autoSpaceDN w:val="0"/>
        <w:adjustRightInd w:val="0"/>
        <w:spacing w:after="0" w:line="360" w:lineRule="auto"/>
        <w:jc w:val="center"/>
        <w:rPr>
          <w:rFonts w:ascii="Times New Roman" w:hAnsi="Times New Roman"/>
          <w:i/>
          <w:iCs/>
          <w:lang w:val="en-GB"/>
        </w:rPr>
      </w:pPr>
      <w:r w:rsidRPr="00397A8B">
        <w:rPr>
          <w:rFonts w:ascii="Times New Roman" w:hAnsi="Times New Roman"/>
          <w:i/>
          <w:iCs/>
          <w:lang w:val="en-GB"/>
        </w:rPr>
        <w:t>Empa, Swiss Federal Laboratories for Materials Science and Technology, Laboratory for Building Energy Materials and Components, Überlandstrasse 129, CH-8600 Dübendorf, Switzerland</w:t>
      </w:r>
    </w:p>
    <w:p w:rsidR="008A1EB8" w:rsidRPr="00397A8B" w:rsidRDefault="008A1EB8" w:rsidP="008A1EB8">
      <w:pPr>
        <w:spacing w:line="360" w:lineRule="auto"/>
        <w:jc w:val="both"/>
        <w:rPr>
          <w:rFonts w:ascii="Times New Roman" w:hAnsi="Times New Roman"/>
          <w:i/>
          <w:iCs/>
          <w:lang w:val="en-US"/>
        </w:rPr>
      </w:pPr>
    </w:p>
    <w:p w:rsidR="008A1EB8" w:rsidRPr="00397A8B" w:rsidRDefault="008A1EB8" w:rsidP="008A1EB8">
      <w:pPr>
        <w:spacing w:line="360" w:lineRule="auto"/>
        <w:jc w:val="both"/>
        <w:rPr>
          <w:rFonts w:ascii="Times New Roman" w:hAnsi="Times New Roman"/>
          <w:i/>
          <w:iCs/>
          <w:lang w:val="en-US"/>
        </w:rPr>
      </w:pPr>
      <w:r w:rsidRPr="00397A8B">
        <w:rPr>
          <w:rFonts w:ascii="Times New Roman" w:hAnsi="Times New Roman"/>
          <w:i/>
          <w:iCs/>
          <w:lang w:val="en-US"/>
        </w:rPr>
        <w:t xml:space="preserve">* Corresponding author. Tel: +41 58 765 4780. E-mail: </w:t>
      </w:r>
      <w:hyperlink r:id="rId9" w:history="1">
        <w:r w:rsidRPr="00397A8B">
          <w:rPr>
            <w:rStyle w:val="Hyperlink"/>
            <w:rFonts w:ascii="Times New Roman" w:hAnsi="Times New Roman"/>
            <w:i/>
            <w:iCs/>
            <w:lang w:val="en-US"/>
          </w:rPr>
          <w:t>Matthias.Koebel@empa.ch</w:t>
        </w:r>
      </w:hyperlink>
    </w:p>
    <w:p w:rsidR="00BE54C4" w:rsidRPr="00397A8B" w:rsidRDefault="00BE54C4" w:rsidP="00BF460E">
      <w:pPr>
        <w:autoSpaceDE w:val="0"/>
        <w:autoSpaceDN w:val="0"/>
        <w:adjustRightInd w:val="0"/>
        <w:spacing w:after="0" w:line="480" w:lineRule="auto"/>
        <w:jc w:val="both"/>
        <w:rPr>
          <w:rFonts w:ascii="Times New Roman" w:hAnsi="Times New Roman"/>
          <w:b/>
          <w:lang w:val="en-US"/>
        </w:rPr>
      </w:pPr>
    </w:p>
    <w:p w:rsidR="008A1EB8" w:rsidRPr="00397A8B" w:rsidRDefault="008A1EB8" w:rsidP="00BF460E">
      <w:pPr>
        <w:autoSpaceDE w:val="0"/>
        <w:autoSpaceDN w:val="0"/>
        <w:adjustRightInd w:val="0"/>
        <w:spacing w:after="0" w:line="480" w:lineRule="auto"/>
        <w:jc w:val="both"/>
        <w:rPr>
          <w:rFonts w:ascii="Times New Roman" w:hAnsi="Times New Roman"/>
          <w:b/>
          <w:lang w:val="en-US"/>
        </w:rPr>
      </w:pPr>
    </w:p>
    <w:p w:rsidR="00605878" w:rsidRPr="00735803" w:rsidRDefault="00656DD1" w:rsidP="002C507C">
      <w:pPr>
        <w:pStyle w:val="ListParagraph"/>
        <w:numPr>
          <w:ilvl w:val="0"/>
          <w:numId w:val="2"/>
        </w:numPr>
        <w:autoSpaceDE w:val="0"/>
        <w:autoSpaceDN w:val="0"/>
        <w:adjustRightInd w:val="0"/>
        <w:spacing w:after="0" w:line="480" w:lineRule="auto"/>
        <w:ind w:left="426" w:hanging="426"/>
        <w:jc w:val="both"/>
        <w:rPr>
          <w:rFonts w:ascii="Times New Roman" w:eastAsiaTheme="minorHAnsi" w:hAnsi="Times New Roman"/>
          <w:b/>
          <w:lang w:val="en-US"/>
        </w:rPr>
      </w:pPr>
      <w:r w:rsidRPr="00735803">
        <w:rPr>
          <w:rFonts w:ascii="Times New Roman" w:eastAsiaTheme="minorHAnsi" w:hAnsi="Times New Roman"/>
          <w:b/>
          <w:lang w:val="en-US"/>
        </w:rPr>
        <w:t>Attenuated Total Reflectance Fourier-Transform Infrared Spectroscopy (ATR-FTIR)</w:t>
      </w:r>
    </w:p>
    <w:p w:rsidR="000E21AF" w:rsidRPr="00735803" w:rsidRDefault="00CA062B" w:rsidP="009F5D8E">
      <w:pPr>
        <w:autoSpaceDE w:val="0"/>
        <w:autoSpaceDN w:val="0"/>
        <w:adjustRightInd w:val="0"/>
        <w:spacing w:after="0" w:line="480" w:lineRule="auto"/>
        <w:jc w:val="both"/>
        <w:rPr>
          <w:rFonts w:ascii="Times New Roman" w:hAnsi="Times New Roman"/>
          <w:lang w:val="en-US"/>
        </w:rPr>
      </w:pPr>
      <w:r w:rsidRPr="00735803">
        <w:rPr>
          <w:rFonts w:ascii="Times New Roman" w:hAnsi="Times New Roman"/>
          <w:lang w:val="en-US"/>
        </w:rPr>
        <w:fldChar w:fldCharType="begin"/>
      </w:r>
      <w:r w:rsidRPr="00735803">
        <w:rPr>
          <w:rFonts w:ascii="Times New Roman" w:hAnsi="Times New Roman"/>
          <w:lang w:val="en-US"/>
        </w:rPr>
        <w:instrText xml:space="preserve"> REF _Ref372270360 \h </w:instrText>
      </w:r>
      <w:r w:rsidR="000E21AF" w:rsidRPr="00735803">
        <w:rPr>
          <w:rFonts w:ascii="Times New Roman" w:hAnsi="Times New Roman"/>
          <w:lang w:val="en-US"/>
        </w:rPr>
        <w:instrText xml:space="preserve"> \* MERGEFORMAT </w:instrText>
      </w:r>
      <w:r w:rsidRPr="00735803">
        <w:rPr>
          <w:rFonts w:ascii="Times New Roman" w:hAnsi="Times New Roman"/>
          <w:lang w:val="en-US"/>
        </w:rPr>
      </w:r>
      <w:r w:rsidRPr="00735803">
        <w:rPr>
          <w:rFonts w:ascii="Times New Roman" w:hAnsi="Times New Roman"/>
          <w:lang w:val="en-US"/>
        </w:rPr>
        <w:fldChar w:fldCharType="separate"/>
      </w:r>
      <w:r w:rsidR="00086630" w:rsidRPr="00735803">
        <w:rPr>
          <w:rFonts w:ascii="Times New Roman" w:hAnsi="Times New Roman"/>
          <w:lang w:val="en-US"/>
        </w:rPr>
        <w:t>Figure S1</w:t>
      </w:r>
      <w:r w:rsidRPr="00735803">
        <w:rPr>
          <w:rFonts w:ascii="Times New Roman" w:hAnsi="Times New Roman"/>
          <w:lang w:val="en-US"/>
        </w:rPr>
        <w:fldChar w:fldCharType="end"/>
      </w:r>
      <w:r w:rsidRPr="00735803">
        <w:rPr>
          <w:rFonts w:ascii="Times New Roman" w:hAnsi="Times New Roman"/>
          <w:lang w:val="en-US"/>
        </w:rPr>
        <w:t xml:space="preserve"> shows the </w:t>
      </w:r>
      <w:r w:rsidR="00397A8B" w:rsidRPr="00735803">
        <w:rPr>
          <w:rFonts w:ascii="Times New Roman" w:hAnsi="Times New Roman"/>
          <w:lang w:val="en-US"/>
        </w:rPr>
        <w:t xml:space="preserve">FTIR spectra of silica xerogels which were synthesized with </w:t>
      </w:r>
      <w:r w:rsidR="007B7FDB" w:rsidRPr="00735803">
        <w:rPr>
          <w:rFonts w:ascii="Times New Roman" w:hAnsi="Times New Roman"/>
          <w:lang w:val="en-US"/>
        </w:rPr>
        <w:t xml:space="preserve">(a) </w:t>
      </w:r>
      <w:r w:rsidR="00397A8B" w:rsidRPr="00735803">
        <w:rPr>
          <w:rFonts w:ascii="Times New Roman" w:hAnsi="Times New Roman"/>
          <w:lang w:val="en-US"/>
        </w:rPr>
        <w:t xml:space="preserve">different ammonia concentration and (b) different water content. </w:t>
      </w:r>
      <w:r w:rsidR="007B7FDB" w:rsidRPr="007B7FDB">
        <w:rPr>
          <w:rFonts w:ascii="Times New Roman" w:hAnsi="Times New Roman"/>
          <w:lang w:val="en-US"/>
        </w:rPr>
        <w:t xml:space="preserve">The spectra look very similar. </w:t>
      </w:r>
      <w:r w:rsidR="003A4200" w:rsidRPr="00735803">
        <w:rPr>
          <w:rFonts w:ascii="Times New Roman" w:hAnsi="Times New Roman"/>
          <w:lang w:val="en-US"/>
        </w:rPr>
        <w:t>The broad peak around 3400 cm</w:t>
      </w:r>
      <w:r w:rsidR="003A4200" w:rsidRPr="00735803">
        <w:rPr>
          <w:rFonts w:ascii="Times New Roman" w:hAnsi="Times New Roman"/>
          <w:vertAlign w:val="superscript"/>
          <w:lang w:val="en-US"/>
        </w:rPr>
        <w:t>-1</w:t>
      </w:r>
      <w:r w:rsidR="003A4200" w:rsidRPr="00735803">
        <w:rPr>
          <w:rFonts w:ascii="Times New Roman" w:hAnsi="Times New Roman"/>
          <w:lang w:val="en-US"/>
        </w:rPr>
        <w:t xml:space="preserve"> is ascribed to </w:t>
      </w:r>
      <w:r w:rsidR="00397A8B" w:rsidRPr="00735803">
        <w:rPr>
          <w:rFonts w:ascii="Times New Roman" w:hAnsi="Times New Roman"/>
          <w:lang w:val="en-US"/>
        </w:rPr>
        <w:t xml:space="preserve">an O-H stretching region where some freely vibrating OH groups and a majority of hydrogen-bonded OH groups are apparent </w:t>
      </w:r>
      <w:r w:rsidR="00397A8B" w:rsidRPr="00735803">
        <w:rPr>
          <w:rFonts w:ascii="Times New Roman" w:hAnsi="Times New Roman"/>
          <w:lang w:val="en-US"/>
        </w:rPr>
        <w:fldChar w:fldCharType="begin" w:fldLock="1"/>
      </w:r>
      <w:r w:rsidR="00735803" w:rsidRPr="00735803">
        <w:rPr>
          <w:rFonts w:ascii="Times New Roman" w:hAnsi="Times New Roman"/>
          <w:lang w:val="en-US"/>
        </w:rPr>
        <w:instrText>ADDIN CSL_CITATION {"citationItems":[{"id":"ITEM-1","itemData":{"DOI":"10.1063/1.346213","ISSN":"00218979","abstract":"Fourier transform infrared absorption spectroscopy has been utilized to characterize the structure of porous silica gel films, both deposited on c‐Si substrates and free standing. The films were either dried at room temperature or subjected to partial densification at 400–450 °C. The spectra of the gel films are compared to those of thermal SiO2 grown on c‐Si and to Kramers–Kronig analysis of the reflection spectra of bulk SiO2 gels and v‐SiO2. The gel films show small frequency shifts compared to the latter spectra and they also exhibit new bands due to the presence of OH groups, although very little molecular water or residual organic species were found. The results are interpreted in terms of the gel structure. Compared to the thermal oxide, the sharp peak near 1070 cm−1 is narrower for the gels and the spread in intertetrahedral angles is estimated at 24° and 27° for room temperature dried and partially densified gels, respectively, compared to 33° for the thermal oxide. This is in agreement with a state of strain in the Si—O—Si bridges of the gels near the surface of the pores. The gel films have also a stronger shoulder near 1200 cm−1, whose intensity decreases with heat treatment of the gel. Its nature is related to the longitudinal optical (LO) component of the high‐frequency vibration of SiO2 and it is suggested that the gel pores may account for the activation of the LO component.","author":[{"dropping-particle":"","family":"Almeida","given":"Rui M.","non-dropping-particle":"","parse-names":false,"suffix":""},{"dropping-particle":"","family":"Pantano","given":"Carlo G.","non-dropping-particle":"","parse-names":false,"suffix":""}],"container-title":"Journal of Applied Physics","id":"ITEM-1","issue":"8","issued":{"date-parts":[["1990"]]},"page":"4225-4232","title":"Structural investigation of silica gel films by infrared spectroscopy","type":"article-journal","volume":"68"},"uris":["http://www.mendeley.com/documents/?uuid=33cb2293-1902-4053-984e-59d309cbeead","http://www.mendeley.com/documents/?uuid=6cc8c90a-aef9-4a73-8b3a-0a3899b743a2"]}],"mendeley":{"formattedCitation":"[1]","plainTextFormattedCitation":"[1]","previouslyFormattedCitation":"[1]"},"properties":{"noteIndex":0},"schema":"https://github.com/citation-style-language/schema/raw/master/csl-citation.json"}</w:instrText>
      </w:r>
      <w:r w:rsidR="00397A8B" w:rsidRPr="00735803">
        <w:rPr>
          <w:rFonts w:ascii="Times New Roman" w:hAnsi="Times New Roman"/>
          <w:lang w:val="en-US"/>
        </w:rPr>
        <w:fldChar w:fldCharType="separate"/>
      </w:r>
      <w:r w:rsidR="00735803" w:rsidRPr="00735803">
        <w:rPr>
          <w:rFonts w:ascii="Times New Roman" w:hAnsi="Times New Roman"/>
          <w:noProof/>
          <w:lang w:val="en-US"/>
        </w:rPr>
        <w:t>[1]</w:t>
      </w:r>
      <w:r w:rsidR="00397A8B" w:rsidRPr="00735803">
        <w:rPr>
          <w:rFonts w:ascii="Times New Roman" w:hAnsi="Times New Roman"/>
          <w:lang w:val="en-US"/>
        </w:rPr>
        <w:fldChar w:fldCharType="end"/>
      </w:r>
      <w:r w:rsidR="00397A8B" w:rsidRPr="00735803">
        <w:rPr>
          <w:rFonts w:ascii="Times New Roman" w:hAnsi="Times New Roman"/>
          <w:lang w:val="en-US"/>
        </w:rPr>
        <w:t xml:space="preserve">. </w:t>
      </w:r>
      <w:r w:rsidR="009F5D8E" w:rsidRPr="00735803">
        <w:rPr>
          <w:rFonts w:ascii="Times New Roman" w:hAnsi="Times New Roman"/>
          <w:lang w:val="en-US"/>
        </w:rPr>
        <w:t xml:space="preserve">Silica gels which contain physisorbed water show a small peak at </w:t>
      </w:r>
      <w:r w:rsidR="007B7FDB">
        <w:rPr>
          <w:rFonts w:ascii="Times New Roman" w:hAnsi="Times New Roman"/>
          <w:lang w:val="en-US"/>
        </w:rPr>
        <w:t>1630 </w:t>
      </w:r>
      <w:r w:rsidR="00397A8B" w:rsidRPr="00735803">
        <w:rPr>
          <w:rFonts w:ascii="Times New Roman" w:hAnsi="Times New Roman"/>
          <w:lang w:val="en-US"/>
        </w:rPr>
        <w:t>cm</w:t>
      </w:r>
      <w:r w:rsidR="00397A8B" w:rsidRPr="00735803">
        <w:rPr>
          <w:rFonts w:ascii="Times New Roman" w:hAnsi="Times New Roman"/>
          <w:vertAlign w:val="superscript"/>
          <w:lang w:val="en-US"/>
        </w:rPr>
        <w:t>-1</w:t>
      </w:r>
      <w:r w:rsidR="009F5D8E" w:rsidRPr="00735803">
        <w:rPr>
          <w:rFonts w:ascii="Times New Roman" w:hAnsi="Times New Roman"/>
          <w:lang w:val="en-US"/>
        </w:rPr>
        <w:t xml:space="preserve"> </w:t>
      </w:r>
      <w:r w:rsidR="00735803" w:rsidRPr="00735803">
        <w:rPr>
          <w:rFonts w:ascii="Times New Roman" w:hAnsi="Times New Roman"/>
          <w:lang w:val="en-US"/>
        </w:rPr>
        <w:fldChar w:fldCharType="begin" w:fldLock="1"/>
      </w:r>
      <w:r w:rsidR="00735803" w:rsidRPr="00735803">
        <w:rPr>
          <w:rFonts w:ascii="Times New Roman" w:hAnsi="Times New Roman"/>
          <w:lang w:val="en-US"/>
        </w:rPr>
        <w:instrText>ADDIN CSL_CITATION {"citationItems":[{"id":"ITEM-1","itemData":{"DOI":"10.1366/0003702894203282","ISSN":"00037028","abstract":"The infrared spectra of silica gels made from alkoxides are different from those made from fumed silica, and from the infrared spectra of other amorphous silicas in which the SiO2 network is relatively complete. One important feature of these spectra is the occurrence of an absorption band at 960 cm−1 due to the vibration of dangling -Si-OH bonds in the alkoxide gels, which is not present in many other silicas. There also are less well-defined absorption bands due to structural defects for the alkoxide gels, but their interpretation is speculative. Dried gels made with more concentrated reactants contain more defects, and heat treatment reduces the concentration of dangling bonds, especially above 900°C. For gels containing fluorine, two absorption bands appear at 932 and 980 cm−1, and these are interpreted as arising from terminal -SiF and -SiF2 groups, respectively.","author":[{"dropping-particle":"","family":"Wood","given":"D. L.","non-dropping-particle":"","parse-names":false,"suffix":""},{"dropping-particle":"","family":"Rabinovich","given":"E. M.","non-dropping-particle":"","parse-names":false,"suffix":""}],"container-title":"Applied Spectroscopy","id":"ITEM-1","issue":"2","issued":{"date-parts":[["1989"]]},"page":"263-267","title":"Study of alkoxide silica gels by infrared spectroscopy","type":"article-journal","volume":"43"},"uris":["http://www.mendeley.com/documents/?uuid=2f675c9c-1130-4437-addc-344bf289d2aa","http://www.mendeley.com/documents/?uuid=9c7f25c4-fd19-4a3c-86bc-cc73c3c5a040"]}],"mendeley":{"formattedCitation":"[2]","plainTextFormattedCitation":"[2]","previouslyFormattedCitation":"[2]"},"properties":{"noteIndex":0},"schema":"https://github.com/citation-style-language/schema/raw/master/csl-citation.json"}</w:instrText>
      </w:r>
      <w:r w:rsidR="00735803" w:rsidRPr="00735803">
        <w:rPr>
          <w:rFonts w:ascii="Times New Roman" w:hAnsi="Times New Roman"/>
          <w:lang w:val="en-US"/>
        </w:rPr>
        <w:fldChar w:fldCharType="separate"/>
      </w:r>
      <w:r w:rsidR="00735803" w:rsidRPr="00735803">
        <w:rPr>
          <w:rFonts w:ascii="Times New Roman" w:hAnsi="Times New Roman"/>
          <w:noProof/>
          <w:lang w:val="en-US"/>
        </w:rPr>
        <w:t>[2]</w:t>
      </w:r>
      <w:r w:rsidR="00735803" w:rsidRPr="00735803">
        <w:rPr>
          <w:rFonts w:ascii="Times New Roman" w:hAnsi="Times New Roman"/>
          <w:lang w:val="en-US"/>
        </w:rPr>
        <w:fldChar w:fldCharType="end"/>
      </w:r>
      <w:r w:rsidR="00735803" w:rsidRPr="00735803">
        <w:rPr>
          <w:rFonts w:ascii="Times New Roman" w:hAnsi="Times New Roman"/>
          <w:lang w:val="en-US"/>
        </w:rPr>
        <w:t xml:space="preserve">. </w:t>
      </w:r>
      <w:r w:rsidR="009F5D8E" w:rsidRPr="00735803">
        <w:rPr>
          <w:rFonts w:ascii="Times New Roman" w:hAnsi="Times New Roman"/>
          <w:lang w:val="en-US"/>
        </w:rPr>
        <w:t xml:space="preserve">Since the silica xerogels in this study were degassed in a vacuum oven, this feature is not visible. </w:t>
      </w:r>
      <w:r w:rsidR="003A4200" w:rsidRPr="00735803">
        <w:rPr>
          <w:rFonts w:ascii="Times New Roman" w:hAnsi="Times New Roman"/>
          <w:lang w:val="en-US"/>
        </w:rPr>
        <w:t>T</w:t>
      </w:r>
      <w:r w:rsidR="00397A8B" w:rsidRPr="00735803">
        <w:rPr>
          <w:rFonts w:ascii="Times New Roman" w:hAnsi="Times New Roman"/>
          <w:lang w:val="en-US"/>
        </w:rPr>
        <w:t xml:space="preserve">he </w:t>
      </w:r>
      <w:r w:rsidR="003A4200" w:rsidRPr="00735803">
        <w:rPr>
          <w:rFonts w:ascii="Times New Roman" w:hAnsi="Times New Roman"/>
          <w:lang w:val="en-US"/>
        </w:rPr>
        <w:t xml:space="preserve">adsorption </w:t>
      </w:r>
      <w:r w:rsidR="007B7FDB">
        <w:rPr>
          <w:rFonts w:ascii="Times New Roman" w:hAnsi="Times New Roman"/>
          <w:lang w:val="en-US"/>
        </w:rPr>
        <w:t>band at 960 </w:t>
      </w:r>
      <w:r w:rsidR="00397A8B" w:rsidRPr="00735803">
        <w:rPr>
          <w:rFonts w:ascii="Times New Roman" w:hAnsi="Times New Roman"/>
          <w:lang w:val="en-US"/>
        </w:rPr>
        <w:t>cm</w:t>
      </w:r>
      <w:r w:rsidR="00397A8B" w:rsidRPr="00735803">
        <w:rPr>
          <w:rFonts w:ascii="Times New Roman" w:hAnsi="Times New Roman"/>
          <w:vertAlign w:val="superscript"/>
          <w:lang w:val="en-US"/>
        </w:rPr>
        <w:t>-1</w:t>
      </w:r>
      <w:r w:rsidR="00397A8B" w:rsidRPr="00735803">
        <w:rPr>
          <w:rFonts w:ascii="Times New Roman" w:hAnsi="Times New Roman"/>
          <w:lang w:val="en-US"/>
        </w:rPr>
        <w:t xml:space="preserve"> reveals </w:t>
      </w:r>
      <w:r w:rsidR="002C507C">
        <w:rPr>
          <w:rFonts w:ascii="Times New Roman" w:hAnsi="Times New Roman"/>
          <w:lang w:val="en-US"/>
        </w:rPr>
        <w:t>the</w:t>
      </w:r>
      <w:r w:rsidR="00397A8B" w:rsidRPr="00735803">
        <w:rPr>
          <w:rFonts w:ascii="Times New Roman" w:hAnsi="Times New Roman"/>
          <w:lang w:val="en-US"/>
        </w:rPr>
        <w:t xml:space="preserve"> presence of surface silanol groups on these samples </w:t>
      </w:r>
      <w:r w:rsidR="00735803" w:rsidRPr="00735803">
        <w:rPr>
          <w:rFonts w:ascii="Times New Roman" w:hAnsi="Times New Roman"/>
          <w:lang w:val="en-US"/>
        </w:rPr>
        <w:fldChar w:fldCharType="begin" w:fldLock="1"/>
      </w:r>
      <w:r w:rsidR="00735803" w:rsidRPr="00735803">
        <w:rPr>
          <w:rFonts w:ascii="Times New Roman" w:hAnsi="Times New Roman"/>
          <w:lang w:val="en-US"/>
        </w:rPr>
        <w:instrText xml:space="preserve">ADDIN CSL_CITATION {"citationItems":[{"id":"ITEM-1","itemData":{"DOI":"10.1007/s00396-010-2311-x","ISSN":"14351536","abstract":"The synthesis and physical properties of high surface area silica xerogels obtained by a two-step sol-gel process in the absence of supercritical conditions are reported. The hydrolysis and condensation reactions were followed by infrared spectroscopy. The increment in the bands corresponding to silanol and hydroxyl groups suggests that the hydrolysis reaction was complete during the first 30 min. The effect on surface area and global reaction time under various reaction conditions, such as type of alkaline catalyst and solvents, water-monomer and solvent-monomer molar ratios, was also studied. The obtained results suggest that surface area was increased using 3- aminopropyltriethoxysilane as catalyst. The use of isopropyl alcohol as solvent promotes the reduction of the capillary stress, giving a well-structured xerogel. As a conclusion, with H2O/i-PrOH/TEOS in a molar ratio of 10:4:1, it was possible to obtain silica xerogels with surface areas about 1,240 m2/g. Such surface areas are comparable with those obtained under supercritical conditions (aerogels), and higher than those xerogels conventionally obtained under normal condition (500-800 m2/g). © Springer-Verlag 2010.","author":[{"dropping-particle":"","family":"Andrade-Espinosa","given":"Guillermo","non-dropping-particle":"","parse-names":false,"suffix":""},{"dropping-particle":"","family":"Escobar-Barrios","given":"Vladimir","non-dropping-particle":"","parse-names":false,"suffix":""},{"dropping-particle":"","family":"Rangel-Mendez","given":"Rene","non-dropping-particle":"","parse-names":false,"suffix":""}],"container-title":"Colloid and Polymer Science","id":"ITEM-1","issue":"18","issued":{"date-parts":[["2010"]]},"page":"1697-1704","title":"Synthesis and characterization of silica xerogels obtained via fast sol-gel process","type":"article-journal","volume":"288"},"uris":["http://www.mendeley.com/documents/?uuid=96910c0f-6c80-4c48-93a6-c390ddea868c"]},{"id":"ITEM-2","itemData":{"DOI":"10.1016/S0022-3093(01)00418-5","ISSN":"00223093","abstract":"The structural perturbations induced by polytetrahydrofuran (PTHF) on sol-gel hybrid films were identified by Fourier-transform infrared (FTIR) spectroscopy. The films were prepared by spin-coating, from aged solutions containing tetraethylorthosilicate (TEOS) as the inorganic precursor and different concentrations of PTHF. All the spectra reveal a set of bands that may be associated with structural defects of the silica network. The hybrid films show an additional 'defect' band at 560 cm-1, assigned to a skeletal vibration of 4-fold siloxane rings, whose intensity grows as the polymer content or molecular weight increases. The relative intensity of two components of the νasSi-O-Si mode (resolved by deconvolution of the band at </w:instrText>
      </w:r>
      <w:r w:rsidR="00735803" w:rsidRPr="00735803">
        <w:rPr>
          <w:rFonts w:ascii="Cambria Math" w:hAnsi="Cambria Math" w:cs="Cambria Math"/>
          <w:lang w:val="en-US"/>
        </w:rPr>
        <w:instrText>∼</w:instrText>
      </w:r>
      <w:r w:rsidR="00735803" w:rsidRPr="00735803">
        <w:rPr>
          <w:rFonts w:ascii="Times New Roman" w:hAnsi="Times New Roman"/>
          <w:lang w:val="en-US"/>
        </w:rPr>
        <w:instrText xml:space="preserve">1080 cm-1) grow accordingly. They were thus assigned to the longitudinal (LO) and transverse optical (TO) modes of that vibration in 4-fold siloxane rings. Simultaneously, the bands assigned to the νSi-O- mode and to the νSi-O(H) mode of unreacted silanol groups (obtained by deconvolution of the band at </w:instrText>
      </w:r>
      <w:r w:rsidR="00735803" w:rsidRPr="00735803">
        <w:rPr>
          <w:rFonts w:ascii="Cambria Math" w:hAnsi="Cambria Math" w:cs="Cambria Math"/>
          <w:lang w:val="en-US"/>
        </w:rPr>
        <w:instrText>∼</w:instrText>
      </w:r>
      <w:r w:rsidR="00735803" w:rsidRPr="00735803">
        <w:rPr>
          <w:rFonts w:ascii="Times New Roman" w:hAnsi="Times New Roman"/>
          <w:lang w:val="en-US"/>
        </w:rPr>
        <w:instrText>950 cm-1) increase. These conjugated observations lead to the conclusion that the polymer hinders the condensation reactions, being responsible for a more porous structure, with retention of a larger proportion of 4-fold siloxane rings. For high concentrations of high molecular weight PTHF, the defect structure of the films indicates that a partial segregation of the polymer occurs. © 2001 Elsevier Science B.V.","author":[{"dropping-particle":"","family":"Fidalgo","given":"Alexandra","non-dropping-particle":"","parse-names":false,"suffix":""},{"dropping-particle":"","family":"Ilharco","given":"Laura M.","non-dropping-particle":"","parse-names":false,"suffix":""}],"container-title":"Journal of Non-Crystalline Solids","id":"ITEM-2","issue":"1-3","issued":{"date-parts":[["2001"]]},"page":"144-154","title":"The defect structure of sol-gel-derived silica/polytetrahydrofuran hybrid films by FTIR","type":"article-journal","volume":"283"},"uris":["http://www.mendeley.com/documents/?uuid=f890f464-b9c3-4259-be48-02f29bc7eb2f"]},{"id":"ITEM-3","itemData":{"DOI":"10.1016/0022-3093(76)90130-7","ISSN":"00223093","abstract":"The infrared reflectivity of three forms of silica, α-quartz, vitreous silica and neutron-irradiated vitreous silica (≈ 2.7 × 1020 neutrons cm-2) has beenmeasured from 400-2000 cm-1. These data have been analysed by a Kramers-Kronig transform to give the real and imaginary parts of the complex dielectric constant. Considerable care has been taken to identify and minimize errors arising in the measurements of the reflectivity spectra and in the subsequent analysis. Data are presented for the optical constants, oscillator frequencies, band strengths and halfwidths of each band. The spectra for vitreous silica and neutron-irradiated silica show two regions of absorption which are not present in the crystalline form - a strong band is observed near 950 cm-1 and a broad band from 600-800 cm-1. A difference spectrum obtained by subtracting the spectrum of the imaginary part of the dielectric contrast for vitreous silica from the corresponding data for neutron-irradiated silica reveals more detailed structure in the form of a weak but sharp band at 620 cm-1. Interpretation of these results is contained in a companion paper. © 1976.","author":[{"dropping-particle":"","family":"Gaskell","given":"P. H.","non-dropping-particle":"","parse-names":false,"suffix":""},{"dropping-particle":"","family":"Johnson","given":"D. W.","non-dropping-particle":"","parse-names":false,"suffix":""}],"container-title":"Journal of Non-Crystalline Solids","id":"ITEM-3","issue":"2","issued":{"date-parts":[["1976"]]},"page":"153-169","title":"The optical constants of quartz, vitreous silica and neutron-irradiated vitreous silica (I)","type":"article-journal","volume":"20"},"uris":["http://www.mendeley.com/documents/?uuid=5498460e-ed1d-4285-bb82-d66448681083"]},{"id":"ITEM-4","itemData":{"DOI":"10.1366/0003702894203282","ISSN":"00037028","abstract":"The infrared spectra of silica gels made from alkoxides are different from those made from fumed silica, and from the infrared spectra of other amorphous silicas in which the SiO2 network is relatively complete. One important feature of these spectra is the occurrence of an absorption band at 960 cm−1 due to the vibration of dangling -Si-OH bonds in the alkoxide gels, which is not present in many other silicas. There also are less well-defined absorption bands due to structural defects for the alkoxide gels, but their interpretation is speculative. Dried gels made with more concentrated reactants contain more defects, and heat treatment reduces the concentration of dangling bonds, especially above 900°C. For gels containing fluorine, two absorption bands appear at 932 and 980 cm−1, and these are interpreted as arising from terminal -SiF and -SiF2 groups, respectively.","author":[{"dropping-particle":"","family":"Wood","given":"D. L.","non-dropping-particle":"","parse-names":false,"suffix":""},{"dropping-particle":"","family":"Rabinovich","given":"E. M.","non-dropping-particle":"","parse-names":false,"suffix":""}],"container-title":"Applied Spectroscopy","id":"ITEM-4","issue":"2","issued":{"date-parts":[["1989"]]},"page":"263-267","title":"Study of alkoxide silica gels by infrared spectroscopy","type":"article-journal","volume":"43"},"uris":["http://www.mendeley.com/documents/?uuid=2f675c9c-1130-4437-addc-344bf289d2aa"]}],"mendeley":{"formattedCitation":"[2–5]","plainTextFormattedCitation":"[2–5]","previouslyFormattedCitation":"[2–5]"},"properties":{"noteIndex":0},"schema":"https://github.com/citation-style-language/schema/raw/master/csl-citation.json"}</w:instrText>
      </w:r>
      <w:r w:rsidR="00735803" w:rsidRPr="00735803">
        <w:rPr>
          <w:rFonts w:ascii="Times New Roman" w:hAnsi="Times New Roman"/>
          <w:lang w:val="en-US"/>
        </w:rPr>
        <w:fldChar w:fldCharType="separate"/>
      </w:r>
      <w:r w:rsidR="00735803" w:rsidRPr="00735803">
        <w:rPr>
          <w:rFonts w:ascii="Times New Roman" w:hAnsi="Times New Roman"/>
          <w:noProof/>
          <w:lang w:val="en-US"/>
        </w:rPr>
        <w:t>[2–5]</w:t>
      </w:r>
      <w:r w:rsidR="00735803" w:rsidRPr="00735803">
        <w:rPr>
          <w:rFonts w:ascii="Times New Roman" w:hAnsi="Times New Roman"/>
          <w:lang w:val="en-US"/>
        </w:rPr>
        <w:fldChar w:fldCharType="end"/>
      </w:r>
      <w:r w:rsidR="00735803" w:rsidRPr="00735803">
        <w:rPr>
          <w:rFonts w:ascii="Times New Roman" w:hAnsi="Times New Roman"/>
          <w:lang w:val="en-US"/>
        </w:rPr>
        <w:t xml:space="preserve">. </w:t>
      </w:r>
      <w:r w:rsidR="007B7FDB">
        <w:rPr>
          <w:rFonts w:ascii="Times New Roman" w:hAnsi="Times New Roman"/>
          <w:lang w:val="en-US"/>
        </w:rPr>
        <w:t>The adsorption band at 1090 </w:t>
      </w:r>
      <w:r w:rsidR="009F5D8E" w:rsidRPr="00735803">
        <w:rPr>
          <w:rFonts w:ascii="Times New Roman" w:hAnsi="Times New Roman"/>
          <w:lang w:val="en-US"/>
        </w:rPr>
        <w:t>cm</w:t>
      </w:r>
      <w:r w:rsidR="009F5D8E" w:rsidRPr="00735803">
        <w:rPr>
          <w:rFonts w:ascii="Times New Roman" w:hAnsi="Times New Roman"/>
          <w:vertAlign w:val="superscript"/>
          <w:lang w:val="en-US"/>
        </w:rPr>
        <w:t>-1</w:t>
      </w:r>
      <w:r w:rsidR="009F5D8E" w:rsidRPr="00735803">
        <w:rPr>
          <w:rFonts w:ascii="Times New Roman" w:hAnsi="Times New Roman"/>
          <w:lang w:val="en-US"/>
        </w:rPr>
        <w:t xml:space="preserve"> is related to asymmetric stretching modes of Si-O-Si bonds </w:t>
      </w:r>
      <w:r w:rsidR="00735803" w:rsidRPr="00735803">
        <w:rPr>
          <w:rFonts w:ascii="Times New Roman" w:hAnsi="Times New Roman"/>
          <w:lang w:val="en-US"/>
        </w:rPr>
        <w:fldChar w:fldCharType="begin" w:fldLock="1"/>
      </w:r>
      <w:r w:rsidR="00221162">
        <w:rPr>
          <w:rFonts w:ascii="Times New Roman" w:hAnsi="Times New Roman"/>
          <w:lang w:val="en-US"/>
        </w:rPr>
        <w:instrText>ADDIN CSL_CITATION {"citationItems":[{"id":"ITEM-1","itemData":{"DOI":"10.1021/cm021325c","ISBN":"0897-4756","ISSN":"08974756","abstract":"The aim of this work was to study the influence of the composition and thermal treatment on the in vitro bioactivity of glasses and glass ceramics obtained by the sol?gel method, to obtain bioactive glass ceramics in a simpler system than those at present. For this purpose, gels in the systems SiO2?CaO (70S:? 70/30) and SiO2?CaO? P2O5 (55S:? 55/41/4) were heated at temperatures ranging between 700 and 1400 °C. The samples were characterized by DTA/TG, XRD, FTIR, SEM, and EDS and an in vitro bioactivity study in SBF was carried out. The results showed that all materials obtained (glasses or glass ceramics) were bioactive. The bioactivity was influenced by the initial gel composition, by the thermal treatment, and by the different phases present in the glass ceramics. In glasses the bioactivity decreased with the stabilization temperature. In the glass ceramics the bioactivity was favored by the presence of pseudo-wollastonite (most soluble phase of CaSiO3) and of tricalcium phosphate.","author":[{"dropping-particle":"","family":"Román","given":"J.","non-dropping-particle":"","parse-names":false,"suffix":""},{"dropping-particle":"","family":"Padilla","given":"S.","non-dropping-particle":"","parse-names":false,"suffix":""},{"dropping-particle":"","family":"Vallet-Regí","given":"M.","non-dropping-particle":"","parse-names":false,"suffix":""}],"container-title":"Chemistry of Materials","id":"ITEM-1","issue":"3","issued":{"date-parts":[["2003"]]},"page":"798-806","title":"Sol-gel glasses as precursors of bioactive glass ceramics","type":"article-journal","volume":"15"},"uris":["http://www.mendeley.com/documents/?uuid=a96ee17f-89fd-4239-96c4-d4428bcd8cd6","http://www.mendeley.com/documents/?uuid=9d5b21d8-9026-482d-93d6-baa535d145d2"]}],"mendeley":{"formattedCitation":"[6]","plainTextFormattedCitation":"[6]","previouslyFormattedCitation":"[6]"},"properties":{"noteIndex":0},"schema":"https://github.com/citation-style-language/schema/raw/master/csl-citation.json"}</w:instrText>
      </w:r>
      <w:r w:rsidR="00735803" w:rsidRPr="00735803">
        <w:rPr>
          <w:rFonts w:ascii="Times New Roman" w:hAnsi="Times New Roman"/>
          <w:lang w:val="en-US"/>
        </w:rPr>
        <w:fldChar w:fldCharType="separate"/>
      </w:r>
      <w:r w:rsidR="00735803" w:rsidRPr="00735803">
        <w:rPr>
          <w:rFonts w:ascii="Times New Roman" w:hAnsi="Times New Roman"/>
          <w:noProof/>
          <w:lang w:val="en-US"/>
        </w:rPr>
        <w:t>[6]</w:t>
      </w:r>
      <w:r w:rsidR="00735803" w:rsidRPr="00735803">
        <w:rPr>
          <w:rFonts w:ascii="Times New Roman" w:hAnsi="Times New Roman"/>
          <w:lang w:val="en-US"/>
        </w:rPr>
        <w:fldChar w:fldCharType="end"/>
      </w:r>
      <w:r w:rsidR="00735803" w:rsidRPr="00735803">
        <w:rPr>
          <w:rFonts w:ascii="Times New Roman" w:hAnsi="Times New Roman"/>
          <w:lang w:val="en-US"/>
        </w:rPr>
        <w:t xml:space="preserve">. </w:t>
      </w:r>
      <w:r w:rsidR="009F5D8E" w:rsidRPr="00735803">
        <w:rPr>
          <w:rFonts w:ascii="Times New Roman" w:hAnsi="Times New Roman"/>
          <w:lang w:val="en-US"/>
        </w:rPr>
        <w:t>The band at about 80</w:t>
      </w:r>
      <w:r w:rsidR="002C507C">
        <w:rPr>
          <w:rFonts w:ascii="Times New Roman" w:hAnsi="Times New Roman"/>
          <w:lang w:val="en-US"/>
        </w:rPr>
        <w:t>0</w:t>
      </w:r>
      <w:r w:rsidR="007B7FDB">
        <w:rPr>
          <w:rFonts w:ascii="Times New Roman" w:hAnsi="Times New Roman"/>
          <w:lang w:val="en-US"/>
        </w:rPr>
        <w:t> </w:t>
      </w:r>
      <w:r w:rsidR="009F5D8E" w:rsidRPr="00735803">
        <w:rPr>
          <w:rFonts w:ascii="Times New Roman" w:hAnsi="Times New Roman"/>
          <w:lang w:val="en-US"/>
        </w:rPr>
        <w:t>cm</w:t>
      </w:r>
      <w:r w:rsidR="009F5D8E" w:rsidRPr="00735803">
        <w:rPr>
          <w:rFonts w:ascii="Times New Roman" w:hAnsi="Times New Roman"/>
          <w:vertAlign w:val="superscript"/>
          <w:lang w:val="en-US"/>
        </w:rPr>
        <w:t>-1</w:t>
      </w:r>
      <w:r w:rsidR="009F5D8E" w:rsidRPr="00735803">
        <w:rPr>
          <w:rFonts w:ascii="Times New Roman" w:hAnsi="Times New Roman"/>
          <w:lang w:val="en-US"/>
        </w:rPr>
        <w:t xml:space="preserve"> is associated, with the symmetric </w:t>
      </w:r>
      <w:r w:rsidR="00735803" w:rsidRPr="00735803">
        <w:rPr>
          <w:rFonts w:ascii="Times New Roman" w:hAnsi="Times New Roman"/>
          <w:lang w:val="en-US"/>
        </w:rPr>
        <w:t xml:space="preserve">stretching modes of these bonds </w:t>
      </w:r>
      <w:r w:rsidR="00735803" w:rsidRPr="00735803">
        <w:rPr>
          <w:rFonts w:ascii="Times New Roman" w:hAnsi="Times New Roman"/>
          <w:lang w:val="en-US"/>
        </w:rPr>
        <w:fldChar w:fldCharType="begin" w:fldLock="1"/>
      </w:r>
      <w:r w:rsidR="007B7FDB">
        <w:rPr>
          <w:rFonts w:ascii="Times New Roman" w:hAnsi="Times New Roman"/>
          <w:lang w:val="en-US"/>
        </w:rPr>
        <w:instrText xml:space="preserve">ADDIN CSL_CITATION {"citationItems":[{"id":"ITEM-1","itemData":{"DOI":"10.1016/S0022-3093(01)00418-5","ISSN":"00223093","abstract":"The structural perturbations induced by polytetrahydrofuran (PTHF) on sol-gel hybrid films were identified by Fourier-transform infrared (FTIR) spectroscopy. The films were prepared by spin-coating, from aged solutions containing tetraethylorthosilicate (TEOS) as the inorganic precursor and different concentrations of PTHF. All the spectra reveal a set of bands that may be associated with structural defects of the silica network. The hybrid films show an additional 'defect' band at 560 cm-1, assigned to a skeletal vibration of 4-fold siloxane rings, whose intensity grows as the polymer content or molecular weight increases. The relative intensity of two components of the νasSi-O-Si mode (resolved by deconvolution of the band at </w:instrText>
      </w:r>
      <w:r w:rsidR="007B7FDB">
        <w:rPr>
          <w:rFonts w:ascii="Cambria Math" w:hAnsi="Cambria Math" w:cs="Cambria Math"/>
          <w:lang w:val="en-US"/>
        </w:rPr>
        <w:instrText>∼</w:instrText>
      </w:r>
      <w:r w:rsidR="007B7FDB">
        <w:rPr>
          <w:rFonts w:ascii="Times New Roman" w:hAnsi="Times New Roman"/>
          <w:lang w:val="en-US"/>
        </w:rPr>
        <w:instrText xml:space="preserve">1080 cm-1) grow accordingly. They were thus assigned to the longitudinal (LO) and transverse optical (TO) modes of that vibration in 4-fold siloxane rings. Simultaneously, the bands assigned to the νSi-O- mode and to the νSi-O(H) mode of unreacted silanol groups (obtained by deconvolution of the band at </w:instrText>
      </w:r>
      <w:r w:rsidR="007B7FDB">
        <w:rPr>
          <w:rFonts w:ascii="Cambria Math" w:hAnsi="Cambria Math" w:cs="Cambria Math"/>
          <w:lang w:val="en-US"/>
        </w:rPr>
        <w:instrText>∼</w:instrText>
      </w:r>
      <w:r w:rsidR="007B7FDB">
        <w:rPr>
          <w:rFonts w:ascii="Times New Roman" w:hAnsi="Times New Roman"/>
          <w:lang w:val="en-US"/>
        </w:rPr>
        <w:instrText>950 cm-1) increase. These conjugated observations lead to the conclusion that the polymer hinders the condensation reactions, being responsible for a more porous structure, with retention of a larger proportion of 4-fold siloxane rings. For high concentrations of high molecular weight PTHF, the defect structure of the films indicates that a partial segregation of the polymer occurs. © 2001 Elsevier Science B.V.","author":[{"dropping-particle":"","family":"Fidalgo","given":"Alexandra","non-dropping-particle":"","parse-names":false,"suffix":""},{"dropping-particle":"","family":"Ilharco","given":"Laura M.","non-dropping-particle":"","parse-names":false,"suffix":""}],"container-title":"Journal of Non-Crystalline Solids","id":"ITEM-1","issue":"1-3","issued":{"date-parts":[["2001"]]},"page":"144-154","title":"The defect structure of sol-gel-derived silica/polytetrahydrofuran hybrid films by FTIR","type":"article-journal","volume":"283"},"uris":["http://www.mendeley.com/documents/?uuid=f890f464-b9c3-4259-be48-02f29bc7eb2f"]}],"mendeley":{"formattedCitation":"[4]","plainTextFormattedCitation":"[4]","previouslyFormattedCitation":"[4]"},"properties":{"noteIndex":0},"schema":"https://github.com/citation-style-language/schema/raw/master/csl-citation.json"}</w:instrText>
      </w:r>
      <w:r w:rsidR="00735803" w:rsidRPr="00735803">
        <w:rPr>
          <w:rFonts w:ascii="Times New Roman" w:hAnsi="Times New Roman"/>
          <w:lang w:val="en-US"/>
        </w:rPr>
        <w:fldChar w:fldCharType="separate"/>
      </w:r>
      <w:r w:rsidR="007B7FDB" w:rsidRPr="007B7FDB">
        <w:rPr>
          <w:rFonts w:ascii="Times New Roman" w:hAnsi="Times New Roman"/>
          <w:noProof/>
          <w:lang w:val="en-US"/>
        </w:rPr>
        <w:t>[4]</w:t>
      </w:r>
      <w:r w:rsidR="00735803" w:rsidRPr="00735803">
        <w:rPr>
          <w:rFonts w:ascii="Times New Roman" w:hAnsi="Times New Roman"/>
          <w:lang w:val="en-US"/>
        </w:rPr>
        <w:fldChar w:fldCharType="end"/>
      </w:r>
      <w:r w:rsidR="00221162">
        <w:rPr>
          <w:rFonts w:ascii="Times New Roman" w:hAnsi="Times New Roman"/>
          <w:lang w:val="en-US"/>
        </w:rPr>
        <w:t>.</w:t>
      </w:r>
    </w:p>
    <w:p w:rsidR="00A36946" w:rsidRPr="002C507C" w:rsidRDefault="002C507C" w:rsidP="0097486E">
      <w:pPr>
        <w:autoSpaceDE w:val="0"/>
        <w:autoSpaceDN w:val="0"/>
        <w:adjustRightInd w:val="0"/>
        <w:spacing w:after="0" w:line="240" w:lineRule="auto"/>
        <w:jc w:val="both"/>
        <w:rPr>
          <w:rFonts w:ascii="Times New Roman" w:hAnsi="Times New Roman"/>
          <w:sz w:val="24"/>
          <w:szCs w:val="24"/>
          <w:lang w:val="en-US"/>
        </w:rPr>
      </w:pPr>
      <w:r w:rsidRPr="002C507C">
        <w:rPr>
          <w:rFonts w:ascii="Times New Roman" w:hAnsi="Times New Roman"/>
          <w:noProof/>
          <w:sz w:val="24"/>
          <w:szCs w:val="24"/>
          <w:lang w:val="en-US"/>
        </w:rPr>
        <w:lastRenderedPageBreak/>
        <w:drawing>
          <wp:inline distT="0" distB="0" distL="0" distR="0" wp14:anchorId="7082D1A3" wp14:editId="65B14D9A">
            <wp:extent cx="5760720" cy="2997031"/>
            <wp:effectExtent l="0" t="0" r="0" b="0"/>
            <wp:docPr id="1" name="Grafik 1" descr="F:\FTIR shifted horicont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TIR shifted horicontal.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997031"/>
                    </a:xfrm>
                    <a:prstGeom prst="rect">
                      <a:avLst/>
                    </a:prstGeom>
                    <a:noFill/>
                    <a:ln>
                      <a:noFill/>
                    </a:ln>
                  </pic:spPr>
                </pic:pic>
              </a:graphicData>
            </a:graphic>
          </wp:inline>
        </w:drawing>
      </w:r>
      <w:r w:rsidR="00962E13" w:rsidRPr="002C507C">
        <w:rPr>
          <w:rFonts w:ascii="Times New Roman" w:hAnsi="Times New Roman"/>
          <w:sz w:val="24"/>
          <w:szCs w:val="24"/>
          <w:lang w:val="en-US"/>
        </w:rPr>
        <w:t xml:space="preserve"> </w:t>
      </w:r>
    </w:p>
    <w:p w:rsidR="00A36946" w:rsidRPr="00BF460E" w:rsidRDefault="00A36946" w:rsidP="00A36946">
      <w:pPr>
        <w:autoSpaceDE w:val="0"/>
        <w:autoSpaceDN w:val="0"/>
        <w:adjustRightInd w:val="0"/>
        <w:spacing w:after="0" w:line="360" w:lineRule="auto"/>
        <w:jc w:val="both"/>
        <w:rPr>
          <w:rFonts w:ascii="Times New Roman" w:hAnsi="Times New Roman"/>
          <w:sz w:val="20"/>
          <w:lang w:val="en-US"/>
        </w:rPr>
      </w:pPr>
      <w:bookmarkStart w:id="1" w:name="_Ref372270360"/>
      <w:r w:rsidRPr="00BF460E">
        <w:rPr>
          <w:rFonts w:ascii="Times New Roman" w:hAnsi="Times New Roman"/>
          <w:b/>
          <w:sz w:val="20"/>
          <w:lang w:val="en-US"/>
        </w:rPr>
        <w:t xml:space="preserve">Figure </w:t>
      </w:r>
      <w:r w:rsidR="00ED7952" w:rsidRPr="00BF460E">
        <w:rPr>
          <w:rFonts w:ascii="Times New Roman" w:hAnsi="Times New Roman"/>
          <w:b/>
          <w:sz w:val="20"/>
          <w:lang w:val="en-US"/>
        </w:rPr>
        <w:t>S</w:t>
      </w:r>
      <w:r w:rsidRPr="00BF460E">
        <w:rPr>
          <w:rFonts w:ascii="Times New Roman" w:hAnsi="Times New Roman"/>
          <w:b/>
          <w:sz w:val="20"/>
        </w:rPr>
        <w:fldChar w:fldCharType="begin"/>
      </w:r>
      <w:r w:rsidRPr="00BF460E">
        <w:rPr>
          <w:rFonts w:ascii="Times New Roman" w:hAnsi="Times New Roman"/>
          <w:b/>
          <w:sz w:val="20"/>
          <w:lang w:val="en-US"/>
        </w:rPr>
        <w:instrText xml:space="preserve"> SEQ Figure \* ARABIC </w:instrText>
      </w:r>
      <w:r w:rsidRPr="00BF460E">
        <w:rPr>
          <w:rFonts w:ascii="Times New Roman" w:hAnsi="Times New Roman"/>
          <w:b/>
          <w:sz w:val="20"/>
        </w:rPr>
        <w:fldChar w:fldCharType="separate"/>
      </w:r>
      <w:r w:rsidR="00EA3F40">
        <w:rPr>
          <w:rFonts w:ascii="Times New Roman" w:hAnsi="Times New Roman"/>
          <w:b/>
          <w:noProof/>
          <w:sz w:val="20"/>
          <w:lang w:val="en-US"/>
        </w:rPr>
        <w:t>1</w:t>
      </w:r>
      <w:r w:rsidRPr="00BF460E">
        <w:rPr>
          <w:rFonts w:ascii="Times New Roman" w:hAnsi="Times New Roman"/>
          <w:b/>
          <w:sz w:val="20"/>
        </w:rPr>
        <w:fldChar w:fldCharType="end"/>
      </w:r>
      <w:bookmarkEnd w:id="1"/>
      <w:r w:rsidRPr="00BF460E">
        <w:rPr>
          <w:rFonts w:ascii="Times New Roman" w:hAnsi="Times New Roman"/>
          <w:sz w:val="20"/>
          <w:lang w:val="en-US"/>
        </w:rPr>
        <w:t xml:space="preserve"> </w:t>
      </w:r>
      <w:r w:rsidR="00397A8B" w:rsidRPr="00397A8B">
        <w:rPr>
          <w:rFonts w:ascii="Times New Roman" w:hAnsi="Times New Roman"/>
          <w:sz w:val="20"/>
          <w:lang w:val="en-US"/>
        </w:rPr>
        <w:t xml:space="preserve">FTIR spectra of silica xerogels with </w:t>
      </w:r>
      <w:r w:rsidR="002C507C" w:rsidRPr="00397A8B">
        <w:rPr>
          <w:rFonts w:ascii="Times New Roman" w:hAnsi="Times New Roman"/>
          <w:sz w:val="20"/>
          <w:lang w:val="en-US"/>
        </w:rPr>
        <w:t xml:space="preserve">(a) </w:t>
      </w:r>
      <w:r w:rsidR="00397A8B" w:rsidRPr="00397A8B">
        <w:rPr>
          <w:rFonts w:ascii="Times New Roman" w:hAnsi="Times New Roman"/>
          <w:sz w:val="20"/>
          <w:lang w:val="en-US"/>
        </w:rPr>
        <w:t>different ammonia concentration and (b) different water content</w:t>
      </w:r>
    </w:p>
    <w:p w:rsidR="00ED7952" w:rsidRDefault="00ED7952" w:rsidP="00A36946">
      <w:pPr>
        <w:autoSpaceDE w:val="0"/>
        <w:autoSpaceDN w:val="0"/>
        <w:adjustRightInd w:val="0"/>
        <w:spacing w:after="0" w:line="360" w:lineRule="auto"/>
        <w:jc w:val="both"/>
        <w:rPr>
          <w:rFonts w:ascii="Times New Roman" w:hAnsi="Times New Roman"/>
          <w:sz w:val="20"/>
          <w:lang w:val="en-US"/>
        </w:rPr>
      </w:pPr>
    </w:p>
    <w:p w:rsidR="00CE5861" w:rsidRDefault="00CE5861" w:rsidP="00A36946">
      <w:pPr>
        <w:autoSpaceDE w:val="0"/>
        <w:autoSpaceDN w:val="0"/>
        <w:adjustRightInd w:val="0"/>
        <w:spacing w:after="0" w:line="360" w:lineRule="auto"/>
        <w:jc w:val="both"/>
        <w:rPr>
          <w:rFonts w:ascii="Times New Roman" w:hAnsi="Times New Roman"/>
          <w:sz w:val="20"/>
          <w:lang w:val="en-US"/>
        </w:rPr>
      </w:pPr>
    </w:p>
    <w:p w:rsidR="00BA63A4" w:rsidRPr="00BA63A4" w:rsidRDefault="00BA63A4" w:rsidP="002C507C">
      <w:pPr>
        <w:pStyle w:val="ListParagraph"/>
        <w:numPr>
          <w:ilvl w:val="0"/>
          <w:numId w:val="2"/>
        </w:numPr>
        <w:autoSpaceDE w:val="0"/>
        <w:autoSpaceDN w:val="0"/>
        <w:adjustRightInd w:val="0"/>
        <w:spacing w:after="0" w:line="480" w:lineRule="auto"/>
        <w:ind w:left="426" w:hanging="426"/>
        <w:jc w:val="both"/>
        <w:rPr>
          <w:rFonts w:ascii="Times New Roman" w:eastAsiaTheme="minorHAnsi" w:hAnsi="Times New Roman"/>
          <w:b/>
          <w:lang w:val="en-US"/>
        </w:rPr>
      </w:pPr>
      <w:r w:rsidRPr="00BA63A4">
        <w:rPr>
          <w:rFonts w:ascii="Times New Roman" w:eastAsiaTheme="minorHAnsi" w:hAnsi="Times New Roman"/>
          <w:b/>
          <w:lang w:val="en-US"/>
        </w:rPr>
        <w:t>Water sorption behavior</w:t>
      </w:r>
    </w:p>
    <w:p w:rsidR="00175D1A" w:rsidRPr="002C507C" w:rsidRDefault="002C507C" w:rsidP="002C507C">
      <w:pPr>
        <w:spacing w:after="0" w:line="480" w:lineRule="auto"/>
        <w:jc w:val="both"/>
        <w:rPr>
          <w:rFonts w:ascii="Times New Roman" w:hAnsi="Times New Roman"/>
          <w:lang w:val="en-US"/>
        </w:rPr>
      </w:pPr>
      <w:r w:rsidRPr="002C507C">
        <w:rPr>
          <w:rFonts w:ascii="Times New Roman" w:hAnsi="Times New Roman"/>
          <w:lang w:val="en-US"/>
        </w:rPr>
        <w:fldChar w:fldCharType="begin"/>
      </w:r>
      <w:r w:rsidRPr="002C507C">
        <w:rPr>
          <w:rFonts w:ascii="Times New Roman" w:hAnsi="Times New Roman"/>
          <w:lang w:val="en-US"/>
        </w:rPr>
        <w:instrText xml:space="preserve"> REF _Ref32152992 \h </w:instrText>
      </w:r>
      <w:r>
        <w:rPr>
          <w:rFonts w:ascii="Times New Roman" w:hAnsi="Times New Roman"/>
          <w:lang w:val="en-US"/>
        </w:rPr>
        <w:instrText xml:space="preserve"> \* MERGEFORMAT </w:instrText>
      </w:r>
      <w:r w:rsidRPr="002C507C">
        <w:rPr>
          <w:rFonts w:ascii="Times New Roman" w:hAnsi="Times New Roman"/>
          <w:lang w:val="en-US"/>
        </w:rPr>
      </w:r>
      <w:r w:rsidRPr="002C507C">
        <w:rPr>
          <w:rFonts w:ascii="Times New Roman" w:hAnsi="Times New Roman"/>
          <w:lang w:val="en-US"/>
        </w:rPr>
        <w:fldChar w:fldCharType="separate"/>
      </w:r>
      <w:r w:rsidRPr="002C507C">
        <w:rPr>
          <w:rFonts w:ascii="Times New Roman" w:hAnsi="Times New Roman"/>
          <w:lang w:val="en-US"/>
        </w:rPr>
        <w:t>Figure S2</w:t>
      </w:r>
      <w:r w:rsidRPr="002C507C">
        <w:rPr>
          <w:rFonts w:ascii="Times New Roman" w:hAnsi="Times New Roman"/>
          <w:lang w:val="en-US"/>
        </w:rPr>
        <w:fldChar w:fldCharType="end"/>
      </w:r>
      <w:r w:rsidRPr="002C507C">
        <w:rPr>
          <w:rFonts w:ascii="Times New Roman" w:hAnsi="Times New Roman"/>
          <w:lang w:val="en-US"/>
        </w:rPr>
        <w:t xml:space="preserve"> shows the water sorption behavior of the inhouse synthesized silica xerogel (XGW1) compared to the reference silica gel measured at 50°C. </w:t>
      </w:r>
      <w:r>
        <w:rPr>
          <w:rFonts w:ascii="Times New Roman" w:hAnsi="Times New Roman"/>
          <w:lang w:val="en-US"/>
        </w:rPr>
        <w:t xml:space="preserve">It can be observed that </w:t>
      </w:r>
      <w:r w:rsidRPr="002C507C">
        <w:rPr>
          <w:rFonts w:ascii="Times New Roman" w:hAnsi="Times New Roman"/>
          <w:lang w:val="en-US"/>
        </w:rPr>
        <w:t>XGW1 has a higher water sorption capacity over the whole range of relative pressure compared to the reference silica gel.</w:t>
      </w:r>
    </w:p>
    <w:p w:rsidR="00EA3F40" w:rsidRDefault="00B852AA" w:rsidP="00B852AA">
      <w:pPr>
        <w:keepNext/>
        <w:jc w:val="center"/>
      </w:pPr>
      <w:r w:rsidRPr="00B852AA">
        <w:rPr>
          <w:noProof/>
          <w:lang w:val="en-US"/>
        </w:rPr>
        <w:drawing>
          <wp:inline distT="0" distB="0" distL="0" distR="0" wp14:anchorId="19C6EC97" wp14:editId="7F6F2EC0">
            <wp:extent cx="3600000" cy="3000847"/>
            <wp:effectExtent l="0" t="0" r="635" b="9525"/>
            <wp:docPr id="2" name="Grafik 2" descr="C:\Users\Lukas\Desktop\silica xerogel sorbents\DVS\Fuji RD Empa vs xgw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Desktop\silica xerogel sorbents\DVS\Fuji RD Empa vs xgw1.tif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000" cy="3000847"/>
                    </a:xfrm>
                    <a:prstGeom prst="rect">
                      <a:avLst/>
                    </a:prstGeom>
                    <a:noFill/>
                    <a:ln>
                      <a:noFill/>
                    </a:ln>
                  </pic:spPr>
                </pic:pic>
              </a:graphicData>
            </a:graphic>
          </wp:inline>
        </w:drawing>
      </w:r>
    </w:p>
    <w:p w:rsidR="00EA3F40" w:rsidRPr="00EA3F40" w:rsidRDefault="00EA3F40" w:rsidP="00EA3F40">
      <w:pPr>
        <w:autoSpaceDE w:val="0"/>
        <w:autoSpaceDN w:val="0"/>
        <w:adjustRightInd w:val="0"/>
        <w:spacing w:after="0" w:line="360" w:lineRule="auto"/>
        <w:jc w:val="both"/>
        <w:rPr>
          <w:rFonts w:ascii="Times New Roman" w:hAnsi="Times New Roman"/>
          <w:sz w:val="20"/>
          <w:lang w:val="en-US"/>
        </w:rPr>
      </w:pPr>
      <w:bookmarkStart w:id="2" w:name="_Ref32152992"/>
      <w:r w:rsidRPr="00EA3F40">
        <w:rPr>
          <w:rFonts w:ascii="Times New Roman" w:hAnsi="Times New Roman"/>
          <w:b/>
          <w:sz w:val="20"/>
          <w:lang w:val="en-US"/>
        </w:rPr>
        <w:t xml:space="preserve">Figure </w:t>
      </w:r>
      <w:r>
        <w:rPr>
          <w:rFonts w:ascii="Times New Roman" w:hAnsi="Times New Roman"/>
          <w:b/>
          <w:sz w:val="20"/>
          <w:lang w:val="en-US"/>
        </w:rPr>
        <w:t>S</w:t>
      </w:r>
      <w:r w:rsidRPr="00EA3F40">
        <w:rPr>
          <w:rFonts w:ascii="Times New Roman" w:hAnsi="Times New Roman"/>
          <w:b/>
          <w:sz w:val="20"/>
          <w:lang w:val="en-US"/>
        </w:rPr>
        <w:fldChar w:fldCharType="begin"/>
      </w:r>
      <w:r w:rsidRPr="00EA3F40">
        <w:rPr>
          <w:rFonts w:ascii="Times New Roman" w:hAnsi="Times New Roman"/>
          <w:b/>
          <w:sz w:val="20"/>
          <w:lang w:val="en-US"/>
        </w:rPr>
        <w:instrText xml:space="preserve"> SEQ Figure \* ARABIC </w:instrText>
      </w:r>
      <w:r w:rsidRPr="00EA3F40">
        <w:rPr>
          <w:rFonts w:ascii="Times New Roman" w:hAnsi="Times New Roman"/>
          <w:b/>
          <w:sz w:val="20"/>
          <w:lang w:val="en-US"/>
        </w:rPr>
        <w:fldChar w:fldCharType="separate"/>
      </w:r>
      <w:r w:rsidRPr="00EA3F40">
        <w:rPr>
          <w:rFonts w:ascii="Times New Roman" w:hAnsi="Times New Roman"/>
          <w:b/>
          <w:sz w:val="20"/>
          <w:lang w:val="en-US"/>
        </w:rPr>
        <w:t>2</w:t>
      </w:r>
      <w:r w:rsidRPr="00EA3F40">
        <w:rPr>
          <w:rFonts w:ascii="Times New Roman" w:hAnsi="Times New Roman"/>
          <w:b/>
          <w:sz w:val="20"/>
          <w:lang w:val="en-US"/>
        </w:rPr>
        <w:fldChar w:fldCharType="end"/>
      </w:r>
      <w:bookmarkEnd w:id="2"/>
      <w:r w:rsidRPr="00EA3F40">
        <w:rPr>
          <w:rFonts w:ascii="Times New Roman" w:hAnsi="Times New Roman"/>
          <w:b/>
          <w:sz w:val="20"/>
          <w:lang w:val="en-US"/>
        </w:rPr>
        <w:t xml:space="preserve"> </w:t>
      </w:r>
      <w:r w:rsidRPr="00EA3F40">
        <w:rPr>
          <w:rFonts w:ascii="Times New Roman" w:hAnsi="Times New Roman"/>
          <w:sz w:val="20"/>
          <w:lang w:val="en-US"/>
        </w:rPr>
        <w:t xml:space="preserve">Water vapor adsorption (open symbols) and desorption (closed symbols) isotherms of </w:t>
      </w:r>
      <w:r w:rsidR="002C507C">
        <w:rPr>
          <w:rFonts w:ascii="Times New Roman" w:hAnsi="Times New Roman"/>
          <w:sz w:val="20"/>
          <w:lang w:val="en-US"/>
        </w:rPr>
        <w:t xml:space="preserve">the inhouse synthesized silica xerogel (XGW1) compared to </w:t>
      </w:r>
      <w:r w:rsidRPr="00EA3F40">
        <w:rPr>
          <w:rFonts w:ascii="Times New Roman" w:hAnsi="Times New Roman"/>
          <w:sz w:val="20"/>
          <w:lang w:val="en-US"/>
        </w:rPr>
        <w:t>the reference silica gel</w:t>
      </w:r>
    </w:p>
    <w:p w:rsidR="00EA3F40" w:rsidRDefault="00EA3F40" w:rsidP="00EA3F40">
      <w:pPr>
        <w:autoSpaceDE w:val="0"/>
        <w:autoSpaceDN w:val="0"/>
        <w:adjustRightInd w:val="0"/>
        <w:spacing w:after="0" w:line="360" w:lineRule="auto"/>
        <w:jc w:val="both"/>
        <w:rPr>
          <w:rFonts w:ascii="Times New Roman" w:hAnsi="Times New Roman"/>
          <w:b/>
          <w:sz w:val="20"/>
          <w:lang w:val="en-US"/>
        </w:rPr>
      </w:pPr>
    </w:p>
    <w:p w:rsidR="007B7FDB" w:rsidRPr="00EA3F40" w:rsidRDefault="007B7FDB" w:rsidP="00EA3F40">
      <w:pPr>
        <w:autoSpaceDE w:val="0"/>
        <w:autoSpaceDN w:val="0"/>
        <w:adjustRightInd w:val="0"/>
        <w:spacing w:after="0" w:line="360" w:lineRule="auto"/>
        <w:jc w:val="both"/>
        <w:rPr>
          <w:rFonts w:ascii="Times New Roman" w:hAnsi="Times New Roman"/>
          <w:b/>
          <w:sz w:val="20"/>
          <w:lang w:val="en-US"/>
        </w:rPr>
      </w:pPr>
    </w:p>
    <w:p w:rsidR="00BF460E" w:rsidRPr="00735803" w:rsidRDefault="00BF460E" w:rsidP="00BF460E">
      <w:pPr>
        <w:autoSpaceDE w:val="0"/>
        <w:autoSpaceDN w:val="0"/>
        <w:adjustRightInd w:val="0"/>
        <w:spacing w:after="0" w:line="480" w:lineRule="auto"/>
        <w:jc w:val="both"/>
        <w:rPr>
          <w:rFonts w:ascii="Times New Roman" w:hAnsi="Times New Roman"/>
          <w:b/>
          <w:lang w:val="en-US"/>
        </w:rPr>
      </w:pPr>
      <w:r w:rsidRPr="00735803">
        <w:rPr>
          <w:rFonts w:ascii="Times New Roman" w:hAnsi="Times New Roman"/>
          <w:b/>
          <w:lang w:val="en-US"/>
        </w:rPr>
        <w:t>References</w:t>
      </w:r>
    </w:p>
    <w:p w:rsidR="007B7FDB" w:rsidRPr="00CE5861" w:rsidRDefault="00296EE4" w:rsidP="007B7FDB">
      <w:pPr>
        <w:widowControl w:val="0"/>
        <w:autoSpaceDE w:val="0"/>
        <w:autoSpaceDN w:val="0"/>
        <w:adjustRightInd w:val="0"/>
        <w:spacing w:line="240" w:lineRule="auto"/>
        <w:ind w:left="640" w:hanging="640"/>
        <w:rPr>
          <w:rFonts w:ascii="Times New Roman" w:hAnsi="Times New Roman"/>
          <w:noProof/>
          <w:szCs w:val="24"/>
          <w:lang w:val="en-US"/>
        </w:rPr>
      </w:pPr>
      <w:r w:rsidRPr="00735803">
        <w:rPr>
          <w:rFonts w:ascii="Times New Roman" w:hAnsi="Times New Roman"/>
          <w:color w:val="000000"/>
          <w:lang w:val="en-US"/>
        </w:rPr>
        <w:fldChar w:fldCharType="begin" w:fldLock="1"/>
      </w:r>
      <w:r w:rsidRPr="00735803">
        <w:rPr>
          <w:rFonts w:ascii="Times New Roman" w:hAnsi="Times New Roman"/>
          <w:color w:val="000000"/>
          <w:lang w:val="en-US"/>
        </w:rPr>
        <w:instrText xml:space="preserve">ADDIN Mendeley Bibliography CSL_BIBLIOGRAPHY </w:instrText>
      </w:r>
      <w:r w:rsidRPr="00735803">
        <w:rPr>
          <w:rFonts w:ascii="Times New Roman" w:hAnsi="Times New Roman"/>
          <w:color w:val="000000"/>
          <w:lang w:val="en-US"/>
        </w:rPr>
        <w:fldChar w:fldCharType="separate"/>
      </w:r>
      <w:r w:rsidR="007B7FDB" w:rsidRPr="00CE5861">
        <w:rPr>
          <w:rFonts w:ascii="Times New Roman" w:hAnsi="Times New Roman"/>
          <w:noProof/>
          <w:szCs w:val="24"/>
          <w:lang w:val="en-US"/>
        </w:rPr>
        <w:t xml:space="preserve">1. </w:t>
      </w:r>
      <w:r w:rsidR="007B7FDB" w:rsidRPr="00CE5861">
        <w:rPr>
          <w:rFonts w:ascii="Times New Roman" w:hAnsi="Times New Roman"/>
          <w:noProof/>
          <w:szCs w:val="24"/>
          <w:lang w:val="en-US"/>
        </w:rPr>
        <w:tab/>
        <w:t>Almeida RM, Pantano CG (1990) Structural investigation of silica gel films by infrared spectroscopy. J Appl Phys 68:4225–4232. https://doi.org/10.1063/1.346213</w:t>
      </w:r>
    </w:p>
    <w:p w:rsidR="007B7FDB" w:rsidRPr="00CE5861" w:rsidRDefault="007B7FDB" w:rsidP="007B7FDB">
      <w:pPr>
        <w:widowControl w:val="0"/>
        <w:autoSpaceDE w:val="0"/>
        <w:autoSpaceDN w:val="0"/>
        <w:adjustRightInd w:val="0"/>
        <w:spacing w:line="240" w:lineRule="auto"/>
        <w:ind w:left="640" w:hanging="640"/>
        <w:rPr>
          <w:rFonts w:ascii="Times New Roman" w:hAnsi="Times New Roman"/>
          <w:noProof/>
          <w:szCs w:val="24"/>
          <w:lang w:val="en-US"/>
        </w:rPr>
      </w:pPr>
      <w:r w:rsidRPr="00CE5861">
        <w:rPr>
          <w:rFonts w:ascii="Times New Roman" w:hAnsi="Times New Roman"/>
          <w:noProof/>
          <w:szCs w:val="24"/>
          <w:lang w:val="en-US"/>
        </w:rPr>
        <w:t xml:space="preserve">2. </w:t>
      </w:r>
      <w:r w:rsidRPr="00CE5861">
        <w:rPr>
          <w:rFonts w:ascii="Times New Roman" w:hAnsi="Times New Roman"/>
          <w:noProof/>
          <w:szCs w:val="24"/>
          <w:lang w:val="en-US"/>
        </w:rPr>
        <w:tab/>
        <w:t>Wood DL, Rabinovich EM (1989) Study of alkoxide silica gels by infrared spectroscopy. Appl Spectrosc 43:263–267. https://doi.org/10.1366/0003702894203282</w:t>
      </w:r>
    </w:p>
    <w:p w:rsidR="007B7FDB" w:rsidRPr="00CE5861" w:rsidRDefault="007B7FDB" w:rsidP="007B7FDB">
      <w:pPr>
        <w:widowControl w:val="0"/>
        <w:autoSpaceDE w:val="0"/>
        <w:autoSpaceDN w:val="0"/>
        <w:adjustRightInd w:val="0"/>
        <w:spacing w:line="240" w:lineRule="auto"/>
        <w:ind w:left="640" w:hanging="640"/>
        <w:rPr>
          <w:rFonts w:ascii="Times New Roman" w:hAnsi="Times New Roman"/>
          <w:noProof/>
          <w:szCs w:val="24"/>
          <w:lang w:val="en-US"/>
        </w:rPr>
      </w:pPr>
      <w:r w:rsidRPr="00CE5861">
        <w:rPr>
          <w:rFonts w:ascii="Times New Roman" w:hAnsi="Times New Roman"/>
          <w:noProof/>
          <w:szCs w:val="24"/>
          <w:lang w:val="en-US"/>
        </w:rPr>
        <w:t xml:space="preserve">3. </w:t>
      </w:r>
      <w:r w:rsidRPr="00CE5861">
        <w:rPr>
          <w:rFonts w:ascii="Times New Roman" w:hAnsi="Times New Roman"/>
          <w:noProof/>
          <w:szCs w:val="24"/>
          <w:lang w:val="en-US"/>
        </w:rPr>
        <w:tab/>
        <w:t>Andrade-Espinosa G, Escobar-Barrios V, Rangel-Mendez R (2010) Synthesis and characterization of silica xerogels obtained via fast sol-gel process. Colloid Polym Sci 288:1697–1704. https://doi.org/10.1007/s00396-010-2311-x</w:t>
      </w:r>
    </w:p>
    <w:p w:rsidR="007B7FDB" w:rsidRPr="00CE5861" w:rsidRDefault="007B7FDB" w:rsidP="007B7FDB">
      <w:pPr>
        <w:widowControl w:val="0"/>
        <w:autoSpaceDE w:val="0"/>
        <w:autoSpaceDN w:val="0"/>
        <w:adjustRightInd w:val="0"/>
        <w:spacing w:line="240" w:lineRule="auto"/>
        <w:ind w:left="640" w:hanging="640"/>
        <w:rPr>
          <w:rFonts w:ascii="Times New Roman" w:hAnsi="Times New Roman"/>
          <w:noProof/>
          <w:szCs w:val="24"/>
          <w:lang w:val="en-US"/>
        </w:rPr>
      </w:pPr>
      <w:r w:rsidRPr="00CE5861">
        <w:rPr>
          <w:rFonts w:ascii="Times New Roman" w:hAnsi="Times New Roman"/>
          <w:noProof/>
          <w:szCs w:val="24"/>
          <w:lang w:val="en-US"/>
        </w:rPr>
        <w:t xml:space="preserve">4. </w:t>
      </w:r>
      <w:r w:rsidRPr="00CE5861">
        <w:rPr>
          <w:rFonts w:ascii="Times New Roman" w:hAnsi="Times New Roman"/>
          <w:noProof/>
          <w:szCs w:val="24"/>
          <w:lang w:val="en-US"/>
        </w:rPr>
        <w:tab/>
        <w:t>Fidalgo A, Ilharco LM (2001) The defect structure of sol-gel-derived silica/polytetrahydrofuran hybrid films by FTIR. J Non Cryst Solids 283:144–154. https://doi.org/10.1016/S0022-3093(01)00418-5</w:t>
      </w:r>
    </w:p>
    <w:p w:rsidR="007B7FDB" w:rsidRPr="00CE5861" w:rsidRDefault="007B7FDB" w:rsidP="007B7FDB">
      <w:pPr>
        <w:widowControl w:val="0"/>
        <w:autoSpaceDE w:val="0"/>
        <w:autoSpaceDN w:val="0"/>
        <w:adjustRightInd w:val="0"/>
        <w:spacing w:line="240" w:lineRule="auto"/>
        <w:ind w:left="640" w:hanging="640"/>
        <w:rPr>
          <w:rFonts w:ascii="Times New Roman" w:hAnsi="Times New Roman"/>
          <w:noProof/>
          <w:szCs w:val="24"/>
          <w:lang w:val="en-US"/>
        </w:rPr>
      </w:pPr>
      <w:r w:rsidRPr="00CE5861">
        <w:rPr>
          <w:rFonts w:ascii="Times New Roman" w:hAnsi="Times New Roman"/>
          <w:noProof/>
          <w:szCs w:val="24"/>
          <w:lang w:val="en-US"/>
        </w:rPr>
        <w:t xml:space="preserve">5. </w:t>
      </w:r>
      <w:r w:rsidRPr="00CE5861">
        <w:rPr>
          <w:rFonts w:ascii="Times New Roman" w:hAnsi="Times New Roman"/>
          <w:noProof/>
          <w:szCs w:val="24"/>
          <w:lang w:val="en-US"/>
        </w:rPr>
        <w:tab/>
        <w:t>Gaskell PH, Johnson DW (1976) The optical constants of quartz, vitreous silica and neutron-irradiated vitreous silica (I). J Non Cryst Solids 20:153–169. https://doi.org/10.1016/0022-3093(76)90130-7</w:t>
      </w:r>
    </w:p>
    <w:p w:rsidR="007B7FDB" w:rsidRPr="007B7FDB" w:rsidRDefault="007B7FDB" w:rsidP="007B7FDB">
      <w:pPr>
        <w:widowControl w:val="0"/>
        <w:autoSpaceDE w:val="0"/>
        <w:autoSpaceDN w:val="0"/>
        <w:adjustRightInd w:val="0"/>
        <w:spacing w:line="240" w:lineRule="auto"/>
        <w:ind w:left="640" w:hanging="640"/>
        <w:rPr>
          <w:rFonts w:ascii="Times New Roman" w:hAnsi="Times New Roman"/>
          <w:noProof/>
        </w:rPr>
      </w:pPr>
      <w:r w:rsidRPr="00CE5861">
        <w:rPr>
          <w:rFonts w:ascii="Times New Roman" w:hAnsi="Times New Roman"/>
          <w:noProof/>
          <w:szCs w:val="24"/>
          <w:lang w:val="en-US"/>
        </w:rPr>
        <w:t xml:space="preserve">6. </w:t>
      </w:r>
      <w:r w:rsidRPr="00CE5861">
        <w:rPr>
          <w:rFonts w:ascii="Times New Roman" w:hAnsi="Times New Roman"/>
          <w:noProof/>
          <w:szCs w:val="24"/>
          <w:lang w:val="en-US"/>
        </w:rPr>
        <w:tab/>
        <w:t xml:space="preserve">Román J, Padilla S, Vallet-Regí M (2003) Sol-gel glasses as precursors of bioactive glass ceramics. </w:t>
      </w:r>
      <w:r w:rsidRPr="007B7FDB">
        <w:rPr>
          <w:rFonts w:ascii="Times New Roman" w:hAnsi="Times New Roman"/>
          <w:noProof/>
          <w:szCs w:val="24"/>
        </w:rPr>
        <w:t>Chem Mater 15:798–806. https://doi.org/10.1021/cm021325c</w:t>
      </w:r>
    </w:p>
    <w:p w:rsidR="00BF460E" w:rsidRPr="00BF460E" w:rsidRDefault="00296EE4" w:rsidP="00AB347D">
      <w:pPr>
        <w:widowControl w:val="0"/>
        <w:autoSpaceDE w:val="0"/>
        <w:autoSpaceDN w:val="0"/>
        <w:adjustRightInd w:val="0"/>
        <w:spacing w:line="240" w:lineRule="auto"/>
        <w:ind w:left="640" w:hanging="640"/>
        <w:rPr>
          <w:lang w:val="en-US"/>
        </w:rPr>
      </w:pPr>
      <w:r w:rsidRPr="00735803">
        <w:rPr>
          <w:rFonts w:ascii="Times New Roman" w:hAnsi="Times New Roman"/>
          <w:color w:val="000000"/>
          <w:lang w:val="en-US"/>
        </w:rPr>
        <w:fldChar w:fldCharType="end"/>
      </w:r>
    </w:p>
    <w:sectPr w:rsidR="00BF460E" w:rsidRPr="00BF460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CEC" w:rsidRDefault="00F63CEC" w:rsidP="00735803">
      <w:pPr>
        <w:spacing w:after="0" w:line="240" w:lineRule="auto"/>
      </w:pPr>
      <w:r>
        <w:separator/>
      </w:r>
    </w:p>
  </w:endnote>
  <w:endnote w:type="continuationSeparator" w:id="0">
    <w:p w:rsidR="00F63CEC" w:rsidRDefault="00F63CEC" w:rsidP="00735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CEC" w:rsidRDefault="00F63CEC" w:rsidP="00735803">
      <w:pPr>
        <w:spacing w:after="0" w:line="240" w:lineRule="auto"/>
      </w:pPr>
      <w:r>
        <w:separator/>
      </w:r>
    </w:p>
  </w:footnote>
  <w:footnote w:type="continuationSeparator" w:id="0">
    <w:p w:rsidR="00F63CEC" w:rsidRDefault="00F63CEC" w:rsidP="00735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51D15"/>
    <w:multiLevelType w:val="hybridMultilevel"/>
    <w:tmpl w:val="189EDAA8"/>
    <w:lvl w:ilvl="0" w:tplc="0DA4C268">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311AAD"/>
    <w:multiLevelType w:val="hybridMultilevel"/>
    <w:tmpl w:val="189EDAA8"/>
    <w:lvl w:ilvl="0" w:tplc="0DA4C268">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7E784C"/>
    <w:multiLevelType w:val="multilevel"/>
    <w:tmpl w:val="48C62A62"/>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878"/>
    <w:rsid w:val="00006686"/>
    <w:rsid w:val="00022516"/>
    <w:rsid w:val="00056A82"/>
    <w:rsid w:val="00062DE2"/>
    <w:rsid w:val="00085C14"/>
    <w:rsid w:val="00086630"/>
    <w:rsid w:val="00094721"/>
    <w:rsid w:val="000B0110"/>
    <w:rsid w:val="000B1686"/>
    <w:rsid w:val="000B5456"/>
    <w:rsid w:val="000C548C"/>
    <w:rsid w:val="000E1C1C"/>
    <w:rsid w:val="000E21AF"/>
    <w:rsid w:val="001032E1"/>
    <w:rsid w:val="001042C5"/>
    <w:rsid w:val="00107841"/>
    <w:rsid w:val="00130D72"/>
    <w:rsid w:val="00157B85"/>
    <w:rsid w:val="001614D4"/>
    <w:rsid w:val="00165038"/>
    <w:rsid w:val="001704B1"/>
    <w:rsid w:val="00175D1A"/>
    <w:rsid w:val="0018500B"/>
    <w:rsid w:val="00190EA4"/>
    <w:rsid w:val="001A236A"/>
    <w:rsid w:val="001D07B1"/>
    <w:rsid w:val="0021441D"/>
    <w:rsid w:val="00221162"/>
    <w:rsid w:val="00227D6F"/>
    <w:rsid w:val="002441AA"/>
    <w:rsid w:val="00262B50"/>
    <w:rsid w:val="00275698"/>
    <w:rsid w:val="00283142"/>
    <w:rsid w:val="00296EE4"/>
    <w:rsid w:val="002C507C"/>
    <w:rsid w:val="002C6E98"/>
    <w:rsid w:val="003211E6"/>
    <w:rsid w:val="00327989"/>
    <w:rsid w:val="00330835"/>
    <w:rsid w:val="00342D23"/>
    <w:rsid w:val="0038109B"/>
    <w:rsid w:val="00397A8B"/>
    <w:rsid w:val="003A4200"/>
    <w:rsid w:val="003A6C4D"/>
    <w:rsid w:val="003C4C5F"/>
    <w:rsid w:val="003F1EF9"/>
    <w:rsid w:val="0044275B"/>
    <w:rsid w:val="00452BC6"/>
    <w:rsid w:val="00483AAC"/>
    <w:rsid w:val="00493839"/>
    <w:rsid w:val="004D4414"/>
    <w:rsid w:val="004E78B5"/>
    <w:rsid w:val="00500935"/>
    <w:rsid w:val="00506BAA"/>
    <w:rsid w:val="00512345"/>
    <w:rsid w:val="00537F2C"/>
    <w:rsid w:val="00550709"/>
    <w:rsid w:val="00560AD4"/>
    <w:rsid w:val="00576EF1"/>
    <w:rsid w:val="00595077"/>
    <w:rsid w:val="005A0E99"/>
    <w:rsid w:val="005A5FA2"/>
    <w:rsid w:val="005B386F"/>
    <w:rsid w:val="006036D1"/>
    <w:rsid w:val="00605878"/>
    <w:rsid w:val="0062059D"/>
    <w:rsid w:val="00627AAE"/>
    <w:rsid w:val="00630014"/>
    <w:rsid w:val="00631E4C"/>
    <w:rsid w:val="00656DD1"/>
    <w:rsid w:val="0065712C"/>
    <w:rsid w:val="00657B0F"/>
    <w:rsid w:val="0068758F"/>
    <w:rsid w:val="006A2889"/>
    <w:rsid w:val="006A413C"/>
    <w:rsid w:val="006A7BFE"/>
    <w:rsid w:val="006B687A"/>
    <w:rsid w:val="006C4854"/>
    <w:rsid w:val="006E296D"/>
    <w:rsid w:val="006E6182"/>
    <w:rsid w:val="006E7647"/>
    <w:rsid w:val="0070031B"/>
    <w:rsid w:val="007258A5"/>
    <w:rsid w:val="00727450"/>
    <w:rsid w:val="00735803"/>
    <w:rsid w:val="00757597"/>
    <w:rsid w:val="00761B4D"/>
    <w:rsid w:val="0076293A"/>
    <w:rsid w:val="00762D9B"/>
    <w:rsid w:val="00776D4C"/>
    <w:rsid w:val="0078274B"/>
    <w:rsid w:val="007B7FDB"/>
    <w:rsid w:val="007C3781"/>
    <w:rsid w:val="007D02F3"/>
    <w:rsid w:val="007D36D9"/>
    <w:rsid w:val="007F301E"/>
    <w:rsid w:val="007F5900"/>
    <w:rsid w:val="00800AE3"/>
    <w:rsid w:val="00811FEA"/>
    <w:rsid w:val="00816418"/>
    <w:rsid w:val="00826EE0"/>
    <w:rsid w:val="00871EE3"/>
    <w:rsid w:val="008A0DDF"/>
    <w:rsid w:val="008A1EB8"/>
    <w:rsid w:val="008A2096"/>
    <w:rsid w:val="008A6AA6"/>
    <w:rsid w:val="008B1434"/>
    <w:rsid w:val="008D7D32"/>
    <w:rsid w:val="008E1607"/>
    <w:rsid w:val="008F260B"/>
    <w:rsid w:val="00907C80"/>
    <w:rsid w:val="0091156F"/>
    <w:rsid w:val="00926BAC"/>
    <w:rsid w:val="009449CB"/>
    <w:rsid w:val="00961C73"/>
    <w:rsid w:val="00962E13"/>
    <w:rsid w:val="0097486E"/>
    <w:rsid w:val="00976BDD"/>
    <w:rsid w:val="00991E7C"/>
    <w:rsid w:val="00994E96"/>
    <w:rsid w:val="009E5796"/>
    <w:rsid w:val="009F55F8"/>
    <w:rsid w:val="009F5D8E"/>
    <w:rsid w:val="00A21147"/>
    <w:rsid w:val="00A36946"/>
    <w:rsid w:val="00A62C8B"/>
    <w:rsid w:val="00A6522B"/>
    <w:rsid w:val="00A802FF"/>
    <w:rsid w:val="00A90B2F"/>
    <w:rsid w:val="00AB347D"/>
    <w:rsid w:val="00B01E68"/>
    <w:rsid w:val="00B5194E"/>
    <w:rsid w:val="00B53E2C"/>
    <w:rsid w:val="00B61351"/>
    <w:rsid w:val="00B852AA"/>
    <w:rsid w:val="00B96D11"/>
    <w:rsid w:val="00BA63A4"/>
    <w:rsid w:val="00BB1007"/>
    <w:rsid w:val="00BB643B"/>
    <w:rsid w:val="00BD2D37"/>
    <w:rsid w:val="00BE54C4"/>
    <w:rsid w:val="00BF1819"/>
    <w:rsid w:val="00BF460E"/>
    <w:rsid w:val="00C25C52"/>
    <w:rsid w:val="00C41CD4"/>
    <w:rsid w:val="00C41FA8"/>
    <w:rsid w:val="00C45A9F"/>
    <w:rsid w:val="00C73163"/>
    <w:rsid w:val="00C7688F"/>
    <w:rsid w:val="00C87D63"/>
    <w:rsid w:val="00CA062B"/>
    <w:rsid w:val="00CB44F7"/>
    <w:rsid w:val="00CD2BB2"/>
    <w:rsid w:val="00CE5861"/>
    <w:rsid w:val="00CE5E75"/>
    <w:rsid w:val="00CE7F20"/>
    <w:rsid w:val="00D019E6"/>
    <w:rsid w:val="00D04035"/>
    <w:rsid w:val="00D22B31"/>
    <w:rsid w:val="00D230A1"/>
    <w:rsid w:val="00DA0CEB"/>
    <w:rsid w:val="00DA66D1"/>
    <w:rsid w:val="00E11CBB"/>
    <w:rsid w:val="00E30B93"/>
    <w:rsid w:val="00E3319F"/>
    <w:rsid w:val="00E35ADD"/>
    <w:rsid w:val="00E710FA"/>
    <w:rsid w:val="00E76644"/>
    <w:rsid w:val="00E977B5"/>
    <w:rsid w:val="00EA149C"/>
    <w:rsid w:val="00EA3F40"/>
    <w:rsid w:val="00ED7952"/>
    <w:rsid w:val="00EF0764"/>
    <w:rsid w:val="00F14C4B"/>
    <w:rsid w:val="00F35FAD"/>
    <w:rsid w:val="00F475E9"/>
    <w:rsid w:val="00F57F4B"/>
    <w:rsid w:val="00F63070"/>
    <w:rsid w:val="00F63CEC"/>
    <w:rsid w:val="00F64598"/>
    <w:rsid w:val="00F77A9A"/>
    <w:rsid w:val="00FC6DF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878"/>
    <w:rPr>
      <w:rFonts w:ascii="Calibri" w:eastAsia="Calibri" w:hAnsi="Calibri" w:cs="Times New Roman"/>
    </w:rPr>
  </w:style>
  <w:style w:type="paragraph" w:styleId="Heading3">
    <w:name w:val="heading 3"/>
    <w:basedOn w:val="Normal"/>
    <w:next w:val="Normal"/>
    <w:link w:val="Heading3Char"/>
    <w:uiPriority w:val="9"/>
    <w:semiHidden/>
    <w:unhideWhenUsed/>
    <w:qFormat/>
    <w:rsid w:val="00086630"/>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5878"/>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nhideWhenUsed/>
    <w:qFormat/>
    <w:rsid w:val="00605878"/>
    <w:pPr>
      <w:spacing w:after="200" w:line="240" w:lineRule="auto"/>
    </w:pPr>
    <w:rPr>
      <w:i/>
      <w:iCs/>
      <w:color w:val="44546A" w:themeColor="text2"/>
      <w:sz w:val="18"/>
      <w:szCs w:val="18"/>
    </w:rPr>
  </w:style>
  <w:style w:type="paragraph" w:styleId="ListParagraph">
    <w:name w:val="List Paragraph"/>
    <w:basedOn w:val="Normal"/>
    <w:uiPriority w:val="34"/>
    <w:qFormat/>
    <w:rsid w:val="00D019E6"/>
    <w:pPr>
      <w:ind w:left="720"/>
      <w:contextualSpacing/>
    </w:pPr>
  </w:style>
  <w:style w:type="character" w:customStyle="1" w:styleId="st">
    <w:name w:val="st"/>
    <w:basedOn w:val="DefaultParagraphFont"/>
    <w:rsid w:val="00D019E6"/>
  </w:style>
  <w:style w:type="character" w:styleId="Emphasis">
    <w:name w:val="Emphasis"/>
    <w:basedOn w:val="DefaultParagraphFont"/>
    <w:uiPriority w:val="20"/>
    <w:qFormat/>
    <w:rsid w:val="00D019E6"/>
    <w:rPr>
      <w:i/>
      <w:iCs/>
    </w:rPr>
  </w:style>
  <w:style w:type="paragraph" w:styleId="BalloonText">
    <w:name w:val="Balloon Text"/>
    <w:basedOn w:val="Normal"/>
    <w:link w:val="BalloonTextChar"/>
    <w:uiPriority w:val="99"/>
    <w:semiHidden/>
    <w:unhideWhenUsed/>
    <w:rsid w:val="00CB44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44F7"/>
    <w:rPr>
      <w:rFonts w:ascii="Tahoma" w:eastAsia="Calibri" w:hAnsi="Tahoma" w:cs="Tahoma"/>
      <w:sz w:val="16"/>
      <w:szCs w:val="16"/>
    </w:rPr>
  </w:style>
  <w:style w:type="character" w:styleId="CommentReference">
    <w:name w:val="annotation reference"/>
    <w:basedOn w:val="DefaultParagraphFont"/>
    <w:uiPriority w:val="99"/>
    <w:semiHidden/>
    <w:unhideWhenUsed/>
    <w:rsid w:val="00C45A9F"/>
    <w:rPr>
      <w:sz w:val="16"/>
      <w:szCs w:val="16"/>
    </w:rPr>
  </w:style>
  <w:style w:type="paragraph" w:styleId="CommentText">
    <w:name w:val="annotation text"/>
    <w:basedOn w:val="Normal"/>
    <w:link w:val="CommentTextChar"/>
    <w:uiPriority w:val="99"/>
    <w:semiHidden/>
    <w:unhideWhenUsed/>
    <w:rsid w:val="00C45A9F"/>
    <w:pPr>
      <w:spacing w:line="240" w:lineRule="auto"/>
    </w:pPr>
    <w:rPr>
      <w:sz w:val="20"/>
      <w:szCs w:val="20"/>
    </w:rPr>
  </w:style>
  <w:style w:type="character" w:customStyle="1" w:styleId="CommentTextChar">
    <w:name w:val="Comment Text Char"/>
    <w:basedOn w:val="DefaultParagraphFont"/>
    <w:link w:val="CommentText"/>
    <w:uiPriority w:val="99"/>
    <w:semiHidden/>
    <w:rsid w:val="00C45A9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5A9F"/>
    <w:rPr>
      <w:b/>
      <w:bCs/>
    </w:rPr>
  </w:style>
  <w:style w:type="character" w:customStyle="1" w:styleId="CommentSubjectChar">
    <w:name w:val="Comment Subject Char"/>
    <w:basedOn w:val="CommentTextChar"/>
    <w:link w:val="CommentSubject"/>
    <w:uiPriority w:val="99"/>
    <w:semiHidden/>
    <w:rsid w:val="00C45A9F"/>
    <w:rPr>
      <w:rFonts w:ascii="Calibri" w:eastAsia="Calibri" w:hAnsi="Calibri" w:cs="Times New Roman"/>
      <w:b/>
      <w:bCs/>
      <w:sz w:val="20"/>
      <w:szCs w:val="20"/>
    </w:rPr>
  </w:style>
  <w:style w:type="character" w:styleId="PlaceholderText">
    <w:name w:val="Placeholder Text"/>
    <w:basedOn w:val="DefaultParagraphFont"/>
    <w:uiPriority w:val="99"/>
    <w:semiHidden/>
    <w:rsid w:val="00275698"/>
    <w:rPr>
      <w:color w:val="808080"/>
    </w:rPr>
  </w:style>
  <w:style w:type="character" w:customStyle="1" w:styleId="Heading3Char">
    <w:name w:val="Heading 3 Char"/>
    <w:basedOn w:val="DefaultParagraphFont"/>
    <w:link w:val="Heading3"/>
    <w:uiPriority w:val="9"/>
    <w:semiHidden/>
    <w:rsid w:val="00086630"/>
    <w:rPr>
      <w:rFonts w:asciiTheme="majorHAnsi" w:eastAsiaTheme="majorEastAsia" w:hAnsiTheme="majorHAnsi" w:cstheme="majorBidi"/>
      <w:b/>
      <w:bCs/>
      <w:color w:val="5B9BD5" w:themeColor="accent1"/>
    </w:rPr>
  </w:style>
  <w:style w:type="character" w:styleId="Hyperlink">
    <w:name w:val="Hyperlink"/>
    <w:uiPriority w:val="99"/>
    <w:unhideWhenUsed/>
    <w:rsid w:val="008A1EB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878"/>
    <w:rPr>
      <w:rFonts w:ascii="Calibri" w:eastAsia="Calibri" w:hAnsi="Calibri" w:cs="Times New Roman"/>
    </w:rPr>
  </w:style>
  <w:style w:type="paragraph" w:styleId="Heading3">
    <w:name w:val="heading 3"/>
    <w:basedOn w:val="Normal"/>
    <w:next w:val="Normal"/>
    <w:link w:val="Heading3Char"/>
    <w:uiPriority w:val="9"/>
    <w:semiHidden/>
    <w:unhideWhenUsed/>
    <w:qFormat/>
    <w:rsid w:val="00086630"/>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5878"/>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nhideWhenUsed/>
    <w:qFormat/>
    <w:rsid w:val="00605878"/>
    <w:pPr>
      <w:spacing w:after="200" w:line="240" w:lineRule="auto"/>
    </w:pPr>
    <w:rPr>
      <w:i/>
      <w:iCs/>
      <w:color w:val="44546A" w:themeColor="text2"/>
      <w:sz w:val="18"/>
      <w:szCs w:val="18"/>
    </w:rPr>
  </w:style>
  <w:style w:type="paragraph" w:styleId="ListParagraph">
    <w:name w:val="List Paragraph"/>
    <w:basedOn w:val="Normal"/>
    <w:uiPriority w:val="34"/>
    <w:qFormat/>
    <w:rsid w:val="00D019E6"/>
    <w:pPr>
      <w:ind w:left="720"/>
      <w:contextualSpacing/>
    </w:pPr>
  </w:style>
  <w:style w:type="character" w:customStyle="1" w:styleId="st">
    <w:name w:val="st"/>
    <w:basedOn w:val="DefaultParagraphFont"/>
    <w:rsid w:val="00D019E6"/>
  </w:style>
  <w:style w:type="character" w:styleId="Emphasis">
    <w:name w:val="Emphasis"/>
    <w:basedOn w:val="DefaultParagraphFont"/>
    <w:uiPriority w:val="20"/>
    <w:qFormat/>
    <w:rsid w:val="00D019E6"/>
    <w:rPr>
      <w:i/>
      <w:iCs/>
    </w:rPr>
  </w:style>
  <w:style w:type="paragraph" w:styleId="BalloonText">
    <w:name w:val="Balloon Text"/>
    <w:basedOn w:val="Normal"/>
    <w:link w:val="BalloonTextChar"/>
    <w:uiPriority w:val="99"/>
    <w:semiHidden/>
    <w:unhideWhenUsed/>
    <w:rsid w:val="00CB44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44F7"/>
    <w:rPr>
      <w:rFonts w:ascii="Tahoma" w:eastAsia="Calibri" w:hAnsi="Tahoma" w:cs="Tahoma"/>
      <w:sz w:val="16"/>
      <w:szCs w:val="16"/>
    </w:rPr>
  </w:style>
  <w:style w:type="character" w:styleId="CommentReference">
    <w:name w:val="annotation reference"/>
    <w:basedOn w:val="DefaultParagraphFont"/>
    <w:uiPriority w:val="99"/>
    <w:semiHidden/>
    <w:unhideWhenUsed/>
    <w:rsid w:val="00C45A9F"/>
    <w:rPr>
      <w:sz w:val="16"/>
      <w:szCs w:val="16"/>
    </w:rPr>
  </w:style>
  <w:style w:type="paragraph" w:styleId="CommentText">
    <w:name w:val="annotation text"/>
    <w:basedOn w:val="Normal"/>
    <w:link w:val="CommentTextChar"/>
    <w:uiPriority w:val="99"/>
    <w:semiHidden/>
    <w:unhideWhenUsed/>
    <w:rsid w:val="00C45A9F"/>
    <w:pPr>
      <w:spacing w:line="240" w:lineRule="auto"/>
    </w:pPr>
    <w:rPr>
      <w:sz w:val="20"/>
      <w:szCs w:val="20"/>
    </w:rPr>
  </w:style>
  <w:style w:type="character" w:customStyle="1" w:styleId="CommentTextChar">
    <w:name w:val="Comment Text Char"/>
    <w:basedOn w:val="DefaultParagraphFont"/>
    <w:link w:val="CommentText"/>
    <w:uiPriority w:val="99"/>
    <w:semiHidden/>
    <w:rsid w:val="00C45A9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5A9F"/>
    <w:rPr>
      <w:b/>
      <w:bCs/>
    </w:rPr>
  </w:style>
  <w:style w:type="character" w:customStyle="1" w:styleId="CommentSubjectChar">
    <w:name w:val="Comment Subject Char"/>
    <w:basedOn w:val="CommentTextChar"/>
    <w:link w:val="CommentSubject"/>
    <w:uiPriority w:val="99"/>
    <w:semiHidden/>
    <w:rsid w:val="00C45A9F"/>
    <w:rPr>
      <w:rFonts w:ascii="Calibri" w:eastAsia="Calibri" w:hAnsi="Calibri" w:cs="Times New Roman"/>
      <w:b/>
      <w:bCs/>
      <w:sz w:val="20"/>
      <w:szCs w:val="20"/>
    </w:rPr>
  </w:style>
  <w:style w:type="character" w:styleId="PlaceholderText">
    <w:name w:val="Placeholder Text"/>
    <w:basedOn w:val="DefaultParagraphFont"/>
    <w:uiPriority w:val="99"/>
    <w:semiHidden/>
    <w:rsid w:val="00275698"/>
    <w:rPr>
      <w:color w:val="808080"/>
    </w:rPr>
  </w:style>
  <w:style w:type="character" w:customStyle="1" w:styleId="Heading3Char">
    <w:name w:val="Heading 3 Char"/>
    <w:basedOn w:val="DefaultParagraphFont"/>
    <w:link w:val="Heading3"/>
    <w:uiPriority w:val="9"/>
    <w:semiHidden/>
    <w:rsid w:val="00086630"/>
    <w:rPr>
      <w:rFonts w:asciiTheme="majorHAnsi" w:eastAsiaTheme="majorEastAsia" w:hAnsiTheme="majorHAnsi" w:cstheme="majorBidi"/>
      <w:b/>
      <w:bCs/>
      <w:color w:val="5B9BD5" w:themeColor="accent1"/>
    </w:rPr>
  </w:style>
  <w:style w:type="character" w:styleId="Hyperlink">
    <w:name w:val="Hyperlink"/>
    <w:uiPriority w:val="99"/>
    <w:unhideWhenUsed/>
    <w:rsid w:val="008A1E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533652">
      <w:bodyDiv w:val="1"/>
      <w:marLeft w:val="0"/>
      <w:marRight w:val="0"/>
      <w:marTop w:val="0"/>
      <w:marBottom w:val="0"/>
      <w:divBdr>
        <w:top w:val="none" w:sz="0" w:space="0" w:color="auto"/>
        <w:left w:val="none" w:sz="0" w:space="0" w:color="auto"/>
        <w:bottom w:val="none" w:sz="0" w:space="0" w:color="auto"/>
        <w:right w:val="none" w:sz="0" w:space="0" w:color="auto"/>
      </w:divBdr>
    </w:div>
    <w:div w:id="1192842621">
      <w:bodyDiv w:val="1"/>
      <w:marLeft w:val="0"/>
      <w:marRight w:val="0"/>
      <w:marTop w:val="0"/>
      <w:marBottom w:val="0"/>
      <w:divBdr>
        <w:top w:val="none" w:sz="0" w:space="0" w:color="auto"/>
        <w:left w:val="none" w:sz="0" w:space="0" w:color="auto"/>
        <w:bottom w:val="none" w:sz="0" w:space="0" w:color="auto"/>
        <w:right w:val="none" w:sz="0" w:space="0" w:color="auto"/>
      </w:divBdr>
    </w:div>
    <w:div w:id="1198663864">
      <w:bodyDiv w:val="1"/>
      <w:marLeft w:val="0"/>
      <w:marRight w:val="0"/>
      <w:marTop w:val="0"/>
      <w:marBottom w:val="0"/>
      <w:divBdr>
        <w:top w:val="none" w:sz="0" w:space="0" w:color="auto"/>
        <w:left w:val="none" w:sz="0" w:space="0" w:color="auto"/>
        <w:bottom w:val="none" w:sz="0" w:space="0" w:color="auto"/>
        <w:right w:val="none" w:sz="0" w:space="0" w:color="auto"/>
      </w:divBdr>
    </w:div>
    <w:div w:id="1356535154">
      <w:bodyDiv w:val="1"/>
      <w:marLeft w:val="0"/>
      <w:marRight w:val="0"/>
      <w:marTop w:val="0"/>
      <w:marBottom w:val="0"/>
      <w:divBdr>
        <w:top w:val="none" w:sz="0" w:space="0" w:color="auto"/>
        <w:left w:val="none" w:sz="0" w:space="0" w:color="auto"/>
        <w:bottom w:val="none" w:sz="0" w:space="0" w:color="auto"/>
        <w:right w:val="none" w:sz="0" w:space="0" w:color="auto"/>
      </w:divBdr>
      <w:divsChild>
        <w:div w:id="726759705">
          <w:marLeft w:val="0"/>
          <w:marRight w:val="0"/>
          <w:marTop w:val="0"/>
          <w:marBottom w:val="0"/>
          <w:divBdr>
            <w:top w:val="none" w:sz="0" w:space="0" w:color="auto"/>
            <w:left w:val="none" w:sz="0" w:space="0" w:color="auto"/>
            <w:bottom w:val="none" w:sz="0" w:space="0" w:color="auto"/>
            <w:right w:val="none" w:sz="0" w:space="0" w:color="auto"/>
          </w:divBdr>
        </w:div>
        <w:div w:id="1681657701">
          <w:marLeft w:val="0"/>
          <w:marRight w:val="0"/>
          <w:marTop w:val="0"/>
          <w:marBottom w:val="0"/>
          <w:divBdr>
            <w:top w:val="none" w:sz="0" w:space="0" w:color="auto"/>
            <w:left w:val="none" w:sz="0" w:space="0" w:color="auto"/>
            <w:bottom w:val="none" w:sz="0" w:space="0" w:color="auto"/>
            <w:right w:val="none" w:sz="0" w:space="0" w:color="auto"/>
          </w:divBdr>
        </w:div>
        <w:div w:id="564729142">
          <w:marLeft w:val="0"/>
          <w:marRight w:val="0"/>
          <w:marTop w:val="0"/>
          <w:marBottom w:val="0"/>
          <w:divBdr>
            <w:top w:val="none" w:sz="0" w:space="0" w:color="auto"/>
            <w:left w:val="none" w:sz="0" w:space="0" w:color="auto"/>
            <w:bottom w:val="none" w:sz="0" w:space="0" w:color="auto"/>
            <w:right w:val="none" w:sz="0" w:space="0" w:color="auto"/>
          </w:divBdr>
        </w:div>
      </w:divsChild>
    </w:div>
    <w:div w:id="1982269206">
      <w:bodyDiv w:val="1"/>
      <w:marLeft w:val="0"/>
      <w:marRight w:val="0"/>
      <w:marTop w:val="0"/>
      <w:marBottom w:val="0"/>
      <w:divBdr>
        <w:top w:val="none" w:sz="0" w:space="0" w:color="auto"/>
        <w:left w:val="none" w:sz="0" w:space="0" w:color="auto"/>
        <w:bottom w:val="none" w:sz="0" w:space="0" w:color="auto"/>
        <w:right w:val="none" w:sz="0" w:space="0" w:color="auto"/>
      </w:divBdr>
      <w:divsChild>
        <w:div w:id="1991134176">
          <w:marLeft w:val="0"/>
          <w:marRight w:val="0"/>
          <w:marTop w:val="0"/>
          <w:marBottom w:val="0"/>
          <w:divBdr>
            <w:top w:val="none" w:sz="0" w:space="0" w:color="auto"/>
            <w:left w:val="none" w:sz="0" w:space="0" w:color="auto"/>
            <w:bottom w:val="none" w:sz="0" w:space="0" w:color="auto"/>
            <w:right w:val="none" w:sz="0" w:space="0" w:color="auto"/>
          </w:divBdr>
        </w:div>
        <w:div w:id="1713340148">
          <w:marLeft w:val="0"/>
          <w:marRight w:val="0"/>
          <w:marTop w:val="0"/>
          <w:marBottom w:val="0"/>
          <w:divBdr>
            <w:top w:val="none" w:sz="0" w:space="0" w:color="auto"/>
            <w:left w:val="none" w:sz="0" w:space="0" w:color="auto"/>
            <w:bottom w:val="none" w:sz="0" w:space="0" w:color="auto"/>
            <w:right w:val="none" w:sz="0" w:space="0" w:color="auto"/>
          </w:divBdr>
        </w:div>
        <w:div w:id="1956330749">
          <w:marLeft w:val="0"/>
          <w:marRight w:val="0"/>
          <w:marTop w:val="0"/>
          <w:marBottom w:val="0"/>
          <w:divBdr>
            <w:top w:val="none" w:sz="0" w:space="0" w:color="auto"/>
            <w:left w:val="none" w:sz="0" w:space="0" w:color="auto"/>
            <w:bottom w:val="none" w:sz="0" w:space="0" w:color="auto"/>
            <w:right w:val="none" w:sz="0" w:space="0" w:color="auto"/>
          </w:divBdr>
        </w:div>
        <w:div w:id="1022323696">
          <w:marLeft w:val="0"/>
          <w:marRight w:val="0"/>
          <w:marTop w:val="0"/>
          <w:marBottom w:val="0"/>
          <w:divBdr>
            <w:top w:val="none" w:sz="0" w:space="0" w:color="auto"/>
            <w:left w:val="none" w:sz="0" w:space="0" w:color="auto"/>
            <w:bottom w:val="none" w:sz="0" w:space="0" w:color="auto"/>
            <w:right w:val="none" w:sz="0" w:space="0" w:color="auto"/>
          </w:divBdr>
        </w:div>
        <w:div w:id="1866601879">
          <w:marLeft w:val="0"/>
          <w:marRight w:val="0"/>
          <w:marTop w:val="0"/>
          <w:marBottom w:val="0"/>
          <w:divBdr>
            <w:top w:val="none" w:sz="0" w:space="0" w:color="auto"/>
            <w:left w:val="none" w:sz="0" w:space="0" w:color="auto"/>
            <w:bottom w:val="none" w:sz="0" w:space="0" w:color="auto"/>
            <w:right w:val="none" w:sz="0" w:space="0" w:color="auto"/>
          </w:divBdr>
        </w:div>
        <w:div w:id="1496333551">
          <w:marLeft w:val="0"/>
          <w:marRight w:val="0"/>
          <w:marTop w:val="0"/>
          <w:marBottom w:val="0"/>
          <w:divBdr>
            <w:top w:val="none" w:sz="0" w:space="0" w:color="auto"/>
            <w:left w:val="none" w:sz="0" w:space="0" w:color="auto"/>
            <w:bottom w:val="none" w:sz="0" w:space="0" w:color="auto"/>
            <w:right w:val="none" w:sz="0" w:space="0" w:color="auto"/>
          </w:divBdr>
        </w:div>
        <w:div w:id="792987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5" Type="http://schemas.openxmlformats.org/officeDocument/2006/relationships/settings" Target="settings.xml"/><Relationship Id="rId10" Type="http://schemas.openxmlformats.org/officeDocument/2006/relationships/image" Target="media/image1.tiff"/><Relationship Id="rId4" Type="http://schemas.microsoft.com/office/2007/relationships/stylesWithEffects" Target="stylesWithEffects.xml"/><Relationship Id="rId9" Type="http://schemas.openxmlformats.org/officeDocument/2006/relationships/hyperlink" Target="mailto:Matthias.Koebel@empa.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BD637-16E7-4FC5-8E42-A4B65748B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3003</Words>
  <Characters>17118</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Empa</Company>
  <LinksUpToDate>false</LinksUpToDate>
  <CharactersWithSpaces>20081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Benutzerkonto</dc:creator>
  <cp:lastModifiedBy>Yatendra Rawat</cp:lastModifiedBy>
  <cp:revision>2</cp:revision>
  <dcterms:created xsi:type="dcterms:W3CDTF">2020-06-23T11:10:00Z</dcterms:created>
  <dcterms:modified xsi:type="dcterms:W3CDTF">2020-06-23T11:10:00Z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219124fe-4621-3b96-b812-ab88f0a007f7</vt:lpwstr>
  </property>
  <property fmtid="{D5CDD505-2E9C-101B-9397-08002B2CF9AE}" pid="4" name="Mendeley Citation Style_1">
    <vt:lpwstr>http://www.zotero.org/styles/journal-of-sol-gel-science-and-technology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http://www.zotero.org/styles/journal-of-sol-gel-science-and-technology</vt:lpwstr>
  </property>
  <property fmtid="{D5CDD505-2E9C-101B-9397-08002B2CF9AE}" pid="18" name="Mendeley Recent Style Name 6_1">
    <vt:lpwstr>Journal of Sol-Gel Science and Technology</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