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A41" w:rsidRPr="0002346F" w:rsidRDefault="00F52A41" w:rsidP="00F52A41">
      <w:pPr>
        <w:rPr>
          <w:b/>
          <w:bCs/>
        </w:rPr>
      </w:pPr>
      <w:r w:rsidRPr="0002346F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BD9A456" wp14:editId="17825B0D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4685016" cy="2460223"/>
            <wp:effectExtent l="0" t="0" r="1905" b="0"/>
            <wp:wrapNone/>
            <wp:docPr id="1" name="Picture 1" descr="C:\Users\mohammedsobbhy\Desktop\falvan\imea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medsobbhy\Desktop\falvan\imea\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492" cy="246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2A41" w:rsidRPr="0002346F" w:rsidRDefault="00F52A41" w:rsidP="00F52A41">
      <w:pPr>
        <w:rPr>
          <w:b/>
          <w:bCs/>
          <w:sz w:val="24"/>
          <w:szCs w:val="24"/>
        </w:rPr>
      </w:pPr>
    </w:p>
    <w:p w:rsidR="00F52A41" w:rsidRPr="0002346F" w:rsidRDefault="00F52A41" w:rsidP="00F52A41">
      <w:pPr>
        <w:rPr>
          <w:b/>
          <w:bCs/>
          <w:sz w:val="24"/>
          <w:szCs w:val="24"/>
        </w:rPr>
      </w:pPr>
    </w:p>
    <w:p w:rsidR="00F52A41" w:rsidRPr="0002346F" w:rsidRDefault="00F52A41" w:rsidP="00F52A41">
      <w:pPr>
        <w:rPr>
          <w:b/>
          <w:bCs/>
          <w:sz w:val="24"/>
          <w:szCs w:val="24"/>
        </w:rPr>
      </w:pPr>
    </w:p>
    <w:p w:rsidR="00F52A41" w:rsidRPr="0002346F" w:rsidRDefault="00F52A41" w:rsidP="00F52A41">
      <w:pPr>
        <w:rPr>
          <w:b/>
          <w:bCs/>
          <w:sz w:val="24"/>
          <w:szCs w:val="24"/>
        </w:rPr>
      </w:pPr>
    </w:p>
    <w:p w:rsidR="00F52A41" w:rsidRPr="0002346F" w:rsidRDefault="00F52A41" w:rsidP="00F52A41">
      <w:pPr>
        <w:rPr>
          <w:b/>
          <w:bCs/>
          <w:sz w:val="24"/>
          <w:szCs w:val="24"/>
        </w:rPr>
      </w:pPr>
    </w:p>
    <w:p w:rsidR="00F52A41" w:rsidRPr="0002346F" w:rsidRDefault="00F52A41" w:rsidP="00F52A41">
      <w:pPr>
        <w:rPr>
          <w:b/>
          <w:bCs/>
          <w:sz w:val="24"/>
          <w:szCs w:val="24"/>
        </w:rPr>
      </w:pPr>
    </w:p>
    <w:p w:rsidR="00F52A41" w:rsidRDefault="00F52A41" w:rsidP="00F52A41">
      <w:pPr>
        <w:rPr>
          <w:b/>
          <w:bCs/>
          <w:sz w:val="24"/>
          <w:szCs w:val="24"/>
        </w:rPr>
      </w:pPr>
    </w:p>
    <w:p w:rsidR="00C64754" w:rsidRPr="0002346F" w:rsidRDefault="00C64754" w:rsidP="00F52A41">
      <w:pPr>
        <w:rPr>
          <w:b/>
          <w:bCs/>
          <w:sz w:val="24"/>
          <w:szCs w:val="24"/>
        </w:rPr>
      </w:pPr>
    </w:p>
    <w:p w:rsidR="00F52A41" w:rsidRDefault="00A33CAC" w:rsidP="00A33CAC">
      <w:pPr>
        <w:rPr>
          <w:b/>
          <w:bCs/>
          <w:sz w:val="24"/>
          <w:szCs w:val="24"/>
        </w:rPr>
      </w:pPr>
      <w:r w:rsidRPr="00A33CAC">
        <w:rPr>
          <w:b/>
          <w:bCs/>
          <w:sz w:val="24"/>
          <w:szCs w:val="24"/>
        </w:rPr>
        <w:t>Figure S1: Distribution of REEs (represented as Ce</w:t>
      </w:r>
      <w:r w:rsidRPr="00A33CAC">
        <w:rPr>
          <w:b/>
          <w:bCs/>
          <w:sz w:val="24"/>
          <w:szCs w:val="24"/>
          <w:vertAlign w:val="superscript"/>
        </w:rPr>
        <w:t>3+</w:t>
      </w:r>
      <w:r w:rsidRPr="00A33CAC">
        <w:rPr>
          <w:b/>
          <w:bCs/>
          <w:sz w:val="24"/>
          <w:szCs w:val="24"/>
        </w:rPr>
        <w:t xml:space="preserve">) species at pH 1 to 12. According to the Hydra and Medusa software, 1000 mg/L </w:t>
      </w:r>
      <w:r w:rsidR="00F52A41" w:rsidRPr="0002346F">
        <w:rPr>
          <w:b/>
          <w:bCs/>
          <w:sz w:val="24"/>
          <w:szCs w:val="24"/>
        </w:rPr>
        <w:t>Ce</w:t>
      </w:r>
      <w:r w:rsidR="00F52A41" w:rsidRPr="0002346F">
        <w:rPr>
          <w:b/>
          <w:bCs/>
          <w:sz w:val="24"/>
          <w:szCs w:val="24"/>
          <w:vertAlign w:val="superscript"/>
        </w:rPr>
        <w:t>3+</w:t>
      </w:r>
      <w:r w:rsidR="00F52A41" w:rsidRPr="0002346F">
        <w:rPr>
          <w:b/>
          <w:bCs/>
          <w:sz w:val="24"/>
          <w:szCs w:val="24"/>
        </w:rPr>
        <w:t xml:space="preserve">. </w:t>
      </w:r>
    </w:p>
    <w:p w:rsidR="00C64754" w:rsidRDefault="00C64754" w:rsidP="00A33CAC">
      <w:pPr>
        <w:rPr>
          <w:b/>
          <w:bCs/>
          <w:sz w:val="24"/>
          <w:szCs w:val="24"/>
        </w:rPr>
      </w:pPr>
    </w:p>
    <w:p w:rsidR="00BE40EA" w:rsidRDefault="00BB19A7" w:rsidP="00A33CAC">
      <w:pPr>
        <w:rPr>
          <w:b/>
          <w:bCs/>
          <w:sz w:val="24"/>
          <w:szCs w:val="24"/>
        </w:rPr>
      </w:pPr>
      <w:r w:rsidRPr="00BB19A7">
        <w:rPr>
          <w:b/>
          <w:bCs/>
          <w:noProof/>
          <w:sz w:val="24"/>
          <w:szCs w:val="24"/>
        </w:rPr>
        <w:drawing>
          <wp:inline distT="0" distB="0" distL="0" distR="0">
            <wp:extent cx="4562475" cy="2952750"/>
            <wp:effectExtent l="0" t="0" r="9525" b="0"/>
            <wp:docPr id="5" name="Picture 5" descr="C:\Users\mohammedsobbhy\Desktop\poto\pacz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medsobbhy\Desktop\poto\pacz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754" w:rsidRDefault="00C64754" w:rsidP="00A33CAC">
      <w:pPr>
        <w:rPr>
          <w:b/>
          <w:bCs/>
          <w:sz w:val="24"/>
          <w:szCs w:val="24"/>
        </w:rPr>
      </w:pPr>
    </w:p>
    <w:p w:rsidR="00D835F8" w:rsidRPr="00BB19A7" w:rsidRDefault="00BE40EA" w:rsidP="00A33CAC">
      <w:pPr>
        <w:rPr>
          <w:b/>
          <w:bCs/>
          <w:sz w:val="24"/>
          <w:szCs w:val="24"/>
        </w:rPr>
      </w:pPr>
      <w:r w:rsidRPr="00BB19A7">
        <w:rPr>
          <w:b/>
          <w:bCs/>
          <w:sz w:val="24"/>
          <w:szCs w:val="24"/>
        </w:rPr>
        <w:t>Figure S2: Graphical determination of point of zero care (</w:t>
      </w:r>
      <w:proofErr w:type="spellStart"/>
      <w:r w:rsidRPr="00BB19A7">
        <w:rPr>
          <w:b/>
          <w:bCs/>
          <w:sz w:val="24"/>
          <w:szCs w:val="24"/>
        </w:rPr>
        <w:t>pHzpc</w:t>
      </w:r>
      <w:proofErr w:type="spellEnd"/>
      <w:r w:rsidRPr="00BB19A7">
        <w:rPr>
          <w:b/>
          <w:bCs/>
          <w:sz w:val="24"/>
          <w:szCs w:val="24"/>
        </w:rPr>
        <w:t>) for the magnesium fluoride surface.</w:t>
      </w:r>
    </w:p>
    <w:p w:rsidR="003A09EC" w:rsidRDefault="003A09EC" w:rsidP="00A33CAC">
      <w:pPr>
        <w:rPr>
          <w:b/>
          <w:bCs/>
          <w:color w:val="C00000"/>
          <w:sz w:val="24"/>
          <w:szCs w:val="24"/>
        </w:rPr>
      </w:pPr>
    </w:p>
    <w:p w:rsidR="003A09EC" w:rsidRDefault="003A09EC" w:rsidP="00A33CAC">
      <w:pPr>
        <w:rPr>
          <w:b/>
          <w:bCs/>
          <w:color w:val="C00000"/>
          <w:sz w:val="24"/>
          <w:szCs w:val="24"/>
        </w:rPr>
      </w:pPr>
    </w:p>
    <w:p w:rsidR="003A09EC" w:rsidRDefault="003A09EC" w:rsidP="00A33CAC">
      <w:pPr>
        <w:rPr>
          <w:b/>
          <w:bCs/>
          <w:color w:val="C00000"/>
          <w:sz w:val="24"/>
          <w:szCs w:val="24"/>
        </w:rPr>
      </w:pPr>
    </w:p>
    <w:p w:rsidR="003A09EC" w:rsidRPr="007078BD" w:rsidRDefault="00BB19A7" w:rsidP="00A33CAC">
      <w:pPr>
        <w:rPr>
          <w:b/>
          <w:bCs/>
          <w:color w:val="C00000"/>
          <w:sz w:val="24"/>
          <w:szCs w:val="24"/>
        </w:rPr>
      </w:pPr>
      <w:r w:rsidRPr="00BB19A7">
        <w:rPr>
          <w:b/>
          <w:bCs/>
          <w:noProof/>
          <w:color w:val="C00000"/>
          <w:sz w:val="24"/>
          <w:szCs w:val="24"/>
        </w:rPr>
        <w:lastRenderedPageBreak/>
        <w:drawing>
          <wp:inline distT="0" distB="0" distL="0" distR="0">
            <wp:extent cx="4629150" cy="3552825"/>
            <wp:effectExtent l="0" t="0" r="0" b="9525"/>
            <wp:docPr id="6" name="Picture 6" descr="C:\Users\mohammedsobbhy\Desktop\poto\nonlin lk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hammedsobbhy\Desktop\poto\nonlin lkk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0EA" w:rsidRDefault="003A09EC" w:rsidP="001E395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Figure S3: </w:t>
      </w:r>
      <w:r w:rsidR="001E3952">
        <w:rPr>
          <w:b/>
          <w:bCs/>
          <w:sz w:val="24"/>
          <w:szCs w:val="24"/>
        </w:rPr>
        <w:t>N</w:t>
      </w:r>
      <w:r>
        <w:rPr>
          <w:b/>
          <w:bCs/>
          <w:sz w:val="24"/>
          <w:szCs w:val="24"/>
        </w:rPr>
        <w:t xml:space="preserve">onlinear pseudo-first-order model </w:t>
      </w:r>
      <w:r w:rsidRPr="00FE2586">
        <w:rPr>
          <w:b/>
          <w:bCs/>
          <w:color w:val="FF0000"/>
          <w:sz w:val="24"/>
          <w:szCs w:val="24"/>
        </w:rPr>
        <w:t xml:space="preserve">(PFOM) (red curve) </w:t>
      </w:r>
      <w:r>
        <w:rPr>
          <w:b/>
          <w:bCs/>
          <w:sz w:val="24"/>
          <w:szCs w:val="24"/>
        </w:rPr>
        <w:t xml:space="preserve">and pseudo-second-order model </w:t>
      </w:r>
      <w:r w:rsidRPr="00FE2586">
        <w:rPr>
          <w:b/>
          <w:bCs/>
          <w:color w:val="0070C0"/>
          <w:sz w:val="24"/>
          <w:szCs w:val="24"/>
        </w:rPr>
        <w:t xml:space="preserve">(PFSOM) (blue curve) </w:t>
      </w:r>
      <w:r>
        <w:rPr>
          <w:b/>
          <w:bCs/>
          <w:sz w:val="24"/>
          <w:szCs w:val="24"/>
        </w:rPr>
        <w:t xml:space="preserve">for REEs adsorption onto magnesium fluoride.  </w:t>
      </w:r>
    </w:p>
    <w:p w:rsidR="00182F7B" w:rsidRDefault="00BB19A7" w:rsidP="003A09EC">
      <w:pPr>
        <w:rPr>
          <w:b/>
          <w:bCs/>
          <w:sz w:val="24"/>
          <w:szCs w:val="24"/>
        </w:rPr>
      </w:pPr>
      <w:r w:rsidRPr="00BB19A7">
        <w:rPr>
          <w:b/>
          <w:bCs/>
          <w:noProof/>
          <w:sz w:val="24"/>
          <w:szCs w:val="24"/>
        </w:rPr>
        <w:drawing>
          <wp:inline distT="0" distB="0" distL="0" distR="0">
            <wp:extent cx="5010150" cy="3048000"/>
            <wp:effectExtent l="0" t="0" r="0" b="0"/>
            <wp:docPr id="7" name="Picture 7" descr="C:\Users\mohammedsobbhy\Desktop\poto\iso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hammedsobbhy\Desktop\poto\isod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0EA" w:rsidRDefault="00182F7B" w:rsidP="00696D65">
      <w:pPr>
        <w:rPr>
          <w:b/>
          <w:bCs/>
          <w:sz w:val="24"/>
          <w:szCs w:val="24"/>
        </w:rPr>
      </w:pPr>
      <w:r w:rsidRPr="00182F7B">
        <w:rPr>
          <w:b/>
          <w:bCs/>
          <w:sz w:val="24"/>
          <w:szCs w:val="24"/>
        </w:rPr>
        <w:t>Figure S</w:t>
      </w:r>
      <w:r w:rsidR="00696D65">
        <w:rPr>
          <w:b/>
          <w:bCs/>
          <w:sz w:val="24"/>
          <w:szCs w:val="24"/>
        </w:rPr>
        <w:t>4</w:t>
      </w:r>
      <w:r w:rsidRPr="00182F7B">
        <w:rPr>
          <w:b/>
          <w:bCs/>
          <w:sz w:val="24"/>
          <w:szCs w:val="24"/>
        </w:rPr>
        <w:t xml:space="preserve">: Nonlinear </w:t>
      </w:r>
      <w:r w:rsidRPr="007F27A6">
        <w:rPr>
          <w:b/>
          <w:bCs/>
          <w:color w:val="0070C0"/>
          <w:sz w:val="24"/>
          <w:szCs w:val="24"/>
        </w:rPr>
        <w:t xml:space="preserve">Langmuir model (blue curve) </w:t>
      </w:r>
      <w:r w:rsidRPr="00182F7B">
        <w:rPr>
          <w:b/>
          <w:bCs/>
          <w:sz w:val="24"/>
          <w:szCs w:val="24"/>
        </w:rPr>
        <w:t xml:space="preserve">and </w:t>
      </w:r>
      <w:r w:rsidRPr="007F27A6">
        <w:rPr>
          <w:b/>
          <w:bCs/>
          <w:color w:val="FF0000"/>
          <w:sz w:val="24"/>
          <w:szCs w:val="24"/>
        </w:rPr>
        <w:t xml:space="preserve">Freundlich model (red curve) </w:t>
      </w:r>
      <w:r w:rsidRPr="00182F7B">
        <w:rPr>
          <w:b/>
          <w:bCs/>
          <w:sz w:val="24"/>
          <w:szCs w:val="24"/>
        </w:rPr>
        <w:t>for REEs adsorption onto magnesium fluoride.</w:t>
      </w:r>
    </w:p>
    <w:p w:rsidR="00BE40EA" w:rsidRDefault="00BE40EA" w:rsidP="00A33CAC">
      <w:pPr>
        <w:rPr>
          <w:b/>
          <w:bCs/>
          <w:sz w:val="24"/>
          <w:szCs w:val="24"/>
        </w:rPr>
      </w:pPr>
    </w:p>
    <w:p w:rsidR="00F52A41" w:rsidRPr="0002346F" w:rsidRDefault="00D835F8" w:rsidP="00F52A41">
      <w:pPr>
        <w:rPr>
          <w:b/>
          <w:bCs/>
        </w:rPr>
      </w:pPr>
      <w:r w:rsidRPr="00D835F8">
        <w:rPr>
          <w:b/>
          <w:bCs/>
          <w:sz w:val="24"/>
          <w:szCs w:val="24"/>
        </w:rPr>
        <w:t>Table S1: Chemical compositions of total rare earth elements sourced from NMA.</w:t>
      </w:r>
    </w:p>
    <w:tbl>
      <w:tblPr>
        <w:tblStyle w:val="ListTable6Colorful-Accent5"/>
        <w:tblW w:w="0" w:type="auto"/>
        <w:tblLook w:val="04A0" w:firstRow="1" w:lastRow="0" w:firstColumn="1" w:lastColumn="0" w:noHBand="0" w:noVBand="1"/>
      </w:tblPr>
      <w:tblGrid>
        <w:gridCol w:w="2709"/>
        <w:gridCol w:w="2593"/>
      </w:tblGrid>
      <w:tr w:rsidR="00F52A41" w:rsidRPr="0002346F" w:rsidTr="00E64D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9" w:type="dxa"/>
            <w:hideMark/>
          </w:tcPr>
          <w:p w:rsidR="00F52A41" w:rsidRPr="0002346F" w:rsidRDefault="00F52A41" w:rsidP="00E64D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346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REEs Elements </w:t>
            </w:r>
          </w:p>
        </w:tc>
        <w:tc>
          <w:tcPr>
            <w:tcW w:w="2593" w:type="dxa"/>
            <w:hideMark/>
          </w:tcPr>
          <w:p w:rsidR="00F52A41" w:rsidRPr="0002346F" w:rsidRDefault="00F52A41" w:rsidP="00E64DEF">
            <w:pPr>
              <w:autoSpaceDE w:val="0"/>
              <w:autoSpaceDN w:val="0"/>
              <w:adjustRightInd w:val="0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02346F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Concentration mg/L</w:t>
            </w:r>
          </w:p>
        </w:tc>
      </w:tr>
      <w:tr w:rsidR="00F52A41" w:rsidRPr="0002346F" w:rsidTr="00E64D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9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rPr>
                <w:rFonts w:asciiTheme="majorBidi" w:hAnsiTheme="majorBidi" w:cstheme="majorBidi"/>
              </w:rPr>
            </w:pPr>
            <w:r w:rsidRPr="0002346F">
              <w:rPr>
                <w:rFonts w:asciiTheme="majorBidi" w:hAnsiTheme="majorBidi" w:cstheme="majorBidi"/>
              </w:rPr>
              <w:t>La</w:t>
            </w:r>
          </w:p>
        </w:tc>
        <w:tc>
          <w:tcPr>
            <w:tcW w:w="2593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02346F">
              <w:rPr>
                <w:b/>
                <w:bCs/>
                <w:sz w:val="20"/>
                <w:szCs w:val="20"/>
              </w:rPr>
              <w:t>182625</w:t>
            </w:r>
          </w:p>
        </w:tc>
      </w:tr>
      <w:tr w:rsidR="00F52A41" w:rsidRPr="0002346F" w:rsidTr="00E64DEF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9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rPr>
                <w:rFonts w:asciiTheme="majorBidi" w:hAnsiTheme="majorBidi" w:cstheme="majorBidi"/>
                <w:highlight w:val="yellow"/>
              </w:rPr>
            </w:pPr>
            <w:r w:rsidRPr="0002346F">
              <w:rPr>
                <w:rFonts w:asciiTheme="majorBidi" w:hAnsiTheme="majorBidi" w:cstheme="majorBidi"/>
              </w:rPr>
              <w:t>Ce</w:t>
            </w:r>
          </w:p>
        </w:tc>
        <w:tc>
          <w:tcPr>
            <w:tcW w:w="2593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2346F">
              <w:rPr>
                <w:b/>
                <w:bCs/>
                <w:sz w:val="20"/>
                <w:szCs w:val="20"/>
              </w:rPr>
              <w:t>222109.6</w:t>
            </w:r>
          </w:p>
        </w:tc>
      </w:tr>
      <w:tr w:rsidR="00F52A41" w:rsidRPr="0002346F" w:rsidTr="00E64D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9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02346F">
              <w:rPr>
                <w:rFonts w:asciiTheme="majorBidi" w:hAnsiTheme="majorBidi" w:cstheme="majorBidi"/>
              </w:rPr>
              <w:t>Pr</w:t>
            </w:r>
            <w:proofErr w:type="spellEnd"/>
          </w:p>
        </w:tc>
        <w:tc>
          <w:tcPr>
            <w:tcW w:w="2593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2346F">
              <w:rPr>
                <w:b/>
                <w:bCs/>
                <w:sz w:val="20"/>
                <w:szCs w:val="20"/>
              </w:rPr>
              <w:t>67414.4</w:t>
            </w:r>
          </w:p>
        </w:tc>
      </w:tr>
      <w:tr w:rsidR="00F52A41" w:rsidRPr="0002346F" w:rsidTr="00E64DEF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9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02346F">
              <w:rPr>
                <w:rFonts w:asciiTheme="majorBidi" w:hAnsiTheme="majorBidi" w:cstheme="majorBidi"/>
              </w:rPr>
              <w:t>Nd</w:t>
            </w:r>
            <w:proofErr w:type="spellEnd"/>
          </w:p>
        </w:tc>
        <w:tc>
          <w:tcPr>
            <w:tcW w:w="2593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2346F">
              <w:rPr>
                <w:b/>
                <w:bCs/>
                <w:sz w:val="20"/>
                <w:szCs w:val="20"/>
              </w:rPr>
              <w:t>55430.6</w:t>
            </w:r>
          </w:p>
        </w:tc>
      </w:tr>
      <w:tr w:rsidR="00F52A41" w:rsidRPr="0002346F" w:rsidTr="00E64D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9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02346F">
              <w:rPr>
                <w:rFonts w:asciiTheme="majorBidi" w:hAnsiTheme="majorBidi" w:cstheme="majorBidi"/>
              </w:rPr>
              <w:t>Sm</w:t>
            </w:r>
            <w:proofErr w:type="spellEnd"/>
          </w:p>
        </w:tc>
        <w:tc>
          <w:tcPr>
            <w:tcW w:w="2593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2346F">
              <w:rPr>
                <w:b/>
                <w:bCs/>
                <w:sz w:val="20"/>
                <w:szCs w:val="20"/>
              </w:rPr>
              <w:t>7285.2</w:t>
            </w:r>
          </w:p>
        </w:tc>
      </w:tr>
      <w:tr w:rsidR="00F52A41" w:rsidRPr="0002346F" w:rsidTr="00E64DEF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9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02346F">
              <w:rPr>
                <w:rFonts w:asciiTheme="majorBidi" w:hAnsiTheme="majorBidi" w:cstheme="majorBidi"/>
              </w:rPr>
              <w:t>Eu</w:t>
            </w:r>
            <w:proofErr w:type="spellEnd"/>
          </w:p>
        </w:tc>
        <w:tc>
          <w:tcPr>
            <w:tcW w:w="2593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02346F">
              <w:rPr>
                <w:b/>
                <w:bCs/>
                <w:sz w:val="20"/>
                <w:szCs w:val="20"/>
              </w:rPr>
              <w:t>327.8</w:t>
            </w:r>
          </w:p>
        </w:tc>
      </w:tr>
      <w:tr w:rsidR="00F52A41" w:rsidRPr="0002346F" w:rsidTr="00E64D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9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02346F">
              <w:rPr>
                <w:rFonts w:asciiTheme="majorBidi" w:hAnsiTheme="majorBidi" w:cstheme="majorBidi"/>
              </w:rPr>
              <w:t>Gd</w:t>
            </w:r>
            <w:proofErr w:type="spellEnd"/>
          </w:p>
        </w:tc>
        <w:tc>
          <w:tcPr>
            <w:tcW w:w="2593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2346F">
              <w:rPr>
                <w:b/>
                <w:bCs/>
                <w:sz w:val="20"/>
                <w:szCs w:val="20"/>
              </w:rPr>
              <w:t>2267.4</w:t>
            </w:r>
          </w:p>
        </w:tc>
      </w:tr>
      <w:tr w:rsidR="00F52A41" w:rsidRPr="0002346F" w:rsidTr="00E64DEF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9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rPr>
                <w:rFonts w:asciiTheme="majorBidi" w:hAnsiTheme="majorBidi" w:cstheme="majorBidi"/>
              </w:rPr>
            </w:pPr>
            <w:r w:rsidRPr="0002346F">
              <w:rPr>
                <w:rFonts w:asciiTheme="majorBidi" w:hAnsiTheme="majorBidi" w:cstheme="majorBidi"/>
              </w:rPr>
              <w:t>Tb</w:t>
            </w:r>
          </w:p>
        </w:tc>
        <w:tc>
          <w:tcPr>
            <w:tcW w:w="2593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2346F">
              <w:rPr>
                <w:b/>
                <w:bCs/>
                <w:sz w:val="20"/>
                <w:szCs w:val="20"/>
              </w:rPr>
              <w:t>497.6</w:t>
            </w:r>
          </w:p>
        </w:tc>
      </w:tr>
      <w:tr w:rsidR="00F52A41" w:rsidRPr="0002346F" w:rsidTr="00E64D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9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02346F">
              <w:rPr>
                <w:rFonts w:asciiTheme="majorBidi" w:hAnsiTheme="majorBidi" w:cstheme="majorBidi"/>
              </w:rPr>
              <w:t>Dy</w:t>
            </w:r>
            <w:proofErr w:type="spellEnd"/>
          </w:p>
        </w:tc>
        <w:tc>
          <w:tcPr>
            <w:tcW w:w="2593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2346F">
              <w:rPr>
                <w:b/>
                <w:bCs/>
                <w:sz w:val="20"/>
                <w:szCs w:val="20"/>
              </w:rPr>
              <w:t>1119</w:t>
            </w:r>
          </w:p>
        </w:tc>
      </w:tr>
      <w:tr w:rsidR="00F52A41" w:rsidRPr="0002346F" w:rsidTr="00E64DEF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9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rPr>
                <w:rFonts w:asciiTheme="majorBidi" w:hAnsiTheme="majorBidi" w:cstheme="majorBidi"/>
              </w:rPr>
            </w:pPr>
            <w:r w:rsidRPr="0002346F">
              <w:rPr>
                <w:rFonts w:asciiTheme="majorBidi" w:hAnsiTheme="majorBidi" w:cstheme="majorBidi"/>
              </w:rPr>
              <w:t>Ho</w:t>
            </w:r>
          </w:p>
        </w:tc>
        <w:tc>
          <w:tcPr>
            <w:tcW w:w="2593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2346F">
              <w:rPr>
                <w:b/>
                <w:bCs/>
                <w:sz w:val="20"/>
                <w:szCs w:val="20"/>
              </w:rPr>
              <w:t>26</w:t>
            </w:r>
          </w:p>
        </w:tc>
      </w:tr>
      <w:tr w:rsidR="00F52A41" w:rsidRPr="0002346F" w:rsidTr="00E64D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9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02346F">
              <w:rPr>
                <w:rFonts w:asciiTheme="majorBidi" w:hAnsiTheme="majorBidi" w:cstheme="majorBidi"/>
              </w:rPr>
              <w:t>Er</w:t>
            </w:r>
            <w:proofErr w:type="spellEnd"/>
          </w:p>
        </w:tc>
        <w:tc>
          <w:tcPr>
            <w:tcW w:w="2593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2346F">
              <w:rPr>
                <w:b/>
                <w:bCs/>
                <w:sz w:val="20"/>
                <w:szCs w:val="20"/>
              </w:rPr>
              <w:t>172.8</w:t>
            </w:r>
          </w:p>
        </w:tc>
      </w:tr>
      <w:tr w:rsidR="00F52A41" w:rsidRPr="0002346F" w:rsidTr="00E64DEF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9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rPr>
                <w:rFonts w:asciiTheme="majorBidi" w:hAnsiTheme="majorBidi" w:cstheme="majorBidi"/>
              </w:rPr>
            </w:pPr>
            <w:r w:rsidRPr="0002346F">
              <w:rPr>
                <w:rFonts w:asciiTheme="majorBidi" w:hAnsiTheme="majorBidi" w:cstheme="majorBidi"/>
              </w:rPr>
              <w:t>Tm</w:t>
            </w:r>
          </w:p>
        </w:tc>
        <w:tc>
          <w:tcPr>
            <w:tcW w:w="2593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2346F">
              <w:rPr>
                <w:b/>
                <w:bCs/>
                <w:sz w:val="20"/>
                <w:szCs w:val="20"/>
              </w:rPr>
              <w:t>--</w:t>
            </w:r>
          </w:p>
        </w:tc>
      </w:tr>
      <w:tr w:rsidR="00F52A41" w:rsidRPr="0002346F" w:rsidTr="00E64D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9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02346F">
              <w:rPr>
                <w:rFonts w:asciiTheme="majorBidi" w:hAnsiTheme="majorBidi" w:cstheme="majorBidi"/>
              </w:rPr>
              <w:t>Yb</w:t>
            </w:r>
            <w:proofErr w:type="spellEnd"/>
          </w:p>
        </w:tc>
        <w:tc>
          <w:tcPr>
            <w:tcW w:w="2593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2346F">
              <w:rPr>
                <w:b/>
                <w:bCs/>
                <w:sz w:val="20"/>
                <w:szCs w:val="20"/>
              </w:rPr>
              <w:t>48.6</w:t>
            </w:r>
          </w:p>
        </w:tc>
      </w:tr>
      <w:tr w:rsidR="00F52A41" w:rsidRPr="0002346F" w:rsidTr="00E64DEF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9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rPr>
                <w:rFonts w:asciiTheme="majorBidi" w:hAnsiTheme="majorBidi" w:cstheme="majorBidi"/>
              </w:rPr>
            </w:pPr>
            <w:r w:rsidRPr="0002346F">
              <w:rPr>
                <w:rFonts w:asciiTheme="majorBidi" w:hAnsiTheme="majorBidi" w:cstheme="majorBidi"/>
              </w:rPr>
              <w:t>Lu</w:t>
            </w:r>
          </w:p>
        </w:tc>
        <w:tc>
          <w:tcPr>
            <w:tcW w:w="2593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2346F">
              <w:rPr>
                <w:b/>
                <w:bCs/>
                <w:sz w:val="20"/>
                <w:szCs w:val="20"/>
              </w:rPr>
              <w:t>3.6</w:t>
            </w:r>
          </w:p>
        </w:tc>
      </w:tr>
      <w:tr w:rsidR="00F52A41" w:rsidRPr="0002346F" w:rsidTr="00E64D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9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02346F">
              <w:rPr>
                <w:rFonts w:asciiTheme="majorBidi" w:hAnsiTheme="majorBidi" w:cstheme="majorBidi"/>
              </w:rPr>
              <w:t>Sc</w:t>
            </w:r>
            <w:proofErr w:type="spellEnd"/>
          </w:p>
        </w:tc>
        <w:tc>
          <w:tcPr>
            <w:tcW w:w="2593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2346F">
              <w:rPr>
                <w:b/>
                <w:bCs/>
                <w:sz w:val="20"/>
                <w:szCs w:val="20"/>
              </w:rPr>
              <w:t>11.2</w:t>
            </w:r>
          </w:p>
        </w:tc>
      </w:tr>
      <w:tr w:rsidR="00F52A41" w:rsidRPr="0002346F" w:rsidTr="00E64DEF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9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rPr>
                <w:rFonts w:asciiTheme="majorBidi" w:hAnsiTheme="majorBidi" w:cstheme="majorBidi"/>
              </w:rPr>
            </w:pPr>
            <w:r w:rsidRPr="0002346F">
              <w:rPr>
                <w:rFonts w:asciiTheme="majorBidi" w:hAnsiTheme="majorBidi" w:cstheme="majorBidi"/>
              </w:rPr>
              <w:t>Y</w:t>
            </w:r>
          </w:p>
        </w:tc>
        <w:tc>
          <w:tcPr>
            <w:tcW w:w="2593" w:type="dxa"/>
            <w:hideMark/>
          </w:tcPr>
          <w:p w:rsidR="00F52A41" w:rsidRPr="0002346F" w:rsidRDefault="00F52A41" w:rsidP="00E64DEF">
            <w:pPr>
              <w:bidi/>
              <w:ind w:left="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rtl/>
              </w:rPr>
            </w:pPr>
            <w:r w:rsidRPr="0002346F">
              <w:rPr>
                <w:b/>
                <w:bCs/>
                <w:sz w:val="20"/>
                <w:szCs w:val="20"/>
              </w:rPr>
              <w:t>2783.4</w:t>
            </w:r>
          </w:p>
        </w:tc>
      </w:tr>
    </w:tbl>
    <w:p w:rsidR="00F52A41" w:rsidRPr="0002346F" w:rsidRDefault="00F52A41" w:rsidP="00F52A41">
      <w:pPr>
        <w:rPr>
          <w:b/>
          <w:bCs/>
        </w:rPr>
      </w:pPr>
    </w:p>
    <w:p w:rsidR="00D835F8" w:rsidRDefault="00D835F8" w:rsidP="000B7814">
      <w:pPr>
        <w:pStyle w:val="NormalWeb"/>
        <w:spacing w:before="0" w:beforeAutospacing="0" w:after="0" w:afterAutospacing="0"/>
        <w:rPr>
          <w:rStyle w:val="Strong"/>
          <w:rFonts w:ascii="Calibri" w:hAnsi="Calibri"/>
          <w:color w:val="0E101A"/>
        </w:rPr>
      </w:pPr>
    </w:p>
    <w:p w:rsidR="00F52A41" w:rsidRDefault="00F52A41" w:rsidP="000B7814">
      <w:pPr>
        <w:pStyle w:val="NormalWeb"/>
        <w:spacing w:before="0" w:beforeAutospacing="0" w:after="0" w:afterAutospacing="0"/>
        <w:rPr>
          <w:rStyle w:val="Strong"/>
          <w:rFonts w:ascii="Calibri" w:hAnsi="Calibri"/>
          <w:color w:val="0E101A"/>
        </w:rPr>
      </w:pPr>
      <w:r w:rsidRPr="00CF55D0">
        <w:rPr>
          <w:rStyle w:val="Strong"/>
          <w:rFonts w:ascii="Calibri" w:hAnsi="Calibri"/>
          <w:color w:val="0E101A"/>
        </w:rPr>
        <w:t xml:space="preserve">Table S2: </w:t>
      </w:r>
      <w:r w:rsidR="00EA36B7" w:rsidRPr="00EA36B7">
        <w:rPr>
          <w:rStyle w:val="Strong"/>
          <w:rFonts w:ascii="Calibri" w:hAnsi="Calibri"/>
          <w:color w:val="0E101A"/>
        </w:rPr>
        <w:t>Mediterranean Sea</w:t>
      </w:r>
      <w:r w:rsidR="00EA36B7">
        <w:rPr>
          <w:rStyle w:val="Strong"/>
          <w:rFonts w:ascii="Calibri" w:hAnsi="Calibri"/>
          <w:color w:val="0E101A"/>
        </w:rPr>
        <w:t xml:space="preserve"> sample analysis</w:t>
      </w:r>
      <w:r w:rsidR="005E522F">
        <w:rPr>
          <w:rStyle w:val="Strong"/>
          <w:rFonts w:ascii="Calibri" w:hAnsi="Calibri"/>
          <w:color w:val="0E101A"/>
        </w:rPr>
        <w:t xml:space="preserve"> (major constituents)</w:t>
      </w:r>
      <w:r w:rsidRPr="00CF55D0">
        <w:rPr>
          <w:rStyle w:val="Strong"/>
          <w:rFonts w:ascii="Calibri" w:hAnsi="Calibri"/>
          <w:color w:val="0E101A"/>
        </w:rPr>
        <w:t>.</w:t>
      </w:r>
    </w:p>
    <w:tbl>
      <w:tblPr>
        <w:tblStyle w:val="GridTable2-Accent3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5E522F" w:rsidRPr="001C2609" w:rsidTr="001C26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:rsidR="005E522F" w:rsidRPr="001C2609" w:rsidRDefault="005E522F" w:rsidP="005E522F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b w:val="0"/>
                <w:bCs w:val="0"/>
                <w:color w:val="0E101A"/>
              </w:rPr>
            </w:pPr>
            <w:r w:rsidRPr="001C2609">
              <w:rPr>
                <w:rFonts w:asciiTheme="majorBidi" w:hAnsiTheme="majorBidi" w:cstheme="majorBidi"/>
                <w:b w:val="0"/>
                <w:bCs w:val="0"/>
                <w:color w:val="0E101A"/>
              </w:rPr>
              <w:t xml:space="preserve">Element </w:t>
            </w:r>
          </w:p>
        </w:tc>
        <w:tc>
          <w:tcPr>
            <w:tcW w:w="4315" w:type="dxa"/>
          </w:tcPr>
          <w:p w:rsidR="005E522F" w:rsidRPr="001C2609" w:rsidRDefault="005E522F" w:rsidP="00EA36B7">
            <w:pPr>
              <w:pStyle w:val="NormalWeb"/>
              <w:spacing w:before="0" w:beforeAutospacing="0" w:after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0E101A"/>
              </w:rPr>
            </w:pPr>
            <w:r w:rsidRPr="001C2609">
              <w:rPr>
                <w:rFonts w:asciiTheme="majorBidi" w:hAnsiTheme="majorBidi" w:cstheme="majorBidi"/>
                <w:b w:val="0"/>
                <w:bCs w:val="0"/>
                <w:color w:val="0E101A"/>
              </w:rPr>
              <w:t>Concentration mg/l</w:t>
            </w:r>
          </w:p>
        </w:tc>
      </w:tr>
      <w:tr w:rsidR="005E522F" w:rsidRPr="001C2609" w:rsidTr="001C2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:rsidR="005E522F" w:rsidRPr="001C2609" w:rsidRDefault="005E522F" w:rsidP="00EA36B7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b w:val="0"/>
                <w:bCs w:val="0"/>
                <w:color w:val="0E101A"/>
              </w:rPr>
            </w:pPr>
            <w:r w:rsidRPr="001C2609">
              <w:rPr>
                <w:rFonts w:asciiTheme="majorBidi" w:hAnsiTheme="majorBidi" w:cstheme="majorBidi"/>
                <w:b w:val="0"/>
                <w:bCs w:val="0"/>
                <w:color w:val="0E101A"/>
              </w:rPr>
              <w:t>Mg</w:t>
            </w:r>
          </w:p>
        </w:tc>
        <w:tc>
          <w:tcPr>
            <w:tcW w:w="4315" w:type="dxa"/>
          </w:tcPr>
          <w:p w:rsidR="005E522F" w:rsidRPr="001C2609" w:rsidRDefault="008F40A7" w:rsidP="00EA36B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E101A"/>
              </w:rPr>
            </w:pPr>
            <w:r w:rsidRPr="001C2609">
              <w:rPr>
                <w:rFonts w:asciiTheme="majorBidi" w:hAnsiTheme="majorBidi" w:cstheme="majorBidi"/>
                <w:b/>
                <w:bCs/>
                <w:color w:val="0E101A"/>
              </w:rPr>
              <w:t>1500</w:t>
            </w:r>
          </w:p>
        </w:tc>
      </w:tr>
      <w:tr w:rsidR="005E522F" w:rsidRPr="001C2609" w:rsidTr="001C26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:rsidR="005E522F" w:rsidRPr="001C2609" w:rsidRDefault="005E522F" w:rsidP="00EA36B7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b w:val="0"/>
                <w:bCs w:val="0"/>
                <w:color w:val="0E101A"/>
              </w:rPr>
            </w:pPr>
            <w:proofErr w:type="spellStart"/>
            <w:r w:rsidRPr="001C2609">
              <w:rPr>
                <w:rFonts w:asciiTheme="majorBidi" w:hAnsiTheme="majorBidi" w:cstheme="majorBidi"/>
                <w:b w:val="0"/>
                <w:bCs w:val="0"/>
                <w:color w:val="0E101A"/>
              </w:rPr>
              <w:t>Ca</w:t>
            </w:r>
            <w:proofErr w:type="spellEnd"/>
          </w:p>
        </w:tc>
        <w:tc>
          <w:tcPr>
            <w:tcW w:w="4315" w:type="dxa"/>
          </w:tcPr>
          <w:p w:rsidR="005E522F" w:rsidRPr="001C2609" w:rsidRDefault="008F40A7" w:rsidP="00EA36B7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E101A"/>
              </w:rPr>
            </w:pPr>
            <w:r w:rsidRPr="001C2609">
              <w:rPr>
                <w:rFonts w:asciiTheme="majorBidi" w:hAnsiTheme="majorBidi" w:cstheme="majorBidi"/>
                <w:b/>
                <w:bCs/>
                <w:color w:val="0E101A"/>
              </w:rPr>
              <w:t>492</w:t>
            </w:r>
          </w:p>
        </w:tc>
      </w:tr>
      <w:tr w:rsidR="005E522F" w:rsidRPr="001C2609" w:rsidTr="001C2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:rsidR="005E522F" w:rsidRPr="001C2609" w:rsidRDefault="005E522F" w:rsidP="00EA36B7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b w:val="0"/>
                <w:bCs w:val="0"/>
                <w:color w:val="0E101A"/>
              </w:rPr>
            </w:pPr>
            <w:r w:rsidRPr="001C2609">
              <w:rPr>
                <w:rFonts w:asciiTheme="majorBidi" w:hAnsiTheme="majorBidi" w:cstheme="majorBidi"/>
                <w:b w:val="0"/>
                <w:bCs w:val="0"/>
                <w:color w:val="0E101A"/>
              </w:rPr>
              <w:t>K</w:t>
            </w:r>
          </w:p>
        </w:tc>
        <w:tc>
          <w:tcPr>
            <w:tcW w:w="4315" w:type="dxa"/>
          </w:tcPr>
          <w:p w:rsidR="005E522F" w:rsidRPr="001C2609" w:rsidRDefault="00480686" w:rsidP="00EA36B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E101A"/>
              </w:rPr>
            </w:pPr>
            <w:r w:rsidRPr="001C2609">
              <w:rPr>
                <w:rFonts w:asciiTheme="majorBidi" w:hAnsiTheme="majorBidi" w:cstheme="majorBidi"/>
                <w:b/>
                <w:bCs/>
                <w:color w:val="0E101A"/>
              </w:rPr>
              <w:t>920</w:t>
            </w:r>
          </w:p>
        </w:tc>
      </w:tr>
      <w:tr w:rsidR="005E522F" w:rsidRPr="001C2609" w:rsidTr="001C26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15" w:type="dxa"/>
          </w:tcPr>
          <w:p w:rsidR="005E522F" w:rsidRPr="001C2609" w:rsidRDefault="005E522F" w:rsidP="00EA36B7">
            <w:pPr>
              <w:pStyle w:val="NormalWeb"/>
              <w:spacing w:before="0" w:beforeAutospacing="0" w:after="0" w:afterAutospacing="0"/>
              <w:rPr>
                <w:rFonts w:asciiTheme="majorBidi" w:hAnsiTheme="majorBidi" w:cstheme="majorBidi"/>
                <w:b w:val="0"/>
                <w:bCs w:val="0"/>
                <w:color w:val="0E101A"/>
              </w:rPr>
            </w:pPr>
            <w:r w:rsidRPr="001C2609">
              <w:rPr>
                <w:rFonts w:asciiTheme="majorBidi" w:hAnsiTheme="majorBidi" w:cstheme="majorBidi"/>
                <w:b w:val="0"/>
                <w:bCs w:val="0"/>
                <w:color w:val="0E101A"/>
              </w:rPr>
              <w:t>Na</w:t>
            </w:r>
          </w:p>
        </w:tc>
        <w:tc>
          <w:tcPr>
            <w:tcW w:w="4315" w:type="dxa"/>
          </w:tcPr>
          <w:p w:rsidR="005E522F" w:rsidRPr="001C2609" w:rsidRDefault="00480686" w:rsidP="00EA36B7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E101A"/>
              </w:rPr>
            </w:pPr>
            <w:r w:rsidRPr="001C2609">
              <w:rPr>
                <w:rFonts w:asciiTheme="majorBidi" w:hAnsiTheme="majorBidi" w:cstheme="majorBidi"/>
                <w:b/>
                <w:bCs/>
                <w:color w:val="0E101A"/>
              </w:rPr>
              <w:t>1022</w:t>
            </w:r>
          </w:p>
        </w:tc>
      </w:tr>
    </w:tbl>
    <w:p w:rsidR="00EA36B7" w:rsidRPr="00CF55D0" w:rsidRDefault="00EA36B7" w:rsidP="00EA36B7">
      <w:pPr>
        <w:pStyle w:val="NormalWeb"/>
        <w:spacing w:before="0" w:beforeAutospacing="0" w:after="0" w:afterAutospacing="0"/>
        <w:rPr>
          <w:rFonts w:ascii="Calibri" w:hAnsi="Calibri"/>
          <w:color w:val="0E101A"/>
        </w:rPr>
      </w:pPr>
    </w:p>
    <w:p w:rsidR="0093323E" w:rsidRDefault="00820344" w:rsidP="00820344">
      <w:pPr>
        <w:tabs>
          <w:tab w:val="left" w:pos="1395"/>
        </w:tabs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820344" w:rsidRDefault="00820344" w:rsidP="009332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20344" w:rsidRDefault="00820344" w:rsidP="009332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20344" w:rsidRDefault="00820344" w:rsidP="009332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20344" w:rsidRDefault="00820344" w:rsidP="009332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820344" w:rsidRDefault="00820344" w:rsidP="0093323E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93323E" w:rsidRPr="0093323E" w:rsidRDefault="003935FC" w:rsidP="0093323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935FC">
        <w:rPr>
          <w:rFonts w:asciiTheme="majorBidi" w:hAnsiTheme="majorBidi" w:cstheme="majorBidi"/>
          <w:b/>
          <w:bCs/>
          <w:sz w:val="24"/>
          <w:szCs w:val="24"/>
        </w:rPr>
        <w:t>Table S3: Interference findings of REEs separation over MgF</w:t>
      </w:r>
      <w:r w:rsidRPr="003935FC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</w:t>
      </w:r>
      <w:r w:rsidRPr="003935FC">
        <w:rPr>
          <w:rFonts w:asciiTheme="majorBidi" w:hAnsiTheme="majorBidi" w:cstheme="majorBidi"/>
          <w:b/>
          <w:bCs/>
          <w:sz w:val="24"/>
          <w:szCs w:val="24"/>
        </w:rPr>
        <w:t xml:space="preserve"> at pH 1 (ion exchange mechanism) and at pH 4 (adsorption mechanisms).</w:t>
      </w:r>
    </w:p>
    <w:tbl>
      <w:tblPr>
        <w:tblStyle w:val="PlainTable1"/>
        <w:tblW w:w="10349" w:type="dxa"/>
        <w:tblInd w:w="-856" w:type="dxa"/>
        <w:tblLook w:val="04A0" w:firstRow="1" w:lastRow="0" w:firstColumn="1" w:lastColumn="0" w:noHBand="0" w:noVBand="1"/>
      </w:tblPr>
      <w:tblGrid>
        <w:gridCol w:w="1702"/>
        <w:gridCol w:w="1417"/>
        <w:gridCol w:w="1701"/>
        <w:gridCol w:w="1139"/>
        <w:gridCol w:w="1489"/>
        <w:gridCol w:w="1625"/>
        <w:gridCol w:w="1276"/>
      </w:tblGrid>
      <w:tr w:rsidR="00925FA4" w:rsidTr="00925F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</w:tcPr>
          <w:p w:rsidR="00925FA4" w:rsidRPr="00925FA4" w:rsidRDefault="00925FA4" w:rsidP="0098045C">
            <w:pPr>
              <w:rPr>
                <w:rFonts w:asciiTheme="majorBidi" w:hAnsiTheme="majorBidi" w:cstheme="majorBidi"/>
              </w:rPr>
            </w:pPr>
            <w:r w:rsidRPr="00925FA4">
              <w:rPr>
                <w:rFonts w:asciiTheme="majorBidi" w:hAnsiTheme="majorBidi" w:cstheme="majorBidi"/>
              </w:rPr>
              <w:t xml:space="preserve">Interfering ion </w:t>
            </w:r>
          </w:p>
        </w:tc>
        <w:tc>
          <w:tcPr>
            <w:tcW w:w="4257" w:type="dxa"/>
            <w:gridSpan w:val="3"/>
          </w:tcPr>
          <w:p w:rsidR="00925FA4" w:rsidRPr="00925FA4" w:rsidRDefault="00925FA4" w:rsidP="009804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25FA4">
              <w:rPr>
                <w:rFonts w:asciiTheme="majorBidi" w:hAnsiTheme="majorBidi" w:cstheme="majorBidi"/>
              </w:rPr>
              <w:t xml:space="preserve">         pH 1 (Exchange) </w:t>
            </w:r>
          </w:p>
        </w:tc>
        <w:tc>
          <w:tcPr>
            <w:tcW w:w="4390" w:type="dxa"/>
            <w:gridSpan w:val="3"/>
          </w:tcPr>
          <w:p w:rsidR="00925FA4" w:rsidRPr="00925FA4" w:rsidRDefault="00925FA4" w:rsidP="004978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925FA4">
              <w:rPr>
                <w:rFonts w:asciiTheme="majorBidi" w:hAnsiTheme="majorBidi" w:cstheme="majorBidi"/>
              </w:rPr>
              <w:t xml:space="preserve">         pH 4 (Exchange) </w:t>
            </w:r>
          </w:p>
        </w:tc>
      </w:tr>
      <w:tr w:rsidR="00925FA4" w:rsidTr="00925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925FA4" w:rsidRPr="00925FA4" w:rsidRDefault="00925FA4" w:rsidP="0098045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925FA4" w:rsidRPr="00925FA4" w:rsidRDefault="00925FA4" w:rsidP="00980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925FA4">
              <w:rPr>
                <w:rFonts w:asciiTheme="majorBidi" w:hAnsiTheme="majorBidi" w:cstheme="majorBidi"/>
                <w:b/>
                <w:bCs/>
              </w:rPr>
              <w:t xml:space="preserve">         REEs uptake</w:t>
            </w:r>
          </w:p>
        </w:tc>
        <w:tc>
          <w:tcPr>
            <w:tcW w:w="1139" w:type="dxa"/>
            <w:vMerge w:val="restart"/>
          </w:tcPr>
          <w:p w:rsidR="00925FA4" w:rsidRPr="00925FA4" w:rsidRDefault="00925FA4" w:rsidP="00980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925FA4">
              <w:rPr>
                <w:rFonts w:asciiTheme="majorBidi" w:hAnsiTheme="majorBidi" w:cstheme="majorBidi"/>
                <w:b/>
                <w:bCs/>
              </w:rPr>
              <w:t>REEs %</w:t>
            </w:r>
          </w:p>
        </w:tc>
        <w:tc>
          <w:tcPr>
            <w:tcW w:w="3114" w:type="dxa"/>
            <w:gridSpan w:val="2"/>
            <w:tcBorders>
              <w:bottom w:val="single" w:sz="4" w:space="0" w:color="auto"/>
            </w:tcBorders>
          </w:tcPr>
          <w:p w:rsidR="00925FA4" w:rsidRPr="00925FA4" w:rsidRDefault="00925FA4" w:rsidP="00980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925FA4">
              <w:rPr>
                <w:rFonts w:asciiTheme="majorBidi" w:hAnsiTheme="majorBidi" w:cstheme="majorBidi"/>
                <w:b/>
                <w:bCs/>
              </w:rPr>
              <w:t xml:space="preserve">        REEs uptake</w:t>
            </w:r>
          </w:p>
        </w:tc>
        <w:tc>
          <w:tcPr>
            <w:tcW w:w="1276" w:type="dxa"/>
            <w:vMerge w:val="restart"/>
          </w:tcPr>
          <w:p w:rsidR="00925FA4" w:rsidRPr="00925FA4" w:rsidRDefault="00925FA4" w:rsidP="00980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</w:rPr>
            </w:pPr>
            <w:r w:rsidRPr="00925FA4">
              <w:rPr>
                <w:rFonts w:asciiTheme="majorBidi" w:hAnsiTheme="majorBidi" w:cstheme="majorBidi"/>
                <w:b/>
                <w:bCs/>
              </w:rPr>
              <w:t>REEs %</w:t>
            </w:r>
          </w:p>
        </w:tc>
      </w:tr>
      <w:tr w:rsidR="00925FA4" w:rsidTr="00925FA4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925FA4" w:rsidRPr="00A35261" w:rsidRDefault="00925FA4" w:rsidP="00925FA4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925FA4" w:rsidRPr="00A35261" w:rsidRDefault="00925FA4" w:rsidP="00925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25FA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Uptake decline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25FA4" w:rsidRPr="00A35261" w:rsidRDefault="00925FA4" w:rsidP="00925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25FA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Uptake decline %</w:t>
            </w:r>
          </w:p>
        </w:tc>
        <w:tc>
          <w:tcPr>
            <w:tcW w:w="1139" w:type="dxa"/>
            <w:vMerge/>
          </w:tcPr>
          <w:p w:rsidR="00925FA4" w:rsidRPr="00A35261" w:rsidRDefault="00925FA4" w:rsidP="00925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auto"/>
              <w:right w:val="single" w:sz="4" w:space="0" w:color="auto"/>
            </w:tcBorders>
          </w:tcPr>
          <w:p w:rsidR="00925FA4" w:rsidRPr="00A35261" w:rsidRDefault="00925FA4" w:rsidP="00925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25FA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Uptake decline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</w:tcPr>
          <w:p w:rsidR="00925FA4" w:rsidRPr="00A35261" w:rsidRDefault="00925FA4" w:rsidP="00925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25FA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Uptake decline %</w:t>
            </w:r>
          </w:p>
        </w:tc>
        <w:tc>
          <w:tcPr>
            <w:tcW w:w="1276" w:type="dxa"/>
            <w:vMerge/>
          </w:tcPr>
          <w:p w:rsidR="00925FA4" w:rsidRPr="00A35261" w:rsidRDefault="00925FA4" w:rsidP="00925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25FA4" w:rsidTr="00925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925FA4" w:rsidRPr="00A35261" w:rsidRDefault="00925FA4" w:rsidP="00980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5FA4" w:rsidRPr="00A35261" w:rsidRDefault="00925FA4" w:rsidP="00D70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 w:rsidR="00D709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25FA4" w:rsidRPr="00A35261" w:rsidRDefault="00D70980" w:rsidP="00D70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0. 46</w:t>
            </w:r>
          </w:p>
        </w:tc>
        <w:tc>
          <w:tcPr>
            <w:tcW w:w="1139" w:type="dxa"/>
          </w:tcPr>
          <w:p w:rsidR="00925FA4" w:rsidRPr="00A35261" w:rsidRDefault="00140DB7" w:rsidP="00140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75.25</w:t>
            </w:r>
          </w:p>
        </w:tc>
        <w:tc>
          <w:tcPr>
            <w:tcW w:w="1489" w:type="dxa"/>
            <w:tcBorders>
              <w:right w:val="single" w:sz="4" w:space="0" w:color="auto"/>
            </w:tcBorders>
          </w:tcPr>
          <w:p w:rsidR="00925FA4" w:rsidRPr="00A35261" w:rsidRDefault="00925FA4" w:rsidP="00BF48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 w:rsidR="00D709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left w:val="single" w:sz="4" w:space="0" w:color="auto"/>
            </w:tcBorders>
          </w:tcPr>
          <w:p w:rsidR="00925FA4" w:rsidRPr="00A35261" w:rsidRDefault="00BF4846" w:rsidP="00BF48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0.46</w:t>
            </w:r>
          </w:p>
        </w:tc>
        <w:tc>
          <w:tcPr>
            <w:tcW w:w="1276" w:type="dxa"/>
          </w:tcPr>
          <w:p w:rsidR="00925FA4" w:rsidRPr="00A35261" w:rsidRDefault="00140DB7" w:rsidP="00980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75.25</w:t>
            </w:r>
          </w:p>
        </w:tc>
      </w:tr>
      <w:tr w:rsidR="00925FA4" w:rsidTr="00925F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925FA4" w:rsidRPr="00A35261" w:rsidRDefault="00925FA4" w:rsidP="00980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sz w:val="24"/>
                <w:szCs w:val="24"/>
              </w:rPr>
              <w:t>K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5FA4" w:rsidRPr="00A35261" w:rsidRDefault="00925FA4" w:rsidP="00D70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 w:rsidR="00D709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25FA4" w:rsidRPr="00A35261" w:rsidRDefault="00D70980" w:rsidP="00D70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0.79</w:t>
            </w:r>
          </w:p>
        </w:tc>
        <w:tc>
          <w:tcPr>
            <w:tcW w:w="1139" w:type="dxa"/>
          </w:tcPr>
          <w:p w:rsidR="00925FA4" w:rsidRPr="00A35261" w:rsidRDefault="00140DB7" w:rsidP="00980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75.15</w:t>
            </w:r>
          </w:p>
        </w:tc>
        <w:tc>
          <w:tcPr>
            <w:tcW w:w="1489" w:type="dxa"/>
            <w:tcBorders>
              <w:right w:val="single" w:sz="4" w:space="0" w:color="auto"/>
            </w:tcBorders>
          </w:tcPr>
          <w:p w:rsidR="00925FA4" w:rsidRPr="00A35261" w:rsidRDefault="00925FA4" w:rsidP="00BF4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302</w:t>
            </w:r>
          </w:p>
        </w:tc>
        <w:tc>
          <w:tcPr>
            <w:tcW w:w="1625" w:type="dxa"/>
            <w:tcBorders>
              <w:left w:val="single" w:sz="4" w:space="0" w:color="auto"/>
            </w:tcBorders>
          </w:tcPr>
          <w:p w:rsidR="00925FA4" w:rsidRPr="00A35261" w:rsidRDefault="00BF4846" w:rsidP="00BF4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0.13</w:t>
            </w:r>
          </w:p>
        </w:tc>
        <w:tc>
          <w:tcPr>
            <w:tcW w:w="1276" w:type="dxa"/>
          </w:tcPr>
          <w:p w:rsidR="00925FA4" w:rsidRPr="00A35261" w:rsidRDefault="00140DB7" w:rsidP="00980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75.5</w:t>
            </w:r>
          </w:p>
        </w:tc>
      </w:tr>
      <w:tr w:rsidR="00925FA4" w:rsidTr="00925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925FA4" w:rsidRPr="00A35261" w:rsidRDefault="00925FA4" w:rsidP="00980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sz w:val="24"/>
                <w:szCs w:val="24"/>
              </w:rPr>
              <w:t>Ba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5FA4" w:rsidRPr="00A35261" w:rsidRDefault="00D70980" w:rsidP="00140D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299</w:t>
            </w:r>
            <w:r w:rsidR="00925FA4"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="00140DB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25FA4" w:rsidRPr="00A35261" w:rsidRDefault="00D70980" w:rsidP="00BF48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0.9</w:t>
            </w:r>
            <w:r w:rsidR="00BF48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9" w:type="dxa"/>
          </w:tcPr>
          <w:p w:rsidR="00925FA4" w:rsidRPr="00A35261" w:rsidRDefault="00140DB7" w:rsidP="00980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74.8</w:t>
            </w:r>
          </w:p>
        </w:tc>
        <w:tc>
          <w:tcPr>
            <w:tcW w:w="1489" w:type="dxa"/>
            <w:tcBorders>
              <w:right w:val="single" w:sz="4" w:space="0" w:color="auto"/>
            </w:tcBorders>
          </w:tcPr>
          <w:p w:rsidR="00925FA4" w:rsidRPr="00A35261" w:rsidRDefault="00925FA4" w:rsidP="00BF48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1625" w:type="dxa"/>
            <w:tcBorders>
              <w:left w:val="single" w:sz="4" w:space="0" w:color="auto"/>
            </w:tcBorders>
          </w:tcPr>
          <w:p w:rsidR="00925FA4" w:rsidRPr="00A35261" w:rsidRDefault="00BF4846" w:rsidP="00BF48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0.8</w:t>
            </w:r>
          </w:p>
        </w:tc>
        <w:tc>
          <w:tcPr>
            <w:tcW w:w="1276" w:type="dxa"/>
          </w:tcPr>
          <w:p w:rsidR="00925FA4" w:rsidRPr="00A35261" w:rsidRDefault="00140DB7" w:rsidP="00980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</w:t>
            </w:r>
          </w:p>
        </w:tc>
      </w:tr>
      <w:tr w:rsidR="00925FA4" w:rsidTr="00925F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925FA4" w:rsidRPr="00A35261" w:rsidRDefault="00925FA4" w:rsidP="00980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sz w:val="24"/>
                <w:szCs w:val="24"/>
              </w:rPr>
              <w:t>Al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5FA4" w:rsidRPr="00A35261" w:rsidRDefault="00925FA4" w:rsidP="00980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300.9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25FA4" w:rsidRPr="00A35261" w:rsidRDefault="00D70980" w:rsidP="00D70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0.49</w:t>
            </w:r>
          </w:p>
        </w:tc>
        <w:tc>
          <w:tcPr>
            <w:tcW w:w="1139" w:type="dxa"/>
          </w:tcPr>
          <w:p w:rsidR="00925FA4" w:rsidRPr="00A35261" w:rsidRDefault="00140DB7" w:rsidP="00980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75.2</w:t>
            </w:r>
          </w:p>
        </w:tc>
        <w:tc>
          <w:tcPr>
            <w:tcW w:w="1489" w:type="dxa"/>
            <w:tcBorders>
              <w:right w:val="single" w:sz="4" w:space="0" w:color="auto"/>
            </w:tcBorders>
          </w:tcPr>
          <w:p w:rsidR="00925FA4" w:rsidRPr="00A35261" w:rsidRDefault="00925FA4" w:rsidP="00BF4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261</w:t>
            </w:r>
          </w:p>
        </w:tc>
        <w:tc>
          <w:tcPr>
            <w:tcW w:w="1625" w:type="dxa"/>
            <w:tcBorders>
              <w:left w:val="single" w:sz="4" w:space="0" w:color="auto"/>
            </w:tcBorders>
          </w:tcPr>
          <w:p w:rsidR="00925FA4" w:rsidRPr="00A35261" w:rsidRDefault="00BF4846" w:rsidP="00BF4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13.7</w:t>
            </w:r>
          </w:p>
        </w:tc>
        <w:tc>
          <w:tcPr>
            <w:tcW w:w="1276" w:type="dxa"/>
          </w:tcPr>
          <w:p w:rsidR="00925FA4" w:rsidRPr="00A35261" w:rsidRDefault="00140DB7" w:rsidP="00980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65.2</w:t>
            </w:r>
          </w:p>
        </w:tc>
      </w:tr>
      <w:tr w:rsidR="00925FA4" w:rsidTr="00925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925FA4" w:rsidRPr="00A35261" w:rsidRDefault="00925FA4" w:rsidP="00980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sz w:val="24"/>
                <w:szCs w:val="24"/>
              </w:rPr>
              <w:t>Fe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5FA4" w:rsidRPr="00A35261" w:rsidRDefault="00925FA4" w:rsidP="00D70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 w:rsidR="00D709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25FA4" w:rsidRPr="00A35261" w:rsidRDefault="00D70980" w:rsidP="00D70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0.78</w:t>
            </w:r>
          </w:p>
        </w:tc>
        <w:tc>
          <w:tcPr>
            <w:tcW w:w="1139" w:type="dxa"/>
          </w:tcPr>
          <w:p w:rsidR="00925FA4" w:rsidRPr="00A35261" w:rsidRDefault="00140DB7" w:rsidP="00980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75.1</w:t>
            </w:r>
          </w:p>
        </w:tc>
        <w:tc>
          <w:tcPr>
            <w:tcW w:w="1489" w:type="dxa"/>
            <w:tcBorders>
              <w:right w:val="single" w:sz="4" w:space="0" w:color="auto"/>
            </w:tcBorders>
          </w:tcPr>
          <w:p w:rsidR="00925FA4" w:rsidRPr="00A35261" w:rsidRDefault="00925FA4" w:rsidP="00BF48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  <w:r w:rsidR="00BF48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5" w:type="dxa"/>
            <w:tcBorders>
              <w:left w:val="single" w:sz="4" w:space="0" w:color="auto"/>
            </w:tcBorders>
          </w:tcPr>
          <w:p w:rsidR="00925FA4" w:rsidRPr="00A35261" w:rsidRDefault="00BF4846" w:rsidP="00BF48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14.7</w:t>
            </w:r>
          </w:p>
        </w:tc>
        <w:tc>
          <w:tcPr>
            <w:tcW w:w="1276" w:type="dxa"/>
          </w:tcPr>
          <w:p w:rsidR="00925FA4" w:rsidRPr="00A35261" w:rsidRDefault="00F35851" w:rsidP="00980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63.5</w:t>
            </w:r>
          </w:p>
        </w:tc>
      </w:tr>
      <w:tr w:rsidR="00925FA4" w:rsidTr="00925F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925FA4" w:rsidRPr="00A35261" w:rsidRDefault="00925FA4" w:rsidP="00980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sz w:val="24"/>
                <w:szCs w:val="24"/>
              </w:rPr>
              <w:t>Zn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5FA4" w:rsidRPr="00A35261" w:rsidRDefault="00925FA4" w:rsidP="00D709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 w:rsidR="00D709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25FA4" w:rsidRPr="00A35261" w:rsidRDefault="00D70980" w:rsidP="00D70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0.39</w:t>
            </w:r>
          </w:p>
        </w:tc>
        <w:tc>
          <w:tcPr>
            <w:tcW w:w="1139" w:type="dxa"/>
          </w:tcPr>
          <w:p w:rsidR="00925FA4" w:rsidRPr="00A35261" w:rsidRDefault="00140DB7" w:rsidP="00980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75.3</w:t>
            </w:r>
          </w:p>
        </w:tc>
        <w:tc>
          <w:tcPr>
            <w:tcW w:w="1489" w:type="dxa"/>
            <w:tcBorders>
              <w:right w:val="single" w:sz="4" w:space="0" w:color="auto"/>
            </w:tcBorders>
          </w:tcPr>
          <w:p w:rsidR="00925FA4" w:rsidRPr="00A35261" w:rsidRDefault="00925FA4" w:rsidP="00BF4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295</w:t>
            </w:r>
          </w:p>
        </w:tc>
        <w:tc>
          <w:tcPr>
            <w:tcW w:w="1625" w:type="dxa"/>
            <w:tcBorders>
              <w:left w:val="single" w:sz="4" w:space="0" w:color="auto"/>
            </w:tcBorders>
          </w:tcPr>
          <w:p w:rsidR="00925FA4" w:rsidRPr="00A35261" w:rsidRDefault="00BF4846" w:rsidP="00BF4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2.45</w:t>
            </w:r>
          </w:p>
        </w:tc>
        <w:tc>
          <w:tcPr>
            <w:tcW w:w="1276" w:type="dxa"/>
          </w:tcPr>
          <w:p w:rsidR="00925FA4" w:rsidRPr="00A35261" w:rsidRDefault="00F35851" w:rsidP="00980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73.7</w:t>
            </w:r>
          </w:p>
        </w:tc>
      </w:tr>
      <w:tr w:rsidR="00925FA4" w:rsidTr="00925F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925FA4" w:rsidRPr="00A35261" w:rsidRDefault="00925FA4" w:rsidP="00980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sz w:val="24"/>
                <w:szCs w:val="24"/>
              </w:rPr>
              <w:t>Cu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5FA4" w:rsidRPr="00A35261" w:rsidRDefault="00925FA4" w:rsidP="00D709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  <w:r w:rsidR="00D7098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25FA4" w:rsidRPr="00A35261" w:rsidRDefault="00D70980" w:rsidP="00D709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0.13</w:t>
            </w:r>
          </w:p>
        </w:tc>
        <w:tc>
          <w:tcPr>
            <w:tcW w:w="1139" w:type="dxa"/>
          </w:tcPr>
          <w:p w:rsidR="00925FA4" w:rsidRPr="00A35261" w:rsidRDefault="00140DB7" w:rsidP="00980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75.5</w:t>
            </w:r>
          </w:p>
        </w:tc>
        <w:tc>
          <w:tcPr>
            <w:tcW w:w="1489" w:type="dxa"/>
            <w:tcBorders>
              <w:right w:val="single" w:sz="4" w:space="0" w:color="auto"/>
            </w:tcBorders>
          </w:tcPr>
          <w:p w:rsidR="00925FA4" w:rsidRPr="00A35261" w:rsidRDefault="00925FA4" w:rsidP="00BF48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301</w:t>
            </w:r>
          </w:p>
        </w:tc>
        <w:tc>
          <w:tcPr>
            <w:tcW w:w="1625" w:type="dxa"/>
            <w:tcBorders>
              <w:left w:val="single" w:sz="4" w:space="0" w:color="auto"/>
            </w:tcBorders>
          </w:tcPr>
          <w:p w:rsidR="00925FA4" w:rsidRPr="00A35261" w:rsidRDefault="00BF4846" w:rsidP="00BF48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0.48</w:t>
            </w:r>
          </w:p>
        </w:tc>
        <w:tc>
          <w:tcPr>
            <w:tcW w:w="1276" w:type="dxa"/>
          </w:tcPr>
          <w:p w:rsidR="00925FA4" w:rsidRPr="00A35261" w:rsidRDefault="00F35851" w:rsidP="00980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75.25</w:t>
            </w:r>
          </w:p>
        </w:tc>
      </w:tr>
      <w:tr w:rsidR="00925FA4" w:rsidTr="00925F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:rsidR="00925FA4" w:rsidRPr="00A35261" w:rsidRDefault="00925FA4" w:rsidP="00980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sz w:val="24"/>
                <w:szCs w:val="24"/>
              </w:rPr>
              <w:t>Sn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25FA4" w:rsidRPr="00A35261" w:rsidRDefault="00925FA4" w:rsidP="00980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301.6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25FA4" w:rsidRPr="00A35261" w:rsidRDefault="00D70980" w:rsidP="00D709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0.26</w:t>
            </w:r>
          </w:p>
        </w:tc>
        <w:tc>
          <w:tcPr>
            <w:tcW w:w="1139" w:type="dxa"/>
          </w:tcPr>
          <w:p w:rsidR="00925FA4" w:rsidRPr="00A35261" w:rsidRDefault="00140DB7" w:rsidP="00980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75.4</w:t>
            </w:r>
          </w:p>
        </w:tc>
        <w:tc>
          <w:tcPr>
            <w:tcW w:w="1489" w:type="dxa"/>
            <w:tcBorders>
              <w:right w:val="single" w:sz="4" w:space="0" w:color="auto"/>
            </w:tcBorders>
          </w:tcPr>
          <w:p w:rsidR="00925FA4" w:rsidRPr="00A35261" w:rsidRDefault="00925FA4" w:rsidP="00BF4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3526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298</w:t>
            </w:r>
          </w:p>
        </w:tc>
        <w:tc>
          <w:tcPr>
            <w:tcW w:w="1625" w:type="dxa"/>
            <w:tcBorders>
              <w:left w:val="single" w:sz="4" w:space="0" w:color="auto"/>
            </w:tcBorders>
          </w:tcPr>
          <w:p w:rsidR="00925FA4" w:rsidRPr="00A35261" w:rsidRDefault="00BF4846" w:rsidP="00BF48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1.45</w:t>
            </w:r>
          </w:p>
        </w:tc>
        <w:tc>
          <w:tcPr>
            <w:tcW w:w="1276" w:type="dxa"/>
          </w:tcPr>
          <w:p w:rsidR="00925FA4" w:rsidRPr="00A35261" w:rsidRDefault="00F35851" w:rsidP="00980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75.4</w:t>
            </w:r>
          </w:p>
        </w:tc>
      </w:tr>
    </w:tbl>
    <w:p w:rsidR="00125971" w:rsidRDefault="00A35261" w:rsidP="006760FB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All finding were </w:t>
      </w:r>
      <w:r w:rsidR="005F2E0E">
        <w:rPr>
          <w:rFonts w:asciiTheme="majorBidi" w:hAnsiTheme="majorBidi" w:cstheme="majorBidi"/>
          <w:b/>
          <w:bCs/>
          <w:sz w:val="24"/>
          <w:szCs w:val="24"/>
        </w:rPr>
        <w:t>calculated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relative to optimum REEs </w:t>
      </w:r>
      <w:r w:rsidR="005F2E0E">
        <w:rPr>
          <w:rFonts w:asciiTheme="majorBidi" w:hAnsiTheme="majorBidi" w:cstheme="majorBidi"/>
          <w:b/>
          <w:bCs/>
          <w:sz w:val="24"/>
          <w:szCs w:val="24"/>
        </w:rPr>
        <w:t>saturation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capacity of 30</w:t>
      </w:r>
      <w:r w:rsidR="006760FB">
        <w:rPr>
          <w:rFonts w:asciiTheme="majorBidi" w:hAnsiTheme="majorBidi" w:cstheme="majorBidi"/>
          <w:b/>
          <w:bCs/>
          <w:sz w:val="24"/>
          <w:szCs w:val="24"/>
        </w:rPr>
        <w:t>2.4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mgg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-1</w:t>
      </w:r>
      <w:r w:rsidR="00140DB7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 xml:space="preserve"> </w:t>
      </w:r>
      <w:r w:rsidR="00140DB7">
        <w:rPr>
          <w:rFonts w:asciiTheme="majorBidi" w:hAnsiTheme="majorBidi" w:cstheme="majorBidi"/>
          <w:b/>
          <w:bCs/>
          <w:sz w:val="24"/>
          <w:szCs w:val="24"/>
        </w:rPr>
        <w:t>and optimum REEs % is 75.6%</w:t>
      </w:r>
      <w:r w:rsidR="005F2E0E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B92FC8" w:rsidRDefault="00B92FC8" w:rsidP="00140DB7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41BB2" w:rsidRDefault="00341BB2" w:rsidP="007B04CE">
      <w:pPr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  <w:r w:rsidRPr="00341BB2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Table S4: Nonlinear constants and parameters </w:t>
      </w:r>
      <w:r w:rsidR="007B04CE">
        <w:rPr>
          <w:rFonts w:asciiTheme="majorBidi" w:hAnsiTheme="majorBidi" w:cstheme="majorBidi"/>
          <w:b/>
          <w:bCs/>
          <w:color w:val="C00000"/>
          <w:sz w:val="24"/>
          <w:szCs w:val="24"/>
        </w:rPr>
        <w:t>for</w:t>
      </w:r>
      <w:r w:rsidRPr="00341BB2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PFOM and PSOM </w:t>
      </w:r>
      <w:r w:rsidR="007B04CE">
        <w:rPr>
          <w:rFonts w:asciiTheme="majorBidi" w:hAnsiTheme="majorBidi" w:cstheme="majorBidi"/>
          <w:b/>
          <w:bCs/>
          <w:color w:val="C00000"/>
          <w:sz w:val="24"/>
          <w:szCs w:val="24"/>
        </w:rPr>
        <w:t>of</w:t>
      </w:r>
      <w:r w:rsidRPr="00341BB2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REEs adsorption onto magnesium fluoride.</w:t>
      </w:r>
    </w:p>
    <w:tbl>
      <w:tblPr>
        <w:tblStyle w:val="ListTable6Colorful-Accent3"/>
        <w:tblW w:w="9075" w:type="dxa"/>
        <w:tblLayout w:type="fixed"/>
        <w:tblLook w:val="04A0" w:firstRow="1" w:lastRow="0" w:firstColumn="1" w:lastColumn="0" w:noHBand="0" w:noVBand="1"/>
      </w:tblPr>
      <w:tblGrid>
        <w:gridCol w:w="3022"/>
        <w:gridCol w:w="2389"/>
        <w:gridCol w:w="1434"/>
        <w:gridCol w:w="2230"/>
      </w:tblGrid>
      <w:tr w:rsidR="00341BB2" w:rsidTr="00814C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  <w:tcBorders>
              <w:top w:val="single" w:sz="4" w:space="0" w:color="A5A5A5" w:themeColor="accent3"/>
              <w:left w:val="nil"/>
              <w:right w:val="nil"/>
            </w:tcBorders>
            <w:hideMark/>
          </w:tcPr>
          <w:p w:rsidR="00341BB2" w:rsidRDefault="00341BB2" w:rsidP="00814C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Kinetic model</w:t>
            </w:r>
          </w:p>
        </w:tc>
        <w:tc>
          <w:tcPr>
            <w:tcW w:w="2390" w:type="dxa"/>
            <w:tcBorders>
              <w:top w:val="single" w:sz="4" w:space="0" w:color="A5A5A5" w:themeColor="accent3"/>
              <w:left w:val="nil"/>
              <w:right w:val="nil"/>
            </w:tcBorders>
            <w:hideMark/>
          </w:tcPr>
          <w:p w:rsidR="00341BB2" w:rsidRPr="0001459B" w:rsidRDefault="00341BB2" w:rsidP="00814C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vertAlign w:val="superscript"/>
              </w:rPr>
            </w:pPr>
            <w:r>
              <w:rPr>
                <w:sz w:val="32"/>
                <w:szCs w:val="32"/>
              </w:rPr>
              <w:t>q</w:t>
            </w:r>
            <w:r>
              <w:rPr>
                <w:sz w:val="28"/>
                <w:szCs w:val="28"/>
                <w:vertAlign w:val="subscript"/>
              </w:rPr>
              <w:t xml:space="preserve">max  </w:t>
            </w:r>
            <w:r>
              <w:rPr>
                <w:sz w:val="28"/>
                <w:szCs w:val="28"/>
              </w:rPr>
              <w:t>mg.g</w:t>
            </w:r>
            <w:r>
              <w:rPr>
                <w:sz w:val="28"/>
                <w:szCs w:val="28"/>
                <w:vertAlign w:val="superscript"/>
              </w:rPr>
              <w:t>-1</w:t>
            </w:r>
          </w:p>
        </w:tc>
        <w:tc>
          <w:tcPr>
            <w:tcW w:w="1434" w:type="dxa"/>
            <w:tcBorders>
              <w:top w:val="single" w:sz="4" w:space="0" w:color="A5A5A5" w:themeColor="accent3"/>
              <w:left w:val="nil"/>
              <w:right w:val="nil"/>
            </w:tcBorders>
            <w:hideMark/>
          </w:tcPr>
          <w:p w:rsidR="00341BB2" w:rsidRDefault="00341BB2" w:rsidP="00814C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vertAlign w:val="superscript"/>
              </w:rPr>
            </w:pPr>
            <w:r>
              <w:rPr>
                <w:sz w:val="32"/>
                <w:szCs w:val="32"/>
              </w:rPr>
              <w:t>R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230" w:type="dxa"/>
            <w:tcBorders>
              <w:top w:val="single" w:sz="4" w:space="0" w:color="A5A5A5" w:themeColor="accent3"/>
              <w:left w:val="nil"/>
              <w:right w:val="nil"/>
            </w:tcBorders>
            <w:hideMark/>
          </w:tcPr>
          <w:p w:rsidR="00341BB2" w:rsidRDefault="00341BB2" w:rsidP="00814C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Order constant</w:t>
            </w:r>
          </w:p>
        </w:tc>
      </w:tr>
      <w:tr w:rsidR="00341BB2" w:rsidTr="00814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1BB2" w:rsidRDefault="00341BB2" w:rsidP="005B2A84">
            <w:pPr>
              <w:rPr>
                <w:color w:val="2E74B5" w:themeColor="accent1" w:themeShade="BF"/>
                <w:sz w:val="28"/>
                <w:szCs w:val="28"/>
              </w:rPr>
            </w:pPr>
            <w:r>
              <w:rPr>
                <w:color w:val="2E74B5" w:themeColor="accent1" w:themeShade="BF"/>
                <w:sz w:val="28"/>
                <w:szCs w:val="28"/>
              </w:rPr>
              <w:t>Pseudo   F</w:t>
            </w:r>
            <w:bookmarkStart w:id="0" w:name="_GoBack"/>
            <w:r w:rsidR="005B2A84" w:rsidRPr="00A1013C">
              <w:rPr>
                <w:color w:val="FF0000"/>
                <w:sz w:val="28"/>
                <w:szCs w:val="28"/>
              </w:rPr>
              <w:t>i</w:t>
            </w:r>
            <w:bookmarkEnd w:id="0"/>
            <w:r w:rsidR="005B2A84">
              <w:rPr>
                <w:color w:val="2E74B5" w:themeColor="accent1" w:themeShade="BF"/>
                <w:sz w:val="28"/>
                <w:szCs w:val="28"/>
              </w:rPr>
              <w:t>r</w:t>
            </w:r>
            <w:r>
              <w:rPr>
                <w:color w:val="2E74B5" w:themeColor="accent1" w:themeShade="BF"/>
                <w:sz w:val="28"/>
                <w:szCs w:val="28"/>
              </w:rPr>
              <w:t>st   order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1BB2" w:rsidRPr="0001459B" w:rsidRDefault="00341BB2" w:rsidP="00814C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F4E79" w:themeColor="accent1" w:themeShade="80"/>
                <w:sz w:val="28"/>
                <w:szCs w:val="28"/>
              </w:rPr>
            </w:pPr>
            <w:r>
              <w:rPr>
                <w:rFonts w:cstheme="majorBidi"/>
                <w:b/>
                <w:bCs/>
                <w:color w:val="1F4E79" w:themeColor="accent1" w:themeShade="80"/>
                <w:sz w:val="28"/>
                <w:szCs w:val="28"/>
              </w:rPr>
              <w:t>387</w:t>
            </w:r>
            <w:r w:rsidRPr="0001459B">
              <w:rPr>
                <w:rFonts w:cstheme="majorBidi"/>
                <w:b/>
                <w:bCs/>
                <w:color w:val="1F4E79" w:themeColor="accent1" w:themeShade="80"/>
                <w:sz w:val="28"/>
                <w:szCs w:val="28"/>
              </w:rPr>
              <w:t>.7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1BB2" w:rsidRPr="0001459B" w:rsidRDefault="00341BB2" w:rsidP="00814C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F4E79" w:themeColor="accent1" w:themeShade="80"/>
                <w:sz w:val="28"/>
                <w:szCs w:val="28"/>
              </w:rPr>
            </w:pPr>
            <w:r w:rsidRPr="0001459B">
              <w:rPr>
                <w:b/>
                <w:bCs/>
                <w:color w:val="1F4E79" w:themeColor="accent1" w:themeShade="80"/>
                <w:sz w:val="28"/>
                <w:szCs w:val="28"/>
              </w:rPr>
              <w:t>0.96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1BB2" w:rsidRPr="0001459B" w:rsidRDefault="00341BB2" w:rsidP="00814C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1F4E79" w:themeColor="accent1" w:themeShade="80"/>
                <w:sz w:val="28"/>
                <w:szCs w:val="28"/>
              </w:rPr>
            </w:pPr>
            <w:r w:rsidRPr="0001459B">
              <w:rPr>
                <w:b/>
                <w:bCs/>
                <w:color w:val="1F4E79" w:themeColor="accent1" w:themeShade="80"/>
                <w:sz w:val="28"/>
                <w:szCs w:val="28"/>
              </w:rPr>
              <w:t>K</w:t>
            </w:r>
            <w:r w:rsidRPr="0001459B">
              <w:rPr>
                <w:b/>
                <w:bCs/>
                <w:color w:val="1F4E79" w:themeColor="accent1" w:themeShade="80"/>
                <w:sz w:val="28"/>
                <w:szCs w:val="28"/>
                <w:vertAlign w:val="subscript"/>
              </w:rPr>
              <w:t>1</w:t>
            </w:r>
            <w:r w:rsidRPr="0001459B">
              <w:rPr>
                <w:b/>
                <w:bCs/>
                <w:color w:val="1F4E79" w:themeColor="accent1" w:themeShade="80"/>
                <w:sz w:val="28"/>
                <w:szCs w:val="28"/>
              </w:rPr>
              <w:t xml:space="preserve"> =0.0009</w:t>
            </w:r>
          </w:p>
        </w:tc>
      </w:tr>
      <w:tr w:rsidR="00341BB2" w:rsidTr="00814C81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hideMark/>
          </w:tcPr>
          <w:p w:rsidR="00341BB2" w:rsidRDefault="00341BB2" w:rsidP="00814C81">
            <w:pPr>
              <w:rPr>
                <w:color w:val="833C0B" w:themeColor="accent2" w:themeShade="80"/>
                <w:sz w:val="28"/>
                <w:szCs w:val="28"/>
              </w:rPr>
            </w:pPr>
            <w:r>
              <w:rPr>
                <w:color w:val="833C0B" w:themeColor="accent2" w:themeShade="80"/>
                <w:sz w:val="28"/>
                <w:szCs w:val="28"/>
              </w:rPr>
              <w:t>Pseudo second order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hideMark/>
          </w:tcPr>
          <w:p w:rsidR="00341BB2" w:rsidRPr="0001459B" w:rsidRDefault="00341BB2" w:rsidP="00814C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33C0B" w:themeColor="accent2" w:themeShade="80"/>
                <w:sz w:val="28"/>
                <w:szCs w:val="28"/>
              </w:rPr>
            </w:pPr>
            <w:r w:rsidRPr="0001459B">
              <w:rPr>
                <w:rFonts w:cstheme="majorBidi"/>
                <w:b/>
                <w:bCs/>
                <w:color w:val="833C0B" w:themeColor="accent2" w:themeShade="80"/>
                <w:sz w:val="28"/>
                <w:szCs w:val="28"/>
              </w:rPr>
              <w:t>3</w:t>
            </w:r>
            <w:r>
              <w:rPr>
                <w:rFonts w:cstheme="majorBidi"/>
                <w:b/>
                <w:bCs/>
                <w:color w:val="833C0B" w:themeColor="accent2" w:themeShade="80"/>
                <w:sz w:val="28"/>
                <w:szCs w:val="28"/>
              </w:rPr>
              <w:t>14</w:t>
            </w:r>
            <w:r w:rsidRPr="0001459B">
              <w:rPr>
                <w:rFonts w:cstheme="majorBidi"/>
                <w:b/>
                <w:bCs/>
                <w:color w:val="833C0B" w:themeColor="accent2" w:themeShade="80"/>
                <w:sz w:val="28"/>
                <w:szCs w:val="28"/>
              </w:rPr>
              <w:t>.9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hideMark/>
          </w:tcPr>
          <w:p w:rsidR="00341BB2" w:rsidRPr="0001459B" w:rsidRDefault="00341BB2" w:rsidP="00814C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33C0B" w:themeColor="accent2" w:themeShade="80"/>
                <w:sz w:val="28"/>
                <w:szCs w:val="28"/>
              </w:rPr>
            </w:pPr>
            <w:r w:rsidRPr="0001459B">
              <w:rPr>
                <w:rFonts w:cstheme="majorBidi"/>
                <w:b/>
                <w:bCs/>
                <w:color w:val="833C0B" w:themeColor="accent2" w:themeShade="80"/>
                <w:sz w:val="28"/>
                <w:szCs w:val="28"/>
              </w:rPr>
              <w:t>0.979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hideMark/>
          </w:tcPr>
          <w:p w:rsidR="00341BB2" w:rsidRPr="0001459B" w:rsidRDefault="00341BB2" w:rsidP="00814C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33C0B" w:themeColor="accent2" w:themeShade="80"/>
                <w:sz w:val="28"/>
                <w:szCs w:val="28"/>
              </w:rPr>
            </w:pPr>
            <w:r w:rsidRPr="0001459B">
              <w:rPr>
                <w:b/>
                <w:bCs/>
                <w:color w:val="833C0B" w:themeColor="accent2" w:themeShade="80"/>
                <w:sz w:val="28"/>
                <w:szCs w:val="28"/>
              </w:rPr>
              <w:t>K</w:t>
            </w:r>
            <w:r w:rsidRPr="0001459B">
              <w:rPr>
                <w:b/>
                <w:bCs/>
                <w:color w:val="833C0B" w:themeColor="accent2" w:themeShade="80"/>
                <w:sz w:val="28"/>
                <w:szCs w:val="28"/>
                <w:vertAlign w:val="subscript"/>
              </w:rPr>
              <w:t>2</w:t>
            </w:r>
            <w:r w:rsidRPr="0001459B">
              <w:rPr>
                <w:b/>
                <w:bCs/>
                <w:color w:val="833C0B" w:themeColor="accent2" w:themeShade="80"/>
                <w:sz w:val="28"/>
                <w:szCs w:val="28"/>
              </w:rPr>
              <w:t xml:space="preserve"> =</w:t>
            </w:r>
            <w:r w:rsidRPr="0001459B">
              <w:rPr>
                <w:rFonts w:cstheme="majorBidi"/>
                <w:b/>
                <w:bCs/>
                <w:color w:val="833C0B" w:themeColor="accent2" w:themeShade="80"/>
                <w:sz w:val="28"/>
                <w:szCs w:val="28"/>
              </w:rPr>
              <w:t>0.0667</w:t>
            </w:r>
          </w:p>
        </w:tc>
      </w:tr>
    </w:tbl>
    <w:p w:rsidR="00341BB2" w:rsidRDefault="00341BB2" w:rsidP="00341BB2">
      <w:pPr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  <w:r w:rsidRPr="00341BB2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  </w:t>
      </w:r>
    </w:p>
    <w:p w:rsidR="00341BB2" w:rsidRPr="00341BB2" w:rsidRDefault="00341BB2" w:rsidP="00341BB2">
      <w:pPr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  <w:r w:rsidRPr="00341BB2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Table S5: Nonlinear constants and parameters for the Langmuir and Freundlich </w:t>
      </w:r>
      <w:r w:rsidR="007B04CE" w:rsidRPr="00341BB2">
        <w:rPr>
          <w:rFonts w:asciiTheme="majorBidi" w:hAnsiTheme="majorBidi" w:cstheme="majorBidi"/>
          <w:b/>
          <w:bCs/>
          <w:color w:val="C00000"/>
          <w:sz w:val="24"/>
          <w:szCs w:val="24"/>
        </w:rPr>
        <w:t>model of</w:t>
      </w:r>
      <w:r w:rsidRPr="00341BB2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REEs adsorption onto magnesium fluoride.  </w:t>
      </w:r>
    </w:p>
    <w:tbl>
      <w:tblPr>
        <w:tblStyle w:val="ListTable6Colorful-Accent3"/>
        <w:tblW w:w="9075" w:type="dxa"/>
        <w:tblLayout w:type="fixed"/>
        <w:tblLook w:val="04A0" w:firstRow="1" w:lastRow="0" w:firstColumn="1" w:lastColumn="0" w:noHBand="0" w:noVBand="1"/>
      </w:tblPr>
      <w:tblGrid>
        <w:gridCol w:w="3022"/>
        <w:gridCol w:w="2389"/>
        <w:gridCol w:w="1434"/>
        <w:gridCol w:w="2230"/>
      </w:tblGrid>
      <w:tr w:rsidR="00341BB2" w:rsidTr="00814C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  <w:tcBorders>
              <w:top w:val="single" w:sz="4" w:space="0" w:color="A5A5A5" w:themeColor="accent3"/>
              <w:left w:val="nil"/>
              <w:right w:val="nil"/>
            </w:tcBorders>
            <w:hideMark/>
          </w:tcPr>
          <w:p w:rsidR="00341BB2" w:rsidRDefault="00341BB2" w:rsidP="00814C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Isotherm model</w:t>
            </w:r>
          </w:p>
        </w:tc>
        <w:tc>
          <w:tcPr>
            <w:tcW w:w="2390" w:type="dxa"/>
            <w:tcBorders>
              <w:top w:val="single" w:sz="4" w:space="0" w:color="A5A5A5" w:themeColor="accent3"/>
              <w:left w:val="nil"/>
              <w:right w:val="nil"/>
            </w:tcBorders>
            <w:hideMark/>
          </w:tcPr>
          <w:p w:rsidR="00341BB2" w:rsidRDefault="00341BB2" w:rsidP="00814C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vertAlign w:val="subscript"/>
              </w:rPr>
            </w:pPr>
            <w:r>
              <w:rPr>
                <w:sz w:val="32"/>
                <w:szCs w:val="32"/>
              </w:rPr>
              <w:t>q</w:t>
            </w:r>
            <w:r>
              <w:rPr>
                <w:sz w:val="28"/>
                <w:szCs w:val="28"/>
                <w:vertAlign w:val="subscript"/>
              </w:rPr>
              <w:t>max</w:t>
            </w:r>
          </w:p>
        </w:tc>
        <w:tc>
          <w:tcPr>
            <w:tcW w:w="1434" w:type="dxa"/>
            <w:tcBorders>
              <w:top w:val="single" w:sz="4" w:space="0" w:color="A5A5A5" w:themeColor="accent3"/>
              <w:left w:val="nil"/>
              <w:right w:val="nil"/>
            </w:tcBorders>
            <w:hideMark/>
          </w:tcPr>
          <w:p w:rsidR="00341BB2" w:rsidRDefault="00341BB2" w:rsidP="00814C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vertAlign w:val="superscript"/>
              </w:rPr>
            </w:pPr>
            <w:r>
              <w:rPr>
                <w:sz w:val="32"/>
                <w:szCs w:val="32"/>
              </w:rPr>
              <w:t>R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2230" w:type="dxa"/>
            <w:tcBorders>
              <w:top w:val="single" w:sz="4" w:space="0" w:color="A5A5A5" w:themeColor="accent3"/>
              <w:left w:val="nil"/>
              <w:right w:val="nil"/>
            </w:tcBorders>
            <w:hideMark/>
          </w:tcPr>
          <w:p w:rsidR="00341BB2" w:rsidRDefault="00341BB2" w:rsidP="00814C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Model constant</w:t>
            </w:r>
          </w:p>
        </w:tc>
      </w:tr>
      <w:tr w:rsidR="00341BB2" w:rsidTr="00814C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1BB2" w:rsidRDefault="00341BB2" w:rsidP="00814C81">
            <w:pPr>
              <w:rPr>
                <w:color w:val="2E74B5" w:themeColor="accent1" w:themeShade="BF"/>
                <w:sz w:val="28"/>
                <w:szCs w:val="28"/>
              </w:rPr>
            </w:pPr>
            <w:r>
              <w:rPr>
                <w:color w:val="2E74B5" w:themeColor="accent1" w:themeShade="BF"/>
                <w:sz w:val="28"/>
                <w:szCs w:val="28"/>
              </w:rPr>
              <w:t>Langmuir model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1BB2" w:rsidRDefault="00341BB2" w:rsidP="00814C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2E74B5" w:themeColor="accent1" w:themeShade="BF"/>
                <w:sz w:val="28"/>
                <w:szCs w:val="28"/>
              </w:rPr>
            </w:pPr>
            <w:r>
              <w:rPr>
                <w:b/>
                <w:bCs/>
                <w:color w:val="2E74B5" w:themeColor="accent1" w:themeShade="BF"/>
                <w:sz w:val="28"/>
                <w:szCs w:val="28"/>
              </w:rPr>
              <w:t>397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1BB2" w:rsidRDefault="00341BB2" w:rsidP="00814C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2E74B5" w:themeColor="accent1" w:themeShade="BF"/>
                <w:sz w:val="28"/>
                <w:szCs w:val="28"/>
              </w:rPr>
            </w:pPr>
            <w:r>
              <w:rPr>
                <w:b/>
                <w:bCs/>
                <w:color w:val="2E74B5" w:themeColor="accent1" w:themeShade="BF"/>
                <w:sz w:val="28"/>
                <w:szCs w:val="28"/>
              </w:rPr>
              <w:t>0.73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1BB2" w:rsidRDefault="00341BB2" w:rsidP="00814C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2E74B5" w:themeColor="accent1" w:themeShade="BF"/>
                <w:sz w:val="28"/>
                <w:szCs w:val="28"/>
              </w:rPr>
            </w:pPr>
            <w:r>
              <w:rPr>
                <w:b/>
                <w:bCs/>
                <w:color w:val="2E74B5" w:themeColor="accent1" w:themeShade="BF"/>
                <w:sz w:val="28"/>
                <w:szCs w:val="28"/>
              </w:rPr>
              <w:t>K</w:t>
            </w:r>
            <w:r>
              <w:rPr>
                <w:b/>
                <w:bCs/>
                <w:color w:val="2E74B5" w:themeColor="accent1" w:themeShade="BF"/>
                <w:sz w:val="28"/>
                <w:szCs w:val="28"/>
                <w:vertAlign w:val="subscript"/>
              </w:rPr>
              <w:t>L</w:t>
            </w:r>
            <w:r>
              <w:rPr>
                <w:b/>
                <w:bCs/>
                <w:color w:val="2E74B5" w:themeColor="accent1" w:themeShade="BF"/>
                <w:sz w:val="28"/>
                <w:szCs w:val="28"/>
              </w:rPr>
              <w:t xml:space="preserve"> =0.0114</w:t>
            </w:r>
          </w:p>
        </w:tc>
      </w:tr>
      <w:tr w:rsidR="00341BB2" w:rsidTr="00814C81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hideMark/>
          </w:tcPr>
          <w:p w:rsidR="00341BB2" w:rsidRDefault="00341BB2" w:rsidP="00814C81">
            <w:pPr>
              <w:rPr>
                <w:color w:val="833C0B" w:themeColor="accent2" w:themeShade="80"/>
                <w:sz w:val="28"/>
                <w:szCs w:val="28"/>
              </w:rPr>
            </w:pPr>
            <w:r w:rsidRPr="00F60BDA">
              <w:rPr>
                <w:color w:val="833C0B" w:themeColor="accent2" w:themeShade="80"/>
                <w:sz w:val="28"/>
                <w:szCs w:val="28"/>
              </w:rPr>
              <w:t xml:space="preserve">Freundlich </w:t>
            </w:r>
            <w:r>
              <w:rPr>
                <w:color w:val="833C0B" w:themeColor="accent2" w:themeShade="80"/>
                <w:sz w:val="28"/>
                <w:szCs w:val="28"/>
              </w:rPr>
              <w:t>model</w:t>
            </w:r>
          </w:p>
        </w:tc>
        <w:tc>
          <w:tcPr>
            <w:tcW w:w="2390" w:type="dxa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hideMark/>
          </w:tcPr>
          <w:p w:rsidR="00341BB2" w:rsidRDefault="00341BB2" w:rsidP="00814C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33C0B" w:themeColor="accent2" w:themeShade="80"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hideMark/>
          </w:tcPr>
          <w:p w:rsidR="00341BB2" w:rsidRDefault="00341BB2" w:rsidP="00814C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33C0B" w:themeColor="accent2" w:themeShade="80"/>
                <w:sz w:val="28"/>
                <w:szCs w:val="28"/>
              </w:rPr>
            </w:pPr>
            <w:r>
              <w:rPr>
                <w:b/>
                <w:bCs/>
                <w:color w:val="833C0B" w:themeColor="accent2" w:themeShade="80"/>
                <w:sz w:val="28"/>
                <w:szCs w:val="28"/>
              </w:rPr>
              <w:t>0.888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hideMark/>
          </w:tcPr>
          <w:p w:rsidR="00341BB2" w:rsidRDefault="00341BB2" w:rsidP="00814C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33C0B" w:themeColor="accent2" w:themeShade="80"/>
                <w:sz w:val="28"/>
                <w:szCs w:val="28"/>
              </w:rPr>
            </w:pPr>
            <w:r>
              <w:rPr>
                <w:b/>
                <w:bCs/>
                <w:color w:val="833C0B" w:themeColor="accent2" w:themeShade="80"/>
                <w:sz w:val="28"/>
                <w:szCs w:val="28"/>
              </w:rPr>
              <w:t>K</w:t>
            </w:r>
            <w:r>
              <w:rPr>
                <w:b/>
                <w:bCs/>
                <w:color w:val="833C0B" w:themeColor="accent2" w:themeShade="80"/>
                <w:sz w:val="28"/>
                <w:szCs w:val="28"/>
                <w:vertAlign w:val="subscript"/>
              </w:rPr>
              <w:t>F</w:t>
            </w:r>
            <w:r>
              <w:rPr>
                <w:b/>
                <w:bCs/>
                <w:color w:val="833C0B" w:themeColor="accent2" w:themeShade="80"/>
                <w:sz w:val="28"/>
                <w:szCs w:val="28"/>
              </w:rPr>
              <w:t xml:space="preserve"> =41.8, n</w:t>
            </w:r>
            <w:r>
              <w:rPr>
                <w:b/>
                <w:bCs/>
                <w:color w:val="833C0B" w:themeColor="accent2" w:themeShade="80"/>
                <w:sz w:val="28"/>
                <w:szCs w:val="28"/>
                <w:vertAlign w:val="superscript"/>
              </w:rPr>
              <w:t>-1</w:t>
            </w:r>
            <w:r>
              <w:rPr>
                <w:b/>
                <w:bCs/>
                <w:color w:val="833C0B" w:themeColor="accent2" w:themeShade="80"/>
                <w:sz w:val="28"/>
                <w:szCs w:val="28"/>
              </w:rPr>
              <w:t>=0.35</w:t>
            </w:r>
          </w:p>
        </w:tc>
      </w:tr>
    </w:tbl>
    <w:p w:rsidR="00341BB2" w:rsidRDefault="00341BB2" w:rsidP="00341BB2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341BB2" w:rsidRDefault="00341BB2" w:rsidP="00341BB2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B92FC8" w:rsidRDefault="00C97CE0" w:rsidP="00BF54E1">
      <w:pPr>
        <w:rPr>
          <w:rFonts w:asciiTheme="majorBidi" w:hAnsiTheme="majorBidi" w:cstheme="majorBidi"/>
          <w:b/>
          <w:bCs/>
          <w:sz w:val="24"/>
          <w:szCs w:val="24"/>
        </w:rPr>
      </w:pPr>
      <w:r w:rsidRPr="00C97CE0">
        <w:rPr>
          <w:rFonts w:asciiTheme="majorBidi" w:hAnsiTheme="majorBidi" w:cstheme="majorBidi"/>
          <w:b/>
          <w:bCs/>
          <w:sz w:val="24"/>
          <w:szCs w:val="24"/>
        </w:rPr>
        <w:t>Table S</w:t>
      </w:r>
      <w:r w:rsidRPr="00C97CE0">
        <w:rPr>
          <w:rFonts w:asciiTheme="majorBidi" w:hAnsiTheme="majorBidi" w:cstheme="majorBidi"/>
          <w:b/>
          <w:bCs/>
          <w:color w:val="C00000"/>
          <w:sz w:val="24"/>
          <w:szCs w:val="24"/>
        </w:rPr>
        <w:t>6</w:t>
      </w:r>
      <w:r w:rsidRPr="00C97CE0">
        <w:rPr>
          <w:rFonts w:asciiTheme="majorBidi" w:hAnsiTheme="majorBidi" w:cstheme="majorBidi"/>
          <w:b/>
          <w:bCs/>
          <w:sz w:val="24"/>
          <w:szCs w:val="24"/>
        </w:rPr>
        <w:t xml:space="preserve">. Several second-group fluoride saturation capacities for REEs at pH 4.  </w:t>
      </w:r>
    </w:p>
    <w:tbl>
      <w:tblPr>
        <w:tblStyle w:val="ListTable7Colorful-Accent5"/>
        <w:tblW w:w="5098" w:type="dxa"/>
        <w:tblLook w:val="04A0" w:firstRow="1" w:lastRow="0" w:firstColumn="1" w:lastColumn="0" w:noHBand="0" w:noVBand="1"/>
      </w:tblPr>
      <w:tblGrid>
        <w:gridCol w:w="1271"/>
        <w:gridCol w:w="1701"/>
        <w:gridCol w:w="2126"/>
      </w:tblGrid>
      <w:tr w:rsidR="00A67E8F" w:rsidRPr="00B92FC8" w:rsidTr="00A67E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1" w:type="dxa"/>
            <w:noWrap/>
            <w:hideMark/>
          </w:tcPr>
          <w:p w:rsidR="00B92FC8" w:rsidRPr="00B92FC8" w:rsidRDefault="00B92FC8" w:rsidP="00A67E8F">
            <w:pPr>
              <w:jc w:val="center"/>
              <w:rPr>
                <w:rFonts w:ascii="Calibri" w:eastAsia="Times New Roman" w:hAnsi="Calibri" w:cs="Times New Roman"/>
                <w:b/>
                <w:bCs/>
                <w:i w:val="0"/>
                <w:iCs w:val="0"/>
                <w:color w:val="000000"/>
                <w:sz w:val="24"/>
                <w:szCs w:val="24"/>
              </w:rPr>
            </w:pPr>
            <w:r w:rsidRPr="00B92FC8">
              <w:rPr>
                <w:rFonts w:ascii="Calibri" w:eastAsia="Times New Roman" w:hAnsi="Calibri" w:cs="Times New Roman"/>
                <w:b/>
                <w:bCs/>
                <w:i w:val="0"/>
                <w:iCs w:val="0"/>
                <w:color w:val="000000"/>
                <w:sz w:val="24"/>
                <w:szCs w:val="24"/>
              </w:rPr>
              <w:t>q</w:t>
            </w:r>
            <w:r w:rsidRPr="00B92FC8">
              <w:rPr>
                <w:rFonts w:ascii="Calibri" w:eastAsia="Times New Roman" w:hAnsi="Calibri" w:cs="Times New Roman"/>
                <w:b/>
                <w:bCs/>
                <w:i w:val="0"/>
                <w:iCs w:val="0"/>
                <w:color w:val="000000"/>
                <w:sz w:val="24"/>
                <w:szCs w:val="24"/>
                <w:vertAlign w:val="subscript"/>
              </w:rPr>
              <w:t>e</w:t>
            </w:r>
          </w:p>
        </w:tc>
        <w:tc>
          <w:tcPr>
            <w:tcW w:w="1701" w:type="dxa"/>
            <w:noWrap/>
            <w:hideMark/>
          </w:tcPr>
          <w:p w:rsidR="00B92FC8" w:rsidRPr="00B92FC8" w:rsidRDefault="00B92FC8" w:rsidP="00A67E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 w:val="0"/>
                <w:iCs w:val="0"/>
                <w:color w:val="000000"/>
                <w:sz w:val="24"/>
                <w:szCs w:val="24"/>
              </w:rPr>
            </w:pPr>
            <w:r w:rsidRPr="00B92FC8">
              <w:rPr>
                <w:rFonts w:ascii="Calibri" w:eastAsia="Times New Roman" w:hAnsi="Calibri" w:cs="Times New Roman"/>
                <w:b/>
                <w:bCs/>
                <w:i w:val="0"/>
                <w:iCs w:val="0"/>
                <w:color w:val="000000"/>
                <w:sz w:val="24"/>
                <w:szCs w:val="24"/>
              </w:rPr>
              <w:t>REE%</w:t>
            </w:r>
          </w:p>
        </w:tc>
        <w:tc>
          <w:tcPr>
            <w:tcW w:w="2126" w:type="dxa"/>
            <w:noWrap/>
            <w:hideMark/>
          </w:tcPr>
          <w:p w:rsidR="00B92FC8" w:rsidRPr="00B92FC8" w:rsidRDefault="00A67E8F" w:rsidP="00A67E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i w:val="0"/>
                <w:iCs w:val="0"/>
                <w:color w:val="000000"/>
                <w:sz w:val="24"/>
                <w:szCs w:val="24"/>
              </w:rPr>
            </w:pPr>
            <w:r w:rsidRPr="00A67E8F">
              <w:rPr>
                <w:rFonts w:ascii="Calibri" w:eastAsia="Times New Roman" w:hAnsi="Calibri" w:cs="Times New Roman"/>
                <w:b/>
                <w:bCs/>
                <w:i w:val="0"/>
                <w:iCs w:val="0"/>
                <w:color w:val="000000"/>
                <w:sz w:val="24"/>
                <w:szCs w:val="24"/>
              </w:rPr>
              <w:t>Second group</w:t>
            </w:r>
          </w:p>
        </w:tc>
      </w:tr>
      <w:tr w:rsidR="00A67E8F" w:rsidRPr="00B92FC8" w:rsidTr="00A67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B92FC8" w:rsidRPr="00B92FC8" w:rsidRDefault="00B92FC8" w:rsidP="00A67E8F">
            <w:pPr>
              <w:jc w:val="center"/>
              <w:rPr>
                <w:rFonts w:ascii="Calibri" w:eastAsia="Times New Roman" w:hAnsi="Calibri" w:cs="Times New Roman"/>
                <w:b/>
                <w:bCs/>
                <w:i w:val="0"/>
                <w:iCs w:val="0"/>
                <w:color w:val="000000"/>
                <w:sz w:val="24"/>
                <w:szCs w:val="24"/>
              </w:rPr>
            </w:pPr>
            <w:r w:rsidRPr="00B92FC8">
              <w:rPr>
                <w:rFonts w:ascii="Calibri" w:eastAsia="Times New Roman" w:hAnsi="Calibri" w:cs="Times New Roman"/>
                <w:b/>
                <w:bCs/>
                <w:i w:val="0"/>
                <w:iCs w:val="0"/>
                <w:color w:val="000000"/>
                <w:sz w:val="24"/>
                <w:szCs w:val="24"/>
              </w:rPr>
              <w:t>302.4</w:t>
            </w:r>
          </w:p>
        </w:tc>
        <w:tc>
          <w:tcPr>
            <w:tcW w:w="1701" w:type="dxa"/>
            <w:noWrap/>
            <w:hideMark/>
          </w:tcPr>
          <w:p w:rsidR="00B92FC8" w:rsidRPr="00B92FC8" w:rsidRDefault="00B92FC8" w:rsidP="00A67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92FC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75.6</w:t>
            </w:r>
          </w:p>
        </w:tc>
        <w:tc>
          <w:tcPr>
            <w:tcW w:w="2126" w:type="dxa"/>
            <w:noWrap/>
            <w:hideMark/>
          </w:tcPr>
          <w:p w:rsidR="00B92FC8" w:rsidRPr="00B92FC8" w:rsidRDefault="00B92FC8" w:rsidP="00A67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92FC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MgF</w:t>
            </w:r>
            <w:r w:rsidRPr="00B92FC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</w:p>
        </w:tc>
      </w:tr>
      <w:tr w:rsidR="00B92FC8" w:rsidRPr="00B92FC8" w:rsidTr="00A67E8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B92FC8" w:rsidRPr="00B92FC8" w:rsidRDefault="00B92FC8" w:rsidP="00A67E8F">
            <w:pPr>
              <w:jc w:val="center"/>
              <w:rPr>
                <w:rFonts w:ascii="Calibri" w:eastAsia="Times New Roman" w:hAnsi="Calibri" w:cs="Times New Roman"/>
                <w:b/>
                <w:bCs/>
                <w:i w:val="0"/>
                <w:iCs w:val="0"/>
                <w:color w:val="000000"/>
                <w:sz w:val="24"/>
                <w:szCs w:val="24"/>
              </w:rPr>
            </w:pPr>
            <w:r w:rsidRPr="00B92FC8">
              <w:rPr>
                <w:rFonts w:ascii="Calibri" w:eastAsia="Times New Roman" w:hAnsi="Calibri" w:cs="Times New Roman"/>
                <w:b/>
                <w:bCs/>
                <w:i w:val="0"/>
                <w:iCs w:val="0"/>
                <w:color w:val="000000"/>
                <w:sz w:val="24"/>
                <w:szCs w:val="24"/>
              </w:rPr>
              <w:t>285.5</w:t>
            </w:r>
          </w:p>
        </w:tc>
        <w:tc>
          <w:tcPr>
            <w:tcW w:w="1701" w:type="dxa"/>
            <w:noWrap/>
            <w:hideMark/>
          </w:tcPr>
          <w:p w:rsidR="00B92FC8" w:rsidRPr="00B92FC8" w:rsidRDefault="00B92FC8" w:rsidP="00A67E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92FC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71.4</w:t>
            </w:r>
          </w:p>
        </w:tc>
        <w:tc>
          <w:tcPr>
            <w:tcW w:w="2126" w:type="dxa"/>
            <w:noWrap/>
            <w:hideMark/>
          </w:tcPr>
          <w:p w:rsidR="00B92FC8" w:rsidRPr="00B92FC8" w:rsidRDefault="00B92FC8" w:rsidP="00A67E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92FC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CaF</w:t>
            </w:r>
            <w:r w:rsidRPr="00B92FC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</w:p>
        </w:tc>
      </w:tr>
      <w:tr w:rsidR="00A67E8F" w:rsidRPr="00B92FC8" w:rsidTr="00A67E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B92FC8" w:rsidRPr="00B92FC8" w:rsidRDefault="00B92FC8" w:rsidP="00A67E8F">
            <w:pPr>
              <w:jc w:val="center"/>
              <w:rPr>
                <w:rFonts w:ascii="Calibri" w:eastAsia="Times New Roman" w:hAnsi="Calibri" w:cs="Times New Roman"/>
                <w:b/>
                <w:bCs/>
                <w:i w:val="0"/>
                <w:iCs w:val="0"/>
                <w:color w:val="000000"/>
                <w:sz w:val="24"/>
                <w:szCs w:val="24"/>
              </w:rPr>
            </w:pPr>
            <w:r w:rsidRPr="00B92FC8">
              <w:rPr>
                <w:rFonts w:ascii="Calibri" w:eastAsia="Times New Roman" w:hAnsi="Calibri" w:cs="Times New Roman"/>
                <w:b/>
                <w:bCs/>
                <w:i w:val="0"/>
                <w:iCs w:val="0"/>
                <w:color w:val="000000"/>
                <w:sz w:val="24"/>
                <w:szCs w:val="24"/>
              </w:rPr>
              <w:t>229.1</w:t>
            </w:r>
          </w:p>
        </w:tc>
        <w:tc>
          <w:tcPr>
            <w:tcW w:w="1701" w:type="dxa"/>
            <w:noWrap/>
            <w:hideMark/>
          </w:tcPr>
          <w:p w:rsidR="00B92FC8" w:rsidRPr="00B92FC8" w:rsidRDefault="00B92FC8" w:rsidP="00A67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92FC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57.5</w:t>
            </w:r>
          </w:p>
        </w:tc>
        <w:tc>
          <w:tcPr>
            <w:tcW w:w="2126" w:type="dxa"/>
            <w:noWrap/>
            <w:hideMark/>
          </w:tcPr>
          <w:p w:rsidR="00B92FC8" w:rsidRPr="00B92FC8" w:rsidRDefault="00B92FC8" w:rsidP="00A67E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92FC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BaF</w:t>
            </w:r>
            <w:r w:rsidRPr="00B92FC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</w:p>
        </w:tc>
      </w:tr>
      <w:tr w:rsidR="00B92FC8" w:rsidRPr="00B92FC8" w:rsidTr="00A67E8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noWrap/>
            <w:hideMark/>
          </w:tcPr>
          <w:p w:rsidR="00B92FC8" w:rsidRPr="00B92FC8" w:rsidRDefault="00B92FC8" w:rsidP="00A67E8F">
            <w:pPr>
              <w:jc w:val="center"/>
              <w:rPr>
                <w:rFonts w:ascii="Calibri" w:eastAsia="Times New Roman" w:hAnsi="Calibri" w:cs="Times New Roman"/>
                <w:b/>
                <w:bCs/>
                <w:i w:val="0"/>
                <w:iCs w:val="0"/>
                <w:color w:val="000000"/>
                <w:sz w:val="24"/>
                <w:szCs w:val="24"/>
              </w:rPr>
            </w:pPr>
            <w:r w:rsidRPr="00B92FC8">
              <w:rPr>
                <w:rFonts w:ascii="Calibri" w:eastAsia="Times New Roman" w:hAnsi="Calibri" w:cs="Times New Roman"/>
                <w:b/>
                <w:bCs/>
                <w:i w:val="0"/>
                <w:iCs w:val="0"/>
                <w:color w:val="000000"/>
                <w:sz w:val="24"/>
                <w:szCs w:val="24"/>
              </w:rPr>
              <w:t>190.8</w:t>
            </w:r>
          </w:p>
        </w:tc>
        <w:tc>
          <w:tcPr>
            <w:tcW w:w="1701" w:type="dxa"/>
            <w:noWrap/>
            <w:hideMark/>
          </w:tcPr>
          <w:p w:rsidR="00B92FC8" w:rsidRPr="00B92FC8" w:rsidRDefault="00B92FC8" w:rsidP="00A67E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92FC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47.7</w:t>
            </w:r>
          </w:p>
        </w:tc>
        <w:tc>
          <w:tcPr>
            <w:tcW w:w="2126" w:type="dxa"/>
            <w:noWrap/>
            <w:hideMark/>
          </w:tcPr>
          <w:p w:rsidR="00B92FC8" w:rsidRPr="00B92FC8" w:rsidRDefault="00B92FC8" w:rsidP="00A67E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B92FC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SrF</w:t>
            </w:r>
            <w:r w:rsidRPr="00B92FC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</w:p>
        </w:tc>
      </w:tr>
    </w:tbl>
    <w:p w:rsidR="00B92FC8" w:rsidRDefault="00B92FC8" w:rsidP="00B92FC8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EA7FDF" w:rsidRDefault="00EA7FDF" w:rsidP="005A1DA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1DA4" w:rsidRDefault="005A1DA4" w:rsidP="000B54BE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 S</w:t>
      </w:r>
      <w:r w:rsidR="000B54BE">
        <w:rPr>
          <w:rFonts w:asciiTheme="majorBidi" w:hAnsiTheme="majorBidi" w:cstheme="majorBidi"/>
          <w:b/>
          <w:bCs/>
          <w:color w:val="C00000"/>
          <w:sz w:val="24"/>
          <w:szCs w:val="24"/>
        </w:rPr>
        <w:t>7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Comparison of </w:t>
      </w:r>
      <w:r w:rsidRPr="003935FC">
        <w:rPr>
          <w:rFonts w:asciiTheme="majorBidi" w:hAnsiTheme="majorBidi" w:cstheme="majorBidi"/>
          <w:b/>
          <w:bCs/>
          <w:sz w:val="24"/>
          <w:szCs w:val="24"/>
        </w:rPr>
        <w:t>MgF</w:t>
      </w:r>
      <w:r w:rsidRPr="003935FC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</w:t>
      </w:r>
      <w:r w:rsidRPr="003935F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with different materials for REEs separation</w:t>
      </w:r>
      <w:r w:rsidR="00496331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Style w:val="ListTable6Colorful-Accent3"/>
        <w:tblW w:w="0" w:type="auto"/>
        <w:tblLook w:val="04A0" w:firstRow="1" w:lastRow="0" w:firstColumn="1" w:lastColumn="0" w:noHBand="0" w:noVBand="1"/>
      </w:tblPr>
      <w:tblGrid>
        <w:gridCol w:w="5098"/>
        <w:gridCol w:w="3532"/>
      </w:tblGrid>
      <w:tr w:rsidR="005A1DA4" w:rsidTr="00EA7F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:rsidR="005A1DA4" w:rsidRPr="008D70D1" w:rsidRDefault="005A1DA4" w:rsidP="005A1DA4">
            <w:p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8D70D1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Materials </w:t>
            </w:r>
          </w:p>
        </w:tc>
        <w:tc>
          <w:tcPr>
            <w:tcW w:w="3532" w:type="dxa"/>
          </w:tcPr>
          <w:p w:rsidR="005A1DA4" w:rsidRPr="008D70D1" w:rsidRDefault="005A1DA4" w:rsidP="005A1D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vertAlign w:val="superscript"/>
              </w:rPr>
            </w:pPr>
            <w:r w:rsidRPr="008D70D1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REEs uptake</w:t>
            </w:r>
            <w:r w:rsidR="008D70D1">
              <w:rPr>
                <w:rFonts w:asciiTheme="majorBidi" w:hAnsiTheme="majorBidi" w:cstheme="majorBidi"/>
                <w:color w:val="FF0000"/>
                <w:sz w:val="24"/>
                <w:szCs w:val="24"/>
              </w:rPr>
              <w:t xml:space="preserve"> mgg</w:t>
            </w:r>
            <w:r w:rsidR="008D70D1">
              <w:rPr>
                <w:rFonts w:asciiTheme="majorBidi" w:hAnsiTheme="majorBidi" w:cstheme="majorBidi"/>
                <w:color w:val="FF0000"/>
                <w:sz w:val="24"/>
                <w:szCs w:val="24"/>
                <w:vertAlign w:val="superscript"/>
              </w:rPr>
              <w:t>-1</w:t>
            </w:r>
          </w:p>
        </w:tc>
      </w:tr>
      <w:tr w:rsidR="005A1DA4" w:rsidTr="00EA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:rsidR="005A1DA4" w:rsidRDefault="005A1DA4" w:rsidP="005A1DA4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5A1DA4">
              <w:rPr>
                <w:rFonts w:asciiTheme="majorBidi" w:hAnsiTheme="majorBidi" w:cstheme="majorBidi"/>
                <w:sz w:val="24"/>
                <w:szCs w:val="24"/>
              </w:rPr>
              <w:t xml:space="preserve">intercalated cellulose </w:t>
            </w:r>
            <w:proofErr w:type="spellStart"/>
            <w:r w:rsidRPr="005A1DA4">
              <w:rPr>
                <w:rFonts w:asciiTheme="majorBidi" w:hAnsiTheme="majorBidi" w:cstheme="majorBidi"/>
                <w:sz w:val="24"/>
                <w:szCs w:val="24"/>
              </w:rPr>
              <w:t>nanocomposite</w:t>
            </w:r>
            <w:proofErr w:type="spellEnd"/>
          </w:p>
        </w:tc>
        <w:tc>
          <w:tcPr>
            <w:tcW w:w="3532" w:type="dxa"/>
          </w:tcPr>
          <w:p w:rsidR="005A1DA4" w:rsidRDefault="005A1DA4" w:rsidP="005A1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300</w:t>
            </w:r>
          </w:p>
        </w:tc>
      </w:tr>
      <w:tr w:rsidR="005A1DA4" w:rsidTr="00EA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:rsidR="005A1DA4" w:rsidRDefault="005A1DA4" w:rsidP="005A1DA4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5A1DA4">
              <w:rPr>
                <w:rFonts w:asciiTheme="majorBidi" w:hAnsiTheme="majorBidi" w:cstheme="majorBidi"/>
                <w:sz w:val="24"/>
                <w:szCs w:val="24"/>
              </w:rPr>
              <w:t>barite-gypsum composite</w:t>
            </w:r>
          </w:p>
        </w:tc>
        <w:tc>
          <w:tcPr>
            <w:tcW w:w="3532" w:type="dxa"/>
          </w:tcPr>
          <w:p w:rsidR="005A1DA4" w:rsidRDefault="005A1DA4" w:rsidP="00EA7F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168.0</w:t>
            </w:r>
            <w:r w:rsidR="00EA7FD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</w:tr>
      <w:tr w:rsidR="005A1DA4" w:rsidTr="00EA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:rsidR="005A1DA4" w:rsidRDefault="005A1DA4" w:rsidP="005A1DA4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5A1DA4">
              <w:rPr>
                <w:rFonts w:asciiTheme="majorBidi" w:hAnsiTheme="majorBidi" w:cstheme="majorBidi"/>
                <w:sz w:val="24"/>
                <w:szCs w:val="24"/>
              </w:rPr>
              <w:t>activated talc</w:t>
            </w:r>
          </w:p>
        </w:tc>
        <w:tc>
          <w:tcPr>
            <w:tcW w:w="3532" w:type="dxa"/>
          </w:tcPr>
          <w:p w:rsidR="005A1DA4" w:rsidRDefault="005A1DA4" w:rsidP="005A1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68</w:t>
            </w:r>
          </w:p>
        </w:tc>
      </w:tr>
      <w:tr w:rsidR="005A1DA4" w:rsidTr="00EA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:rsidR="005A1DA4" w:rsidRDefault="00EA7FDF" w:rsidP="005A1DA4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proofErr w:type="spellStart"/>
            <w:r w:rsidRPr="00EA7FDF">
              <w:rPr>
                <w:rFonts w:asciiTheme="majorBidi" w:hAnsiTheme="majorBidi" w:cstheme="majorBidi"/>
                <w:sz w:val="24"/>
                <w:szCs w:val="24"/>
              </w:rPr>
              <w:t>Phosphogypsum</w:t>
            </w:r>
            <w:proofErr w:type="spellEnd"/>
          </w:p>
        </w:tc>
        <w:tc>
          <w:tcPr>
            <w:tcW w:w="3532" w:type="dxa"/>
          </w:tcPr>
          <w:p w:rsidR="005A1DA4" w:rsidRDefault="00EA7FDF" w:rsidP="005A1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357</w:t>
            </w:r>
          </w:p>
        </w:tc>
      </w:tr>
      <w:tr w:rsidR="005A1DA4" w:rsidTr="00EA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:rsidR="005A1DA4" w:rsidRDefault="00EA7FDF" w:rsidP="005A1DA4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EA7FDF">
              <w:rPr>
                <w:rFonts w:asciiTheme="majorBidi" w:hAnsiTheme="majorBidi" w:cstheme="majorBidi"/>
                <w:sz w:val="24"/>
                <w:szCs w:val="24"/>
              </w:rPr>
              <w:t xml:space="preserve">composite hybrid </w:t>
            </w:r>
            <w:proofErr w:type="spellStart"/>
            <w:r w:rsidRPr="00EA7FDF">
              <w:rPr>
                <w:rFonts w:asciiTheme="majorBidi" w:hAnsiTheme="majorBidi" w:cstheme="majorBidi"/>
                <w:sz w:val="24"/>
                <w:szCs w:val="24"/>
              </w:rPr>
              <w:t>nanomaterials</w:t>
            </w:r>
            <w:proofErr w:type="spellEnd"/>
          </w:p>
        </w:tc>
        <w:tc>
          <w:tcPr>
            <w:tcW w:w="3532" w:type="dxa"/>
          </w:tcPr>
          <w:p w:rsidR="005A1DA4" w:rsidRDefault="00EA7FDF" w:rsidP="005A1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139.09</w:t>
            </w:r>
          </w:p>
        </w:tc>
      </w:tr>
      <w:tr w:rsidR="005A1DA4" w:rsidTr="00EA7F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:rsidR="005A1DA4" w:rsidRDefault="00EA7FDF" w:rsidP="005A1DA4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EA7FDF">
              <w:rPr>
                <w:rFonts w:asciiTheme="majorBidi" w:hAnsiTheme="majorBidi" w:cstheme="majorBidi"/>
                <w:sz w:val="24"/>
                <w:szCs w:val="24"/>
              </w:rPr>
              <w:t xml:space="preserve">two-dimensional titanium carbide </w:t>
            </w:r>
            <w:proofErr w:type="spellStart"/>
            <w:r w:rsidRPr="00EA7FDF">
              <w:rPr>
                <w:rFonts w:asciiTheme="majorBidi" w:hAnsiTheme="majorBidi" w:cstheme="majorBidi"/>
                <w:sz w:val="24"/>
                <w:szCs w:val="24"/>
              </w:rPr>
              <w:t>nanosheets</w:t>
            </w:r>
            <w:proofErr w:type="spellEnd"/>
          </w:p>
        </w:tc>
        <w:tc>
          <w:tcPr>
            <w:tcW w:w="3532" w:type="dxa"/>
          </w:tcPr>
          <w:p w:rsidR="005A1DA4" w:rsidRDefault="008D70D1" w:rsidP="005A1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229.85 and 175.83</w:t>
            </w:r>
          </w:p>
        </w:tc>
      </w:tr>
      <w:tr w:rsidR="006F2B42" w:rsidTr="00EA7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:rsidR="006F2B42" w:rsidRPr="00EA7FDF" w:rsidRDefault="00BE6413" w:rsidP="00BE641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E6413">
              <w:rPr>
                <w:rFonts w:asciiTheme="majorBidi" w:hAnsiTheme="majorBidi" w:cstheme="majorBidi"/>
                <w:sz w:val="24"/>
                <w:szCs w:val="24"/>
              </w:rPr>
              <w:t>Poly(acrylic acid–co-acrylamide/16, 16-dimethylheptadecan-1-amine) Composite</w:t>
            </w:r>
          </w:p>
        </w:tc>
        <w:tc>
          <w:tcPr>
            <w:tcW w:w="3532" w:type="dxa"/>
          </w:tcPr>
          <w:p w:rsidR="006F2B42" w:rsidRDefault="007161AA" w:rsidP="005A1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182.1</w:t>
            </w:r>
          </w:p>
        </w:tc>
      </w:tr>
    </w:tbl>
    <w:p w:rsidR="005A1DA4" w:rsidRDefault="005A1DA4" w:rsidP="005A1DA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F2B42" w:rsidRDefault="006F2B42" w:rsidP="005A1DA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6F2B42" w:rsidRDefault="006F2B42" w:rsidP="005A1DA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07742" w:rsidRDefault="00F07742" w:rsidP="00887A32">
      <w:pPr>
        <w:rPr>
          <w:b/>
          <w:bCs/>
          <w:sz w:val="28"/>
          <w:szCs w:val="28"/>
        </w:rPr>
      </w:pPr>
    </w:p>
    <w:p w:rsidR="00887A32" w:rsidRDefault="00887A32" w:rsidP="005A1DA4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887A3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C83182"/>
    <w:multiLevelType w:val="hybridMultilevel"/>
    <w:tmpl w:val="82B0286C"/>
    <w:lvl w:ilvl="0" w:tplc="B516BA5A">
      <w:start w:val="3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EE"/>
    <w:rsid w:val="0001459B"/>
    <w:rsid w:val="000B54BE"/>
    <w:rsid w:val="000B7814"/>
    <w:rsid w:val="00125971"/>
    <w:rsid w:val="00140DB7"/>
    <w:rsid w:val="001510D9"/>
    <w:rsid w:val="00182F7B"/>
    <w:rsid w:val="001C2609"/>
    <w:rsid w:val="001E3952"/>
    <w:rsid w:val="001F74C3"/>
    <w:rsid w:val="00244FFC"/>
    <w:rsid w:val="002470B8"/>
    <w:rsid w:val="0028700E"/>
    <w:rsid w:val="00305D46"/>
    <w:rsid w:val="00326AD0"/>
    <w:rsid w:val="00341BB2"/>
    <w:rsid w:val="003458B5"/>
    <w:rsid w:val="003757F8"/>
    <w:rsid w:val="003935FC"/>
    <w:rsid w:val="003A09EC"/>
    <w:rsid w:val="00462AA3"/>
    <w:rsid w:val="00480686"/>
    <w:rsid w:val="00496331"/>
    <w:rsid w:val="004978AA"/>
    <w:rsid w:val="004A145C"/>
    <w:rsid w:val="005A1DA4"/>
    <w:rsid w:val="005B2A84"/>
    <w:rsid w:val="005E522F"/>
    <w:rsid w:val="005F2E0E"/>
    <w:rsid w:val="006760FB"/>
    <w:rsid w:val="00696D65"/>
    <w:rsid w:val="006F2B42"/>
    <w:rsid w:val="007078BD"/>
    <w:rsid w:val="007161AA"/>
    <w:rsid w:val="007B04CE"/>
    <w:rsid w:val="007F27A6"/>
    <w:rsid w:val="00820344"/>
    <w:rsid w:val="00847D38"/>
    <w:rsid w:val="00887A32"/>
    <w:rsid w:val="008B1B14"/>
    <w:rsid w:val="008D70D1"/>
    <w:rsid w:val="008F40A7"/>
    <w:rsid w:val="00925FA4"/>
    <w:rsid w:val="0093323E"/>
    <w:rsid w:val="0098045C"/>
    <w:rsid w:val="009F03EE"/>
    <w:rsid w:val="00A1013C"/>
    <w:rsid w:val="00A33CAC"/>
    <w:rsid w:val="00A35261"/>
    <w:rsid w:val="00A373C0"/>
    <w:rsid w:val="00A67E8F"/>
    <w:rsid w:val="00A85AD3"/>
    <w:rsid w:val="00B92FC8"/>
    <w:rsid w:val="00BB19A7"/>
    <w:rsid w:val="00BB35BE"/>
    <w:rsid w:val="00BE40EA"/>
    <w:rsid w:val="00BE6413"/>
    <w:rsid w:val="00BF4846"/>
    <w:rsid w:val="00BF54E1"/>
    <w:rsid w:val="00C2584F"/>
    <w:rsid w:val="00C64754"/>
    <w:rsid w:val="00C97CE0"/>
    <w:rsid w:val="00D02D30"/>
    <w:rsid w:val="00D70980"/>
    <w:rsid w:val="00D835F8"/>
    <w:rsid w:val="00EA36B7"/>
    <w:rsid w:val="00EA7FDF"/>
    <w:rsid w:val="00ED44C5"/>
    <w:rsid w:val="00F07742"/>
    <w:rsid w:val="00F35851"/>
    <w:rsid w:val="00F52A41"/>
    <w:rsid w:val="00F60BDA"/>
    <w:rsid w:val="00FA4C92"/>
    <w:rsid w:val="00FE2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76FCAC4-61AB-4A0C-88C5-2F1C2B584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A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-Accent5">
    <w:name w:val="List Table 6 Colorful Accent 5"/>
    <w:basedOn w:val="TableNormal"/>
    <w:uiPriority w:val="51"/>
    <w:rsid w:val="00F52A4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ormalWeb">
    <w:name w:val="Normal (Web)"/>
    <w:basedOn w:val="Normal"/>
    <w:uiPriority w:val="99"/>
    <w:unhideWhenUsed/>
    <w:rsid w:val="00F5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52A41"/>
    <w:rPr>
      <w:b/>
      <w:bCs/>
    </w:rPr>
  </w:style>
  <w:style w:type="table" w:styleId="TableGrid">
    <w:name w:val="Table Grid"/>
    <w:basedOn w:val="TableNormal"/>
    <w:uiPriority w:val="39"/>
    <w:rsid w:val="005E5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2-Accent3">
    <w:name w:val="Grid Table 2 Accent 3"/>
    <w:basedOn w:val="TableNormal"/>
    <w:uiPriority w:val="47"/>
    <w:rsid w:val="001C26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1">
    <w:name w:val="Plain Table 1"/>
    <w:basedOn w:val="TableNormal"/>
    <w:uiPriority w:val="41"/>
    <w:rsid w:val="003757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3-Accent5">
    <w:name w:val="Grid Table 3 Accent 5"/>
    <w:basedOn w:val="TableNormal"/>
    <w:uiPriority w:val="48"/>
    <w:rsid w:val="00B92FC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1Light-Accent3">
    <w:name w:val="Grid Table 1 Light Accent 3"/>
    <w:basedOn w:val="TableNormal"/>
    <w:uiPriority w:val="46"/>
    <w:rsid w:val="00A67E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rful-Accent5">
    <w:name w:val="List Table 7 Colorful Accent 5"/>
    <w:basedOn w:val="TableNormal"/>
    <w:uiPriority w:val="52"/>
    <w:rsid w:val="00A67E8F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3">
    <w:name w:val="List Table 6 Colorful Accent 3"/>
    <w:basedOn w:val="TableNormal"/>
    <w:uiPriority w:val="51"/>
    <w:rsid w:val="00EA7FD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6F2B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8B1B1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0774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E40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4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006B8-C8C4-4298-8AD9-C466952A4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37</cp:revision>
  <dcterms:created xsi:type="dcterms:W3CDTF">2024-10-24T20:35:00Z</dcterms:created>
  <dcterms:modified xsi:type="dcterms:W3CDTF">2024-12-29T12:17:00Z</dcterms:modified>
</cp:coreProperties>
</file>