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F37D" w14:textId="77777777" w:rsidR="005B5221" w:rsidRDefault="005B5221"/>
    <w:p w14:paraId="22EAA5FB" w14:textId="77777777" w:rsidR="004A5AF8" w:rsidRDefault="004A5AF8"/>
    <w:p w14:paraId="3662362B" w14:textId="77777777" w:rsidR="004A5AF8" w:rsidRDefault="004A5AF8"/>
    <w:p w14:paraId="4DD85E8E" w14:textId="77777777" w:rsidR="004A5AF8" w:rsidRDefault="004A5AF8"/>
    <w:p w14:paraId="06C4E5DC" w14:textId="77777777" w:rsidR="004A5AF8" w:rsidRDefault="004A5AF8"/>
    <w:p w14:paraId="48E0E7B2" w14:textId="77777777" w:rsidR="004A5AF8" w:rsidRDefault="004A5AF8"/>
    <w:p w14:paraId="73A84636" w14:textId="77777777" w:rsidR="004A5AF8" w:rsidRDefault="004A5AF8"/>
    <w:p w14:paraId="579F5FF3" w14:textId="77777777" w:rsidR="004A5AF8" w:rsidRDefault="004A5AF8"/>
    <w:p w14:paraId="02564A03" w14:textId="77777777" w:rsidR="004A5AF8" w:rsidRPr="00B438C3" w:rsidRDefault="004A5AF8" w:rsidP="004A5AF8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</w:pPr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 xml:space="preserve">Controlling </w:t>
      </w:r>
      <w:bookmarkStart w:id="0" w:name="OLE_LINK27"/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>Grain Growth</w:t>
      </w:r>
      <w:bookmarkEnd w:id="0"/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 xml:space="preserve"> in </w:t>
      </w:r>
      <w:proofErr w:type="spellStart"/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>Electrospun</w:t>
      </w:r>
      <w:proofErr w:type="spellEnd"/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 xml:space="preserve"> </w:t>
      </w:r>
      <w:bookmarkStart w:id="1" w:name="OLE_LINK4"/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>ZrO</w:t>
      </w:r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  <w:vertAlign w:val="subscript"/>
        </w:rPr>
        <w:t>2</w:t>
      </w:r>
      <w:bookmarkEnd w:id="1"/>
      <w:r w:rsidRPr="00B438C3">
        <w:rPr>
          <w:rFonts w:ascii="Times New Roman" w:eastAsia="宋体" w:hAnsi="Times New Roman" w:cs="Times New Roman"/>
          <w:b/>
          <w:bCs/>
          <w:color w:val="2A2F45"/>
          <w:sz w:val="20"/>
          <w:szCs w:val="20"/>
          <w:shd w:val="clear" w:color="auto" w:fill="FFFFFF"/>
        </w:rPr>
        <w:t xml:space="preserve"> Nanofibers: The Role of Biphasic Precursor Systems</w:t>
      </w:r>
    </w:p>
    <w:p w14:paraId="43620E7C" w14:textId="77777777" w:rsidR="004A5AF8" w:rsidRPr="00B438C3" w:rsidRDefault="004A5AF8" w:rsidP="004A5AF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438C3">
        <w:rPr>
          <w:rFonts w:ascii="Times New Roman" w:hAnsi="Times New Roman" w:cs="Times New Roman"/>
          <w:sz w:val="20"/>
          <w:szCs w:val="20"/>
        </w:rPr>
        <w:t xml:space="preserve">Jingyu Li </w:t>
      </w: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438C3">
        <w:rPr>
          <w:rFonts w:ascii="Times New Roman" w:hAnsi="Times New Roman" w:cs="Times New Roman"/>
          <w:sz w:val="20"/>
          <w:szCs w:val="20"/>
        </w:rPr>
        <w:t>, Danchi Zhou</w:t>
      </w:r>
      <w:bookmarkStart w:id="2" w:name="OLE_LINK7"/>
      <w:r w:rsidRPr="00B438C3">
        <w:rPr>
          <w:rFonts w:ascii="Times New Roman" w:hAnsi="Times New Roman" w:cs="Times New Roman"/>
          <w:sz w:val="20"/>
          <w:szCs w:val="20"/>
        </w:rPr>
        <w:t xml:space="preserve"> </w:t>
      </w:r>
      <w:bookmarkEnd w:id="2"/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438C3">
        <w:rPr>
          <w:rFonts w:ascii="Times New Roman" w:hAnsi="Times New Roman" w:cs="Times New Roman"/>
          <w:sz w:val="20"/>
          <w:szCs w:val="20"/>
        </w:rPr>
        <w:t xml:space="preserve">, Panpan Tian </w:t>
      </w: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438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438C3">
        <w:rPr>
          <w:rFonts w:ascii="Times New Roman" w:hAnsi="Times New Roman" w:cs="Times New Roman"/>
          <w:sz w:val="20"/>
          <w:szCs w:val="20"/>
        </w:rPr>
        <w:t>Cewen</w:t>
      </w:r>
      <w:proofErr w:type="spellEnd"/>
      <w:r w:rsidRPr="00B438C3">
        <w:rPr>
          <w:rFonts w:ascii="Times New Roman" w:hAnsi="Times New Roman" w:cs="Times New Roman"/>
          <w:sz w:val="20"/>
          <w:szCs w:val="20"/>
        </w:rPr>
        <w:t xml:space="preserve"> He </w:t>
      </w: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438C3">
        <w:rPr>
          <w:rFonts w:ascii="Times New Roman" w:hAnsi="Times New Roman" w:cs="Times New Roman"/>
          <w:sz w:val="20"/>
          <w:szCs w:val="20"/>
        </w:rPr>
        <w:t xml:space="preserve">, Nana Xu </w:t>
      </w: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1*</w:t>
      </w:r>
      <w:r w:rsidRPr="00B438C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438C3">
        <w:rPr>
          <w:rFonts w:ascii="Times New Roman" w:hAnsi="Times New Roman" w:cs="Times New Roman"/>
          <w:sz w:val="20"/>
          <w:szCs w:val="20"/>
        </w:rPr>
        <w:t>Yuanbing</w:t>
      </w:r>
      <w:proofErr w:type="spellEnd"/>
      <w:r w:rsidRPr="00B438C3">
        <w:rPr>
          <w:rFonts w:ascii="Times New Roman" w:hAnsi="Times New Roman" w:cs="Times New Roman"/>
          <w:sz w:val="20"/>
          <w:szCs w:val="20"/>
        </w:rPr>
        <w:t xml:space="preserve"> Li </w:t>
      </w: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14:paraId="23D28A23" w14:textId="77777777" w:rsidR="004A5AF8" w:rsidRPr="00B438C3" w:rsidRDefault="004A5AF8" w:rsidP="004A5AF8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438C3">
        <w:rPr>
          <w:rFonts w:ascii="Times New Roman" w:hAnsi="Times New Roman" w:cs="Times New Roman"/>
          <w:sz w:val="20"/>
          <w:szCs w:val="20"/>
        </w:rPr>
        <w:t xml:space="preserve"> School of Materials Science and Engineering, Hunan University of Science and Technology, Xiangtan 411201, China</w:t>
      </w:r>
    </w:p>
    <w:p w14:paraId="5F0A1816" w14:textId="77777777" w:rsidR="004A5AF8" w:rsidRPr="00B438C3" w:rsidRDefault="004A5AF8" w:rsidP="004A5AF8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B438C3">
        <w:rPr>
          <w:rFonts w:ascii="Times New Roman" w:hAnsi="Times New Roman" w:cs="Times New Roman"/>
          <w:sz w:val="20"/>
          <w:szCs w:val="20"/>
        </w:rPr>
        <w:t xml:space="preserve"> Beijing Advanced Innovation Center for Materials Genome Engineering, School of Advanced Materials Innovation, University of Science and Technology Beijing, Beijing 100083, China</w:t>
      </w:r>
    </w:p>
    <w:p w14:paraId="214AE6C0" w14:textId="77777777" w:rsidR="004A5AF8" w:rsidRPr="00B438C3" w:rsidRDefault="004A5AF8" w:rsidP="004A5AF8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438C3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B438C3">
        <w:rPr>
          <w:rFonts w:ascii="Times New Roman" w:hAnsi="Times New Roman" w:cs="Times New Roman"/>
          <w:sz w:val="20"/>
          <w:szCs w:val="20"/>
        </w:rPr>
        <w:t>State Key Laboratory of Advanced Refractories, Wuhan University of Science and Technology, Wuhan 430081, China</w:t>
      </w:r>
    </w:p>
    <w:p w14:paraId="518316A9" w14:textId="77777777" w:rsidR="004A5AF8" w:rsidRPr="00B438C3" w:rsidRDefault="004A5AF8" w:rsidP="004A5AF8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  <w:r w:rsidRPr="00B438C3">
        <w:rPr>
          <w:rFonts w:ascii="Times New Roman" w:hAnsi="Times New Roman" w:cs="Times New Roman"/>
          <w:sz w:val="20"/>
          <w:szCs w:val="20"/>
        </w:rPr>
        <w:t xml:space="preserve">* Correspondence: </w:t>
      </w:r>
      <w:hyperlink r:id="rId6" w:history="1">
        <w:r w:rsidRPr="00B438C3">
          <w:rPr>
            <w:rStyle w:val="ae"/>
            <w:rFonts w:ascii="Times New Roman" w:hAnsi="Times New Roman" w:cs="Times New Roman"/>
            <w:sz w:val="20"/>
            <w:szCs w:val="20"/>
          </w:rPr>
          <w:t>nana616849790@163.com</w:t>
        </w:r>
      </w:hyperlink>
    </w:p>
    <w:p w14:paraId="18B567A8" w14:textId="72AE146D" w:rsidR="004A5AF8" w:rsidRDefault="004A5AF8">
      <w:pPr>
        <w:widowControl/>
        <w:spacing w:after="160" w:line="278" w:lineRule="auto"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24F93B10" w14:textId="77777777" w:rsidR="004A5AF8" w:rsidRPr="004A5AF8" w:rsidRDefault="004A5AF8" w:rsidP="004A5AF8">
      <w:pPr>
        <w:adjustRightInd w:val="0"/>
        <w:snapToGrid w:val="0"/>
        <w:spacing w:line="480" w:lineRule="auto"/>
        <w:jc w:val="center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4A5AF8">
        <w:rPr>
          <w:rFonts w:ascii="Times New Roman" w:hAnsi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lastRenderedPageBreak/>
        <w:t>Table S1</w:t>
      </w:r>
      <w:r w:rsidRPr="004A5AF8">
        <w:rPr>
          <w:rFonts w:ascii="Times New Roman" w:hAnsi="Times New Roman" w:hint="eastAsia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A5AF8">
        <w:rPr>
          <w:rFonts w:ascii="Times New Roman" w:hAnsi="Times New Roman" w:hint="eastAsia"/>
          <w:b/>
          <w:bCs/>
          <w:color w:val="000000" w:themeColor="text1"/>
          <w:sz w:val="20"/>
          <w:szCs w:val="20"/>
          <w:shd w:val="clear" w:color="auto" w:fill="FFFFFF"/>
        </w:rPr>
        <w:t>Regulation of spinning parameters</w:t>
      </w:r>
    </w:p>
    <w:tbl>
      <w:tblPr>
        <w:tblStyle w:val="21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094"/>
        <w:gridCol w:w="1886"/>
        <w:gridCol w:w="2080"/>
        <w:gridCol w:w="2246"/>
      </w:tblGrid>
      <w:tr w:rsidR="004A5AF8" w:rsidRPr="004A5AF8" w14:paraId="19DE3DAF" w14:textId="77777777" w:rsidTr="009C40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  <w:tcBorders>
              <w:top w:val="single" w:sz="12" w:space="0" w:color="auto"/>
              <w:bottom w:val="single" w:sz="12" w:space="0" w:color="auto"/>
            </w:tcBorders>
          </w:tcPr>
          <w:p w14:paraId="085B9BB3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Voltage</w:t>
            </w: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(kV)</w:t>
            </w:r>
          </w:p>
        </w:tc>
        <w:tc>
          <w:tcPr>
            <w:tcW w:w="1886" w:type="dxa"/>
            <w:tcBorders>
              <w:top w:val="single" w:sz="12" w:space="0" w:color="auto"/>
              <w:bottom w:val="single" w:sz="12" w:space="0" w:color="auto"/>
            </w:tcBorders>
          </w:tcPr>
          <w:p w14:paraId="3D70CF0F" w14:textId="77777777" w:rsidR="004A5AF8" w:rsidRPr="004A5AF8" w:rsidRDefault="004A5AF8" w:rsidP="009C40A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Distance (cm)</w:t>
            </w:r>
          </w:p>
        </w:tc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</w:tcPr>
          <w:p w14:paraId="2BC452A9" w14:textId="77777777" w:rsidR="004A5AF8" w:rsidRPr="004A5AF8" w:rsidRDefault="004A5AF8" w:rsidP="009C40A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F</w:t>
            </w:r>
            <w:r w:rsidRPr="004A5AF8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low rate</w:t>
            </w: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r w:rsidRPr="004A5AF8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mL/h</w:t>
            </w: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246" w:type="dxa"/>
            <w:tcBorders>
              <w:top w:val="single" w:sz="12" w:space="0" w:color="auto"/>
              <w:bottom w:val="single" w:sz="12" w:space="0" w:color="auto"/>
            </w:tcBorders>
          </w:tcPr>
          <w:p w14:paraId="25A3D990" w14:textId="77777777" w:rsidR="004A5AF8" w:rsidRPr="004A5AF8" w:rsidRDefault="004A5AF8" w:rsidP="009C40A4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  <w:r w:rsidRPr="004A5AF8"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henomenon</w:t>
            </w:r>
          </w:p>
        </w:tc>
      </w:tr>
      <w:tr w:rsidR="004A5AF8" w:rsidRPr="004A5AF8" w14:paraId="6FC9AFF0" w14:textId="77777777" w:rsidTr="009C40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  <w:tcBorders>
              <w:top w:val="single" w:sz="12" w:space="0" w:color="auto"/>
            </w:tcBorders>
          </w:tcPr>
          <w:p w14:paraId="7DF12A47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3" w:name="_Hlk206693116"/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28.0</w:t>
            </w:r>
          </w:p>
        </w:tc>
        <w:tc>
          <w:tcPr>
            <w:tcW w:w="1886" w:type="dxa"/>
            <w:tcBorders>
              <w:top w:val="single" w:sz="12" w:space="0" w:color="auto"/>
            </w:tcBorders>
          </w:tcPr>
          <w:p w14:paraId="27EFDF7A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2080" w:type="dxa"/>
            <w:tcBorders>
              <w:top w:val="single" w:sz="12" w:space="0" w:color="auto"/>
            </w:tcBorders>
          </w:tcPr>
          <w:p w14:paraId="385D2490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0.75</w:t>
            </w:r>
          </w:p>
        </w:tc>
        <w:tc>
          <w:tcPr>
            <w:tcW w:w="2246" w:type="dxa"/>
            <w:tcBorders>
              <w:top w:val="single" w:sz="12" w:space="0" w:color="auto"/>
            </w:tcBorders>
          </w:tcPr>
          <w:p w14:paraId="68506899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4" w:name="OLE_LINK60"/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solution pooling</w:t>
            </w:r>
            <w:bookmarkEnd w:id="4"/>
          </w:p>
        </w:tc>
      </w:tr>
      <w:bookmarkEnd w:id="3"/>
      <w:tr w:rsidR="004A5AF8" w:rsidRPr="004A5AF8" w14:paraId="05143921" w14:textId="77777777" w:rsidTr="009C4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14:paraId="276F7BC8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27.0</w:t>
            </w:r>
          </w:p>
        </w:tc>
        <w:tc>
          <w:tcPr>
            <w:tcW w:w="1886" w:type="dxa"/>
          </w:tcPr>
          <w:p w14:paraId="7AEC6937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2080" w:type="dxa"/>
          </w:tcPr>
          <w:p w14:paraId="5A8D60B5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0.75</w:t>
            </w:r>
          </w:p>
        </w:tc>
        <w:tc>
          <w:tcPr>
            <w:tcW w:w="2246" w:type="dxa"/>
          </w:tcPr>
          <w:p w14:paraId="7CC3F829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5" w:name="OLE_LINK62"/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jet breakdown</w:t>
            </w:r>
            <w:bookmarkEnd w:id="5"/>
          </w:p>
        </w:tc>
      </w:tr>
      <w:tr w:rsidR="004A5AF8" w:rsidRPr="004A5AF8" w14:paraId="3A97A0B5" w14:textId="77777777" w:rsidTr="009C40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14:paraId="73E060C1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26.0</w:t>
            </w:r>
          </w:p>
        </w:tc>
        <w:tc>
          <w:tcPr>
            <w:tcW w:w="1886" w:type="dxa"/>
          </w:tcPr>
          <w:p w14:paraId="01ECCE0B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14</w:t>
            </w:r>
          </w:p>
        </w:tc>
        <w:tc>
          <w:tcPr>
            <w:tcW w:w="2080" w:type="dxa"/>
          </w:tcPr>
          <w:p w14:paraId="74A92E45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0.75</w:t>
            </w:r>
          </w:p>
        </w:tc>
        <w:tc>
          <w:tcPr>
            <w:tcW w:w="2246" w:type="dxa"/>
          </w:tcPr>
          <w:p w14:paraId="196108B4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jet breakdown</w:t>
            </w:r>
          </w:p>
        </w:tc>
      </w:tr>
      <w:tr w:rsidR="004A5AF8" w:rsidRPr="004A5AF8" w14:paraId="290519BF" w14:textId="77777777" w:rsidTr="009C4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14:paraId="65FD05E3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27.5</w:t>
            </w:r>
          </w:p>
        </w:tc>
        <w:tc>
          <w:tcPr>
            <w:tcW w:w="1886" w:type="dxa"/>
          </w:tcPr>
          <w:p w14:paraId="36D7AFE7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080" w:type="dxa"/>
          </w:tcPr>
          <w:p w14:paraId="0B8413FA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0.75</w:t>
            </w:r>
          </w:p>
        </w:tc>
        <w:tc>
          <w:tcPr>
            <w:tcW w:w="2246" w:type="dxa"/>
          </w:tcPr>
          <w:p w14:paraId="64FF163D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continuous jetting</w:t>
            </w:r>
          </w:p>
        </w:tc>
      </w:tr>
      <w:tr w:rsidR="004A5AF8" w:rsidRPr="004A5AF8" w14:paraId="0E9F02DD" w14:textId="77777777" w:rsidTr="009C40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14:paraId="43B98A54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6" w:name="OLE_LINK61"/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27.5</w:t>
            </w:r>
          </w:p>
        </w:tc>
        <w:tc>
          <w:tcPr>
            <w:tcW w:w="1886" w:type="dxa"/>
          </w:tcPr>
          <w:p w14:paraId="3FFC9F78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080" w:type="dxa"/>
          </w:tcPr>
          <w:p w14:paraId="597E8819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0.8</w:t>
            </w:r>
          </w:p>
        </w:tc>
        <w:tc>
          <w:tcPr>
            <w:tcW w:w="2246" w:type="dxa"/>
          </w:tcPr>
          <w:p w14:paraId="66380830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solution pooling</w:t>
            </w:r>
          </w:p>
        </w:tc>
      </w:tr>
      <w:tr w:rsidR="004A5AF8" w:rsidRPr="004A5AF8" w14:paraId="5583AE46" w14:textId="77777777" w:rsidTr="009C40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</w:tcPr>
          <w:p w14:paraId="053DA192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27.5</w:t>
            </w:r>
          </w:p>
        </w:tc>
        <w:tc>
          <w:tcPr>
            <w:tcW w:w="1886" w:type="dxa"/>
          </w:tcPr>
          <w:p w14:paraId="286C03E1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080" w:type="dxa"/>
          </w:tcPr>
          <w:p w14:paraId="52DD9E29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0.7</w:t>
            </w:r>
          </w:p>
        </w:tc>
        <w:tc>
          <w:tcPr>
            <w:tcW w:w="2246" w:type="dxa"/>
          </w:tcPr>
          <w:p w14:paraId="1B09796B" w14:textId="77777777" w:rsidR="004A5AF8" w:rsidRPr="004A5AF8" w:rsidRDefault="004A5AF8" w:rsidP="009C40A4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jet breakdown</w:t>
            </w:r>
          </w:p>
        </w:tc>
      </w:tr>
      <w:bookmarkEnd w:id="6"/>
      <w:tr w:rsidR="004A5AF8" w:rsidRPr="004A5AF8" w14:paraId="49A1C93C" w14:textId="77777777" w:rsidTr="009C40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4" w:type="dxa"/>
            <w:tcBorders>
              <w:bottom w:val="single" w:sz="12" w:space="0" w:color="auto"/>
            </w:tcBorders>
          </w:tcPr>
          <w:p w14:paraId="37C19A4F" w14:textId="77777777" w:rsidR="004A5AF8" w:rsidRPr="004A5AF8" w:rsidRDefault="004A5AF8" w:rsidP="009C40A4">
            <w:pPr>
              <w:spacing w:line="30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27.5</w:t>
            </w:r>
          </w:p>
        </w:tc>
        <w:tc>
          <w:tcPr>
            <w:tcW w:w="1886" w:type="dxa"/>
            <w:tcBorders>
              <w:bottom w:val="single" w:sz="12" w:space="0" w:color="auto"/>
            </w:tcBorders>
          </w:tcPr>
          <w:p w14:paraId="19498B3D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2080" w:type="dxa"/>
            <w:tcBorders>
              <w:bottom w:val="single" w:sz="12" w:space="0" w:color="auto"/>
            </w:tcBorders>
          </w:tcPr>
          <w:p w14:paraId="356F6207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0.6</w:t>
            </w:r>
          </w:p>
        </w:tc>
        <w:tc>
          <w:tcPr>
            <w:tcW w:w="2246" w:type="dxa"/>
            <w:tcBorders>
              <w:bottom w:val="single" w:sz="12" w:space="0" w:color="auto"/>
            </w:tcBorders>
          </w:tcPr>
          <w:p w14:paraId="0D10693C" w14:textId="77777777" w:rsidR="004A5AF8" w:rsidRPr="004A5AF8" w:rsidRDefault="004A5AF8" w:rsidP="009C40A4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4A5AF8">
              <w:rPr>
                <w:rFonts w:ascii="Times New Roman" w:hAnsi="Times New Roman" w:hint="eastAsia"/>
                <w:color w:val="000000" w:themeColor="text1"/>
                <w:sz w:val="20"/>
                <w:szCs w:val="20"/>
                <w:shd w:val="clear" w:color="auto" w:fill="FFFFFF"/>
              </w:rPr>
              <w:t>jet breakdown</w:t>
            </w:r>
          </w:p>
        </w:tc>
      </w:tr>
    </w:tbl>
    <w:p w14:paraId="1B527CBB" w14:textId="5EB1E39A" w:rsidR="004A5AF8" w:rsidRPr="004A5AF8" w:rsidRDefault="004A5AF8">
      <w:pPr>
        <w:rPr>
          <w:rFonts w:hint="eastAsia"/>
          <w:color w:val="000000" w:themeColor="text1"/>
        </w:rPr>
      </w:pPr>
      <w:r w:rsidRPr="004A5AF8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br/>
      </w:r>
    </w:p>
    <w:sectPr w:rsidR="004A5AF8" w:rsidRPr="004A5A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1CA4" w14:textId="77777777" w:rsidR="004B4CBA" w:rsidRDefault="004B4CBA" w:rsidP="004E70BC">
      <w:pPr>
        <w:rPr>
          <w:rFonts w:hint="eastAsia"/>
        </w:rPr>
      </w:pPr>
      <w:r>
        <w:separator/>
      </w:r>
    </w:p>
  </w:endnote>
  <w:endnote w:type="continuationSeparator" w:id="0">
    <w:p w14:paraId="18BFC9FD" w14:textId="77777777" w:rsidR="004B4CBA" w:rsidRDefault="004B4CBA" w:rsidP="004E70B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FAC4" w14:textId="77777777" w:rsidR="004E70BC" w:rsidRDefault="004E70BC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223924"/>
      <w:docPartObj>
        <w:docPartGallery w:val="Page Numbers (Bottom of Page)"/>
        <w:docPartUnique/>
      </w:docPartObj>
    </w:sdtPr>
    <w:sdtContent>
      <w:p w14:paraId="3E093254" w14:textId="0AD8B27D" w:rsidR="004E70BC" w:rsidRDefault="004E70BC" w:rsidP="004E70BC">
        <w:pPr>
          <w:pStyle w:val="af1"/>
          <w:jc w:val="center"/>
          <w:rPr>
            <w:rFonts w:hint="eastAsia"/>
          </w:rPr>
        </w:pPr>
        <w:r w:rsidRPr="004E70BC">
          <w:rPr>
            <w:rFonts w:ascii="Times New Roman" w:hAnsi="Times New Roman" w:cs="Times New Roman"/>
          </w:rPr>
          <w:fldChar w:fldCharType="begin"/>
        </w:r>
        <w:r w:rsidRPr="004E70BC">
          <w:rPr>
            <w:rFonts w:ascii="Times New Roman" w:hAnsi="Times New Roman" w:cs="Times New Roman"/>
          </w:rPr>
          <w:instrText>PAGE   \* MERGEFORMAT</w:instrText>
        </w:r>
        <w:r w:rsidRPr="004E70BC">
          <w:rPr>
            <w:rFonts w:ascii="Times New Roman" w:hAnsi="Times New Roman" w:cs="Times New Roman"/>
          </w:rPr>
          <w:fldChar w:fldCharType="separate"/>
        </w:r>
        <w:r w:rsidRPr="004E70BC">
          <w:rPr>
            <w:rFonts w:ascii="Times New Roman" w:hAnsi="Times New Roman" w:cs="Times New Roman"/>
            <w:lang w:val="zh-CN"/>
          </w:rPr>
          <w:t>2</w:t>
        </w:r>
        <w:r w:rsidRPr="004E70B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C9E4" w14:textId="77777777" w:rsidR="004E70BC" w:rsidRDefault="004E70BC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43C0E" w14:textId="77777777" w:rsidR="004B4CBA" w:rsidRDefault="004B4CBA" w:rsidP="004E70BC">
      <w:pPr>
        <w:rPr>
          <w:rFonts w:hint="eastAsia"/>
        </w:rPr>
      </w:pPr>
      <w:r>
        <w:separator/>
      </w:r>
    </w:p>
  </w:footnote>
  <w:footnote w:type="continuationSeparator" w:id="0">
    <w:p w14:paraId="7B3C313C" w14:textId="77777777" w:rsidR="004B4CBA" w:rsidRDefault="004B4CBA" w:rsidP="004E70B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D5527" w14:textId="77777777" w:rsidR="004E70BC" w:rsidRDefault="004E70BC">
    <w:pPr>
      <w:pStyle w:val="af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0E23" w14:textId="77777777" w:rsidR="004E70BC" w:rsidRDefault="004E70BC">
    <w:pPr>
      <w:pStyle w:val="af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813CC" w14:textId="77777777" w:rsidR="004E70BC" w:rsidRDefault="004E70BC">
    <w:pPr>
      <w:pStyle w:val="af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21"/>
    <w:rsid w:val="00303749"/>
    <w:rsid w:val="004A5AF8"/>
    <w:rsid w:val="004B4CBA"/>
    <w:rsid w:val="004E70BC"/>
    <w:rsid w:val="005B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865ED9"/>
  <w15:chartTrackingRefBased/>
  <w15:docId w15:val="{5F3D8055-9728-4B84-A160-3D4BF7DE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AF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5221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22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221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221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221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221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221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221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221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522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522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522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522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522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522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522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52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B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221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B52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5221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B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5221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5B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B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522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qFormat/>
    <w:rsid w:val="004A5AF8"/>
    <w:rPr>
      <w:color w:val="467886" w:themeColor="hyperlink"/>
      <w:u w:val="single"/>
    </w:rPr>
  </w:style>
  <w:style w:type="table" w:styleId="21">
    <w:name w:val="Plain Table 2"/>
    <w:basedOn w:val="a1"/>
    <w:uiPriority w:val="42"/>
    <w:rsid w:val="004A5AF8"/>
    <w:pPr>
      <w:spacing w:after="0" w:line="240" w:lineRule="auto"/>
    </w:pPr>
    <w:rPr>
      <w:sz w:val="21"/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header"/>
    <w:basedOn w:val="a"/>
    <w:link w:val="af0"/>
    <w:uiPriority w:val="99"/>
    <w:unhideWhenUsed/>
    <w:rsid w:val="004E70B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E70BC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4E7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E70BC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na616849790@163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15</Lines>
  <Paragraphs>7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Xu</dc:creator>
  <cp:keywords/>
  <dc:description/>
  <cp:lastModifiedBy>Nana Xu</cp:lastModifiedBy>
  <cp:revision>3</cp:revision>
  <dcterms:created xsi:type="dcterms:W3CDTF">2025-08-22T00:45:00Z</dcterms:created>
  <dcterms:modified xsi:type="dcterms:W3CDTF">2025-08-22T00:47:00Z</dcterms:modified>
</cp:coreProperties>
</file>