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9D3C" w14:textId="77777777" w:rsidR="0009754F" w:rsidRPr="00987757" w:rsidRDefault="0009754F" w:rsidP="0009754F">
      <w:pPr>
        <w:rPr>
          <w:b/>
          <w:bCs/>
          <w:sz w:val="32"/>
          <w:szCs w:val="32"/>
        </w:rPr>
      </w:pPr>
      <w:r w:rsidRPr="00987757">
        <w:rPr>
          <w:b/>
          <w:bCs/>
          <w:sz w:val="32"/>
          <w:szCs w:val="32"/>
        </w:rPr>
        <w:t>Hydrothermal preparation and characterization of Cd-doped ZnS photocatalyst for efficient dye wastewater degradation</w:t>
      </w:r>
    </w:p>
    <w:p w14:paraId="1013AA7D" w14:textId="77777777" w:rsidR="0009754F" w:rsidRPr="00987757" w:rsidRDefault="0009754F" w:rsidP="0009754F">
      <w:pPr>
        <w:spacing w:line="480" w:lineRule="auto"/>
        <w:jc w:val="left"/>
        <w:rPr>
          <w:rFonts w:eastAsia="等线"/>
          <w:bCs/>
          <w:color w:val="000000"/>
        </w:rPr>
      </w:pPr>
      <w:proofErr w:type="spellStart"/>
      <w:r w:rsidRPr="00987757">
        <w:rPr>
          <w:rFonts w:eastAsia="等线"/>
          <w:bCs/>
          <w:color w:val="000000"/>
        </w:rPr>
        <w:t>Chengrui</w:t>
      </w:r>
      <w:proofErr w:type="spellEnd"/>
      <w:r w:rsidRPr="00987757">
        <w:rPr>
          <w:rFonts w:eastAsia="等线"/>
          <w:bCs/>
          <w:color w:val="000000"/>
        </w:rPr>
        <w:t xml:space="preserve"> Xiong</w:t>
      </w:r>
      <w:r w:rsidRPr="00987757">
        <w:rPr>
          <w:rFonts w:eastAsia="等线"/>
          <w:bCs/>
          <w:color w:val="000000"/>
          <w:vertAlign w:val="superscript"/>
        </w:rPr>
        <w:t xml:space="preserve"> a</w:t>
      </w:r>
      <w:r w:rsidRPr="00987757">
        <w:rPr>
          <w:rFonts w:eastAsia="等线"/>
          <w:bCs/>
          <w:color w:val="000000"/>
        </w:rPr>
        <w:t>, Tao Xiong</w:t>
      </w:r>
      <w:r w:rsidRPr="00987757">
        <w:rPr>
          <w:rFonts w:eastAsia="等线"/>
          <w:bCs/>
          <w:color w:val="000000"/>
          <w:vertAlign w:val="superscript"/>
        </w:rPr>
        <w:t xml:space="preserve"> a</w:t>
      </w:r>
      <w:r w:rsidRPr="00987757">
        <w:rPr>
          <w:rFonts w:eastAsia="等线"/>
          <w:bCs/>
          <w:color w:val="000000"/>
        </w:rPr>
        <w:t>, Yi Zhou</w:t>
      </w:r>
      <w:r w:rsidRPr="00987757">
        <w:rPr>
          <w:rFonts w:eastAsia="等线"/>
          <w:bCs/>
          <w:color w:val="000000"/>
          <w:vertAlign w:val="superscript"/>
        </w:rPr>
        <w:t xml:space="preserve"> b</w:t>
      </w:r>
      <w:r w:rsidRPr="00987757">
        <w:rPr>
          <w:rFonts w:eastAsia="等线"/>
          <w:bCs/>
          <w:color w:val="000000"/>
        </w:rPr>
        <w:t xml:space="preserve">, Qi Feng </w:t>
      </w:r>
      <w:proofErr w:type="spellStart"/>
      <w:proofErr w:type="gramStart"/>
      <w:r w:rsidRPr="00987757">
        <w:rPr>
          <w:rFonts w:eastAsia="等线"/>
          <w:bCs/>
          <w:color w:val="000000"/>
          <w:vertAlign w:val="superscript"/>
        </w:rPr>
        <w:t>b,</w:t>
      </w:r>
      <w:r w:rsidRPr="00987757">
        <w:rPr>
          <w:bCs/>
          <w:iCs/>
          <w:kern w:val="0"/>
          <w:vertAlign w:val="superscript"/>
        </w:rPr>
        <w:t>c</w:t>
      </w:r>
      <w:proofErr w:type="spellEnd"/>
      <w:proofErr w:type="gramEnd"/>
      <w:r w:rsidRPr="00987757">
        <w:rPr>
          <w:rFonts w:eastAsia="等线"/>
          <w:bCs/>
          <w:color w:val="000000"/>
          <w:vertAlign w:val="superscript"/>
        </w:rPr>
        <w:t>,</w:t>
      </w:r>
      <w:r w:rsidRPr="00987757">
        <w:rPr>
          <w:rFonts w:ascii="Cambria Math" w:eastAsia="MS Gothic" w:hAnsi="Cambria Math" w:cs="Cambria Math"/>
          <w:bCs/>
          <w:color w:val="000000"/>
          <w:vertAlign w:val="superscript"/>
        </w:rPr>
        <w:t>∗</w:t>
      </w:r>
      <w:r w:rsidRPr="00987757">
        <w:rPr>
          <w:rFonts w:eastAsia="等线"/>
          <w:bCs/>
          <w:color w:val="000000"/>
        </w:rPr>
        <w:t xml:space="preserve">, </w:t>
      </w:r>
      <w:proofErr w:type="spellStart"/>
      <w:r w:rsidRPr="00987757">
        <w:rPr>
          <w:rFonts w:eastAsia="等线"/>
          <w:bCs/>
          <w:color w:val="000000"/>
        </w:rPr>
        <w:t>Chenglun</w:t>
      </w:r>
      <w:proofErr w:type="spellEnd"/>
      <w:r w:rsidRPr="00987757">
        <w:rPr>
          <w:rFonts w:eastAsia="等线"/>
          <w:bCs/>
          <w:color w:val="000000"/>
        </w:rPr>
        <w:t xml:space="preserve"> Liu</w:t>
      </w:r>
      <w:r w:rsidRPr="00987757">
        <w:rPr>
          <w:rFonts w:eastAsia="等线"/>
          <w:bCs/>
          <w:color w:val="000000"/>
          <w:vertAlign w:val="superscript"/>
        </w:rPr>
        <w:t xml:space="preserve"> </w:t>
      </w:r>
      <w:proofErr w:type="gramStart"/>
      <w:r w:rsidRPr="00987757">
        <w:rPr>
          <w:rFonts w:eastAsia="等线"/>
          <w:bCs/>
          <w:color w:val="000000"/>
          <w:vertAlign w:val="superscript"/>
        </w:rPr>
        <w:t>a,</w:t>
      </w:r>
      <w:r w:rsidRPr="00987757">
        <w:rPr>
          <w:rFonts w:ascii="Cambria Math" w:eastAsia="MS Gothic" w:hAnsi="Cambria Math" w:cs="Cambria Math"/>
          <w:bCs/>
          <w:color w:val="000000"/>
          <w:vertAlign w:val="superscript"/>
        </w:rPr>
        <w:t>∗</w:t>
      </w:r>
      <w:proofErr w:type="gramEnd"/>
      <w:r w:rsidRPr="00987757">
        <w:rPr>
          <w:rFonts w:eastAsia="等线"/>
          <w:bCs/>
          <w:color w:val="000000"/>
        </w:rPr>
        <w:t xml:space="preserve">, </w:t>
      </w:r>
      <w:proofErr w:type="spellStart"/>
      <w:r w:rsidRPr="00987757">
        <w:rPr>
          <w:rFonts w:eastAsia="等线"/>
          <w:bCs/>
          <w:color w:val="000000"/>
        </w:rPr>
        <w:t>Longjun</w:t>
      </w:r>
      <w:proofErr w:type="spellEnd"/>
      <w:r w:rsidRPr="00987757">
        <w:rPr>
          <w:rFonts w:eastAsia="等线"/>
          <w:bCs/>
          <w:color w:val="000000"/>
        </w:rPr>
        <w:t xml:space="preserve"> Xu</w:t>
      </w:r>
      <w:r w:rsidRPr="00987757">
        <w:rPr>
          <w:rFonts w:eastAsia="等线"/>
          <w:bCs/>
          <w:color w:val="000000"/>
          <w:vertAlign w:val="superscript"/>
        </w:rPr>
        <w:t xml:space="preserve"> </w:t>
      </w:r>
      <w:proofErr w:type="gramStart"/>
      <w:r w:rsidRPr="00987757">
        <w:rPr>
          <w:rFonts w:eastAsia="等线"/>
          <w:bCs/>
          <w:color w:val="000000"/>
          <w:vertAlign w:val="superscript"/>
        </w:rPr>
        <w:t>b,</w:t>
      </w:r>
      <w:r w:rsidRPr="00987757">
        <w:rPr>
          <w:rFonts w:ascii="Cambria Math" w:eastAsia="MS Gothic" w:hAnsi="Cambria Math" w:cs="Cambria Math"/>
          <w:bCs/>
          <w:color w:val="000000"/>
          <w:vertAlign w:val="superscript"/>
        </w:rPr>
        <w:t>∗</w:t>
      </w:r>
      <w:proofErr w:type="gramEnd"/>
    </w:p>
    <w:p w14:paraId="5D80396D" w14:textId="77777777" w:rsidR="0009754F" w:rsidRPr="00987757" w:rsidRDefault="0009754F" w:rsidP="0009754F">
      <w:pPr>
        <w:spacing w:line="480" w:lineRule="auto"/>
        <w:rPr>
          <w:rFonts w:eastAsia="等线"/>
          <w:color w:val="000000"/>
          <w:szCs w:val="28"/>
        </w:rPr>
      </w:pPr>
    </w:p>
    <w:p w14:paraId="1B27F765" w14:textId="77777777" w:rsidR="0009754F" w:rsidRPr="00987757" w:rsidRDefault="0009754F" w:rsidP="0009754F">
      <w:pPr>
        <w:spacing w:line="480" w:lineRule="auto"/>
        <w:rPr>
          <w:rFonts w:eastAsia="等线"/>
          <w:color w:val="000000"/>
          <w:szCs w:val="28"/>
        </w:rPr>
      </w:pPr>
      <w:r w:rsidRPr="00987757">
        <w:rPr>
          <w:rFonts w:eastAsia="等线"/>
          <w:color w:val="000000"/>
          <w:szCs w:val="28"/>
          <w:vertAlign w:val="superscript"/>
        </w:rPr>
        <w:t>a</w:t>
      </w:r>
      <w:r w:rsidRPr="00987757">
        <w:rPr>
          <w:rFonts w:eastAsia="等线"/>
          <w:color w:val="000000"/>
          <w:szCs w:val="28"/>
        </w:rPr>
        <w:t xml:space="preserve"> College of Chemistry and Chemical Engineering, Chongqing University, Chongqing, 400044, PR China</w:t>
      </w:r>
    </w:p>
    <w:p w14:paraId="674AADA3" w14:textId="77777777" w:rsidR="0009754F" w:rsidRPr="00987757" w:rsidRDefault="0009754F" w:rsidP="0009754F">
      <w:pPr>
        <w:spacing w:line="480" w:lineRule="auto"/>
        <w:rPr>
          <w:rFonts w:eastAsia="等线"/>
          <w:color w:val="000000"/>
          <w:szCs w:val="28"/>
        </w:rPr>
      </w:pPr>
      <w:r w:rsidRPr="00987757">
        <w:rPr>
          <w:rFonts w:eastAsia="等线"/>
          <w:color w:val="000000"/>
          <w:szCs w:val="28"/>
          <w:vertAlign w:val="superscript"/>
        </w:rPr>
        <w:t xml:space="preserve">b </w:t>
      </w:r>
      <w:r w:rsidRPr="00987757">
        <w:rPr>
          <w:rFonts w:eastAsia="等线"/>
          <w:color w:val="000000"/>
          <w:szCs w:val="28"/>
        </w:rPr>
        <w:t>State Key Laboratory of Coal Mine Disaster Dynamics and Control, Chongqing University, Chongqing, 400044, PR China</w:t>
      </w:r>
    </w:p>
    <w:p w14:paraId="36F43F26" w14:textId="77777777" w:rsidR="0009754F" w:rsidRPr="00987757" w:rsidRDefault="0009754F" w:rsidP="0009754F">
      <w:pPr>
        <w:spacing w:line="480" w:lineRule="auto"/>
        <w:rPr>
          <w:rFonts w:eastAsia="等线"/>
          <w:iCs/>
          <w:szCs w:val="28"/>
        </w:rPr>
      </w:pPr>
      <w:r w:rsidRPr="00987757">
        <w:rPr>
          <w:rFonts w:eastAsia="等线"/>
          <w:iCs/>
          <w:szCs w:val="28"/>
          <w:vertAlign w:val="superscript"/>
        </w:rPr>
        <w:t>c</w:t>
      </w:r>
      <w:r w:rsidRPr="00987757">
        <w:rPr>
          <w:rFonts w:eastAsia="等线"/>
          <w:iCs/>
          <w:szCs w:val="28"/>
        </w:rPr>
        <w:t xml:space="preserve"> Department of Civil and Environmental Engineering, University of Alberta, Edmonton, AB T6G 1H9, Canada</w:t>
      </w:r>
    </w:p>
    <w:p w14:paraId="53277516" w14:textId="77777777" w:rsidR="0009754F" w:rsidRPr="00987757" w:rsidRDefault="0009754F" w:rsidP="0009754F">
      <w:pPr>
        <w:spacing w:line="480" w:lineRule="auto"/>
        <w:rPr>
          <w:rFonts w:eastAsia="等线"/>
          <w:color w:val="000000"/>
          <w:szCs w:val="28"/>
        </w:rPr>
      </w:pPr>
      <w:r w:rsidRPr="00987757">
        <w:rPr>
          <w:rFonts w:ascii="Cambria Math" w:eastAsia="MS Gothic" w:hAnsi="Cambria Math" w:cs="Cambria Math"/>
          <w:color w:val="000000"/>
          <w:szCs w:val="28"/>
          <w:vertAlign w:val="superscript"/>
        </w:rPr>
        <w:t>∗</w:t>
      </w:r>
      <w:r w:rsidRPr="00987757">
        <w:rPr>
          <w:rFonts w:eastAsia="等线"/>
          <w:color w:val="000000"/>
          <w:szCs w:val="28"/>
        </w:rPr>
        <w:t xml:space="preserve">Corresponding author. </w:t>
      </w:r>
      <w:hyperlink r:id="rId6" w:history="1">
        <w:r w:rsidRPr="00484567">
          <w:rPr>
            <w:rStyle w:val="af2"/>
            <w:rFonts w:eastAsia="等线"/>
            <w:color w:val="auto"/>
            <w:szCs w:val="28"/>
            <w:u w:val="none"/>
          </w:rPr>
          <w:t>qifeng868@cqu.edu.cn</w:t>
        </w:r>
      </w:hyperlink>
      <w:r w:rsidRPr="00484567">
        <w:rPr>
          <w:rFonts w:eastAsia="等线"/>
          <w:color w:val="auto"/>
          <w:szCs w:val="28"/>
        </w:rPr>
        <w:t xml:space="preserve"> (Q. Feng); </w:t>
      </w:r>
      <w:r w:rsidRPr="00484567">
        <w:rPr>
          <w:rFonts w:eastAsia="Times New Roman"/>
          <w:bCs/>
          <w:color w:val="auto"/>
          <w:kern w:val="44"/>
          <w:szCs w:val="28"/>
          <w:shd w:val="clear" w:color="auto" w:fill="FFFFFF"/>
        </w:rPr>
        <w:t>xlclj@cqu.edu.cn</w:t>
      </w:r>
      <w:r w:rsidRPr="00484567">
        <w:rPr>
          <w:rFonts w:eastAsia="等线"/>
          <w:color w:val="auto"/>
          <w:szCs w:val="28"/>
        </w:rPr>
        <w:t xml:space="preserve"> (C. Liu), </w:t>
      </w:r>
      <w:r w:rsidRPr="00484567">
        <w:rPr>
          <w:rFonts w:eastAsia="Times New Roman"/>
          <w:bCs/>
          <w:color w:val="auto"/>
          <w:kern w:val="44"/>
          <w:szCs w:val="28"/>
          <w:shd w:val="clear" w:color="auto" w:fill="FFFFFF"/>
        </w:rPr>
        <w:t>xulj@cqu.edu.cn</w:t>
      </w:r>
      <w:r w:rsidRPr="00484567">
        <w:rPr>
          <w:rFonts w:eastAsia="等线"/>
          <w:color w:val="auto"/>
          <w:szCs w:val="28"/>
        </w:rPr>
        <w:t xml:space="preserve"> (L. Xu).</w:t>
      </w:r>
    </w:p>
    <w:p w14:paraId="33A1153A" w14:textId="399F09B7" w:rsidR="0009754F" w:rsidRDefault="0009754F">
      <w:r>
        <w:br w:type="page"/>
      </w:r>
    </w:p>
    <w:p w14:paraId="43A68B4E" w14:textId="77777777" w:rsidR="0009754F" w:rsidRDefault="0009754F"/>
    <w:p w14:paraId="5BD977AD" w14:textId="1F581CC6" w:rsidR="0009754F" w:rsidRDefault="0009754F" w:rsidP="0009754F">
      <w:pPr>
        <w:jc w:val="center"/>
      </w:pPr>
      <w:r>
        <w:rPr>
          <w:noProof/>
        </w:rPr>
        <w:drawing>
          <wp:inline distT="0" distB="0" distL="0" distR="0" wp14:anchorId="5470F7E1" wp14:editId="7555D38F">
            <wp:extent cx="5767705" cy="4152900"/>
            <wp:effectExtent l="0" t="0" r="0" b="0"/>
            <wp:docPr id="16402237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991" cy="4158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A991EE" w14:textId="09950143" w:rsidR="0009754F" w:rsidRPr="00E5142F" w:rsidRDefault="0009754F" w:rsidP="0009754F">
      <w:pPr>
        <w:pStyle w:val="af3"/>
        <w:spacing w:before="0" w:beforeAutospacing="0" w:after="0" w:afterAutospacing="0" w:line="480" w:lineRule="auto"/>
        <w:jc w:val="both"/>
        <w:rPr>
          <w:rFonts w:ascii="Times New Roman" w:hAnsi="Times New Roman"/>
          <w:sz w:val="21"/>
          <w:szCs w:val="21"/>
        </w:rPr>
      </w:pPr>
      <w:r w:rsidRPr="00E5142F">
        <w:rPr>
          <w:rFonts w:ascii="Times New Roman" w:hAnsi="Times New Roman" w:cs="Times New Roman" w:hint="eastAsia"/>
          <w:b/>
          <w:bCs/>
          <w:color w:val="2A2B2E"/>
          <w:kern w:val="2"/>
          <w:sz w:val="21"/>
          <w:szCs w:val="21"/>
          <w14:ligatures w14:val="standardContextual"/>
        </w:rPr>
        <w:t>Fig.</w:t>
      </w:r>
      <w:r w:rsidR="00E5142F" w:rsidRPr="00E5142F">
        <w:rPr>
          <w:rFonts w:ascii="Times New Roman" w:hAnsi="Times New Roman" w:cs="Times New Roman" w:hint="eastAsia"/>
          <w:b/>
          <w:bCs/>
          <w:color w:val="2A2B2E"/>
          <w:kern w:val="2"/>
          <w:sz w:val="21"/>
          <w:szCs w:val="21"/>
          <w14:ligatures w14:val="standardContextual"/>
        </w:rPr>
        <w:t xml:space="preserve"> S</w:t>
      </w:r>
      <w:r w:rsidRPr="00E5142F">
        <w:rPr>
          <w:rFonts w:ascii="Times New Roman" w:hAnsi="Times New Roman" w:cs="Times New Roman" w:hint="eastAsia"/>
          <w:b/>
          <w:bCs/>
          <w:color w:val="2A2B2E"/>
          <w:kern w:val="2"/>
          <w:sz w:val="21"/>
          <w:szCs w:val="21"/>
          <w14:ligatures w14:val="standardContextual"/>
        </w:rPr>
        <w:t>1</w:t>
      </w:r>
      <w:r w:rsidR="00E5142F" w:rsidRPr="00E5142F">
        <w:rPr>
          <w:rFonts w:ascii="Times New Roman" w:hAnsi="Times New Roman" w:cs="Times New Roman" w:hint="eastAsia"/>
          <w:b/>
          <w:bCs/>
          <w:color w:val="2A2B2E"/>
          <w:kern w:val="2"/>
          <w:sz w:val="21"/>
          <w:szCs w:val="21"/>
          <w14:ligatures w14:val="standardContextual"/>
        </w:rPr>
        <w:t>.</w:t>
      </w:r>
      <w:r w:rsidRPr="00E5142F">
        <w:rPr>
          <w:rFonts w:ascii="Times New Roman" w:hAnsi="Times New Roman" w:hint="eastAsia"/>
          <w:sz w:val="21"/>
          <w:szCs w:val="21"/>
        </w:rPr>
        <w:t xml:space="preserve"> </w:t>
      </w:r>
      <w:r w:rsidRPr="00E5142F">
        <w:rPr>
          <w:rFonts w:ascii="Times New Roman" w:hAnsi="Times New Roman"/>
          <w:sz w:val="21"/>
          <w:szCs w:val="21"/>
        </w:rPr>
        <w:t>Time-dependent dark adsorption behavior of (a) MB, (b) RhB, and (c) MG over Cd-doped ZnS before visible-light irradiation</w:t>
      </w:r>
    </w:p>
    <w:p w14:paraId="31B29B24" w14:textId="77777777" w:rsidR="0009754F" w:rsidRPr="0009754F" w:rsidRDefault="0009754F"/>
    <w:p w14:paraId="284874BE" w14:textId="77777777" w:rsidR="0009754F" w:rsidRDefault="0009754F"/>
    <w:p w14:paraId="40B3C9B5" w14:textId="77777777" w:rsidR="0009754F" w:rsidRDefault="0009754F"/>
    <w:p w14:paraId="64F9783D" w14:textId="77777777" w:rsidR="0009754F" w:rsidRDefault="0009754F"/>
    <w:p w14:paraId="254473A5" w14:textId="4C4DEFE8" w:rsidR="0009754F" w:rsidRDefault="0009754F">
      <w:r>
        <w:br w:type="page"/>
      </w:r>
    </w:p>
    <w:p w14:paraId="0089AD24" w14:textId="77777777" w:rsidR="0001442B" w:rsidRDefault="0001442B" w:rsidP="0001442B">
      <w:pPr>
        <w:jc w:val="center"/>
      </w:pPr>
    </w:p>
    <w:p w14:paraId="374A5649" w14:textId="4F02A5D7" w:rsidR="007B1DA6" w:rsidRDefault="0001442B" w:rsidP="0001442B">
      <w:pPr>
        <w:jc w:val="center"/>
      </w:pPr>
      <w:r>
        <w:rPr>
          <w:noProof/>
        </w:rPr>
        <w:drawing>
          <wp:inline distT="0" distB="0" distL="0" distR="0" wp14:anchorId="1F047025" wp14:editId="78A2009E">
            <wp:extent cx="5687060" cy="1913856"/>
            <wp:effectExtent l="0" t="0" r="0" b="0"/>
            <wp:docPr id="3441293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736" cy="1924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FD5F40" w14:textId="783AF3A4" w:rsidR="00DA761F" w:rsidRDefault="0001442B" w:rsidP="0001442B">
      <w:pPr>
        <w:jc w:val="left"/>
        <w:rPr>
          <w:sz w:val="21"/>
          <w:szCs w:val="21"/>
        </w:rPr>
      </w:pPr>
      <w:r w:rsidRPr="00E5142F">
        <w:rPr>
          <w:b/>
          <w:bCs/>
          <w:sz w:val="21"/>
          <w:szCs w:val="21"/>
        </w:rPr>
        <w:t>Fig. S2.</w:t>
      </w:r>
      <w:r w:rsidRPr="00E5142F">
        <w:rPr>
          <w:sz w:val="21"/>
          <w:szCs w:val="21"/>
        </w:rPr>
        <w:t xml:space="preserve"> Cycling photocatalytic degradation performance of 7.5-CZS toward (a) MB and (b) MG over four consecutive runs.</w:t>
      </w:r>
    </w:p>
    <w:p w14:paraId="08A1E007" w14:textId="77777777" w:rsidR="00DA761F" w:rsidRDefault="00DA761F">
      <w:pPr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7B4C1B99" w14:textId="00598E69" w:rsidR="00DA761F" w:rsidRDefault="00DA761F" w:rsidP="0001442B">
      <w:pPr>
        <w:jc w:val="left"/>
      </w:pPr>
      <w:r w:rsidRPr="00DA761F">
        <w:rPr>
          <w:b/>
          <w:bCs/>
        </w:rPr>
        <w:lastRenderedPageBreak/>
        <w:t>Table S1.</w:t>
      </w:r>
      <w:r>
        <w:t xml:space="preserve"> Surface elemental composition of 7.5-CZS obtained from XPS survey analysis.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A761F" w14:paraId="2160228A" w14:textId="77777777" w:rsidTr="00DA761F">
        <w:tc>
          <w:tcPr>
            <w:tcW w:w="478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2452B7FD" w14:textId="05F5948D" w:rsidR="00DA761F" w:rsidRDefault="00DA761F" w:rsidP="0001442B">
            <w:pPr>
              <w:jc w:val="left"/>
            </w:pPr>
            <w:r>
              <w:rPr>
                <w:rFonts w:hint="eastAsia"/>
              </w:rPr>
              <w:t xml:space="preserve">Element </w:t>
            </w:r>
          </w:p>
        </w:tc>
        <w:tc>
          <w:tcPr>
            <w:tcW w:w="478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1469293F" w14:textId="638F556F" w:rsidR="00DA761F" w:rsidRDefault="00DA761F" w:rsidP="0001442B">
            <w:pPr>
              <w:jc w:val="left"/>
            </w:pPr>
            <w:r>
              <w:rPr>
                <w:rFonts w:hint="eastAsia"/>
              </w:rPr>
              <w:t>Atomic %</w:t>
            </w:r>
          </w:p>
        </w:tc>
      </w:tr>
      <w:tr w:rsidR="00DA761F" w14:paraId="6C2E568C" w14:textId="77777777" w:rsidTr="00DA761F">
        <w:tc>
          <w:tcPr>
            <w:tcW w:w="478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019DB02" w14:textId="3F956DBF" w:rsidR="00DA761F" w:rsidRDefault="00DA761F" w:rsidP="0001442B">
            <w:pPr>
              <w:jc w:val="left"/>
            </w:pPr>
            <w:r>
              <w:rPr>
                <w:rFonts w:hint="eastAsia"/>
              </w:rPr>
              <w:t>Zn</w:t>
            </w:r>
          </w:p>
        </w:tc>
        <w:tc>
          <w:tcPr>
            <w:tcW w:w="478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F38B27" w14:textId="6904308D" w:rsidR="00DA761F" w:rsidRDefault="00DA761F" w:rsidP="0001442B">
            <w:pPr>
              <w:jc w:val="left"/>
            </w:pPr>
            <w:r>
              <w:rPr>
                <w:rFonts w:hint="eastAsia"/>
              </w:rPr>
              <w:t>13.56</w:t>
            </w:r>
          </w:p>
        </w:tc>
      </w:tr>
      <w:tr w:rsidR="00DA761F" w14:paraId="3CFBB1FA" w14:textId="77777777" w:rsidTr="00DA761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48BB1865" w14:textId="6724EC64" w:rsidR="00DA761F" w:rsidRDefault="00DA761F" w:rsidP="0001442B">
            <w:pPr>
              <w:jc w:val="left"/>
            </w:pPr>
            <w:r>
              <w:rPr>
                <w:rFonts w:hint="eastAsia"/>
              </w:rPr>
              <w:t>Cd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4CA3A4F2" w14:textId="6DE5D8A5" w:rsidR="00DA761F" w:rsidRDefault="00DA761F" w:rsidP="0001442B">
            <w:pPr>
              <w:jc w:val="left"/>
            </w:pPr>
            <w:r>
              <w:rPr>
                <w:rFonts w:hint="eastAsia"/>
              </w:rPr>
              <w:t>1.61</w:t>
            </w:r>
          </w:p>
        </w:tc>
      </w:tr>
      <w:tr w:rsidR="00DA761F" w14:paraId="41EE6CFA" w14:textId="77777777" w:rsidTr="00DA761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1EE7AA66" w14:textId="0E8D9E3C" w:rsidR="00DA761F" w:rsidRDefault="00DA761F" w:rsidP="0001442B">
            <w:pPr>
              <w:jc w:val="left"/>
            </w:pPr>
            <w:r>
              <w:rPr>
                <w:rFonts w:hint="eastAsia"/>
              </w:rPr>
              <w:t>S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3880D815" w14:textId="6E8479FC" w:rsidR="00DA761F" w:rsidRDefault="00DA761F" w:rsidP="0001442B">
            <w:pPr>
              <w:jc w:val="left"/>
            </w:pPr>
            <w:r>
              <w:rPr>
                <w:rFonts w:hint="eastAsia"/>
              </w:rPr>
              <w:t>18.73</w:t>
            </w:r>
          </w:p>
        </w:tc>
      </w:tr>
      <w:tr w:rsidR="00DA761F" w14:paraId="375774A2" w14:textId="77777777" w:rsidTr="00DA761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72D79A5E" w14:textId="69FC1878" w:rsidR="00DA761F" w:rsidRDefault="00DA761F" w:rsidP="0001442B">
            <w:pPr>
              <w:jc w:val="left"/>
            </w:pPr>
            <w:r>
              <w:rPr>
                <w:rFonts w:hint="eastAsia"/>
              </w:rPr>
              <w:t>C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544A0966" w14:textId="386B825C" w:rsidR="00DA761F" w:rsidRDefault="00DA761F" w:rsidP="0001442B">
            <w:pPr>
              <w:jc w:val="left"/>
            </w:pPr>
            <w:r>
              <w:rPr>
                <w:rFonts w:hint="eastAsia"/>
              </w:rPr>
              <w:t>43.57</w:t>
            </w:r>
          </w:p>
        </w:tc>
      </w:tr>
      <w:tr w:rsidR="00DA761F" w14:paraId="42796D8B" w14:textId="77777777" w:rsidTr="00DA761F">
        <w:tc>
          <w:tcPr>
            <w:tcW w:w="478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2237E1" w14:textId="0743A809" w:rsidR="00DA761F" w:rsidRDefault="00DA761F" w:rsidP="0001442B">
            <w:pPr>
              <w:jc w:val="left"/>
            </w:pPr>
            <w:r>
              <w:rPr>
                <w:rFonts w:hint="eastAsia"/>
              </w:rPr>
              <w:t>O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C68217" w14:textId="463F2ACB" w:rsidR="00DA761F" w:rsidRDefault="00DA761F" w:rsidP="0001442B">
            <w:pPr>
              <w:jc w:val="left"/>
            </w:pPr>
            <w:r>
              <w:rPr>
                <w:rFonts w:hint="eastAsia"/>
              </w:rPr>
              <w:t>5.49</w:t>
            </w:r>
          </w:p>
        </w:tc>
      </w:tr>
    </w:tbl>
    <w:p w14:paraId="6D6CFB7D" w14:textId="77777777" w:rsidR="00DA761F" w:rsidRDefault="00DA761F" w:rsidP="0001442B">
      <w:pPr>
        <w:jc w:val="left"/>
      </w:pPr>
    </w:p>
    <w:p w14:paraId="4F368767" w14:textId="77777777" w:rsidR="00DA761F" w:rsidRPr="00DA761F" w:rsidRDefault="00DA761F" w:rsidP="0001442B">
      <w:pPr>
        <w:jc w:val="left"/>
        <w:rPr>
          <w:sz w:val="21"/>
          <w:szCs w:val="21"/>
        </w:rPr>
      </w:pPr>
    </w:p>
    <w:sectPr w:rsidR="00DA761F" w:rsidRPr="00DA761F" w:rsidSect="00E41B8F">
      <w:pgSz w:w="12240" w:h="15840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46D11" w14:textId="77777777" w:rsidR="00971C7E" w:rsidRDefault="00971C7E" w:rsidP="0001442B">
      <w:r>
        <w:separator/>
      </w:r>
    </w:p>
  </w:endnote>
  <w:endnote w:type="continuationSeparator" w:id="0">
    <w:p w14:paraId="2A0FFBB6" w14:textId="77777777" w:rsidR="00971C7E" w:rsidRDefault="00971C7E" w:rsidP="00014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F4955" w14:textId="77777777" w:rsidR="00971C7E" w:rsidRDefault="00971C7E" w:rsidP="0001442B">
      <w:r>
        <w:separator/>
      </w:r>
    </w:p>
  </w:footnote>
  <w:footnote w:type="continuationSeparator" w:id="0">
    <w:p w14:paraId="128BD957" w14:textId="77777777" w:rsidR="00971C7E" w:rsidRDefault="00971C7E" w:rsidP="00014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Q3sjQ2NDWwNDI0MbdU0lEKTi0uzszPAykwqgUASgxKLCwAAAA="/>
  </w:docVars>
  <w:rsids>
    <w:rsidRoot w:val="00DC6C14"/>
    <w:rsid w:val="0001442B"/>
    <w:rsid w:val="000155D4"/>
    <w:rsid w:val="0009754F"/>
    <w:rsid w:val="000B7B1D"/>
    <w:rsid w:val="00195C49"/>
    <w:rsid w:val="001A6176"/>
    <w:rsid w:val="00285348"/>
    <w:rsid w:val="003F41A4"/>
    <w:rsid w:val="004469E9"/>
    <w:rsid w:val="00470A30"/>
    <w:rsid w:val="00567871"/>
    <w:rsid w:val="00611D54"/>
    <w:rsid w:val="00743C91"/>
    <w:rsid w:val="00745840"/>
    <w:rsid w:val="007B1DA6"/>
    <w:rsid w:val="007D2191"/>
    <w:rsid w:val="00925EA2"/>
    <w:rsid w:val="00971C7E"/>
    <w:rsid w:val="00A33286"/>
    <w:rsid w:val="00B0506F"/>
    <w:rsid w:val="00B24B2A"/>
    <w:rsid w:val="00B65EC5"/>
    <w:rsid w:val="00BE6CD4"/>
    <w:rsid w:val="00D4087E"/>
    <w:rsid w:val="00DA761F"/>
    <w:rsid w:val="00DC6C14"/>
    <w:rsid w:val="00E41B8F"/>
    <w:rsid w:val="00E5142F"/>
    <w:rsid w:val="00EC598E"/>
    <w:rsid w:val="00F67DE2"/>
    <w:rsid w:val="00F74CD8"/>
    <w:rsid w:val="00F9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0BE20"/>
  <w15:chartTrackingRefBased/>
  <w15:docId w15:val="{FDAB7F65-8919-43A4-A4DC-6A11E7B4E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color w:val="2A2B2E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5348"/>
    <w:pPr>
      <w:keepNext/>
      <w:spacing w:line="400" w:lineRule="exact"/>
      <w:outlineLvl w:val="0"/>
    </w:pPr>
    <w:rPr>
      <w:rFonts w:eastAsia="黑体"/>
      <w:sz w:val="32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904D6"/>
    <w:pPr>
      <w:keepNext/>
      <w:keepLines/>
      <w:spacing w:line="400" w:lineRule="exact"/>
      <w:outlineLvl w:val="1"/>
    </w:pPr>
    <w:rPr>
      <w:rFonts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7D2191"/>
    <w:pPr>
      <w:keepNext/>
      <w:keepLines/>
      <w:adjustRightInd w:val="0"/>
      <w:spacing w:line="400" w:lineRule="exact"/>
      <w:outlineLvl w:val="2"/>
    </w:pPr>
    <w:rPr>
      <w:rFonts w:eastAsia="黑体"/>
      <w:color w:val="auto"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6C14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6C1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6C14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6C14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6C14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6C14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F904D6"/>
    <w:rPr>
      <w:rFonts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sid w:val="007D2191"/>
    <w:rPr>
      <w:rFonts w:eastAsia="黑体"/>
      <w:color w:val="auto"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285348"/>
    <w:rPr>
      <w:rFonts w:eastAsia="黑体"/>
      <w:sz w:val="32"/>
      <w:szCs w:val="20"/>
    </w:rPr>
  </w:style>
  <w:style w:type="paragraph" w:styleId="TOC1">
    <w:name w:val="toc 1"/>
    <w:basedOn w:val="a"/>
    <w:next w:val="a"/>
    <w:uiPriority w:val="39"/>
    <w:rsid w:val="00567871"/>
    <w:pPr>
      <w:spacing w:before="120" w:after="120" w:line="400" w:lineRule="atLeast"/>
      <w:jc w:val="left"/>
    </w:pPr>
    <w:rPr>
      <w:rFonts w:ascii="Calibri" w:hAnsi="Calibri" w:cs="Calibri"/>
      <w:b/>
      <w:bCs/>
      <w:caps/>
      <w:sz w:val="20"/>
      <w:szCs w:val="20"/>
    </w:rPr>
  </w:style>
  <w:style w:type="character" w:customStyle="1" w:styleId="40">
    <w:name w:val="标题 4 字符"/>
    <w:basedOn w:val="a0"/>
    <w:link w:val="4"/>
    <w:uiPriority w:val="9"/>
    <w:semiHidden/>
    <w:rsid w:val="00DC6C14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C6C14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DC6C14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C6C14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C6C14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C6C14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C6C14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C6C1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6C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C6C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6C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C6C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6C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C6C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6C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C6C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C6C1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44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1442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144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1442B"/>
    <w:rPr>
      <w:sz w:val="18"/>
      <w:szCs w:val="18"/>
    </w:rPr>
  </w:style>
  <w:style w:type="character" w:styleId="af2">
    <w:name w:val="Hyperlink"/>
    <w:uiPriority w:val="99"/>
    <w:unhideWhenUsed/>
    <w:qFormat/>
    <w:rsid w:val="0009754F"/>
    <w:rPr>
      <w:color w:val="0026E5"/>
      <w:u w:val="single"/>
    </w:rPr>
  </w:style>
  <w:style w:type="paragraph" w:styleId="af3">
    <w:name w:val="Normal (Web)"/>
    <w:basedOn w:val="a"/>
    <w:uiPriority w:val="99"/>
    <w:unhideWhenUsed/>
    <w:rsid w:val="0009754F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  <w:kern w:val="0"/>
      <w14:ligatures w14:val="none"/>
    </w:rPr>
  </w:style>
  <w:style w:type="table" w:styleId="af4">
    <w:name w:val="Table Grid"/>
    <w:basedOn w:val="a1"/>
    <w:uiPriority w:val="39"/>
    <w:rsid w:val="00DA7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ifeng868@cqu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feng</dc:creator>
  <cp:keywords/>
  <dc:description/>
  <cp:lastModifiedBy>qi feng</cp:lastModifiedBy>
  <cp:revision>7</cp:revision>
  <dcterms:created xsi:type="dcterms:W3CDTF">2026-04-27T02:08:00Z</dcterms:created>
  <dcterms:modified xsi:type="dcterms:W3CDTF">2026-04-30T18:01:00Z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b4202a6f-13e3-4fc1-af6a-b86ec3624a2a</vt:lpwstr>
  </property>
</Properties>
</file>