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42D" w:rsidRPr="000B5866" w:rsidRDefault="0039242D" w:rsidP="0039242D">
      <w:pPr>
        <w:spacing w:after="0" w:line="360" w:lineRule="auto"/>
        <w:jc w:val="center"/>
        <w:rPr>
          <w:rFonts w:asciiTheme="majorBidi" w:hAnsiTheme="majorBidi" w:cstheme="majorBidi"/>
          <w:b/>
          <w:bCs/>
          <w:sz w:val="32"/>
          <w:szCs w:val="32"/>
        </w:rPr>
      </w:pPr>
      <w:r>
        <w:rPr>
          <w:rFonts w:asciiTheme="majorBidi" w:hAnsiTheme="majorBidi" w:cstheme="majorBidi"/>
          <w:b/>
          <w:bCs/>
          <w:sz w:val="32"/>
          <w:szCs w:val="32"/>
        </w:rPr>
        <w:t>MOF-derived h</w:t>
      </w:r>
      <w:r w:rsidRPr="00466A99">
        <w:rPr>
          <w:rFonts w:asciiTheme="majorBidi" w:hAnsiTheme="majorBidi" w:cstheme="majorBidi"/>
          <w:b/>
          <w:bCs/>
          <w:sz w:val="32"/>
          <w:szCs w:val="32"/>
        </w:rPr>
        <w:t xml:space="preserve">ierarchical </w:t>
      </w:r>
      <w:r w:rsidRPr="000B5866">
        <w:rPr>
          <w:rFonts w:asciiTheme="majorBidi" w:hAnsiTheme="majorBidi" w:cstheme="majorBidi"/>
          <w:b/>
          <w:bCs/>
          <w:sz w:val="32"/>
          <w:szCs w:val="32"/>
        </w:rPr>
        <w:t>FeCo</w:t>
      </w:r>
      <w:r w:rsidRPr="000B5866">
        <w:rPr>
          <w:rFonts w:asciiTheme="majorBidi" w:hAnsiTheme="majorBidi" w:cstheme="majorBidi"/>
          <w:b/>
          <w:bCs/>
          <w:sz w:val="32"/>
          <w:szCs w:val="32"/>
          <w:vertAlign w:val="subscript"/>
        </w:rPr>
        <w:t>3</w:t>
      </w:r>
      <w:r w:rsidRPr="000B5866">
        <w:rPr>
          <w:rFonts w:asciiTheme="majorBidi" w:hAnsiTheme="majorBidi" w:cstheme="majorBidi"/>
          <w:b/>
          <w:bCs/>
          <w:sz w:val="32"/>
          <w:szCs w:val="32"/>
        </w:rPr>
        <w:t>S</w:t>
      </w:r>
      <w:r w:rsidRPr="000B5866">
        <w:rPr>
          <w:rFonts w:asciiTheme="majorBidi" w:hAnsiTheme="majorBidi" w:cstheme="majorBidi"/>
          <w:b/>
          <w:bCs/>
          <w:sz w:val="32"/>
          <w:szCs w:val="32"/>
          <w:vertAlign w:val="subscript"/>
        </w:rPr>
        <w:t>4</w:t>
      </w:r>
      <w:r>
        <w:rPr>
          <w:rFonts w:asciiTheme="majorBidi" w:hAnsiTheme="majorBidi" w:cstheme="majorBidi"/>
          <w:b/>
          <w:bCs/>
          <w:sz w:val="32"/>
          <w:szCs w:val="32"/>
        </w:rPr>
        <w:t>@g</w:t>
      </w:r>
      <w:r w:rsidRPr="000B5866">
        <w:rPr>
          <w:rFonts w:asciiTheme="majorBidi" w:hAnsiTheme="majorBidi" w:cstheme="majorBidi"/>
          <w:b/>
          <w:bCs/>
          <w:sz w:val="32"/>
          <w:szCs w:val="32"/>
        </w:rPr>
        <w:t>raphitic</w:t>
      </w:r>
      <w:r w:rsidRPr="000B5866">
        <w:rPr>
          <w:rFonts w:asciiTheme="majorBidi" w:hAnsiTheme="majorBidi" w:cstheme="majorBidi"/>
          <w:b/>
          <w:bCs/>
          <w:sz w:val="32"/>
          <w:szCs w:val="32"/>
        </w:rPr>
        <w:softHyphen/>
      </w:r>
      <w:r w:rsidRPr="000B5866">
        <w:rPr>
          <w:rFonts w:asciiTheme="majorBidi" w:hAnsiTheme="majorBidi" w:cstheme="majorBidi"/>
          <w:b/>
          <w:bCs/>
          <w:sz w:val="32"/>
          <w:szCs w:val="32"/>
        </w:rPr>
        <w:softHyphen/>
        <w:t xml:space="preserve"> </w:t>
      </w:r>
      <w:r>
        <w:rPr>
          <w:rFonts w:asciiTheme="majorBidi" w:hAnsiTheme="majorBidi" w:cstheme="majorBidi"/>
          <w:b/>
          <w:bCs/>
          <w:sz w:val="32"/>
          <w:szCs w:val="32"/>
        </w:rPr>
        <w:t>c</w:t>
      </w:r>
      <w:r w:rsidRPr="000B5866">
        <w:rPr>
          <w:rFonts w:asciiTheme="majorBidi" w:hAnsiTheme="majorBidi" w:cstheme="majorBidi"/>
          <w:b/>
          <w:bCs/>
          <w:sz w:val="32"/>
          <w:szCs w:val="32"/>
        </w:rPr>
        <w:t>arbon/</w:t>
      </w:r>
      <w:proofErr w:type="spellStart"/>
      <w:r w:rsidRPr="000B5866">
        <w:rPr>
          <w:rFonts w:asciiTheme="majorBidi" w:hAnsiTheme="majorBidi" w:cstheme="majorBidi"/>
          <w:b/>
          <w:bCs/>
          <w:sz w:val="32"/>
          <w:szCs w:val="32"/>
        </w:rPr>
        <w:t>rGO</w:t>
      </w:r>
      <w:proofErr w:type="spellEnd"/>
      <w:r w:rsidRPr="000B5866">
        <w:rPr>
          <w:rFonts w:asciiTheme="majorBidi" w:hAnsiTheme="majorBidi" w:cstheme="majorBidi"/>
          <w:b/>
          <w:bCs/>
          <w:sz w:val="32"/>
          <w:szCs w:val="32"/>
        </w:rPr>
        <w:t xml:space="preserve"> </w:t>
      </w:r>
      <w:proofErr w:type="spellStart"/>
      <w:r>
        <w:rPr>
          <w:rFonts w:asciiTheme="majorBidi" w:hAnsiTheme="majorBidi" w:cstheme="majorBidi"/>
          <w:b/>
          <w:bCs/>
          <w:sz w:val="32"/>
          <w:szCs w:val="32"/>
        </w:rPr>
        <w:t>n</w:t>
      </w:r>
      <w:r w:rsidRPr="00466A99">
        <w:rPr>
          <w:rFonts w:asciiTheme="majorBidi" w:hAnsiTheme="majorBidi" w:cstheme="majorBidi"/>
          <w:b/>
          <w:bCs/>
          <w:sz w:val="32"/>
          <w:szCs w:val="32"/>
        </w:rPr>
        <w:t>anoarchitectures</w:t>
      </w:r>
      <w:proofErr w:type="spellEnd"/>
      <w:r w:rsidRPr="00466A99">
        <w:t xml:space="preserve"> </w:t>
      </w:r>
      <w:r>
        <w:rPr>
          <w:rFonts w:asciiTheme="majorBidi" w:hAnsiTheme="majorBidi" w:cstheme="majorBidi"/>
          <w:b/>
          <w:bCs/>
          <w:sz w:val="32"/>
          <w:szCs w:val="32"/>
        </w:rPr>
        <w:t xml:space="preserve">for high-energy and high-power </w:t>
      </w:r>
      <w:proofErr w:type="spellStart"/>
      <w:r>
        <w:rPr>
          <w:rFonts w:asciiTheme="majorBidi" w:hAnsiTheme="majorBidi" w:cstheme="majorBidi"/>
          <w:b/>
          <w:bCs/>
          <w:sz w:val="32"/>
          <w:szCs w:val="32"/>
        </w:rPr>
        <w:t>s</w:t>
      </w:r>
      <w:r w:rsidRPr="00466A99">
        <w:rPr>
          <w:rFonts w:asciiTheme="majorBidi" w:hAnsiTheme="majorBidi" w:cstheme="majorBidi"/>
          <w:b/>
          <w:bCs/>
          <w:sz w:val="32"/>
          <w:szCs w:val="32"/>
        </w:rPr>
        <w:t>upercapacitors</w:t>
      </w:r>
      <w:proofErr w:type="spellEnd"/>
    </w:p>
    <w:p w:rsidR="0039242D" w:rsidRDefault="0039242D" w:rsidP="0039242D">
      <w:pPr>
        <w:autoSpaceDE w:val="0"/>
        <w:autoSpaceDN w:val="0"/>
        <w:adjustRightInd w:val="0"/>
        <w:spacing w:after="0" w:line="360" w:lineRule="auto"/>
        <w:jc w:val="center"/>
        <w:rPr>
          <w:rFonts w:ascii="Times New Roman" w:hAnsi="Times New Roman" w:cs="Times New Roman"/>
          <w:b/>
          <w:bCs/>
        </w:rPr>
      </w:pPr>
    </w:p>
    <w:p w:rsidR="0039242D" w:rsidRPr="000B5866" w:rsidRDefault="0039242D" w:rsidP="0039242D">
      <w:pPr>
        <w:autoSpaceDE w:val="0"/>
        <w:autoSpaceDN w:val="0"/>
        <w:adjustRightInd w:val="0"/>
        <w:spacing w:after="0" w:line="360" w:lineRule="auto"/>
        <w:jc w:val="center"/>
        <w:rPr>
          <w:rFonts w:ascii="Times New Roman" w:eastAsia="Times New Roman" w:hAnsi="Times New Roman" w:cs="Times New Roman"/>
          <w:b/>
          <w:bCs/>
          <w:color w:val="000000"/>
          <w:sz w:val="24"/>
          <w:szCs w:val="24"/>
        </w:rPr>
      </w:pPr>
      <w:r w:rsidRPr="000B5866">
        <w:rPr>
          <w:rFonts w:ascii="Times New Roman" w:eastAsia="Times New Roman" w:hAnsi="Times New Roman" w:cs="Times New Roman"/>
          <w:b/>
          <w:bCs/>
          <w:color w:val="000000"/>
          <w:sz w:val="24"/>
          <w:szCs w:val="24"/>
        </w:rPr>
        <w:t xml:space="preserve">Ahmad </w:t>
      </w:r>
      <w:proofErr w:type="spellStart"/>
      <w:r w:rsidRPr="000B5866">
        <w:rPr>
          <w:rFonts w:ascii="Times New Roman" w:eastAsia="Times New Roman" w:hAnsi="Times New Roman" w:cs="Times New Roman"/>
          <w:b/>
          <w:bCs/>
          <w:color w:val="000000"/>
          <w:sz w:val="24"/>
          <w:szCs w:val="24"/>
        </w:rPr>
        <w:t>Gholizadeh</w:t>
      </w:r>
      <w:proofErr w:type="spellEnd"/>
      <w:r w:rsidRPr="000B5866">
        <w:rPr>
          <w:rFonts w:ascii="Times New Roman" w:eastAsia="Times New Roman" w:hAnsi="Times New Roman" w:cs="Times New Roman"/>
          <w:b/>
          <w:bCs/>
          <w:color w:val="000000"/>
          <w:sz w:val="24"/>
          <w:szCs w:val="24"/>
          <w:vertAlign w:val="superscript"/>
        </w:rPr>
        <w:footnoteReference w:id="1"/>
      </w:r>
      <w:r w:rsidRPr="000B5866">
        <w:rPr>
          <w:rFonts w:ascii="Times New Roman" w:eastAsia="Times New Roman" w:hAnsi="Times New Roman" w:cs="Times New Roman"/>
          <w:b/>
          <w:bCs/>
          <w:color w:val="000000"/>
          <w:sz w:val="24"/>
          <w:szCs w:val="24"/>
        </w:rPr>
        <w:t xml:space="preserve">, </w:t>
      </w:r>
      <w:proofErr w:type="spellStart"/>
      <w:r w:rsidRPr="000B5866">
        <w:rPr>
          <w:rFonts w:ascii="Times New Roman" w:hAnsi="Times New Roman" w:cs="Times New Roman"/>
          <w:b/>
          <w:bCs/>
          <w:sz w:val="24"/>
          <w:szCs w:val="24"/>
        </w:rPr>
        <w:t>Elham</w:t>
      </w:r>
      <w:proofErr w:type="spellEnd"/>
      <w:r w:rsidRPr="000B5866">
        <w:rPr>
          <w:rFonts w:ascii="Times New Roman" w:hAnsi="Times New Roman" w:cs="Times New Roman"/>
          <w:b/>
          <w:bCs/>
          <w:sz w:val="24"/>
          <w:szCs w:val="24"/>
        </w:rPr>
        <w:t xml:space="preserve"> </w:t>
      </w:r>
      <w:proofErr w:type="spellStart"/>
      <w:r w:rsidRPr="000B5866">
        <w:rPr>
          <w:rFonts w:ascii="Times New Roman" w:hAnsi="Times New Roman" w:cs="Times New Roman"/>
          <w:b/>
          <w:bCs/>
          <w:sz w:val="24"/>
          <w:szCs w:val="24"/>
        </w:rPr>
        <w:t>Mazaheri</w:t>
      </w:r>
      <w:proofErr w:type="spellEnd"/>
      <w:r w:rsidRPr="000B5866">
        <w:rPr>
          <w:rFonts w:ascii="Times New Roman" w:eastAsia="Times New Roman" w:hAnsi="Times New Roman" w:cs="Times New Roman"/>
          <w:b/>
          <w:bCs/>
          <w:color w:val="000000"/>
          <w:sz w:val="24"/>
          <w:szCs w:val="24"/>
          <w:vertAlign w:val="superscript"/>
        </w:rPr>
        <w:t>*</w:t>
      </w:r>
    </w:p>
    <w:p w:rsidR="0039242D" w:rsidRDefault="0039242D" w:rsidP="0039242D">
      <w:pPr>
        <w:spacing w:after="0" w:line="360" w:lineRule="auto"/>
        <w:jc w:val="center"/>
        <w:rPr>
          <w:rFonts w:ascii="Times" w:hAnsi="Times" w:cs="Times"/>
          <w:bCs/>
          <w:sz w:val="24"/>
          <w:szCs w:val="24"/>
          <w:lang w:val="en-GB"/>
        </w:rPr>
      </w:pPr>
      <w:r w:rsidRPr="000B5866">
        <w:rPr>
          <w:rFonts w:ascii="Times" w:hAnsi="Times" w:cs="Times"/>
          <w:bCs/>
          <w:sz w:val="24"/>
          <w:szCs w:val="24"/>
          <w:lang w:val="en-GB"/>
        </w:rPr>
        <w:t xml:space="preserve">School of Physics, </w:t>
      </w:r>
      <w:proofErr w:type="spellStart"/>
      <w:r w:rsidRPr="000B5866">
        <w:rPr>
          <w:rFonts w:ascii="Times" w:hAnsi="Times" w:cs="Times"/>
          <w:bCs/>
          <w:sz w:val="24"/>
          <w:szCs w:val="24"/>
          <w:lang w:val="en-GB"/>
        </w:rPr>
        <w:t>Da</w:t>
      </w:r>
      <w:r>
        <w:rPr>
          <w:rFonts w:ascii="Times" w:hAnsi="Times" w:cs="Times"/>
          <w:bCs/>
          <w:sz w:val="24"/>
          <w:szCs w:val="24"/>
          <w:lang w:val="en-GB"/>
        </w:rPr>
        <w:t>mghan</w:t>
      </w:r>
      <w:proofErr w:type="spellEnd"/>
      <w:r>
        <w:rPr>
          <w:rFonts w:ascii="Times" w:hAnsi="Times" w:cs="Times"/>
          <w:bCs/>
          <w:sz w:val="24"/>
          <w:szCs w:val="24"/>
          <w:lang w:val="en-GB"/>
        </w:rPr>
        <w:t xml:space="preserve"> University, </w:t>
      </w:r>
      <w:proofErr w:type="spellStart"/>
      <w:r>
        <w:rPr>
          <w:rFonts w:ascii="Times" w:hAnsi="Times" w:cs="Times"/>
          <w:bCs/>
          <w:sz w:val="24"/>
          <w:szCs w:val="24"/>
          <w:lang w:val="en-GB"/>
        </w:rPr>
        <w:t>Damghan</w:t>
      </w:r>
      <w:proofErr w:type="spellEnd"/>
      <w:r>
        <w:rPr>
          <w:rFonts w:ascii="Times" w:hAnsi="Times" w:cs="Times"/>
          <w:bCs/>
          <w:sz w:val="24"/>
          <w:szCs w:val="24"/>
          <w:lang w:val="en-GB"/>
        </w:rPr>
        <w:t>, Iran</w:t>
      </w:r>
    </w:p>
    <w:p w:rsidR="0039242D" w:rsidRDefault="0039242D" w:rsidP="0039242D">
      <w:pPr>
        <w:spacing w:after="0" w:line="360" w:lineRule="auto"/>
        <w:jc w:val="center"/>
        <w:rPr>
          <w:rFonts w:ascii="Times" w:hAnsi="Times" w:cs="Times"/>
          <w:bCs/>
          <w:sz w:val="24"/>
          <w:szCs w:val="24"/>
          <w:lang w:val="en-GB"/>
        </w:rPr>
      </w:pPr>
    </w:p>
    <w:p w:rsidR="007F69DA" w:rsidRDefault="0039242D" w:rsidP="00A73D91">
      <w:pPr>
        <w:jc w:val="both"/>
        <w:rPr>
          <w:rFonts w:asciiTheme="majorBidi" w:hAnsiTheme="majorBidi" w:cstheme="majorBidi"/>
          <w:b/>
          <w:bCs/>
          <w:sz w:val="24"/>
          <w:szCs w:val="24"/>
          <w:rtl/>
        </w:rPr>
      </w:pPr>
      <w:r>
        <w:rPr>
          <w:rFonts w:asciiTheme="majorBidi" w:hAnsiTheme="majorBidi" w:cstheme="majorBidi"/>
          <w:b/>
          <w:bCs/>
          <w:sz w:val="24"/>
          <w:szCs w:val="24"/>
        </w:rPr>
        <w:t>Abstract</w:t>
      </w:r>
    </w:p>
    <w:p w:rsidR="007F69DA" w:rsidRDefault="007F69DA" w:rsidP="007F69DA">
      <w:pPr>
        <w:spacing w:after="120" w:line="360" w:lineRule="auto"/>
        <w:jc w:val="both"/>
        <w:rPr>
          <w:rFonts w:asciiTheme="majorBidi" w:hAnsiTheme="majorBidi" w:cstheme="majorBidi"/>
          <w:color w:val="2E74B5" w:themeColor="accent1" w:themeShade="BF"/>
          <w:sz w:val="24"/>
          <w:szCs w:val="24"/>
          <w:lang w:bidi="fa-IR"/>
        </w:rPr>
      </w:pPr>
      <w:r w:rsidRPr="0039242D">
        <w:rPr>
          <w:rFonts w:asciiTheme="majorBidi" w:hAnsiTheme="majorBidi" w:cstheme="majorBidi"/>
          <w:color w:val="2E74B5" w:themeColor="accent1" w:themeShade="BF"/>
          <w:sz w:val="24"/>
          <w:szCs w:val="24"/>
          <w:highlight w:val="yellow"/>
          <w:lang w:bidi="fa-IR"/>
        </w:rPr>
        <w:t xml:space="preserve">The </w:t>
      </w:r>
      <w:proofErr w:type="spellStart"/>
      <w:r w:rsidRPr="0039242D">
        <w:rPr>
          <w:rFonts w:asciiTheme="majorBidi" w:hAnsiTheme="majorBidi" w:cstheme="majorBidi"/>
          <w:color w:val="2E74B5" w:themeColor="accent1" w:themeShade="BF"/>
          <w:sz w:val="24"/>
          <w:szCs w:val="24"/>
          <w:highlight w:val="yellow"/>
          <w:lang w:bidi="fa-IR"/>
        </w:rPr>
        <w:t>FeCo₃S</w:t>
      </w:r>
      <w:proofErr w:type="spellEnd"/>
      <w:r w:rsidRPr="0039242D">
        <w:rPr>
          <w:rFonts w:asciiTheme="majorBidi" w:hAnsiTheme="majorBidi" w:cstheme="majorBidi"/>
          <w:color w:val="2E74B5" w:themeColor="accent1" w:themeShade="BF"/>
          <w:sz w:val="24"/>
          <w:szCs w:val="24"/>
          <w:highlight w:val="yellow"/>
          <w:lang w:bidi="fa-IR"/>
        </w:rPr>
        <w:t>₄@</w:t>
      </w:r>
      <w:proofErr w:type="spellStart"/>
      <w:r w:rsidRPr="0039242D">
        <w:rPr>
          <w:rFonts w:asciiTheme="majorBidi" w:hAnsiTheme="majorBidi" w:cstheme="majorBidi"/>
          <w:color w:val="2E74B5" w:themeColor="accent1" w:themeShade="BF"/>
          <w:sz w:val="24"/>
          <w:szCs w:val="24"/>
          <w:highlight w:val="yellow"/>
          <w:lang w:bidi="fa-IR"/>
        </w:rPr>
        <w:t>gC</w:t>
      </w:r>
      <w:proofErr w:type="spellEnd"/>
      <w:r w:rsidRPr="0039242D">
        <w:rPr>
          <w:rFonts w:asciiTheme="majorBidi" w:hAnsiTheme="majorBidi" w:cstheme="majorBidi"/>
          <w:color w:val="2E74B5" w:themeColor="accent1" w:themeShade="BF"/>
          <w:sz w:val="24"/>
          <w:szCs w:val="24"/>
          <w:highlight w:val="yellow"/>
          <w:lang w:bidi="fa-IR"/>
        </w:rPr>
        <w:t>/</w:t>
      </w:r>
      <w:proofErr w:type="spellStart"/>
      <w:r w:rsidRPr="0039242D">
        <w:rPr>
          <w:rFonts w:asciiTheme="majorBidi" w:hAnsiTheme="majorBidi" w:cstheme="majorBidi"/>
          <w:color w:val="2E74B5" w:themeColor="accent1" w:themeShade="BF"/>
          <w:sz w:val="24"/>
          <w:szCs w:val="24"/>
          <w:highlight w:val="yellow"/>
          <w:lang w:bidi="fa-IR"/>
        </w:rPr>
        <w:t>rGO</w:t>
      </w:r>
      <w:proofErr w:type="spellEnd"/>
      <w:r w:rsidRPr="0039242D">
        <w:rPr>
          <w:rFonts w:asciiTheme="majorBidi" w:hAnsiTheme="majorBidi" w:cstheme="majorBidi"/>
          <w:color w:val="2E74B5" w:themeColor="accent1" w:themeShade="BF"/>
          <w:sz w:val="24"/>
          <w:szCs w:val="24"/>
          <w:highlight w:val="yellow"/>
          <w:lang w:bidi="fa-IR"/>
        </w:rPr>
        <w:t xml:space="preserve"> </w:t>
      </w:r>
      <w:proofErr w:type="spellStart"/>
      <w:r w:rsidRPr="0039242D">
        <w:rPr>
          <w:rFonts w:asciiTheme="majorBidi" w:hAnsiTheme="majorBidi" w:cstheme="majorBidi"/>
          <w:color w:val="2E74B5" w:themeColor="accent1" w:themeShade="BF"/>
          <w:sz w:val="24"/>
          <w:szCs w:val="24"/>
          <w:highlight w:val="yellow"/>
          <w:lang w:bidi="fa-IR"/>
        </w:rPr>
        <w:t>nanocomposite</w:t>
      </w:r>
      <w:proofErr w:type="spellEnd"/>
      <w:r w:rsidRPr="0039242D">
        <w:rPr>
          <w:rFonts w:asciiTheme="majorBidi" w:hAnsiTheme="majorBidi" w:cstheme="majorBidi"/>
          <w:color w:val="2E74B5" w:themeColor="accent1" w:themeShade="BF"/>
          <w:sz w:val="24"/>
          <w:szCs w:val="24"/>
          <w:highlight w:val="yellow"/>
          <w:lang w:bidi="fa-IR"/>
        </w:rPr>
        <w:t xml:space="preserve"> was synthesized through a phase-engineered strategy designed to achieve precise control over the crystalline phase of the final material. The architecture consisted of two-dimensional reduced </w:t>
      </w:r>
      <w:proofErr w:type="spellStart"/>
      <w:r w:rsidRPr="0039242D">
        <w:rPr>
          <w:rFonts w:asciiTheme="majorBidi" w:hAnsiTheme="majorBidi" w:cstheme="majorBidi"/>
          <w:color w:val="2E74B5" w:themeColor="accent1" w:themeShade="BF"/>
          <w:sz w:val="24"/>
          <w:szCs w:val="24"/>
          <w:highlight w:val="yellow"/>
          <w:lang w:bidi="fa-IR"/>
        </w:rPr>
        <w:t>graphene</w:t>
      </w:r>
      <w:proofErr w:type="spellEnd"/>
      <w:r w:rsidRPr="0039242D">
        <w:rPr>
          <w:rFonts w:asciiTheme="majorBidi" w:hAnsiTheme="majorBidi" w:cstheme="majorBidi"/>
          <w:color w:val="2E74B5" w:themeColor="accent1" w:themeShade="BF"/>
          <w:sz w:val="24"/>
          <w:szCs w:val="24"/>
          <w:highlight w:val="yellow"/>
          <w:lang w:bidi="fa-IR"/>
        </w:rPr>
        <w:t xml:space="preserve"> oxide (</w:t>
      </w:r>
      <w:proofErr w:type="spellStart"/>
      <w:r w:rsidRPr="0039242D">
        <w:rPr>
          <w:rFonts w:asciiTheme="majorBidi" w:hAnsiTheme="majorBidi" w:cstheme="majorBidi"/>
          <w:color w:val="2E74B5" w:themeColor="accent1" w:themeShade="BF"/>
          <w:sz w:val="24"/>
          <w:szCs w:val="24"/>
          <w:highlight w:val="yellow"/>
          <w:lang w:bidi="fa-IR"/>
        </w:rPr>
        <w:t>rGO</w:t>
      </w:r>
      <w:proofErr w:type="spellEnd"/>
      <w:r w:rsidRPr="0039242D">
        <w:rPr>
          <w:rFonts w:asciiTheme="majorBidi" w:hAnsiTheme="majorBidi" w:cstheme="majorBidi"/>
          <w:color w:val="2E74B5" w:themeColor="accent1" w:themeShade="BF"/>
          <w:sz w:val="24"/>
          <w:szCs w:val="24"/>
          <w:highlight w:val="yellow"/>
          <w:lang w:bidi="fa-IR"/>
        </w:rPr>
        <w:t>) integrated with a three-dimensional graphitic carbon (</w:t>
      </w:r>
      <w:proofErr w:type="spellStart"/>
      <w:r w:rsidRPr="0039242D">
        <w:rPr>
          <w:rFonts w:asciiTheme="majorBidi" w:hAnsiTheme="majorBidi" w:cstheme="majorBidi"/>
          <w:color w:val="2E74B5" w:themeColor="accent1" w:themeShade="BF"/>
          <w:sz w:val="24"/>
          <w:szCs w:val="24"/>
          <w:highlight w:val="yellow"/>
          <w:lang w:bidi="fa-IR"/>
        </w:rPr>
        <w:t>gC</w:t>
      </w:r>
      <w:proofErr w:type="spellEnd"/>
      <w:r w:rsidRPr="0039242D">
        <w:rPr>
          <w:rFonts w:asciiTheme="majorBidi" w:hAnsiTheme="majorBidi" w:cstheme="majorBidi"/>
          <w:color w:val="2E74B5" w:themeColor="accent1" w:themeShade="BF"/>
          <w:sz w:val="24"/>
          <w:szCs w:val="24"/>
          <w:highlight w:val="yellow"/>
          <w:lang w:bidi="fa-IR"/>
        </w:rPr>
        <w:t xml:space="preserve">) framework, forming a hierarchical conductive network. The material was prepared using a sacrificial-template approach involving a cobalt-based metal–organic framework (MOF) and graphene oxide. During the assembly process, </w:t>
      </w:r>
      <w:proofErr w:type="spellStart"/>
      <w:r w:rsidRPr="0039242D">
        <w:rPr>
          <w:rFonts w:asciiTheme="majorBidi" w:hAnsiTheme="majorBidi" w:cstheme="majorBidi"/>
          <w:color w:val="2E74B5" w:themeColor="accent1" w:themeShade="BF"/>
          <w:sz w:val="24"/>
          <w:szCs w:val="24"/>
          <w:highlight w:val="yellow"/>
          <w:lang w:bidi="fa-IR"/>
        </w:rPr>
        <w:t>Co₃S</w:t>
      </w:r>
      <w:proofErr w:type="spellEnd"/>
      <w:r w:rsidRPr="0039242D">
        <w:rPr>
          <w:rFonts w:asciiTheme="majorBidi" w:hAnsiTheme="majorBidi" w:cstheme="majorBidi"/>
          <w:color w:val="2E74B5" w:themeColor="accent1" w:themeShade="BF"/>
          <w:sz w:val="24"/>
          <w:szCs w:val="24"/>
          <w:highlight w:val="yellow"/>
          <w:lang w:bidi="fa-IR"/>
        </w:rPr>
        <w:t>₄@</w:t>
      </w:r>
      <w:proofErr w:type="spellStart"/>
      <w:r w:rsidRPr="0039242D">
        <w:rPr>
          <w:rFonts w:asciiTheme="majorBidi" w:hAnsiTheme="majorBidi" w:cstheme="majorBidi"/>
          <w:color w:val="2E74B5" w:themeColor="accent1" w:themeShade="BF"/>
          <w:sz w:val="24"/>
          <w:szCs w:val="24"/>
          <w:highlight w:val="yellow"/>
          <w:lang w:bidi="fa-IR"/>
        </w:rPr>
        <w:t>gC</w:t>
      </w:r>
      <w:proofErr w:type="spellEnd"/>
      <w:r w:rsidRPr="0039242D">
        <w:rPr>
          <w:rFonts w:asciiTheme="majorBidi" w:hAnsiTheme="majorBidi" w:cstheme="majorBidi"/>
          <w:color w:val="2E74B5" w:themeColor="accent1" w:themeShade="BF"/>
          <w:sz w:val="24"/>
          <w:szCs w:val="24"/>
          <w:highlight w:val="yellow"/>
          <w:lang w:bidi="fa-IR"/>
        </w:rPr>
        <w:t xml:space="preserve"> </w:t>
      </w:r>
      <w:proofErr w:type="spellStart"/>
      <w:r w:rsidRPr="0039242D">
        <w:rPr>
          <w:rFonts w:asciiTheme="majorBidi" w:hAnsiTheme="majorBidi" w:cstheme="majorBidi"/>
          <w:color w:val="2E74B5" w:themeColor="accent1" w:themeShade="BF"/>
          <w:sz w:val="24"/>
          <w:szCs w:val="24"/>
          <w:highlight w:val="yellow"/>
          <w:lang w:bidi="fa-IR"/>
        </w:rPr>
        <w:t>polyhedra</w:t>
      </w:r>
      <w:proofErr w:type="spellEnd"/>
      <w:r w:rsidRPr="0039242D">
        <w:rPr>
          <w:rFonts w:asciiTheme="majorBidi" w:hAnsiTheme="majorBidi" w:cstheme="majorBidi"/>
          <w:color w:val="2E74B5" w:themeColor="accent1" w:themeShade="BF"/>
          <w:sz w:val="24"/>
          <w:szCs w:val="24"/>
          <w:highlight w:val="yellow"/>
          <w:lang w:bidi="fa-IR"/>
        </w:rPr>
        <w:t xml:space="preserve"> were uniformly confined between the </w:t>
      </w:r>
      <w:proofErr w:type="spellStart"/>
      <w:r w:rsidRPr="0039242D">
        <w:rPr>
          <w:rFonts w:asciiTheme="majorBidi" w:hAnsiTheme="majorBidi" w:cstheme="majorBidi"/>
          <w:color w:val="2E74B5" w:themeColor="accent1" w:themeShade="BF"/>
          <w:sz w:val="24"/>
          <w:szCs w:val="24"/>
          <w:highlight w:val="yellow"/>
          <w:lang w:bidi="fa-IR"/>
        </w:rPr>
        <w:t>rGO</w:t>
      </w:r>
      <w:proofErr w:type="spellEnd"/>
      <w:r w:rsidRPr="0039242D">
        <w:rPr>
          <w:rFonts w:asciiTheme="majorBidi" w:hAnsiTheme="majorBidi" w:cstheme="majorBidi"/>
          <w:color w:val="2E74B5" w:themeColor="accent1" w:themeShade="BF"/>
          <w:sz w:val="24"/>
          <w:szCs w:val="24"/>
          <w:highlight w:val="yellow"/>
          <w:lang w:bidi="fa-IR"/>
        </w:rPr>
        <w:t xml:space="preserve"> layers, promoting homogeneous distribution and effective structural </w:t>
      </w:r>
      <w:proofErr w:type="spellStart"/>
      <w:r w:rsidRPr="0039242D">
        <w:rPr>
          <w:rFonts w:asciiTheme="majorBidi" w:hAnsiTheme="majorBidi" w:cstheme="majorBidi"/>
          <w:color w:val="2E74B5" w:themeColor="accent1" w:themeShade="BF"/>
          <w:sz w:val="24"/>
          <w:szCs w:val="24"/>
          <w:highlight w:val="yellow"/>
          <w:lang w:bidi="fa-IR"/>
        </w:rPr>
        <w:t>integration.A</w:t>
      </w:r>
      <w:proofErr w:type="spellEnd"/>
      <w:r w:rsidRPr="0039242D">
        <w:rPr>
          <w:rFonts w:asciiTheme="majorBidi" w:hAnsiTheme="majorBidi" w:cstheme="majorBidi"/>
          <w:color w:val="2E74B5" w:themeColor="accent1" w:themeShade="BF"/>
          <w:sz w:val="24"/>
          <w:szCs w:val="24"/>
          <w:highlight w:val="yellow"/>
          <w:lang w:bidi="fa-IR"/>
        </w:rPr>
        <w:t xml:space="preserve"> detailed investigation of the thermal treatment process revealed that different sulfurization pathways significantly influenced phase evolution. Calcination of the </w:t>
      </w:r>
      <w:proofErr w:type="spellStart"/>
      <w:r w:rsidRPr="0039242D">
        <w:rPr>
          <w:rFonts w:asciiTheme="majorBidi" w:hAnsiTheme="majorBidi" w:cstheme="majorBidi"/>
          <w:color w:val="2E74B5" w:themeColor="accent1" w:themeShade="BF"/>
          <w:sz w:val="24"/>
          <w:szCs w:val="24"/>
          <w:highlight w:val="yellow"/>
          <w:lang w:bidi="fa-IR"/>
        </w:rPr>
        <w:t>rGO</w:t>
      </w:r>
      <w:proofErr w:type="spellEnd"/>
      <w:r w:rsidRPr="0039242D">
        <w:rPr>
          <w:rFonts w:asciiTheme="majorBidi" w:hAnsiTheme="majorBidi" w:cstheme="majorBidi"/>
          <w:color w:val="2E74B5" w:themeColor="accent1" w:themeShade="BF"/>
          <w:sz w:val="24"/>
          <w:szCs w:val="24"/>
          <w:highlight w:val="yellow"/>
          <w:lang w:bidi="fa-IR"/>
        </w:rPr>
        <w:t xml:space="preserve">-coated precursor in the presence of sulfur through a one-step procedure generated a mixed-phase </w:t>
      </w:r>
      <w:proofErr w:type="spellStart"/>
      <w:r w:rsidRPr="0039242D">
        <w:rPr>
          <w:rFonts w:asciiTheme="majorBidi" w:hAnsiTheme="majorBidi" w:cstheme="majorBidi"/>
          <w:color w:val="2E74B5" w:themeColor="accent1" w:themeShade="BF"/>
          <w:sz w:val="24"/>
          <w:szCs w:val="24"/>
          <w:highlight w:val="yellow"/>
          <w:lang w:bidi="fa-IR"/>
        </w:rPr>
        <w:t>CoS</w:t>
      </w:r>
      <w:proofErr w:type="spellEnd"/>
      <w:r w:rsidRPr="0039242D">
        <w:rPr>
          <w:rFonts w:asciiTheme="majorBidi" w:hAnsiTheme="majorBidi" w:cstheme="majorBidi"/>
          <w:color w:val="2E74B5" w:themeColor="accent1" w:themeShade="BF"/>
          <w:sz w:val="24"/>
          <w:szCs w:val="24"/>
          <w:highlight w:val="yellow"/>
          <w:lang w:bidi="fa-IR"/>
        </w:rPr>
        <w:t>ₓ@</w:t>
      </w:r>
      <w:proofErr w:type="spellStart"/>
      <w:r w:rsidRPr="0039242D">
        <w:rPr>
          <w:rFonts w:asciiTheme="majorBidi" w:hAnsiTheme="majorBidi" w:cstheme="majorBidi"/>
          <w:color w:val="2E74B5" w:themeColor="accent1" w:themeShade="BF"/>
          <w:sz w:val="24"/>
          <w:szCs w:val="24"/>
          <w:highlight w:val="yellow"/>
          <w:lang w:bidi="fa-IR"/>
        </w:rPr>
        <w:t>aC</w:t>
      </w:r>
      <w:proofErr w:type="spellEnd"/>
      <w:r w:rsidRPr="0039242D">
        <w:rPr>
          <w:rFonts w:asciiTheme="majorBidi" w:hAnsiTheme="majorBidi" w:cstheme="majorBidi"/>
          <w:color w:val="2E74B5" w:themeColor="accent1" w:themeShade="BF"/>
          <w:sz w:val="24"/>
          <w:szCs w:val="24"/>
          <w:highlight w:val="yellow"/>
          <w:lang w:bidi="fa-IR"/>
        </w:rPr>
        <w:t>/</w:t>
      </w:r>
      <w:proofErr w:type="spellStart"/>
      <w:r w:rsidRPr="0039242D">
        <w:rPr>
          <w:rFonts w:asciiTheme="majorBidi" w:hAnsiTheme="majorBidi" w:cstheme="majorBidi"/>
          <w:color w:val="2E74B5" w:themeColor="accent1" w:themeShade="BF"/>
          <w:sz w:val="24"/>
          <w:szCs w:val="24"/>
          <w:highlight w:val="yellow"/>
          <w:lang w:bidi="fa-IR"/>
        </w:rPr>
        <w:t>rGO</w:t>
      </w:r>
      <w:proofErr w:type="spellEnd"/>
      <w:r w:rsidRPr="0039242D">
        <w:rPr>
          <w:rFonts w:asciiTheme="majorBidi" w:hAnsiTheme="majorBidi" w:cstheme="majorBidi"/>
          <w:color w:val="2E74B5" w:themeColor="accent1" w:themeShade="BF"/>
          <w:sz w:val="24"/>
          <w:szCs w:val="24"/>
          <w:highlight w:val="yellow"/>
          <w:lang w:bidi="fa-IR"/>
        </w:rPr>
        <w:t xml:space="preserve"> structure. In contrast, a two-step heat-treatment process produced phase-pure </w:t>
      </w:r>
      <w:proofErr w:type="spellStart"/>
      <w:r w:rsidRPr="0039242D">
        <w:rPr>
          <w:rFonts w:asciiTheme="majorBidi" w:hAnsiTheme="majorBidi" w:cstheme="majorBidi"/>
          <w:color w:val="2E74B5" w:themeColor="accent1" w:themeShade="BF"/>
          <w:sz w:val="24"/>
          <w:szCs w:val="24"/>
          <w:highlight w:val="yellow"/>
          <w:lang w:bidi="fa-IR"/>
        </w:rPr>
        <w:t>Co₃S</w:t>
      </w:r>
      <w:proofErr w:type="spellEnd"/>
      <w:r w:rsidRPr="0039242D">
        <w:rPr>
          <w:rFonts w:asciiTheme="majorBidi" w:hAnsiTheme="majorBidi" w:cstheme="majorBidi"/>
          <w:color w:val="2E74B5" w:themeColor="accent1" w:themeShade="BF"/>
          <w:sz w:val="24"/>
          <w:szCs w:val="24"/>
          <w:highlight w:val="yellow"/>
          <w:lang w:bidi="fa-IR"/>
        </w:rPr>
        <w:t xml:space="preserve">₄ embedded within conductive graphitic carbon. The formation of the pure sulfide phase was attributed to restricted sulfur diffusion into cobalt cores protected by a graphitic carbon shell within the </w:t>
      </w:r>
      <w:proofErr w:type="spellStart"/>
      <w:r w:rsidRPr="0039242D">
        <w:rPr>
          <w:rFonts w:asciiTheme="majorBidi" w:hAnsiTheme="majorBidi" w:cstheme="majorBidi"/>
          <w:color w:val="2E74B5" w:themeColor="accent1" w:themeShade="BF"/>
          <w:sz w:val="24"/>
          <w:szCs w:val="24"/>
          <w:highlight w:val="yellow"/>
          <w:lang w:bidi="fa-IR"/>
        </w:rPr>
        <w:t>Co@gC</w:t>
      </w:r>
      <w:proofErr w:type="spellEnd"/>
      <w:r w:rsidRPr="0039242D">
        <w:rPr>
          <w:rFonts w:asciiTheme="majorBidi" w:hAnsiTheme="majorBidi" w:cstheme="majorBidi"/>
          <w:color w:val="2E74B5" w:themeColor="accent1" w:themeShade="BF"/>
          <w:sz w:val="24"/>
          <w:szCs w:val="24"/>
          <w:highlight w:val="yellow"/>
          <w:lang w:bidi="fa-IR"/>
        </w:rPr>
        <w:t>/</w:t>
      </w:r>
      <w:proofErr w:type="spellStart"/>
      <w:r w:rsidRPr="0039242D">
        <w:rPr>
          <w:rFonts w:asciiTheme="majorBidi" w:hAnsiTheme="majorBidi" w:cstheme="majorBidi"/>
          <w:color w:val="2E74B5" w:themeColor="accent1" w:themeShade="BF"/>
          <w:sz w:val="24"/>
          <w:szCs w:val="24"/>
          <w:highlight w:val="yellow"/>
          <w:lang w:bidi="fa-IR"/>
        </w:rPr>
        <w:t>rGO</w:t>
      </w:r>
      <w:proofErr w:type="spellEnd"/>
      <w:r w:rsidRPr="0039242D">
        <w:rPr>
          <w:rFonts w:asciiTheme="majorBidi" w:hAnsiTheme="majorBidi" w:cstheme="majorBidi"/>
          <w:color w:val="2E74B5" w:themeColor="accent1" w:themeShade="BF"/>
          <w:sz w:val="24"/>
          <w:szCs w:val="24"/>
          <w:highlight w:val="yellow"/>
          <w:lang w:bidi="fa-IR"/>
        </w:rPr>
        <w:t xml:space="preserve"> intermediate structure. This mechanism enabled controlled phase transformation and enhanced structural stability.</w:t>
      </w:r>
    </w:p>
    <w:p w:rsidR="0039242D" w:rsidRPr="007F69DA" w:rsidRDefault="0039242D" w:rsidP="007F69DA">
      <w:pPr>
        <w:spacing w:after="120" w:line="360" w:lineRule="auto"/>
        <w:jc w:val="both"/>
        <w:rPr>
          <w:rFonts w:asciiTheme="majorBidi" w:hAnsiTheme="majorBidi" w:cstheme="majorBidi"/>
          <w:color w:val="2E74B5" w:themeColor="accent1" w:themeShade="BF"/>
          <w:sz w:val="24"/>
          <w:szCs w:val="24"/>
          <w:rtl/>
          <w:lang w:bidi="fa-IR"/>
        </w:rPr>
      </w:pPr>
      <w:bookmarkStart w:id="0" w:name="_GoBack"/>
      <w:bookmarkEnd w:id="0"/>
    </w:p>
    <w:p w:rsidR="000E6C4A" w:rsidRPr="00A73D91" w:rsidRDefault="000E6C4A" w:rsidP="00A73D91">
      <w:pPr>
        <w:jc w:val="both"/>
        <w:rPr>
          <w:rFonts w:asciiTheme="majorBidi" w:hAnsiTheme="majorBidi" w:cstheme="majorBidi"/>
          <w:b/>
          <w:bCs/>
          <w:sz w:val="24"/>
          <w:szCs w:val="24"/>
        </w:rPr>
      </w:pPr>
      <w:r w:rsidRPr="00A73D91">
        <w:rPr>
          <w:rFonts w:asciiTheme="majorBidi" w:hAnsiTheme="majorBidi" w:cstheme="majorBidi"/>
          <w:b/>
          <w:bCs/>
          <w:sz w:val="24"/>
          <w:szCs w:val="24"/>
        </w:rPr>
        <w:t>2. Experimental</w:t>
      </w:r>
    </w:p>
    <w:p w:rsidR="000E6C4A" w:rsidRPr="00A73D91" w:rsidRDefault="000E6C4A" w:rsidP="00A73D91">
      <w:pPr>
        <w:jc w:val="both"/>
        <w:rPr>
          <w:rFonts w:asciiTheme="majorBidi" w:hAnsiTheme="majorBidi" w:cstheme="majorBidi"/>
          <w:b/>
          <w:bCs/>
          <w:sz w:val="24"/>
          <w:szCs w:val="24"/>
        </w:rPr>
      </w:pPr>
      <w:r w:rsidRPr="00A73D91">
        <w:rPr>
          <w:rFonts w:asciiTheme="majorBidi" w:hAnsiTheme="majorBidi" w:cstheme="majorBidi"/>
          <w:b/>
          <w:bCs/>
          <w:sz w:val="24"/>
          <w:szCs w:val="24"/>
        </w:rPr>
        <w:t>2.1. Materials and Methods</w:t>
      </w:r>
    </w:p>
    <w:p w:rsidR="000E6C4A" w:rsidRPr="000E6C4A" w:rsidRDefault="000E6C4A" w:rsidP="00172B94">
      <w:pPr>
        <w:spacing w:after="120" w:line="360" w:lineRule="auto"/>
        <w:jc w:val="both"/>
        <w:rPr>
          <w:rFonts w:asciiTheme="majorBidi" w:hAnsiTheme="majorBidi" w:cstheme="majorBidi"/>
          <w:sz w:val="24"/>
          <w:szCs w:val="24"/>
        </w:rPr>
      </w:pPr>
      <w:r w:rsidRPr="000E6C4A">
        <w:rPr>
          <w:rFonts w:asciiTheme="majorBidi" w:hAnsiTheme="majorBidi" w:cstheme="majorBidi"/>
          <w:sz w:val="24"/>
          <w:szCs w:val="24"/>
        </w:rPr>
        <w:t xml:space="preserve">Graphite powder, cobalt nitrate </w:t>
      </w:r>
      <w:proofErr w:type="spellStart"/>
      <w:r w:rsidRPr="000E6C4A">
        <w:rPr>
          <w:rFonts w:asciiTheme="majorBidi" w:hAnsiTheme="majorBidi" w:cstheme="majorBidi"/>
          <w:sz w:val="24"/>
          <w:szCs w:val="24"/>
        </w:rPr>
        <w:t>hexahydrate</w:t>
      </w:r>
      <w:proofErr w:type="spellEnd"/>
      <w:r w:rsidRPr="000E6C4A">
        <w:rPr>
          <w:rFonts w:asciiTheme="majorBidi" w:hAnsiTheme="majorBidi" w:cstheme="majorBidi"/>
          <w:sz w:val="24"/>
          <w:szCs w:val="24"/>
        </w:rPr>
        <w:t xml:space="preserve"> (Co(NO₃)₂·6H₂O), </w:t>
      </w:r>
      <w:r w:rsidR="00387FC8" w:rsidRPr="00387FC8">
        <w:rPr>
          <w:rFonts w:asciiTheme="majorBidi" w:hAnsiTheme="majorBidi" w:cstheme="majorBidi"/>
          <w:sz w:val="24"/>
          <w:szCs w:val="24"/>
        </w:rPr>
        <w:t xml:space="preserve">Iron sulfate </w:t>
      </w:r>
      <w:proofErr w:type="spellStart"/>
      <w:r w:rsidR="00387FC8" w:rsidRPr="00387FC8">
        <w:rPr>
          <w:rFonts w:asciiTheme="majorBidi" w:hAnsiTheme="majorBidi" w:cstheme="majorBidi"/>
          <w:sz w:val="24"/>
          <w:szCs w:val="24"/>
        </w:rPr>
        <w:t>heptahydrate</w:t>
      </w:r>
      <w:proofErr w:type="spellEnd"/>
      <w:r w:rsidR="00387FC8" w:rsidRPr="00387FC8">
        <w:rPr>
          <w:rFonts w:asciiTheme="majorBidi" w:hAnsiTheme="majorBidi" w:cstheme="majorBidi"/>
          <w:sz w:val="24"/>
          <w:szCs w:val="24"/>
        </w:rPr>
        <w:t xml:space="preserve"> </w:t>
      </w:r>
      <w:r w:rsidR="00387FC8" w:rsidRPr="000E6C4A">
        <w:rPr>
          <w:rFonts w:asciiTheme="majorBidi" w:hAnsiTheme="majorBidi" w:cstheme="majorBidi"/>
          <w:sz w:val="24"/>
          <w:szCs w:val="24"/>
        </w:rPr>
        <w:t>(</w:t>
      </w:r>
      <w:r w:rsidR="00387FC8">
        <w:rPr>
          <w:rFonts w:asciiTheme="majorBidi" w:hAnsiTheme="majorBidi" w:cstheme="majorBidi"/>
          <w:sz w:val="24"/>
          <w:szCs w:val="24"/>
        </w:rPr>
        <w:t>Fe</w:t>
      </w:r>
      <w:r w:rsidR="00387FC8" w:rsidRPr="000E6C4A">
        <w:rPr>
          <w:rFonts w:asciiTheme="majorBidi" w:hAnsiTheme="majorBidi" w:cstheme="majorBidi"/>
          <w:sz w:val="24"/>
          <w:szCs w:val="24"/>
        </w:rPr>
        <w:t>(</w:t>
      </w:r>
      <w:r w:rsidR="00387FC8">
        <w:rPr>
          <w:rFonts w:asciiTheme="majorBidi" w:hAnsiTheme="majorBidi" w:cstheme="majorBidi"/>
          <w:sz w:val="24"/>
          <w:szCs w:val="24"/>
        </w:rPr>
        <w:t>S</w:t>
      </w:r>
      <w:r w:rsidR="00387FC8" w:rsidRPr="000E6C4A">
        <w:rPr>
          <w:rFonts w:asciiTheme="majorBidi" w:hAnsiTheme="majorBidi" w:cstheme="majorBidi"/>
          <w:sz w:val="24"/>
          <w:szCs w:val="24"/>
        </w:rPr>
        <w:t>O</w:t>
      </w:r>
      <w:r w:rsidR="00387FC8" w:rsidRPr="001C1755">
        <w:rPr>
          <w:rFonts w:asciiTheme="majorBidi" w:hAnsiTheme="majorBidi" w:cstheme="majorBidi"/>
          <w:sz w:val="24"/>
          <w:szCs w:val="24"/>
          <w:vertAlign w:val="subscript"/>
        </w:rPr>
        <w:t>4</w:t>
      </w:r>
      <w:r w:rsidR="001C1755">
        <w:rPr>
          <w:rFonts w:asciiTheme="majorBidi" w:hAnsiTheme="majorBidi" w:cstheme="majorBidi"/>
          <w:sz w:val="24"/>
          <w:szCs w:val="24"/>
        </w:rPr>
        <w:t>)</w:t>
      </w:r>
      <w:r w:rsidR="00387FC8" w:rsidRPr="000E6C4A">
        <w:rPr>
          <w:rFonts w:asciiTheme="majorBidi" w:hAnsiTheme="majorBidi" w:cstheme="majorBidi"/>
          <w:sz w:val="24"/>
          <w:szCs w:val="24"/>
        </w:rPr>
        <w:t>·</w:t>
      </w:r>
      <w:r w:rsidR="00387FC8">
        <w:rPr>
          <w:rFonts w:asciiTheme="majorBidi" w:hAnsiTheme="majorBidi" w:cstheme="majorBidi"/>
          <w:sz w:val="24"/>
          <w:szCs w:val="24"/>
        </w:rPr>
        <w:t>7</w:t>
      </w:r>
      <w:r w:rsidR="00387FC8" w:rsidRPr="000E6C4A">
        <w:rPr>
          <w:rFonts w:asciiTheme="majorBidi" w:hAnsiTheme="majorBidi" w:cstheme="majorBidi"/>
          <w:sz w:val="24"/>
          <w:szCs w:val="24"/>
        </w:rPr>
        <w:t xml:space="preserve">H₂O), </w:t>
      </w:r>
      <w:r w:rsidRPr="000E6C4A">
        <w:rPr>
          <w:rFonts w:asciiTheme="majorBidi" w:hAnsiTheme="majorBidi" w:cstheme="majorBidi"/>
          <w:sz w:val="24"/>
          <w:szCs w:val="24"/>
        </w:rPr>
        <w:t xml:space="preserve">2-methylimidazole, sulfur (S) powder, polyvinyl </w:t>
      </w:r>
      <w:proofErr w:type="spellStart"/>
      <w:r w:rsidRPr="000E6C4A">
        <w:rPr>
          <w:rFonts w:asciiTheme="majorBidi" w:hAnsiTheme="majorBidi" w:cstheme="majorBidi"/>
          <w:sz w:val="24"/>
          <w:szCs w:val="24"/>
        </w:rPr>
        <w:t>pyrrolidone</w:t>
      </w:r>
      <w:proofErr w:type="spellEnd"/>
      <w:r w:rsidRPr="000E6C4A">
        <w:rPr>
          <w:rFonts w:asciiTheme="majorBidi" w:hAnsiTheme="majorBidi" w:cstheme="majorBidi"/>
          <w:sz w:val="24"/>
          <w:szCs w:val="24"/>
        </w:rPr>
        <w:t xml:space="preserve"> (PVP), </w:t>
      </w:r>
      <w:proofErr w:type="spellStart"/>
      <w:r w:rsidR="00FF1D9F">
        <w:rPr>
          <w:rFonts w:asciiTheme="majorBidi" w:hAnsiTheme="majorBidi" w:cstheme="majorBidi"/>
          <w:sz w:val="24"/>
          <w:szCs w:val="24"/>
        </w:rPr>
        <w:t>T</w:t>
      </w:r>
      <w:r w:rsidR="00FF1D9F" w:rsidRPr="00FF1D9F">
        <w:rPr>
          <w:rFonts w:asciiTheme="majorBidi" w:hAnsiTheme="majorBidi" w:cstheme="majorBidi"/>
          <w:sz w:val="24"/>
          <w:szCs w:val="24"/>
        </w:rPr>
        <w:t>hioacetamide</w:t>
      </w:r>
      <w:proofErr w:type="spellEnd"/>
      <w:r w:rsidR="00FF1D9F" w:rsidRPr="00FF1D9F">
        <w:rPr>
          <w:rFonts w:asciiTheme="majorBidi" w:hAnsiTheme="majorBidi" w:cstheme="majorBidi"/>
          <w:sz w:val="24"/>
          <w:szCs w:val="24"/>
        </w:rPr>
        <w:t xml:space="preserve"> (TAA)</w:t>
      </w:r>
      <w:r w:rsidR="00FF1D9F">
        <w:rPr>
          <w:rFonts w:asciiTheme="majorBidi" w:hAnsiTheme="majorBidi" w:cstheme="majorBidi"/>
          <w:sz w:val="24"/>
          <w:szCs w:val="24"/>
        </w:rPr>
        <w:t xml:space="preserve">, methanol, ethanol, </w:t>
      </w:r>
      <w:r w:rsidR="00FF1D9F">
        <w:rPr>
          <w:rFonts w:asciiTheme="majorBidi" w:hAnsiTheme="majorBidi" w:cstheme="majorBidi" w:hint="cs"/>
          <w:sz w:val="24"/>
          <w:szCs w:val="24"/>
          <w:rtl/>
        </w:rPr>
        <w:t xml:space="preserve"> </w:t>
      </w:r>
      <w:r w:rsidRPr="00FF1D9F">
        <w:rPr>
          <w:rFonts w:asciiTheme="majorBidi" w:hAnsiTheme="majorBidi" w:cstheme="majorBidi"/>
          <w:sz w:val="24"/>
          <w:szCs w:val="24"/>
        </w:rPr>
        <w:t>N</w:t>
      </w:r>
      <w:r w:rsidR="00FF1D9F" w:rsidRPr="00FF1D9F">
        <w:rPr>
          <w:rFonts w:asciiTheme="majorBidi" w:hAnsiTheme="majorBidi" w:cstheme="majorBidi"/>
          <w:sz w:val="24"/>
          <w:szCs w:val="24"/>
        </w:rPr>
        <w:t xml:space="preserve"> </w:t>
      </w:r>
      <w:r>
        <w:rPr>
          <w:rFonts w:asciiTheme="majorBidi" w:hAnsiTheme="majorBidi" w:cstheme="majorBidi"/>
          <w:sz w:val="24"/>
          <w:szCs w:val="24"/>
        </w:rPr>
        <w:t xml:space="preserve">, N-dimethyl </w:t>
      </w:r>
      <w:proofErr w:type="spellStart"/>
      <w:r>
        <w:rPr>
          <w:rFonts w:asciiTheme="majorBidi" w:hAnsiTheme="majorBidi" w:cstheme="majorBidi"/>
          <w:sz w:val="24"/>
          <w:szCs w:val="24"/>
        </w:rPr>
        <w:t>formamide</w:t>
      </w:r>
      <w:proofErr w:type="spellEnd"/>
      <w:r>
        <w:rPr>
          <w:rFonts w:asciiTheme="majorBidi" w:hAnsiTheme="majorBidi" w:cstheme="majorBidi"/>
          <w:sz w:val="24"/>
          <w:szCs w:val="24"/>
        </w:rPr>
        <w:t xml:space="preserve"> (DMF)</w:t>
      </w:r>
      <w:r w:rsidR="0057270E">
        <w:rPr>
          <w:rFonts w:asciiTheme="majorBidi" w:hAnsiTheme="majorBidi" w:cstheme="majorBidi"/>
          <w:sz w:val="24"/>
          <w:szCs w:val="24"/>
        </w:rPr>
        <w:t>,</w:t>
      </w:r>
      <w:r>
        <w:rPr>
          <w:rFonts w:asciiTheme="majorBidi" w:hAnsiTheme="majorBidi" w:cstheme="majorBidi"/>
          <w:sz w:val="24"/>
          <w:szCs w:val="24"/>
        </w:rPr>
        <w:t xml:space="preserve"> </w:t>
      </w:r>
      <w:r w:rsidRPr="000E6C4A">
        <w:rPr>
          <w:rFonts w:asciiTheme="majorBidi" w:hAnsiTheme="majorBidi" w:cstheme="majorBidi"/>
          <w:sz w:val="24"/>
          <w:szCs w:val="24"/>
        </w:rPr>
        <w:t xml:space="preserve">Potassium </w:t>
      </w:r>
      <w:r w:rsidRPr="000E6C4A">
        <w:rPr>
          <w:rFonts w:asciiTheme="majorBidi" w:hAnsiTheme="majorBidi" w:cstheme="majorBidi"/>
          <w:sz w:val="24"/>
          <w:szCs w:val="24"/>
        </w:rPr>
        <w:lastRenderedPageBreak/>
        <w:t>hydroxide (KOH)</w:t>
      </w:r>
      <w:r w:rsidR="0057270E">
        <w:rPr>
          <w:rFonts w:asciiTheme="majorBidi" w:hAnsiTheme="majorBidi" w:cstheme="majorBidi"/>
          <w:sz w:val="24"/>
          <w:szCs w:val="24"/>
        </w:rPr>
        <w:t>,</w:t>
      </w:r>
      <w:r w:rsidRPr="000E6C4A">
        <w:rPr>
          <w:rFonts w:asciiTheme="majorBidi" w:hAnsiTheme="majorBidi" w:cstheme="majorBidi"/>
          <w:sz w:val="24"/>
          <w:szCs w:val="24"/>
        </w:rPr>
        <w:t xml:space="preserve"> hydrochloric acid (</w:t>
      </w:r>
      <w:proofErr w:type="spellStart"/>
      <w:r w:rsidRPr="000E6C4A">
        <w:rPr>
          <w:rFonts w:asciiTheme="majorBidi" w:hAnsiTheme="majorBidi" w:cstheme="majorBidi"/>
          <w:sz w:val="24"/>
          <w:szCs w:val="24"/>
        </w:rPr>
        <w:t>HCl</w:t>
      </w:r>
      <w:proofErr w:type="spellEnd"/>
      <w:r w:rsidRPr="000E6C4A">
        <w:rPr>
          <w:rFonts w:asciiTheme="majorBidi" w:hAnsiTheme="majorBidi" w:cstheme="majorBidi"/>
          <w:sz w:val="24"/>
          <w:szCs w:val="24"/>
        </w:rPr>
        <w:t>), ethanol, and methanol</w:t>
      </w:r>
      <w:r w:rsidR="0057270E">
        <w:rPr>
          <w:rFonts w:asciiTheme="majorBidi" w:hAnsiTheme="majorBidi" w:cstheme="majorBidi"/>
          <w:sz w:val="24"/>
          <w:szCs w:val="24"/>
        </w:rPr>
        <w:softHyphen/>
        <w:t>,</w:t>
      </w:r>
      <w:r w:rsidR="0057270E" w:rsidRPr="0057270E">
        <w:rPr>
          <w:rFonts w:asciiTheme="majorBidi" w:hAnsiTheme="majorBidi" w:cstheme="majorBidi"/>
          <w:sz w:val="24"/>
          <w:szCs w:val="24"/>
        </w:rPr>
        <w:t xml:space="preserve"> </w:t>
      </w:r>
      <w:r w:rsidR="0057270E">
        <w:rPr>
          <w:rFonts w:asciiTheme="majorBidi" w:hAnsiTheme="majorBidi" w:cstheme="majorBidi"/>
          <w:sz w:val="24"/>
          <w:szCs w:val="24"/>
        </w:rPr>
        <w:t>graphite flakes, sulfuric acid</w:t>
      </w:r>
      <w:r w:rsidR="00A73D91" w:rsidRPr="00A73D91">
        <w:rPr>
          <w:rFonts w:asciiTheme="majorBidi" w:hAnsiTheme="majorBidi" w:cstheme="majorBidi"/>
          <w:sz w:val="24"/>
          <w:szCs w:val="24"/>
        </w:rPr>
        <w:t>(H₂SO₄)</w:t>
      </w:r>
      <w:r w:rsidR="0057270E">
        <w:rPr>
          <w:rFonts w:asciiTheme="majorBidi" w:hAnsiTheme="majorBidi" w:cstheme="majorBidi"/>
          <w:sz w:val="24"/>
          <w:szCs w:val="24"/>
        </w:rPr>
        <w:t xml:space="preserve">, </w:t>
      </w:r>
      <w:r w:rsidR="0057270E" w:rsidRPr="0057270E">
        <w:rPr>
          <w:rFonts w:asciiTheme="majorBidi" w:hAnsiTheme="majorBidi" w:cstheme="majorBidi"/>
          <w:sz w:val="24"/>
          <w:szCs w:val="24"/>
        </w:rPr>
        <w:t>potassium permanganate</w:t>
      </w:r>
      <w:r w:rsidR="00A73D91" w:rsidRPr="00A73D91">
        <w:rPr>
          <w:rFonts w:asciiTheme="majorBidi" w:hAnsiTheme="majorBidi" w:cstheme="majorBidi"/>
          <w:sz w:val="24"/>
          <w:szCs w:val="24"/>
        </w:rPr>
        <w:t>(</w:t>
      </w:r>
      <w:proofErr w:type="spellStart"/>
      <w:r w:rsidR="00A73D91" w:rsidRPr="00A73D91">
        <w:rPr>
          <w:rFonts w:asciiTheme="majorBidi" w:hAnsiTheme="majorBidi" w:cstheme="majorBidi"/>
          <w:sz w:val="24"/>
          <w:szCs w:val="24"/>
        </w:rPr>
        <w:t>KMnO</w:t>
      </w:r>
      <w:proofErr w:type="spellEnd"/>
      <w:r w:rsidR="00A73D91" w:rsidRPr="00A73D91">
        <w:rPr>
          <w:rFonts w:asciiTheme="majorBidi" w:hAnsiTheme="majorBidi" w:cstheme="majorBidi"/>
          <w:sz w:val="24"/>
          <w:szCs w:val="24"/>
        </w:rPr>
        <w:t>₄)</w:t>
      </w:r>
      <w:r w:rsidR="0057270E" w:rsidRPr="0057270E">
        <w:rPr>
          <w:rFonts w:asciiTheme="majorBidi" w:hAnsiTheme="majorBidi" w:cstheme="majorBidi"/>
          <w:sz w:val="24"/>
          <w:szCs w:val="24"/>
        </w:rPr>
        <w:t>,</w:t>
      </w:r>
      <w:r w:rsidR="00172B94">
        <w:rPr>
          <w:rFonts w:asciiTheme="majorBidi" w:hAnsiTheme="majorBidi" w:cstheme="majorBidi"/>
          <w:sz w:val="24"/>
          <w:szCs w:val="24"/>
        </w:rPr>
        <w:t xml:space="preserve"> </w:t>
      </w:r>
      <w:r w:rsidR="0057270E" w:rsidRPr="0057270E">
        <w:rPr>
          <w:rFonts w:asciiTheme="majorBidi" w:hAnsiTheme="majorBidi" w:cstheme="majorBidi"/>
          <w:sz w:val="24"/>
          <w:szCs w:val="24"/>
        </w:rPr>
        <w:t>H</w:t>
      </w:r>
      <w:r w:rsidR="0057270E" w:rsidRPr="0057270E">
        <w:rPr>
          <w:rFonts w:asciiTheme="majorBidi" w:hAnsiTheme="majorBidi" w:cstheme="majorBidi"/>
          <w:sz w:val="24"/>
          <w:szCs w:val="24"/>
          <w:vertAlign w:val="subscript"/>
        </w:rPr>
        <w:t>2</w:t>
      </w:r>
      <w:r w:rsidR="0057270E" w:rsidRPr="0057270E">
        <w:rPr>
          <w:rFonts w:asciiTheme="majorBidi" w:hAnsiTheme="majorBidi" w:cstheme="majorBidi"/>
          <w:sz w:val="24"/>
          <w:szCs w:val="24"/>
        </w:rPr>
        <w:t>O</w:t>
      </w:r>
      <w:r w:rsidR="0057270E" w:rsidRPr="0057270E">
        <w:rPr>
          <w:rFonts w:asciiTheme="majorBidi" w:hAnsiTheme="majorBidi" w:cstheme="majorBidi"/>
          <w:sz w:val="24"/>
          <w:szCs w:val="24"/>
          <w:vertAlign w:val="subscript"/>
        </w:rPr>
        <w:t>2</w:t>
      </w:r>
      <w:r w:rsidR="0057270E" w:rsidRPr="0057270E">
        <w:rPr>
          <w:rFonts w:asciiTheme="majorBidi" w:hAnsiTheme="majorBidi" w:cstheme="majorBidi"/>
          <w:sz w:val="24"/>
          <w:szCs w:val="24"/>
        </w:rPr>
        <w:t xml:space="preserve">, </w:t>
      </w:r>
      <w:r w:rsidR="00A73D91" w:rsidRPr="00A73D91">
        <w:rPr>
          <w:rFonts w:asciiTheme="majorBidi" w:hAnsiTheme="majorBidi" w:cstheme="majorBidi"/>
          <w:sz w:val="24"/>
          <w:szCs w:val="24"/>
        </w:rPr>
        <w:t>double-distilled (DD) water</w:t>
      </w:r>
      <w:r w:rsidR="00A73D91">
        <w:rPr>
          <w:rFonts w:asciiTheme="majorBidi" w:hAnsiTheme="majorBidi" w:cstheme="majorBidi"/>
          <w:sz w:val="24"/>
          <w:szCs w:val="24"/>
        </w:rPr>
        <w:t>,</w:t>
      </w:r>
      <w:r w:rsidR="00A73D91" w:rsidRPr="00A73D91">
        <w:rPr>
          <w:rFonts w:asciiTheme="majorBidi" w:hAnsiTheme="majorBidi" w:cstheme="majorBidi"/>
          <w:sz w:val="24"/>
          <w:szCs w:val="24"/>
        </w:rPr>
        <w:t xml:space="preserve"> hydrazine hydrate (N₂H₄)</w:t>
      </w:r>
      <w:r w:rsidR="00A73D91">
        <w:rPr>
          <w:rFonts w:asciiTheme="majorBidi" w:hAnsiTheme="majorBidi" w:cstheme="majorBidi"/>
          <w:sz w:val="24"/>
          <w:szCs w:val="24"/>
        </w:rPr>
        <w:t>,</w:t>
      </w:r>
      <w:r w:rsidR="00A73D91" w:rsidRPr="00A73D91">
        <w:rPr>
          <w:rFonts w:asciiTheme="majorBidi" w:hAnsiTheme="majorBidi" w:cstheme="majorBidi"/>
          <w:sz w:val="24"/>
          <w:szCs w:val="24"/>
        </w:rPr>
        <w:t xml:space="preserve"> </w:t>
      </w:r>
      <w:r w:rsidR="0057270E" w:rsidRPr="0057270E">
        <w:rPr>
          <w:rFonts w:asciiTheme="majorBidi" w:hAnsiTheme="majorBidi" w:cstheme="majorBidi"/>
          <w:sz w:val="24"/>
          <w:szCs w:val="24"/>
        </w:rPr>
        <w:t>nickel foam (NF) and deionized water were used. All chemical reagents were of analytical grade and purchased from Merck.</w:t>
      </w:r>
    </w:p>
    <w:p w:rsidR="000E6C4A" w:rsidRDefault="0057270E" w:rsidP="00172B94">
      <w:pPr>
        <w:spacing w:after="120" w:line="360" w:lineRule="auto"/>
        <w:ind w:firstLine="720"/>
        <w:jc w:val="both"/>
        <w:rPr>
          <w:rFonts w:asciiTheme="majorBidi" w:hAnsiTheme="majorBidi" w:cstheme="majorBidi"/>
          <w:sz w:val="24"/>
          <w:szCs w:val="24"/>
        </w:rPr>
      </w:pPr>
      <w:r w:rsidRPr="0057270E">
        <w:rPr>
          <w:rFonts w:asciiTheme="majorBidi" w:hAnsiTheme="majorBidi" w:cstheme="majorBidi"/>
          <w:sz w:val="24"/>
          <w:szCs w:val="24"/>
        </w:rPr>
        <w:t xml:space="preserve">A range of analytical and characterization instruments were utilized in this study. Electrochemical analyses were carried out using an </w:t>
      </w:r>
      <w:proofErr w:type="spellStart"/>
      <w:r w:rsidRPr="0057270E">
        <w:rPr>
          <w:rFonts w:asciiTheme="majorBidi" w:hAnsiTheme="majorBidi" w:cstheme="majorBidi"/>
          <w:sz w:val="24"/>
          <w:szCs w:val="24"/>
        </w:rPr>
        <w:t>Autolab</w:t>
      </w:r>
      <w:proofErr w:type="spellEnd"/>
      <w:r w:rsidRPr="0057270E">
        <w:rPr>
          <w:rFonts w:asciiTheme="majorBidi" w:hAnsiTheme="majorBidi" w:cstheme="majorBidi"/>
          <w:sz w:val="24"/>
          <w:szCs w:val="24"/>
        </w:rPr>
        <w:t xml:space="preserve"> PGSTAT302N </w:t>
      </w:r>
      <w:proofErr w:type="spellStart"/>
      <w:r w:rsidRPr="0057270E">
        <w:rPr>
          <w:rFonts w:asciiTheme="majorBidi" w:hAnsiTheme="majorBidi" w:cstheme="majorBidi"/>
          <w:sz w:val="24"/>
          <w:szCs w:val="24"/>
        </w:rPr>
        <w:t>potentiostat</w:t>
      </w:r>
      <w:proofErr w:type="spellEnd"/>
      <w:r w:rsidRPr="0057270E">
        <w:rPr>
          <w:rFonts w:asciiTheme="majorBidi" w:hAnsiTheme="majorBidi" w:cstheme="majorBidi"/>
          <w:sz w:val="24"/>
          <w:szCs w:val="24"/>
        </w:rPr>
        <w:t>/</w:t>
      </w:r>
      <w:proofErr w:type="spellStart"/>
      <w:r w:rsidRPr="0057270E">
        <w:rPr>
          <w:rFonts w:asciiTheme="majorBidi" w:hAnsiTheme="majorBidi" w:cstheme="majorBidi"/>
          <w:sz w:val="24"/>
          <w:szCs w:val="24"/>
        </w:rPr>
        <w:t>galvanostat</w:t>
      </w:r>
      <w:proofErr w:type="spellEnd"/>
      <w:r w:rsidRPr="0057270E">
        <w:rPr>
          <w:rFonts w:asciiTheme="majorBidi" w:hAnsiTheme="majorBidi" w:cstheme="majorBidi"/>
          <w:sz w:val="24"/>
          <w:szCs w:val="24"/>
        </w:rPr>
        <w:t xml:space="preserve"> (Netherlands), a SAMA 500 </w:t>
      </w:r>
      <w:proofErr w:type="spellStart"/>
      <w:r w:rsidRPr="0057270E">
        <w:rPr>
          <w:rFonts w:asciiTheme="majorBidi" w:hAnsiTheme="majorBidi" w:cstheme="majorBidi"/>
          <w:sz w:val="24"/>
          <w:szCs w:val="24"/>
        </w:rPr>
        <w:t>electroanalyzer</w:t>
      </w:r>
      <w:proofErr w:type="spellEnd"/>
      <w:r w:rsidRPr="0057270E">
        <w:rPr>
          <w:rFonts w:asciiTheme="majorBidi" w:hAnsiTheme="majorBidi" w:cstheme="majorBidi"/>
          <w:sz w:val="24"/>
          <w:szCs w:val="24"/>
        </w:rPr>
        <w:t xml:space="preserve"> (Iran), and a Sharif Solar </w:t>
      </w:r>
      <w:proofErr w:type="spellStart"/>
      <w:r w:rsidRPr="0057270E">
        <w:rPr>
          <w:rFonts w:asciiTheme="majorBidi" w:hAnsiTheme="majorBidi" w:cstheme="majorBidi"/>
          <w:sz w:val="24"/>
          <w:szCs w:val="24"/>
        </w:rPr>
        <w:t>iRASOL</w:t>
      </w:r>
      <w:proofErr w:type="spellEnd"/>
      <w:r w:rsidRPr="0057270E">
        <w:rPr>
          <w:rFonts w:asciiTheme="majorBidi" w:hAnsiTheme="majorBidi" w:cstheme="majorBidi"/>
          <w:sz w:val="24"/>
          <w:szCs w:val="24"/>
        </w:rPr>
        <w:t xml:space="preserve"> EIS-27 system (Iran). The crystalline structures of the samples were examined by X-ray diffraction (XRD) on a Philips PW1730 diffractometer equipped with Cu Kα radiation (Netherlands). Morphological and elemental analyses were performed using a TESCAN MIRA 3-XMU field-emission scanning electron microscope (Czech Republic) integrated with an energy-dispersive X-ray spectroscopy (EDS) system and elemental mapping software. Transmission electron microscopy (TEM) images were obtained with a Philips EM 208s instrument operated at 100 kV (Netherlands). Surface chemical compositions were analyzed using a SPECS ultrahigh vacuum X-ray photoelectron spectrometer (Germany). Raman spectra were recorded with a </w:t>
      </w:r>
      <w:proofErr w:type="spellStart"/>
      <w:r w:rsidRPr="0057270E">
        <w:rPr>
          <w:rFonts w:asciiTheme="majorBidi" w:hAnsiTheme="majorBidi" w:cstheme="majorBidi"/>
          <w:sz w:val="24"/>
          <w:szCs w:val="24"/>
        </w:rPr>
        <w:t>Teksan</w:t>
      </w:r>
      <w:proofErr w:type="spellEnd"/>
      <w:r w:rsidRPr="0057270E">
        <w:rPr>
          <w:rFonts w:asciiTheme="majorBidi" w:hAnsiTheme="majorBidi" w:cstheme="majorBidi"/>
          <w:sz w:val="24"/>
          <w:szCs w:val="24"/>
        </w:rPr>
        <w:t xml:space="preserve"> </w:t>
      </w:r>
      <w:proofErr w:type="spellStart"/>
      <w:r w:rsidRPr="0057270E">
        <w:rPr>
          <w:rFonts w:asciiTheme="majorBidi" w:hAnsiTheme="majorBidi" w:cstheme="majorBidi"/>
          <w:sz w:val="24"/>
          <w:szCs w:val="24"/>
        </w:rPr>
        <w:t>Takram</w:t>
      </w:r>
      <w:proofErr w:type="spellEnd"/>
      <w:r w:rsidRPr="0057270E">
        <w:rPr>
          <w:rFonts w:asciiTheme="majorBidi" w:hAnsiTheme="majorBidi" w:cstheme="majorBidi"/>
          <w:sz w:val="24"/>
          <w:szCs w:val="24"/>
        </w:rPr>
        <w:t xml:space="preserve"> Raman spectrometer employing a 530 nm excitation laser (Iran). Fourier transform infrared (FTIR) spectra were measured using a Bruker TENSOR 27B spectrometer (Germany). Nitrogen adsorption–desorption isotherms were obtained using a Bell </w:t>
      </w:r>
      <w:proofErr w:type="spellStart"/>
      <w:r w:rsidRPr="0057270E">
        <w:rPr>
          <w:rFonts w:asciiTheme="majorBidi" w:hAnsiTheme="majorBidi" w:cstheme="majorBidi"/>
          <w:sz w:val="24"/>
          <w:szCs w:val="24"/>
        </w:rPr>
        <w:t>Belsorb</w:t>
      </w:r>
      <w:proofErr w:type="spellEnd"/>
      <w:r w:rsidRPr="0057270E">
        <w:rPr>
          <w:rFonts w:asciiTheme="majorBidi" w:hAnsiTheme="majorBidi" w:cstheme="majorBidi"/>
          <w:sz w:val="24"/>
          <w:szCs w:val="24"/>
        </w:rPr>
        <w:t xml:space="preserve">-mini II </w:t>
      </w:r>
      <w:proofErr w:type="spellStart"/>
      <w:r w:rsidRPr="0057270E">
        <w:rPr>
          <w:rFonts w:asciiTheme="majorBidi" w:hAnsiTheme="majorBidi" w:cstheme="majorBidi"/>
          <w:sz w:val="24"/>
          <w:szCs w:val="24"/>
        </w:rPr>
        <w:t>sorptometer</w:t>
      </w:r>
      <w:proofErr w:type="spellEnd"/>
      <w:r w:rsidRPr="0057270E">
        <w:rPr>
          <w:rFonts w:asciiTheme="majorBidi" w:hAnsiTheme="majorBidi" w:cstheme="majorBidi"/>
          <w:sz w:val="24"/>
          <w:szCs w:val="24"/>
        </w:rPr>
        <w:t xml:space="preserve"> (Japan), and the contact angle measurements were conducted with a Dino-Lite digital microscope (200×, </w:t>
      </w:r>
      <w:proofErr w:type="spellStart"/>
      <w:r w:rsidRPr="0057270E">
        <w:rPr>
          <w:rFonts w:asciiTheme="majorBidi" w:hAnsiTheme="majorBidi" w:cstheme="majorBidi"/>
          <w:sz w:val="24"/>
          <w:szCs w:val="24"/>
        </w:rPr>
        <w:t>AnMo</w:t>
      </w:r>
      <w:proofErr w:type="spellEnd"/>
      <w:r w:rsidRPr="0057270E">
        <w:rPr>
          <w:rFonts w:asciiTheme="majorBidi" w:hAnsiTheme="majorBidi" w:cstheme="majorBidi"/>
          <w:sz w:val="24"/>
          <w:szCs w:val="24"/>
        </w:rPr>
        <w:t xml:space="preserve"> Electronics Corporation, Taiwan).</w:t>
      </w:r>
    </w:p>
    <w:p w:rsidR="00172B94" w:rsidRDefault="00172B94" w:rsidP="00172B94">
      <w:pPr>
        <w:spacing w:after="120" w:line="360" w:lineRule="auto"/>
        <w:jc w:val="both"/>
        <w:rPr>
          <w:rFonts w:asciiTheme="majorBidi" w:hAnsiTheme="majorBidi" w:cstheme="majorBidi"/>
          <w:sz w:val="24"/>
          <w:szCs w:val="24"/>
        </w:rPr>
      </w:pPr>
    </w:p>
    <w:p w:rsidR="000E6C4A" w:rsidRDefault="000E6C4A" w:rsidP="00A73D91">
      <w:pPr>
        <w:jc w:val="both"/>
        <w:rPr>
          <w:rFonts w:asciiTheme="majorBidi" w:hAnsiTheme="majorBidi" w:cstheme="majorBidi"/>
          <w:b/>
          <w:bCs/>
          <w:sz w:val="24"/>
          <w:szCs w:val="24"/>
        </w:rPr>
      </w:pPr>
      <w:r w:rsidRPr="0057270E">
        <w:rPr>
          <w:rFonts w:asciiTheme="majorBidi" w:hAnsiTheme="majorBidi" w:cstheme="majorBidi"/>
          <w:b/>
          <w:bCs/>
          <w:sz w:val="24"/>
          <w:szCs w:val="24"/>
        </w:rPr>
        <w:t>2.2. Synthesis of Electrode Materials</w:t>
      </w:r>
    </w:p>
    <w:p w:rsidR="00A73D91" w:rsidRPr="00A73D91" w:rsidRDefault="00A73D91" w:rsidP="00844C3A">
      <w:pPr>
        <w:jc w:val="both"/>
        <w:rPr>
          <w:rFonts w:asciiTheme="majorBidi" w:hAnsiTheme="majorBidi" w:cstheme="majorBidi"/>
          <w:b/>
          <w:bCs/>
          <w:sz w:val="24"/>
          <w:szCs w:val="24"/>
        </w:rPr>
      </w:pPr>
      <w:r w:rsidRPr="00A73D91">
        <w:rPr>
          <w:rFonts w:asciiTheme="majorBidi" w:hAnsiTheme="majorBidi" w:cstheme="majorBidi"/>
          <w:b/>
          <w:bCs/>
          <w:sz w:val="24"/>
          <w:szCs w:val="24"/>
        </w:rPr>
        <w:t>2.</w:t>
      </w:r>
      <w:r>
        <w:rPr>
          <w:rFonts w:asciiTheme="majorBidi" w:hAnsiTheme="majorBidi" w:cstheme="majorBidi"/>
          <w:b/>
          <w:bCs/>
          <w:sz w:val="24"/>
          <w:szCs w:val="24"/>
        </w:rPr>
        <w:t>2</w:t>
      </w:r>
      <w:r w:rsidRPr="00A73D91">
        <w:rPr>
          <w:rFonts w:asciiTheme="majorBidi" w:hAnsiTheme="majorBidi" w:cstheme="majorBidi"/>
          <w:b/>
          <w:bCs/>
          <w:sz w:val="24"/>
          <w:szCs w:val="24"/>
        </w:rPr>
        <w:t>.1. Synthesis of GO</w:t>
      </w:r>
    </w:p>
    <w:p w:rsidR="00A73D91" w:rsidRDefault="00A73D91" w:rsidP="00172B94">
      <w:pPr>
        <w:spacing w:after="120" w:line="360" w:lineRule="auto"/>
        <w:jc w:val="both"/>
        <w:rPr>
          <w:rFonts w:asciiTheme="majorBidi" w:hAnsiTheme="majorBidi" w:cstheme="majorBidi"/>
          <w:sz w:val="24"/>
          <w:szCs w:val="24"/>
        </w:rPr>
      </w:pPr>
      <w:r w:rsidRPr="00A73D91">
        <w:rPr>
          <w:rFonts w:asciiTheme="majorBidi" w:hAnsiTheme="majorBidi" w:cstheme="majorBidi"/>
          <w:sz w:val="24"/>
          <w:szCs w:val="24"/>
        </w:rPr>
        <w:t>Graphite oxide was prepared following a modified Hummers’ procedure. In a typical synthesis, 0.9 g of graphite powder was combined with 0.9 g of sodium nitrate (</w:t>
      </w:r>
      <w:proofErr w:type="spellStart"/>
      <w:r w:rsidRPr="00A73D91">
        <w:rPr>
          <w:rFonts w:asciiTheme="majorBidi" w:hAnsiTheme="majorBidi" w:cstheme="majorBidi"/>
          <w:sz w:val="24"/>
          <w:szCs w:val="24"/>
        </w:rPr>
        <w:t>NaNO</w:t>
      </w:r>
      <w:proofErr w:type="spellEnd"/>
      <w:r w:rsidRPr="00A73D91">
        <w:rPr>
          <w:rFonts w:asciiTheme="majorBidi" w:hAnsiTheme="majorBidi" w:cstheme="majorBidi"/>
          <w:sz w:val="24"/>
          <w:szCs w:val="24"/>
        </w:rPr>
        <w:t>₃), and the resulting mixture was carefully added to 120 mL of concentrated sulfuric acid (H₂SO₄) under continuous stirring in an ice bath, maintaining the temperature below 20 °C. Subsequently, 18 g of potassium permanganate (</w:t>
      </w:r>
      <w:proofErr w:type="spellStart"/>
      <w:r w:rsidRPr="00A73D91">
        <w:rPr>
          <w:rFonts w:asciiTheme="majorBidi" w:hAnsiTheme="majorBidi" w:cstheme="majorBidi"/>
          <w:sz w:val="24"/>
          <w:szCs w:val="24"/>
        </w:rPr>
        <w:t>KMnO</w:t>
      </w:r>
      <w:proofErr w:type="spellEnd"/>
      <w:r w:rsidRPr="00A73D91">
        <w:rPr>
          <w:rFonts w:asciiTheme="majorBidi" w:hAnsiTheme="majorBidi" w:cstheme="majorBidi"/>
          <w:sz w:val="24"/>
          <w:szCs w:val="24"/>
        </w:rPr>
        <w:t xml:space="preserve">₄) was gradually introduced while ensuring that the temperature remained controlled. The mixture was stirred for 1.5 hours under these conditions. Afterwards, 940 mL of deionized water was slowly added, and the reaction was maintained at 30 °C in a </w:t>
      </w:r>
      <w:r w:rsidRPr="00A73D91">
        <w:rPr>
          <w:rFonts w:asciiTheme="majorBidi" w:hAnsiTheme="majorBidi" w:cstheme="majorBidi"/>
          <w:sz w:val="24"/>
          <w:szCs w:val="24"/>
        </w:rPr>
        <w:lastRenderedPageBreak/>
        <w:t>water bath for an additional hour. Then, 60 mL of hydrogen peroxide (H₂O₂, 33%) was added dropwise, and the suspension was stirred for another 20 minutes. The resulting product was separated by centrifugation, and the collected solid was washed first with 7% hydrochloric acid (</w:t>
      </w:r>
      <w:proofErr w:type="spellStart"/>
      <w:r w:rsidRPr="00A73D91">
        <w:rPr>
          <w:rFonts w:asciiTheme="majorBidi" w:hAnsiTheme="majorBidi" w:cstheme="majorBidi"/>
          <w:sz w:val="24"/>
          <w:szCs w:val="24"/>
        </w:rPr>
        <w:t>HCl</w:t>
      </w:r>
      <w:proofErr w:type="spellEnd"/>
      <w:r w:rsidRPr="00A73D91">
        <w:rPr>
          <w:rFonts w:asciiTheme="majorBidi" w:hAnsiTheme="majorBidi" w:cstheme="majorBidi"/>
          <w:sz w:val="24"/>
          <w:szCs w:val="24"/>
        </w:rPr>
        <w:t>) and subsequently with copious amounts of deionized water to eliminate residual ions and unreacted species. Finally, the obtained graphite oxide was dried in a vacuum oven at 60 °C for 24 hours for later use.</w:t>
      </w:r>
    </w:p>
    <w:p w:rsidR="00172B94" w:rsidRPr="00A73D91" w:rsidRDefault="00172B94" w:rsidP="00172B94">
      <w:pPr>
        <w:spacing w:after="120" w:line="360" w:lineRule="auto"/>
        <w:jc w:val="both"/>
        <w:rPr>
          <w:rFonts w:asciiTheme="majorBidi" w:hAnsiTheme="majorBidi" w:cstheme="majorBidi"/>
          <w:sz w:val="24"/>
          <w:szCs w:val="24"/>
        </w:rPr>
      </w:pPr>
    </w:p>
    <w:p w:rsidR="000E6C4A" w:rsidRPr="00A73D91" w:rsidRDefault="000E6C4A" w:rsidP="00AC31F6">
      <w:pPr>
        <w:jc w:val="both"/>
        <w:rPr>
          <w:rFonts w:asciiTheme="majorBidi" w:hAnsiTheme="majorBidi" w:cstheme="majorBidi"/>
          <w:b/>
          <w:bCs/>
          <w:sz w:val="24"/>
          <w:szCs w:val="24"/>
        </w:rPr>
      </w:pPr>
      <w:r w:rsidRPr="00A73D91">
        <w:rPr>
          <w:rFonts w:asciiTheme="majorBidi" w:hAnsiTheme="majorBidi" w:cstheme="majorBidi"/>
          <w:b/>
          <w:bCs/>
          <w:sz w:val="24"/>
          <w:szCs w:val="24"/>
        </w:rPr>
        <w:t>2.2.</w:t>
      </w:r>
      <w:r w:rsidR="00AC31F6">
        <w:rPr>
          <w:rFonts w:asciiTheme="majorBidi" w:hAnsiTheme="majorBidi" w:cstheme="majorBidi"/>
          <w:b/>
          <w:bCs/>
          <w:sz w:val="24"/>
          <w:szCs w:val="24"/>
        </w:rPr>
        <w:t>2</w:t>
      </w:r>
      <w:r w:rsidRPr="00A73D91">
        <w:rPr>
          <w:rFonts w:asciiTheme="majorBidi" w:hAnsiTheme="majorBidi" w:cstheme="majorBidi"/>
          <w:b/>
          <w:bCs/>
          <w:sz w:val="24"/>
          <w:szCs w:val="24"/>
        </w:rPr>
        <w:t xml:space="preserve">. Preparation of </w:t>
      </w:r>
      <w:proofErr w:type="spellStart"/>
      <w:r w:rsidRPr="00A73D91">
        <w:rPr>
          <w:rFonts w:asciiTheme="majorBidi" w:hAnsiTheme="majorBidi" w:cstheme="majorBidi"/>
          <w:b/>
          <w:bCs/>
          <w:sz w:val="24"/>
          <w:szCs w:val="24"/>
        </w:rPr>
        <w:t>rGO</w:t>
      </w:r>
      <w:proofErr w:type="spellEnd"/>
      <w:r w:rsidRPr="00A73D91">
        <w:rPr>
          <w:rFonts w:asciiTheme="majorBidi" w:hAnsiTheme="majorBidi" w:cstheme="majorBidi"/>
          <w:b/>
          <w:bCs/>
          <w:sz w:val="24"/>
          <w:szCs w:val="24"/>
        </w:rPr>
        <w:t xml:space="preserve"> </w:t>
      </w:r>
    </w:p>
    <w:p w:rsidR="000E6C4A" w:rsidRDefault="00A73D91" w:rsidP="00172B94">
      <w:pPr>
        <w:spacing w:after="120" w:line="360" w:lineRule="auto"/>
        <w:jc w:val="both"/>
        <w:rPr>
          <w:rFonts w:asciiTheme="majorBidi" w:hAnsiTheme="majorBidi" w:cstheme="majorBidi"/>
          <w:sz w:val="24"/>
          <w:szCs w:val="24"/>
        </w:rPr>
      </w:pPr>
      <w:r w:rsidRPr="00A73D91">
        <w:rPr>
          <w:rFonts w:asciiTheme="majorBidi" w:hAnsiTheme="majorBidi" w:cstheme="majorBidi"/>
          <w:sz w:val="24"/>
          <w:szCs w:val="24"/>
        </w:rPr>
        <w:t>Reduced graphene oxide (RGO) was synthesized by a chemical reduction approach. First, 500 mg of graphite oxide (GO) was dispersed in 166 mL of double-distilled (DD) water and subjected to ultrasonic treatment for 1 hour to form a uniform suspension. Subsequently, hydrazine hydrate (N₂H₄) was added to the GO dispersion as a reducing agent. The mixture was then heated and stirred at 80 °C for 2 hours. After completion of the reduction process, the solid product was separated by filtration, thoroughly rinsed with DD water several times, and dried at 60 °C for 24 hours.</w:t>
      </w:r>
    </w:p>
    <w:p w:rsidR="00172B94" w:rsidRDefault="00172B94" w:rsidP="00A73D91">
      <w:pPr>
        <w:jc w:val="both"/>
        <w:rPr>
          <w:rFonts w:asciiTheme="majorBidi" w:hAnsiTheme="majorBidi" w:cstheme="majorBidi"/>
          <w:sz w:val="24"/>
          <w:szCs w:val="24"/>
        </w:rPr>
      </w:pPr>
    </w:p>
    <w:p w:rsidR="000E6C4A" w:rsidRPr="00A73D91" w:rsidRDefault="000E6C4A" w:rsidP="00A73D91">
      <w:pPr>
        <w:jc w:val="both"/>
        <w:rPr>
          <w:rFonts w:asciiTheme="majorBidi" w:hAnsiTheme="majorBidi" w:cstheme="majorBidi"/>
          <w:b/>
          <w:bCs/>
          <w:sz w:val="24"/>
          <w:szCs w:val="24"/>
        </w:rPr>
      </w:pPr>
      <w:r w:rsidRPr="00A73D91">
        <w:rPr>
          <w:rFonts w:asciiTheme="majorBidi" w:hAnsiTheme="majorBidi" w:cstheme="majorBidi"/>
          <w:b/>
          <w:bCs/>
          <w:sz w:val="24"/>
          <w:szCs w:val="24"/>
        </w:rPr>
        <w:t>2.2.</w:t>
      </w:r>
      <w:r w:rsidR="00A73D91">
        <w:rPr>
          <w:rFonts w:asciiTheme="majorBidi" w:hAnsiTheme="majorBidi" w:cstheme="majorBidi"/>
          <w:b/>
          <w:bCs/>
          <w:sz w:val="24"/>
          <w:szCs w:val="24"/>
        </w:rPr>
        <w:t>3</w:t>
      </w:r>
      <w:r w:rsidRPr="00A73D91">
        <w:rPr>
          <w:rFonts w:asciiTheme="majorBidi" w:hAnsiTheme="majorBidi" w:cstheme="majorBidi"/>
          <w:b/>
          <w:bCs/>
          <w:sz w:val="24"/>
          <w:szCs w:val="24"/>
        </w:rPr>
        <w:t xml:space="preserve">. Synthesis of </w:t>
      </w:r>
      <w:proofErr w:type="spellStart"/>
      <w:r w:rsidRPr="00A73D91">
        <w:rPr>
          <w:rFonts w:asciiTheme="majorBidi" w:hAnsiTheme="majorBidi" w:cstheme="majorBidi"/>
          <w:b/>
          <w:bCs/>
          <w:sz w:val="24"/>
          <w:szCs w:val="24"/>
        </w:rPr>
        <w:t>rGO</w:t>
      </w:r>
      <w:proofErr w:type="spellEnd"/>
      <w:r w:rsidRPr="00A73D91">
        <w:rPr>
          <w:rFonts w:asciiTheme="majorBidi" w:hAnsiTheme="majorBidi" w:cstheme="majorBidi"/>
          <w:b/>
          <w:bCs/>
          <w:sz w:val="24"/>
          <w:szCs w:val="24"/>
        </w:rPr>
        <w:t>-Sandwiched Co-MOF(</w:t>
      </w:r>
      <w:proofErr w:type="spellStart"/>
      <w:r w:rsidRPr="00A73D91">
        <w:rPr>
          <w:rFonts w:asciiTheme="majorBidi" w:hAnsiTheme="majorBidi" w:cstheme="majorBidi"/>
          <w:b/>
          <w:bCs/>
          <w:sz w:val="24"/>
          <w:szCs w:val="24"/>
        </w:rPr>
        <w:t>Co-MOF@rGO</w:t>
      </w:r>
      <w:proofErr w:type="spellEnd"/>
      <w:r w:rsidRPr="00A73D91">
        <w:rPr>
          <w:rFonts w:asciiTheme="majorBidi" w:hAnsiTheme="majorBidi" w:cstheme="majorBidi"/>
          <w:b/>
          <w:bCs/>
          <w:sz w:val="24"/>
          <w:szCs w:val="24"/>
        </w:rPr>
        <w:t>)</w:t>
      </w:r>
    </w:p>
    <w:p w:rsidR="000E6C4A" w:rsidRDefault="000E6C4A" w:rsidP="00172B94">
      <w:pPr>
        <w:spacing w:after="120" w:line="360" w:lineRule="auto"/>
        <w:jc w:val="both"/>
        <w:rPr>
          <w:rFonts w:asciiTheme="majorBidi" w:hAnsiTheme="majorBidi" w:cstheme="majorBidi"/>
          <w:sz w:val="24"/>
          <w:szCs w:val="24"/>
        </w:rPr>
      </w:pPr>
      <w:r w:rsidRPr="000E6C4A">
        <w:rPr>
          <w:rFonts w:asciiTheme="majorBidi" w:hAnsiTheme="majorBidi" w:cstheme="majorBidi"/>
          <w:sz w:val="24"/>
          <w:szCs w:val="24"/>
        </w:rPr>
        <w:t xml:space="preserve">The </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-encapsulated Co-MOF composite (</w:t>
      </w:r>
      <w:proofErr w:type="spellStart"/>
      <w:r w:rsidRPr="000E6C4A">
        <w:rPr>
          <w:rFonts w:asciiTheme="majorBidi" w:hAnsiTheme="majorBidi" w:cstheme="majorBidi"/>
          <w:sz w:val="24"/>
          <w:szCs w:val="24"/>
        </w:rPr>
        <w:t>Co-MOF@rGO</w:t>
      </w:r>
      <w:proofErr w:type="spellEnd"/>
      <w:r w:rsidRPr="000E6C4A">
        <w:rPr>
          <w:rFonts w:asciiTheme="majorBidi" w:hAnsiTheme="majorBidi" w:cstheme="majorBidi"/>
          <w:sz w:val="24"/>
          <w:szCs w:val="24"/>
        </w:rPr>
        <w:t xml:space="preserve">) was prepared through a metal–organic framework (MOF) </w:t>
      </w:r>
      <w:proofErr w:type="spellStart"/>
      <w:r w:rsidRPr="000E6C4A">
        <w:rPr>
          <w:rFonts w:asciiTheme="majorBidi" w:hAnsiTheme="majorBidi" w:cstheme="majorBidi"/>
          <w:sz w:val="24"/>
          <w:szCs w:val="24"/>
        </w:rPr>
        <w:t>templating</w:t>
      </w:r>
      <w:proofErr w:type="spellEnd"/>
      <w:r w:rsidRPr="000E6C4A">
        <w:rPr>
          <w:rFonts w:asciiTheme="majorBidi" w:hAnsiTheme="majorBidi" w:cstheme="majorBidi"/>
          <w:sz w:val="24"/>
          <w:szCs w:val="24"/>
        </w:rPr>
        <w:t xml:space="preserve"> approach. Initially, </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was ultrasonically dispersed in methanol for 4 hours to obtain a uniform brown suspension. Then, 8 mL of the GO </w:t>
      </w:r>
      <w:proofErr w:type="spellStart"/>
      <w:r w:rsidRPr="000E6C4A">
        <w:rPr>
          <w:rFonts w:asciiTheme="majorBidi" w:hAnsiTheme="majorBidi" w:cstheme="majorBidi"/>
          <w:sz w:val="24"/>
          <w:szCs w:val="24"/>
        </w:rPr>
        <w:t>methanolic</w:t>
      </w:r>
      <w:proofErr w:type="spellEnd"/>
      <w:r w:rsidRPr="000E6C4A">
        <w:rPr>
          <w:rFonts w:asciiTheme="majorBidi" w:hAnsiTheme="majorBidi" w:cstheme="majorBidi"/>
          <w:sz w:val="24"/>
          <w:szCs w:val="24"/>
        </w:rPr>
        <w:t xml:space="preserve"> solution (1 g/L) was added to 10 mL of methanol and 10 mL of </w:t>
      </w:r>
      <w:proofErr w:type="spellStart"/>
      <w:r w:rsidRPr="000E6C4A">
        <w:rPr>
          <w:rFonts w:asciiTheme="majorBidi" w:hAnsiTheme="majorBidi" w:cstheme="majorBidi"/>
          <w:sz w:val="24"/>
          <w:szCs w:val="24"/>
        </w:rPr>
        <w:t>DMFcontaining</w:t>
      </w:r>
      <w:proofErr w:type="spellEnd"/>
      <w:r w:rsidRPr="000E6C4A">
        <w:rPr>
          <w:rFonts w:asciiTheme="majorBidi" w:hAnsiTheme="majorBidi" w:cstheme="majorBidi"/>
          <w:sz w:val="24"/>
          <w:szCs w:val="24"/>
        </w:rPr>
        <w:t xml:space="preserve"> 0.1 g of PVP and 0.400 g of Co(NO₃)₂·6H₂O under continuous stirring. Subsequently, a separate </w:t>
      </w:r>
      <w:proofErr w:type="spellStart"/>
      <w:r w:rsidRPr="000E6C4A">
        <w:rPr>
          <w:rFonts w:asciiTheme="majorBidi" w:hAnsiTheme="majorBidi" w:cstheme="majorBidi"/>
          <w:sz w:val="24"/>
          <w:szCs w:val="24"/>
        </w:rPr>
        <w:t>methanolic</w:t>
      </w:r>
      <w:proofErr w:type="spellEnd"/>
      <w:r w:rsidRPr="000E6C4A">
        <w:rPr>
          <w:rFonts w:asciiTheme="majorBidi" w:hAnsiTheme="majorBidi" w:cstheme="majorBidi"/>
          <w:sz w:val="24"/>
          <w:szCs w:val="24"/>
        </w:rPr>
        <w:t xml:space="preserve"> solution of 2-methylimidazole (0.160 g dissolved in 20 mL of methanol) was introduced dropwise into the above mixture. The reaction mixture turned purple and was stirred for 2 hour, followed by static aging at room temperature for 48 hours. The resulting violet precipitate was collected by filtration, washed thoroughly with methanol to remove unreacted species, and dried under vacuum at 60 °C.</w:t>
      </w:r>
    </w:p>
    <w:p w:rsidR="00172B94" w:rsidRDefault="00172B94" w:rsidP="00172B94">
      <w:pPr>
        <w:spacing w:after="120" w:line="360" w:lineRule="auto"/>
        <w:jc w:val="both"/>
        <w:rPr>
          <w:rFonts w:asciiTheme="majorBidi" w:hAnsiTheme="majorBidi" w:cstheme="majorBidi"/>
          <w:sz w:val="24"/>
          <w:szCs w:val="24"/>
        </w:rPr>
      </w:pPr>
    </w:p>
    <w:p w:rsidR="000E6C4A" w:rsidRPr="000E6C4A" w:rsidRDefault="000E6C4A" w:rsidP="00A73D91">
      <w:pPr>
        <w:jc w:val="both"/>
        <w:rPr>
          <w:rFonts w:asciiTheme="majorBidi" w:hAnsiTheme="majorBidi" w:cstheme="majorBidi"/>
          <w:b/>
          <w:bCs/>
          <w:sz w:val="24"/>
          <w:szCs w:val="24"/>
        </w:rPr>
      </w:pPr>
      <w:r w:rsidRPr="000E6C4A">
        <w:rPr>
          <w:rFonts w:asciiTheme="majorBidi" w:hAnsiTheme="majorBidi" w:cstheme="majorBidi"/>
          <w:b/>
          <w:bCs/>
          <w:sz w:val="24"/>
          <w:szCs w:val="24"/>
        </w:rPr>
        <w:t>2.2.</w:t>
      </w:r>
      <w:r w:rsidR="00A73D91">
        <w:rPr>
          <w:rFonts w:asciiTheme="majorBidi" w:hAnsiTheme="majorBidi" w:cstheme="majorBidi"/>
          <w:b/>
          <w:bCs/>
          <w:sz w:val="24"/>
          <w:szCs w:val="24"/>
        </w:rPr>
        <w:t>4</w:t>
      </w:r>
      <w:r w:rsidRPr="000E6C4A">
        <w:rPr>
          <w:rFonts w:asciiTheme="majorBidi" w:hAnsiTheme="majorBidi" w:cstheme="majorBidi"/>
          <w:b/>
          <w:bCs/>
          <w:sz w:val="24"/>
          <w:szCs w:val="24"/>
        </w:rPr>
        <w:t xml:space="preserve">. Synthesis of </w:t>
      </w:r>
      <w:proofErr w:type="spellStart"/>
      <w:r w:rsidRPr="000E6C4A">
        <w:rPr>
          <w:rFonts w:asciiTheme="majorBidi" w:hAnsiTheme="majorBidi" w:cstheme="majorBidi"/>
          <w:b/>
          <w:bCs/>
          <w:sz w:val="24"/>
          <w:szCs w:val="24"/>
        </w:rPr>
        <w:t>rGO</w:t>
      </w:r>
      <w:proofErr w:type="spellEnd"/>
      <w:r w:rsidRPr="000E6C4A">
        <w:rPr>
          <w:rFonts w:asciiTheme="majorBidi" w:hAnsiTheme="majorBidi" w:cstheme="majorBidi"/>
          <w:b/>
          <w:bCs/>
          <w:sz w:val="24"/>
          <w:szCs w:val="24"/>
        </w:rPr>
        <w:t>-Sandwiched Amorphous Carbon–Embedded Cobalt Sulfide (</w:t>
      </w:r>
      <w:proofErr w:type="spellStart"/>
      <w:r w:rsidRPr="000E6C4A">
        <w:rPr>
          <w:rFonts w:asciiTheme="majorBidi" w:hAnsiTheme="majorBidi" w:cstheme="majorBidi"/>
          <w:b/>
          <w:bCs/>
          <w:sz w:val="24"/>
          <w:szCs w:val="24"/>
        </w:rPr>
        <w:t>CoS</w:t>
      </w:r>
      <w:proofErr w:type="spellEnd"/>
      <w:r w:rsidRPr="000E6C4A">
        <w:rPr>
          <w:rFonts w:asciiTheme="majorBidi" w:hAnsiTheme="majorBidi" w:cstheme="majorBidi"/>
          <w:b/>
          <w:bCs/>
          <w:sz w:val="24"/>
          <w:szCs w:val="24"/>
        </w:rPr>
        <w:t>ₓ@</w:t>
      </w:r>
      <w:proofErr w:type="spellStart"/>
      <w:r w:rsidRPr="000E6C4A">
        <w:rPr>
          <w:rFonts w:asciiTheme="majorBidi" w:hAnsiTheme="majorBidi" w:cstheme="majorBidi"/>
          <w:b/>
          <w:bCs/>
          <w:sz w:val="24"/>
          <w:szCs w:val="24"/>
        </w:rPr>
        <w:t>aC</w:t>
      </w:r>
      <w:proofErr w:type="spellEnd"/>
      <w:r w:rsidRPr="000E6C4A">
        <w:rPr>
          <w:rFonts w:asciiTheme="majorBidi" w:hAnsiTheme="majorBidi" w:cstheme="majorBidi"/>
          <w:b/>
          <w:bCs/>
          <w:sz w:val="24"/>
          <w:szCs w:val="24"/>
        </w:rPr>
        <w:t>/</w:t>
      </w:r>
      <w:proofErr w:type="spellStart"/>
      <w:r w:rsidRPr="000E6C4A">
        <w:rPr>
          <w:rFonts w:asciiTheme="majorBidi" w:hAnsiTheme="majorBidi" w:cstheme="majorBidi"/>
          <w:b/>
          <w:bCs/>
          <w:sz w:val="24"/>
          <w:szCs w:val="24"/>
        </w:rPr>
        <w:t>rGO</w:t>
      </w:r>
      <w:proofErr w:type="spellEnd"/>
      <w:r w:rsidRPr="000E6C4A">
        <w:rPr>
          <w:rFonts w:asciiTheme="majorBidi" w:hAnsiTheme="majorBidi" w:cstheme="majorBidi"/>
          <w:b/>
          <w:bCs/>
          <w:sz w:val="24"/>
          <w:szCs w:val="24"/>
        </w:rPr>
        <w:t>)</w:t>
      </w:r>
    </w:p>
    <w:p w:rsidR="000E6C4A" w:rsidRDefault="000E6C4A" w:rsidP="00172B94">
      <w:pPr>
        <w:spacing w:after="120" w:line="360" w:lineRule="auto"/>
        <w:jc w:val="both"/>
        <w:rPr>
          <w:rFonts w:asciiTheme="majorBidi" w:hAnsiTheme="majorBidi" w:cstheme="majorBidi"/>
          <w:sz w:val="24"/>
          <w:szCs w:val="24"/>
        </w:rPr>
      </w:pPr>
      <w:r w:rsidRPr="000E6C4A">
        <w:rPr>
          <w:rFonts w:asciiTheme="majorBidi" w:hAnsiTheme="majorBidi" w:cstheme="majorBidi"/>
          <w:sz w:val="24"/>
          <w:szCs w:val="24"/>
        </w:rPr>
        <w:lastRenderedPageBreak/>
        <w:t xml:space="preserve">The </w:t>
      </w:r>
      <w:proofErr w:type="spellStart"/>
      <w:r w:rsidRPr="000E6C4A">
        <w:rPr>
          <w:rFonts w:asciiTheme="majorBidi" w:hAnsiTheme="majorBidi" w:cstheme="majorBidi"/>
          <w:sz w:val="24"/>
          <w:szCs w:val="24"/>
        </w:rPr>
        <w:t>CoS</w:t>
      </w:r>
      <w:proofErr w:type="spellEnd"/>
      <w:r w:rsidRPr="000E6C4A">
        <w:rPr>
          <w:rFonts w:asciiTheme="majorBidi" w:hAnsiTheme="majorBidi" w:cstheme="majorBidi"/>
          <w:sz w:val="24"/>
          <w:szCs w:val="24"/>
        </w:rPr>
        <w:t>ₓ@</w:t>
      </w:r>
      <w:proofErr w:type="spellStart"/>
      <w:r w:rsidRPr="000E6C4A">
        <w:rPr>
          <w:rFonts w:asciiTheme="majorBidi" w:hAnsiTheme="majorBidi" w:cstheme="majorBidi"/>
          <w:sz w:val="24"/>
          <w:szCs w:val="24"/>
        </w:rPr>
        <w:t>aC</w:t>
      </w:r>
      <w:proofErr w:type="spellEnd"/>
      <w:r w:rsidRPr="000E6C4A">
        <w:rPr>
          <w:rFonts w:asciiTheme="majorBidi" w:hAnsiTheme="majorBidi" w:cstheme="majorBidi"/>
          <w:sz w:val="24"/>
          <w:szCs w:val="24"/>
        </w:rPr>
        <w:t>/</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composite was produced using </w:t>
      </w:r>
      <w:proofErr w:type="spellStart"/>
      <w:r w:rsidRPr="000E6C4A">
        <w:rPr>
          <w:rFonts w:asciiTheme="majorBidi" w:hAnsiTheme="majorBidi" w:cstheme="majorBidi"/>
          <w:sz w:val="24"/>
          <w:szCs w:val="24"/>
        </w:rPr>
        <w:t>Co-MOF@rGO</w:t>
      </w:r>
      <w:proofErr w:type="spellEnd"/>
      <w:r w:rsidRPr="000E6C4A">
        <w:rPr>
          <w:rFonts w:asciiTheme="majorBidi" w:hAnsiTheme="majorBidi" w:cstheme="majorBidi"/>
          <w:sz w:val="24"/>
          <w:szCs w:val="24"/>
        </w:rPr>
        <w:t xml:space="preserve"> and elemental sulfur as precursors. In this process, both </w:t>
      </w:r>
      <w:proofErr w:type="spellStart"/>
      <w:r w:rsidRPr="000E6C4A">
        <w:rPr>
          <w:rFonts w:asciiTheme="majorBidi" w:hAnsiTheme="majorBidi" w:cstheme="majorBidi"/>
          <w:sz w:val="24"/>
          <w:szCs w:val="24"/>
        </w:rPr>
        <w:t>Co-MOF@rGO</w:t>
      </w:r>
      <w:proofErr w:type="spellEnd"/>
      <w:r w:rsidRPr="000E6C4A">
        <w:rPr>
          <w:rFonts w:asciiTheme="majorBidi" w:hAnsiTheme="majorBidi" w:cstheme="majorBidi"/>
          <w:sz w:val="24"/>
          <w:szCs w:val="24"/>
        </w:rPr>
        <w:t xml:space="preserve"> and sulfur powder were placed separately in a quartz boat, with sulfur positioned upstream relative to the </w:t>
      </w:r>
      <w:proofErr w:type="spellStart"/>
      <w:r w:rsidRPr="000E6C4A">
        <w:rPr>
          <w:rFonts w:asciiTheme="majorBidi" w:hAnsiTheme="majorBidi" w:cstheme="majorBidi"/>
          <w:sz w:val="24"/>
          <w:szCs w:val="24"/>
        </w:rPr>
        <w:t>Co-MOF@rGO</w:t>
      </w:r>
      <w:proofErr w:type="spellEnd"/>
      <w:r w:rsidRPr="000E6C4A">
        <w:rPr>
          <w:rFonts w:asciiTheme="majorBidi" w:hAnsiTheme="majorBidi" w:cstheme="majorBidi"/>
          <w:sz w:val="24"/>
          <w:szCs w:val="24"/>
        </w:rPr>
        <w:t xml:space="preserve"> sample inside a tubular furnace. The system was then heated to </w:t>
      </w:r>
      <w:r>
        <w:rPr>
          <w:rFonts w:asciiTheme="majorBidi" w:hAnsiTheme="majorBidi" w:cstheme="majorBidi"/>
          <w:sz w:val="24"/>
          <w:szCs w:val="24"/>
        </w:rPr>
        <w:t>8</w:t>
      </w:r>
      <w:r w:rsidRPr="000E6C4A">
        <w:rPr>
          <w:rFonts w:asciiTheme="majorBidi" w:hAnsiTheme="majorBidi" w:cstheme="majorBidi"/>
          <w:sz w:val="24"/>
          <w:szCs w:val="24"/>
        </w:rPr>
        <w:t xml:space="preserve">00 °C and maintained for 3 hours under a continuous nitrogen flow (0.2 L/min). After the calcination step, the furnace was allowed to cool naturally to room temperature. The obtained black powder was subsequently washed several times with deionized water and ethanol to remove residual impurities and then dried at 60 °C to yield the final </w:t>
      </w:r>
      <w:proofErr w:type="spellStart"/>
      <w:r w:rsidRPr="000E6C4A">
        <w:rPr>
          <w:rFonts w:asciiTheme="majorBidi" w:hAnsiTheme="majorBidi" w:cstheme="majorBidi"/>
          <w:sz w:val="24"/>
          <w:szCs w:val="24"/>
        </w:rPr>
        <w:t>CoS</w:t>
      </w:r>
      <w:proofErr w:type="spellEnd"/>
      <w:r w:rsidRPr="000E6C4A">
        <w:rPr>
          <w:rFonts w:asciiTheme="majorBidi" w:hAnsiTheme="majorBidi" w:cstheme="majorBidi"/>
          <w:sz w:val="24"/>
          <w:szCs w:val="24"/>
        </w:rPr>
        <w:t>ₓ@</w:t>
      </w:r>
      <w:proofErr w:type="spellStart"/>
      <w:r w:rsidRPr="000E6C4A">
        <w:rPr>
          <w:rFonts w:asciiTheme="majorBidi" w:hAnsiTheme="majorBidi" w:cstheme="majorBidi"/>
          <w:sz w:val="24"/>
          <w:szCs w:val="24"/>
        </w:rPr>
        <w:t>aC</w:t>
      </w:r>
      <w:proofErr w:type="spellEnd"/>
      <w:r w:rsidRPr="000E6C4A">
        <w:rPr>
          <w:rFonts w:asciiTheme="majorBidi" w:hAnsiTheme="majorBidi" w:cstheme="majorBidi"/>
          <w:sz w:val="24"/>
          <w:szCs w:val="24"/>
        </w:rPr>
        <w:t>/</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composite.</w:t>
      </w:r>
    </w:p>
    <w:p w:rsidR="00172B94" w:rsidRDefault="00172B94" w:rsidP="00172B94">
      <w:pPr>
        <w:spacing w:after="120" w:line="360" w:lineRule="auto"/>
        <w:jc w:val="both"/>
        <w:rPr>
          <w:rFonts w:asciiTheme="majorBidi" w:hAnsiTheme="majorBidi" w:cstheme="majorBidi"/>
          <w:sz w:val="24"/>
          <w:szCs w:val="24"/>
        </w:rPr>
      </w:pPr>
    </w:p>
    <w:p w:rsidR="000E6C4A" w:rsidRPr="00A73D91" w:rsidRDefault="000E6C4A" w:rsidP="00A73D91">
      <w:pPr>
        <w:jc w:val="both"/>
        <w:rPr>
          <w:rFonts w:asciiTheme="majorBidi" w:hAnsiTheme="majorBidi" w:cstheme="majorBidi"/>
          <w:b/>
          <w:bCs/>
          <w:sz w:val="24"/>
          <w:szCs w:val="24"/>
        </w:rPr>
      </w:pPr>
      <w:r w:rsidRPr="000E6C4A">
        <w:rPr>
          <w:rFonts w:asciiTheme="majorBidi" w:hAnsiTheme="majorBidi" w:cstheme="majorBidi"/>
          <w:b/>
          <w:bCs/>
          <w:sz w:val="24"/>
          <w:szCs w:val="24"/>
        </w:rPr>
        <w:t>2.2.</w:t>
      </w:r>
      <w:r w:rsidR="00A73D91">
        <w:rPr>
          <w:rFonts w:asciiTheme="majorBidi" w:hAnsiTheme="majorBidi" w:cstheme="majorBidi"/>
          <w:b/>
          <w:bCs/>
          <w:sz w:val="24"/>
          <w:szCs w:val="24"/>
        </w:rPr>
        <w:t>5</w:t>
      </w:r>
      <w:r w:rsidRPr="000E6C4A">
        <w:rPr>
          <w:rFonts w:asciiTheme="majorBidi" w:hAnsiTheme="majorBidi" w:cstheme="majorBidi"/>
          <w:b/>
          <w:bCs/>
          <w:sz w:val="24"/>
          <w:szCs w:val="24"/>
        </w:rPr>
        <w:t xml:space="preserve">. Synthesis of </w:t>
      </w:r>
      <w:proofErr w:type="spellStart"/>
      <w:r w:rsidRPr="000E6C4A">
        <w:rPr>
          <w:rFonts w:asciiTheme="majorBidi" w:hAnsiTheme="majorBidi" w:cstheme="majorBidi"/>
          <w:b/>
          <w:bCs/>
          <w:sz w:val="24"/>
          <w:szCs w:val="24"/>
        </w:rPr>
        <w:t>rGO</w:t>
      </w:r>
      <w:proofErr w:type="spellEnd"/>
      <w:r w:rsidRPr="000E6C4A">
        <w:rPr>
          <w:rFonts w:asciiTheme="majorBidi" w:hAnsiTheme="majorBidi" w:cstheme="majorBidi"/>
          <w:b/>
          <w:bCs/>
          <w:sz w:val="24"/>
          <w:szCs w:val="24"/>
        </w:rPr>
        <w:t>-Sandwiched Graphitic Carbon–Embedded Cobalt Sulfide (Co</w:t>
      </w:r>
      <w:r w:rsidRPr="000E6C4A">
        <w:rPr>
          <w:rFonts w:asciiTheme="majorBidi" w:hAnsiTheme="majorBidi" w:cstheme="majorBidi"/>
          <w:b/>
          <w:bCs/>
          <w:sz w:val="24"/>
          <w:szCs w:val="24"/>
          <w:vertAlign w:val="subscript"/>
        </w:rPr>
        <w:t>3</w:t>
      </w:r>
      <w:r w:rsidRPr="000E6C4A">
        <w:rPr>
          <w:rFonts w:asciiTheme="majorBidi" w:hAnsiTheme="majorBidi" w:cstheme="majorBidi"/>
          <w:b/>
          <w:bCs/>
          <w:sz w:val="24"/>
          <w:szCs w:val="24"/>
        </w:rPr>
        <w:t>S</w:t>
      </w:r>
      <w:r w:rsidRPr="000E6C4A">
        <w:rPr>
          <w:rFonts w:asciiTheme="majorBidi" w:hAnsiTheme="majorBidi" w:cstheme="majorBidi"/>
          <w:b/>
          <w:bCs/>
          <w:sz w:val="24"/>
          <w:szCs w:val="24"/>
          <w:vertAlign w:val="subscript"/>
        </w:rPr>
        <w:t>4</w:t>
      </w:r>
      <w:r w:rsidRPr="000E6C4A">
        <w:rPr>
          <w:rFonts w:asciiTheme="majorBidi" w:hAnsiTheme="majorBidi" w:cstheme="majorBidi"/>
          <w:b/>
          <w:bCs/>
          <w:sz w:val="24"/>
          <w:szCs w:val="24"/>
        </w:rPr>
        <w:t>@gC/</w:t>
      </w:r>
      <w:proofErr w:type="spellStart"/>
      <w:r w:rsidRPr="000E6C4A">
        <w:rPr>
          <w:rFonts w:asciiTheme="majorBidi" w:hAnsiTheme="majorBidi" w:cstheme="majorBidi"/>
          <w:b/>
          <w:bCs/>
          <w:sz w:val="24"/>
          <w:szCs w:val="24"/>
        </w:rPr>
        <w:t>rGO</w:t>
      </w:r>
      <w:proofErr w:type="spellEnd"/>
      <w:r w:rsidRPr="000E6C4A">
        <w:rPr>
          <w:rFonts w:asciiTheme="majorBidi" w:hAnsiTheme="majorBidi" w:cstheme="majorBidi"/>
          <w:b/>
          <w:bCs/>
          <w:sz w:val="24"/>
          <w:szCs w:val="24"/>
        </w:rPr>
        <w:t>)</w:t>
      </w:r>
    </w:p>
    <w:p w:rsidR="000E6C4A" w:rsidRDefault="000E6C4A" w:rsidP="00172B94">
      <w:pPr>
        <w:spacing w:after="120" w:line="360" w:lineRule="auto"/>
        <w:jc w:val="both"/>
        <w:rPr>
          <w:rFonts w:asciiTheme="majorBidi" w:hAnsiTheme="majorBidi" w:cstheme="majorBidi"/>
          <w:sz w:val="24"/>
          <w:szCs w:val="24"/>
        </w:rPr>
      </w:pPr>
      <w:r w:rsidRPr="000E6C4A">
        <w:rPr>
          <w:rFonts w:asciiTheme="majorBidi" w:hAnsiTheme="majorBidi" w:cstheme="majorBidi"/>
          <w:sz w:val="24"/>
          <w:szCs w:val="24"/>
        </w:rPr>
        <w:t>The</w:t>
      </w:r>
      <w:r w:rsidR="00D14BB6">
        <w:rPr>
          <w:rFonts w:asciiTheme="majorBidi" w:hAnsiTheme="majorBidi" w:cstheme="majorBidi"/>
          <w:sz w:val="24"/>
          <w:szCs w:val="24"/>
        </w:rPr>
        <w:t xml:space="preserve"> </w:t>
      </w:r>
      <w:r w:rsidRPr="000E6C4A">
        <w:rPr>
          <w:rFonts w:asciiTheme="majorBidi" w:hAnsiTheme="majorBidi" w:cstheme="majorBidi"/>
          <w:sz w:val="24"/>
          <w:szCs w:val="24"/>
        </w:rPr>
        <w:t>Co</w:t>
      </w:r>
      <w:r w:rsidRPr="00387FC8">
        <w:rPr>
          <w:rFonts w:asciiTheme="majorBidi" w:hAnsiTheme="majorBidi" w:cstheme="majorBidi"/>
          <w:sz w:val="24"/>
          <w:szCs w:val="24"/>
          <w:vertAlign w:val="subscript"/>
        </w:rPr>
        <w:t>3</w:t>
      </w:r>
      <w:r w:rsidRPr="000E6C4A">
        <w:rPr>
          <w:rFonts w:asciiTheme="majorBidi" w:hAnsiTheme="majorBidi" w:cstheme="majorBidi"/>
          <w:sz w:val="24"/>
          <w:szCs w:val="24"/>
        </w:rPr>
        <w:t>S</w:t>
      </w:r>
      <w:r w:rsidRPr="00387FC8">
        <w:rPr>
          <w:rFonts w:asciiTheme="majorBidi" w:hAnsiTheme="majorBidi" w:cstheme="majorBidi"/>
          <w:sz w:val="24"/>
          <w:szCs w:val="24"/>
          <w:vertAlign w:val="subscript"/>
        </w:rPr>
        <w:t>4</w:t>
      </w:r>
      <w:r w:rsidRPr="000E6C4A">
        <w:rPr>
          <w:rFonts w:asciiTheme="majorBidi" w:hAnsiTheme="majorBidi" w:cstheme="majorBidi"/>
          <w:sz w:val="24"/>
          <w:szCs w:val="24"/>
        </w:rPr>
        <w:t>@gC/</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composite was prepared through a two-stage calcination route. In the first stage, </w:t>
      </w:r>
      <w:proofErr w:type="spellStart"/>
      <w:r w:rsidRPr="000E6C4A">
        <w:rPr>
          <w:rFonts w:asciiTheme="majorBidi" w:hAnsiTheme="majorBidi" w:cstheme="majorBidi"/>
          <w:sz w:val="24"/>
          <w:szCs w:val="24"/>
        </w:rPr>
        <w:t>Co-MOF@rGO</w:t>
      </w:r>
      <w:proofErr w:type="spellEnd"/>
      <w:r w:rsidRPr="000E6C4A">
        <w:rPr>
          <w:rFonts w:asciiTheme="majorBidi" w:hAnsiTheme="majorBidi" w:cstheme="majorBidi"/>
          <w:sz w:val="24"/>
          <w:szCs w:val="24"/>
        </w:rPr>
        <w:t xml:space="preserve"> was thermally treated at 1200 °C for 3 hours in a tubular furnace under a steady nitrogen atmosphere (0.2 L/min), resulting in the formation of </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-sandwiched graphitic carbon–encapsulated cobalt (</w:t>
      </w:r>
      <w:proofErr w:type="spellStart"/>
      <w:r w:rsidRPr="000E6C4A">
        <w:rPr>
          <w:rFonts w:asciiTheme="majorBidi" w:hAnsiTheme="majorBidi" w:cstheme="majorBidi"/>
          <w:sz w:val="24"/>
          <w:szCs w:val="24"/>
        </w:rPr>
        <w:t>Co@gC</w:t>
      </w:r>
      <w:proofErr w:type="spellEnd"/>
      <w:r w:rsidRPr="000E6C4A">
        <w:rPr>
          <w:rFonts w:asciiTheme="majorBidi" w:hAnsiTheme="majorBidi" w:cstheme="majorBidi"/>
          <w:sz w:val="24"/>
          <w:szCs w:val="24"/>
        </w:rPr>
        <w:t>/</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In the second stage, the obtained </w:t>
      </w:r>
      <w:r w:rsidR="00D14BB6" w:rsidRPr="000E6C4A">
        <w:rPr>
          <w:rFonts w:asciiTheme="majorBidi" w:hAnsiTheme="majorBidi" w:cstheme="majorBidi"/>
          <w:sz w:val="24"/>
          <w:szCs w:val="24"/>
        </w:rPr>
        <w:t>0.400 g</w:t>
      </w:r>
      <w:r w:rsidR="00D14BB6">
        <w:rPr>
          <w:rFonts w:asciiTheme="majorBidi" w:hAnsiTheme="majorBidi" w:cstheme="majorBidi"/>
          <w:sz w:val="24"/>
          <w:szCs w:val="24"/>
        </w:rPr>
        <w:t xml:space="preserve"> </w:t>
      </w:r>
      <w:proofErr w:type="spellStart"/>
      <w:r w:rsidRPr="000E6C4A">
        <w:rPr>
          <w:rFonts w:asciiTheme="majorBidi" w:hAnsiTheme="majorBidi" w:cstheme="majorBidi"/>
          <w:sz w:val="24"/>
          <w:szCs w:val="24"/>
        </w:rPr>
        <w:t>Co@gC</w:t>
      </w:r>
      <w:proofErr w:type="spellEnd"/>
      <w:r w:rsidRPr="000E6C4A">
        <w:rPr>
          <w:rFonts w:asciiTheme="majorBidi" w:hAnsiTheme="majorBidi" w:cstheme="majorBidi"/>
          <w:sz w:val="24"/>
          <w:szCs w:val="24"/>
        </w:rPr>
        <w:t>/</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and</w:t>
      </w:r>
      <w:r w:rsidR="00D14BB6">
        <w:rPr>
          <w:rFonts w:asciiTheme="majorBidi" w:hAnsiTheme="majorBidi" w:cstheme="majorBidi"/>
          <w:sz w:val="24"/>
          <w:szCs w:val="24"/>
        </w:rPr>
        <w:t xml:space="preserve"> 0.200 g</w:t>
      </w:r>
      <w:r w:rsidRPr="000E6C4A">
        <w:rPr>
          <w:rFonts w:asciiTheme="majorBidi" w:hAnsiTheme="majorBidi" w:cstheme="majorBidi"/>
          <w:sz w:val="24"/>
          <w:szCs w:val="24"/>
        </w:rPr>
        <w:t xml:space="preserve"> sulfur powder were arranged in a quartz boat, with sulfur placed upstream relative to the </w:t>
      </w:r>
      <w:proofErr w:type="spellStart"/>
      <w:r w:rsidRPr="000E6C4A">
        <w:rPr>
          <w:rFonts w:asciiTheme="majorBidi" w:hAnsiTheme="majorBidi" w:cstheme="majorBidi"/>
          <w:sz w:val="24"/>
          <w:szCs w:val="24"/>
        </w:rPr>
        <w:t>Co@gC</w:t>
      </w:r>
      <w:proofErr w:type="spellEnd"/>
      <w:r w:rsidRPr="000E6C4A">
        <w:rPr>
          <w:rFonts w:asciiTheme="majorBidi" w:hAnsiTheme="majorBidi" w:cstheme="majorBidi"/>
          <w:sz w:val="24"/>
          <w:szCs w:val="24"/>
        </w:rPr>
        <w:t>/</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sample inside the furnace. The mixture was then annealed at 800 °C for 4 hours under continuous nitrogen flow (0.2 L/min). After naturally cooling to room temperature, the black product was collected, rinsed thoroughly with deionized water and ethanol to eliminate residual by-products, and dried at 60 °C to yield the final Co</w:t>
      </w:r>
      <w:r w:rsidRPr="00387FC8">
        <w:rPr>
          <w:rFonts w:asciiTheme="majorBidi" w:hAnsiTheme="majorBidi" w:cstheme="majorBidi"/>
          <w:sz w:val="24"/>
          <w:szCs w:val="24"/>
          <w:vertAlign w:val="subscript"/>
        </w:rPr>
        <w:t>3</w:t>
      </w:r>
      <w:r w:rsidRPr="000E6C4A">
        <w:rPr>
          <w:rFonts w:asciiTheme="majorBidi" w:hAnsiTheme="majorBidi" w:cstheme="majorBidi"/>
          <w:sz w:val="24"/>
          <w:szCs w:val="24"/>
        </w:rPr>
        <w:t>S</w:t>
      </w:r>
      <w:r w:rsidRPr="00387FC8">
        <w:rPr>
          <w:rFonts w:asciiTheme="majorBidi" w:hAnsiTheme="majorBidi" w:cstheme="majorBidi"/>
          <w:sz w:val="24"/>
          <w:szCs w:val="24"/>
          <w:vertAlign w:val="subscript"/>
        </w:rPr>
        <w:t>4</w:t>
      </w:r>
      <w:r w:rsidRPr="000E6C4A">
        <w:rPr>
          <w:rFonts w:asciiTheme="majorBidi" w:hAnsiTheme="majorBidi" w:cstheme="majorBidi"/>
          <w:sz w:val="24"/>
          <w:szCs w:val="24"/>
        </w:rPr>
        <w:t>@gC/</w:t>
      </w:r>
      <w:proofErr w:type="spellStart"/>
      <w:r w:rsidRPr="000E6C4A">
        <w:rPr>
          <w:rFonts w:asciiTheme="majorBidi" w:hAnsiTheme="majorBidi" w:cstheme="majorBidi"/>
          <w:sz w:val="24"/>
          <w:szCs w:val="24"/>
        </w:rPr>
        <w:t>rGO</w:t>
      </w:r>
      <w:proofErr w:type="spellEnd"/>
      <w:r w:rsidRPr="000E6C4A">
        <w:rPr>
          <w:rFonts w:asciiTheme="majorBidi" w:hAnsiTheme="majorBidi" w:cstheme="majorBidi"/>
          <w:sz w:val="24"/>
          <w:szCs w:val="24"/>
        </w:rPr>
        <w:t xml:space="preserve"> composite.</w:t>
      </w:r>
    </w:p>
    <w:p w:rsidR="00172B94" w:rsidRDefault="00172B94" w:rsidP="00172B94">
      <w:pPr>
        <w:spacing w:after="120" w:line="360" w:lineRule="auto"/>
        <w:jc w:val="both"/>
        <w:rPr>
          <w:rFonts w:asciiTheme="majorBidi" w:hAnsiTheme="majorBidi" w:cstheme="majorBidi"/>
          <w:sz w:val="24"/>
          <w:szCs w:val="24"/>
        </w:rPr>
      </w:pPr>
    </w:p>
    <w:p w:rsidR="00D14BB6" w:rsidRPr="00A73D91" w:rsidRDefault="00D14BB6" w:rsidP="00A73D91">
      <w:pPr>
        <w:jc w:val="both"/>
        <w:rPr>
          <w:rFonts w:asciiTheme="majorBidi" w:hAnsiTheme="majorBidi" w:cstheme="majorBidi"/>
          <w:b/>
          <w:bCs/>
          <w:sz w:val="24"/>
          <w:szCs w:val="24"/>
        </w:rPr>
      </w:pPr>
      <w:r w:rsidRPr="00D14BB6">
        <w:rPr>
          <w:rFonts w:asciiTheme="majorBidi" w:hAnsiTheme="majorBidi" w:cstheme="majorBidi"/>
          <w:b/>
          <w:bCs/>
          <w:sz w:val="24"/>
          <w:szCs w:val="24"/>
        </w:rPr>
        <w:t>2.2.</w:t>
      </w:r>
      <w:r w:rsidR="00A73D91">
        <w:rPr>
          <w:rFonts w:asciiTheme="majorBidi" w:hAnsiTheme="majorBidi" w:cstheme="majorBidi"/>
          <w:b/>
          <w:bCs/>
          <w:sz w:val="24"/>
          <w:szCs w:val="24"/>
        </w:rPr>
        <w:t>6</w:t>
      </w:r>
      <w:r w:rsidRPr="00D14BB6">
        <w:rPr>
          <w:rFonts w:asciiTheme="majorBidi" w:hAnsiTheme="majorBidi" w:cstheme="majorBidi"/>
          <w:b/>
          <w:bCs/>
          <w:sz w:val="24"/>
          <w:szCs w:val="24"/>
        </w:rPr>
        <w:t xml:space="preserve"> Preparation of </w:t>
      </w:r>
      <w:r>
        <w:rPr>
          <w:rFonts w:asciiTheme="majorBidi" w:hAnsiTheme="majorBidi" w:cstheme="majorBidi"/>
          <w:b/>
          <w:bCs/>
          <w:sz w:val="24"/>
          <w:szCs w:val="24"/>
        </w:rPr>
        <w:t>Fe</w:t>
      </w:r>
      <w:r w:rsidRPr="000E6C4A">
        <w:rPr>
          <w:rFonts w:asciiTheme="majorBidi" w:hAnsiTheme="majorBidi" w:cstheme="majorBidi"/>
          <w:b/>
          <w:bCs/>
          <w:sz w:val="24"/>
          <w:szCs w:val="24"/>
        </w:rPr>
        <w:t>Co</w:t>
      </w:r>
      <w:r w:rsidRPr="000E6C4A">
        <w:rPr>
          <w:rFonts w:asciiTheme="majorBidi" w:hAnsiTheme="majorBidi" w:cstheme="majorBidi"/>
          <w:b/>
          <w:bCs/>
          <w:sz w:val="24"/>
          <w:szCs w:val="24"/>
          <w:vertAlign w:val="subscript"/>
        </w:rPr>
        <w:t>3</w:t>
      </w:r>
      <w:r w:rsidRPr="000E6C4A">
        <w:rPr>
          <w:rFonts w:asciiTheme="majorBidi" w:hAnsiTheme="majorBidi" w:cstheme="majorBidi"/>
          <w:b/>
          <w:bCs/>
          <w:sz w:val="24"/>
          <w:szCs w:val="24"/>
        </w:rPr>
        <w:t>S</w:t>
      </w:r>
      <w:r w:rsidRPr="000E6C4A">
        <w:rPr>
          <w:rFonts w:asciiTheme="majorBidi" w:hAnsiTheme="majorBidi" w:cstheme="majorBidi"/>
          <w:b/>
          <w:bCs/>
          <w:sz w:val="24"/>
          <w:szCs w:val="24"/>
          <w:vertAlign w:val="subscript"/>
        </w:rPr>
        <w:t>4</w:t>
      </w:r>
      <w:r w:rsidRPr="000E6C4A">
        <w:rPr>
          <w:rFonts w:asciiTheme="majorBidi" w:hAnsiTheme="majorBidi" w:cstheme="majorBidi"/>
          <w:b/>
          <w:bCs/>
          <w:sz w:val="24"/>
          <w:szCs w:val="24"/>
        </w:rPr>
        <w:t>@gC/</w:t>
      </w:r>
      <w:proofErr w:type="spellStart"/>
      <w:proofErr w:type="gramStart"/>
      <w:r w:rsidRPr="000E6C4A">
        <w:rPr>
          <w:rFonts w:asciiTheme="majorBidi" w:hAnsiTheme="majorBidi" w:cstheme="majorBidi"/>
          <w:b/>
          <w:bCs/>
          <w:sz w:val="24"/>
          <w:szCs w:val="24"/>
        </w:rPr>
        <w:t>rGO</w:t>
      </w:r>
      <w:proofErr w:type="spellEnd"/>
      <w:r>
        <w:rPr>
          <w:rFonts w:asciiTheme="majorBidi" w:hAnsiTheme="majorBidi" w:cstheme="majorBidi"/>
          <w:b/>
          <w:bCs/>
          <w:sz w:val="24"/>
          <w:szCs w:val="24"/>
        </w:rPr>
        <w:t>(</w:t>
      </w:r>
      <w:proofErr w:type="spellStart"/>
      <w:proofErr w:type="gramEnd"/>
      <w:r w:rsidRPr="00D14BB6">
        <w:rPr>
          <w:rFonts w:asciiTheme="majorBidi" w:hAnsiTheme="majorBidi" w:cstheme="majorBidi"/>
          <w:b/>
          <w:bCs/>
          <w:sz w:val="24"/>
          <w:szCs w:val="24"/>
        </w:rPr>
        <w:t>Fe-Co-S@gC</w:t>
      </w:r>
      <w:proofErr w:type="spellEnd"/>
      <w:r w:rsidRPr="00D14BB6">
        <w:rPr>
          <w:rFonts w:asciiTheme="majorBidi" w:hAnsiTheme="majorBidi" w:cstheme="majorBidi"/>
          <w:b/>
          <w:bCs/>
          <w:sz w:val="24"/>
          <w:szCs w:val="24"/>
        </w:rPr>
        <w:t>/</w:t>
      </w:r>
      <w:proofErr w:type="spellStart"/>
      <w:r w:rsidRPr="00D14BB6">
        <w:rPr>
          <w:rFonts w:asciiTheme="majorBidi" w:hAnsiTheme="majorBidi" w:cstheme="majorBidi"/>
          <w:b/>
          <w:bCs/>
          <w:sz w:val="24"/>
          <w:szCs w:val="24"/>
        </w:rPr>
        <w:t>rGO</w:t>
      </w:r>
      <w:proofErr w:type="spellEnd"/>
      <w:r>
        <w:rPr>
          <w:rFonts w:asciiTheme="majorBidi" w:hAnsiTheme="majorBidi" w:cstheme="majorBidi"/>
          <w:b/>
          <w:bCs/>
          <w:sz w:val="24"/>
          <w:szCs w:val="24"/>
        </w:rPr>
        <w:t xml:space="preserve"> )</w:t>
      </w:r>
    </w:p>
    <w:p w:rsidR="00387FC8" w:rsidRDefault="00D14BB6" w:rsidP="00172B94">
      <w:pPr>
        <w:spacing w:after="120" w:line="360" w:lineRule="auto"/>
        <w:jc w:val="both"/>
        <w:rPr>
          <w:rFonts w:asciiTheme="majorBidi" w:hAnsiTheme="majorBidi" w:cstheme="majorBidi"/>
          <w:sz w:val="24"/>
          <w:szCs w:val="24"/>
        </w:rPr>
      </w:pPr>
      <w:r w:rsidRPr="00D14BB6">
        <w:rPr>
          <w:rFonts w:asciiTheme="majorBidi" w:hAnsiTheme="majorBidi" w:cstheme="majorBidi"/>
          <w:sz w:val="24"/>
          <w:szCs w:val="24"/>
        </w:rPr>
        <w:t xml:space="preserve">A pre-fabricated </w:t>
      </w:r>
      <w:r w:rsidRPr="000E6C4A">
        <w:rPr>
          <w:rFonts w:asciiTheme="majorBidi" w:hAnsiTheme="majorBidi" w:cstheme="majorBidi"/>
          <w:sz w:val="24"/>
          <w:szCs w:val="24"/>
        </w:rPr>
        <w:t>0.</w:t>
      </w:r>
      <w:r>
        <w:rPr>
          <w:rFonts w:asciiTheme="majorBidi" w:hAnsiTheme="majorBidi" w:cstheme="majorBidi"/>
          <w:sz w:val="24"/>
          <w:szCs w:val="24"/>
        </w:rPr>
        <w:t>3</w:t>
      </w:r>
      <w:r w:rsidRPr="000E6C4A">
        <w:rPr>
          <w:rFonts w:asciiTheme="majorBidi" w:hAnsiTheme="majorBidi" w:cstheme="majorBidi"/>
          <w:sz w:val="24"/>
          <w:szCs w:val="24"/>
        </w:rPr>
        <w:t xml:space="preserve">00 g </w:t>
      </w:r>
      <w:r w:rsidRPr="00D14BB6">
        <w:rPr>
          <w:rFonts w:asciiTheme="majorBidi" w:hAnsiTheme="majorBidi" w:cstheme="majorBidi"/>
          <w:sz w:val="24"/>
          <w:szCs w:val="24"/>
        </w:rPr>
        <w:t>Co</w:t>
      </w:r>
      <w:r w:rsidRPr="00D14BB6">
        <w:rPr>
          <w:rFonts w:asciiTheme="majorBidi" w:hAnsiTheme="majorBidi" w:cstheme="majorBidi"/>
          <w:sz w:val="24"/>
          <w:szCs w:val="24"/>
          <w:vertAlign w:val="subscript"/>
        </w:rPr>
        <w:t>3</w:t>
      </w:r>
      <w:r w:rsidRPr="00D14BB6">
        <w:rPr>
          <w:rFonts w:asciiTheme="majorBidi" w:hAnsiTheme="majorBidi" w:cstheme="majorBidi"/>
          <w:sz w:val="24"/>
          <w:szCs w:val="24"/>
        </w:rPr>
        <w:t>S</w:t>
      </w:r>
      <w:r w:rsidRPr="00D14BB6">
        <w:rPr>
          <w:rFonts w:asciiTheme="majorBidi" w:hAnsiTheme="majorBidi" w:cstheme="majorBidi"/>
          <w:sz w:val="24"/>
          <w:szCs w:val="24"/>
          <w:vertAlign w:val="subscript"/>
        </w:rPr>
        <w:t>4</w:t>
      </w:r>
      <w:r w:rsidRPr="00D14BB6">
        <w:rPr>
          <w:rFonts w:asciiTheme="majorBidi" w:hAnsiTheme="majorBidi" w:cstheme="majorBidi"/>
          <w:sz w:val="24"/>
          <w:szCs w:val="24"/>
        </w:rPr>
        <w:t>@gC/</w:t>
      </w:r>
      <w:proofErr w:type="spellStart"/>
      <w:r w:rsidRPr="00D14BB6">
        <w:rPr>
          <w:rFonts w:asciiTheme="majorBidi" w:hAnsiTheme="majorBidi" w:cstheme="majorBidi"/>
          <w:sz w:val="24"/>
          <w:szCs w:val="24"/>
        </w:rPr>
        <w:t>rGO</w:t>
      </w:r>
      <w:proofErr w:type="spellEnd"/>
      <w:r w:rsidRPr="00D14BB6">
        <w:rPr>
          <w:rFonts w:asciiTheme="majorBidi" w:hAnsiTheme="majorBidi" w:cstheme="majorBidi"/>
          <w:sz w:val="24"/>
          <w:szCs w:val="24"/>
        </w:rPr>
        <w:t xml:space="preserve"> sample was immersed in </w:t>
      </w:r>
      <w:r>
        <w:rPr>
          <w:rFonts w:asciiTheme="majorBidi" w:hAnsiTheme="majorBidi" w:cstheme="majorBidi"/>
          <w:sz w:val="24"/>
          <w:szCs w:val="24"/>
        </w:rPr>
        <w:t>5</w:t>
      </w:r>
      <w:r w:rsidRPr="00D14BB6">
        <w:rPr>
          <w:rFonts w:asciiTheme="majorBidi" w:hAnsiTheme="majorBidi" w:cstheme="majorBidi"/>
          <w:sz w:val="24"/>
          <w:szCs w:val="24"/>
        </w:rPr>
        <w:t xml:space="preserve">0 mL of an aqueous </w:t>
      </w:r>
      <w:proofErr w:type="spellStart"/>
      <w:r w:rsidRPr="00D14BB6">
        <w:rPr>
          <w:rFonts w:asciiTheme="majorBidi" w:hAnsiTheme="majorBidi" w:cstheme="majorBidi"/>
          <w:sz w:val="24"/>
          <w:szCs w:val="24"/>
        </w:rPr>
        <w:t>FeSO</w:t>
      </w:r>
      <w:proofErr w:type="spellEnd"/>
      <w:r w:rsidRPr="00D14BB6">
        <w:rPr>
          <w:rFonts w:asciiTheme="majorBidi" w:hAnsiTheme="majorBidi" w:cstheme="majorBidi"/>
          <w:sz w:val="24"/>
          <w:szCs w:val="24"/>
        </w:rPr>
        <w:t>₄·7H₂O solution (</w:t>
      </w:r>
      <w:r>
        <w:rPr>
          <w:rFonts w:asciiTheme="majorBidi" w:hAnsiTheme="majorBidi" w:cstheme="majorBidi"/>
          <w:sz w:val="24"/>
          <w:szCs w:val="24"/>
        </w:rPr>
        <w:t>5</w:t>
      </w:r>
      <w:r w:rsidRPr="00D14BB6">
        <w:rPr>
          <w:rFonts w:asciiTheme="majorBidi" w:hAnsiTheme="majorBidi" w:cstheme="majorBidi"/>
          <w:sz w:val="24"/>
          <w:szCs w:val="24"/>
        </w:rPr>
        <w:t xml:space="preserve"> </w:t>
      </w:r>
      <w:proofErr w:type="spellStart"/>
      <w:r w:rsidRPr="00D14BB6">
        <w:rPr>
          <w:rFonts w:asciiTheme="majorBidi" w:hAnsiTheme="majorBidi" w:cstheme="majorBidi"/>
          <w:sz w:val="24"/>
          <w:szCs w:val="24"/>
        </w:rPr>
        <w:t>mM</w:t>
      </w:r>
      <w:proofErr w:type="spellEnd"/>
      <w:r w:rsidRPr="00D14BB6">
        <w:rPr>
          <w:rFonts w:asciiTheme="majorBidi" w:hAnsiTheme="majorBidi" w:cstheme="majorBidi"/>
          <w:sz w:val="24"/>
          <w:szCs w:val="24"/>
        </w:rPr>
        <w:t xml:space="preserve">). The mixture was allowed to react for </w:t>
      </w:r>
      <w:r>
        <w:rPr>
          <w:rFonts w:asciiTheme="majorBidi" w:hAnsiTheme="majorBidi" w:cstheme="majorBidi"/>
          <w:sz w:val="24"/>
          <w:szCs w:val="24"/>
        </w:rPr>
        <w:t>15</w:t>
      </w:r>
      <w:r w:rsidRPr="00D14BB6">
        <w:rPr>
          <w:rFonts w:asciiTheme="majorBidi" w:hAnsiTheme="majorBidi" w:cstheme="majorBidi"/>
          <w:sz w:val="24"/>
          <w:szCs w:val="24"/>
        </w:rPr>
        <w:t xml:space="preserve"> minutes. After completion, the sample was removed, thoroughly rinsed with deionized water, and dried at 60 °C overnight.</w:t>
      </w:r>
      <w:r w:rsidR="00FF1D9F" w:rsidRPr="00FF1D9F">
        <w:t xml:space="preserve"> </w:t>
      </w:r>
      <w:r w:rsidR="00FF1D9F" w:rsidRPr="00FF1D9F">
        <w:rPr>
          <w:rFonts w:asciiTheme="majorBidi" w:hAnsiTheme="majorBidi" w:cstheme="majorBidi"/>
          <w:sz w:val="24"/>
          <w:szCs w:val="24"/>
        </w:rPr>
        <w:t xml:space="preserve">Then the obtained sample was then placed in a Teflon-lined stainless steel autoclave containing 1.6 </w:t>
      </w:r>
      <w:proofErr w:type="spellStart"/>
      <w:r w:rsidR="00FF1D9F" w:rsidRPr="00FF1D9F">
        <w:rPr>
          <w:rFonts w:asciiTheme="majorBidi" w:hAnsiTheme="majorBidi" w:cstheme="majorBidi"/>
          <w:sz w:val="24"/>
          <w:szCs w:val="24"/>
        </w:rPr>
        <w:t>mmol</w:t>
      </w:r>
      <w:proofErr w:type="spellEnd"/>
      <w:r w:rsidR="00FF1D9F" w:rsidRPr="00FF1D9F">
        <w:rPr>
          <w:rFonts w:asciiTheme="majorBidi" w:hAnsiTheme="majorBidi" w:cstheme="majorBidi"/>
          <w:sz w:val="24"/>
          <w:szCs w:val="24"/>
        </w:rPr>
        <w:t xml:space="preserve"> of </w:t>
      </w:r>
      <w:proofErr w:type="spellStart"/>
      <w:r w:rsidR="00FF1D9F" w:rsidRPr="00FF1D9F">
        <w:rPr>
          <w:rFonts w:asciiTheme="majorBidi" w:hAnsiTheme="majorBidi" w:cstheme="majorBidi"/>
          <w:sz w:val="24"/>
          <w:szCs w:val="24"/>
        </w:rPr>
        <w:t>thioacetamide</w:t>
      </w:r>
      <w:proofErr w:type="spellEnd"/>
      <w:r w:rsidR="00FF1D9F" w:rsidRPr="00FF1D9F">
        <w:rPr>
          <w:rFonts w:asciiTheme="majorBidi" w:hAnsiTheme="majorBidi" w:cstheme="majorBidi"/>
          <w:sz w:val="24"/>
          <w:szCs w:val="24"/>
        </w:rPr>
        <w:t xml:space="preserve"> (TAA) dissolved in 40 mL of ethanol and methanol. The autoclave was sealed and maintained at 140 °C for 8 hours. After cooling to room temperature, </w:t>
      </w:r>
      <w:r w:rsidR="00FF1D9F" w:rsidRPr="00FF1D9F">
        <w:rPr>
          <w:rFonts w:asciiTheme="majorBidi" w:hAnsiTheme="majorBidi" w:cstheme="majorBidi"/>
          <w:sz w:val="24"/>
          <w:szCs w:val="24"/>
        </w:rPr>
        <w:lastRenderedPageBreak/>
        <w:t>the resulting FeCo</w:t>
      </w:r>
      <w:r w:rsidR="00FF1D9F" w:rsidRPr="00FF1D9F">
        <w:rPr>
          <w:rFonts w:asciiTheme="majorBidi" w:hAnsiTheme="majorBidi" w:cstheme="majorBidi"/>
          <w:sz w:val="24"/>
          <w:szCs w:val="24"/>
          <w:vertAlign w:val="subscript"/>
        </w:rPr>
        <w:t>3</w:t>
      </w:r>
      <w:r w:rsidR="00FF1D9F" w:rsidRPr="00FF1D9F">
        <w:rPr>
          <w:rFonts w:asciiTheme="majorBidi" w:hAnsiTheme="majorBidi" w:cstheme="majorBidi"/>
          <w:sz w:val="24"/>
          <w:szCs w:val="24"/>
        </w:rPr>
        <w:t>S</w:t>
      </w:r>
      <w:r w:rsidR="00FF1D9F" w:rsidRPr="00FF1D9F">
        <w:rPr>
          <w:rFonts w:asciiTheme="majorBidi" w:hAnsiTheme="majorBidi" w:cstheme="majorBidi"/>
          <w:sz w:val="24"/>
          <w:szCs w:val="24"/>
          <w:vertAlign w:val="subscript"/>
        </w:rPr>
        <w:t>4</w:t>
      </w:r>
      <w:r w:rsidR="00FF1D9F" w:rsidRPr="00FF1D9F">
        <w:rPr>
          <w:rFonts w:asciiTheme="majorBidi" w:hAnsiTheme="majorBidi" w:cstheme="majorBidi"/>
          <w:sz w:val="24"/>
          <w:szCs w:val="24"/>
        </w:rPr>
        <w:t>@gC/</w:t>
      </w:r>
      <w:proofErr w:type="spellStart"/>
      <w:r w:rsidR="00FF1D9F" w:rsidRPr="00FF1D9F">
        <w:rPr>
          <w:rFonts w:asciiTheme="majorBidi" w:hAnsiTheme="majorBidi" w:cstheme="majorBidi"/>
          <w:sz w:val="24"/>
          <w:szCs w:val="24"/>
        </w:rPr>
        <w:t>rGO</w:t>
      </w:r>
      <w:proofErr w:type="spellEnd"/>
      <w:r w:rsidR="00FF1D9F" w:rsidRPr="00FF1D9F">
        <w:rPr>
          <w:rFonts w:asciiTheme="majorBidi" w:hAnsiTheme="majorBidi" w:cstheme="majorBidi"/>
          <w:sz w:val="24"/>
          <w:szCs w:val="24"/>
        </w:rPr>
        <w:t>(</w:t>
      </w:r>
      <w:proofErr w:type="spellStart"/>
      <w:r w:rsidR="00FF1D9F" w:rsidRPr="00FF1D9F">
        <w:rPr>
          <w:rFonts w:asciiTheme="majorBidi" w:hAnsiTheme="majorBidi" w:cstheme="majorBidi"/>
          <w:sz w:val="24"/>
          <w:szCs w:val="24"/>
        </w:rPr>
        <w:t>Fe-Co-S@gC</w:t>
      </w:r>
      <w:proofErr w:type="spellEnd"/>
      <w:r w:rsidR="00FF1D9F" w:rsidRPr="00FF1D9F">
        <w:rPr>
          <w:rFonts w:asciiTheme="majorBidi" w:hAnsiTheme="majorBidi" w:cstheme="majorBidi"/>
          <w:sz w:val="24"/>
          <w:szCs w:val="24"/>
        </w:rPr>
        <w:t>/</w:t>
      </w:r>
      <w:proofErr w:type="spellStart"/>
      <w:r w:rsidR="00FF1D9F" w:rsidRPr="00FF1D9F">
        <w:rPr>
          <w:rFonts w:asciiTheme="majorBidi" w:hAnsiTheme="majorBidi" w:cstheme="majorBidi"/>
          <w:sz w:val="24"/>
          <w:szCs w:val="24"/>
        </w:rPr>
        <w:t>rGO</w:t>
      </w:r>
      <w:proofErr w:type="spellEnd"/>
      <w:r w:rsidR="00FF1D9F" w:rsidRPr="00FF1D9F">
        <w:rPr>
          <w:rFonts w:asciiTheme="majorBidi" w:hAnsiTheme="majorBidi" w:cstheme="majorBidi"/>
          <w:sz w:val="24"/>
          <w:szCs w:val="24"/>
        </w:rPr>
        <w:t xml:space="preserve"> ) sample was collected, washed several times with ethanol and water, and dried at 60 °C two overnight.</w:t>
      </w:r>
    </w:p>
    <w:p w:rsidR="00172B94" w:rsidRDefault="00172B94" w:rsidP="00172B94">
      <w:pPr>
        <w:spacing w:after="120" w:line="360" w:lineRule="auto"/>
        <w:jc w:val="both"/>
        <w:rPr>
          <w:rFonts w:asciiTheme="majorBidi" w:hAnsiTheme="majorBidi" w:cstheme="majorBidi"/>
          <w:sz w:val="24"/>
          <w:szCs w:val="24"/>
        </w:rPr>
      </w:pPr>
    </w:p>
    <w:p w:rsidR="00844C3A" w:rsidRPr="00844C3A" w:rsidRDefault="00844C3A" w:rsidP="00844C3A">
      <w:pPr>
        <w:jc w:val="both"/>
        <w:rPr>
          <w:rFonts w:asciiTheme="majorBidi" w:hAnsiTheme="majorBidi" w:cstheme="majorBidi"/>
          <w:b/>
          <w:bCs/>
          <w:sz w:val="24"/>
          <w:szCs w:val="24"/>
        </w:rPr>
      </w:pPr>
      <w:r w:rsidRPr="00844C3A">
        <w:rPr>
          <w:rFonts w:asciiTheme="majorBidi" w:hAnsiTheme="majorBidi" w:cstheme="majorBidi"/>
          <w:b/>
          <w:bCs/>
          <w:sz w:val="24"/>
          <w:szCs w:val="24"/>
        </w:rPr>
        <w:t xml:space="preserve">2.3. Preparation of </w:t>
      </w:r>
      <w:r w:rsidRPr="00844C3A">
        <w:rPr>
          <w:rFonts w:asciiTheme="majorBidi" w:hAnsiTheme="majorBidi" w:cstheme="majorBidi"/>
          <w:b/>
          <w:bCs/>
          <w:sz w:val="24"/>
          <w:szCs w:val="24"/>
          <w:lang w:bidi="fa-IR"/>
        </w:rPr>
        <w:t>nickel foam</w:t>
      </w:r>
      <w:r w:rsidR="0055187B">
        <w:rPr>
          <w:rFonts w:asciiTheme="majorBidi" w:hAnsiTheme="majorBidi" w:cstheme="majorBidi"/>
          <w:b/>
          <w:bCs/>
          <w:sz w:val="24"/>
          <w:szCs w:val="24"/>
          <w:lang w:bidi="fa-IR"/>
        </w:rPr>
        <w:t xml:space="preserve"> </w:t>
      </w:r>
      <w:r w:rsidRPr="00844C3A">
        <w:rPr>
          <w:rFonts w:asciiTheme="majorBidi" w:hAnsiTheme="majorBidi" w:cstheme="majorBidi"/>
          <w:b/>
          <w:bCs/>
          <w:sz w:val="24"/>
          <w:szCs w:val="24"/>
          <w:lang w:bidi="fa-IR"/>
        </w:rPr>
        <w:t>(NF)</w:t>
      </w:r>
    </w:p>
    <w:p w:rsidR="00844C3A" w:rsidRDefault="00844C3A" w:rsidP="00172B94">
      <w:pPr>
        <w:spacing w:after="120" w:line="360" w:lineRule="auto"/>
        <w:jc w:val="both"/>
        <w:rPr>
          <w:rFonts w:asciiTheme="majorBidi" w:hAnsiTheme="majorBidi" w:cstheme="majorBidi"/>
          <w:sz w:val="24"/>
          <w:szCs w:val="24"/>
          <w:lang w:bidi="fa-IR"/>
        </w:rPr>
      </w:pPr>
      <w:r w:rsidRPr="00844C3A">
        <w:rPr>
          <w:rFonts w:asciiTheme="majorBidi" w:hAnsiTheme="majorBidi" w:cstheme="majorBidi"/>
          <w:sz w:val="24"/>
          <w:szCs w:val="24"/>
          <w:lang w:bidi="fa-IR"/>
        </w:rPr>
        <w:t>Prior to coating, the nickel foam with the synthesized nanocomposites  as the active electrode materials, the nickel foam (1 cm × 1 cm) was thoroughly cleaned in a 3 M hydrochloric acid solution under ultrasonic agitation for approximately 25 minutes to remove any surface oxide layers and ensure optimal electrical contact. After acid treatment, the nickel foam was thoroughly washed with deionized water and ethanol to eliminate residual impurities, followed by drying at 60 °C in a vacuum oven. The cleaned and dried foam was subsequently employed as the working electrode in the electrochemical experiments.</w:t>
      </w:r>
    </w:p>
    <w:p w:rsidR="00172B94" w:rsidRDefault="00172B94" w:rsidP="00A73D91">
      <w:pPr>
        <w:jc w:val="both"/>
        <w:rPr>
          <w:rFonts w:asciiTheme="majorBidi" w:hAnsiTheme="majorBidi" w:cstheme="majorBidi"/>
          <w:sz w:val="24"/>
          <w:szCs w:val="24"/>
        </w:rPr>
      </w:pPr>
    </w:p>
    <w:p w:rsidR="009B55E5" w:rsidRPr="00A73D91" w:rsidRDefault="009B55E5" w:rsidP="00844C3A">
      <w:pPr>
        <w:jc w:val="both"/>
        <w:rPr>
          <w:rFonts w:asciiTheme="majorBidi" w:hAnsiTheme="majorBidi" w:cstheme="majorBidi"/>
          <w:b/>
          <w:bCs/>
          <w:sz w:val="24"/>
          <w:szCs w:val="24"/>
        </w:rPr>
      </w:pPr>
      <w:r w:rsidRPr="00D14BB6">
        <w:rPr>
          <w:rFonts w:asciiTheme="majorBidi" w:hAnsiTheme="majorBidi" w:cstheme="majorBidi"/>
          <w:b/>
          <w:bCs/>
          <w:sz w:val="24"/>
          <w:szCs w:val="24"/>
        </w:rPr>
        <w:t>2.</w:t>
      </w:r>
      <w:r w:rsidR="00844C3A">
        <w:rPr>
          <w:rFonts w:asciiTheme="majorBidi" w:hAnsiTheme="majorBidi" w:cstheme="majorBidi"/>
          <w:b/>
          <w:bCs/>
          <w:sz w:val="24"/>
          <w:szCs w:val="24"/>
        </w:rPr>
        <w:t>4</w:t>
      </w:r>
      <w:r w:rsidRPr="00D14BB6">
        <w:rPr>
          <w:rFonts w:asciiTheme="majorBidi" w:hAnsiTheme="majorBidi" w:cstheme="majorBidi"/>
          <w:b/>
          <w:bCs/>
          <w:sz w:val="24"/>
          <w:szCs w:val="24"/>
        </w:rPr>
        <w:t xml:space="preserve">. Preparation of </w:t>
      </w:r>
      <w:proofErr w:type="spellStart"/>
      <w:r w:rsidR="00A73D91" w:rsidRPr="00A73D91">
        <w:rPr>
          <w:rFonts w:asciiTheme="majorBidi" w:hAnsiTheme="majorBidi" w:cstheme="majorBidi"/>
          <w:b/>
          <w:bCs/>
          <w:sz w:val="24"/>
          <w:szCs w:val="24"/>
        </w:rPr>
        <w:t>CoS</w:t>
      </w:r>
      <w:proofErr w:type="spellEnd"/>
      <w:r w:rsidR="00A73D91" w:rsidRPr="00A73D91">
        <w:rPr>
          <w:rFonts w:asciiTheme="majorBidi" w:hAnsiTheme="majorBidi" w:cstheme="majorBidi"/>
          <w:b/>
          <w:bCs/>
          <w:sz w:val="24"/>
          <w:szCs w:val="24"/>
        </w:rPr>
        <w:t>ₓ@</w:t>
      </w:r>
      <w:proofErr w:type="spellStart"/>
      <w:r w:rsidR="00A73D91" w:rsidRPr="00A73D91">
        <w:rPr>
          <w:rFonts w:asciiTheme="majorBidi" w:hAnsiTheme="majorBidi" w:cstheme="majorBidi"/>
          <w:b/>
          <w:bCs/>
          <w:sz w:val="24"/>
          <w:szCs w:val="24"/>
        </w:rPr>
        <w:t>aC</w:t>
      </w:r>
      <w:proofErr w:type="spellEnd"/>
      <w:r w:rsidR="00A73D91" w:rsidRPr="00A73D91">
        <w:rPr>
          <w:rFonts w:asciiTheme="majorBidi" w:hAnsiTheme="majorBidi" w:cstheme="majorBidi"/>
          <w:b/>
          <w:bCs/>
          <w:sz w:val="24"/>
          <w:szCs w:val="24"/>
        </w:rPr>
        <w:t>/</w:t>
      </w:r>
      <w:proofErr w:type="spellStart"/>
      <w:r w:rsidR="00A73D91" w:rsidRPr="00A73D91">
        <w:rPr>
          <w:rFonts w:asciiTheme="majorBidi" w:hAnsiTheme="majorBidi" w:cstheme="majorBidi"/>
          <w:b/>
          <w:bCs/>
          <w:sz w:val="24"/>
          <w:szCs w:val="24"/>
        </w:rPr>
        <w:t>rGO</w:t>
      </w:r>
      <w:proofErr w:type="spellEnd"/>
      <w:r w:rsidR="00A73D91" w:rsidRPr="00A73D91">
        <w:rPr>
          <w:rFonts w:asciiTheme="majorBidi" w:hAnsiTheme="majorBidi" w:cstheme="majorBidi"/>
          <w:b/>
          <w:bCs/>
          <w:sz w:val="24"/>
          <w:szCs w:val="24"/>
        </w:rPr>
        <w:t xml:space="preserve">/NF, </w:t>
      </w:r>
      <w:proofErr w:type="spellStart"/>
      <w:r w:rsidR="00A73D91" w:rsidRPr="00A73D91">
        <w:rPr>
          <w:rFonts w:asciiTheme="majorBidi" w:hAnsiTheme="majorBidi" w:cstheme="majorBidi"/>
          <w:b/>
          <w:bCs/>
          <w:sz w:val="24"/>
          <w:szCs w:val="24"/>
        </w:rPr>
        <w:t>Co₃S</w:t>
      </w:r>
      <w:proofErr w:type="spellEnd"/>
      <w:r w:rsidR="00A73D91" w:rsidRPr="00A73D91">
        <w:rPr>
          <w:rFonts w:asciiTheme="majorBidi" w:hAnsiTheme="majorBidi" w:cstheme="majorBidi"/>
          <w:b/>
          <w:bCs/>
          <w:sz w:val="24"/>
          <w:szCs w:val="24"/>
        </w:rPr>
        <w:t>₄@</w:t>
      </w:r>
      <w:proofErr w:type="spellStart"/>
      <w:r w:rsidR="00A73D91" w:rsidRPr="00A73D91">
        <w:rPr>
          <w:rFonts w:asciiTheme="majorBidi" w:hAnsiTheme="majorBidi" w:cstheme="majorBidi"/>
          <w:b/>
          <w:bCs/>
          <w:sz w:val="24"/>
          <w:szCs w:val="24"/>
        </w:rPr>
        <w:t>gC</w:t>
      </w:r>
      <w:proofErr w:type="spellEnd"/>
      <w:r w:rsidR="00A73D91" w:rsidRPr="00A73D91">
        <w:rPr>
          <w:rFonts w:asciiTheme="majorBidi" w:hAnsiTheme="majorBidi" w:cstheme="majorBidi"/>
          <w:b/>
          <w:bCs/>
          <w:sz w:val="24"/>
          <w:szCs w:val="24"/>
        </w:rPr>
        <w:t>/</w:t>
      </w:r>
      <w:proofErr w:type="spellStart"/>
      <w:r w:rsidR="00A73D91" w:rsidRPr="00A73D91">
        <w:rPr>
          <w:rFonts w:asciiTheme="majorBidi" w:hAnsiTheme="majorBidi" w:cstheme="majorBidi"/>
          <w:b/>
          <w:bCs/>
          <w:sz w:val="24"/>
          <w:szCs w:val="24"/>
        </w:rPr>
        <w:t>rGO</w:t>
      </w:r>
      <w:proofErr w:type="spellEnd"/>
      <w:r w:rsidR="00A73D91" w:rsidRPr="00A73D91">
        <w:rPr>
          <w:rFonts w:asciiTheme="majorBidi" w:hAnsiTheme="majorBidi" w:cstheme="majorBidi"/>
          <w:b/>
          <w:bCs/>
          <w:sz w:val="24"/>
          <w:szCs w:val="24"/>
        </w:rPr>
        <w:t>/NF, and</w:t>
      </w:r>
      <w:r w:rsidR="00A73D91" w:rsidRPr="009B55E5">
        <w:rPr>
          <w:rFonts w:asciiTheme="majorBidi" w:hAnsiTheme="majorBidi" w:cstheme="majorBidi"/>
          <w:sz w:val="24"/>
          <w:szCs w:val="24"/>
        </w:rPr>
        <w:t xml:space="preserve"> </w:t>
      </w:r>
      <w:r>
        <w:rPr>
          <w:rFonts w:asciiTheme="majorBidi" w:hAnsiTheme="majorBidi" w:cstheme="majorBidi"/>
          <w:b/>
          <w:bCs/>
          <w:sz w:val="24"/>
          <w:szCs w:val="24"/>
        </w:rPr>
        <w:t>Fe</w:t>
      </w:r>
      <w:r w:rsidRPr="000E6C4A">
        <w:rPr>
          <w:rFonts w:asciiTheme="majorBidi" w:hAnsiTheme="majorBidi" w:cstheme="majorBidi"/>
          <w:b/>
          <w:bCs/>
          <w:sz w:val="24"/>
          <w:szCs w:val="24"/>
        </w:rPr>
        <w:t>Co</w:t>
      </w:r>
      <w:r w:rsidRPr="000E6C4A">
        <w:rPr>
          <w:rFonts w:asciiTheme="majorBidi" w:hAnsiTheme="majorBidi" w:cstheme="majorBidi"/>
          <w:b/>
          <w:bCs/>
          <w:sz w:val="24"/>
          <w:szCs w:val="24"/>
          <w:vertAlign w:val="subscript"/>
        </w:rPr>
        <w:t>3</w:t>
      </w:r>
      <w:r w:rsidRPr="000E6C4A">
        <w:rPr>
          <w:rFonts w:asciiTheme="majorBidi" w:hAnsiTheme="majorBidi" w:cstheme="majorBidi"/>
          <w:b/>
          <w:bCs/>
          <w:sz w:val="24"/>
          <w:szCs w:val="24"/>
        </w:rPr>
        <w:t>S</w:t>
      </w:r>
      <w:r w:rsidRPr="000E6C4A">
        <w:rPr>
          <w:rFonts w:asciiTheme="majorBidi" w:hAnsiTheme="majorBidi" w:cstheme="majorBidi"/>
          <w:b/>
          <w:bCs/>
          <w:sz w:val="24"/>
          <w:szCs w:val="24"/>
          <w:vertAlign w:val="subscript"/>
        </w:rPr>
        <w:t>4</w:t>
      </w:r>
      <w:r w:rsidRPr="000E6C4A">
        <w:rPr>
          <w:rFonts w:asciiTheme="majorBidi" w:hAnsiTheme="majorBidi" w:cstheme="majorBidi"/>
          <w:b/>
          <w:bCs/>
          <w:sz w:val="24"/>
          <w:szCs w:val="24"/>
        </w:rPr>
        <w:t>@gC/</w:t>
      </w:r>
      <w:proofErr w:type="spellStart"/>
      <w:proofErr w:type="gramStart"/>
      <w:r w:rsidRPr="000E6C4A">
        <w:rPr>
          <w:rFonts w:asciiTheme="majorBidi" w:hAnsiTheme="majorBidi" w:cstheme="majorBidi"/>
          <w:b/>
          <w:bCs/>
          <w:sz w:val="24"/>
          <w:szCs w:val="24"/>
        </w:rPr>
        <w:t>rGO</w:t>
      </w:r>
      <w:proofErr w:type="spellEnd"/>
      <w:r>
        <w:rPr>
          <w:rFonts w:asciiTheme="majorBidi" w:hAnsiTheme="majorBidi" w:cstheme="majorBidi"/>
          <w:b/>
          <w:bCs/>
          <w:sz w:val="24"/>
          <w:szCs w:val="24"/>
        </w:rPr>
        <w:t>(</w:t>
      </w:r>
      <w:proofErr w:type="spellStart"/>
      <w:proofErr w:type="gramEnd"/>
      <w:r w:rsidRPr="00D14BB6">
        <w:rPr>
          <w:rFonts w:asciiTheme="majorBidi" w:hAnsiTheme="majorBidi" w:cstheme="majorBidi"/>
          <w:b/>
          <w:bCs/>
          <w:sz w:val="24"/>
          <w:szCs w:val="24"/>
        </w:rPr>
        <w:t>Fe-Co-S@gC</w:t>
      </w:r>
      <w:proofErr w:type="spellEnd"/>
      <w:r w:rsidRPr="00D14BB6">
        <w:rPr>
          <w:rFonts w:asciiTheme="majorBidi" w:hAnsiTheme="majorBidi" w:cstheme="majorBidi"/>
          <w:b/>
          <w:bCs/>
          <w:sz w:val="24"/>
          <w:szCs w:val="24"/>
        </w:rPr>
        <w:t>/</w:t>
      </w:r>
      <w:proofErr w:type="spellStart"/>
      <w:r w:rsidRPr="00D14BB6">
        <w:rPr>
          <w:rFonts w:asciiTheme="majorBidi" w:hAnsiTheme="majorBidi" w:cstheme="majorBidi"/>
          <w:b/>
          <w:bCs/>
          <w:sz w:val="24"/>
          <w:szCs w:val="24"/>
        </w:rPr>
        <w:t>rGO</w:t>
      </w:r>
      <w:proofErr w:type="spellEnd"/>
      <w:r>
        <w:rPr>
          <w:rFonts w:asciiTheme="majorBidi" w:hAnsiTheme="majorBidi" w:cstheme="majorBidi"/>
          <w:b/>
          <w:bCs/>
          <w:sz w:val="24"/>
          <w:szCs w:val="24"/>
        </w:rPr>
        <w:t xml:space="preserve"> )</w:t>
      </w:r>
      <w:r w:rsidR="00A73D91">
        <w:rPr>
          <w:rFonts w:asciiTheme="majorBidi" w:hAnsiTheme="majorBidi" w:cstheme="majorBidi"/>
          <w:b/>
          <w:bCs/>
          <w:sz w:val="24"/>
          <w:szCs w:val="24"/>
        </w:rPr>
        <w:t>/NF</w:t>
      </w:r>
    </w:p>
    <w:p w:rsidR="00D80A9F" w:rsidRDefault="009B55E5" w:rsidP="007B64BF">
      <w:pPr>
        <w:spacing w:after="120" w:line="360" w:lineRule="auto"/>
        <w:jc w:val="both"/>
        <w:rPr>
          <w:rFonts w:asciiTheme="majorBidi" w:hAnsiTheme="majorBidi" w:cstheme="majorBidi"/>
          <w:sz w:val="24"/>
          <w:szCs w:val="24"/>
        </w:rPr>
      </w:pPr>
      <w:r w:rsidRPr="00A73D91">
        <w:rPr>
          <w:rFonts w:asciiTheme="majorBidi" w:hAnsiTheme="majorBidi" w:cstheme="majorBidi"/>
          <w:sz w:val="24"/>
          <w:szCs w:val="24"/>
        </w:rPr>
        <w:t xml:space="preserve">To </w:t>
      </w:r>
      <w:r w:rsidR="00A73D91" w:rsidRPr="00A73D91">
        <w:rPr>
          <w:rFonts w:asciiTheme="majorBidi" w:hAnsiTheme="majorBidi" w:cstheme="majorBidi"/>
          <w:sz w:val="24"/>
          <w:szCs w:val="24"/>
        </w:rPr>
        <w:t>formation of</w:t>
      </w:r>
      <w:r w:rsidRPr="00A73D91">
        <w:rPr>
          <w:rFonts w:asciiTheme="majorBidi" w:hAnsiTheme="majorBidi" w:cstheme="majorBidi"/>
          <w:sz w:val="24"/>
          <w:szCs w:val="24"/>
        </w:rPr>
        <w:t xml:space="preserve"> the </w:t>
      </w:r>
      <w:proofErr w:type="spellStart"/>
      <w:r w:rsidRPr="00A73D91">
        <w:rPr>
          <w:rFonts w:asciiTheme="majorBidi" w:hAnsiTheme="majorBidi" w:cstheme="majorBidi"/>
          <w:sz w:val="24"/>
          <w:szCs w:val="24"/>
        </w:rPr>
        <w:t>CoS</w:t>
      </w:r>
      <w:proofErr w:type="spellEnd"/>
      <w:r w:rsidRPr="00A73D91">
        <w:rPr>
          <w:rFonts w:asciiTheme="majorBidi" w:hAnsiTheme="majorBidi" w:cstheme="majorBidi"/>
          <w:sz w:val="24"/>
          <w:szCs w:val="24"/>
        </w:rPr>
        <w:t>ₓ@</w:t>
      </w:r>
      <w:proofErr w:type="spellStart"/>
      <w:r w:rsidRPr="009B55E5">
        <w:rPr>
          <w:rFonts w:asciiTheme="majorBidi" w:hAnsiTheme="majorBidi" w:cstheme="majorBidi"/>
          <w:sz w:val="24"/>
          <w:szCs w:val="24"/>
        </w:rPr>
        <w:t>aC</w:t>
      </w:r>
      <w:proofErr w:type="spellEnd"/>
      <w:r w:rsidRPr="009B55E5">
        <w:rPr>
          <w:rFonts w:asciiTheme="majorBidi" w:hAnsiTheme="majorBidi" w:cstheme="majorBidi"/>
          <w:sz w:val="24"/>
          <w:szCs w:val="24"/>
        </w:rPr>
        <w:t>/</w:t>
      </w:r>
      <w:proofErr w:type="spellStart"/>
      <w:r w:rsidRPr="009B55E5">
        <w:rPr>
          <w:rFonts w:asciiTheme="majorBidi" w:hAnsiTheme="majorBidi" w:cstheme="majorBidi"/>
          <w:sz w:val="24"/>
          <w:szCs w:val="24"/>
        </w:rPr>
        <w:t>rGO</w:t>
      </w:r>
      <w:proofErr w:type="spellEnd"/>
      <w:r w:rsidRPr="009B55E5">
        <w:rPr>
          <w:rFonts w:asciiTheme="majorBidi" w:hAnsiTheme="majorBidi" w:cstheme="majorBidi"/>
          <w:sz w:val="24"/>
          <w:szCs w:val="24"/>
        </w:rPr>
        <w:t xml:space="preserve">/NF, </w:t>
      </w:r>
      <w:proofErr w:type="spellStart"/>
      <w:r w:rsidRPr="009B55E5">
        <w:rPr>
          <w:rFonts w:asciiTheme="majorBidi" w:hAnsiTheme="majorBidi" w:cstheme="majorBidi"/>
          <w:sz w:val="24"/>
          <w:szCs w:val="24"/>
        </w:rPr>
        <w:t>Co₃S</w:t>
      </w:r>
      <w:proofErr w:type="spellEnd"/>
      <w:r w:rsidRPr="009B55E5">
        <w:rPr>
          <w:rFonts w:asciiTheme="majorBidi" w:hAnsiTheme="majorBidi" w:cstheme="majorBidi"/>
          <w:sz w:val="24"/>
          <w:szCs w:val="24"/>
        </w:rPr>
        <w:t>₄@</w:t>
      </w:r>
      <w:proofErr w:type="spellStart"/>
      <w:r w:rsidRPr="009B55E5">
        <w:rPr>
          <w:rFonts w:asciiTheme="majorBidi" w:hAnsiTheme="majorBidi" w:cstheme="majorBidi"/>
          <w:sz w:val="24"/>
          <w:szCs w:val="24"/>
        </w:rPr>
        <w:t>gC</w:t>
      </w:r>
      <w:proofErr w:type="spellEnd"/>
      <w:r w:rsidRPr="009B55E5">
        <w:rPr>
          <w:rFonts w:asciiTheme="majorBidi" w:hAnsiTheme="majorBidi" w:cstheme="majorBidi"/>
          <w:sz w:val="24"/>
          <w:szCs w:val="24"/>
        </w:rPr>
        <w:t>/</w:t>
      </w:r>
      <w:proofErr w:type="spellStart"/>
      <w:r w:rsidRPr="009B55E5">
        <w:rPr>
          <w:rFonts w:asciiTheme="majorBidi" w:hAnsiTheme="majorBidi" w:cstheme="majorBidi"/>
          <w:sz w:val="24"/>
          <w:szCs w:val="24"/>
        </w:rPr>
        <w:t>rGO</w:t>
      </w:r>
      <w:proofErr w:type="spellEnd"/>
      <w:r w:rsidRPr="009B55E5">
        <w:rPr>
          <w:rFonts w:asciiTheme="majorBidi" w:hAnsiTheme="majorBidi" w:cstheme="majorBidi"/>
          <w:sz w:val="24"/>
          <w:szCs w:val="24"/>
        </w:rPr>
        <w:t xml:space="preserve">/NF, and </w:t>
      </w:r>
      <w:proofErr w:type="spellStart"/>
      <w:r w:rsidRPr="009B55E5">
        <w:rPr>
          <w:rFonts w:asciiTheme="majorBidi" w:hAnsiTheme="majorBidi" w:cstheme="majorBidi"/>
          <w:sz w:val="24"/>
          <w:szCs w:val="24"/>
        </w:rPr>
        <w:t>FeCo₃S</w:t>
      </w:r>
      <w:proofErr w:type="spellEnd"/>
      <w:r w:rsidRPr="009B55E5">
        <w:rPr>
          <w:rFonts w:asciiTheme="majorBidi" w:hAnsiTheme="majorBidi" w:cstheme="majorBidi"/>
          <w:sz w:val="24"/>
          <w:szCs w:val="24"/>
        </w:rPr>
        <w:t>₄@</w:t>
      </w:r>
      <w:proofErr w:type="spellStart"/>
      <w:r w:rsidRPr="009B55E5">
        <w:rPr>
          <w:rFonts w:asciiTheme="majorBidi" w:hAnsiTheme="majorBidi" w:cstheme="majorBidi"/>
          <w:sz w:val="24"/>
          <w:szCs w:val="24"/>
        </w:rPr>
        <w:t>gC</w:t>
      </w:r>
      <w:proofErr w:type="spellEnd"/>
      <w:r w:rsidRPr="009B55E5">
        <w:rPr>
          <w:rFonts w:asciiTheme="majorBidi" w:hAnsiTheme="majorBidi" w:cstheme="majorBidi"/>
          <w:sz w:val="24"/>
          <w:szCs w:val="24"/>
        </w:rPr>
        <w:t>/</w:t>
      </w:r>
      <w:proofErr w:type="spellStart"/>
      <w:r w:rsidRPr="009B55E5">
        <w:rPr>
          <w:rFonts w:asciiTheme="majorBidi" w:hAnsiTheme="majorBidi" w:cstheme="majorBidi"/>
          <w:sz w:val="24"/>
          <w:szCs w:val="24"/>
        </w:rPr>
        <w:t>rGO</w:t>
      </w:r>
      <w:proofErr w:type="spellEnd"/>
      <w:r w:rsidRPr="009B55E5">
        <w:rPr>
          <w:rFonts w:asciiTheme="majorBidi" w:hAnsiTheme="majorBidi" w:cstheme="majorBidi"/>
          <w:sz w:val="24"/>
          <w:szCs w:val="24"/>
        </w:rPr>
        <w:t>/NF composites, each precursor sample was separately dispersed in a mixed solvent system consisting of methanol, ethanol, and DMF. After stirring the suspension for 20 minutes, a piece of nickel foam was introduced into the solution and kept under ambient conditions for 5 hours to facilitate the reaction</w:t>
      </w:r>
      <w:r w:rsidR="00844C3A">
        <w:rPr>
          <w:rFonts w:asciiTheme="majorBidi" w:hAnsiTheme="majorBidi" w:cstheme="majorBidi"/>
          <w:sz w:val="24"/>
          <w:szCs w:val="24"/>
        </w:rPr>
        <w:t>,</w:t>
      </w:r>
      <w:r w:rsidRPr="009B55E5">
        <w:rPr>
          <w:rFonts w:asciiTheme="majorBidi" w:hAnsiTheme="majorBidi" w:cstheme="majorBidi"/>
          <w:sz w:val="24"/>
          <w:szCs w:val="24"/>
        </w:rPr>
        <w:t xml:space="preserve"> </w:t>
      </w:r>
      <w:r w:rsidR="00A02475" w:rsidRPr="00A02475">
        <w:rPr>
          <w:rFonts w:asciiTheme="majorBidi" w:hAnsiTheme="majorBidi" w:cstheme="majorBidi"/>
          <w:sz w:val="24"/>
          <w:szCs w:val="24"/>
        </w:rPr>
        <w:t xml:space="preserve">The obtained suspension, along with a piece of nickel foam, was transferred into a Teflon-lined stainless-steel autoclave. The sealed reactor was maintained at 90 °C for 6 hours to allow the reaction to proceed. After naturally cooling to room temperature, the nickel foam was removed, thoroughly rinsed several times with deionized water, and subsequently dried in a vacuum oven at 60 °C for 24 </w:t>
      </w:r>
      <w:proofErr w:type="gramStart"/>
      <w:r w:rsidR="00A02475" w:rsidRPr="00A02475">
        <w:rPr>
          <w:rFonts w:asciiTheme="majorBidi" w:hAnsiTheme="majorBidi" w:cstheme="majorBidi"/>
          <w:sz w:val="24"/>
          <w:szCs w:val="24"/>
        </w:rPr>
        <w:t>hours</w:t>
      </w:r>
      <w:r w:rsidR="00D80A9F" w:rsidRPr="00D80A9F">
        <w:rPr>
          <w:rFonts w:asciiTheme="majorBidi" w:hAnsiTheme="majorBidi" w:cstheme="majorBidi"/>
          <w:color w:val="1F4E79" w:themeColor="accent1" w:themeShade="80"/>
          <w:sz w:val="24"/>
          <w:szCs w:val="24"/>
        </w:rPr>
        <w:t>[</w:t>
      </w:r>
      <w:proofErr w:type="gramEnd"/>
      <w:r w:rsidR="00D80A9F" w:rsidRPr="00D80A9F">
        <w:rPr>
          <w:rFonts w:asciiTheme="majorBidi" w:hAnsiTheme="majorBidi" w:cstheme="majorBidi"/>
          <w:color w:val="1F4E79" w:themeColor="accent1" w:themeShade="80"/>
          <w:sz w:val="24"/>
          <w:szCs w:val="24"/>
        </w:rPr>
        <w:t>1</w:t>
      </w:r>
      <w:r w:rsidR="00010462">
        <w:rPr>
          <w:rFonts w:asciiTheme="majorBidi" w:hAnsiTheme="majorBidi" w:cstheme="majorBidi"/>
          <w:color w:val="1F4E79" w:themeColor="accent1" w:themeShade="80"/>
          <w:sz w:val="24"/>
          <w:szCs w:val="24"/>
        </w:rPr>
        <w:t>-3</w:t>
      </w:r>
      <w:r w:rsidR="00D80A9F" w:rsidRPr="00D80A9F">
        <w:rPr>
          <w:rFonts w:asciiTheme="majorBidi" w:hAnsiTheme="majorBidi" w:cstheme="majorBidi"/>
          <w:color w:val="1F4E79" w:themeColor="accent1" w:themeShade="80"/>
          <w:sz w:val="24"/>
          <w:szCs w:val="24"/>
        </w:rPr>
        <w:t>]</w:t>
      </w:r>
      <w:r w:rsidR="007B64BF">
        <w:rPr>
          <w:rFonts w:asciiTheme="majorBidi" w:hAnsiTheme="majorBidi" w:cstheme="majorBidi"/>
          <w:sz w:val="24"/>
          <w:szCs w:val="24"/>
        </w:rPr>
        <w:t>,</w:t>
      </w:r>
      <w:r w:rsidR="00B26B26" w:rsidRPr="00B26B26">
        <w:rPr>
          <w:rFonts w:asciiTheme="majorBidi" w:hAnsiTheme="majorBidi" w:cstheme="majorBidi"/>
          <w:color w:val="1F4E79" w:themeColor="accent1" w:themeShade="80"/>
          <w:sz w:val="24"/>
          <w:szCs w:val="24"/>
        </w:rPr>
        <w:t xml:space="preserve"> </w:t>
      </w:r>
      <w:r w:rsidR="00B26B26" w:rsidRPr="00D80A9F">
        <w:rPr>
          <w:rFonts w:asciiTheme="majorBidi" w:hAnsiTheme="majorBidi" w:cstheme="majorBidi"/>
          <w:color w:val="1F4E79" w:themeColor="accent1" w:themeShade="80"/>
          <w:sz w:val="24"/>
          <w:szCs w:val="24"/>
        </w:rPr>
        <w:t>[</w:t>
      </w:r>
      <w:r w:rsidR="00B26B26">
        <w:rPr>
          <w:rFonts w:asciiTheme="majorBidi" w:hAnsiTheme="majorBidi" w:cstheme="majorBidi"/>
          <w:color w:val="1F4E79" w:themeColor="accent1" w:themeShade="80"/>
          <w:sz w:val="24"/>
          <w:szCs w:val="24"/>
        </w:rPr>
        <w:t>35,</w:t>
      </w:r>
      <w:r w:rsidR="00B26B26" w:rsidRPr="007B64BF">
        <w:rPr>
          <w:rFonts w:asciiTheme="majorBidi" w:hAnsiTheme="majorBidi" w:cstheme="majorBidi"/>
          <w:color w:val="2E74B5" w:themeColor="accent1" w:themeShade="BF"/>
          <w:sz w:val="24"/>
          <w:szCs w:val="24"/>
        </w:rPr>
        <w:t>63</w:t>
      </w:r>
      <w:r w:rsidR="007B64BF" w:rsidRPr="007B64BF">
        <w:rPr>
          <w:rFonts w:asciiTheme="majorBidi" w:hAnsiTheme="majorBidi" w:cstheme="majorBidi"/>
          <w:color w:val="2E74B5" w:themeColor="accent1" w:themeShade="BF"/>
        </w:rPr>
        <w:t xml:space="preserve"> in manuscript</w:t>
      </w:r>
      <w:r w:rsidR="00B26B26" w:rsidRPr="00D80A9F">
        <w:rPr>
          <w:rFonts w:asciiTheme="majorBidi" w:hAnsiTheme="majorBidi" w:cstheme="majorBidi"/>
          <w:color w:val="1F4E79" w:themeColor="accent1" w:themeShade="80"/>
          <w:sz w:val="24"/>
          <w:szCs w:val="24"/>
        </w:rPr>
        <w:t>]</w:t>
      </w:r>
    </w:p>
    <w:p w:rsidR="00D80A9F" w:rsidRPr="00D80A9F" w:rsidRDefault="00D80A9F" w:rsidP="00172B94">
      <w:pPr>
        <w:spacing w:after="120" w:line="360" w:lineRule="auto"/>
        <w:jc w:val="both"/>
        <w:rPr>
          <w:rFonts w:asciiTheme="majorBidi" w:hAnsiTheme="majorBidi" w:cstheme="majorBidi"/>
          <w:b/>
          <w:bCs/>
          <w:color w:val="1F4E79" w:themeColor="accent1" w:themeShade="80"/>
          <w:sz w:val="24"/>
          <w:szCs w:val="24"/>
        </w:rPr>
      </w:pPr>
      <w:proofErr w:type="spellStart"/>
      <w:r w:rsidRPr="00D80A9F">
        <w:rPr>
          <w:rFonts w:asciiTheme="majorBidi" w:hAnsiTheme="majorBidi" w:cstheme="majorBidi"/>
          <w:b/>
          <w:bCs/>
          <w:color w:val="1F4E79" w:themeColor="accent1" w:themeShade="80"/>
          <w:sz w:val="24"/>
          <w:szCs w:val="24"/>
        </w:rPr>
        <w:t>Refrence</w:t>
      </w:r>
      <w:proofErr w:type="spellEnd"/>
      <w:r w:rsidRPr="00D80A9F">
        <w:rPr>
          <w:rFonts w:asciiTheme="majorBidi" w:hAnsiTheme="majorBidi" w:cstheme="majorBidi"/>
          <w:b/>
          <w:bCs/>
          <w:color w:val="1F4E79" w:themeColor="accent1" w:themeShade="80"/>
          <w:sz w:val="24"/>
          <w:szCs w:val="24"/>
        </w:rPr>
        <w:t>:</w:t>
      </w:r>
    </w:p>
    <w:p w:rsidR="00D80A9F" w:rsidRPr="0039242D" w:rsidRDefault="00010462" w:rsidP="00172B94">
      <w:pPr>
        <w:spacing w:after="120" w:line="360" w:lineRule="auto"/>
        <w:jc w:val="both"/>
        <w:rPr>
          <w:rFonts w:asciiTheme="majorBidi" w:hAnsiTheme="majorBidi" w:cstheme="majorBidi"/>
          <w:color w:val="2E74B5" w:themeColor="accent1" w:themeShade="BF"/>
          <w:highlight w:val="yellow"/>
          <w:shd w:val="clear" w:color="auto" w:fill="FFFFFF"/>
        </w:rPr>
      </w:pPr>
      <w:r w:rsidRPr="0039242D">
        <w:rPr>
          <w:rFonts w:asciiTheme="majorBidi" w:hAnsiTheme="majorBidi" w:cstheme="majorBidi"/>
          <w:color w:val="2E74B5" w:themeColor="accent1" w:themeShade="BF"/>
          <w:highlight w:val="yellow"/>
          <w:shd w:val="clear" w:color="auto" w:fill="FFFFFF"/>
        </w:rPr>
        <w:t>1-</w:t>
      </w:r>
      <w:r w:rsidR="00D80A9F" w:rsidRPr="0039242D">
        <w:rPr>
          <w:rFonts w:asciiTheme="majorBidi" w:hAnsiTheme="majorBidi" w:cstheme="majorBidi"/>
          <w:color w:val="2E74B5" w:themeColor="accent1" w:themeShade="BF"/>
          <w:highlight w:val="yellow"/>
          <w:shd w:val="clear" w:color="auto" w:fill="FFFFFF"/>
        </w:rPr>
        <w:t xml:space="preserve">Du, Y., Li, G., Chen, M., Yang, X., Ye, L., Liu, X., &amp; Zhao, L. (2019). Hollow nickel-cobalt-manganese hydroxide </w:t>
      </w:r>
      <w:proofErr w:type="spellStart"/>
      <w:r w:rsidR="00D80A9F" w:rsidRPr="0039242D">
        <w:rPr>
          <w:rFonts w:asciiTheme="majorBidi" w:hAnsiTheme="majorBidi" w:cstheme="majorBidi"/>
          <w:color w:val="2E74B5" w:themeColor="accent1" w:themeShade="BF"/>
          <w:highlight w:val="yellow"/>
          <w:shd w:val="clear" w:color="auto" w:fill="FFFFFF"/>
        </w:rPr>
        <w:t>polyhedra</w:t>
      </w:r>
      <w:proofErr w:type="spellEnd"/>
      <w:r w:rsidR="00D80A9F" w:rsidRPr="0039242D">
        <w:rPr>
          <w:rFonts w:asciiTheme="majorBidi" w:hAnsiTheme="majorBidi" w:cstheme="majorBidi"/>
          <w:color w:val="2E74B5" w:themeColor="accent1" w:themeShade="BF"/>
          <w:highlight w:val="yellow"/>
          <w:shd w:val="clear" w:color="auto" w:fill="FFFFFF"/>
        </w:rPr>
        <w:t xml:space="preserve"> via MOF templates for high-performance quasi-solid-state </w:t>
      </w:r>
      <w:proofErr w:type="spellStart"/>
      <w:r w:rsidR="00D80A9F" w:rsidRPr="0039242D">
        <w:rPr>
          <w:rFonts w:asciiTheme="majorBidi" w:hAnsiTheme="majorBidi" w:cstheme="majorBidi"/>
          <w:color w:val="2E74B5" w:themeColor="accent1" w:themeShade="BF"/>
          <w:highlight w:val="yellow"/>
          <w:shd w:val="clear" w:color="auto" w:fill="FFFFFF"/>
        </w:rPr>
        <w:t>supercapacitor</w:t>
      </w:r>
      <w:proofErr w:type="spellEnd"/>
      <w:r w:rsidR="00D80A9F" w:rsidRPr="0039242D">
        <w:rPr>
          <w:rFonts w:asciiTheme="majorBidi" w:hAnsiTheme="majorBidi" w:cstheme="majorBidi"/>
          <w:color w:val="2E74B5" w:themeColor="accent1" w:themeShade="BF"/>
          <w:highlight w:val="yellow"/>
          <w:shd w:val="clear" w:color="auto" w:fill="FFFFFF"/>
        </w:rPr>
        <w:t>. </w:t>
      </w:r>
      <w:r w:rsidR="00D80A9F" w:rsidRPr="0039242D">
        <w:rPr>
          <w:rFonts w:asciiTheme="majorBidi" w:hAnsiTheme="majorBidi" w:cstheme="majorBidi"/>
          <w:i/>
          <w:iCs/>
          <w:color w:val="2E74B5" w:themeColor="accent1" w:themeShade="BF"/>
          <w:highlight w:val="yellow"/>
          <w:shd w:val="clear" w:color="auto" w:fill="FFFFFF"/>
        </w:rPr>
        <w:t>Chemical Engineering Journal</w:t>
      </w:r>
      <w:r w:rsidR="00D80A9F" w:rsidRPr="0039242D">
        <w:rPr>
          <w:rFonts w:asciiTheme="majorBidi" w:hAnsiTheme="majorBidi" w:cstheme="majorBidi"/>
          <w:color w:val="2E74B5" w:themeColor="accent1" w:themeShade="BF"/>
          <w:highlight w:val="yellow"/>
          <w:shd w:val="clear" w:color="auto" w:fill="FFFFFF"/>
        </w:rPr>
        <w:t>, </w:t>
      </w:r>
      <w:r w:rsidR="00D80A9F" w:rsidRPr="0039242D">
        <w:rPr>
          <w:rFonts w:asciiTheme="majorBidi" w:hAnsiTheme="majorBidi" w:cstheme="majorBidi"/>
          <w:i/>
          <w:iCs/>
          <w:color w:val="2E74B5" w:themeColor="accent1" w:themeShade="BF"/>
          <w:highlight w:val="yellow"/>
          <w:shd w:val="clear" w:color="auto" w:fill="FFFFFF"/>
        </w:rPr>
        <w:t>378</w:t>
      </w:r>
      <w:r w:rsidR="00D80A9F" w:rsidRPr="0039242D">
        <w:rPr>
          <w:rFonts w:asciiTheme="majorBidi" w:hAnsiTheme="majorBidi" w:cstheme="majorBidi"/>
          <w:color w:val="2E74B5" w:themeColor="accent1" w:themeShade="BF"/>
          <w:highlight w:val="yellow"/>
          <w:shd w:val="clear" w:color="auto" w:fill="FFFFFF"/>
        </w:rPr>
        <w:t>, 122210.</w:t>
      </w:r>
      <w:r w:rsidR="00D80A9F" w:rsidRPr="0039242D">
        <w:rPr>
          <w:rFonts w:asciiTheme="majorBidi" w:hAnsiTheme="majorBidi" w:cstheme="majorBidi"/>
          <w:color w:val="2E74B5" w:themeColor="accent1" w:themeShade="BF"/>
          <w:highlight w:val="yellow"/>
          <w:shd w:val="clear" w:color="auto" w:fill="FFFFFF"/>
          <w:rtl/>
        </w:rPr>
        <w:t>‏</w:t>
      </w:r>
    </w:p>
    <w:p w:rsidR="00010462" w:rsidRPr="0039242D" w:rsidRDefault="00010462" w:rsidP="00172B94">
      <w:pPr>
        <w:spacing w:after="120" w:line="360" w:lineRule="auto"/>
        <w:jc w:val="both"/>
        <w:rPr>
          <w:rFonts w:asciiTheme="majorBidi" w:hAnsiTheme="majorBidi" w:cstheme="majorBidi"/>
          <w:color w:val="2E74B5" w:themeColor="accent1" w:themeShade="BF"/>
          <w:highlight w:val="yellow"/>
          <w:shd w:val="clear" w:color="auto" w:fill="FFFFFF"/>
        </w:rPr>
      </w:pPr>
      <w:r w:rsidRPr="0039242D">
        <w:rPr>
          <w:rFonts w:asciiTheme="majorBidi" w:hAnsiTheme="majorBidi" w:cstheme="majorBidi"/>
          <w:color w:val="2E74B5" w:themeColor="accent1" w:themeShade="BF"/>
          <w:highlight w:val="yellow"/>
          <w:shd w:val="clear" w:color="auto" w:fill="FFFFFF"/>
        </w:rPr>
        <w:t xml:space="preserve">2- Le, K., Gao, M., Liu, W., Liu, J., Wang, Z., Wang, F., ... &amp; </w:t>
      </w:r>
      <w:proofErr w:type="spellStart"/>
      <w:r w:rsidRPr="0039242D">
        <w:rPr>
          <w:rFonts w:asciiTheme="majorBidi" w:hAnsiTheme="majorBidi" w:cstheme="majorBidi"/>
          <w:color w:val="2E74B5" w:themeColor="accent1" w:themeShade="BF"/>
          <w:highlight w:val="yellow"/>
          <w:shd w:val="clear" w:color="auto" w:fill="FFFFFF"/>
        </w:rPr>
        <w:t>Guo</w:t>
      </w:r>
      <w:proofErr w:type="spellEnd"/>
      <w:r w:rsidRPr="0039242D">
        <w:rPr>
          <w:rFonts w:asciiTheme="majorBidi" w:hAnsiTheme="majorBidi" w:cstheme="majorBidi"/>
          <w:color w:val="2E74B5" w:themeColor="accent1" w:themeShade="BF"/>
          <w:highlight w:val="yellow"/>
          <w:shd w:val="clear" w:color="auto" w:fill="FFFFFF"/>
        </w:rPr>
        <w:t xml:space="preserve">, Z. (2019). MOF-derived hierarchical core-shell hollow iron-cobalt sulfides </w:t>
      </w:r>
      <w:proofErr w:type="spellStart"/>
      <w:r w:rsidRPr="0039242D">
        <w:rPr>
          <w:rFonts w:asciiTheme="majorBidi" w:hAnsiTheme="majorBidi" w:cstheme="majorBidi"/>
          <w:color w:val="2E74B5" w:themeColor="accent1" w:themeShade="BF"/>
          <w:highlight w:val="yellow"/>
          <w:shd w:val="clear" w:color="auto" w:fill="FFFFFF"/>
        </w:rPr>
        <w:t>nanoarrays</w:t>
      </w:r>
      <w:proofErr w:type="spellEnd"/>
      <w:r w:rsidRPr="0039242D">
        <w:rPr>
          <w:rFonts w:asciiTheme="majorBidi" w:hAnsiTheme="majorBidi" w:cstheme="majorBidi"/>
          <w:color w:val="2E74B5" w:themeColor="accent1" w:themeShade="BF"/>
          <w:highlight w:val="yellow"/>
          <w:shd w:val="clear" w:color="auto" w:fill="FFFFFF"/>
        </w:rPr>
        <w:t xml:space="preserve"> on Ni foam with enhanced electrochemical properties for high energy density asymmetric </w:t>
      </w:r>
      <w:proofErr w:type="spellStart"/>
      <w:r w:rsidRPr="0039242D">
        <w:rPr>
          <w:rFonts w:asciiTheme="majorBidi" w:hAnsiTheme="majorBidi" w:cstheme="majorBidi"/>
          <w:color w:val="2E74B5" w:themeColor="accent1" w:themeShade="BF"/>
          <w:highlight w:val="yellow"/>
          <w:shd w:val="clear" w:color="auto" w:fill="FFFFFF"/>
        </w:rPr>
        <w:t>supercapacitors</w:t>
      </w:r>
      <w:proofErr w:type="spellEnd"/>
      <w:r w:rsidRPr="0039242D">
        <w:rPr>
          <w:rFonts w:asciiTheme="majorBidi" w:hAnsiTheme="majorBidi" w:cstheme="majorBidi"/>
          <w:color w:val="2E74B5" w:themeColor="accent1" w:themeShade="BF"/>
          <w:highlight w:val="yellow"/>
          <w:shd w:val="clear" w:color="auto" w:fill="FFFFFF"/>
        </w:rPr>
        <w:t>. </w:t>
      </w:r>
      <w:proofErr w:type="spellStart"/>
      <w:r w:rsidRPr="0039242D">
        <w:rPr>
          <w:rFonts w:asciiTheme="majorBidi" w:hAnsiTheme="majorBidi" w:cstheme="majorBidi"/>
          <w:i/>
          <w:iCs/>
          <w:color w:val="2E74B5" w:themeColor="accent1" w:themeShade="BF"/>
          <w:highlight w:val="yellow"/>
          <w:shd w:val="clear" w:color="auto" w:fill="FFFFFF"/>
        </w:rPr>
        <w:t>Electrochimica</w:t>
      </w:r>
      <w:proofErr w:type="spellEnd"/>
      <w:r w:rsidRPr="0039242D">
        <w:rPr>
          <w:rFonts w:asciiTheme="majorBidi" w:hAnsiTheme="majorBidi" w:cstheme="majorBidi"/>
          <w:i/>
          <w:iCs/>
          <w:color w:val="2E74B5" w:themeColor="accent1" w:themeShade="BF"/>
          <w:highlight w:val="yellow"/>
          <w:shd w:val="clear" w:color="auto" w:fill="FFFFFF"/>
        </w:rPr>
        <w:t xml:space="preserve"> </w:t>
      </w:r>
      <w:proofErr w:type="spellStart"/>
      <w:r w:rsidRPr="0039242D">
        <w:rPr>
          <w:rFonts w:asciiTheme="majorBidi" w:hAnsiTheme="majorBidi" w:cstheme="majorBidi"/>
          <w:i/>
          <w:iCs/>
          <w:color w:val="2E74B5" w:themeColor="accent1" w:themeShade="BF"/>
          <w:highlight w:val="yellow"/>
          <w:shd w:val="clear" w:color="auto" w:fill="FFFFFF"/>
        </w:rPr>
        <w:t>Acta</w:t>
      </w:r>
      <w:proofErr w:type="spellEnd"/>
      <w:r w:rsidRPr="0039242D">
        <w:rPr>
          <w:rFonts w:asciiTheme="majorBidi" w:hAnsiTheme="majorBidi" w:cstheme="majorBidi"/>
          <w:color w:val="2E74B5" w:themeColor="accent1" w:themeShade="BF"/>
          <w:highlight w:val="yellow"/>
          <w:shd w:val="clear" w:color="auto" w:fill="FFFFFF"/>
        </w:rPr>
        <w:t>, </w:t>
      </w:r>
      <w:r w:rsidRPr="0039242D">
        <w:rPr>
          <w:rFonts w:asciiTheme="majorBidi" w:hAnsiTheme="majorBidi" w:cstheme="majorBidi"/>
          <w:i/>
          <w:iCs/>
          <w:color w:val="2E74B5" w:themeColor="accent1" w:themeShade="BF"/>
          <w:highlight w:val="yellow"/>
          <w:shd w:val="clear" w:color="auto" w:fill="FFFFFF"/>
        </w:rPr>
        <w:t>323</w:t>
      </w:r>
      <w:r w:rsidRPr="0039242D">
        <w:rPr>
          <w:rFonts w:asciiTheme="majorBidi" w:hAnsiTheme="majorBidi" w:cstheme="majorBidi"/>
          <w:color w:val="2E74B5" w:themeColor="accent1" w:themeShade="BF"/>
          <w:highlight w:val="yellow"/>
          <w:shd w:val="clear" w:color="auto" w:fill="FFFFFF"/>
        </w:rPr>
        <w:t>, 134826.</w:t>
      </w:r>
      <w:r w:rsidRPr="0039242D">
        <w:rPr>
          <w:rFonts w:asciiTheme="majorBidi" w:hAnsiTheme="majorBidi" w:cstheme="majorBidi"/>
          <w:color w:val="2E74B5" w:themeColor="accent1" w:themeShade="BF"/>
          <w:highlight w:val="yellow"/>
          <w:shd w:val="clear" w:color="auto" w:fill="FFFFFF"/>
          <w:rtl/>
        </w:rPr>
        <w:t>‏</w:t>
      </w:r>
    </w:p>
    <w:p w:rsidR="00010462" w:rsidRPr="0039242D" w:rsidRDefault="00010462" w:rsidP="00172B94">
      <w:pPr>
        <w:spacing w:after="120" w:line="360" w:lineRule="auto"/>
        <w:jc w:val="both"/>
        <w:rPr>
          <w:rFonts w:asciiTheme="majorBidi" w:hAnsiTheme="majorBidi" w:cstheme="majorBidi"/>
          <w:color w:val="2E74B5" w:themeColor="accent1" w:themeShade="BF"/>
          <w:sz w:val="28"/>
          <w:szCs w:val="28"/>
        </w:rPr>
      </w:pPr>
      <w:r w:rsidRPr="0039242D">
        <w:rPr>
          <w:rFonts w:asciiTheme="majorBidi" w:hAnsiTheme="majorBidi" w:cstheme="majorBidi"/>
          <w:color w:val="2E74B5" w:themeColor="accent1" w:themeShade="BF"/>
          <w:highlight w:val="yellow"/>
          <w:shd w:val="clear" w:color="auto" w:fill="FFFFFF"/>
        </w:rPr>
        <w:lastRenderedPageBreak/>
        <w:t xml:space="preserve">3- Li, Y. L., Zhou, J. J., Wu, M. K., Chen, C., Tao, K., Yi, F. Y., &amp; Han, L. (2018). Hierarchical two-dimensional conductive metal–organic framework/layered double hydroxide </w:t>
      </w:r>
      <w:proofErr w:type="spellStart"/>
      <w:r w:rsidRPr="0039242D">
        <w:rPr>
          <w:rFonts w:asciiTheme="majorBidi" w:hAnsiTheme="majorBidi" w:cstheme="majorBidi"/>
          <w:color w:val="2E74B5" w:themeColor="accent1" w:themeShade="BF"/>
          <w:highlight w:val="yellow"/>
          <w:shd w:val="clear" w:color="auto" w:fill="FFFFFF"/>
        </w:rPr>
        <w:t>nanoarray</w:t>
      </w:r>
      <w:proofErr w:type="spellEnd"/>
      <w:r w:rsidRPr="0039242D">
        <w:rPr>
          <w:rFonts w:asciiTheme="majorBidi" w:hAnsiTheme="majorBidi" w:cstheme="majorBidi"/>
          <w:color w:val="2E74B5" w:themeColor="accent1" w:themeShade="BF"/>
          <w:highlight w:val="yellow"/>
          <w:shd w:val="clear" w:color="auto" w:fill="FFFFFF"/>
        </w:rPr>
        <w:t xml:space="preserve"> for a high-performance </w:t>
      </w:r>
      <w:proofErr w:type="spellStart"/>
      <w:r w:rsidRPr="0039242D">
        <w:rPr>
          <w:rFonts w:asciiTheme="majorBidi" w:hAnsiTheme="majorBidi" w:cstheme="majorBidi"/>
          <w:color w:val="2E74B5" w:themeColor="accent1" w:themeShade="BF"/>
          <w:highlight w:val="yellow"/>
          <w:shd w:val="clear" w:color="auto" w:fill="FFFFFF"/>
        </w:rPr>
        <w:t>supercapacitor</w:t>
      </w:r>
      <w:proofErr w:type="spellEnd"/>
      <w:r w:rsidRPr="0039242D">
        <w:rPr>
          <w:rFonts w:asciiTheme="majorBidi" w:hAnsiTheme="majorBidi" w:cstheme="majorBidi"/>
          <w:color w:val="2E74B5" w:themeColor="accent1" w:themeShade="BF"/>
          <w:highlight w:val="yellow"/>
          <w:shd w:val="clear" w:color="auto" w:fill="FFFFFF"/>
        </w:rPr>
        <w:t>. </w:t>
      </w:r>
      <w:r w:rsidRPr="0039242D">
        <w:rPr>
          <w:rFonts w:asciiTheme="majorBidi" w:hAnsiTheme="majorBidi" w:cstheme="majorBidi"/>
          <w:i/>
          <w:iCs/>
          <w:color w:val="2E74B5" w:themeColor="accent1" w:themeShade="BF"/>
          <w:highlight w:val="yellow"/>
          <w:shd w:val="clear" w:color="auto" w:fill="FFFFFF"/>
        </w:rPr>
        <w:t>Inorganic chemistry</w:t>
      </w:r>
      <w:r w:rsidRPr="0039242D">
        <w:rPr>
          <w:rFonts w:asciiTheme="majorBidi" w:hAnsiTheme="majorBidi" w:cstheme="majorBidi"/>
          <w:color w:val="2E74B5" w:themeColor="accent1" w:themeShade="BF"/>
          <w:highlight w:val="yellow"/>
          <w:shd w:val="clear" w:color="auto" w:fill="FFFFFF"/>
        </w:rPr>
        <w:t>, </w:t>
      </w:r>
      <w:r w:rsidRPr="0039242D">
        <w:rPr>
          <w:rFonts w:asciiTheme="majorBidi" w:hAnsiTheme="majorBidi" w:cstheme="majorBidi"/>
          <w:i/>
          <w:iCs/>
          <w:color w:val="2E74B5" w:themeColor="accent1" w:themeShade="BF"/>
          <w:highlight w:val="yellow"/>
          <w:shd w:val="clear" w:color="auto" w:fill="FFFFFF"/>
        </w:rPr>
        <w:t>57</w:t>
      </w:r>
      <w:r w:rsidRPr="0039242D">
        <w:rPr>
          <w:rFonts w:asciiTheme="majorBidi" w:hAnsiTheme="majorBidi" w:cstheme="majorBidi"/>
          <w:color w:val="2E74B5" w:themeColor="accent1" w:themeShade="BF"/>
          <w:highlight w:val="yellow"/>
          <w:shd w:val="clear" w:color="auto" w:fill="FFFFFF"/>
        </w:rPr>
        <w:t>(11), 6202-6205.</w:t>
      </w:r>
      <w:r w:rsidRPr="0039242D">
        <w:rPr>
          <w:rFonts w:asciiTheme="majorBidi" w:hAnsiTheme="majorBidi" w:cstheme="majorBidi"/>
          <w:color w:val="2E74B5" w:themeColor="accent1" w:themeShade="BF"/>
          <w:highlight w:val="yellow"/>
          <w:shd w:val="clear" w:color="auto" w:fill="FFFFFF"/>
          <w:rtl/>
        </w:rPr>
        <w:t>‏</w:t>
      </w:r>
    </w:p>
    <w:sectPr w:rsidR="00010462" w:rsidRPr="003924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688" w:rsidRDefault="003E2688" w:rsidP="0039242D">
      <w:pPr>
        <w:spacing w:after="0" w:line="240" w:lineRule="auto"/>
      </w:pPr>
      <w:r>
        <w:separator/>
      </w:r>
    </w:p>
  </w:endnote>
  <w:endnote w:type="continuationSeparator" w:id="0">
    <w:p w:rsidR="003E2688" w:rsidRDefault="003E2688" w:rsidP="0039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688" w:rsidRDefault="003E2688" w:rsidP="0039242D">
      <w:pPr>
        <w:spacing w:after="0" w:line="240" w:lineRule="auto"/>
      </w:pPr>
      <w:r>
        <w:separator/>
      </w:r>
    </w:p>
  </w:footnote>
  <w:footnote w:type="continuationSeparator" w:id="0">
    <w:p w:rsidR="003E2688" w:rsidRDefault="003E2688" w:rsidP="0039242D">
      <w:pPr>
        <w:spacing w:after="0" w:line="240" w:lineRule="auto"/>
      </w:pPr>
      <w:r>
        <w:continuationSeparator/>
      </w:r>
    </w:p>
  </w:footnote>
  <w:footnote w:id="1">
    <w:p w:rsidR="0039242D" w:rsidRPr="00142EEC" w:rsidRDefault="0039242D" w:rsidP="0039242D">
      <w:pPr>
        <w:pStyle w:val="FootnoteText"/>
        <w:rPr>
          <w:rFonts w:ascii="Times New Roman" w:hAnsi="Times New Roman" w:cs="Times New Roman"/>
        </w:rPr>
      </w:pPr>
      <w:r w:rsidRPr="00142EEC">
        <w:rPr>
          <w:rStyle w:val="FootnoteReference"/>
          <w:rFonts w:ascii="Times New Roman" w:hAnsi="Times New Roman" w:cs="Times New Roman"/>
        </w:rPr>
        <w:footnoteRef/>
      </w:r>
      <w:r w:rsidRPr="00142EEC">
        <w:rPr>
          <w:rFonts w:ascii="Times New Roman" w:hAnsi="Times New Roman" w:cs="Times New Roman"/>
        </w:rPr>
        <w:t xml:space="preserve"> </w:t>
      </w:r>
      <w:proofErr w:type="gramStart"/>
      <w:r w:rsidRPr="00142EEC">
        <w:rPr>
          <w:rFonts w:ascii="Times New Roman" w:hAnsi="Times New Roman" w:cs="Times New Roman"/>
        </w:rPr>
        <w:t>1</w:t>
      </w:r>
      <w:r w:rsidRPr="00142EEC">
        <w:rPr>
          <w:rFonts w:ascii="Times New Roman" w:hAnsi="Times New Roman" w:cs="Times New Roman"/>
          <w:vertAlign w:val="superscript"/>
        </w:rPr>
        <w:t>st</w:t>
      </w:r>
      <w:r w:rsidRPr="00142EEC">
        <w:rPr>
          <w:rFonts w:ascii="Times New Roman" w:hAnsi="Times New Roman" w:cs="Times New Roman"/>
        </w:rPr>
        <w:t xml:space="preserve"> Corresponding author.</w:t>
      </w:r>
      <w:proofErr w:type="gramEnd"/>
      <w:r w:rsidRPr="00142EEC">
        <w:rPr>
          <w:rFonts w:ascii="Times New Roman" w:hAnsi="Times New Roman" w:cs="Times New Roman"/>
        </w:rPr>
        <w:t xml:space="preserve"> E-mail address: gholizadeh@du.ac.ir </w:t>
      </w:r>
    </w:p>
    <w:p w:rsidR="0039242D" w:rsidRDefault="0039242D" w:rsidP="0039242D">
      <w:pPr>
        <w:pStyle w:val="FootnoteText"/>
      </w:pPr>
      <w:proofErr w:type="gramStart"/>
      <w:r w:rsidRPr="00142EEC">
        <w:rPr>
          <w:rFonts w:ascii="Times New Roman" w:hAnsi="Times New Roman" w:cs="Times New Roman"/>
          <w:vertAlign w:val="superscript"/>
        </w:rPr>
        <w:t xml:space="preserve">*  </w:t>
      </w:r>
      <w:r w:rsidRPr="00142EEC">
        <w:rPr>
          <w:rFonts w:ascii="Times New Roman" w:hAnsi="Times New Roman" w:cs="Times New Roman"/>
        </w:rPr>
        <w:t>2</w:t>
      </w:r>
      <w:r w:rsidRPr="00142EEC">
        <w:rPr>
          <w:rFonts w:ascii="Times New Roman" w:hAnsi="Times New Roman" w:cs="Times New Roman"/>
          <w:vertAlign w:val="superscript"/>
        </w:rPr>
        <w:t>nd</w:t>
      </w:r>
      <w:proofErr w:type="gramEnd"/>
      <w:r w:rsidRPr="00142EEC">
        <w:rPr>
          <w:rFonts w:ascii="Times New Roman" w:hAnsi="Times New Roman" w:cs="Times New Roman"/>
        </w:rPr>
        <w:t xml:space="preserve"> Corresponding author. E-mail address: elham.mazaheri.56@gmail.com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sDCyNDYAkkYGhmaWhko6SsGpxcWZ+XkgBca1AJAdGGcsAAAA"/>
  </w:docVars>
  <w:rsids>
    <w:rsidRoot w:val="000E6C4A"/>
    <w:rsid w:val="00010462"/>
    <w:rsid w:val="000E6C4A"/>
    <w:rsid w:val="00172B94"/>
    <w:rsid w:val="001C1755"/>
    <w:rsid w:val="00387FC8"/>
    <w:rsid w:val="0039242D"/>
    <w:rsid w:val="003E2688"/>
    <w:rsid w:val="0055187B"/>
    <w:rsid w:val="0057270E"/>
    <w:rsid w:val="007B64BF"/>
    <w:rsid w:val="007F69DA"/>
    <w:rsid w:val="00844C3A"/>
    <w:rsid w:val="009B55E5"/>
    <w:rsid w:val="00A02475"/>
    <w:rsid w:val="00A73D91"/>
    <w:rsid w:val="00AC31F6"/>
    <w:rsid w:val="00B26B26"/>
    <w:rsid w:val="00D14BB6"/>
    <w:rsid w:val="00D80A9F"/>
    <w:rsid w:val="00E61717"/>
    <w:rsid w:val="00FF1D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qFormat/>
    <w:rsid w:val="0039242D"/>
    <w:rPr>
      <w:vertAlign w:val="superscript"/>
    </w:rPr>
  </w:style>
  <w:style w:type="paragraph" w:styleId="FootnoteText">
    <w:name w:val="footnote text"/>
    <w:basedOn w:val="Normal"/>
    <w:link w:val="FootnoteTextChar"/>
    <w:uiPriority w:val="99"/>
    <w:semiHidden/>
    <w:unhideWhenUsed/>
    <w:rsid w:val="003924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242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qFormat/>
    <w:rsid w:val="0039242D"/>
    <w:rPr>
      <w:vertAlign w:val="superscript"/>
    </w:rPr>
  </w:style>
  <w:style w:type="paragraph" w:styleId="FootnoteText">
    <w:name w:val="footnote text"/>
    <w:basedOn w:val="Normal"/>
    <w:link w:val="FootnoteTextChar"/>
    <w:uiPriority w:val="99"/>
    <w:semiHidden/>
    <w:unhideWhenUsed/>
    <w:rsid w:val="003924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242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85432">
      <w:bodyDiv w:val="1"/>
      <w:marLeft w:val="0"/>
      <w:marRight w:val="0"/>
      <w:marTop w:val="0"/>
      <w:marBottom w:val="0"/>
      <w:divBdr>
        <w:top w:val="none" w:sz="0" w:space="0" w:color="auto"/>
        <w:left w:val="none" w:sz="0" w:space="0" w:color="auto"/>
        <w:bottom w:val="none" w:sz="0" w:space="0" w:color="auto"/>
        <w:right w:val="none" w:sz="0" w:space="0" w:color="auto"/>
      </w:divBdr>
    </w:div>
    <w:div w:id="135457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6</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dc:creator>
  <cp:keywords/>
  <dc:description/>
  <cp:lastModifiedBy>dr_gholizadeh</cp:lastModifiedBy>
  <cp:revision>7</cp:revision>
  <dcterms:created xsi:type="dcterms:W3CDTF">2025-11-04T10:08:00Z</dcterms:created>
  <dcterms:modified xsi:type="dcterms:W3CDTF">2026-07-30T22:11:00Z</dcterms:modified>
</cp:coreProperties>
</file>