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FCC" w:rsidRPr="00287166" w:rsidRDefault="00627FCC" w:rsidP="00627FCC">
      <w:pPr>
        <w:spacing w:line="240" w:lineRule="auto"/>
        <w:ind w:firstLine="0"/>
        <w:jc w:val="center"/>
        <w:rPr>
          <w:b/>
          <w:smallCaps/>
          <w:sz w:val="28"/>
          <w:lang w:val="en-US"/>
        </w:rPr>
      </w:pPr>
      <w:r w:rsidRPr="00287166">
        <w:rPr>
          <w:b/>
          <w:smallCaps/>
          <w:sz w:val="28"/>
          <w:lang w:val="en-US"/>
        </w:rPr>
        <w:t xml:space="preserve">Physicochemical properties and thermal behavior of nitrocellulose granules </w:t>
      </w:r>
      <w:r>
        <w:rPr>
          <w:b/>
          <w:smallCaps/>
          <w:sz w:val="28"/>
          <w:lang w:val="en-US"/>
        </w:rPr>
        <w:t>with eutectic mixtures of stabilizers</w:t>
      </w:r>
    </w:p>
    <w:p w:rsidR="00627FCC" w:rsidRPr="003D349E" w:rsidRDefault="00627FCC" w:rsidP="00627FCC">
      <w:pPr>
        <w:spacing w:before="120" w:after="120" w:line="240" w:lineRule="auto"/>
        <w:ind w:firstLine="0"/>
        <w:jc w:val="center"/>
        <w:rPr>
          <w:i/>
        </w:rPr>
      </w:pPr>
      <w:r w:rsidRPr="003D349E">
        <w:rPr>
          <w:i/>
        </w:rPr>
        <w:t>Katarzyna Cieślak</w:t>
      </w:r>
      <w:r w:rsidRPr="003D349E">
        <w:rPr>
          <w:i/>
          <w:vertAlign w:val="superscript"/>
        </w:rPr>
        <w:t>1</w:t>
      </w:r>
      <w:r w:rsidRPr="003D349E">
        <w:rPr>
          <w:i/>
        </w:rPr>
        <w:t>, Katarzyna Gańczyk-Specjalska</w:t>
      </w:r>
      <w:r w:rsidRPr="003D349E">
        <w:rPr>
          <w:i/>
          <w:vertAlign w:val="superscript"/>
        </w:rPr>
        <w:t>2,</w:t>
      </w:r>
      <w:r w:rsidRPr="00420F60">
        <w:rPr>
          <w:rStyle w:val="Odwoanieprzypisudolnego"/>
        </w:rPr>
        <w:footnoteReference w:id="1"/>
      </w:r>
      <w:r w:rsidRPr="003D349E">
        <w:rPr>
          <w:i/>
        </w:rPr>
        <w:t>, Katarzyna Drożdżewska-Szymańska</w:t>
      </w:r>
      <w:r w:rsidRPr="003D349E">
        <w:rPr>
          <w:i/>
          <w:vertAlign w:val="superscript"/>
        </w:rPr>
        <w:t>3</w:t>
      </w:r>
      <w:r w:rsidRPr="003D349E">
        <w:rPr>
          <w:i/>
        </w:rPr>
        <w:t xml:space="preserve">, </w:t>
      </w:r>
      <w:r w:rsidR="00846CE4">
        <w:rPr>
          <w:i/>
        </w:rPr>
        <w:t>Marta Królikowska</w:t>
      </w:r>
      <w:r w:rsidR="00846CE4" w:rsidRPr="00846CE4">
        <w:rPr>
          <w:i/>
          <w:vertAlign w:val="superscript"/>
        </w:rPr>
        <w:t>4</w:t>
      </w:r>
      <w:r w:rsidR="00846CE4">
        <w:rPr>
          <w:i/>
        </w:rPr>
        <w:t xml:space="preserve">, </w:t>
      </w:r>
      <w:r w:rsidRPr="003D349E">
        <w:rPr>
          <w:i/>
        </w:rPr>
        <w:t>M</w:t>
      </w:r>
      <w:r>
        <w:rPr>
          <w:i/>
        </w:rPr>
        <w:t>arcin Jakubczak</w:t>
      </w:r>
      <w:r w:rsidRPr="003D349E">
        <w:rPr>
          <w:i/>
          <w:vertAlign w:val="superscript"/>
        </w:rPr>
        <w:t>1</w:t>
      </w:r>
    </w:p>
    <w:p w:rsidR="00627FCC" w:rsidRPr="00627FCC" w:rsidRDefault="00627FCC" w:rsidP="00627FCC">
      <w:pPr>
        <w:spacing w:line="240" w:lineRule="auto"/>
        <w:ind w:firstLine="0"/>
        <w:rPr>
          <w:sz w:val="20"/>
          <w:szCs w:val="20"/>
          <w:lang w:val="en-US"/>
        </w:rPr>
      </w:pPr>
      <w:r w:rsidRPr="00627FCC">
        <w:rPr>
          <w:sz w:val="20"/>
          <w:szCs w:val="20"/>
          <w:vertAlign w:val="superscript"/>
          <w:lang w:val="en-US"/>
        </w:rPr>
        <w:t>1</w:t>
      </w:r>
      <w:r w:rsidRPr="00627FCC">
        <w:rPr>
          <w:sz w:val="20"/>
          <w:szCs w:val="20"/>
          <w:lang w:val="en-US"/>
        </w:rPr>
        <w:t xml:space="preserve"> Warsaw University of Technology, Faculty of Chemistry, Division of High Energetic Materials, </w:t>
      </w:r>
      <w:proofErr w:type="spellStart"/>
      <w:r w:rsidRPr="00627FCC">
        <w:rPr>
          <w:sz w:val="20"/>
          <w:szCs w:val="20"/>
          <w:lang w:val="en-US"/>
        </w:rPr>
        <w:t>Noakowskiego</w:t>
      </w:r>
      <w:proofErr w:type="spellEnd"/>
      <w:r w:rsidRPr="00627FCC">
        <w:rPr>
          <w:sz w:val="20"/>
          <w:szCs w:val="20"/>
          <w:lang w:val="en-US"/>
        </w:rPr>
        <w:t xml:space="preserve"> 3, 00-664 Warsaw, Poland</w:t>
      </w:r>
    </w:p>
    <w:p w:rsidR="00627FCC" w:rsidRPr="00627FCC" w:rsidRDefault="00627FCC" w:rsidP="00627FCC">
      <w:pPr>
        <w:spacing w:line="240" w:lineRule="auto"/>
        <w:ind w:firstLine="0"/>
        <w:rPr>
          <w:sz w:val="20"/>
          <w:szCs w:val="20"/>
          <w:lang w:val="en-US"/>
        </w:rPr>
      </w:pPr>
      <w:r w:rsidRPr="00627FCC">
        <w:rPr>
          <w:sz w:val="20"/>
          <w:szCs w:val="20"/>
          <w:vertAlign w:val="superscript"/>
          <w:lang w:val="en-US"/>
        </w:rPr>
        <w:t>2</w:t>
      </w:r>
      <w:r w:rsidRPr="00627FCC">
        <w:rPr>
          <w:sz w:val="20"/>
          <w:szCs w:val="20"/>
          <w:lang w:val="en-US"/>
        </w:rPr>
        <w:t xml:space="preserve"> </w:t>
      </w:r>
      <w:proofErr w:type="spellStart"/>
      <w:r w:rsidRPr="00627FCC">
        <w:rPr>
          <w:sz w:val="20"/>
          <w:szCs w:val="20"/>
          <w:lang w:val="en-US"/>
        </w:rPr>
        <w:t>Lukasiewicz</w:t>
      </w:r>
      <w:proofErr w:type="spellEnd"/>
      <w:r w:rsidRPr="00627FCC">
        <w:rPr>
          <w:sz w:val="20"/>
          <w:szCs w:val="20"/>
          <w:lang w:val="en-US"/>
        </w:rPr>
        <w:t xml:space="preserve"> Research Network – Institute of Industrial Organic Chemistry, Department of High Energetic Materials, </w:t>
      </w:r>
      <w:proofErr w:type="spellStart"/>
      <w:r w:rsidRPr="00627FCC">
        <w:rPr>
          <w:sz w:val="20"/>
          <w:szCs w:val="20"/>
          <w:lang w:val="en-US"/>
        </w:rPr>
        <w:t>Annopol</w:t>
      </w:r>
      <w:proofErr w:type="spellEnd"/>
      <w:r w:rsidRPr="00627FCC">
        <w:rPr>
          <w:sz w:val="20"/>
          <w:szCs w:val="20"/>
          <w:lang w:val="en-US"/>
        </w:rPr>
        <w:t> 6, 03-236 Warsaw, Poland</w:t>
      </w:r>
    </w:p>
    <w:p w:rsidR="00627FCC" w:rsidRDefault="00627FCC" w:rsidP="00627FCC">
      <w:pPr>
        <w:spacing w:line="240" w:lineRule="auto"/>
        <w:ind w:firstLine="0"/>
        <w:rPr>
          <w:sz w:val="20"/>
          <w:szCs w:val="20"/>
          <w:lang w:val="en-US"/>
        </w:rPr>
      </w:pPr>
      <w:r w:rsidRPr="00627FCC">
        <w:rPr>
          <w:sz w:val="20"/>
          <w:szCs w:val="20"/>
          <w:vertAlign w:val="superscript"/>
          <w:lang w:val="en-US"/>
        </w:rPr>
        <w:t>3</w:t>
      </w:r>
      <w:r w:rsidRPr="00627FCC">
        <w:rPr>
          <w:sz w:val="20"/>
          <w:szCs w:val="20"/>
          <w:lang w:val="en-US"/>
        </w:rPr>
        <w:t xml:space="preserve"> </w:t>
      </w:r>
      <w:proofErr w:type="spellStart"/>
      <w:r w:rsidRPr="00627FCC">
        <w:rPr>
          <w:sz w:val="20"/>
          <w:szCs w:val="20"/>
          <w:lang w:val="en-US"/>
        </w:rPr>
        <w:t>Lukasiewicz</w:t>
      </w:r>
      <w:proofErr w:type="spellEnd"/>
      <w:r w:rsidRPr="00627FCC">
        <w:rPr>
          <w:sz w:val="20"/>
          <w:szCs w:val="20"/>
          <w:lang w:val="en-US"/>
        </w:rPr>
        <w:t xml:space="preserve"> Research Network – Institute of Industrial Organic Chemistry, Chemical Safety and Static Electricity Department, </w:t>
      </w:r>
      <w:proofErr w:type="spellStart"/>
      <w:r w:rsidRPr="00627FCC">
        <w:rPr>
          <w:sz w:val="20"/>
          <w:szCs w:val="20"/>
          <w:lang w:val="en-US"/>
        </w:rPr>
        <w:t>Annopol</w:t>
      </w:r>
      <w:proofErr w:type="spellEnd"/>
      <w:r w:rsidRPr="00627FCC">
        <w:rPr>
          <w:sz w:val="20"/>
          <w:szCs w:val="20"/>
          <w:lang w:val="en-US"/>
        </w:rPr>
        <w:t xml:space="preserve"> 6, 03-236 Warsaw, Poland</w:t>
      </w:r>
    </w:p>
    <w:p w:rsidR="00846CE4" w:rsidRPr="00846CE4" w:rsidRDefault="00846CE4" w:rsidP="00846CE4">
      <w:pPr>
        <w:spacing w:line="240" w:lineRule="auto"/>
        <w:ind w:firstLine="0"/>
        <w:rPr>
          <w:sz w:val="20"/>
          <w:szCs w:val="20"/>
          <w:lang w:val="en-US"/>
        </w:rPr>
      </w:pPr>
      <w:r w:rsidRPr="00846CE4">
        <w:rPr>
          <w:sz w:val="20"/>
          <w:szCs w:val="20"/>
          <w:vertAlign w:val="superscript"/>
          <w:lang w:val="en-US"/>
        </w:rPr>
        <w:t>4</w:t>
      </w:r>
      <w:r w:rsidRPr="00846CE4">
        <w:rPr>
          <w:sz w:val="20"/>
          <w:szCs w:val="20"/>
          <w:lang w:val="en-US"/>
        </w:rPr>
        <w:t xml:space="preserve"> Warsaw University of Technology, Faculty of Chemistry, Department of Physical Chemistry, </w:t>
      </w:r>
      <w:proofErr w:type="spellStart"/>
      <w:r w:rsidRPr="00846CE4">
        <w:rPr>
          <w:sz w:val="20"/>
          <w:szCs w:val="20"/>
          <w:lang w:val="en-US"/>
        </w:rPr>
        <w:t>Noakowskiego</w:t>
      </w:r>
      <w:proofErr w:type="spellEnd"/>
      <w:r w:rsidRPr="00846CE4">
        <w:rPr>
          <w:sz w:val="20"/>
          <w:szCs w:val="20"/>
          <w:lang w:val="en-US"/>
        </w:rPr>
        <w:t xml:space="preserve"> 3, 00-664 Warsaw, Poland</w:t>
      </w:r>
    </w:p>
    <w:p w:rsidR="00846CE4" w:rsidRPr="00627FCC" w:rsidRDefault="00846CE4" w:rsidP="00627FCC">
      <w:pPr>
        <w:spacing w:line="240" w:lineRule="auto"/>
        <w:ind w:firstLine="0"/>
        <w:rPr>
          <w:sz w:val="20"/>
          <w:szCs w:val="20"/>
          <w:lang w:val="en-US"/>
        </w:rPr>
      </w:pPr>
    </w:p>
    <w:p w:rsidR="004B068F" w:rsidRDefault="004B068F" w:rsidP="004B068F">
      <w:pPr>
        <w:ind w:firstLine="0"/>
        <w:rPr>
          <w:b/>
          <w:sz w:val="32"/>
          <w:szCs w:val="32"/>
          <w:lang w:val="en-US"/>
        </w:rPr>
      </w:pPr>
    </w:p>
    <w:p w:rsidR="009C4569" w:rsidRDefault="009C4569" w:rsidP="004B068F">
      <w:pPr>
        <w:ind w:firstLine="0"/>
        <w:jc w:val="center"/>
        <w:rPr>
          <w:b/>
          <w:sz w:val="32"/>
          <w:szCs w:val="32"/>
          <w:lang w:val="en-US"/>
        </w:rPr>
      </w:pPr>
      <w:r w:rsidRPr="004B068F">
        <w:rPr>
          <w:b/>
          <w:sz w:val="32"/>
          <w:szCs w:val="32"/>
          <w:lang w:val="en-US"/>
        </w:rPr>
        <w:t>Supplementary Materials</w:t>
      </w:r>
    </w:p>
    <w:p w:rsidR="004B068F" w:rsidRDefault="00844F67" w:rsidP="004B068F">
      <w:pPr>
        <w:ind w:firstLine="0"/>
        <w:jc w:val="center"/>
      </w:pPr>
      <w:r w:rsidRPr="00844F67">
        <w:rPr>
          <w:noProof/>
          <w:lang w:eastAsia="pl-PL"/>
        </w:rPr>
        <w:drawing>
          <wp:inline distT="0" distB="0" distL="0" distR="0">
            <wp:extent cx="3877549" cy="2520000"/>
            <wp:effectExtent l="0" t="0" r="8890" b="0"/>
            <wp:docPr id="3" name="Obraz 3" descr="x:\ARTYKUŁY\2020 Granulat eutektyk\DSC eutektyk PW\DSCTPACI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:\ARTYKUŁY\2020 Granulat eutektyk\DSC eutektyk PW\DSCTPACI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35" b="7391"/>
                    <a:stretch/>
                  </pic:blipFill>
                  <pic:spPr bwMode="auto">
                    <a:xfrm>
                      <a:off x="0" y="0"/>
                      <a:ext cx="3877549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1964" w:rsidRPr="004F7731" w:rsidRDefault="00051964" w:rsidP="004B068F">
      <w:pPr>
        <w:pStyle w:val="Legenda"/>
        <w:jc w:val="center"/>
        <w:rPr>
          <w:lang w:val="en-GB"/>
        </w:rPr>
      </w:pPr>
      <w:r w:rsidRPr="004F7731">
        <w:rPr>
          <w:b/>
          <w:lang w:val="en-GB"/>
        </w:rPr>
        <w:t xml:space="preserve">Fig. </w:t>
      </w:r>
      <w:r w:rsidR="004B068F" w:rsidRPr="004F7731">
        <w:rPr>
          <w:b/>
          <w:lang w:val="en-GB"/>
        </w:rPr>
        <w:t>S</w:t>
      </w:r>
      <w:r w:rsidR="009C4569" w:rsidRPr="004B068F">
        <w:rPr>
          <w:b/>
        </w:rPr>
        <w:fldChar w:fldCharType="begin"/>
      </w:r>
      <w:r w:rsidR="009C4569" w:rsidRPr="004F7731">
        <w:rPr>
          <w:b/>
          <w:lang w:val="en-GB"/>
        </w:rPr>
        <w:instrText xml:space="preserve"> SEQ Supplementary_Fig. \* ARABIC </w:instrText>
      </w:r>
      <w:r w:rsidR="009C4569" w:rsidRPr="004B068F">
        <w:rPr>
          <w:b/>
        </w:rPr>
        <w:fldChar w:fldCharType="separate"/>
      </w:r>
      <w:r w:rsidRPr="004F7731">
        <w:rPr>
          <w:b/>
          <w:noProof/>
          <w:lang w:val="en-GB"/>
        </w:rPr>
        <w:t>1</w:t>
      </w:r>
      <w:r w:rsidR="009C4569" w:rsidRPr="004B068F">
        <w:rPr>
          <w:b/>
          <w:noProof/>
        </w:rPr>
        <w:fldChar w:fldCharType="end"/>
      </w:r>
      <w:r w:rsidRPr="004F7731">
        <w:rPr>
          <w:lang w:val="en-GB"/>
        </w:rPr>
        <w:t xml:space="preserve"> </w:t>
      </w:r>
      <w:r w:rsidR="004F7731" w:rsidRPr="004F7731">
        <w:rPr>
          <w:lang w:val="en-GB"/>
        </w:rPr>
        <w:t>DSC curves for binary system</w:t>
      </w:r>
      <w:r w:rsidR="00627FCC" w:rsidRPr="004F7731">
        <w:rPr>
          <w:lang w:val="en-GB"/>
        </w:rPr>
        <w:t xml:space="preserve"> TPA+CI</w:t>
      </w:r>
    </w:p>
    <w:p w:rsidR="00627FCC" w:rsidRPr="004F7731" w:rsidRDefault="00627FCC" w:rsidP="00627FCC">
      <w:pPr>
        <w:rPr>
          <w:lang w:val="en-GB"/>
        </w:rPr>
      </w:pPr>
    </w:p>
    <w:p w:rsidR="00051964" w:rsidRDefault="00420F60" w:rsidP="00051964">
      <w:pPr>
        <w:keepNext/>
        <w:ind w:firstLine="0"/>
        <w:jc w:val="center"/>
      </w:pPr>
      <w:r w:rsidRPr="00420F60">
        <w:rPr>
          <w:noProof/>
          <w:lang w:eastAsia="pl-PL"/>
        </w:rPr>
        <w:lastRenderedPageBreak/>
        <w:drawing>
          <wp:inline distT="0" distB="0" distL="0" distR="0">
            <wp:extent cx="3842155" cy="2520000"/>
            <wp:effectExtent l="0" t="0" r="6350" b="0"/>
            <wp:docPr id="1" name="Obraz 1" descr="x:\ARTYKUŁY\2020 Granulat eutektyk\DSC eutektyk PW\DSCTPAAkaII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ARTYKUŁY\2020 Granulat eutektyk\DSC eutektyk PW\DSCTPAAkaII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39" b="7322"/>
                    <a:stretch/>
                  </pic:blipFill>
                  <pic:spPr bwMode="auto">
                    <a:xfrm>
                      <a:off x="0" y="0"/>
                      <a:ext cx="3842155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333C" w:rsidRDefault="00051964" w:rsidP="00C1333C">
      <w:pPr>
        <w:pStyle w:val="Legenda"/>
        <w:jc w:val="center"/>
      </w:pPr>
      <w:r w:rsidRPr="00627FCC">
        <w:rPr>
          <w:b/>
        </w:rPr>
        <w:t xml:space="preserve">Fig. </w:t>
      </w:r>
      <w:r w:rsidR="004B068F" w:rsidRPr="00627FCC">
        <w:rPr>
          <w:b/>
        </w:rPr>
        <w:t>S</w:t>
      </w:r>
      <w:r w:rsidR="009C4569" w:rsidRPr="004B068F">
        <w:rPr>
          <w:b/>
        </w:rPr>
        <w:fldChar w:fldCharType="begin"/>
      </w:r>
      <w:r w:rsidR="009C4569" w:rsidRPr="00627FCC">
        <w:rPr>
          <w:b/>
        </w:rPr>
        <w:instrText xml:space="preserve"> SEQ Supplementary_Fig. \* ARABIC </w:instrText>
      </w:r>
      <w:r w:rsidR="009C4569" w:rsidRPr="004B068F">
        <w:rPr>
          <w:b/>
        </w:rPr>
        <w:fldChar w:fldCharType="separate"/>
      </w:r>
      <w:r w:rsidRPr="00627FCC">
        <w:rPr>
          <w:b/>
          <w:noProof/>
        </w:rPr>
        <w:t>2</w:t>
      </w:r>
      <w:r w:rsidR="009C4569" w:rsidRPr="004B068F">
        <w:rPr>
          <w:b/>
          <w:noProof/>
        </w:rPr>
        <w:fldChar w:fldCharType="end"/>
      </w:r>
      <w:r w:rsidRPr="00627FCC">
        <w:t xml:space="preserve"> </w:t>
      </w:r>
      <w:r w:rsidR="004F7731" w:rsidRPr="004F7731">
        <w:rPr>
          <w:lang w:val="en-GB"/>
        </w:rPr>
        <w:t xml:space="preserve">DSC curves for binary system </w:t>
      </w:r>
      <w:bookmarkStart w:id="0" w:name="_GoBack"/>
      <w:bookmarkEnd w:id="0"/>
      <w:r w:rsidR="00627FCC">
        <w:t>TPA+AkaII</w:t>
      </w:r>
    </w:p>
    <w:p w:rsidR="00C1333C" w:rsidRDefault="00C1333C" w:rsidP="00C1333C">
      <w:pPr>
        <w:pStyle w:val="Legenda"/>
        <w:jc w:val="center"/>
      </w:pPr>
    </w:p>
    <w:p w:rsidR="00084362" w:rsidRPr="00084362" w:rsidRDefault="00084362" w:rsidP="00C1333C">
      <w:pPr>
        <w:pStyle w:val="Legenda"/>
        <w:rPr>
          <w:lang w:val="en-US"/>
        </w:rPr>
      </w:pPr>
      <w:r w:rsidRPr="004B068F">
        <w:rPr>
          <w:b/>
          <w:lang w:val="en-US"/>
        </w:rPr>
        <w:t xml:space="preserve">Table </w:t>
      </w:r>
      <w:r w:rsidR="004B068F" w:rsidRPr="004B068F">
        <w:rPr>
          <w:b/>
          <w:lang w:val="en-US"/>
        </w:rPr>
        <w:t>S</w:t>
      </w:r>
      <w:r w:rsidRPr="004B068F">
        <w:rPr>
          <w:b/>
        </w:rPr>
        <w:fldChar w:fldCharType="begin"/>
      </w:r>
      <w:r w:rsidRPr="004B068F">
        <w:rPr>
          <w:b/>
          <w:lang w:val="en-US"/>
        </w:rPr>
        <w:instrText xml:space="preserve"> SEQ Supplementary_Table \* ARABIC </w:instrText>
      </w:r>
      <w:r w:rsidRPr="004B068F">
        <w:rPr>
          <w:b/>
        </w:rPr>
        <w:fldChar w:fldCharType="separate"/>
      </w:r>
      <w:r w:rsidR="00C1333C">
        <w:rPr>
          <w:b/>
          <w:noProof/>
          <w:lang w:val="en-US"/>
        </w:rPr>
        <w:t>1</w:t>
      </w:r>
      <w:r w:rsidRPr="004B068F">
        <w:rPr>
          <w:b/>
        </w:rPr>
        <w:fldChar w:fldCharType="end"/>
      </w:r>
      <w:r w:rsidRPr="00084362">
        <w:rPr>
          <w:lang w:val="en-US"/>
        </w:rPr>
        <w:t xml:space="preserve"> </w:t>
      </w:r>
      <w:r w:rsidR="00842D94" w:rsidRPr="00051964">
        <w:rPr>
          <w:rStyle w:val="TabelaZnak"/>
        </w:rPr>
        <w:t>A</w:t>
      </w:r>
      <w:r w:rsidRPr="00051964">
        <w:rPr>
          <w:rStyle w:val="TabelaZnak"/>
        </w:rPr>
        <w:t>pparent activation energy (</w:t>
      </w:r>
      <w:proofErr w:type="spellStart"/>
      <w:r w:rsidRPr="00C40284">
        <w:rPr>
          <w:rStyle w:val="TabelaZnak"/>
          <w:i/>
          <w:vertAlign w:val="subscript"/>
        </w:rPr>
        <w:t>a</w:t>
      </w:r>
      <w:r w:rsidRPr="00C40284">
        <w:rPr>
          <w:rStyle w:val="TabelaZnak"/>
          <w:i/>
        </w:rPr>
        <w:t>E</w:t>
      </w:r>
      <w:r w:rsidRPr="00C40284">
        <w:rPr>
          <w:rStyle w:val="TabelaZnak"/>
          <w:i/>
          <w:vertAlign w:val="subscript"/>
        </w:rPr>
        <w:t>a</w:t>
      </w:r>
      <w:proofErr w:type="spellEnd"/>
      <w:r w:rsidRPr="00051964">
        <w:rPr>
          <w:rStyle w:val="TabelaZnak"/>
        </w:rPr>
        <w:t>) and logarithm of pre-exponential factor (</w:t>
      </w:r>
      <w:proofErr w:type="spellStart"/>
      <w:r w:rsidRPr="00051964">
        <w:rPr>
          <w:rStyle w:val="TabelaZnak"/>
        </w:rPr>
        <w:t>log</w:t>
      </w:r>
      <w:r w:rsidRPr="00C40284">
        <w:rPr>
          <w:rStyle w:val="TabelaZnak"/>
          <w:i/>
        </w:rPr>
        <w:t>A</w:t>
      </w:r>
      <w:proofErr w:type="spellEnd"/>
      <w:r w:rsidRPr="00051964">
        <w:rPr>
          <w:rStyle w:val="TabelaZnak"/>
        </w:rPr>
        <w:t>) for different conversion degree for G(</w:t>
      </w:r>
      <w:proofErr w:type="spellStart"/>
      <w:r w:rsidRPr="00051964">
        <w:rPr>
          <w:rStyle w:val="TabelaZnak"/>
        </w:rPr>
        <w:t>TPA</w:t>
      </w:r>
      <w:r w:rsidR="00C1333C">
        <w:rPr>
          <w:rStyle w:val="TabelaZnak"/>
        </w:rPr>
        <w:t>+AkaII</w:t>
      </w:r>
      <w:proofErr w:type="spellEnd"/>
      <w:r w:rsidRPr="00051964">
        <w:rPr>
          <w:rStyle w:val="TabelaZnak"/>
        </w:rPr>
        <w:t>)</w:t>
      </w:r>
      <w:r w:rsidR="00C1333C">
        <w:rPr>
          <w:rStyle w:val="TabelaZnak"/>
        </w:rPr>
        <w:t>1 decomposition reaction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9"/>
        <w:gridCol w:w="2027"/>
        <w:gridCol w:w="1896"/>
      </w:tblGrid>
      <w:tr w:rsidR="00C1333C" w:rsidRPr="00084362" w:rsidTr="009C4569">
        <w:trPr>
          <w:trHeight w:val="283"/>
          <w:jc w:val="center"/>
        </w:trPr>
        <w:tc>
          <w:tcPr>
            <w:tcW w:w="1139" w:type="dxa"/>
            <w:tcBorders>
              <w:top w:val="single" w:sz="4" w:space="0" w:color="auto"/>
            </w:tcBorders>
            <w:vAlign w:val="center"/>
          </w:tcPr>
          <w:p w:rsidR="00C1333C" w:rsidRPr="002D23F7" w:rsidRDefault="00C1333C" w:rsidP="00C40284">
            <w:pPr>
              <w:pStyle w:val="Tabela"/>
              <w:jc w:val="center"/>
            </w:pPr>
            <w:r w:rsidRPr="002D23F7">
              <w:t>Conversion degree</w:t>
            </w:r>
          </w:p>
        </w:tc>
        <w:tc>
          <w:tcPr>
            <w:tcW w:w="2027" w:type="dxa"/>
            <w:tcBorders>
              <w:top w:val="single" w:sz="4" w:space="0" w:color="auto"/>
            </w:tcBorders>
            <w:vAlign w:val="center"/>
          </w:tcPr>
          <w:p w:rsidR="00C1333C" w:rsidRPr="002D23F7" w:rsidRDefault="00C1333C" w:rsidP="00C40284">
            <w:pPr>
              <w:pStyle w:val="Tabela"/>
              <w:jc w:val="center"/>
            </w:pPr>
            <w:proofErr w:type="spellStart"/>
            <w:r w:rsidRPr="002D23F7">
              <w:rPr>
                <w:i/>
                <w:vertAlign w:val="subscript"/>
              </w:rPr>
              <w:t>a</w:t>
            </w:r>
            <w:r w:rsidRPr="002D23F7">
              <w:rPr>
                <w:i/>
              </w:rPr>
              <w:t>E</w:t>
            </w:r>
            <w:r w:rsidRPr="002D23F7">
              <w:rPr>
                <w:i/>
                <w:vertAlign w:val="subscript"/>
              </w:rPr>
              <w:t>a</w:t>
            </w:r>
            <w:proofErr w:type="spellEnd"/>
            <w:r>
              <w:t>/</w:t>
            </w:r>
            <w:r w:rsidRPr="002D23F7">
              <w:t>kJ</w:t>
            </w:r>
            <w:r>
              <w:t xml:space="preserve"> </w:t>
            </w:r>
            <w:r w:rsidRPr="002D23F7">
              <w:t>mol</w:t>
            </w:r>
            <w:r w:rsidRPr="002D23F7">
              <w:rPr>
                <w:vertAlign w:val="superscript"/>
              </w:rPr>
              <w:t>-1</w:t>
            </w:r>
          </w:p>
        </w:tc>
        <w:tc>
          <w:tcPr>
            <w:tcW w:w="1896" w:type="dxa"/>
            <w:tcBorders>
              <w:top w:val="single" w:sz="4" w:space="0" w:color="auto"/>
            </w:tcBorders>
            <w:vAlign w:val="center"/>
          </w:tcPr>
          <w:p w:rsidR="00C1333C" w:rsidRPr="002D23F7" w:rsidRDefault="00C1333C" w:rsidP="00C40284">
            <w:pPr>
              <w:pStyle w:val="Tabela"/>
              <w:jc w:val="center"/>
            </w:pPr>
            <w:r w:rsidRPr="002D23F7">
              <w:t>log</w:t>
            </w:r>
            <w:r>
              <w:t>(</w:t>
            </w:r>
            <w:r w:rsidRPr="002D23F7">
              <w:rPr>
                <w:i/>
              </w:rPr>
              <w:t>A</w:t>
            </w:r>
            <w:r>
              <w:t>/</w:t>
            </w:r>
            <w:r w:rsidRPr="002D23F7">
              <w:t>s</w:t>
            </w:r>
            <w:r w:rsidRPr="002D23F7">
              <w:rPr>
                <w:vertAlign w:val="superscript"/>
              </w:rPr>
              <w:t>-1</w:t>
            </w:r>
            <w:r w:rsidRPr="002D23F7">
              <w:t>)</w:t>
            </w:r>
          </w:p>
        </w:tc>
      </w:tr>
      <w:tr w:rsidR="00C1333C" w:rsidRPr="00084362" w:rsidTr="00C1333C">
        <w:trPr>
          <w:trHeight w:val="227"/>
          <w:jc w:val="center"/>
        </w:trPr>
        <w:tc>
          <w:tcPr>
            <w:tcW w:w="1139" w:type="dxa"/>
            <w:tcBorders>
              <w:top w:val="single" w:sz="4" w:space="0" w:color="auto"/>
            </w:tcBorders>
            <w:vAlign w:val="center"/>
          </w:tcPr>
          <w:p w:rsidR="00C1333C" w:rsidRPr="000D250B" w:rsidRDefault="00C1333C" w:rsidP="00C1333C">
            <w:pPr>
              <w:pStyle w:val="Tabela"/>
              <w:jc w:val="center"/>
            </w:pPr>
            <w:r w:rsidRPr="000D250B">
              <w:t>0</w:t>
            </w:r>
            <w:r>
              <w:t>.</w:t>
            </w:r>
            <w:r w:rsidRPr="000D250B">
              <w:t>05</w:t>
            </w:r>
          </w:p>
        </w:tc>
        <w:tc>
          <w:tcPr>
            <w:tcW w:w="2027" w:type="dxa"/>
            <w:tcBorders>
              <w:top w:val="single" w:sz="4" w:space="0" w:color="auto"/>
            </w:tcBorders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1333C">
              <w:rPr>
                <w:color w:val="000000"/>
                <w:sz w:val="18"/>
                <w:szCs w:val="18"/>
              </w:rPr>
              <w:t>162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1333C">
              <w:rPr>
                <w:color w:val="000000"/>
                <w:sz w:val="18"/>
                <w:szCs w:val="18"/>
              </w:rPr>
              <w:t>7</w:t>
            </w:r>
            <w:r>
              <w:rPr>
                <w:color w:val="000000"/>
                <w:sz w:val="18"/>
                <w:szCs w:val="18"/>
              </w:rPr>
              <w:t>0 ± 8.</w:t>
            </w:r>
            <w:r w:rsidRPr="00C1333C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896" w:type="dxa"/>
            <w:tcBorders>
              <w:top w:val="single" w:sz="4" w:space="0" w:color="auto"/>
            </w:tcBorders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1333C">
              <w:rPr>
                <w:color w:val="000000"/>
                <w:sz w:val="18"/>
                <w:szCs w:val="18"/>
              </w:rPr>
              <w:t>15</w:t>
            </w:r>
            <w:r>
              <w:rPr>
                <w:color w:val="000000"/>
                <w:sz w:val="18"/>
                <w:szCs w:val="18"/>
              </w:rPr>
              <w:t>.0</w:t>
            </w:r>
          </w:p>
        </w:tc>
      </w:tr>
      <w:tr w:rsidR="00C1333C" w:rsidRPr="00084362" w:rsidTr="00C1333C">
        <w:trPr>
          <w:trHeight w:val="227"/>
          <w:jc w:val="center"/>
        </w:trPr>
        <w:tc>
          <w:tcPr>
            <w:tcW w:w="1139" w:type="dxa"/>
            <w:vAlign w:val="center"/>
          </w:tcPr>
          <w:p w:rsidR="00C1333C" w:rsidRPr="000D250B" w:rsidRDefault="00C1333C" w:rsidP="00C1333C">
            <w:pPr>
              <w:pStyle w:val="Tabela"/>
              <w:jc w:val="center"/>
            </w:pPr>
            <w:r w:rsidRPr="000D250B">
              <w:t>0</w:t>
            </w:r>
            <w:r>
              <w:t>.</w:t>
            </w:r>
            <w:r w:rsidRPr="000D250B">
              <w:t>10</w:t>
            </w:r>
          </w:p>
        </w:tc>
        <w:tc>
          <w:tcPr>
            <w:tcW w:w="2027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1333C">
              <w:rPr>
                <w:color w:val="000000"/>
                <w:sz w:val="18"/>
                <w:szCs w:val="18"/>
              </w:rPr>
              <w:t>161</w:t>
            </w:r>
            <w:r>
              <w:rPr>
                <w:color w:val="000000"/>
                <w:sz w:val="18"/>
                <w:szCs w:val="18"/>
              </w:rPr>
              <w:t>.17 ± 4.</w:t>
            </w:r>
            <w:r w:rsidRPr="00C1333C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1896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1333C">
              <w:rPr>
                <w:color w:val="000000"/>
                <w:sz w:val="18"/>
                <w:szCs w:val="18"/>
              </w:rPr>
              <w:t>15</w:t>
            </w:r>
            <w:r>
              <w:rPr>
                <w:color w:val="000000"/>
                <w:sz w:val="18"/>
                <w:szCs w:val="18"/>
              </w:rPr>
              <w:t>.0</w:t>
            </w:r>
          </w:p>
        </w:tc>
      </w:tr>
      <w:tr w:rsidR="00C1333C" w:rsidRPr="00084362" w:rsidTr="00C1333C">
        <w:trPr>
          <w:trHeight w:val="227"/>
          <w:jc w:val="center"/>
        </w:trPr>
        <w:tc>
          <w:tcPr>
            <w:tcW w:w="1139" w:type="dxa"/>
            <w:vAlign w:val="center"/>
          </w:tcPr>
          <w:p w:rsidR="00C1333C" w:rsidRPr="000D250B" w:rsidRDefault="00C1333C" w:rsidP="00C1333C">
            <w:pPr>
              <w:pStyle w:val="Tabela"/>
              <w:jc w:val="center"/>
            </w:pPr>
            <w:r w:rsidRPr="000D250B">
              <w:t>0</w:t>
            </w:r>
            <w:r>
              <w:t>.</w:t>
            </w:r>
            <w:r w:rsidRPr="000D250B">
              <w:t>15</w:t>
            </w:r>
          </w:p>
        </w:tc>
        <w:tc>
          <w:tcPr>
            <w:tcW w:w="2027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163.57 ± 3.</w:t>
            </w:r>
            <w:r w:rsidRPr="00C1333C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1896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15.</w:t>
            </w:r>
            <w:r w:rsidRPr="00C1333C">
              <w:rPr>
                <w:color w:val="000000"/>
                <w:sz w:val="18"/>
                <w:szCs w:val="18"/>
              </w:rPr>
              <w:t>3</w:t>
            </w:r>
          </w:p>
        </w:tc>
      </w:tr>
      <w:tr w:rsidR="00C1333C" w:rsidRPr="00084362" w:rsidTr="00C1333C">
        <w:trPr>
          <w:trHeight w:val="227"/>
          <w:jc w:val="center"/>
        </w:trPr>
        <w:tc>
          <w:tcPr>
            <w:tcW w:w="1139" w:type="dxa"/>
            <w:vAlign w:val="center"/>
          </w:tcPr>
          <w:p w:rsidR="00C1333C" w:rsidRPr="000D250B" w:rsidRDefault="00C1333C" w:rsidP="00C1333C">
            <w:pPr>
              <w:pStyle w:val="Tabela"/>
              <w:jc w:val="center"/>
            </w:pPr>
            <w:r w:rsidRPr="000D250B">
              <w:t>0</w:t>
            </w:r>
            <w:r>
              <w:t>.</w:t>
            </w:r>
            <w:r w:rsidRPr="000D250B">
              <w:t>20</w:t>
            </w:r>
          </w:p>
        </w:tc>
        <w:tc>
          <w:tcPr>
            <w:tcW w:w="2027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166.46 ± 2.</w:t>
            </w:r>
            <w:r w:rsidRPr="00C1333C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1896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15.</w:t>
            </w:r>
            <w:r w:rsidRPr="00C1333C">
              <w:rPr>
                <w:color w:val="000000"/>
                <w:sz w:val="18"/>
                <w:szCs w:val="18"/>
              </w:rPr>
              <w:t>7</w:t>
            </w:r>
          </w:p>
        </w:tc>
      </w:tr>
      <w:tr w:rsidR="00C1333C" w:rsidRPr="00084362" w:rsidTr="00C1333C">
        <w:trPr>
          <w:trHeight w:val="80"/>
          <w:jc w:val="center"/>
        </w:trPr>
        <w:tc>
          <w:tcPr>
            <w:tcW w:w="1139" w:type="dxa"/>
            <w:vAlign w:val="center"/>
          </w:tcPr>
          <w:p w:rsidR="00C1333C" w:rsidRPr="000D250B" w:rsidRDefault="00C1333C" w:rsidP="00C1333C">
            <w:pPr>
              <w:pStyle w:val="Tabela"/>
              <w:jc w:val="center"/>
            </w:pPr>
            <w:r w:rsidRPr="000D250B">
              <w:t>0</w:t>
            </w:r>
            <w:r>
              <w:t>.</w:t>
            </w:r>
            <w:r w:rsidRPr="000D250B">
              <w:t>25</w:t>
            </w:r>
          </w:p>
        </w:tc>
        <w:tc>
          <w:tcPr>
            <w:tcW w:w="2027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169.44 ± 2.</w:t>
            </w:r>
            <w:r w:rsidRPr="00C1333C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1896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16.</w:t>
            </w:r>
            <w:r w:rsidRPr="00C1333C">
              <w:rPr>
                <w:color w:val="000000"/>
                <w:sz w:val="18"/>
                <w:szCs w:val="18"/>
              </w:rPr>
              <w:t>1</w:t>
            </w:r>
          </w:p>
        </w:tc>
      </w:tr>
      <w:tr w:rsidR="00C1333C" w:rsidRPr="00084362" w:rsidTr="00C1333C">
        <w:trPr>
          <w:trHeight w:val="80"/>
          <w:jc w:val="center"/>
        </w:trPr>
        <w:tc>
          <w:tcPr>
            <w:tcW w:w="1139" w:type="dxa"/>
            <w:vAlign w:val="center"/>
          </w:tcPr>
          <w:p w:rsidR="00C1333C" w:rsidRPr="000D250B" w:rsidRDefault="00C1333C" w:rsidP="00C1333C">
            <w:pPr>
              <w:pStyle w:val="Tabela"/>
              <w:jc w:val="center"/>
            </w:pPr>
            <w:r w:rsidRPr="000D250B">
              <w:t>0</w:t>
            </w:r>
            <w:r>
              <w:t>.</w:t>
            </w:r>
            <w:r w:rsidRPr="000D250B">
              <w:t>30</w:t>
            </w:r>
          </w:p>
        </w:tc>
        <w:tc>
          <w:tcPr>
            <w:tcW w:w="2027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172.53 ± 2.</w:t>
            </w:r>
            <w:r w:rsidRPr="00C1333C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1896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16.</w:t>
            </w:r>
            <w:r w:rsidRPr="00C1333C">
              <w:rPr>
                <w:color w:val="000000"/>
                <w:sz w:val="18"/>
                <w:szCs w:val="18"/>
              </w:rPr>
              <w:t>5</w:t>
            </w:r>
          </w:p>
        </w:tc>
      </w:tr>
      <w:tr w:rsidR="00C1333C" w:rsidRPr="00084362" w:rsidTr="00C1333C">
        <w:trPr>
          <w:trHeight w:val="80"/>
          <w:jc w:val="center"/>
        </w:trPr>
        <w:tc>
          <w:tcPr>
            <w:tcW w:w="1139" w:type="dxa"/>
            <w:vAlign w:val="center"/>
          </w:tcPr>
          <w:p w:rsidR="00C1333C" w:rsidRPr="000D250B" w:rsidRDefault="00C1333C" w:rsidP="00C1333C">
            <w:pPr>
              <w:pStyle w:val="Tabela"/>
              <w:jc w:val="center"/>
            </w:pPr>
            <w:r w:rsidRPr="000D250B">
              <w:t>0</w:t>
            </w:r>
            <w:r>
              <w:t>.</w:t>
            </w:r>
            <w:r w:rsidRPr="000D250B">
              <w:t>35</w:t>
            </w:r>
          </w:p>
        </w:tc>
        <w:tc>
          <w:tcPr>
            <w:tcW w:w="2027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175.74 ± 2.</w:t>
            </w:r>
            <w:r w:rsidRPr="00C1333C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1896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16.</w:t>
            </w:r>
            <w:r w:rsidRPr="00C1333C">
              <w:rPr>
                <w:color w:val="000000"/>
                <w:sz w:val="18"/>
                <w:szCs w:val="18"/>
              </w:rPr>
              <w:t>9</w:t>
            </w:r>
          </w:p>
        </w:tc>
      </w:tr>
      <w:tr w:rsidR="00C1333C" w:rsidRPr="00084362" w:rsidTr="00C1333C">
        <w:trPr>
          <w:trHeight w:val="80"/>
          <w:jc w:val="center"/>
        </w:trPr>
        <w:tc>
          <w:tcPr>
            <w:tcW w:w="1139" w:type="dxa"/>
            <w:vAlign w:val="center"/>
          </w:tcPr>
          <w:p w:rsidR="00C1333C" w:rsidRPr="000D250B" w:rsidRDefault="00C1333C" w:rsidP="00C1333C">
            <w:pPr>
              <w:pStyle w:val="Tabela"/>
              <w:jc w:val="center"/>
            </w:pPr>
            <w:r w:rsidRPr="000D250B">
              <w:t>0</w:t>
            </w:r>
            <w:r>
              <w:t>.</w:t>
            </w:r>
            <w:r w:rsidRPr="000D250B">
              <w:t>40</w:t>
            </w:r>
          </w:p>
        </w:tc>
        <w:tc>
          <w:tcPr>
            <w:tcW w:w="2027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179.15 ± 3.</w:t>
            </w:r>
            <w:r w:rsidRPr="00C1333C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1896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</w:t>
            </w:r>
            <w:r w:rsidRPr="00C1333C">
              <w:rPr>
                <w:color w:val="000000"/>
                <w:sz w:val="18"/>
                <w:szCs w:val="18"/>
              </w:rPr>
              <w:t>3</w:t>
            </w:r>
          </w:p>
        </w:tc>
      </w:tr>
      <w:tr w:rsidR="00C1333C" w:rsidRPr="00084362" w:rsidTr="00C1333C">
        <w:trPr>
          <w:trHeight w:val="80"/>
          <w:jc w:val="center"/>
        </w:trPr>
        <w:tc>
          <w:tcPr>
            <w:tcW w:w="1139" w:type="dxa"/>
            <w:vAlign w:val="center"/>
          </w:tcPr>
          <w:p w:rsidR="00C1333C" w:rsidRPr="000D250B" w:rsidRDefault="00C1333C" w:rsidP="00C1333C">
            <w:pPr>
              <w:pStyle w:val="Tabela"/>
              <w:jc w:val="center"/>
            </w:pPr>
            <w:r w:rsidRPr="000D250B">
              <w:t>0</w:t>
            </w:r>
            <w:r>
              <w:t>.</w:t>
            </w:r>
            <w:r w:rsidRPr="000D250B">
              <w:t>45</w:t>
            </w:r>
          </w:p>
        </w:tc>
        <w:tc>
          <w:tcPr>
            <w:tcW w:w="2027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182.57 ± 3.</w:t>
            </w:r>
            <w:r w:rsidRPr="00C1333C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896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</w:t>
            </w:r>
            <w:r w:rsidRPr="00C1333C">
              <w:rPr>
                <w:color w:val="000000"/>
                <w:sz w:val="18"/>
                <w:szCs w:val="18"/>
              </w:rPr>
              <w:t>7</w:t>
            </w:r>
          </w:p>
        </w:tc>
      </w:tr>
      <w:tr w:rsidR="00C1333C" w:rsidRPr="00084362" w:rsidTr="00C1333C">
        <w:trPr>
          <w:trHeight w:val="80"/>
          <w:jc w:val="center"/>
        </w:trPr>
        <w:tc>
          <w:tcPr>
            <w:tcW w:w="1139" w:type="dxa"/>
            <w:vAlign w:val="center"/>
          </w:tcPr>
          <w:p w:rsidR="00C1333C" w:rsidRPr="000D250B" w:rsidRDefault="00C1333C" w:rsidP="00C1333C">
            <w:pPr>
              <w:pStyle w:val="Tabela"/>
              <w:jc w:val="center"/>
            </w:pPr>
            <w:r w:rsidRPr="000D250B">
              <w:t>0</w:t>
            </w:r>
            <w:r>
              <w:t>.</w:t>
            </w:r>
            <w:r w:rsidRPr="000D250B">
              <w:t>50</w:t>
            </w:r>
          </w:p>
        </w:tc>
        <w:tc>
          <w:tcPr>
            <w:tcW w:w="2027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185.83 ± 4.</w:t>
            </w:r>
            <w:r w:rsidRPr="00C1333C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896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18.</w:t>
            </w:r>
            <w:r w:rsidRPr="00C1333C">
              <w:rPr>
                <w:color w:val="000000"/>
                <w:sz w:val="18"/>
                <w:szCs w:val="18"/>
              </w:rPr>
              <w:t>1</w:t>
            </w:r>
          </w:p>
        </w:tc>
      </w:tr>
      <w:tr w:rsidR="00C1333C" w:rsidRPr="00084362" w:rsidTr="00C1333C">
        <w:trPr>
          <w:trHeight w:val="80"/>
          <w:jc w:val="center"/>
        </w:trPr>
        <w:tc>
          <w:tcPr>
            <w:tcW w:w="1139" w:type="dxa"/>
            <w:vAlign w:val="center"/>
          </w:tcPr>
          <w:p w:rsidR="00C1333C" w:rsidRPr="000D250B" w:rsidRDefault="00C1333C" w:rsidP="00C1333C">
            <w:pPr>
              <w:pStyle w:val="Tabela"/>
              <w:jc w:val="center"/>
            </w:pPr>
            <w:r w:rsidRPr="000D250B">
              <w:t>0</w:t>
            </w:r>
            <w:r>
              <w:t>.</w:t>
            </w:r>
            <w:r w:rsidRPr="000D250B">
              <w:t>55</w:t>
            </w:r>
          </w:p>
        </w:tc>
        <w:tc>
          <w:tcPr>
            <w:tcW w:w="2027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188.79 ± 4.</w:t>
            </w:r>
            <w:r w:rsidRPr="00C1333C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1896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18.</w:t>
            </w:r>
            <w:r w:rsidRPr="00C1333C">
              <w:rPr>
                <w:color w:val="000000"/>
                <w:sz w:val="18"/>
                <w:szCs w:val="18"/>
              </w:rPr>
              <w:t>4</w:t>
            </w:r>
          </w:p>
        </w:tc>
      </w:tr>
      <w:tr w:rsidR="00C1333C" w:rsidRPr="00084362" w:rsidTr="00C1333C">
        <w:trPr>
          <w:trHeight w:val="80"/>
          <w:jc w:val="center"/>
        </w:trPr>
        <w:tc>
          <w:tcPr>
            <w:tcW w:w="1139" w:type="dxa"/>
            <w:vAlign w:val="center"/>
          </w:tcPr>
          <w:p w:rsidR="00C1333C" w:rsidRPr="000D250B" w:rsidRDefault="00C1333C" w:rsidP="00C1333C">
            <w:pPr>
              <w:pStyle w:val="Tabela"/>
              <w:jc w:val="center"/>
            </w:pPr>
            <w:r w:rsidRPr="000D250B">
              <w:t>0</w:t>
            </w:r>
            <w:r>
              <w:t>.</w:t>
            </w:r>
            <w:r w:rsidRPr="000D250B">
              <w:t>60</w:t>
            </w:r>
          </w:p>
        </w:tc>
        <w:tc>
          <w:tcPr>
            <w:tcW w:w="2027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191.29 ± 5.</w:t>
            </w:r>
            <w:r w:rsidRPr="00C1333C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1896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18.</w:t>
            </w:r>
            <w:r w:rsidRPr="00C1333C">
              <w:rPr>
                <w:color w:val="000000"/>
                <w:sz w:val="18"/>
                <w:szCs w:val="18"/>
              </w:rPr>
              <w:t>7</w:t>
            </w:r>
          </w:p>
        </w:tc>
      </w:tr>
      <w:tr w:rsidR="00C1333C" w:rsidRPr="00084362" w:rsidTr="00C1333C">
        <w:trPr>
          <w:trHeight w:val="80"/>
          <w:jc w:val="center"/>
        </w:trPr>
        <w:tc>
          <w:tcPr>
            <w:tcW w:w="1139" w:type="dxa"/>
            <w:vAlign w:val="center"/>
          </w:tcPr>
          <w:p w:rsidR="00C1333C" w:rsidRPr="000D250B" w:rsidRDefault="00C1333C" w:rsidP="00C1333C">
            <w:pPr>
              <w:pStyle w:val="Tabela"/>
              <w:jc w:val="center"/>
            </w:pPr>
            <w:r w:rsidRPr="000D250B">
              <w:t>0</w:t>
            </w:r>
            <w:r>
              <w:t>.</w:t>
            </w:r>
            <w:r w:rsidRPr="000D250B">
              <w:t>65</w:t>
            </w:r>
          </w:p>
        </w:tc>
        <w:tc>
          <w:tcPr>
            <w:tcW w:w="2027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193.19 ± 7.</w:t>
            </w:r>
            <w:r w:rsidRPr="00C1333C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896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18.</w:t>
            </w:r>
            <w:r w:rsidRPr="00C1333C">
              <w:rPr>
                <w:color w:val="000000"/>
                <w:sz w:val="18"/>
                <w:szCs w:val="18"/>
              </w:rPr>
              <w:t>9</w:t>
            </w:r>
          </w:p>
        </w:tc>
      </w:tr>
      <w:tr w:rsidR="00C1333C" w:rsidRPr="00084362" w:rsidTr="00C1333C">
        <w:trPr>
          <w:trHeight w:val="80"/>
          <w:jc w:val="center"/>
        </w:trPr>
        <w:tc>
          <w:tcPr>
            <w:tcW w:w="1139" w:type="dxa"/>
            <w:vAlign w:val="center"/>
          </w:tcPr>
          <w:p w:rsidR="00C1333C" w:rsidRPr="000D250B" w:rsidRDefault="00C1333C" w:rsidP="00C1333C">
            <w:pPr>
              <w:pStyle w:val="Tabela"/>
              <w:jc w:val="center"/>
            </w:pPr>
            <w:r w:rsidRPr="000D250B">
              <w:t>0</w:t>
            </w:r>
            <w:r>
              <w:t>.</w:t>
            </w:r>
            <w:r w:rsidRPr="000D250B">
              <w:t>70</w:t>
            </w:r>
          </w:p>
        </w:tc>
        <w:tc>
          <w:tcPr>
            <w:tcW w:w="2027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194.26 ± 9.</w:t>
            </w:r>
            <w:r w:rsidRPr="00C1333C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1896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1333C">
              <w:rPr>
                <w:color w:val="000000"/>
                <w:sz w:val="18"/>
                <w:szCs w:val="18"/>
              </w:rPr>
              <w:t>19</w:t>
            </w:r>
            <w:r>
              <w:rPr>
                <w:color w:val="000000"/>
                <w:sz w:val="18"/>
                <w:szCs w:val="18"/>
              </w:rPr>
              <w:t>.0</w:t>
            </w:r>
          </w:p>
        </w:tc>
      </w:tr>
      <w:tr w:rsidR="00C1333C" w:rsidRPr="00084362" w:rsidTr="00C1333C">
        <w:trPr>
          <w:trHeight w:val="80"/>
          <w:jc w:val="center"/>
        </w:trPr>
        <w:tc>
          <w:tcPr>
            <w:tcW w:w="1139" w:type="dxa"/>
            <w:vAlign w:val="center"/>
          </w:tcPr>
          <w:p w:rsidR="00C1333C" w:rsidRPr="000D250B" w:rsidRDefault="00C1333C" w:rsidP="00C1333C">
            <w:pPr>
              <w:pStyle w:val="Tabela"/>
              <w:jc w:val="center"/>
            </w:pPr>
            <w:r w:rsidRPr="000D250B">
              <w:t>0</w:t>
            </w:r>
            <w:r>
              <w:t>.</w:t>
            </w:r>
            <w:r w:rsidRPr="000D250B">
              <w:t>75</w:t>
            </w:r>
          </w:p>
        </w:tc>
        <w:tc>
          <w:tcPr>
            <w:tcW w:w="2027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194.20 ± 12.</w:t>
            </w:r>
            <w:r w:rsidRPr="00C1333C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1896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1333C">
              <w:rPr>
                <w:color w:val="000000"/>
                <w:sz w:val="18"/>
                <w:szCs w:val="18"/>
              </w:rPr>
              <w:t>19</w:t>
            </w:r>
            <w:r>
              <w:rPr>
                <w:color w:val="000000"/>
                <w:sz w:val="18"/>
                <w:szCs w:val="18"/>
              </w:rPr>
              <w:t>.0</w:t>
            </w:r>
          </w:p>
        </w:tc>
      </w:tr>
      <w:tr w:rsidR="00C1333C" w:rsidRPr="00084362" w:rsidTr="00C1333C">
        <w:trPr>
          <w:trHeight w:val="80"/>
          <w:jc w:val="center"/>
        </w:trPr>
        <w:tc>
          <w:tcPr>
            <w:tcW w:w="1139" w:type="dxa"/>
            <w:vAlign w:val="center"/>
          </w:tcPr>
          <w:p w:rsidR="00C1333C" w:rsidRPr="000D250B" w:rsidRDefault="00C1333C" w:rsidP="00C1333C">
            <w:pPr>
              <w:pStyle w:val="Tabela"/>
              <w:jc w:val="center"/>
            </w:pPr>
            <w:r w:rsidRPr="000D250B">
              <w:t>0</w:t>
            </w:r>
            <w:r>
              <w:t>.</w:t>
            </w:r>
            <w:r w:rsidRPr="000D250B">
              <w:t>80</w:t>
            </w:r>
          </w:p>
        </w:tc>
        <w:tc>
          <w:tcPr>
            <w:tcW w:w="2027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192.19 ± 15.</w:t>
            </w:r>
            <w:r w:rsidRPr="00C1333C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1896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18.</w:t>
            </w:r>
            <w:r w:rsidRPr="00C1333C">
              <w:rPr>
                <w:color w:val="000000"/>
                <w:sz w:val="18"/>
                <w:szCs w:val="18"/>
              </w:rPr>
              <w:t>7</w:t>
            </w:r>
          </w:p>
        </w:tc>
      </w:tr>
      <w:tr w:rsidR="00C1333C" w:rsidRPr="00084362" w:rsidTr="00C1333C">
        <w:trPr>
          <w:trHeight w:val="80"/>
          <w:jc w:val="center"/>
        </w:trPr>
        <w:tc>
          <w:tcPr>
            <w:tcW w:w="1139" w:type="dxa"/>
            <w:vAlign w:val="center"/>
          </w:tcPr>
          <w:p w:rsidR="00C1333C" w:rsidRPr="000D250B" w:rsidRDefault="00C1333C" w:rsidP="00C1333C">
            <w:pPr>
              <w:pStyle w:val="Tabela"/>
              <w:jc w:val="center"/>
            </w:pPr>
            <w:r w:rsidRPr="000D250B">
              <w:t>0</w:t>
            </w:r>
            <w:r>
              <w:t>.</w:t>
            </w:r>
            <w:r w:rsidRPr="000D250B">
              <w:t>85</w:t>
            </w:r>
          </w:p>
        </w:tc>
        <w:tc>
          <w:tcPr>
            <w:tcW w:w="2027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187.05 ± 19.</w:t>
            </w:r>
            <w:r w:rsidRPr="00C1333C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1896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18.</w:t>
            </w:r>
            <w:r w:rsidRPr="00C1333C">
              <w:rPr>
                <w:color w:val="000000"/>
                <w:sz w:val="18"/>
                <w:szCs w:val="18"/>
              </w:rPr>
              <w:t>1</w:t>
            </w:r>
          </w:p>
        </w:tc>
      </w:tr>
      <w:tr w:rsidR="00C1333C" w:rsidRPr="00084362" w:rsidTr="00C1333C">
        <w:trPr>
          <w:trHeight w:val="74"/>
          <w:jc w:val="center"/>
        </w:trPr>
        <w:tc>
          <w:tcPr>
            <w:tcW w:w="1139" w:type="dxa"/>
            <w:vAlign w:val="center"/>
          </w:tcPr>
          <w:p w:rsidR="00C1333C" w:rsidRPr="000D250B" w:rsidRDefault="00C1333C" w:rsidP="00C1333C">
            <w:pPr>
              <w:pStyle w:val="Tabela"/>
              <w:jc w:val="center"/>
            </w:pPr>
            <w:r w:rsidRPr="000D250B">
              <w:t>0</w:t>
            </w:r>
            <w:r>
              <w:t>.</w:t>
            </w:r>
            <w:r w:rsidRPr="000D250B">
              <w:t>90</w:t>
            </w:r>
          </w:p>
        </w:tc>
        <w:tc>
          <w:tcPr>
            <w:tcW w:w="2027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178.48 ± 21.</w:t>
            </w:r>
            <w:r w:rsidRPr="00C1333C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1896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</w:t>
            </w:r>
            <w:r w:rsidRPr="00C1333C">
              <w:rPr>
                <w:color w:val="000000"/>
                <w:sz w:val="18"/>
                <w:szCs w:val="18"/>
              </w:rPr>
              <w:t>1</w:t>
            </w:r>
          </w:p>
        </w:tc>
      </w:tr>
      <w:tr w:rsidR="00C1333C" w:rsidRPr="00084362" w:rsidTr="00C1333C">
        <w:trPr>
          <w:trHeight w:val="80"/>
          <w:jc w:val="center"/>
        </w:trPr>
        <w:tc>
          <w:tcPr>
            <w:tcW w:w="1139" w:type="dxa"/>
            <w:tcBorders>
              <w:bottom w:val="single" w:sz="4" w:space="0" w:color="auto"/>
            </w:tcBorders>
            <w:vAlign w:val="center"/>
          </w:tcPr>
          <w:p w:rsidR="00C1333C" w:rsidRPr="000D250B" w:rsidRDefault="00C1333C" w:rsidP="00C1333C">
            <w:pPr>
              <w:pStyle w:val="Tabela"/>
              <w:jc w:val="center"/>
            </w:pPr>
            <w:r w:rsidRPr="000D250B">
              <w:t>0</w:t>
            </w:r>
            <w:r>
              <w:t>.</w:t>
            </w:r>
            <w:r w:rsidRPr="000D250B">
              <w:t>95</w:t>
            </w:r>
          </w:p>
        </w:tc>
        <w:tc>
          <w:tcPr>
            <w:tcW w:w="2027" w:type="dxa"/>
            <w:tcBorders>
              <w:bottom w:val="single" w:sz="4" w:space="0" w:color="auto"/>
            </w:tcBorders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167.57 ± 19.</w:t>
            </w:r>
            <w:r w:rsidRPr="00C1333C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15.</w:t>
            </w:r>
            <w:r w:rsidRPr="00C1333C">
              <w:rPr>
                <w:color w:val="000000"/>
                <w:sz w:val="18"/>
                <w:szCs w:val="18"/>
              </w:rPr>
              <w:t>8</w:t>
            </w:r>
          </w:p>
        </w:tc>
      </w:tr>
    </w:tbl>
    <w:p w:rsidR="002D23F7" w:rsidRDefault="002D23F7" w:rsidP="002D23F7">
      <w:pPr>
        <w:pStyle w:val="Legenda"/>
        <w:keepNext/>
        <w:rPr>
          <w:lang w:val="en-US"/>
        </w:rPr>
      </w:pPr>
    </w:p>
    <w:p w:rsidR="00C1333C" w:rsidRDefault="00C1333C" w:rsidP="00C1333C">
      <w:pPr>
        <w:rPr>
          <w:lang w:val="en-US"/>
        </w:rPr>
      </w:pPr>
    </w:p>
    <w:p w:rsidR="00C1333C" w:rsidRPr="00C1333C" w:rsidRDefault="00C1333C" w:rsidP="00C1333C">
      <w:pPr>
        <w:rPr>
          <w:lang w:val="en-US"/>
        </w:rPr>
      </w:pPr>
    </w:p>
    <w:p w:rsidR="002D23F7" w:rsidRPr="00084362" w:rsidRDefault="004B068F" w:rsidP="002D23F7">
      <w:pPr>
        <w:pStyle w:val="Legenda"/>
        <w:keepNext/>
        <w:rPr>
          <w:lang w:val="en-US"/>
        </w:rPr>
      </w:pPr>
      <w:r w:rsidRPr="004B068F">
        <w:rPr>
          <w:b/>
          <w:lang w:val="en-US"/>
        </w:rPr>
        <w:lastRenderedPageBreak/>
        <w:t>T</w:t>
      </w:r>
      <w:r w:rsidR="002D23F7" w:rsidRPr="004B068F">
        <w:rPr>
          <w:b/>
          <w:lang w:val="en-US"/>
        </w:rPr>
        <w:t xml:space="preserve">able </w:t>
      </w:r>
      <w:r w:rsidRPr="004B068F">
        <w:rPr>
          <w:b/>
          <w:lang w:val="en-US"/>
        </w:rPr>
        <w:t>S</w:t>
      </w:r>
      <w:r w:rsidR="002D23F7" w:rsidRPr="004B068F">
        <w:rPr>
          <w:b/>
        </w:rPr>
        <w:fldChar w:fldCharType="begin"/>
      </w:r>
      <w:r w:rsidR="002D23F7" w:rsidRPr="004B068F">
        <w:rPr>
          <w:b/>
          <w:lang w:val="en-US"/>
        </w:rPr>
        <w:instrText xml:space="preserve"> SEQ Supplementary_Table \* ARABIC </w:instrText>
      </w:r>
      <w:r w:rsidR="002D23F7" w:rsidRPr="004B068F">
        <w:rPr>
          <w:b/>
        </w:rPr>
        <w:fldChar w:fldCharType="separate"/>
      </w:r>
      <w:r w:rsidR="002D23F7" w:rsidRPr="004B068F">
        <w:rPr>
          <w:b/>
          <w:noProof/>
          <w:lang w:val="en-US"/>
        </w:rPr>
        <w:t>2</w:t>
      </w:r>
      <w:r w:rsidR="002D23F7" w:rsidRPr="004B068F">
        <w:rPr>
          <w:b/>
        </w:rPr>
        <w:fldChar w:fldCharType="end"/>
      </w:r>
      <w:r w:rsidR="002D23F7" w:rsidRPr="00084362">
        <w:rPr>
          <w:lang w:val="en-US"/>
        </w:rPr>
        <w:t xml:space="preserve"> </w:t>
      </w:r>
      <w:r w:rsidR="002D23F7">
        <w:rPr>
          <w:lang w:val="en-US"/>
        </w:rPr>
        <w:t>A</w:t>
      </w:r>
      <w:r w:rsidR="002D23F7" w:rsidRPr="00084362">
        <w:rPr>
          <w:lang w:val="en-US"/>
        </w:rPr>
        <w:t>pparent activation energy (</w:t>
      </w:r>
      <w:proofErr w:type="spellStart"/>
      <w:r w:rsidR="002D23F7" w:rsidRPr="00842D94">
        <w:rPr>
          <w:i/>
          <w:vertAlign w:val="subscript"/>
          <w:lang w:val="en-US"/>
        </w:rPr>
        <w:t>a</w:t>
      </w:r>
      <w:r w:rsidR="002D23F7" w:rsidRPr="00842D94">
        <w:rPr>
          <w:i/>
          <w:lang w:val="en-US"/>
        </w:rPr>
        <w:t>E</w:t>
      </w:r>
      <w:r w:rsidR="002D23F7" w:rsidRPr="00842D94">
        <w:rPr>
          <w:i/>
          <w:vertAlign w:val="subscript"/>
          <w:lang w:val="en-US"/>
        </w:rPr>
        <w:t>a</w:t>
      </w:r>
      <w:proofErr w:type="spellEnd"/>
      <w:r w:rsidR="002D23F7" w:rsidRPr="00084362">
        <w:rPr>
          <w:lang w:val="en-US"/>
        </w:rPr>
        <w:t>) and logarithm of pre-exponential factor (</w:t>
      </w:r>
      <w:proofErr w:type="spellStart"/>
      <w:r w:rsidR="002D23F7" w:rsidRPr="00084362">
        <w:rPr>
          <w:lang w:val="en-US"/>
        </w:rPr>
        <w:t>log</w:t>
      </w:r>
      <w:r w:rsidR="002D23F7" w:rsidRPr="00842D94">
        <w:rPr>
          <w:i/>
          <w:lang w:val="en-US"/>
        </w:rPr>
        <w:t>A</w:t>
      </w:r>
      <w:proofErr w:type="spellEnd"/>
      <w:r w:rsidR="002D23F7" w:rsidRPr="00084362">
        <w:rPr>
          <w:lang w:val="en-US"/>
        </w:rPr>
        <w:t xml:space="preserve">) for different conversion degree for </w:t>
      </w:r>
      <w:r w:rsidR="002D23F7">
        <w:rPr>
          <w:lang w:val="en-US"/>
        </w:rPr>
        <w:t>G(TPA</w:t>
      </w:r>
      <w:r w:rsidR="00C1333C">
        <w:rPr>
          <w:lang w:val="en-US"/>
        </w:rPr>
        <w:t>+CI</w:t>
      </w:r>
      <w:r w:rsidR="002D23F7">
        <w:rPr>
          <w:lang w:val="en-US"/>
        </w:rPr>
        <w:t>)</w:t>
      </w:r>
      <w:r w:rsidR="00C1333C">
        <w:rPr>
          <w:lang w:val="en-US"/>
        </w:rPr>
        <w:t>1 decomposition reaction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9"/>
        <w:gridCol w:w="2027"/>
        <w:gridCol w:w="1896"/>
      </w:tblGrid>
      <w:tr w:rsidR="00C1333C" w:rsidRPr="00084362" w:rsidTr="009C4569">
        <w:trPr>
          <w:trHeight w:val="283"/>
          <w:jc w:val="center"/>
        </w:trPr>
        <w:tc>
          <w:tcPr>
            <w:tcW w:w="1139" w:type="dxa"/>
            <w:tcBorders>
              <w:top w:val="single" w:sz="4" w:space="0" w:color="auto"/>
            </w:tcBorders>
            <w:vAlign w:val="center"/>
          </w:tcPr>
          <w:p w:rsidR="00C1333C" w:rsidRPr="002D23F7" w:rsidRDefault="00C1333C" w:rsidP="00C40284">
            <w:pPr>
              <w:pStyle w:val="Tabela"/>
              <w:jc w:val="center"/>
            </w:pPr>
            <w:r w:rsidRPr="002D23F7">
              <w:t>Conversion degree</w:t>
            </w:r>
          </w:p>
        </w:tc>
        <w:tc>
          <w:tcPr>
            <w:tcW w:w="2027" w:type="dxa"/>
            <w:tcBorders>
              <w:top w:val="single" w:sz="4" w:space="0" w:color="auto"/>
            </w:tcBorders>
            <w:vAlign w:val="center"/>
          </w:tcPr>
          <w:p w:rsidR="00C1333C" w:rsidRPr="002D23F7" w:rsidRDefault="00C1333C" w:rsidP="00C40284">
            <w:pPr>
              <w:pStyle w:val="Tabela"/>
              <w:jc w:val="center"/>
            </w:pPr>
            <w:proofErr w:type="spellStart"/>
            <w:r w:rsidRPr="002D23F7">
              <w:rPr>
                <w:i/>
                <w:vertAlign w:val="subscript"/>
              </w:rPr>
              <w:t>a</w:t>
            </w:r>
            <w:r w:rsidRPr="002D23F7">
              <w:rPr>
                <w:i/>
              </w:rPr>
              <w:t>E</w:t>
            </w:r>
            <w:r w:rsidRPr="002D23F7">
              <w:rPr>
                <w:i/>
                <w:vertAlign w:val="subscript"/>
              </w:rPr>
              <w:t>a</w:t>
            </w:r>
            <w:proofErr w:type="spellEnd"/>
            <w:r>
              <w:t>/</w:t>
            </w:r>
            <w:r w:rsidRPr="002D23F7">
              <w:t>kJ</w:t>
            </w:r>
            <w:r>
              <w:t xml:space="preserve"> </w:t>
            </w:r>
            <w:r w:rsidRPr="002D23F7">
              <w:t>mol</w:t>
            </w:r>
            <w:r w:rsidRPr="002D23F7">
              <w:rPr>
                <w:vertAlign w:val="superscript"/>
              </w:rPr>
              <w:t>-1</w:t>
            </w:r>
          </w:p>
        </w:tc>
        <w:tc>
          <w:tcPr>
            <w:tcW w:w="1896" w:type="dxa"/>
            <w:tcBorders>
              <w:top w:val="single" w:sz="4" w:space="0" w:color="auto"/>
            </w:tcBorders>
            <w:vAlign w:val="center"/>
          </w:tcPr>
          <w:p w:rsidR="00C1333C" w:rsidRPr="002D23F7" w:rsidRDefault="00C1333C" w:rsidP="00C40284">
            <w:pPr>
              <w:pStyle w:val="Tabela"/>
              <w:jc w:val="center"/>
            </w:pPr>
            <w:r w:rsidRPr="002D23F7">
              <w:t>log</w:t>
            </w:r>
            <w:r>
              <w:t>(</w:t>
            </w:r>
            <w:r w:rsidRPr="002D23F7">
              <w:rPr>
                <w:i/>
              </w:rPr>
              <w:t>A</w:t>
            </w:r>
            <w:r>
              <w:t>/</w:t>
            </w:r>
            <w:r w:rsidRPr="002D23F7">
              <w:t>s</w:t>
            </w:r>
            <w:r w:rsidRPr="002D23F7">
              <w:rPr>
                <w:vertAlign w:val="superscript"/>
              </w:rPr>
              <w:t>-1</w:t>
            </w:r>
            <w:r w:rsidRPr="002D23F7">
              <w:t>)</w:t>
            </w:r>
          </w:p>
        </w:tc>
      </w:tr>
      <w:tr w:rsidR="00C1333C" w:rsidRPr="00084362" w:rsidTr="00C1333C">
        <w:trPr>
          <w:trHeight w:val="227"/>
          <w:jc w:val="center"/>
        </w:trPr>
        <w:tc>
          <w:tcPr>
            <w:tcW w:w="1139" w:type="dxa"/>
            <w:tcBorders>
              <w:top w:val="single" w:sz="4" w:space="0" w:color="auto"/>
            </w:tcBorders>
            <w:vAlign w:val="center"/>
          </w:tcPr>
          <w:p w:rsidR="00C1333C" w:rsidRPr="00E81986" w:rsidRDefault="00C1333C" w:rsidP="00C1333C">
            <w:pPr>
              <w:pStyle w:val="Tabela"/>
              <w:jc w:val="center"/>
            </w:pPr>
            <w:r w:rsidRPr="00E81986">
              <w:t>0</w:t>
            </w:r>
            <w:r>
              <w:t>.</w:t>
            </w:r>
            <w:r w:rsidRPr="00E81986">
              <w:t>05</w:t>
            </w:r>
          </w:p>
        </w:tc>
        <w:tc>
          <w:tcPr>
            <w:tcW w:w="2027" w:type="dxa"/>
            <w:tcBorders>
              <w:top w:val="single" w:sz="4" w:space="0" w:color="auto"/>
            </w:tcBorders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159.82 ± 5.</w:t>
            </w:r>
            <w:r w:rsidRPr="00C1333C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896" w:type="dxa"/>
            <w:tcBorders>
              <w:top w:val="single" w:sz="4" w:space="0" w:color="auto"/>
            </w:tcBorders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14.</w:t>
            </w:r>
            <w:r w:rsidRPr="00C1333C">
              <w:rPr>
                <w:color w:val="000000"/>
                <w:sz w:val="18"/>
                <w:szCs w:val="18"/>
              </w:rPr>
              <w:t>7</w:t>
            </w:r>
          </w:p>
        </w:tc>
      </w:tr>
      <w:tr w:rsidR="00C1333C" w:rsidRPr="00084362" w:rsidTr="00C1333C">
        <w:trPr>
          <w:trHeight w:val="227"/>
          <w:jc w:val="center"/>
        </w:trPr>
        <w:tc>
          <w:tcPr>
            <w:tcW w:w="1139" w:type="dxa"/>
            <w:vAlign w:val="center"/>
          </w:tcPr>
          <w:p w:rsidR="00C1333C" w:rsidRPr="00E81986" w:rsidRDefault="00C1333C" w:rsidP="00C1333C">
            <w:pPr>
              <w:pStyle w:val="Tabela"/>
              <w:jc w:val="center"/>
            </w:pPr>
            <w:r w:rsidRPr="00E81986">
              <w:t>0</w:t>
            </w:r>
            <w:r>
              <w:t>.</w:t>
            </w:r>
            <w:r w:rsidRPr="00E81986">
              <w:t>1</w:t>
            </w:r>
            <w:r>
              <w:t>0</w:t>
            </w:r>
          </w:p>
        </w:tc>
        <w:tc>
          <w:tcPr>
            <w:tcW w:w="2027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157.48 ± 2.</w:t>
            </w:r>
            <w:r w:rsidRPr="00C1333C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1896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14.</w:t>
            </w:r>
            <w:r w:rsidRPr="00C1333C">
              <w:rPr>
                <w:color w:val="000000"/>
                <w:sz w:val="18"/>
                <w:szCs w:val="18"/>
              </w:rPr>
              <w:t>6</w:t>
            </w:r>
          </w:p>
        </w:tc>
      </w:tr>
      <w:tr w:rsidR="00C1333C" w:rsidRPr="00084362" w:rsidTr="00C1333C">
        <w:trPr>
          <w:trHeight w:val="227"/>
          <w:jc w:val="center"/>
        </w:trPr>
        <w:tc>
          <w:tcPr>
            <w:tcW w:w="1139" w:type="dxa"/>
            <w:vAlign w:val="center"/>
          </w:tcPr>
          <w:p w:rsidR="00C1333C" w:rsidRPr="00E81986" w:rsidRDefault="00C1333C" w:rsidP="00C1333C">
            <w:pPr>
              <w:pStyle w:val="Tabela"/>
              <w:jc w:val="center"/>
            </w:pPr>
            <w:r w:rsidRPr="00E81986">
              <w:t>0</w:t>
            </w:r>
            <w:r>
              <w:t>.</w:t>
            </w:r>
            <w:r w:rsidRPr="00E81986">
              <w:t>15</w:t>
            </w:r>
          </w:p>
        </w:tc>
        <w:tc>
          <w:tcPr>
            <w:tcW w:w="2027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160.67 ± 1.</w:t>
            </w:r>
            <w:r w:rsidRPr="00C1333C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1896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1333C">
              <w:rPr>
                <w:color w:val="000000"/>
                <w:sz w:val="18"/>
                <w:szCs w:val="18"/>
              </w:rPr>
              <w:t>15</w:t>
            </w:r>
            <w:r>
              <w:rPr>
                <w:color w:val="000000"/>
                <w:sz w:val="18"/>
                <w:szCs w:val="18"/>
              </w:rPr>
              <w:t>.0</w:t>
            </w:r>
          </w:p>
        </w:tc>
      </w:tr>
      <w:tr w:rsidR="00C1333C" w:rsidRPr="00084362" w:rsidTr="00C1333C">
        <w:trPr>
          <w:trHeight w:val="227"/>
          <w:jc w:val="center"/>
        </w:trPr>
        <w:tc>
          <w:tcPr>
            <w:tcW w:w="1139" w:type="dxa"/>
            <w:vAlign w:val="center"/>
          </w:tcPr>
          <w:p w:rsidR="00C1333C" w:rsidRPr="00E81986" w:rsidRDefault="00C1333C" w:rsidP="00C1333C">
            <w:pPr>
              <w:pStyle w:val="Tabela"/>
              <w:jc w:val="center"/>
            </w:pPr>
            <w:r w:rsidRPr="00E81986">
              <w:t>0</w:t>
            </w:r>
            <w:r>
              <w:t>.</w:t>
            </w:r>
            <w:r w:rsidRPr="00E81986">
              <w:t>2</w:t>
            </w:r>
            <w:r>
              <w:t>0</w:t>
            </w:r>
          </w:p>
        </w:tc>
        <w:tc>
          <w:tcPr>
            <w:tcW w:w="2027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163.87 ± 1.</w:t>
            </w:r>
            <w:r w:rsidRPr="00C1333C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1896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15.</w:t>
            </w:r>
            <w:r w:rsidRPr="00C1333C">
              <w:rPr>
                <w:color w:val="000000"/>
                <w:sz w:val="18"/>
                <w:szCs w:val="18"/>
              </w:rPr>
              <w:t>4</w:t>
            </w:r>
          </w:p>
        </w:tc>
      </w:tr>
      <w:tr w:rsidR="00C1333C" w:rsidRPr="00084362" w:rsidTr="00C1333C">
        <w:trPr>
          <w:trHeight w:val="80"/>
          <w:jc w:val="center"/>
        </w:trPr>
        <w:tc>
          <w:tcPr>
            <w:tcW w:w="1139" w:type="dxa"/>
            <w:vAlign w:val="center"/>
          </w:tcPr>
          <w:p w:rsidR="00C1333C" w:rsidRPr="00E81986" w:rsidRDefault="00C1333C" w:rsidP="00C1333C">
            <w:pPr>
              <w:pStyle w:val="Tabela"/>
              <w:jc w:val="center"/>
            </w:pPr>
            <w:r w:rsidRPr="00E81986">
              <w:t>0</w:t>
            </w:r>
            <w:r>
              <w:t>.</w:t>
            </w:r>
            <w:r w:rsidRPr="00E81986">
              <w:t>25</w:t>
            </w:r>
          </w:p>
        </w:tc>
        <w:tc>
          <w:tcPr>
            <w:tcW w:w="2027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167.04 ± 1.</w:t>
            </w:r>
            <w:r w:rsidRPr="00C1333C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1896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15.</w:t>
            </w:r>
            <w:r w:rsidRPr="00C1333C">
              <w:rPr>
                <w:color w:val="000000"/>
                <w:sz w:val="18"/>
                <w:szCs w:val="18"/>
              </w:rPr>
              <w:t>8</w:t>
            </w:r>
          </w:p>
        </w:tc>
      </w:tr>
      <w:tr w:rsidR="00C1333C" w:rsidRPr="00084362" w:rsidTr="00C1333C">
        <w:trPr>
          <w:trHeight w:val="80"/>
          <w:jc w:val="center"/>
        </w:trPr>
        <w:tc>
          <w:tcPr>
            <w:tcW w:w="1139" w:type="dxa"/>
            <w:vAlign w:val="center"/>
          </w:tcPr>
          <w:p w:rsidR="00C1333C" w:rsidRPr="00E81986" w:rsidRDefault="00C1333C" w:rsidP="00C1333C">
            <w:pPr>
              <w:pStyle w:val="Tabela"/>
              <w:jc w:val="center"/>
            </w:pPr>
            <w:r w:rsidRPr="00E81986">
              <w:t>0</w:t>
            </w:r>
            <w:r>
              <w:t>.</w:t>
            </w:r>
            <w:r w:rsidRPr="00E81986">
              <w:t>3</w:t>
            </w:r>
            <w:r>
              <w:t>0</w:t>
            </w:r>
          </w:p>
        </w:tc>
        <w:tc>
          <w:tcPr>
            <w:tcW w:w="2027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170.26 ± 1.</w:t>
            </w:r>
            <w:r w:rsidRPr="00C1333C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896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16.</w:t>
            </w:r>
            <w:r w:rsidRPr="00C1333C">
              <w:rPr>
                <w:color w:val="000000"/>
                <w:sz w:val="18"/>
                <w:szCs w:val="18"/>
              </w:rPr>
              <w:t>2</w:t>
            </w:r>
          </w:p>
        </w:tc>
      </w:tr>
      <w:tr w:rsidR="00C1333C" w:rsidRPr="00084362" w:rsidTr="00C1333C">
        <w:trPr>
          <w:trHeight w:val="80"/>
          <w:jc w:val="center"/>
        </w:trPr>
        <w:tc>
          <w:tcPr>
            <w:tcW w:w="1139" w:type="dxa"/>
            <w:vAlign w:val="center"/>
          </w:tcPr>
          <w:p w:rsidR="00C1333C" w:rsidRPr="00E81986" w:rsidRDefault="00C1333C" w:rsidP="00C1333C">
            <w:pPr>
              <w:pStyle w:val="Tabela"/>
              <w:jc w:val="center"/>
            </w:pPr>
            <w:r w:rsidRPr="00E81986">
              <w:t>0</w:t>
            </w:r>
            <w:r>
              <w:t>.</w:t>
            </w:r>
            <w:r w:rsidRPr="00E81986">
              <w:t>35</w:t>
            </w:r>
          </w:p>
        </w:tc>
        <w:tc>
          <w:tcPr>
            <w:tcW w:w="2027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173.73 ± 1.</w:t>
            </w:r>
            <w:r w:rsidRPr="00C1333C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896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16.</w:t>
            </w:r>
            <w:r w:rsidRPr="00C1333C">
              <w:rPr>
                <w:color w:val="000000"/>
                <w:sz w:val="18"/>
                <w:szCs w:val="18"/>
              </w:rPr>
              <w:t>7</w:t>
            </w:r>
          </w:p>
        </w:tc>
      </w:tr>
      <w:tr w:rsidR="00C1333C" w:rsidRPr="00084362" w:rsidTr="00C1333C">
        <w:trPr>
          <w:trHeight w:val="80"/>
          <w:jc w:val="center"/>
        </w:trPr>
        <w:tc>
          <w:tcPr>
            <w:tcW w:w="1139" w:type="dxa"/>
            <w:vAlign w:val="center"/>
          </w:tcPr>
          <w:p w:rsidR="00C1333C" w:rsidRPr="00E81986" w:rsidRDefault="00C1333C" w:rsidP="00C1333C">
            <w:pPr>
              <w:pStyle w:val="Tabela"/>
              <w:jc w:val="center"/>
            </w:pPr>
            <w:r w:rsidRPr="00E81986">
              <w:t>0</w:t>
            </w:r>
            <w:r>
              <w:t>.</w:t>
            </w:r>
            <w:r w:rsidRPr="00E81986">
              <w:t>4</w:t>
            </w:r>
            <w:r>
              <w:t>0</w:t>
            </w:r>
          </w:p>
        </w:tc>
        <w:tc>
          <w:tcPr>
            <w:tcW w:w="2027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177.</w:t>
            </w:r>
            <w:r w:rsidRPr="00C1333C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0 ± 1.</w:t>
            </w:r>
            <w:r w:rsidRPr="00C1333C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896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</w:t>
            </w:r>
            <w:r w:rsidRPr="00C1333C">
              <w:rPr>
                <w:color w:val="000000"/>
                <w:sz w:val="18"/>
                <w:szCs w:val="18"/>
              </w:rPr>
              <w:t>1</w:t>
            </w:r>
          </w:p>
        </w:tc>
      </w:tr>
      <w:tr w:rsidR="00C1333C" w:rsidRPr="00084362" w:rsidTr="00C1333C">
        <w:trPr>
          <w:trHeight w:val="80"/>
          <w:jc w:val="center"/>
        </w:trPr>
        <w:tc>
          <w:tcPr>
            <w:tcW w:w="1139" w:type="dxa"/>
            <w:vAlign w:val="center"/>
          </w:tcPr>
          <w:p w:rsidR="00C1333C" w:rsidRPr="00E81986" w:rsidRDefault="00C1333C" w:rsidP="00C1333C">
            <w:pPr>
              <w:pStyle w:val="Tabela"/>
              <w:jc w:val="center"/>
            </w:pPr>
            <w:r w:rsidRPr="00E81986">
              <w:t>0</w:t>
            </w:r>
            <w:r>
              <w:t>.</w:t>
            </w:r>
            <w:r w:rsidRPr="00E81986">
              <w:t>45</w:t>
            </w:r>
          </w:p>
        </w:tc>
        <w:tc>
          <w:tcPr>
            <w:tcW w:w="2027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180.64 ± 1.</w:t>
            </w:r>
            <w:r w:rsidRPr="00C1333C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1896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</w:t>
            </w:r>
            <w:r w:rsidRPr="00C1333C">
              <w:rPr>
                <w:color w:val="000000"/>
                <w:sz w:val="18"/>
                <w:szCs w:val="18"/>
              </w:rPr>
              <w:t>5</w:t>
            </w:r>
          </w:p>
        </w:tc>
      </w:tr>
      <w:tr w:rsidR="00C1333C" w:rsidRPr="00084362" w:rsidTr="00C1333C">
        <w:trPr>
          <w:trHeight w:val="80"/>
          <w:jc w:val="center"/>
        </w:trPr>
        <w:tc>
          <w:tcPr>
            <w:tcW w:w="1139" w:type="dxa"/>
            <w:vAlign w:val="center"/>
          </w:tcPr>
          <w:p w:rsidR="00C1333C" w:rsidRPr="00E81986" w:rsidRDefault="00C1333C" w:rsidP="00C1333C">
            <w:pPr>
              <w:pStyle w:val="Tabela"/>
              <w:jc w:val="center"/>
            </w:pPr>
            <w:r w:rsidRPr="00E81986">
              <w:t>0</w:t>
            </w:r>
            <w:r>
              <w:t>.</w:t>
            </w:r>
            <w:r w:rsidRPr="00E81986">
              <w:t>5</w:t>
            </w:r>
            <w:r>
              <w:t>0</w:t>
            </w:r>
          </w:p>
        </w:tc>
        <w:tc>
          <w:tcPr>
            <w:tcW w:w="2027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184.11 ± 1.</w:t>
            </w:r>
            <w:r w:rsidRPr="00C1333C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1896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</w:t>
            </w:r>
            <w:r w:rsidRPr="00C1333C">
              <w:rPr>
                <w:color w:val="000000"/>
                <w:sz w:val="18"/>
                <w:szCs w:val="18"/>
              </w:rPr>
              <w:t>9</w:t>
            </w:r>
          </w:p>
        </w:tc>
      </w:tr>
      <w:tr w:rsidR="00C1333C" w:rsidRPr="00084362" w:rsidTr="00C1333C">
        <w:trPr>
          <w:trHeight w:val="80"/>
          <w:jc w:val="center"/>
        </w:trPr>
        <w:tc>
          <w:tcPr>
            <w:tcW w:w="1139" w:type="dxa"/>
            <w:vAlign w:val="center"/>
          </w:tcPr>
          <w:p w:rsidR="00C1333C" w:rsidRPr="00E81986" w:rsidRDefault="00C1333C" w:rsidP="00C1333C">
            <w:pPr>
              <w:pStyle w:val="Tabela"/>
              <w:jc w:val="center"/>
            </w:pPr>
            <w:r w:rsidRPr="00E81986">
              <w:t>0</w:t>
            </w:r>
            <w:r>
              <w:t>.</w:t>
            </w:r>
            <w:r w:rsidRPr="00E81986">
              <w:t>55</w:t>
            </w:r>
          </w:p>
        </w:tc>
        <w:tc>
          <w:tcPr>
            <w:tcW w:w="2027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187.57 ± 1.</w:t>
            </w:r>
            <w:r w:rsidRPr="00C1333C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1896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18.</w:t>
            </w:r>
            <w:r w:rsidRPr="00C1333C">
              <w:rPr>
                <w:color w:val="000000"/>
                <w:sz w:val="18"/>
                <w:szCs w:val="18"/>
              </w:rPr>
              <w:t>3</w:t>
            </w:r>
          </w:p>
        </w:tc>
      </w:tr>
      <w:tr w:rsidR="00C1333C" w:rsidRPr="00084362" w:rsidTr="00C1333C">
        <w:trPr>
          <w:trHeight w:val="80"/>
          <w:jc w:val="center"/>
        </w:trPr>
        <w:tc>
          <w:tcPr>
            <w:tcW w:w="1139" w:type="dxa"/>
            <w:vAlign w:val="center"/>
          </w:tcPr>
          <w:p w:rsidR="00C1333C" w:rsidRPr="00E81986" w:rsidRDefault="00C1333C" w:rsidP="00C1333C">
            <w:pPr>
              <w:pStyle w:val="Tabela"/>
              <w:jc w:val="center"/>
            </w:pPr>
            <w:r w:rsidRPr="00E81986">
              <w:t>0</w:t>
            </w:r>
            <w:r>
              <w:t>.</w:t>
            </w:r>
            <w:r w:rsidRPr="00E81986">
              <w:t>6</w:t>
            </w:r>
            <w:r>
              <w:t>0</w:t>
            </w:r>
          </w:p>
        </w:tc>
        <w:tc>
          <w:tcPr>
            <w:tcW w:w="2027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191.11 ± 1.</w:t>
            </w:r>
            <w:r w:rsidRPr="00C1333C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1896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18.</w:t>
            </w:r>
            <w:r w:rsidRPr="00C1333C">
              <w:rPr>
                <w:color w:val="000000"/>
                <w:sz w:val="18"/>
                <w:szCs w:val="18"/>
              </w:rPr>
              <w:t>7</w:t>
            </w:r>
          </w:p>
        </w:tc>
      </w:tr>
      <w:tr w:rsidR="00C1333C" w:rsidRPr="00084362" w:rsidTr="00C1333C">
        <w:trPr>
          <w:trHeight w:val="80"/>
          <w:jc w:val="center"/>
        </w:trPr>
        <w:tc>
          <w:tcPr>
            <w:tcW w:w="1139" w:type="dxa"/>
            <w:vAlign w:val="center"/>
          </w:tcPr>
          <w:p w:rsidR="00C1333C" w:rsidRPr="00E81986" w:rsidRDefault="00C1333C" w:rsidP="00C1333C">
            <w:pPr>
              <w:pStyle w:val="Tabela"/>
              <w:jc w:val="center"/>
            </w:pPr>
            <w:r w:rsidRPr="00E81986">
              <w:t>0</w:t>
            </w:r>
            <w:r>
              <w:t>.</w:t>
            </w:r>
            <w:r w:rsidRPr="00E81986">
              <w:t>65</w:t>
            </w:r>
          </w:p>
        </w:tc>
        <w:tc>
          <w:tcPr>
            <w:tcW w:w="2027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194.76 ± 2.</w:t>
            </w:r>
            <w:r w:rsidRPr="00C1333C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896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</w:t>
            </w:r>
            <w:r w:rsidRPr="00C1333C">
              <w:rPr>
                <w:color w:val="000000"/>
                <w:sz w:val="18"/>
                <w:szCs w:val="18"/>
              </w:rPr>
              <w:t>1</w:t>
            </w:r>
          </w:p>
        </w:tc>
      </w:tr>
      <w:tr w:rsidR="00C1333C" w:rsidRPr="00084362" w:rsidTr="00C1333C">
        <w:trPr>
          <w:trHeight w:val="80"/>
          <w:jc w:val="center"/>
        </w:trPr>
        <w:tc>
          <w:tcPr>
            <w:tcW w:w="1139" w:type="dxa"/>
            <w:vAlign w:val="center"/>
          </w:tcPr>
          <w:p w:rsidR="00C1333C" w:rsidRPr="00E81986" w:rsidRDefault="00C1333C" w:rsidP="00C1333C">
            <w:pPr>
              <w:pStyle w:val="Tabela"/>
              <w:jc w:val="center"/>
            </w:pPr>
            <w:r w:rsidRPr="00E81986">
              <w:t>0</w:t>
            </w:r>
            <w:r>
              <w:t>.</w:t>
            </w:r>
            <w:r w:rsidRPr="00E81986">
              <w:t>7</w:t>
            </w:r>
            <w:r>
              <w:t>0</w:t>
            </w:r>
          </w:p>
        </w:tc>
        <w:tc>
          <w:tcPr>
            <w:tcW w:w="2027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198.69 ± 2.</w:t>
            </w:r>
            <w:r w:rsidRPr="00C1333C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1896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</w:t>
            </w:r>
            <w:r w:rsidRPr="00C1333C">
              <w:rPr>
                <w:color w:val="000000"/>
                <w:sz w:val="18"/>
                <w:szCs w:val="18"/>
              </w:rPr>
              <w:t>5</w:t>
            </w:r>
          </w:p>
        </w:tc>
      </w:tr>
      <w:tr w:rsidR="00C1333C" w:rsidRPr="00084362" w:rsidTr="00C1333C">
        <w:trPr>
          <w:trHeight w:val="80"/>
          <w:jc w:val="center"/>
        </w:trPr>
        <w:tc>
          <w:tcPr>
            <w:tcW w:w="1139" w:type="dxa"/>
            <w:vAlign w:val="center"/>
          </w:tcPr>
          <w:p w:rsidR="00C1333C" w:rsidRPr="00E81986" w:rsidRDefault="00C1333C" w:rsidP="00C1333C">
            <w:pPr>
              <w:pStyle w:val="Tabela"/>
              <w:jc w:val="center"/>
            </w:pPr>
            <w:r w:rsidRPr="00E81986">
              <w:t>0</w:t>
            </w:r>
            <w:r>
              <w:t>.</w:t>
            </w:r>
            <w:r w:rsidRPr="00E81986">
              <w:t>75</w:t>
            </w:r>
          </w:p>
        </w:tc>
        <w:tc>
          <w:tcPr>
            <w:tcW w:w="2027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203.11 ± 3.</w:t>
            </w:r>
            <w:r w:rsidRPr="00C1333C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1896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1333C"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</w:rPr>
              <w:t>.0</w:t>
            </w:r>
          </w:p>
        </w:tc>
      </w:tr>
      <w:tr w:rsidR="00C1333C" w:rsidRPr="00084362" w:rsidTr="00C1333C">
        <w:trPr>
          <w:trHeight w:val="80"/>
          <w:jc w:val="center"/>
        </w:trPr>
        <w:tc>
          <w:tcPr>
            <w:tcW w:w="1139" w:type="dxa"/>
            <w:vAlign w:val="center"/>
          </w:tcPr>
          <w:p w:rsidR="00C1333C" w:rsidRPr="00E81986" w:rsidRDefault="00C1333C" w:rsidP="00C1333C">
            <w:pPr>
              <w:pStyle w:val="Tabela"/>
              <w:jc w:val="center"/>
            </w:pPr>
            <w:r w:rsidRPr="00E81986">
              <w:t>0</w:t>
            </w:r>
            <w:r>
              <w:t>.</w:t>
            </w:r>
            <w:r w:rsidRPr="00E81986">
              <w:t>8</w:t>
            </w:r>
            <w:r>
              <w:t>0</w:t>
            </w:r>
          </w:p>
        </w:tc>
        <w:tc>
          <w:tcPr>
            <w:tcW w:w="2027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207.89 ± 3.</w:t>
            </w:r>
            <w:r w:rsidRPr="00C1333C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1896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20.</w:t>
            </w:r>
            <w:r w:rsidRPr="00C1333C">
              <w:rPr>
                <w:color w:val="000000"/>
                <w:sz w:val="18"/>
                <w:szCs w:val="18"/>
              </w:rPr>
              <w:t>5</w:t>
            </w:r>
          </w:p>
        </w:tc>
      </w:tr>
      <w:tr w:rsidR="00C1333C" w:rsidRPr="00084362" w:rsidTr="00C1333C">
        <w:trPr>
          <w:trHeight w:val="80"/>
          <w:jc w:val="center"/>
        </w:trPr>
        <w:tc>
          <w:tcPr>
            <w:tcW w:w="1139" w:type="dxa"/>
            <w:vAlign w:val="center"/>
          </w:tcPr>
          <w:p w:rsidR="00C1333C" w:rsidRPr="00E81986" w:rsidRDefault="00C1333C" w:rsidP="00C1333C">
            <w:pPr>
              <w:pStyle w:val="Tabela"/>
              <w:jc w:val="center"/>
            </w:pPr>
            <w:r w:rsidRPr="00E81986">
              <w:t>0</w:t>
            </w:r>
            <w:r>
              <w:t>.</w:t>
            </w:r>
            <w:r w:rsidRPr="00E81986">
              <w:t>85</w:t>
            </w:r>
          </w:p>
        </w:tc>
        <w:tc>
          <w:tcPr>
            <w:tcW w:w="2027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211.19 ± 4.</w:t>
            </w:r>
            <w:r w:rsidRPr="00C1333C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1896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20.</w:t>
            </w:r>
            <w:r w:rsidRPr="00C1333C">
              <w:rPr>
                <w:color w:val="000000"/>
                <w:sz w:val="18"/>
                <w:szCs w:val="18"/>
              </w:rPr>
              <w:t>8</w:t>
            </w:r>
          </w:p>
        </w:tc>
      </w:tr>
      <w:tr w:rsidR="00C1333C" w:rsidRPr="00084362" w:rsidTr="00C1333C">
        <w:trPr>
          <w:trHeight w:val="80"/>
          <w:jc w:val="center"/>
        </w:trPr>
        <w:tc>
          <w:tcPr>
            <w:tcW w:w="1139" w:type="dxa"/>
            <w:vAlign w:val="center"/>
          </w:tcPr>
          <w:p w:rsidR="00C1333C" w:rsidRPr="00E81986" w:rsidRDefault="00C1333C" w:rsidP="00C1333C">
            <w:pPr>
              <w:pStyle w:val="Tabela"/>
              <w:jc w:val="center"/>
            </w:pPr>
            <w:r w:rsidRPr="00E81986">
              <w:t>0</w:t>
            </w:r>
            <w:r>
              <w:t>.</w:t>
            </w:r>
            <w:r w:rsidRPr="00E81986">
              <w:t>9</w:t>
            </w:r>
            <w:r>
              <w:t>0</w:t>
            </w:r>
          </w:p>
        </w:tc>
        <w:tc>
          <w:tcPr>
            <w:tcW w:w="2027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208.22 ± 6.</w:t>
            </w:r>
            <w:r w:rsidRPr="00C1333C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1896" w:type="dxa"/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20.</w:t>
            </w:r>
            <w:r w:rsidRPr="00C1333C">
              <w:rPr>
                <w:color w:val="000000"/>
                <w:sz w:val="18"/>
                <w:szCs w:val="18"/>
              </w:rPr>
              <w:t>4</w:t>
            </w:r>
          </w:p>
        </w:tc>
      </w:tr>
      <w:tr w:rsidR="00C1333C" w:rsidRPr="00084362" w:rsidTr="00C1333C">
        <w:trPr>
          <w:trHeight w:val="80"/>
          <w:jc w:val="center"/>
        </w:trPr>
        <w:tc>
          <w:tcPr>
            <w:tcW w:w="1139" w:type="dxa"/>
            <w:tcBorders>
              <w:bottom w:val="single" w:sz="4" w:space="0" w:color="auto"/>
            </w:tcBorders>
            <w:vAlign w:val="center"/>
          </w:tcPr>
          <w:p w:rsidR="00C1333C" w:rsidRDefault="00C1333C" w:rsidP="00C1333C">
            <w:pPr>
              <w:pStyle w:val="Tabela"/>
              <w:jc w:val="center"/>
            </w:pPr>
            <w:r w:rsidRPr="00E81986">
              <w:t>0</w:t>
            </w:r>
            <w:r>
              <w:t>.</w:t>
            </w:r>
            <w:r w:rsidRPr="00E81986">
              <w:t>95</w:t>
            </w:r>
          </w:p>
        </w:tc>
        <w:tc>
          <w:tcPr>
            <w:tcW w:w="2027" w:type="dxa"/>
            <w:tcBorders>
              <w:bottom w:val="single" w:sz="4" w:space="0" w:color="auto"/>
            </w:tcBorders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193.56 ± 6.</w:t>
            </w:r>
            <w:r w:rsidRPr="00C1333C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vAlign w:val="center"/>
          </w:tcPr>
          <w:p w:rsidR="00C1333C" w:rsidRPr="00C1333C" w:rsidRDefault="00C1333C" w:rsidP="00C1333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18.</w:t>
            </w:r>
            <w:r w:rsidRPr="00C1333C">
              <w:rPr>
                <w:color w:val="000000"/>
                <w:sz w:val="18"/>
                <w:szCs w:val="18"/>
              </w:rPr>
              <w:t>6</w:t>
            </w:r>
          </w:p>
        </w:tc>
      </w:tr>
    </w:tbl>
    <w:p w:rsidR="002D23F7" w:rsidRDefault="002D23F7" w:rsidP="002D23F7">
      <w:pPr>
        <w:ind w:firstLine="0"/>
        <w:rPr>
          <w:lang w:val="en-US"/>
        </w:rPr>
      </w:pPr>
    </w:p>
    <w:p w:rsidR="002D23F7" w:rsidRDefault="002D23F7" w:rsidP="002D23F7">
      <w:pPr>
        <w:ind w:firstLine="0"/>
        <w:rPr>
          <w:lang w:val="en-US"/>
        </w:rPr>
      </w:pPr>
    </w:p>
    <w:p w:rsidR="002D23F7" w:rsidRDefault="002D23F7" w:rsidP="002D23F7">
      <w:pPr>
        <w:ind w:firstLine="0"/>
        <w:rPr>
          <w:lang w:val="en-US"/>
        </w:rPr>
      </w:pPr>
    </w:p>
    <w:p w:rsidR="002D23F7" w:rsidRDefault="002D23F7" w:rsidP="002D23F7">
      <w:pPr>
        <w:ind w:firstLine="0"/>
        <w:rPr>
          <w:lang w:val="en-US"/>
        </w:rPr>
      </w:pPr>
    </w:p>
    <w:sectPr w:rsidR="002D23F7" w:rsidSect="00084362">
      <w:footnotePr>
        <w:numFmt w:val="chicago"/>
      </w:footnotePr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F67" w:rsidRDefault="00844F67" w:rsidP="004B068F">
      <w:pPr>
        <w:spacing w:line="240" w:lineRule="auto"/>
      </w:pPr>
      <w:r>
        <w:separator/>
      </w:r>
    </w:p>
  </w:endnote>
  <w:endnote w:type="continuationSeparator" w:id="0">
    <w:p w:rsidR="00844F67" w:rsidRDefault="00844F67" w:rsidP="004B06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F67" w:rsidRDefault="00844F67" w:rsidP="004B068F">
      <w:pPr>
        <w:spacing w:line="240" w:lineRule="auto"/>
      </w:pPr>
      <w:r>
        <w:separator/>
      </w:r>
    </w:p>
  </w:footnote>
  <w:footnote w:type="continuationSeparator" w:id="0">
    <w:p w:rsidR="00844F67" w:rsidRDefault="00844F67" w:rsidP="004B068F">
      <w:pPr>
        <w:spacing w:line="240" w:lineRule="auto"/>
      </w:pPr>
      <w:r>
        <w:continuationSeparator/>
      </w:r>
    </w:p>
  </w:footnote>
  <w:footnote w:id="1">
    <w:p w:rsidR="00844F67" w:rsidRDefault="00844F67" w:rsidP="00627FCC">
      <w:pPr>
        <w:pStyle w:val="Tekstprzypisudolnego"/>
        <w:rPr>
          <w:lang w:val="en-US"/>
        </w:rPr>
      </w:pPr>
      <w:r w:rsidRPr="00420F60">
        <w:rPr>
          <w:rStyle w:val="Odwoanieprzypisudolnego"/>
        </w:rPr>
        <w:footnoteRef/>
      </w:r>
      <w:r w:rsidRPr="00D17905">
        <w:rPr>
          <w:lang w:val="en-US"/>
        </w:rPr>
        <w:t xml:space="preserve"> </w:t>
      </w:r>
      <w:r>
        <w:rPr>
          <w:lang w:val="en-US"/>
        </w:rPr>
        <w:t xml:space="preserve">Corresponding author: </w:t>
      </w:r>
      <w:r w:rsidR="0089655D">
        <w:rPr>
          <w:lang w:val="en-US"/>
        </w:rPr>
        <w:t>katarzyna.ganczyk-</w:t>
      </w:r>
      <w:r w:rsidRPr="00E85BE8">
        <w:rPr>
          <w:lang w:val="en-US"/>
        </w:rPr>
        <w:t>specjalska@ipo.</w:t>
      </w:r>
      <w:r w:rsidR="0089655D">
        <w:rPr>
          <w:lang w:val="en-US"/>
        </w:rPr>
        <w:t>lukasiewicz.gov</w:t>
      </w:r>
      <w:r w:rsidRPr="00E85BE8">
        <w:rPr>
          <w:lang w:val="en-US"/>
        </w:rPr>
        <w:t>.pl</w:t>
      </w:r>
    </w:p>
    <w:p w:rsidR="00844F67" w:rsidRPr="00E32F0D" w:rsidRDefault="00844F67" w:rsidP="00627FCC">
      <w:pPr>
        <w:pStyle w:val="Tekstprzypisudolnego"/>
        <w:ind w:firstLine="0"/>
      </w:pPr>
      <w:r w:rsidRPr="00E32F0D">
        <w:t>ORCID</w:t>
      </w:r>
      <w:r w:rsidRPr="00E32F0D">
        <w:tab/>
        <w:t xml:space="preserve">Katarzyna Cieślak </w:t>
      </w:r>
      <w:r w:rsidRPr="00E32F0D">
        <w:tab/>
      </w:r>
      <w:r w:rsidRPr="00E32F0D">
        <w:tab/>
      </w:r>
      <w:r w:rsidRPr="00E32F0D">
        <w:tab/>
        <w:t>0000-0002-5418-5763</w:t>
      </w:r>
    </w:p>
    <w:p w:rsidR="00844F67" w:rsidRPr="00E32F0D" w:rsidRDefault="00844F67" w:rsidP="00627FCC">
      <w:pPr>
        <w:pStyle w:val="Tekstprzypisudolnego"/>
        <w:ind w:firstLine="0"/>
      </w:pPr>
      <w:r w:rsidRPr="00E32F0D">
        <w:tab/>
        <w:t>Katarzyna Gańczyk-Specjalska</w:t>
      </w:r>
      <w:r w:rsidRPr="00E32F0D">
        <w:tab/>
      </w:r>
      <w:r w:rsidRPr="00E32F0D">
        <w:tab/>
        <w:t>0000-0002-8394-1513</w:t>
      </w:r>
    </w:p>
    <w:p w:rsidR="00844F67" w:rsidRPr="0089655D" w:rsidRDefault="00844F67" w:rsidP="00627FCC">
      <w:pPr>
        <w:pStyle w:val="Tekstprzypisudolnego"/>
        <w:ind w:firstLine="0"/>
      </w:pPr>
      <w:r w:rsidRPr="00E32F0D">
        <w:tab/>
      </w:r>
      <w:r w:rsidRPr="0089655D">
        <w:t xml:space="preserve">Katarzyna </w:t>
      </w:r>
      <w:proofErr w:type="spellStart"/>
      <w:r w:rsidRPr="0089655D">
        <w:t>Drożdżewska</w:t>
      </w:r>
      <w:proofErr w:type="spellEnd"/>
      <w:r w:rsidRPr="0089655D">
        <w:t>-Szymańska</w:t>
      </w:r>
      <w:r w:rsidRPr="0089655D">
        <w:tab/>
        <w:t>0000-0002-1397-4635</w:t>
      </w:r>
    </w:p>
    <w:p w:rsidR="002B22F1" w:rsidRPr="0089655D" w:rsidRDefault="002B22F1" w:rsidP="00627FCC">
      <w:pPr>
        <w:pStyle w:val="Tekstprzypisudolnego"/>
        <w:ind w:firstLine="0"/>
      </w:pPr>
      <w:r w:rsidRPr="0089655D">
        <w:tab/>
        <w:t>Marta Królikowska</w:t>
      </w:r>
      <w:r w:rsidRPr="0089655D">
        <w:tab/>
      </w:r>
      <w:r w:rsidRPr="0089655D">
        <w:tab/>
      </w:r>
      <w:r w:rsidRPr="0089655D">
        <w:tab/>
        <w:t>0000-0001-6534-4427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64F1"/>
    <w:multiLevelType w:val="multilevel"/>
    <w:tmpl w:val="88B639EE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D353EE5"/>
    <w:multiLevelType w:val="hybridMultilevel"/>
    <w:tmpl w:val="FE883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0AE"/>
    <w:rsid w:val="00051964"/>
    <w:rsid w:val="00051BC7"/>
    <w:rsid w:val="00084362"/>
    <w:rsid w:val="000D250B"/>
    <w:rsid w:val="000D3317"/>
    <w:rsid w:val="000E1686"/>
    <w:rsid w:val="00137627"/>
    <w:rsid w:val="0017242B"/>
    <w:rsid w:val="00173396"/>
    <w:rsid w:val="001B1663"/>
    <w:rsid w:val="001F0CC7"/>
    <w:rsid w:val="00207DDE"/>
    <w:rsid w:val="002110F7"/>
    <w:rsid w:val="002768A1"/>
    <w:rsid w:val="002B22F1"/>
    <w:rsid w:val="002B38F1"/>
    <w:rsid w:val="002C3D8C"/>
    <w:rsid w:val="002D23F7"/>
    <w:rsid w:val="002F21CC"/>
    <w:rsid w:val="002F4905"/>
    <w:rsid w:val="0032686A"/>
    <w:rsid w:val="003436A4"/>
    <w:rsid w:val="00356592"/>
    <w:rsid w:val="00363A59"/>
    <w:rsid w:val="00372961"/>
    <w:rsid w:val="003E75BE"/>
    <w:rsid w:val="00402298"/>
    <w:rsid w:val="00403042"/>
    <w:rsid w:val="0041100E"/>
    <w:rsid w:val="00420F60"/>
    <w:rsid w:val="00433B3C"/>
    <w:rsid w:val="00434037"/>
    <w:rsid w:val="004843FF"/>
    <w:rsid w:val="00494B86"/>
    <w:rsid w:val="004B068F"/>
    <w:rsid w:val="004B5B4A"/>
    <w:rsid w:val="004F7731"/>
    <w:rsid w:val="005404E7"/>
    <w:rsid w:val="00544B28"/>
    <w:rsid w:val="005706C2"/>
    <w:rsid w:val="005A223D"/>
    <w:rsid w:val="005C09A2"/>
    <w:rsid w:val="005E69D6"/>
    <w:rsid w:val="00627FCC"/>
    <w:rsid w:val="0073022E"/>
    <w:rsid w:val="007645F1"/>
    <w:rsid w:val="00773F7C"/>
    <w:rsid w:val="007F4242"/>
    <w:rsid w:val="00842D94"/>
    <w:rsid w:val="00844F67"/>
    <w:rsid w:val="00846CE4"/>
    <w:rsid w:val="0087322C"/>
    <w:rsid w:val="0088209B"/>
    <w:rsid w:val="0089655D"/>
    <w:rsid w:val="008E32CF"/>
    <w:rsid w:val="00903FDB"/>
    <w:rsid w:val="00975156"/>
    <w:rsid w:val="00995DFB"/>
    <w:rsid w:val="009C4569"/>
    <w:rsid w:val="00A410AE"/>
    <w:rsid w:val="00A70B52"/>
    <w:rsid w:val="00AB463F"/>
    <w:rsid w:val="00AE57DE"/>
    <w:rsid w:val="00AF37B8"/>
    <w:rsid w:val="00B01039"/>
    <w:rsid w:val="00B56DFE"/>
    <w:rsid w:val="00BE11DC"/>
    <w:rsid w:val="00C1333C"/>
    <w:rsid w:val="00C40284"/>
    <w:rsid w:val="00CA3CC6"/>
    <w:rsid w:val="00CB7A77"/>
    <w:rsid w:val="00D37F1C"/>
    <w:rsid w:val="00D47721"/>
    <w:rsid w:val="00D61FBA"/>
    <w:rsid w:val="00D86DCF"/>
    <w:rsid w:val="00DB7EF7"/>
    <w:rsid w:val="00DD7485"/>
    <w:rsid w:val="00E32E74"/>
    <w:rsid w:val="00E35300"/>
    <w:rsid w:val="00E64C1F"/>
    <w:rsid w:val="00E64CEA"/>
    <w:rsid w:val="00EB2D87"/>
    <w:rsid w:val="00EB5C44"/>
    <w:rsid w:val="00EE525B"/>
    <w:rsid w:val="00EF23D6"/>
    <w:rsid w:val="00F57FB4"/>
    <w:rsid w:val="00FE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13466"/>
  <w15:chartTrackingRefBased/>
  <w15:docId w15:val="{7FA10974-F5B2-475D-A407-074B76F87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10AE"/>
    <w:pPr>
      <w:spacing w:after="0" w:line="480" w:lineRule="auto"/>
      <w:ind w:firstLine="709"/>
      <w:jc w:val="both"/>
    </w:pPr>
    <w:rPr>
      <w:rFonts w:ascii="Times New Roman" w:hAnsi="Times New Roman"/>
      <w:sz w:val="24"/>
    </w:rPr>
  </w:style>
  <w:style w:type="paragraph" w:styleId="Nagwek1">
    <w:name w:val="heading 1"/>
    <w:basedOn w:val="Akapitzlist"/>
    <w:next w:val="Normalny"/>
    <w:link w:val="Nagwek1Znak"/>
    <w:uiPriority w:val="9"/>
    <w:qFormat/>
    <w:rsid w:val="004B5B4A"/>
    <w:pPr>
      <w:numPr>
        <w:numId w:val="2"/>
      </w:numPr>
      <w:outlineLvl w:val="0"/>
    </w:pPr>
    <w:rPr>
      <w:b/>
      <w:lang w:val="en-US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4B5B4A"/>
    <w:pPr>
      <w:numPr>
        <w:ilvl w:val="1"/>
      </w:numPr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434037"/>
    <w:pPr>
      <w:spacing w:line="240" w:lineRule="auto"/>
      <w:ind w:firstLine="0"/>
    </w:pPr>
    <w:rPr>
      <w:iCs/>
      <w:color w:val="000000" w:themeColor="text1"/>
      <w:sz w:val="18"/>
      <w:szCs w:val="18"/>
    </w:rPr>
  </w:style>
  <w:style w:type="paragraph" w:styleId="Akapitzlist">
    <w:name w:val="List Paragraph"/>
    <w:basedOn w:val="Normalny"/>
    <w:uiPriority w:val="34"/>
    <w:qFormat/>
    <w:rsid w:val="00A410A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B5B4A"/>
    <w:rPr>
      <w:rFonts w:ascii="Times New Roman" w:hAnsi="Times New Roman"/>
      <w:b/>
      <w:sz w:val="24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4B5B4A"/>
    <w:rPr>
      <w:rFonts w:ascii="Times New Roman" w:hAnsi="Times New Roman"/>
      <w:b/>
      <w:sz w:val="24"/>
      <w:lang w:val="en-US"/>
    </w:rPr>
  </w:style>
  <w:style w:type="table" w:styleId="Tabela-Siatka">
    <w:name w:val="Table Grid"/>
    <w:basedOn w:val="Standardowy"/>
    <w:uiPriority w:val="39"/>
    <w:rsid w:val="00402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basedOn w:val="Legenda"/>
    <w:link w:val="TabelaZnak"/>
    <w:qFormat/>
    <w:rsid w:val="00051964"/>
    <w:pPr>
      <w:keepNext/>
    </w:pPr>
    <w:rPr>
      <w:lang w:val="en-US"/>
    </w:rPr>
  </w:style>
  <w:style w:type="character" w:customStyle="1" w:styleId="TabelaZnak">
    <w:name w:val="Tabela Znak"/>
    <w:basedOn w:val="Domylnaczcionkaakapitu"/>
    <w:link w:val="Tabela"/>
    <w:rsid w:val="00051964"/>
    <w:rPr>
      <w:rFonts w:ascii="Times New Roman" w:hAnsi="Times New Roman"/>
      <w:iCs/>
      <w:color w:val="000000" w:themeColor="text1"/>
      <w:sz w:val="18"/>
      <w:szCs w:val="18"/>
      <w:lang w:val="en-US"/>
    </w:rPr>
  </w:style>
  <w:style w:type="paragraph" w:customStyle="1" w:styleId="Tekst">
    <w:name w:val="Tekst"/>
    <w:basedOn w:val="Normalny"/>
    <w:link w:val="TekstZnak"/>
    <w:qFormat/>
    <w:rsid w:val="00E32E74"/>
    <w:pPr>
      <w:spacing w:line="360" w:lineRule="auto"/>
    </w:pPr>
    <w:rPr>
      <w:rFonts w:eastAsia="Times New Roman" w:cs="Times New Roman"/>
      <w:szCs w:val="24"/>
      <w:lang w:eastAsia="pl-PL"/>
    </w:rPr>
  </w:style>
  <w:style w:type="character" w:customStyle="1" w:styleId="TekstZnak">
    <w:name w:val="Tekst Znak"/>
    <w:basedOn w:val="Domylnaczcionkaakapitu"/>
    <w:link w:val="Tekst"/>
    <w:rsid w:val="00E32E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B068F"/>
    <w:pPr>
      <w:spacing w:line="240" w:lineRule="auto"/>
      <w:ind w:firstLine="284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B068F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B068F"/>
    <w:rPr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20F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F5D2AAE4-A2D0-4162-85DE-76EC77E01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796</TotalTime>
  <Pages>3</Pages>
  <Words>350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Gańczyk-Specjalska</dc:creator>
  <cp:keywords/>
  <dc:description/>
  <cp:lastModifiedBy>Katarzyna Gańczyk-Specjalska</cp:lastModifiedBy>
  <cp:revision>61</cp:revision>
  <dcterms:created xsi:type="dcterms:W3CDTF">2019-02-11T13:39:00Z</dcterms:created>
  <dcterms:modified xsi:type="dcterms:W3CDTF">2020-11-02T07:21:00Z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http://www.zotero.org/styles/anaesthesia</vt:lpwstr>
  </property>
  <property fmtid="{D5CDD505-2E9C-101B-9397-08002B2CF9AE}" pid="3" name="Mendeley Recent Style Name 0_1">
    <vt:lpwstr>Anaesthesia</vt:lpwstr>
  </property>
  <property fmtid="{D5CDD505-2E9C-101B-9397-08002B2CF9AE}" pid="4" name="Mendeley Recent Style Id 1_1">
    <vt:lpwstr>http://www.zotero.org/styles/cambridge-university-press-numeric</vt:lpwstr>
  </property>
  <property fmtid="{D5CDD505-2E9C-101B-9397-08002B2CF9AE}" pid="5" name="Mendeley Recent Style Name 1_1">
    <vt:lpwstr>Cambridge University Press (numeric)</vt:lpwstr>
  </property>
  <property fmtid="{D5CDD505-2E9C-101B-9397-08002B2CF9AE}" pid="6" name="Mendeley Recent Style Id 2_1">
    <vt:lpwstr>http://www.zotero.org/styles/hainan-medical-university-journal-publisher</vt:lpwstr>
  </property>
  <property fmtid="{D5CDD505-2E9C-101B-9397-08002B2CF9AE}" pid="7" name="Mendeley Recent Style Name 2_1">
    <vt:lpwstr>Hainan Medical University Journal Publisher</vt:lpwstr>
  </property>
  <property fmtid="{D5CDD505-2E9C-101B-9397-08002B2CF9AE}" pid="8" name="Mendeley Recent Style Id 3_1">
    <vt:lpwstr>http://www.zotero.org/styles/indian-journal-of-physics</vt:lpwstr>
  </property>
  <property fmtid="{D5CDD505-2E9C-101B-9397-08002B2CF9AE}" pid="9" name="Mendeley Recent Style Name 3_1">
    <vt:lpwstr>Indian Journal of Physics</vt:lpwstr>
  </property>
  <property fmtid="{D5CDD505-2E9C-101B-9397-08002B2CF9AE}" pid="10" name="Mendeley Recent Style Id 4_1">
    <vt:lpwstr>http://www.zotero.org/styles/journal-of-nanoscience-and-nanotechnology</vt:lpwstr>
  </property>
  <property fmtid="{D5CDD505-2E9C-101B-9397-08002B2CF9AE}" pid="11" name="Mendeley Recent Style Name 4_1">
    <vt:lpwstr>Journal of Nanoscience and Nanotechnology</vt:lpwstr>
  </property>
  <property fmtid="{D5CDD505-2E9C-101B-9397-08002B2CF9AE}" pid="12" name="Mendeley Recent Style Id 5_1">
    <vt:lpwstr>http://www.zotero.org/styles/nature</vt:lpwstr>
  </property>
  <property fmtid="{D5CDD505-2E9C-101B-9397-08002B2CF9AE}" pid="13" name="Mendeley Recent Style Name 5_1">
    <vt:lpwstr>Nature</vt:lpwstr>
  </property>
  <property fmtid="{D5CDD505-2E9C-101B-9397-08002B2CF9AE}" pid="14" name="Mendeley Recent Style Id 6_1">
    <vt:lpwstr>http://www.zotero.org/styles/neural-plasticity</vt:lpwstr>
  </property>
  <property fmtid="{D5CDD505-2E9C-101B-9397-08002B2CF9AE}" pid="15" name="Mendeley Recent Style Name 6_1">
    <vt:lpwstr>Neural Plasticity</vt:lpwstr>
  </property>
  <property fmtid="{D5CDD505-2E9C-101B-9397-08002B2CF9AE}" pid="16" name="Mendeley Recent Style Id 7_1">
    <vt:lpwstr>http://www.zotero.org/styles/nowa-audiofonologia</vt:lpwstr>
  </property>
  <property fmtid="{D5CDD505-2E9C-101B-9397-08002B2CF9AE}" pid="17" name="Mendeley Recent Style Name 7_1">
    <vt:lpwstr>Nowa Audiofonologia (Polish)</vt:lpwstr>
  </property>
  <property fmtid="{D5CDD505-2E9C-101B-9397-08002B2CF9AE}" pid="18" name="Mendeley Recent Style Id 8_1">
    <vt:lpwstr>http://www.zotero.org/styles/polymer-degradation-and-stability</vt:lpwstr>
  </property>
  <property fmtid="{D5CDD505-2E9C-101B-9397-08002B2CF9AE}" pid="19" name="Mendeley Recent Style Name 8_1">
    <vt:lpwstr>Polymer Degradation and Stability</vt:lpwstr>
  </property>
  <property fmtid="{D5CDD505-2E9C-101B-9397-08002B2CF9AE}" pid="20" name="Mendeley Recent Style Id 9_1">
    <vt:lpwstr>http://www.zotero.org/styles/zastosowania-komputerow-w-elektrotechnice</vt:lpwstr>
  </property>
  <property fmtid="{D5CDD505-2E9C-101B-9397-08002B2CF9AE}" pid="21" name="Mendeley Recent Style Name 9_1">
    <vt:lpwstr>Zastosowania Komputerów w Elektrotechnice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30abde0e-ef60-3fb5-91f4-3cbbaff4cd25</vt:lpwstr>
  </property>
  <property fmtid="{D5CDD505-2E9C-101B-9397-08002B2CF9AE}" pid="24" name="Mendeley Citation Style_1">
    <vt:lpwstr>http://www.zotero.org/styles/polymer-degradation-and-stability</vt:lpwstr>
  </property>
</Properties>
</file>