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764FC" w14:textId="77777777" w:rsidR="00893DE8" w:rsidRDefault="00893DE8" w:rsidP="00893DE8">
      <w:pPr>
        <w:rPr>
          <w:b/>
          <w:sz w:val="24"/>
          <w:szCs w:val="24"/>
          <w:shd w:val="clear" w:color="auto" w:fill="F2F2F2"/>
        </w:rPr>
      </w:pPr>
      <w:r>
        <w:rPr>
          <w:b/>
          <w:sz w:val="24"/>
          <w:szCs w:val="24"/>
          <w:shd w:val="clear" w:color="auto" w:fill="F2F2F2"/>
        </w:rPr>
        <w:t>Supplemental Information</w:t>
      </w:r>
    </w:p>
    <w:p w14:paraId="4E99E1E0" w14:textId="77777777" w:rsidR="00893DE8" w:rsidRDefault="00893DE8" w:rsidP="00893DE8">
      <w:pPr>
        <w:rPr>
          <w:b/>
          <w:shd w:val="clear" w:color="auto" w:fill="F2F2F2"/>
        </w:rPr>
      </w:pPr>
    </w:p>
    <w:p w14:paraId="007B2F69" w14:textId="77777777" w:rsidR="00893DE8" w:rsidRPr="00910413" w:rsidRDefault="00893DE8" w:rsidP="00893DE8">
      <w:pPr>
        <w:rPr>
          <w:b/>
          <w:color w:val="000000"/>
        </w:rPr>
      </w:pPr>
      <w:r>
        <w:rPr>
          <w:b/>
          <w:color w:val="000000"/>
        </w:rPr>
        <w:t>Table S1. Mincing Solution – Ph 6.8</w:t>
      </w:r>
    </w:p>
    <w:tbl>
      <w:tblPr>
        <w:tblW w:w="5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178"/>
      </w:tblGrid>
      <w:tr w:rsidR="00893DE8" w14:paraId="05F31BA5" w14:textId="77777777" w:rsidTr="0044325B">
        <w:trPr>
          <w:trHeight w:val="365"/>
        </w:trPr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14:paraId="10D68B3D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Contents</w:t>
            </w:r>
          </w:p>
        </w:tc>
        <w:tc>
          <w:tcPr>
            <w:tcW w:w="2178" w:type="dxa"/>
            <w:tcBorders>
              <w:top w:val="single" w:sz="4" w:space="0" w:color="000000"/>
              <w:bottom w:val="single" w:sz="4" w:space="0" w:color="000000"/>
            </w:tcBorders>
          </w:tcPr>
          <w:p w14:paraId="11A87091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Concentration</w:t>
            </w:r>
          </w:p>
        </w:tc>
      </w:tr>
      <w:tr w:rsidR="00893DE8" w14:paraId="6323CB88" w14:textId="77777777" w:rsidTr="0044325B">
        <w:trPr>
          <w:trHeight w:val="365"/>
        </w:trPr>
        <w:tc>
          <w:tcPr>
            <w:tcW w:w="3544" w:type="dxa"/>
            <w:tcBorders>
              <w:top w:val="single" w:sz="4" w:space="0" w:color="000000"/>
            </w:tcBorders>
          </w:tcPr>
          <w:p w14:paraId="5A78442C" w14:textId="77777777" w:rsidR="00893DE8" w:rsidRDefault="00893DE8" w:rsidP="0044325B">
            <w:r>
              <w:rPr>
                <w:color w:val="000000"/>
              </w:rPr>
              <w:t>NaCl</w:t>
            </w:r>
          </w:p>
        </w:tc>
        <w:tc>
          <w:tcPr>
            <w:tcW w:w="2178" w:type="dxa"/>
            <w:tcBorders>
              <w:top w:val="single" w:sz="4" w:space="0" w:color="000000"/>
            </w:tcBorders>
          </w:tcPr>
          <w:p w14:paraId="52DC2928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0.1M</w:t>
            </w:r>
          </w:p>
        </w:tc>
      </w:tr>
      <w:tr w:rsidR="00893DE8" w14:paraId="2A765CEE" w14:textId="77777777" w:rsidTr="0044325B">
        <w:trPr>
          <w:trHeight w:val="365"/>
        </w:trPr>
        <w:tc>
          <w:tcPr>
            <w:tcW w:w="3544" w:type="dxa"/>
          </w:tcPr>
          <w:p w14:paraId="6F43FEBD" w14:textId="77777777" w:rsidR="00893DE8" w:rsidRDefault="00893DE8" w:rsidP="0044325B">
            <w:r>
              <w:rPr>
                <w:color w:val="000000"/>
              </w:rPr>
              <w:t>MgAc</w:t>
            </w:r>
          </w:p>
        </w:tc>
        <w:tc>
          <w:tcPr>
            <w:tcW w:w="2178" w:type="dxa"/>
          </w:tcPr>
          <w:p w14:paraId="1E908CCD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5mM</w:t>
            </w:r>
          </w:p>
        </w:tc>
      </w:tr>
      <w:tr w:rsidR="00893DE8" w14:paraId="5F73341F" w14:textId="77777777" w:rsidTr="0044325B">
        <w:trPr>
          <w:trHeight w:val="365"/>
        </w:trPr>
        <w:tc>
          <w:tcPr>
            <w:tcW w:w="3544" w:type="dxa"/>
          </w:tcPr>
          <w:p w14:paraId="19D7E2BE" w14:textId="77777777" w:rsidR="00893DE8" w:rsidRDefault="00893DE8" w:rsidP="0044325B">
            <w:r>
              <w:rPr>
                <w:color w:val="000000"/>
              </w:rPr>
              <w:t>EGTA</w:t>
            </w:r>
          </w:p>
        </w:tc>
        <w:tc>
          <w:tcPr>
            <w:tcW w:w="2178" w:type="dxa"/>
          </w:tcPr>
          <w:p w14:paraId="0A22430E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2mM</w:t>
            </w:r>
          </w:p>
        </w:tc>
      </w:tr>
      <w:tr w:rsidR="00893DE8" w14:paraId="0FC6AA3A" w14:textId="77777777" w:rsidTr="0044325B">
        <w:trPr>
          <w:trHeight w:val="111"/>
        </w:trPr>
        <w:tc>
          <w:tcPr>
            <w:tcW w:w="3544" w:type="dxa"/>
          </w:tcPr>
          <w:p w14:paraId="61A36067" w14:textId="77777777" w:rsidR="00893DE8" w:rsidRDefault="00893DE8" w:rsidP="0044325B">
            <w:r>
              <w:rPr>
                <w:color w:val="000000"/>
              </w:rPr>
              <w:t>Phosphate Buffer</w:t>
            </w:r>
          </w:p>
        </w:tc>
        <w:tc>
          <w:tcPr>
            <w:tcW w:w="2178" w:type="dxa"/>
          </w:tcPr>
          <w:p w14:paraId="53B632C6" w14:textId="77777777" w:rsidR="00893DE8" w:rsidRDefault="00893DE8" w:rsidP="004432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7mM</w:t>
            </w:r>
          </w:p>
        </w:tc>
      </w:tr>
      <w:tr w:rsidR="00893DE8" w14:paraId="1BC4B40D" w14:textId="77777777" w:rsidTr="0044325B">
        <w:trPr>
          <w:trHeight w:val="365"/>
        </w:trPr>
        <w:tc>
          <w:tcPr>
            <w:tcW w:w="3544" w:type="dxa"/>
            <w:tcBorders>
              <w:bottom w:val="single" w:sz="4" w:space="0" w:color="000000"/>
            </w:tcBorders>
          </w:tcPr>
          <w:p w14:paraId="537D33CF" w14:textId="77777777" w:rsidR="00893DE8" w:rsidRDefault="00893DE8" w:rsidP="0044325B">
            <w:pPr>
              <w:rPr>
                <w:color w:val="000000"/>
              </w:rPr>
            </w:pPr>
            <w:r>
              <w:rPr>
                <w:color w:val="000000"/>
              </w:rPr>
              <w:t>Protease Inhibitor Cocktail</w:t>
            </w:r>
          </w:p>
          <w:p w14:paraId="053963A5" w14:textId="77777777" w:rsidR="00893DE8" w:rsidRDefault="00893DE8" w:rsidP="0044325B">
            <w:r>
              <w:t xml:space="preserve">-AEBSF </w:t>
            </w:r>
          </w:p>
          <w:p w14:paraId="05B06372" w14:textId="77777777" w:rsidR="00893DE8" w:rsidRDefault="00893DE8" w:rsidP="0044325B">
            <w:r>
              <w:t xml:space="preserve">-Aprotinin </w:t>
            </w:r>
          </w:p>
          <w:p w14:paraId="5AE3D039" w14:textId="77777777" w:rsidR="00893DE8" w:rsidRDefault="00893DE8" w:rsidP="0044325B">
            <w:r>
              <w:t>-Bestatin</w:t>
            </w:r>
          </w:p>
          <w:p w14:paraId="70B8034E" w14:textId="77777777" w:rsidR="00893DE8" w:rsidRDefault="00893DE8" w:rsidP="0044325B">
            <w:r>
              <w:t>-E-64</w:t>
            </w:r>
          </w:p>
          <w:p w14:paraId="5E63B70D" w14:textId="77777777" w:rsidR="00893DE8" w:rsidRDefault="00893DE8" w:rsidP="0044325B">
            <w:r>
              <w:t>-Leupeptin</w:t>
            </w:r>
          </w:p>
          <w:p w14:paraId="32726755" w14:textId="77777777" w:rsidR="00893DE8" w:rsidRDefault="00893DE8" w:rsidP="0044325B">
            <w:r>
              <w:t xml:space="preserve">-Pepstatin A </w:t>
            </w:r>
          </w:p>
        </w:tc>
        <w:tc>
          <w:tcPr>
            <w:tcW w:w="2178" w:type="dxa"/>
            <w:tcBorders>
              <w:bottom w:val="single" w:sz="4" w:space="0" w:color="000000"/>
            </w:tcBorders>
          </w:tcPr>
          <w:p w14:paraId="69F2FA26" w14:textId="77777777" w:rsidR="00893DE8" w:rsidRDefault="00893DE8" w:rsidP="0044325B">
            <w:pPr>
              <w:jc w:val="center"/>
              <w:rPr>
                <w:color w:val="000000"/>
              </w:rPr>
            </w:pPr>
          </w:p>
          <w:p w14:paraId="29736E94" w14:textId="77777777" w:rsidR="00893DE8" w:rsidRDefault="00893DE8" w:rsidP="0044325B">
            <w:pPr>
              <w:jc w:val="center"/>
            </w:pPr>
            <w:r>
              <w:t>520 µM</w:t>
            </w:r>
          </w:p>
          <w:p w14:paraId="4C65F763" w14:textId="77777777" w:rsidR="00893DE8" w:rsidRDefault="00893DE8" w:rsidP="0044325B">
            <w:pPr>
              <w:jc w:val="center"/>
            </w:pPr>
            <w:r>
              <w:t>0.4 µM</w:t>
            </w:r>
          </w:p>
          <w:p w14:paraId="7ED05FB6" w14:textId="77777777" w:rsidR="00893DE8" w:rsidRDefault="00893DE8" w:rsidP="0044325B">
            <w:pPr>
              <w:jc w:val="center"/>
            </w:pPr>
            <w:r>
              <w:t>20 µM</w:t>
            </w:r>
          </w:p>
          <w:p w14:paraId="1AF4C5A7" w14:textId="77777777" w:rsidR="00893DE8" w:rsidRDefault="00893DE8" w:rsidP="0044325B">
            <w:pPr>
              <w:jc w:val="center"/>
            </w:pPr>
            <w:r>
              <w:t>7 µM</w:t>
            </w:r>
          </w:p>
          <w:p w14:paraId="3B4F46F3" w14:textId="77777777" w:rsidR="00893DE8" w:rsidRDefault="00893DE8" w:rsidP="0044325B">
            <w:pPr>
              <w:jc w:val="center"/>
            </w:pPr>
            <w:r>
              <w:t>10 µM</w:t>
            </w:r>
          </w:p>
          <w:p w14:paraId="6B61A35A" w14:textId="77777777" w:rsidR="00893DE8" w:rsidRDefault="00893DE8" w:rsidP="0044325B">
            <w:pPr>
              <w:jc w:val="center"/>
            </w:pPr>
            <w:r>
              <w:t>7.5 µM</w:t>
            </w:r>
          </w:p>
        </w:tc>
      </w:tr>
    </w:tbl>
    <w:p w14:paraId="643C100A" w14:textId="77777777" w:rsidR="00893DE8" w:rsidRDefault="00893DE8" w:rsidP="00893DE8"/>
    <w:p w14:paraId="6F404E1C" w14:textId="77777777" w:rsidR="00893DE8" w:rsidRDefault="00893DE8" w:rsidP="00893DE8"/>
    <w:p w14:paraId="11017964" w14:textId="77777777" w:rsidR="00893DE8" w:rsidRDefault="00893DE8" w:rsidP="00893DE8">
      <w:pPr>
        <w:rPr>
          <w:b/>
          <w:color w:val="000000"/>
        </w:rPr>
      </w:pPr>
      <w:r>
        <w:rPr>
          <w:b/>
          <w:color w:val="000000"/>
        </w:rPr>
        <w:t>Table S2. Relaxing Solution – Ph 6.8</w:t>
      </w:r>
    </w:p>
    <w:tbl>
      <w:tblPr>
        <w:tblW w:w="5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173"/>
      </w:tblGrid>
      <w:tr w:rsidR="00893DE8" w14:paraId="1F87A6D1" w14:textId="77777777" w:rsidTr="0044325B">
        <w:trPr>
          <w:trHeight w:val="310"/>
        </w:trPr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14:paraId="009AB67E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Contents</w:t>
            </w:r>
          </w:p>
        </w:tc>
        <w:tc>
          <w:tcPr>
            <w:tcW w:w="2173" w:type="dxa"/>
            <w:tcBorders>
              <w:top w:val="single" w:sz="4" w:space="0" w:color="000000"/>
              <w:bottom w:val="single" w:sz="4" w:space="0" w:color="000000"/>
            </w:tcBorders>
          </w:tcPr>
          <w:p w14:paraId="4A57A5FD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Concentration</w:t>
            </w:r>
          </w:p>
        </w:tc>
      </w:tr>
      <w:tr w:rsidR="00893DE8" w14:paraId="75ECC6E7" w14:textId="77777777" w:rsidTr="0044325B">
        <w:trPr>
          <w:trHeight w:val="292"/>
        </w:trPr>
        <w:tc>
          <w:tcPr>
            <w:tcW w:w="3544" w:type="dxa"/>
            <w:tcBorders>
              <w:top w:val="single" w:sz="4" w:space="0" w:color="000000"/>
            </w:tcBorders>
          </w:tcPr>
          <w:p w14:paraId="32175EF1" w14:textId="77777777" w:rsidR="00893DE8" w:rsidRDefault="00893DE8" w:rsidP="0044325B">
            <w:r>
              <w:rPr>
                <w:color w:val="000000"/>
              </w:rPr>
              <w:t>NaCl</w:t>
            </w:r>
          </w:p>
        </w:tc>
        <w:tc>
          <w:tcPr>
            <w:tcW w:w="2173" w:type="dxa"/>
            <w:tcBorders>
              <w:top w:val="single" w:sz="4" w:space="0" w:color="000000"/>
            </w:tcBorders>
          </w:tcPr>
          <w:p w14:paraId="45A2142C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0.1M</w:t>
            </w:r>
          </w:p>
        </w:tc>
      </w:tr>
      <w:tr w:rsidR="00893DE8" w14:paraId="42BFCEB2" w14:textId="77777777" w:rsidTr="0044325B">
        <w:trPr>
          <w:trHeight w:val="310"/>
        </w:trPr>
        <w:tc>
          <w:tcPr>
            <w:tcW w:w="3544" w:type="dxa"/>
          </w:tcPr>
          <w:p w14:paraId="179793D7" w14:textId="77777777" w:rsidR="00893DE8" w:rsidRDefault="00893DE8" w:rsidP="0044325B">
            <w:r>
              <w:rPr>
                <w:color w:val="000000"/>
              </w:rPr>
              <w:t>MgAc</w:t>
            </w:r>
          </w:p>
        </w:tc>
        <w:tc>
          <w:tcPr>
            <w:tcW w:w="2173" w:type="dxa"/>
          </w:tcPr>
          <w:p w14:paraId="2D0F65C4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5mM</w:t>
            </w:r>
          </w:p>
        </w:tc>
      </w:tr>
      <w:tr w:rsidR="00893DE8" w14:paraId="4A080BCE" w14:textId="77777777" w:rsidTr="0044325B">
        <w:trPr>
          <w:trHeight w:val="245"/>
        </w:trPr>
        <w:tc>
          <w:tcPr>
            <w:tcW w:w="3544" w:type="dxa"/>
          </w:tcPr>
          <w:p w14:paraId="536948DF" w14:textId="77777777" w:rsidR="00893DE8" w:rsidRDefault="00893DE8" w:rsidP="0044325B">
            <w:r>
              <w:t>E</w:t>
            </w:r>
            <w:r>
              <w:rPr>
                <w:color w:val="000000"/>
              </w:rPr>
              <w:t>GTA</w:t>
            </w:r>
          </w:p>
        </w:tc>
        <w:tc>
          <w:tcPr>
            <w:tcW w:w="2173" w:type="dxa"/>
          </w:tcPr>
          <w:p w14:paraId="091D746C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2mM</w:t>
            </w:r>
          </w:p>
        </w:tc>
      </w:tr>
      <w:tr w:rsidR="00893DE8" w14:paraId="7DDADAF1" w14:textId="77777777" w:rsidTr="0044325B">
        <w:trPr>
          <w:trHeight w:val="111"/>
        </w:trPr>
        <w:tc>
          <w:tcPr>
            <w:tcW w:w="3544" w:type="dxa"/>
          </w:tcPr>
          <w:p w14:paraId="31B9BCFF" w14:textId="77777777" w:rsidR="00893DE8" w:rsidRDefault="00893DE8" w:rsidP="0044325B">
            <w:r>
              <w:rPr>
                <w:color w:val="000000"/>
              </w:rPr>
              <w:t>Phosphate Buffer</w:t>
            </w:r>
          </w:p>
        </w:tc>
        <w:tc>
          <w:tcPr>
            <w:tcW w:w="2173" w:type="dxa"/>
          </w:tcPr>
          <w:p w14:paraId="3D945056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7mM</w:t>
            </w:r>
          </w:p>
        </w:tc>
      </w:tr>
      <w:tr w:rsidR="00893DE8" w14:paraId="5FC7B4A7" w14:textId="77777777" w:rsidTr="0044325B">
        <w:trPr>
          <w:trHeight w:val="310"/>
        </w:trPr>
        <w:tc>
          <w:tcPr>
            <w:tcW w:w="3544" w:type="dxa"/>
          </w:tcPr>
          <w:p w14:paraId="500E3860" w14:textId="77777777" w:rsidR="00893DE8" w:rsidRDefault="00893DE8" w:rsidP="0044325B">
            <w:pPr>
              <w:rPr>
                <w:color w:val="000000"/>
              </w:rPr>
            </w:pPr>
            <w:r>
              <w:rPr>
                <w:color w:val="000000"/>
              </w:rPr>
              <w:t>Protease Inhibitor Cocktail</w:t>
            </w:r>
          </w:p>
          <w:p w14:paraId="4C959936" w14:textId="77777777" w:rsidR="00893DE8" w:rsidRDefault="00893DE8" w:rsidP="0044325B">
            <w:r>
              <w:t xml:space="preserve">-AEBSF </w:t>
            </w:r>
          </w:p>
          <w:p w14:paraId="22237A65" w14:textId="77777777" w:rsidR="00893DE8" w:rsidRDefault="00893DE8" w:rsidP="0044325B">
            <w:r>
              <w:t xml:space="preserve">-Aprotinin </w:t>
            </w:r>
          </w:p>
          <w:p w14:paraId="461B3CFF" w14:textId="77777777" w:rsidR="00893DE8" w:rsidRDefault="00893DE8" w:rsidP="0044325B">
            <w:r>
              <w:t>-Bestatin</w:t>
            </w:r>
          </w:p>
          <w:p w14:paraId="1DFFE758" w14:textId="77777777" w:rsidR="00893DE8" w:rsidRDefault="00893DE8" w:rsidP="0044325B">
            <w:r>
              <w:t>-E-64</w:t>
            </w:r>
          </w:p>
          <w:p w14:paraId="7D5AD33D" w14:textId="77777777" w:rsidR="00893DE8" w:rsidRDefault="00893DE8" w:rsidP="0044325B">
            <w:r>
              <w:t>-Leupeptin</w:t>
            </w:r>
          </w:p>
          <w:p w14:paraId="2066B4D0" w14:textId="77777777" w:rsidR="00893DE8" w:rsidRDefault="00893DE8" w:rsidP="0044325B">
            <w:r>
              <w:t xml:space="preserve">-Pepstatin A </w:t>
            </w:r>
          </w:p>
        </w:tc>
        <w:tc>
          <w:tcPr>
            <w:tcW w:w="2173" w:type="dxa"/>
          </w:tcPr>
          <w:p w14:paraId="1F334789" w14:textId="77777777" w:rsidR="00893DE8" w:rsidRDefault="00893DE8" w:rsidP="0044325B">
            <w:pPr>
              <w:jc w:val="center"/>
            </w:pPr>
          </w:p>
          <w:p w14:paraId="0D4C208C" w14:textId="77777777" w:rsidR="00893DE8" w:rsidRDefault="00893DE8" w:rsidP="0044325B">
            <w:pPr>
              <w:jc w:val="center"/>
            </w:pPr>
            <w:r>
              <w:t>520 µM</w:t>
            </w:r>
          </w:p>
          <w:p w14:paraId="3C89632A" w14:textId="77777777" w:rsidR="00893DE8" w:rsidRDefault="00893DE8" w:rsidP="0044325B">
            <w:pPr>
              <w:jc w:val="center"/>
            </w:pPr>
            <w:r>
              <w:t>0.4 µM</w:t>
            </w:r>
          </w:p>
          <w:p w14:paraId="7DAE26F5" w14:textId="77777777" w:rsidR="00893DE8" w:rsidRDefault="00893DE8" w:rsidP="0044325B">
            <w:pPr>
              <w:jc w:val="center"/>
            </w:pPr>
            <w:r>
              <w:t>20 µM</w:t>
            </w:r>
          </w:p>
          <w:p w14:paraId="1D198A01" w14:textId="77777777" w:rsidR="00893DE8" w:rsidRDefault="00893DE8" w:rsidP="0044325B">
            <w:pPr>
              <w:jc w:val="center"/>
            </w:pPr>
            <w:r>
              <w:t>7 µM</w:t>
            </w:r>
          </w:p>
          <w:p w14:paraId="77D00BB9" w14:textId="77777777" w:rsidR="00893DE8" w:rsidRDefault="00893DE8" w:rsidP="0044325B">
            <w:pPr>
              <w:jc w:val="center"/>
            </w:pPr>
            <w:r>
              <w:t>10 µM</w:t>
            </w:r>
          </w:p>
          <w:p w14:paraId="035E9D5D" w14:textId="77777777" w:rsidR="00893DE8" w:rsidRDefault="00893DE8" w:rsidP="0044325B">
            <w:pPr>
              <w:jc w:val="center"/>
            </w:pPr>
            <w:r>
              <w:t>7.5 µM</w:t>
            </w:r>
          </w:p>
        </w:tc>
      </w:tr>
      <w:tr w:rsidR="00893DE8" w14:paraId="4444079E" w14:textId="77777777" w:rsidTr="0044325B">
        <w:trPr>
          <w:trHeight w:val="310"/>
        </w:trPr>
        <w:tc>
          <w:tcPr>
            <w:tcW w:w="3544" w:type="dxa"/>
          </w:tcPr>
          <w:p w14:paraId="0B6A4988" w14:textId="77777777" w:rsidR="00893DE8" w:rsidRDefault="00893DE8" w:rsidP="0044325B">
            <w:r>
              <w:rPr>
                <w:color w:val="000000"/>
              </w:rPr>
              <w:t>ATP</w:t>
            </w:r>
          </w:p>
        </w:tc>
        <w:tc>
          <w:tcPr>
            <w:tcW w:w="2173" w:type="dxa"/>
          </w:tcPr>
          <w:p w14:paraId="0793983D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2.5mM</w:t>
            </w:r>
          </w:p>
        </w:tc>
      </w:tr>
      <w:tr w:rsidR="00893DE8" w14:paraId="7E2C5C16" w14:textId="77777777" w:rsidTr="0044325B">
        <w:trPr>
          <w:trHeight w:val="310"/>
        </w:trPr>
        <w:tc>
          <w:tcPr>
            <w:tcW w:w="3544" w:type="dxa"/>
            <w:tcBorders>
              <w:bottom w:val="single" w:sz="4" w:space="0" w:color="000000"/>
            </w:tcBorders>
          </w:tcPr>
          <w:p w14:paraId="00E51FBB" w14:textId="77777777" w:rsidR="00893DE8" w:rsidRDefault="00893DE8" w:rsidP="0044325B">
            <w:r>
              <w:rPr>
                <w:color w:val="000000"/>
              </w:rPr>
              <w:t>Creatine Phosphate</w:t>
            </w:r>
          </w:p>
        </w:tc>
        <w:tc>
          <w:tcPr>
            <w:tcW w:w="2173" w:type="dxa"/>
            <w:tcBorders>
              <w:bottom w:val="single" w:sz="4" w:space="0" w:color="000000"/>
            </w:tcBorders>
          </w:tcPr>
          <w:p w14:paraId="70FEE88D" w14:textId="77777777" w:rsidR="00893DE8" w:rsidRDefault="00893DE8" w:rsidP="0044325B">
            <w:pPr>
              <w:jc w:val="center"/>
            </w:pPr>
            <w:r>
              <w:rPr>
                <w:color w:val="000000"/>
              </w:rPr>
              <w:t>10mM</w:t>
            </w:r>
          </w:p>
        </w:tc>
      </w:tr>
    </w:tbl>
    <w:p w14:paraId="06D5AEE8" w14:textId="77777777" w:rsidR="00893DE8" w:rsidRDefault="00893DE8" w:rsidP="00893DE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A3B7F2" w14:textId="77777777" w:rsidR="00893DE8" w:rsidRDefault="00893DE8" w:rsidP="00893DE8">
      <w:pPr>
        <w:spacing w:line="360" w:lineRule="auto"/>
        <w:rPr>
          <w:b/>
        </w:rPr>
      </w:pPr>
      <w:r>
        <w:rPr>
          <w:b/>
        </w:rPr>
        <w:t xml:space="preserve">Table S3. Microscope Collection and Reconstruction Details </w:t>
      </w:r>
    </w:p>
    <w:tbl>
      <w:tblPr>
        <w:tblW w:w="87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10"/>
        <w:gridCol w:w="3450"/>
        <w:gridCol w:w="3240"/>
      </w:tblGrid>
      <w:tr w:rsidR="00893DE8" w14:paraId="7D938235" w14:textId="77777777" w:rsidTr="0044325B">
        <w:trPr>
          <w:trHeight w:val="343"/>
        </w:trPr>
        <w:tc>
          <w:tcPr>
            <w:tcW w:w="2010" w:type="dxa"/>
            <w:tcBorders>
              <w:top w:val="single" w:sz="4" w:space="0" w:color="000000"/>
              <w:bottom w:val="single" w:sz="4" w:space="0" w:color="000000"/>
            </w:tcBorders>
          </w:tcPr>
          <w:p w14:paraId="79D4AB8F" w14:textId="77777777" w:rsidR="00893DE8" w:rsidRDefault="00893DE8" w:rsidP="0044325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Collection</w:t>
            </w:r>
          </w:p>
        </w:tc>
        <w:tc>
          <w:tcPr>
            <w:tcW w:w="3450" w:type="dxa"/>
            <w:tcBorders>
              <w:top w:val="single" w:sz="4" w:space="0" w:color="000000"/>
              <w:bottom w:val="single" w:sz="4" w:space="0" w:color="000000"/>
            </w:tcBorders>
          </w:tcPr>
          <w:p w14:paraId="6EC67552" w14:textId="77777777" w:rsidR="00893DE8" w:rsidRDefault="00893DE8" w:rsidP="0044325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Collection 1 (TF1)</w:t>
            </w:r>
          </w:p>
        </w:tc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4E8FCC0A" w14:textId="77777777" w:rsidR="00893DE8" w:rsidRDefault="00893DE8" w:rsidP="0044325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Collection 2 (TF2)</w:t>
            </w:r>
          </w:p>
        </w:tc>
      </w:tr>
      <w:tr w:rsidR="00893DE8" w14:paraId="2469EA37" w14:textId="77777777" w:rsidTr="0044325B">
        <w:trPr>
          <w:trHeight w:val="343"/>
        </w:trPr>
        <w:tc>
          <w:tcPr>
            <w:tcW w:w="2010" w:type="dxa"/>
            <w:tcBorders>
              <w:top w:val="single" w:sz="4" w:space="0" w:color="000000"/>
              <w:bottom w:val="nil"/>
            </w:tcBorders>
            <w:shd w:val="clear" w:color="auto" w:fill="F2F2F2"/>
          </w:tcPr>
          <w:p w14:paraId="1EF71EA5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No. micrographs</w:t>
            </w:r>
          </w:p>
        </w:tc>
        <w:tc>
          <w:tcPr>
            <w:tcW w:w="3450" w:type="dxa"/>
            <w:tcBorders>
              <w:top w:val="single" w:sz="4" w:space="0" w:color="000000"/>
              <w:bottom w:val="nil"/>
            </w:tcBorders>
            <w:shd w:val="clear" w:color="auto" w:fill="F2F2F2"/>
          </w:tcPr>
          <w:p w14:paraId="095F6F4B" w14:textId="77777777" w:rsidR="00893DE8" w:rsidRDefault="00893DE8" w:rsidP="0044325B">
            <w:pPr>
              <w:jc w:val="center"/>
            </w:pPr>
            <w:r>
              <w:t xml:space="preserve">3,105 </w:t>
            </w:r>
          </w:p>
        </w:tc>
        <w:tc>
          <w:tcPr>
            <w:tcW w:w="3240" w:type="dxa"/>
            <w:tcBorders>
              <w:top w:val="single" w:sz="4" w:space="0" w:color="000000"/>
              <w:bottom w:val="nil"/>
            </w:tcBorders>
            <w:shd w:val="clear" w:color="auto" w:fill="F2F2F2"/>
          </w:tcPr>
          <w:p w14:paraId="2D3D516F" w14:textId="77777777" w:rsidR="00893DE8" w:rsidRDefault="00893DE8" w:rsidP="0044325B">
            <w:pPr>
              <w:jc w:val="center"/>
            </w:pPr>
            <w:r>
              <w:t>2,517</w:t>
            </w:r>
          </w:p>
        </w:tc>
      </w:tr>
      <w:tr w:rsidR="00893DE8" w14:paraId="7EA7574D" w14:textId="77777777" w:rsidTr="0044325B">
        <w:trPr>
          <w:trHeight w:val="343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B001F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Magnification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506B51" w14:textId="77777777" w:rsidR="00893DE8" w:rsidRDefault="00893DE8" w:rsidP="0044325B">
            <w:pPr>
              <w:jc w:val="center"/>
            </w:pPr>
            <w:r>
              <w:t>81,000x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1FC43" w14:textId="77777777" w:rsidR="00893DE8" w:rsidRDefault="00893DE8" w:rsidP="0044325B">
            <w:pPr>
              <w:jc w:val="center"/>
            </w:pPr>
            <w:r>
              <w:t>81,000x</w:t>
            </w:r>
          </w:p>
        </w:tc>
      </w:tr>
      <w:tr w:rsidR="00893DE8" w14:paraId="15E1CB7A" w14:textId="77777777" w:rsidTr="0044325B">
        <w:trPr>
          <w:trHeight w:val="365"/>
        </w:trPr>
        <w:tc>
          <w:tcPr>
            <w:tcW w:w="2010" w:type="dxa"/>
            <w:tcBorders>
              <w:top w:val="nil"/>
            </w:tcBorders>
            <w:shd w:val="clear" w:color="auto" w:fill="F2F2F2" w:themeFill="background1" w:themeFillShade="F2"/>
          </w:tcPr>
          <w:p w14:paraId="74CD1151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Pixel size (Å/p)</w:t>
            </w:r>
          </w:p>
        </w:tc>
        <w:tc>
          <w:tcPr>
            <w:tcW w:w="3450" w:type="dxa"/>
            <w:tcBorders>
              <w:top w:val="nil"/>
            </w:tcBorders>
            <w:shd w:val="clear" w:color="auto" w:fill="F2F2F2" w:themeFill="background1" w:themeFillShade="F2"/>
          </w:tcPr>
          <w:p w14:paraId="7A1E4370" w14:textId="77777777" w:rsidR="00893DE8" w:rsidRDefault="00893DE8" w:rsidP="0044325B">
            <w:pPr>
              <w:jc w:val="center"/>
            </w:pPr>
            <w:r>
              <w:t>1.048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2F2F2" w:themeFill="background1" w:themeFillShade="F2"/>
          </w:tcPr>
          <w:p w14:paraId="760E18FE" w14:textId="77777777" w:rsidR="00893DE8" w:rsidRDefault="00893DE8" w:rsidP="0044325B">
            <w:pPr>
              <w:jc w:val="center"/>
            </w:pPr>
            <w:r>
              <w:t>1.048</w:t>
            </w:r>
          </w:p>
        </w:tc>
      </w:tr>
      <w:tr w:rsidR="00893DE8" w14:paraId="1E000744" w14:textId="77777777" w:rsidTr="0044325B">
        <w:trPr>
          <w:trHeight w:val="365"/>
        </w:trPr>
        <w:tc>
          <w:tcPr>
            <w:tcW w:w="2010" w:type="dxa"/>
            <w:shd w:val="clear" w:color="auto" w:fill="auto"/>
          </w:tcPr>
          <w:p w14:paraId="1247BCE6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Microscope</w:t>
            </w:r>
          </w:p>
        </w:tc>
        <w:tc>
          <w:tcPr>
            <w:tcW w:w="3450" w:type="dxa"/>
            <w:shd w:val="clear" w:color="auto" w:fill="auto"/>
          </w:tcPr>
          <w:p w14:paraId="65267228" w14:textId="77777777" w:rsidR="00893DE8" w:rsidRDefault="00893DE8" w:rsidP="0044325B">
            <w:pPr>
              <w:jc w:val="center"/>
            </w:pPr>
            <w:r>
              <w:t>Titan Krios</w:t>
            </w:r>
          </w:p>
        </w:tc>
        <w:tc>
          <w:tcPr>
            <w:tcW w:w="3240" w:type="dxa"/>
            <w:shd w:val="clear" w:color="auto" w:fill="auto"/>
          </w:tcPr>
          <w:p w14:paraId="0EF667FD" w14:textId="77777777" w:rsidR="00893DE8" w:rsidRDefault="00893DE8" w:rsidP="0044325B">
            <w:pPr>
              <w:jc w:val="center"/>
            </w:pPr>
            <w:r>
              <w:t>Titan Krios</w:t>
            </w:r>
          </w:p>
        </w:tc>
      </w:tr>
      <w:tr w:rsidR="00893DE8" w14:paraId="442E74FD" w14:textId="77777777" w:rsidTr="0044325B">
        <w:trPr>
          <w:trHeight w:val="343"/>
        </w:trPr>
        <w:tc>
          <w:tcPr>
            <w:tcW w:w="2010" w:type="dxa"/>
            <w:shd w:val="clear" w:color="auto" w:fill="F2F2F2" w:themeFill="background1" w:themeFillShade="F2"/>
          </w:tcPr>
          <w:p w14:paraId="02237195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Detector</w:t>
            </w:r>
          </w:p>
        </w:tc>
        <w:tc>
          <w:tcPr>
            <w:tcW w:w="3450" w:type="dxa"/>
            <w:shd w:val="clear" w:color="auto" w:fill="F2F2F2" w:themeFill="background1" w:themeFillShade="F2"/>
          </w:tcPr>
          <w:p w14:paraId="24C9053F" w14:textId="77777777" w:rsidR="00893DE8" w:rsidRDefault="00893DE8" w:rsidP="0044325B">
            <w:pPr>
              <w:jc w:val="center"/>
            </w:pPr>
            <w:r>
              <w:t>K2 (Counted Mode)</w:t>
            </w:r>
          </w:p>
        </w:tc>
        <w:tc>
          <w:tcPr>
            <w:tcW w:w="3240" w:type="dxa"/>
            <w:shd w:val="clear" w:color="auto" w:fill="F2F2F2" w:themeFill="background1" w:themeFillShade="F2"/>
          </w:tcPr>
          <w:p w14:paraId="4EDB0A7E" w14:textId="77777777" w:rsidR="00893DE8" w:rsidRDefault="00893DE8" w:rsidP="0044325B">
            <w:pPr>
              <w:jc w:val="center"/>
            </w:pPr>
            <w:r>
              <w:t>K2 (Counted Mode)</w:t>
            </w:r>
          </w:p>
        </w:tc>
      </w:tr>
      <w:tr w:rsidR="00893DE8" w14:paraId="3FFF6200" w14:textId="77777777" w:rsidTr="0044325B">
        <w:trPr>
          <w:trHeight w:val="365"/>
        </w:trPr>
        <w:tc>
          <w:tcPr>
            <w:tcW w:w="2010" w:type="dxa"/>
            <w:shd w:val="clear" w:color="auto" w:fill="auto"/>
          </w:tcPr>
          <w:p w14:paraId="454AF95B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lastRenderedPageBreak/>
              <w:t>Voltage, kV</w:t>
            </w:r>
          </w:p>
        </w:tc>
        <w:tc>
          <w:tcPr>
            <w:tcW w:w="3450" w:type="dxa"/>
            <w:shd w:val="clear" w:color="auto" w:fill="auto"/>
          </w:tcPr>
          <w:p w14:paraId="684D0407" w14:textId="77777777" w:rsidR="00893DE8" w:rsidRDefault="00893DE8" w:rsidP="0044325B">
            <w:pPr>
              <w:jc w:val="center"/>
            </w:pPr>
            <w:r>
              <w:t>300</w:t>
            </w:r>
          </w:p>
        </w:tc>
        <w:tc>
          <w:tcPr>
            <w:tcW w:w="3240" w:type="dxa"/>
            <w:shd w:val="clear" w:color="auto" w:fill="auto"/>
          </w:tcPr>
          <w:p w14:paraId="6DA076ED" w14:textId="77777777" w:rsidR="00893DE8" w:rsidRDefault="00893DE8" w:rsidP="0044325B">
            <w:pPr>
              <w:jc w:val="center"/>
            </w:pPr>
            <w:r>
              <w:t>300</w:t>
            </w:r>
          </w:p>
        </w:tc>
      </w:tr>
      <w:tr w:rsidR="00893DE8" w14:paraId="31497D4A" w14:textId="77777777" w:rsidTr="0044325B">
        <w:trPr>
          <w:trHeight w:val="365"/>
        </w:trPr>
        <w:tc>
          <w:tcPr>
            <w:tcW w:w="2010" w:type="dxa"/>
            <w:shd w:val="clear" w:color="auto" w:fill="F2F2F2" w:themeFill="background1" w:themeFillShade="F2"/>
          </w:tcPr>
          <w:p w14:paraId="435F763D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Defocus range (µm)</w:t>
            </w:r>
          </w:p>
        </w:tc>
        <w:tc>
          <w:tcPr>
            <w:tcW w:w="3450" w:type="dxa"/>
            <w:shd w:val="clear" w:color="auto" w:fill="F2F2F2" w:themeFill="background1" w:themeFillShade="F2"/>
          </w:tcPr>
          <w:p w14:paraId="4047CCA4" w14:textId="77777777" w:rsidR="00893DE8" w:rsidRDefault="00893DE8" w:rsidP="0044325B">
            <w:pPr>
              <w:jc w:val="center"/>
            </w:pPr>
            <w:r>
              <w:t>0.4 – 1.0</w:t>
            </w:r>
          </w:p>
        </w:tc>
        <w:tc>
          <w:tcPr>
            <w:tcW w:w="3240" w:type="dxa"/>
            <w:shd w:val="clear" w:color="auto" w:fill="F2F2F2" w:themeFill="background1" w:themeFillShade="F2"/>
          </w:tcPr>
          <w:p w14:paraId="1D827830" w14:textId="77777777" w:rsidR="00893DE8" w:rsidRDefault="00893DE8" w:rsidP="0044325B">
            <w:pPr>
              <w:jc w:val="center"/>
            </w:pPr>
            <w:r>
              <w:t>0.4 – 1.1</w:t>
            </w:r>
          </w:p>
        </w:tc>
      </w:tr>
      <w:tr w:rsidR="00893DE8" w14:paraId="11FF6454" w14:textId="77777777" w:rsidTr="0044325B">
        <w:trPr>
          <w:trHeight w:val="343"/>
        </w:trPr>
        <w:tc>
          <w:tcPr>
            <w:tcW w:w="2010" w:type="dxa"/>
            <w:shd w:val="clear" w:color="auto" w:fill="auto"/>
          </w:tcPr>
          <w:p w14:paraId="6B584E08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No. of frames</w:t>
            </w:r>
          </w:p>
        </w:tc>
        <w:tc>
          <w:tcPr>
            <w:tcW w:w="3450" w:type="dxa"/>
            <w:shd w:val="clear" w:color="auto" w:fill="auto"/>
          </w:tcPr>
          <w:p w14:paraId="35B6740E" w14:textId="77777777" w:rsidR="00893DE8" w:rsidRDefault="00893DE8" w:rsidP="0044325B">
            <w:pPr>
              <w:jc w:val="center"/>
            </w:pPr>
            <w:r>
              <w:t>40</w:t>
            </w:r>
          </w:p>
        </w:tc>
        <w:tc>
          <w:tcPr>
            <w:tcW w:w="3240" w:type="dxa"/>
            <w:shd w:val="clear" w:color="auto" w:fill="auto"/>
          </w:tcPr>
          <w:p w14:paraId="338F0D56" w14:textId="77777777" w:rsidR="00893DE8" w:rsidRDefault="00893DE8" w:rsidP="0044325B">
            <w:pPr>
              <w:jc w:val="center"/>
            </w:pPr>
            <w:r>
              <w:t>40</w:t>
            </w:r>
          </w:p>
        </w:tc>
      </w:tr>
      <w:tr w:rsidR="00893DE8" w14:paraId="3C9EC677" w14:textId="77777777" w:rsidTr="0044325B">
        <w:trPr>
          <w:trHeight w:val="365"/>
        </w:trPr>
        <w:tc>
          <w:tcPr>
            <w:tcW w:w="2010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0DB893F4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 xml:space="preserve">Dose per frame </w:t>
            </w:r>
          </w:p>
        </w:tc>
        <w:tc>
          <w:tcPr>
            <w:tcW w:w="3450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D10BC46" w14:textId="77777777" w:rsidR="00893DE8" w:rsidRDefault="00893DE8" w:rsidP="0044325B">
            <w:pPr>
              <w:jc w:val="center"/>
            </w:pPr>
            <w:r>
              <w:t>1.11</w:t>
            </w:r>
          </w:p>
        </w:tc>
        <w:tc>
          <w:tcPr>
            <w:tcW w:w="3240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0613B1F5" w14:textId="77777777" w:rsidR="00893DE8" w:rsidRDefault="00893DE8" w:rsidP="0044325B">
            <w:pPr>
              <w:jc w:val="center"/>
            </w:pPr>
            <w:r>
              <w:t>1.11</w:t>
            </w:r>
          </w:p>
        </w:tc>
      </w:tr>
      <w:tr w:rsidR="00893DE8" w14:paraId="169E918F" w14:textId="77777777" w:rsidTr="0044325B">
        <w:trPr>
          <w:trHeight w:val="420"/>
        </w:trPr>
        <w:tc>
          <w:tcPr>
            <w:tcW w:w="2010" w:type="dxa"/>
            <w:tcBorders>
              <w:bottom w:val="single" w:sz="4" w:space="0" w:color="000000"/>
            </w:tcBorders>
          </w:tcPr>
          <w:p w14:paraId="3230A17E" w14:textId="77777777" w:rsidR="00893DE8" w:rsidRDefault="00893DE8" w:rsidP="0044325B">
            <w:pPr>
              <w:jc w:val="both"/>
              <w:rPr>
                <w:b/>
              </w:rPr>
            </w:pPr>
          </w:p>
        </w:tc>
        <w:tc>
          <w:tcPr>
            <w:tcW w:w="6690" w:type="dxa"/>
            <w:gridSpan w:val="2"/>
            <w:tcBorders>
              <w:bottom w:val="single" w:sz="4" w:space="0" w:color="000000"/>
            </w:tcBorders>
          </w:tcPr>
          <w:p w14:paraId="0EB02596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 xml:space="preserve">    Thin Filament Reconstruction (TF1 &amp; TF2)</w:t>
            </w:r>
          </w:p>
        </w:tc>
      </w:tr>
      <w:tr w:rsidR="00893DE8" w14:paraId="0B840227" w14:textId="77777777" w:rsidTr="0044325B">
        <w:trPr>
          <w:trHeight w:val="343"/>
        </w:trPr>
        <w:tc>
          <w:tcPr>
            <w:tcW w:w="2010" w:type="dxa"/>
            <w:tcBorders>
              <w:top w:val="single" w:sz="4" w:space="0" w:color="000000"/>
            </w:tcBorders>
            <w:shd w:val="clear" w:color="auto" w:fill="F2F2F2"/>
          </w:tcPr>
          <w:p w14:paraId="5C42D8EA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Box Size (p)</w:t>
            </w:r>
          </w:p>
        </w:tc>
        <w:tc>
          <w:tcPr>
            <w:tcW w:w="6690" w:type="dxa"/>
            <w:gridSpan w:val="2"/>
            <w:tcBorders>
              <w:top w:val="single" w:sz="4" w:space="0" w:color="000000"/>
            </w:tcBorders>
            <w:shd w:val="clear" w:color="auto" w:fill="F2F2F2"/>
          </w:tcPr>
          <w:p w14:paraId="0B886B2B" w14:textId="77777777" w:rsidR="00893DE8" w:rsidRDefault="00893DE8" w:rsidP="0044325B">
            <w:pPr>
              <w:jc w:val="center"/>
            </w:pPr>
            <w:r>
              <w:t>500</w:t>
            </w:r>
          </w:p>
        </w:tc>
      </w:tr>
      <w:tr w:rsidR="00893DE8" w14:paraId="69CFB2D0" w14:textId="77777777" w:rsidTr="0044325B">
        <w:trPr>
          <w:trHeight w:val="365"/>
        </w:trPr>
        <w:tc>
          <w:tcPr>
            <w:tcW w:w="2010" w:type="dxa"/>
          </w:tcPr>
          <w:p w14:paraId="6253481D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Particles</w:t>
            </w:r>
          </w:p>
        </w:tc>
        <w:tc>
          <w:tcPr>
            <w:tcW w:w="6690" w:type="dxa"/>
            <w:gridSpan w:val="2"/>
          </w:tcPr>
          <w:p w14:paraId="30027859" w14:textId="77777777" w:rsidR="00893DE8" w:rsidRDefault="00893DE8" w:rsidP="0044325B">
            <w:pPr>
              <w:jc w:val="center"/>
            </w:pPr>
            <w:r>
              <w:t>9,821</w:t>
            </w:r>
          </w:p>
        </w:tc>
      </w:tr>
      <w:tr w:rsidR="00893DE8" w14:paraId="1BED3AAC" w14:textId="77777777" w:rsidTr="0044325B">
        <w:trPr>
          <w:trHeight w:val="343"/>
        </w:trPr>
        <w:tc>
          <w:tcPr>
            <w:tcW w:w="2010" w:type="dxa"/>
            <w:tcBorders>
              <w:bottom w:val="single" w:sz="4" w:space="0" w:color="000000"/>
            </w:tcBorders>
            <w:shd w:val="clear" w:color="auto" w:fill="F2F2F2"/>
          </w:tcPr>
          <w:p w14:paraId="600BD683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Resolution (Å)</w:t>
            </w:r>
          </w:p>
        </w:tc>
        <w:tc>
          <w:tcPr>
            <w:tcW w:w="6690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41315095" w14:textId="77777777" w:rsidR="00893DE8" w:rsidRDefault="00893DE8" w:rsidP="0044325B">
            <w:pPr>
              <w:jc w:val="center"/>
            </w:pPr>
            <w:r>
              <w:t>15.3</w:t>
            </w:r>
          </w:p>
        </w:tc>
      </w:tr>
      <w:tr w:rsidR="00893DE8" w14:paraId="5C836898" w14:textId="77777777" w:rsidTr="0044325B">
        <w:trPr>
          <w:trHeight w:val="343"/>
        </w:trPr>
        <w:tc>
          <w:tcPr>
            <w:tcW w:w="2010" w:type="dxa"/>
            <w:tcBorders>
              <w:bottom w:val="single" w:sz="4" w:space="0" w:color="000000"/>
            </w:tcBorders>
            <w:shd w:val="clear" w:color="auto" w:fill="auto"/>
          </w:tcPr>
          <w:p w14:paraId="76F0AA74" w14:textId="77777777" w:rsidR="00893DE8" w:rsidRDefault="00893DE8" w:rsidP="0044325B">
            <w:pPr>
              <w:rPr>
                <w:b/>
              </w:rPr>
            </w:pPr>
            <w:bookmarkStart w:id="0" w:name="_Hlk138171414"/>
          </w:p>
        </w:tc>
        <w:tc>
          <w:tcPr>
            <w:tcW w:w="669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9C81968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 xml:space="preserve">                  Actin Reconstruction (TF1)</w:t>
            </w:r>
          </w:p>
        </w:tc>
      </w:tr>
      <w:tr w:rsidR="00893DE8" w14:paraId="55EADEDF" w14:textId="77777777" w:rsidTr="0044325B">
        <w:trPr>
          <w:trHeight w:val="343"/>
        </w:trPr>
        <w:tc>
          <w:tcPr>
            <w:tcW w:w="2010" w:type="dxa"/>
            <w:tcBorders>
              <w:bottom w:val="nil"/>
            </w:tcBorders>
            <w:shd w:val="clear" w:color="auto" w:fill="F2F2F2"/>
          </w:tcPr>
          <w:p w14:paraId="385089CD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Box Size (p)</w:t>
            </w:r>
          </w:p>
        </w:tc>
        <w:tc>
          <w:tcPr>
            <w:tcW w:w="6690" w:type="dxa"/>
            <w:gridSpan w:val="2"/>
            <w:tcBorders>
              <w:bottom w:val="nil"/>
            </w:tcBorders>
            <w:shd w:val="clear" w:color="auto" w:fill="F2F2F2"/>
          </w:tcPr>
          <w:p w14:paraId="04C35D9C" w14:textId="77777777" w:rsidR="00893DE8" w:rsidRDefault="00893DE8" w:rsidP="0044325B">
            <w:pPr>
              <w:jc w:val="center"/>
            </w:pPr>
            <w:r>
              <w:t>500</w:t>
            </w:r>
          </w:p>
        </w:tc>
      </w:tr>
      <w:tr w:rsidR="00893DE8" w14:paraId="5AB67201" w14:textId="77777777" w:rsidTr="0044325B">
        <w:trPr>
          <w:trHeight w:val="343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74E981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Particles</w:t>
            </w:r>
          </w:p>
        </w:tc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EC132" w14:textId="77777777" w:rsidR="00893DE8" w:rsidRDefault="00893DE8" w:rsidP="0044325B">
            <w:pPr>
              <w:jc w:val="center"/>
            </w:pPr>
            <w:r>
              <w:t>420,108</w:t>
            </w:r>
          </w:p>
        </w:tc>
      </w:tr>
      <w:tr w:rsidR="00893DE8" w14:paraId="1F0CC483" w14:textId="77777777" w:rsidTr="0044325B">
        <w:trPr>
          <w:trHeight w:val="343"/>
        </w:trPr>
        <w:tc>
          <w:tcPr>
            <w:tcW w:w="2010" w:type="dxa"/>
            <w:tcBorders>
              <w:top w:val="nil"/>
              <w:bottom w:val="single" w:sz="4" w:space="0" w:color="000000"/>
            </w:tcBorders>
            <w:shd w:val="clear" w:color="auto" w:fill="F2F2F2"/>
          </w:tcPr>
          <w:p w14:paraId="24407E36" w14:textId="77777777" w:rsidR="00893DE8" w:rsidRDefault="00893DE8" w:rsidP="0044325B">
            <w:pPr>
              <w:rPr>
                <w:b/>
              </w:rPr>
            </w:pPr>
            <w:r>
              <w:rPr>
                <w:b/>
              </w:rPr>
              <w:t>Resolution (Å)</w:t>
            </w:r>
          </w:p>
        </w:tc>
        <w:tc>
          <w:tcPr>
            <w:tcW w:w="6690" w:type="dxa"/>
            <w:gridSpan w:val="2"/>
            <w:tcBorders>
              <w:top w:val="nil"/>
              <w:bottom w:val="single" w:sz="4" w:space="0" w:color="000000"/>
            </w:tcBorders>
            <w:shd w:val="clear" w:color="auto" w:fill="F2F2F2"/>
          </w:tcPr>
          <w:p w14:paraId="59369C08" w14:textId="77777777" w:rsidR="00893DE8" w:rsidRDefault="00893DE8" w:rsidP="0044325B">
            <w:pPr>
              <w:jc w:val="center"/>
            </w:pPr>
            <w:r>
              <w:t>3.85</w:t>
            </w:r>
          </w:p>
        </w:tc>
      </w:tr>
      <w:bookmarkEnd w:id="0"/>
    </w:tbl>
    <w:p w14:paraId="47DB94C1" w14:textId="77777777" w:rsidR="00893DE8" w:rsidRDefault="00893DE8" w:rsidP="00893DE8">
      <w:pPr>
        <w:jc w:val="both"/>
      </w:pPr>
      <w:r>
        <w:br w:type="page"/>
      </w:r>
      <w:r>
        <w:rPr>
          <w:noProof/>
        </w:rPr>
        <w:lastRenderedPageBreak/>
        <w:drawing>
          <wp:inline distT="114300" distB="114300" distL="114300" distR="114300" wp14:anchorId="09ED1B76" wp14:editId="68433DA1">
            <wp:extent cx="5943600" cy="3873500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E68EAC" w14:textId="77777777" w:rsidR="00893DE8" w:rsidRDefault="00893DE8" w:rsidP="00893DE8">
      <w:pPr>
        <w:jc w:val="both"/>
      </w:pPr>
    </w:p>
    <w:p w14:paraId="20FC3F2B" w14:textId="77777777" w:rsidR="00893DE8" w:rsidRDefault="00893DE8" w:rsidP="00893DE8">
      <w:pPr>
        <w:jc w:val="both"/>
      </w:pPr>
      <w:r>
        <w:rPr>
          <w:b/>
        </w:rPr>
        <w:t>Fig S1.</w:t>
      </w:r>
      <w:r>
        <w:t xml:space="preserve">   Resolution estimation by Fourier shell correlation calculated using independent half maps from zebrafish thin filament structure. A cut-off is shown at 0.143 with the first intersection occurring at spatial frequency 0.065, suggesting a resolution of 15.3Å. The FSC curve only briefly dips below this threshold and later recrosses at 0.075 suggesting a resolution of 13.3Å. This may represent distinct local resolutions within the zebrafish map.</w:t>
      </w:r>
    </w:p>
    <w:p w14:paraId="08101091" w14:textId="77777777" w:rsidR="00893DE8" w:rsidRDefault="00893DE8" w:rsidP="00893DE8">
      <w:pPr>
        <w:jc w:val="both"/>
      </w:pPr>
      <w:r>
        <w:br w:type="page"/>
      </w:r>
    </w:p>
    <w:p w14:paraId="6B584A23" w14:textId="77777777" w:rsidR="00893DE8" w:rsidRDefault="00893DE8" w:rsidP="00893DE8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114300" distB="114300" distL="114300" distR="114300" wp14:anchorId="76A0396E" wp14:editId="7BC81908">
            <wp:extent cx="4748213" cy="6125498"/>
            <wp:effectExtent l="0" t="0" r="0" b="0"/>
            <wp:docPr id="1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8213" cy="6125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211B26" w14:textId="77777777" w:rsidR="00893DE8" w:rsidRDefault="00893DE8" w:rsidP="00893DE8">
      <w:pPr>
        <w:spacing w:after="240"/>
        <w:rPr>
          <w:b/>
        </w:rPr>
      </w:pPr>
    </w:p>
    <w:p w14:paraId="521B5326" w14:textId="77777777" w:rsidR="00893DE8" w:rsidRDefault="00893DE8" w:rsidP="00893DE8">
      <w:pPr>
        <w:spacing w:after="240"/>
        <w:rPr>
          <w:b/>
        </w:rPr>
      </w:pPr>
      <w:r>
        <w:rPr>
          <w:b/>
        </w:rPr>
        <w:t xml:space="preserve">Fig S2 </w:t>
      </w:r>
      <w:r>
        <w:t>Local resolution 3D map reconstruction obtained using Relion’s Local Resolution function.  A &amp; B show the reconstruction from opposing angles to include both troponin complexes. The Map shows local resolution between actin (higher resolution) and accessory proteins (lower resolutions). Performed by inputting half-maps, each generated using subsets of half the particles used in the final Zebrafish reconstruction.</w:t>
      </w:r>
    </w:p>
    <w:p w14:paraId="7D51CA8B" w14:textId="77777777" w:rsidR="00893DE8" w:rsidRDefault="00893DE8" w:rsidP="00893DE8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467553A6" wp14:editId="1E16D801">
            <wp:extent cx="5943600" cy="4356100"/>
            <wp:effectExtent l="0" t="0" r="0" b="0"/>
            <wp:docPr id="12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D42C5C" w14:textId="77777777" w:rsidR="00893DE8" w:rsidRDefault="00893DE8" w:rsidP="00893DE8">
      <w:pPr>
        <w:rPr>
          <w:b/>
        </w:rPr>
      </w:pPr>
      <w:bookmarkStart w:id="1" w:name="_1t3h5sf" w:colFirst="0" w:colLast="0"/>
      <w:bookmarkEnd w:id="1"/>
    </w:p>
    <w:p w14:paraId="77B6949E" w14:textId="77777777" w:rsidR="00893DE8" w:rsidRDefault="00893DE8" w:rsidP="00893DE8">
      <w:r>
        <w:rPr>
          <w:b/>
        </w:rPr>
        <w:t>Fig. S3</w:t>
      </w:r>
      <w:r>
        <w:t xml:space="preserve"> Cryo EM reconstructions of the thin filament filtered to a resolution of 15</w:t>
      </w:r>
      <w:r>
        <w:rPr>
          <w:rFonts w:ascii="Cambria Math" w:eastAsia="Cambria Math" w:hAnsi="Cambria Math" w:cs="Cambria Math"/>
        </w:rPr>
        <w:t>Å</w:t>
      </w:r>
      <w:r>
        <w:t>.</w:t>
      </w:r>
      <w:r w:rsidRPr="00D101FA">
        <w:rPr>
          <w:bCs/>
        </w:rPr>
        <w:t> A</w:t>
      </w:r>
      <w:r>
        <w:t>: The native zebrafish map EMD-15901. </w:t>
      </w:r>
      <w:r w:rsidRPr="00D101FA">
        <w:rPr>
          <w:bCs/>
        </w:rPr>
        <w:t>B &amp; C</w:t>
      </w:r>
      <w:r>
        <w:rPr>
          <w:bCs/>
        </w:rPr>
        <w:t>:</w:t>
      </w:r>
      <w:r>
        <w:t> The high and low Ca</w:t>
      </w:r>
      <w:r>
        <w:rPr>
          <w:vertAlign w:val="superscript"/>
        </w:rPr>
        <w:t>2+ </w:t>
      </w:r>
      <w:r>
        <w:t>human reconstituted thin filament maps EMD-0279 and EMD-0278. The orientation of the troponin core domain in the zebrafish map (</w:t>
      </w:r>
      <w:r w:rsidRPr="00D101FA">
        <w:rPr>
          <w:bCs/>
        </w:rPr>
        <w:t>A</w:t>
      </w:r>
      <w:r>
        <w:t>) closely resembles that seen at high Ca</w:t>
      </w:r>
      <w:r>
        <w:rPr>
          <w:vertAlign w:val="superscript"/>
        </w:rPr>
        <w:t>2+ </w:t>
      </w:r>
      <w:r>
        <w:t>(</w:t>
      </w:r>
      <w:r w:rsidRPr="00D101FA">
        <w:rPr>
          <w:bCs/>
        </w:rPr>
        <w:t>B</w:t>
      </w:r>
      <w:r>
        <w:t>).</w:t>
      </w:r>
    </w:p>
    <w:p w14:paraId="32707161" w14:textId="77777777" w:rsidR="00893DE8" w:rsidRDefault="00893DE8" w:rsidP="00893DE8">
      <w:bookmarkStart w:id="2" w:name="_yqrxhx7r34v0" w:colFirst="0" w:colLast="0"/>
      <w:bookmarkEnd w:id="2"/>
    </w:p>
    <w:p w14:paraId="1EBA5302" w14:textId="77777777" w:rsidR="00893DE8" w:rsidRDefault="00893DE8" w:rsidP="00893DE8">
      <w:pPr>
        <w:jc w:val="center"/>
        <w:rPr>
          <w:b/>
        </w:rPr>
      </w:pPr>
    </w:p>
    <w:p w14:paraId="6D0F331D" w14:textId="77777777" w:rsidR="00893DE8" w:rsidRDefault="00893DE8" w:rsidP="00893DE8">
      <w:pPr>
        <w:jc w:val="center"/>
        <w:rPr>
          <w:b/>
        </w:rPr>
      </w:pPr>
    </w:p>
    <w:p w14:paraId="7B28D2FF" w14:textId="77777777" w:rsidR="00893DE8" w:rsidRDefault="00893DE8" w:rsidP="00893DE8">
      <w:pPr>
        <w:rPr>
          <w:b/>
        </w:rPr>
      </w:pPr>
    </w:p>
    <w:p w14:paraId="68337D64" w14:textId="77777777" w:rsidR="00893DE8" w:rsidRDefault="00893DE8" w:rsidP="00893DE8">
      <w:pPr>
        <w:jc w:val="center"/>
        <w:rPr>
          <w:b/>
        </w:rPr>
      </w:pPr>
    </w:p>
    <w:p w14:paraId="1A5E4FCE" w14:textId="77777777" w:rsidR="00893DE8" w:rsidRDefault="00893DE8" w:rsidP="00893DE8">
      <w:pPr>
        <w:spacing w:after="240"/>
        <w:rPr>
          <w:b/>
        </w:rPr>
      </w:pPr>
      <w:r>
        <w:rPr>
          <w:b/>
        </w:rPr>
        <w:lastRenderedPageBreak/>
        <w:t xml:space="preserve"> </w:t>
      </w:r>
      <w:r>
        <w:rPr>
          <w:b/>
          <w:noProof/>
        </w:rPr>
        <w:drawing>
          <wp:inline distT="114300" distB="114300" distL="114300" distR="114300" wp14:anchorId="6D6969E3" wp14:editId="00102D45">
            <wp:extent cx="5943600" cy="5689600"/>
            <wp:effectExtent l="0" t="0" r="0" b="0"/>
            <wp:docPr id="10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8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284995" w14:textId="77777777" w:rsidR="00893DE8" w:rsidRPr="00761617" w:rsidRDefault="00893DE8" w:rsidP="00893DE8">
      <w:pPr>
        <w:spacing w:before="240" w:after="240"/>
        <w:rPr>
          <w:b/>
        </w:rPr>
      </w:pPr>
      <w:r>
        <w:rPr>
          <w:b/>
        </w:rPr>
        <w:t>Fig S5</w:t>
      </w:r>
      <w:r w:rsidRPr="00761617">
        <w:rPr>
          <w:bCs/>
        </w:rPr>
        <w:t xml:space="preserve"> </w:t>
      </w:r>
      <w:bookmarkStart w:id="3" w:name="_Hlk138000480"/>
      <w:r w:rsidRPr="00761617">
        <w:rPr>
          <w:bCs/>
        </w:rPr>
        <w:t>Evaluating the activation state of the data using 3D classification</w:t>
      </w:r>
      <w:bookmarkEnd w:id="3"/>
      <w:r w:rsidRPr="00761617">
        <w:rPr>
          <w:bCs/>
        </w:rPr>
        <w:t>.</w:t>
      </w:r>
      <w:r>
        <w:rPr>
          <w:bCs/>
        </w:rPr>
        <w:t xml:space="preserve"> </w:t>
      </w:r>
      <w:r w:rsidRPr="00761617">
        <w:rPr>
          <w:bCs/>
        </w:rPr>
        <w:t>A</w:t>
      </w:r>
      <w:r>
        <w:rPr>
          <w:bCs/>
        </w:rPr>
        <w:t>:</w:t>
      </w:r>
      <w:r w:rsidRPr="00761617">
        <w:rPr>
          <w:bCs/>
        </w:rPr>
        <w:t xml:space="preserve"> </w:t>
      </w:r>
      <w:r>
        <w:t>Particle set used for the final zebrafish cryo-EM map used to generate 2 classes in cisTEM.</w:t>
      </w:r>
      <w:r>
        <w:rPr>
          <w:b/>
        </w:rPr>
        <w:t xml:space="preserve"> </w:t>
      </w:r>
      <w:r w:rsidRPr="00761617">
        <w:rPr>
          <w:bCs/>
        </w:rPr>
        <w:t>B</w:t>
      </w:r>
      <w:r>
        <w:rPr>
          <w:bCs/>
        </w:rPr>
        <w:t>:</w:t>
      </w:r>
      <w:r>
        <w:rPr>
          <w:b/>
        </w:rPr>
        <w:t xml:space="preserve"> </w:t>
      </w:r>
      <w:r>
        <w:t>Both classes aligned using Chimera’s fit in map function shown superimposed, alignment shows very similar IT arm angle.</w:t>
      </w:r>
      <w:r w:rsidRPr="00761617">
        <w:rPr>
          <w:bCs/>
        </w:rPr>
        <w:t xml:space="preserve"> C</w:t>
      </w:r>
      <w:r>
        <w:rPr>
          <w:bCs/>
        </w:rPr>
        <w:t>:</w:t>
      </w:r>
      <w:r w:rsidRPr="00761617">
        <w:rPr>
          <w:bCs/>
        </w:rPr>
        <w:t xml:space="preserve"> </w:t>
      </w:r>
      <w:r>
        <w:t>Both classes aligned as in B. with the same tropomyosin position, highlighting a high degree of similarity between the two, suggesting both classes occupy the same activation state.</w:t>
      </w:r>
    </w:p>
    <w:p w14:paraId="379BB85D" w14:textId="77777777" w:rsidR="00893DE8" w:rsidRDefault="00893DE8" w:rsidP="00893DE8">
      <w:pPr>
        <w:jc w:val="center"/>
        <w:rPr>
          <w:b/>
        </w:rPr>
      </w:pPr>
    </w:p>
    <w:p w14:paraId="6BFC9C74" w14:textId="77777777" w:rsidR="00893DE8" w:rsidRDefault="00893DE8" w:rsidP="00893DE8">
      <w:pPr>
        <w:jc w:val="center"/>
        <w:rPr>
          <w:b/>
        </w:rPr>
      </w:pPr>
    </w:p>
    <w:p w14:paraId="550AF1B8" w14:textId="77777777" w:rsidR="00893DE8" w:rsidRDefault="00893DE8" w:rsidP="00893DE8">
      <w:pPr>
        <w:jc w:val="center"/>
        <w:rPr>
          <w:b/>
        </w:rPr>
      </w:pPr>
    </w:p>
    <w:p w14:paraId="1FE8091F" w14:textId="77777777" w:rsidR="00893DE8" w:rsidRDefault="00893DE8" w:rsidP="00893DE8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114300" distB="114300" distL="114300" distR="114300" wp14:anchorId="07A550AA" wp14:editId="6C143DC2">
            <wp:extent cx="5943600" cy="3657600"/>
            <wp:effectExtent l="0" t="0" r="0" b="0"/>
            <wp:docPr id="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B2A59B" w14:textId="77777777" w:rsidR="00893DE8" w:rsidRPr="00761617" w:rsidRDefault="00893DE8" w:rsidP="00893DE8">
      <w:pPr>
        <w:spacing w:after="240"/>
        <w:rPr>
          <w:b/>
        </w:rPr>
      </w:pPr>
      <w:r>
        <w:rPr>
          <w:b/>
        </w:rPr>
        <w:t>Fig S6</w:t>
      </w:r>
      <w:r w:rsidRPr="00761617">
        <w:rPr>
          <w:bCs/>
        </w:rPr>
        <w:t xml:space="preserve"> Evaluating the activation state of the data using 3D classification</w:t>
      </w:r>
      <w:r>
        <w:rPr>
          <w:b/>
        </w:rPr>
        <w:t xml:space="preserve">. </w:t>
      </w:r>
      <w:r w:rsidRPr="00761617">
        <w:rPr>
          <w:bCs/>
        </w:rPr>
        <w:t>A</w:t>
      </w:r>
      <w:r>
        <w:rPr>
          <w:bCs/>
        </w:rPr>
        <w:t>:</w:t>
      </w:r>
      <w:r>
        <w:rPr>
          <w:b/>
        </w:rPr>
        <w:t xml:space="preserve"> </w:t>
      </w:r>
      <w:r>
        <w:t>Four 3D classes generated in cisTEM from</w:t>
      </w:r>
      <w:r>
        <w:rPr>
          <w:b/>
        </w:rPr>
        <w:t xml:space="preserve"> </w:t>
      </w:r>
      <w:r>
        <w:t>the particles used for the final Zebrafish Cryo-EM map including a subpopulation of thin filaments with single sided troponin decoration (1 &amp; 4)</w:t>
      </w:r>
      <w:r>
        <w:rPr>
          <w:b/>
        </w:rPr>
        <w:t xml:space="preserve"> </w:t>
      </w:r>
      <w:r w:rsidRPr="00761617">
        <w:rPr>
          <w:bCs/>
        </w:rPr>
        <w:t>B</w:t>
      </w:r>
      <w:r>
        <w:rPr>
          <w:bCs/>
        </w:rPr>
        <w:t>:</w:t>
      </w:r>
      <w:r>
        <w:rPr>
          <w:b/>
        </w:rPr>
        <w:t xml:space="preserve"> </w:t>
      </w:r>
      <w:r>
        <w:t xml:space="preserve">Classes 1 &amp; 2 aligned using Chimera’s fit in map function superimposed, alignment shows very similar IT arm angle. </w:t>
      </w:r>
      <w:r w:rsidRPr="00761617">
        <w:rPr>
          <w:bCs/>
        </w:rPr>
        <w:t>C</w:t>
      </w:r>
      <w:r>
        <w:rPr>
          <w:bCs/>
        </w:rPr>
        <w:t>:</w:t>
      </w:r>
      <w:r w:rsidRPr="00761617">
        <w:rPr>
          <w:bCs/>
        </w:rPr>
        <w:t xml:space="preserve"> </w:t>
      </w:r>
      <w:r>
        <w:t>Classes 1 &amp; 2 aligned as in B. with tropomyosin shown, highlighting a high degree of similarity between the two. Class 3 also showed alignment in the troponin core and tropomyosin with classes 1 &amp; 2, class 4 was lacking sufficient density of either feature to compare. Overall, this suggests classes 1,2 &amp; 3 occupy the same activation state.</w:t>
      </w:r>
    </w:p>
    <w:p w14:paraId="1787FFC1" w14:textId="77777777" w:rsidR="00893DE8" w:rsidRDefault="00893DE8" w:rsidP="00893DE8">
      <w:pPr>
        <w:spacing w:before="240" w:after="240"/>
      </w:pPr>
    </w:p>
    <w:p w14:paraId="576B5DC9" w14:textId="77777777" w:rsidR="00893DE8" w:rsidRDefault="00893DE8" w:rsidP="00893DE8">
      <w:pPr>
        <w:spacing w:before="240" w:after="240"/>
      </w:pPr>
    </w:p>
    <w:p w14:paraId="4CF9DD95" w14:textId="77777777" w:rsidR="00893DE8" w:rsidRDefault="00893DE8" w:rsidP="00893DE8">
      <w:pPr>
        <w:spacing w:before="240" w:after="240"/>
      </w:pPr>
      <w:r>
        <w:rPr>
          <w:noProof/>
        </w:rPr>
        <w:lastRenderedPageBreak/>
        <w:drawing>
          <wp:inline distT="114300" distB="114300" distL="114300" distR="114300" wp14:anchorId="5F922538" wp14:editId="04AAB2C9">
            <wp:extent cx="5638800" cy="7153275"/>
            <wp:effectExtent l="0" t="0" r="0" b="9525"/>
            <wp:docPr id="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153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B676BF" w14:textId="77777777" w:rsidR="00893DE8" w:rsidRPr="00761617" w:rsidRDefault="00893DE8" w:rsidP="00893DE8">
      <w:pPr>
        <w:spacing w:before="240" w:after="240"/>
        <w:rPr>
          <w:b/>
        </w:rPr>
      </w:pPr>
      <w:r>
        <w:rPr>
          <w:b/>
        </w:rPr>
        <w:t xml:space="preserve">Fig S7. </w:t>
      </w:r>
      <w:r>
        <w:t>A pairwise sequence alignment of the human and zebrafish thin filament genes. Uniprot identifiers TnC: TNNC1_HUMAN &amp; Q800V7_DANRE, TnI: TNNI3_HUMAN &amp; Q5PR62_DANRE, TnT: TNNT2_HUMAN &amp; A8E586_DANRE, Tropomyosin: TPM1_HUMAN &amp; TPM1_DANRE, Actin: ACTC_HUMAN &amp; F1RCB6_DANRE.</w:t>
      </w:r>
    </w:p>
    <w:p w14:paraId="7AF63A26" w14:textId="77777777" w:rsidR="00893DE8" w:rsidRDefault="00893DE8" w:rsidP="00893DE8">
      <w:r>
        <w:rPr>
          <w:noProof/>
        </w:rPr>
        <w:lastRenderedPageBreak/>
        <w:drawing>
          <wp:inline distT="114300" distB="114300" distL="114300" distR="114300" wp14:anchorId="2399698A" wp14:editId="4F72A687">
            <wp:extent cx="5943600" cy="3987800"/>
            <wp:effectExtent l="0" t="0" r="0" b="0"/>
            <wp:docPr id="1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21CFEB" w14:textId="77777777" w:rsidR="00893DE8" w:rsidRDefault="00893DE8" w:rsidP="00893DE8"/>
    <w:p w14:paraId="53325DFC" w14:textId="77777777" w:rsidR="00893DE8" w:rsidRDefault="00893DE8" w:rsidP="00893DE8"/>
    <w:p w14:paraId="4E4C70CD" w14:textId="77777777" w:rsidR="00893DE8" w:rsidRDefault="00893DE8" w:rsidP="00893DE8"/>
    <w:p w14:paraId="659043A9" w14:textId="77777777" w:rsidR="00893DE8" w:rsidRDefault="00893DE8" w:rsidP="00893DE8">
      <w:r>
        <w:rPr>
          <w:b/>
        </w:rPr>
        <w:t xml:space="preserve"> Fig. S8</w:t>
      </w:r>
      <w:r>
        <w:t xml:space="preserve"> Analysis of sequence properties for sub-regions of TNT2_HUMAN. A sliding window of 11 amino acids was moved across the sequence and in that window average properties were calculated for: (Top) Protein sequence identity between human and zebrafish; (Middle) Number of distinct disease-causing mutations per residue (distinct based on position and mutant AA); (Bottom) Net Charge at pH7.</w:t>
      </w:r>
    </w:p>
    <w:p w14:paraId="6A808667" w14:textId="77777777" w:rsidR="00893DE8" w:rsidRDefault="00893DE8" w:rsidP="00893DE8"/>
    <w:p w14:paraId="5FB11FB7" w14:textId="77777777" w:rsidR="00893DE8" w:rsidRDefault="00893DE8" w:rsidP="00893DE8"/>
    <w:p w14:paraId="291AAAD0" w14:textId="77777777" w:rsidR="00893DE8" w:rsidRDefault="00893DE8" w:rsidP="00893DE8"/>
    <w:p w14:paraId="7F17C6A6" w14:textId="77777777" w:rsidR="00893DE8" w:rsidRDefault="00893DE8" w:rsidP="00893DE8"/>
    <w:p w14:paraId="4E2CCD62" w14:textId="77777777" w:rsidR="00893DE8" w:rsidRDefault="00893DE8" w:rsidP="00893DE8"/>
    <w:p w14:paraId="27D004D7" w14:textId="77777777" w:rsidR="00893DE8" w:rsidRDefault="00893DE8" w:rsidP="00893DE8">
      <w:pPr>
        <w:spacing w:before="240" w:after="240"/>
      </w:pPr>
    </w:p>
    <w:p w14:paraId="72567695" w14:textId="77777777" w:rsidR="00893DE8" w:rsidRDefault="00893DE8" w:rsidP="00893DE8">
      <w:r>
        <w:rPr>
          <w:noProof/>
        </w:rPr>
        <w:lastRenderedPageBreak/>
        <w:drawing>
          <wp:inline distT="114300" distB="114300" distL="114300" distR="114300" wp14:anchorId="7C6B693F" wp14:editId="3FB19EC8">
            <wp:extent cx="5943600" cy="5384800"/>
            <wp:effectExtent l="0" t="0" r="0" b="0"/>
            <wp:docPr id="4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8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102118" w14:textId="77777777" w:rsidR="00893DE8" w:rsidRDefault="00893DE8" w:rsidP="00893DE8">
      <w:pPr>
        <w:spacing w:after="240"/>
      </w:pPr>
      <w:r>
        <w:rPr>
          <w:b/>
        </w:rPr>
        <w:t xml:space="preserve">Fig S9. </w:t>
      </w:r>
      <w:r>
        <w:t>SDS-PAGE for zebrafish heart isolation prior to cryo plunge freezing. Lane 1 shows the highest concentration of thin filament isolate providing the clearest bands (compared to middle 2 lanes). Lane M shows the molecular weight markers. Overlapping Actin/TnT band and weaker TnI and TnC bands are consistent with mammalian thin filament gels. (Yamada et al., 2020. Risi et al., 2021)</w:t>
      </w:r>
    </w:p>
    <w:p w14:paraId="57D2965F" w14:textId="77777777" w:rsidR="00893DE8" w:rsidRDefault="00893DE8" w:rsidP="00893DE8">
      <w:pPr>
        <w:spacing w:before="240" w:after="240"/>
      </w:pPr>
      <w:r>
        <w:rPr>
          <w:noProof/>
        </w:rPr>
        <w:lastRenderedPageBreak/>
        <w:drawing>
          <wp:inline distT="0" distB="0" distL="0" distR="0" wp14:anchorId="1C25331A" wp14:editId="5A263B1E">
            <wp:extent cx="5943600" cy="4507230"/>
            <wp:effectExtent l="0" t="0" r="0" b="7620"/>
            <wp:docPr id="6" name="Picture 6" descr="A picture containing text, diagram, pl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diagram, plot, lin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F8FB5" w14:textId="77777777" w:rsidR="00893DE8" w:rsidRDefault="00893DE8" w:rsidP="00893DE8">
      <w:pPr>
        <w:jc w:val="both"/>
      </w:pPr>
      <w:r>
        <w:rPr>
          <w:b/>
        </w:rPr>
        <w:t>Fig S10</w:t>
      </w:r>
      <w:r>
        <w:t xml:space="preserve">   Resolution estimation by Fourier shell correlation calculated using independent half-maps from zebrafish cardiac actin structure. A cut-off is shown at 0.143 with the first intersection occurring at spatial frequency 0.26 giving a resolution of 3.85Å.</w:t>
      </w:r>
    </w:p>
    <w:p w14:paraId="4F98DA62" w14:textId="77777777" w:rsidR="00893DE8" w:rsidRDefault="00893DE8" w:rsidP="00893DE8">
      <w:pPr>
        <w:jc w:val="both"/>
      </w:pPr>
    </w:p>
    <w:p w14:paraId="35FED451" w14:textId="77777777" w:rsidR="00893DE8" w:rsidRDefault="00893DE8" w:rsidP="00893DE8">
      <w:pPr>
        <w:jc w:val="both"/>
      </w:pPr>
    </w:p>
    <w:p w14:paraId="0C2404CA" w14:textId="77777777" w:rsidR="00893DE8" w:rsidRDefault="00893DE8" w:rsidP="00893DE8">
      <w:pPr>
        <w:jc w:val="both"/>
      </w:pPr>
    </w:p>
    <w:p w14:paraId="5CD8794C" w14:textId="77777777" w:rsidR="00893DE8" w:rsidRDefault="00893DE8" w:rsidP="00893DE8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07B6E377" wp14:editId="0E40FF7C">
            <wp:extent cx="5276850" cy="4574198"/>
            <wp:effectExtent l="0" t="0" r="0" b="0"/>
            <wp:docPr id="1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 rotWithShape="1">
                    <a:blip r:embed="rId13"/>
                    <a:srcRect t="4527"/>
                    <a:stretch/>
                  </pic:blipFill>
                  <pic:spPr bwMode="auto">
                    <a:xfrm>
                      <a:off x="0" y="0"/>
                      <a:ext cx="5276850" cy="4574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B2301F" w14:textId="77777777" w:rsidR="00893DE8" w:rsidRPr="00E74866" w:rsidRDefault="00893DE8" w:rsidP="00893DE8">
      <w:pPr>
        <w:jc w:val="both"/>
        <w:rPr>
          <w:b/>
          <w:bCs/>
        </w:rPr>
      </w:pPr>
      <w:r w:rsidRPr="002A15CC">
        <w:rPr>
          <w:b/>
          <w:bCs/>
        </w:rPr>
        <w:t>Fig S11</w:t>
      </w:r>
      <w:r>
        <w:rPr>
          <w:b/>
          <w:bCs/>
        </w:rPr>
        <w:t xml:space="preserve">. </w:t>
      </w:r>
      <w:r>
        <w:t xml:space="preserve">Structural similarity between zebrafish actin PDB 8ORD (F1RCB6_DANRE-blue) and human cardiac actin PDB 6KN8 (ACTA_HUMAN-brown) TM score 0.97, RMSD 1.19. </w:t>
      </w:r>
    </w:p>
    <w:p w14:paraId="24F7810A" w14:textId="77777777" w:rsidR="006502FB" w:rsidRDefault="006502FB"/>
    <w:sectPr w:rsidR="006502F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pgNumType w:start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1A6A3" w14:textId="77777777" w:rsidR="00C40658" w:rsidRDefault="00893D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AA3A" w14:textId="77777777" w:rsidR="00C40658" w:rsidRDefault="00893D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14</w:t>
    </w:r>
    <w:r>
      <w:rPr>
        <w:color w:val="000000"/>
      </w:rPr>
      <w:fldChar w:fldCharType="end"/>
    </w:r>
  </w:p>
  <w:p w14:paraId="554F21AD" w14:textId="77777777" w:rsidR="00C40658" w:rsidRDefault="00893DE8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E6C03" w14:textId="77777777" w:rsidR="00C40658" w:rsidRDefault="00893D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5F4D0" w14:textId="77777777" w:rsidR="00C40658" w:rsidRDefault="00893D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1B1AE" w14:textId="77777777" w:rsidR="00C40658" w:rsidRDefault="00893D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249E7" w14:textId="77777777" w:rsidR="00C40658" w:rsidRDefault="00893D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E8"/>
    <w:rsid w:val="004F3EFE"/>
    <w:rsid w:val="005E2973"/>
    <w:rsid w:val="006502FB"/>
    <w:rsid w:val="00893DE8"/>
    <w:rsid w:val="00CE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4387D"/>
  <w15:chartTrackingRefBased/>
  <w15:docId w15:val="{0EAEC49F-BC68-4DE6-8038-2DB6CA11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DE8"/>
    <w:pPr>
      <w:spacing w:after="0" w:line="276" w:lineRule="auto"/>
    </w:pPr>
    <w:rPr>
      <w:rFonts w:ascii="Arial" w:eastAsia="Arial" w:hAnsi="Arial" w:cs="Arial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header" Target="header2.xml"/><Relationship Id="rId10" Type="http://schemas.openxmlformats.org/officeDocument/2006/relationships/image" Target="media/image7.png"/><Relationship Id="rId19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761</Words>
  <Characters>4344</Characters>
  <Application>Microsoft Office Word</Application>
  <DocSecurity>0</DocSecurity>
  <Lines>36</Lines>
  <Paragraphs>10</Paragraphs>
  <ScaleCrop>false</ScaleCrop>
  <Company>Springer Nature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Jayshree Uchappa Soli</dc:creator>
  <cp:keywords/>
  <dc:description/>
  <cp:lastModifiedBy>Jayshree Uchappa Soli</cp:lastModifiedBy>
  <cp:revision>1</cp:revision>
  <dcterms:created xsi:type="dcterms:W3CDTF">2023-07-06T05:17:00Z</dcterms:created>
  <dcterms:modified xsi:type="dcterms:W3CDTF">2023-07-06T05:17:00Z</dcterms:modified>
</cp:coreProperties>
</file>