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6CB" w:rsidRPr="00044E77" w:rsidRDefault="00A536CB" w:rsidP="00910777">
      <w:pPr>
        <w:spacing w:line="480" w:lineRule="auto"/>
        <w:contextualSpacing/>
        <w:rPr>
          <w:rFonts w:ascii="Times New Roman" w:hAnsi="Times New Roman" w:cs="Times New Roman"/>
          <w:b/>
          <w:sz w:val="24"/>
          <w:szCs w:val="24"/>
        </w:rPr>
      </w:pPr>
      <w:r w:rsidRPr="00044E77">
        <w:rPr>
          <w:rFonts w:ascii="Times New Roman" w:hAnsi="Times New Roman" w:cs="Times New Roman"/>
          <w:b/>
          <w:sz w:val="24"/>
          <w:szCs w:val="24"/>
        </w:rPr>
        <w:t>SUPPLEMENTA</w:t>
      </w:r>
      <w:bookmarkStart w:id="0" w:name="_GoBack"/>
      <w:bookmarkEnd w:id="0"/>
      <w:r w:rsidRPr="00044E77">
        <w:rPr>
          <w:rFonts w:ascii="Times New Roman" w:hAnsi="Times New Roman" w:cs="Times New Roman"/>
          <w:b/>
          <w:sz w:val="24"/>
          <w:szCs w:val="24"/>
        </w:rPr>
        <w:t>RY MATERIAL</w:t>
      </w:r>
    </w:p>
    <w:p w:rsidR="00713CA6" w:rsidRPr="00044E77" w:rsidRDefault="00713CA6" w:rsidP="00910777">
      <w:pPr>
        <w:spacing w:line="480" w:lineRule="auto"/>
        <w:contextualSpacing/>
        <w:rPr>
          <w:rFonts w:ascii="Times New Roman" w:hAnsi="Times New Roman" w:cs="Times New Roman"/>
          <w:b/>
          <w:sz w:val="24"/>
          <w:szCs w:val="24"/>
        </w:rPr>
      </w:pPr>
    </w:p>
    <w:p w:rsidR="00713CA6" w:rsidRPr="00044E77" w:rsidRDefault="00713CA6" w:rsidP="00910777">
      <w:pPr>
        <w:spacing w:after="0" w:line="480" w:lineRule="auto"/>
        <w:contextualSpacing/>
        <w:rPr>
          <w:rFonts w:ascii="Times New Roman" w:hAnsi="Times New Roman" w:cs="Times New Roman"/>
          <w:b/>
          <w:sz w:val="24"/>
          <w:szCs w:val="24"/>
        </w:rPr>
      </w:pPr>
      <w:r w:rsidRPr="00044E77">
        <w:rPr>
          <w:rFonts w:ascii="Times New Roman" w:hAnsi="Times New Roman" w:cs="Times New Roman"/>
          <w:b/>
          <w:sz w:val="24"/>
          <w:szCs w:val="24"/>
        </w:rPr>
        <w:t>TABLES</w:t>
      </w:r>
    </w:p>
    <w:p w:rsidR="00713CA6" w:rsidRPr="00044E77" w:rsidRDefault="00713CA6" w:rsidP="00910777">
      <w:pPr>
        <w:spacing w:after="0" w:line="480" w:lineRule="auto"/>
        <w:contextualSpacing/>
        <w:rPr>
          <w:rFonts w:ascii="Times New Roman" w:hAnsi="Times New Roman" w:cs="Times New Roman"/>
          <w:b/>
          <w:sz w:val="24"/>
          <w:szCs w:val="24"/>
        </w:rPr>
      </w:pPr>
    </w:p>
    <w:p w:rsidR="00713CA6" w:rsidRPr="00044E77" w:rsidRDefault="00713CA6" w:rsidP="00910777">
      <w:pPr>
        <w:spacing w:line="480" w:lineRule="auto"/>
        <w:contextualSpacing/>
        <w:rPr>
          <w:rFonts w:ascii="Times New Roman" w:hAnsi="Times New Roman" w:cs="Times New Roman"/>
          <w:sz w:val="24"/>
          <w:szCs w:val="24"/>
        </w:rPr>
      </w:pPr>
      <w:r w:rsidRPr="00044E77">
        <w:rPr>
          <w:rFonts w:ascii="Times New Roman" w:hAnsi="Times New Roman" w:cs="Times New Roman"/>
          <w:sz w:val="24"/>
          <w:szCs w:val="24"/>
        </w:rPr>
        <w:t>Table S1: Global Moran’s I for Landsat bands across different scenes. Positive values indicate positive spatial autocorrelation, values range from −1 (indicating perfect dispersion) to +1 (perfect correlation) and the zero value indicating a random spatial pattern</w:t>
      </w:r>
      <w:r w:rsidR="00634C05" w:rsidRPr="00044E77">
        <w:rPr>
          <w:rFonts w:ascii="Times New Roman" w:hAnsi="Times New Roman" w:cs="Times New Roman"/>
          <w:sz w:val="24"/>
          <w:szCs w:val="24"/>
        </w:rPr>
        <w:t xml:space="preserve"> (</w:t>
      </w:r>
      <w:proofErr w:type="spellStart"/>
      <w:r w:rsidR="00634C05" w:rsidRPr="00044E77">
        <w:rPr>
          <w:rFonts w:ascii="Times New Roman" w:hAnsi="Times New Roman" w:cs="Times New Roman"/>
          <w:sz w:val="24"/>
          <w:szCs w:val="24"/>
        </w:rPr>
        <w:t>Hijmans</w:t>
      </w:r>
      <w:proofErr w:type="spellEnd"/>
      <w:r w:rsidR="00634C05" w:rsidRPr="00044E77">
        <w:rPr>
          <w:rFonts w:ascii="Times New Roman" w:hAnsi="Times New Roman" w:cs="Times New Roman"/>
          <w:sz w:val="24"/>
          <w:szCs w:val="24"/>
        </w:rPr>
        <w:t xml:space="preserve"> 2015)</w:t>
      </w:r>
      <w:r w:rsidRPr="00044E77">
        <w:rPr>
          <w:rFonts w:ascii="Times New Roman" w:hAnsi="Times New Roman" w:cs="Times New Roman"/>
          <w:sz w:val="24"/>
          <w:szCs w:val="24"/>
        </w:rPr>
        <w:t>.</w:t>
      </w:r>
    </w:p>
    <w:p w:rsidR="00713CA6" w:rsidRPr="00044E77" w:rsidRDefault="00713CA6" w:rsidP="00713CA6">
      <w:pPr>
        <w:spacing w:line="360" w:lineRule="auto"/>
        <w:contextualSpacing/>
        <w:rPr>
          <w:rFonts w:ascii="Times New Roman" w:hAnsi="Times New Roman" w:cs="Times New Roman"/>
          <w:sz w:val="24"/>
          <w:szCs w:val="24"/>
        </w:rPr>
      </w:pPr>
      <w:r w:rsidRPr="00044E77">
        <w:rPr>
          <w:rFonts w:ascii="Times New Roman" w:hAnsi="Times New Roman" w:cs="Times New Roman"/>
          <w:sz w:val="24"/>
          <w:szCs w:val="24"/>
        </w:rPr>
        <w:tab/>
      </w:r>
    </w:p>
    <w:tbl>
      <w:tblPr>
        <w:tblW w:w="0" w:type="auto"/>
        <w:tblInd w:w="93" w:type="dxa"/>
        <w:tblLook w:val="04A0" w:firstRow="1" w:lastRow="0" w:firstColumn="1" w:lastColumn="0" w:noHBand="0" w:noVBand="1"/>
      </w:tblPr>
      <w:tblGrid>
        <w:gridCol w:w="1749"/>
        <w:gridCol w:w="857"/>
        <w:gridCol w:w="857"/>
        <w:gridCol w:w="857"/>
        <w:gridCol w:w="857"/>
        <w:gridCol w:w="857"/>
        <w:gridCol w:w="857"/>
      </w:tblGrid>
      <w:tr w:rsidR="00713CA6" w:rsidRPr="00044E77" w:rsidTr="0082615B">
        <w:trPr>
          <w:trHeight w:val="300"/>
        </w:trPr>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82615B"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Year |</w:t>
            </w:r>
          </w:p>
          <w:p w:rsidR="0082615B" w:rsidRPr="00044E77" w:rsidRDefault="0082615B"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Season</w:t>
            </w:r>
          </w:p>
        </w:tc>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713CA6"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band1</w:t>
            </w:r>
          </w:p>
        </w:tc>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713CA6"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band2</w:t>
            </w:r>
          </w:p>
        </w:tc>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713CA6"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band3</w:t>
            </w:r>
          </w:p>
        </w:tc>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713CA6"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band4</w:t>
            </w:r>
          </w:p>
        </w:tc>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713CA6"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band5</w:t>
            </w:r>
          </w:p>
        </w:tc>
        <w:tc>
          <w:tcPr>
            <w:tcW w:w="0" w:type="auto"/>
            <w:tcBorders>
              <w:top w:val="single" w:sz="4" w:space="0" w:color="auto"/>
              <w:left w:val="nil"/>
              <w:bottom w:val="single" w:sz="4" w:space="0" w:color="auto"/>
              <w:right w:val="nil"/>
            </w:tcBorders>
            <w:shd w:val="clear" w:color="auto" w:fill="auto"/>
            <w:noWrap/>
            <w:vAlign w:val="center"/>
            <w:hideMark/>
          </w:tcPr>
          <w:p w:rsidR="00713CA6" w:rsidRPr="00044E77" w:rsidRDefault="00713CA6" w:rsidP="0082615B">
            <w:pPr>
              <w:spacing w:after="0" w:line="360" w:lineRule="auto"/>
              <w:contextualSpacing/>
              <w:jc w:val="center"/>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band7</w:t>
            </w:r>
          </w:p>
        </w:tc>
      </w:tr>
      <w:tr w:rsidR="00713CA6" w:rsidRPr="00044E77" w:rsidTr="0082615B">
        <w:trPr>
          <w:trHeight w:val="300"/>
        </w:trPr>
        <w:tc>
          <w:tcPr>
            <w:tcW w:w="0" w:type="auto"/>
            <w:tcBorders>
              <w:top w:val="single" w:sz="4" w:space="0" w:color="auto"/>
              <w:left w:val="nil"/>
              <w:bottom w:val="nil"/>
            </w:tcBorders>
            <w:shd w:val="clear" w:color="auto" w:fill="auto"/>
            <w:noWrap/>
            <w:vAlign w:val="bottom"/>
            <w:hideMark/>
          </w:tcPr>
          <w:p w:rsidR="00713CA6" w:rsidRPr="00044E77" w:rsidRDefault="00713CA6" w:rsidP="0082615B">
            <w:pPr>
              <w:spacing w:after="0" w:line="360" w:lineRule="auto"/>
              <w:contextualSpacing/>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1984</w:t>
            </w:r>
            <w:r w:rsidR="0082615B" w:rsidRPr="00044E77">
              <w:rPr>
                <w:rFonts w:ascii="Times New Roman" w:eastAsia="Times New Roman" w:hAnsi="Times New Roman" w:cs="Times New Roman"/>
                <w:b/>
                <w:bCs/>
                <w:color w:val="000000"/>
                <w:sz w:val="24"/>
                <w:szCs w:val="24"/>
              </w:rPr>
              <w:t xml:space="preserve"> | Winter</w:t>
            </w:r>
          </w:p>
        </w:tc>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0.84</w:t>
            </w:r>
          </w:p>
        </w:tc>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0.85</w:t>
            </w:r>
          </w:p>
        </w:tc>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0.88</w:t>
            </w:r>
          </w:p>
        </w:tc>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0.89</w:t>
            </w:r>
          </w:p>
        </w:tc>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0.91</w:t>
            </w:r>
          </w:p>
        </w:tc>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0.91</w:t>
            </w:r>
          </w:p>
        </w:tc>
      </w:tr>
      <w:tr w:rsidR="00713CA6" w:rsidRPr="00044E77" w:rsidTr="0082615B">
        <w:trPr>
          <w:trHeight w:val="300"/>
        </w:trPr>
        <w:tc>
          <w:tcPr>
            <w:tcW w:w="0" w:type="auto"/>
            <w:tcBorders>
              <w:top w:val="nil"/>
              <w:left w:val="nil"/>
              <w:bottom w:val="nil"/>
            </w:tcBorders>
            <w:shd w:val="clear" w:color="auto" w:fill="auto"/>
            <w:noWrap/>
            <w:vAlign w:val="bottom"/>
            <w:hideMark/>
          </w:tcPr>
          <w:p w:rsidR="00713CA6" w:rsidRPr="00044E77" w:rsidRDefault="00713CA6" w:rsidP="0082615B">
            <w:pPr>
              <w:spacing w:after="0" w:line="360" w:lineRule="auto"/>
              <w:contextualSpacing/>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1987</w:t>
            </w:r>
            <w:r w:rsidR="0082615B" w:rsidRPr="00044E77">
              <w:rPr>
                <w:rFonts w:ascii="Times New Roman" w:eastAsia="Times New Roman" w:hAnsi="Times New Roman" w:cs="Times New Roman"/>
                <w:b/>
                <w:bCs/>
                <w:color w:val="000000"/>
                <w:sz w:val="24"/>
                <w:szCs w:val="24"/>
              </w:rPr>
              <w:t xml:space="preserve"> | Summer</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0.89</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0.87</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0.89</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0.91</w:t>
            </w:r>
          </w:p>
        </w:tc>
      </w:tr>
      <w:tr w:rsidR="00713CA6" w:rsidRPr="00044E77" w:rsidTr="0082615B">
        <w:trPr>
          <w:trHeight w:val="300"/>
        </w:trPr>
        <w:tc>
          <w:tcPr>
            <w:tcW w:w="0" w:type="auto"/>
            <w:tcBorders>
              <w:top w:val="nil"/>
              <w:left w:val="nil"/>
              <w:bottom w:val="nil"/>
            </w:tcBorders>
            <w:shd w:val="clear" w:color="auto" w:fill="auto"/>
            <w:noWrap/>
            <w:vAlign w:val="bottom"/>
            <w:hideMark/>
          </w:tcPr>
          <w:p w:rsidR="00713CA6" w:rsidRPr="00044E77" w:rsidRDefault="00713CA6" w:rsidP="00713CA6">
            <w:pPr>
              <w:spacing w:after="0" w:line="360" w:lineRule="auto"/>
              <w:contextualSpacing/>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1991</w:t>
            </w:r>
            <w:r w:rsidR="0082615B" w:rsidRPr="00044E77">
              <w:rPr>
                <w:rFonts w:ascii="Times New Roman" w:eastAsia="Times New Roman" w:hAnsi="Times New Roman" w:cs="Times New Roman"/>
                <w:b/>
                <w:bCs/>
                <w:color w:val="000000"/>
                <w:sz w:val="24"/>
                <w:szCs w:val="24"/>
              </w:rPr>
              <w:t xml:space="preserve"> | Winter</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0.83</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0.85</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0.87</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0.90</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0.90</w:t>
            </w:r>
          </w:p>
        </w:tc>
      </w:tr>
      <w:tr w:rsidR="00713CA6" w:rsidRPr="00044E77" w:rsidTr="0082615B">
        <w:trPr>
          <w:trHeight w:val="300"/>
        </w:trPr>
        <w:tc>
          <w:tcPr>
            <w:tcW w:w="0" w:type="auto"/>
            <w:tcBorders>
              <w:top w:val="nil"/>
              <w:left w:val="nil"/>
              <w:bottom w:val="nil"/>
            </w:tcBorders>
            <w:shd w:val="clear" w:color="auto" w:fill="auto"/>
            <w:noWrap/>
            <w:vAlign w:val="bottom"/>
            <w:hideMark/>
          </w:tcPr>
          <w:p w:rsidR="00713CA6" w:rsidRPr="00044E77" w:rsidRDefault="00713CA6" w:rsidP="00713CA6">
            <w:pPr>
              <w:spacing w:after="0" w:line="360" w:lineRule="auto"/>
              <w:contextualSpacing/>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1993</w:t>
            </w:r>
            <w:r w:rsidR="0082615B" w:rsidRPr="00044E77">
              <w:rPr>
                <w:rFonts w:ascii="Times New Roman" w:eastAsia="Times New Roman" w:hAnsi="Times New Roman" w:cs="Times New Roman"/>
                <w:b/>
                <w:bCs/>
                <w:color w:val="000000"/>
                <w:sz w:val="24"/>
                <w:szCs w:val="24"/>
              </w:rPr>
              <w:t xml:space="preserve"> | Summer</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0.87</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0.93</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0.89</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0.88</w:t>
            </w:r>
          </w:p>
        </w:tc>
      </w:tr>
      <w:tr w:rsidR="00713CA6" w:rsidRPr="00044E77" w:rsidTr="0082615B">
        <w:trPr>
          <w:trHeight w:val="300"/>
        </w:trPr>
        <w:tc>
          <w:tcPr>
            <w:tcW w:w="0" w:type="auto"/>
            <w:tcBorders>
              <w:top w:val="nil"/>
              <w:left w:val="nil"/>
              <w:bottom w:val="nil"/>
            </w:tcBorders>
            <w:shd w:val="clear" w:color="auto" w:fill="auto"/>
            <w:noWrap/>
            <w:vAlign w:val="bottom"/>
            <w:hideMark/>
          </w:tcPr>
          <w:p w:rsidR="00713CA6" w:rsidRPr="00044E77" w:rsidRDefault="00713CA6" w:rsidP="00713CA6">
            <w:pPr>
              <w:spacing w:after="0" w:line="360" w:lineRule="auto"/>
              <w:contextualSpacing/>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1998</w:t>
            </w:r>
            <w:r w:rsidR="0082615B" w:rsidRPr="00044E77">
              <w:rPr>
                <w:rFonts w:ascii="Times New Roman" w:eastAsia="Times New Roman" w:hAnsi="Times New Roman" w:cs="Times New Roman"/>
                <w:b/>
                <w:bCs/>
                <w:color w:val="000000"/>
                <w:sz w:val="24"/>
                <w:szCs w:val="24"/>
              </w:rPr>
              <w:t xml:space="preserve"> | Winter</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0.83</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0.87</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0.90</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0.92</w:t>
            </w:r>
          </w:p>
        </w:tc>
      </w:tr>
      <w:tr w:rsidR="00713CA6" w:rsidRPr="00044E77" w:rsidTr="0082615B">
        <w:trPr>
          <w:trHeight w:val="300"/>
        </w:trPr>
        <w:tc>
          <w:tcPr>
            <w:tcW w:w="0" w:type="auto"/>
            <w:tcBorders>
              <w:top w:val="nil"/>
              <w:left w:val="nil"/>
              <w:bottom w:val="single" w:sz="4" w:space="0" w:color="auto"/>
            </w:tcBorders>
            <w:shd w:val="clear" w:color="auto" w:fill="auto"/>
            <w:noWrap/>
            <w:vAlign w:val="bottom"/>
            <w:hideMark/>
          </w:tcPr>
          <w:p w:rsidR="00713CA6" w:rsidRPr="00044E77" w:rsidRDefault="00713CA6" w:rsidP="00713CA6">
            <w:pPr>
              <w:spacing w:after="0" w:line="360" w:lineRule="auto"/>
              <w:contextualSpacing/>
              <w:rPr>
                <w:rFonts w:ascii="Times New Roman" w:eastAsia="Times New Roman" w:hAnsi="Times New Roman" w:cs="Times New Roman"/>
                <w:b/>
                <w:bCs/>
                <w:color w:val="000000"/>
                <w:sz w:val="24"/>
                <w:szCs w:val="24"/>
              </w:rPr>
            </w:pPr>
            <w:r w:rsidRPr="00044E77">
              <w:rPr>
                <w:rFonts w:ascii="Times New Roman" w:eastAsia="Times New Roman" w:hAnsi="Times New Roman" w:cs="Times New Roman"/>
                <w:b/>
                <w:bCs/>
                <w:color w:val="000000"/>
                <w:sz w:val="24"/>
                <w:szCs w:val="24"/>
              </w:rPr>
              <w:t>2000</w:t>
            </w:r>
            <w:r w:rsidR="0082615B" w:rsidRPr="00044E77">
              <w:rPr>
                <w:rFonts w:ascii="Times New Roman" w:eastAsia="Times New Roman" w:hAnsi="Times New Roman" w:cs="Times New Roman"/>
                <w:b/>
                <w:bCs/>
                <w:color w:val="000000"/>
                <w:sz w:val="24"/>
                <w:szCs w:val="24"/>
              </w:rPr>
              <w:t xml:space="preserve"> | Summer</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0.77</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0.86</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0.85</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0.92</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0.84</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360" w:lineRule="auto"/>
              <w:contextualSpacing/>
              <w:jc w:val="center"/>
              <w:rPr>
                <w:rFonts w:ascii="Times New Roman" w:eastAsia="Times New Roman" w:hAnsi="Times New Roman" w:cs="Times New Roman"/>
                <w:color w:val="000000"/>
                <w:sz w:val="24"/>
                <w:szCs w:val="24"/>
              </w:rPr>
            </w:pPr>
            <w:r w:rsidRPr="00044E77">
              <w:rPr>
                <w:rFonts w:ascii="Times New Roman" w:eastAsia="Times New Roman" w:hAnsi="Times New Roman" w:cs="Times New Roman"/>
                <w:color w:val="000000"/>
                <w:sz w:val="24"/>
                <w:szCs w:val="24"/>
              </w:rPr>
              <w:t>0.80</w:t>
            </w:r>
          </w:p>
        </w:tc>
      </w:tr>
    </w:tbl>
    <w:p w:rsidR="0082615B" w:rsidRPr="00044E77" w:rsidRDefault="0082615B" w:rsidP="00713CA6">
      <w:pPr>
        <w:spacing w:line="360" w:lineRule="auto"/>
        <w:contextualSpacing/>
        <w:rPr>
          <w:rFonts w:ascii="Times New Roman" w:hAnsi="Times New Roman" w:cs="Times New Roman"/>
          <w:sz w:val="24"/>
          <w:szCs w:val="24"/>
        </w:rPr>
      </w:pPr>
    </w:p>
    <w:p w:rsidR="0082615B" w:rsidRPr="00044E77" w:rsidRDefault="0082615B">
      <w:pPr>
        <w:rPr>
          <w:rFonts w:ascii="Times New Roman" w:hAnsi="Times New Roman" w:cs="Times New Roman"/>
          <w:sz w:val="24"/>
          <w:szCs w:val="24"/>
        </w:rPr>
      </w:pPr>
      <w:r w:rsidRPr="00044E77">
        <w:rPr>
          <w:rFonts w:ascii="Times New Roman" w:hAnsi="Times New Roman" w:cs="Times New Roman"/>
          <w:sz w:val="24"/>
          <w:szCs w:val="24"/>
        </w:rPr>
        <w:br w:type="page"/>
      </w:r>
    </w:p>
    <w:p w:rsidR="00713CA6" w:rsidRPr="00044E77" w:rsidRDefault="00713CA6" w:rsidP="00910777">
      <w:pPr>
        <w:spacing w:line="480" w:lineRule="auto"/>
        <w:contextualSpacing/>
        <w:rPr>
          <w:rFonts w:ascii="Times New Roman" w:hAnsi="Times New Roman" w:cs="Times New Roman"/>
          <w:sz w:val="24"/>
          <w:szCs w:val="24"/>
        </w:rPr>
      </w:pPr>
      <w:r w:rsidRPr="00044E77">
        <w:rPr>
          <w:rFonts w:ascii="Times New Roman" w:hAnsi="Times New Roman" w:cs="Times New Roman"/>
          <w:sz w:val="24"/>
          <w:szCs w:val="24"/>
        </w:rPr>
        <w:lastRenderedPageBreak/>
        <w:t xml:space="preserve">Table S2: Eigenvalues (or loadings) </w:t>
      </w:r>
      <w:r w:rsidR="00DC5929" w:rsidRPr="00044E77">
        <w:rPr>
          <w:rFonts w:ascii="Times New Roman" w:hAnsi="Times New Roman" w:cs="Times New Roman"/>
          <w:sz w:val="24"/>
          <w:szCs w:val="24"/>
        </w:rPr>
        <w:t>from a</w:t>
      </w:r>
      <w:r w:rsidRPr="00044E77">
        <w:rPr>
          <w:rFonts w:ascii="Times New Roman" w:hAnsi="Times New Roman" w:cs="Times New Roman"/>
          <w:sz w:val="24"/>
          <w:szCs w:val="24"/>
        </w:rPr>
        <w:t xml:space="preserve"> Principle Component (PC) Analysis</w:t>
      </w:r>
      <w:r w:rsidR="00DC5929" w:rsidRPr="00044E77">
        <w:rPr>
          <w:rFonts w:ascii="Times New Roman" w:hAnsi="Times New Roman" w:cs="Times New Roman"/>
          <w:sz w:val="24"/>
          <w:szCs w:val="24"/>
        </w:rPr>
        <w:t xml:space="preserve"> of Landsat bands 1-5 and 7</w:t>
      </w:r>
      <w:r w:rsidRPr="00044E77">
        <w:rPr>
          <w:rFonts w:ascii="Times New Roman" w:hAnsi="Times New Roman" w:cs="Times New Roman"/>
          <w:sz w:val="24"/>
          <w:szCs w:val="24"/>
        </w:rPr>
        <w:t>, indicating the proportion of variance accounted for by each PC across the different years and seasons</w:t>
      </w:r>
      <w:r w:rsidR="00634C05" w:rsidRPr="00044E77">
        <w:rPr>
          <w:rFonts w:ascii="Times New Roman" w:hAnsi="Times New Roman" w:cs="Times New Roman"/>
          <w:sz w:val="24"/>
          <w:szCs w:val="24"/>
        </w:rPr>
        <w:t xml:space="preserve"> (GRASS 2014)</w:t>
      </w:r>
      <w:r w:rsidRPr="00044E77">
        <w:rPr>
          <w:rFonts w:ascii="Times New Roman" w:hAnsi="Times New Roman" w:cs="Times New Roman"/>
          <w:sz w:val="24"/>
          <w:szCs w:val="24"/>
        </w:rPr>
        <w:t>.</w:t>
      </w:r>
    </w:p>
    <w:p w:rsidR="00713CA6" w:rsidRPr="00044E77" w:rsidRDefault="00713CA6" w:rsidP="00713CA6">
      <w:pPr>
        <w:spacing w:line="360" w:lineRule="auto"/>
        <w:contextualSpacing/>
        <w:rPr>
          <w:rFonts w:ascii="Times New Roman" w:hAnsi="Times New Roman" w:cs="Times New Roman"/>
          <w:sz w:val="24"/>
          <w:szCs w:val="24"/>
        </w:rPr>
      </w:pPr>
    </w:p>
    <w:tbl>
      <w:tblPr>
        <w:tblW w:w="0" w:type="auto"/>
        <w:tblInd w:w="93" w:type="dxa"/>
        <w:tblLook w:val="04A0" w:firstRow="1" w:lastRow="0" w:firstColumn="1" w:lastColumn="0" w:noHBand="0" w:noVBand="1"/>
      </w:tblPr>
      <w:tblGrid>
        <w:gridCol w:w="856"/>
        <w:gridCol w:w="1250"/>
        <w:gridCol w:w="1250"/>
        <w:gridCol w:w="1250"/>
        <w:gridCol w:w="1250"/>
        <w:gridCol w:w="1250"/>
        <w:gridCol w:w="1250"/>
      </w:tblGrid>
      <w:tr w:rsidR="00DC5929" w:rsidRPr="00044E77" w:rsidTr="00DC5929">
        <w:trPr>
          <w:trHeight w:val="300"/>
        </w:trPr>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sz w:val="24"/>
                <w:szCs w:val="24"/>
              </w:rPr>
            </w:pPr>
          </w:p>
        </w:tc>
        <w:tc>
          <w:tcPr>
            <w:tcW w:w="0" w:type="auto"/>
            <w:tcBorders>
              <w:top w:val="single" w:sz="4" w:space="0" w:color="auto"/>
              <w:left w:val="nil"/>
              <w:bottom w:val="nil"/>
              <w:right w:val="nil"/>
            </w:tcBorders>
            <w:shd w:val="clear" w:color="auto" w:fill="auto"/>
            <w:noWrap/>
            <w:vAlign w:val="center"/>
            <w:hideMark/>
          </w:tcPr>
          <w:p w:rsidR="00713CA6" w:rsidRPr="00044E77" w:rsidRDefault="0082615B"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PCA 19</w:t>
            </w:r>
            <w:r w:rsidR="00713CA6" w:rsidRPr="00044E77">
              <w:rPr>
                <w:rFonts w:ascii="Times New Roman" w:eastAsia="Times New Roman" w:hAnsi="Times New Roman" w:cs="Times New Roman"/>
                <w:b/>
                <w:bCs/>
                <w:sz w:val="24"/>
                <w:szCs w:val="24"/>
              </w:rPr>
              <w:t>91</w:t>
            </w:r>
          </w:p>
        </w:tc>
        <w:tc>
          <w:tcPr>
            <w:tcW w:w="0" w:type="auto"/>
            <w:tcBorders>
              <w:top w:val="single" w:sz="4" w:space="0" w:color="auto"/>
              <w:left w:val="nil"/>
              <w:bottom w:val="nil"/>
              <w:right w:val="nil"/>
            </w:tcBorders>
            <w:shd w:val="clear" w:color="auto" w:fill="auto"/>
            <w:noWrap/>
            <w:vAlign w:val="center"/>
            <w:hideMark/>
          </w:tcPr>
          <w:p w:rsidR="00713CA6" w:rsidRPr="00044E77" w:rsidRDefault="0082615B"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PCA 19</w:t>
            </w:r>
            <w:r w:rsidR="00713CA6" w:rsidRPr="00044E77">
              <w:rPr>
                <w:rFonts w:ascii="Times New Roman" w:eastAsia="Times New Roman" w:hAnsi="Times New Roman" w:cs="Times New Roman"/>
                <w:b/>
                <w:bCs/>
                <w:sz w:val="24"/>
                <w:szCs w:val="24"/>
              </w:rPr>
              <w:t>93</w:t>
            </w:r>
          </w:p>
        </w:tc>
        <w:tc>
          <w:tcPr>
            <w:tcW w:w="0" w:type="auto"/>
            <w:tcBorders>
              <w:top w:val="single" w:sz="4" w:space="0" w:color="auto"/>
              <w:left w:val="nil"/>
              <w:bottom w:val="nil"/>
              <w:right w:val="nil"/>
            </w:tcBorders>
            <w:shd w:val="clear" w:color="auto" w:fill="auto"/>
            <w:noWrap/>
            <w:vAlign w:val="bottom"/>
            <w:hideMark/>
          </w:tcPr>
          <w:p w:rsidR="00713CA6" w:rsidRPr="00044E77" w:rsidRDefault="0082615B"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PCA 19</w:t>
            </w:r>
            <w:r w:rsidR="00713CA6" w:rsidRPr="00044E77">
              <w:rPr>
                <w:rFonts w:ascii="Times New Roman" w:eastAsia="Times New Roman" w:hAnsi="Times New Roman" w:cs="Times New Roman"/>
                <w:b/>
                <w:bCs/>
                <w:sz w:val="24"/>
                <w:szCs w:val="24"/>
              </w:rPr>
              <w:t>84</w:t>
            </w:r>
          </w:p>
        </w:tc>
        <w:tc>
          <w:tcPr>
            <w:tcW w:w="0" w:type="auto"/>
            <w:tcBorders>
              <w:top w:val="single" w:sz="4" w:space="0" w:color="auto"/>
              <w:left w:val="nil"/>
              <w:bottom w:val="nil"/>
              <w:right w:val="nil"/>
            </w:tcBorders>
            <w:shd w:val="clear" w:color="auto" w:fill="auto"/>
            <w:noWrap/>
            <w:vAlign w:val="bottom"/>
            <w:hideMark/>
          </w:tcPr>
          <w:p w:rsidR="00713CA6" w:rsidRPr="00044E77" w:rsidRDefault="0082615B"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PCA 19</w:t>
            </w:r>
            <w:r w:rsidR="00713CA6" w:rsidRPr="00044E77">
              <w:rPr>
                <w:rFonts w:ascii="Times New Roman" w:eastAsia="Times New Roman" w:hAnsi="Times New Roman" w:cs="Times New Roman"/>
                <w:b/>
                <w:bCs/>
                <w:sz w:val="24"/>
                <w:szCs w:val="24"/>
              </w:rPr>
              <w:t>87</w:t>
            </w:r>
          </w:p>
        </w:tc>
        <w:tc>
          <w:tcPr>
            <w:tcW w:w="0" w:type="auto"/>
            <w:tcBorders>
              <w:top w:val="single" w:sz="4" w:space="0" w:color="auto"/>
              <w:left w:val="nil"/>
              <w:bottom w:val="nil"/>
              <w:right w:val="nil"/>
            </w:tcBorders>
            <w:shd w:val="clear" w:color="auto" w:fill="auto"/>
            <w:noWrap/>
            <w:vAlign w:val="center"/>
            <w:hideMark/>
          </w:tcPr>
          <w:p w:rsidR="00713CA6" w:rsidRPr="00044E77" w:rsidRDefault="0082615B"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PCA 19</w:t>
            </w:r>
            <w:r w:rsidR="00713CA6" w:rsidRPr="00044E77">
              <w:rPr>
                <w:rFonts w:ascii="Times New Roman" w:eastAsia="Times New Roman" w:hAnsi="Times New Roman" w:cs="Times New Roman"/>
                <w:b/>
                <w:bCs/>
                <w:sz w:val="24"/>
                <w:szCs w:val="24"/>
              </w:rPr>
              <w:t>98</w:t>
            </w:r>
          </w:p>
        </w:tc>
        <w:tc>
          <w:tcPr>
            <w:tcW w:w="0" w:type="auto"/>
            <w:tcBorders>
              <w:top w:val="single" w:sz="4" w:space="0" w:color="auto"/>
              <w:left w:val="nil"/>
              <w:bottom w:val="nil"/>
              <w:right w:val="nil"/>
            </w:tcBorders>
            <w:shd w:val="clear" w:color="auto" w:fill="auto"/>
            <w:noWrap/>
            <w:vAlign w:val="bottom"/>
            <w:hideMark/>
          </w:tcPr>
          <w:p w:rsidR="00713CA6" w:rsidRPr="00044E77" w:rsidRDefault="0082615B" w:rsidP="0082615B">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PCA 20</w:t>
            </w:r>
            <w:r w:rsidR="00713CA6" w:rsidRPr="00044E77">
              <w:rPr>
                <w:rFonts w:ascii="Times New Roman" w:eastAsia="Times New Roman" w:hAnsi="Times New Roman" w:cs="Times New Roman"/>
                <w:b/>
                <w:bCs/>
                <w:sz w:val="24"/>
                <w:szCs w:val="24"/>
              </w:rPr>
              <w:t>00</w:t>
            </w:r>
          </w:p>
        </w:tc>
      </w:tr>
      <w:tr w:rsidR="00DC5929" w:rsidRPr="00044E77" w:rsidTr="00DC5929">
        <w:trPr>
          <w:trHeight w:val="300"/>
        </w:trPr>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rain</w:t>
            </w:r>
          </w:p>
        </w:tc>
        <w:tc>
          <w:tcPr>
            <w:tcW w:w="0" w:type="auto"/>
            <w:gridSpan w:val="2"/>
            <w:tcBorders>
              <w:top w:val="nil"/>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center"/>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low</w:t>
            </w:r>
          </w:p>
        </w:tc>
        <w:tc>
          <w:tcPr>
            <w:tcW w:w="0" w:type="auto"/>
            <w:gridSpan w:val="2"/>
            <w:tcBorders>
              <w:top w:val="nil"/>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center"/>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average</w:t>
            </w:r>
          </w:p>
        </w:tc>
        <w:tc>
          <w:tcPr>
            <w:tcW w:w="0" w:type="auto"/>
            <w:gridSpan w:val="2"/>
            <w:tcBorders>
              <w:top w:val="nil"/>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center"/>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high</w:t>
            </w:r>
          </w:p>
        </w:tc>
      </w:tr>
      <w:tr w:rsidR="00DC5929" w:rsidRPr="00044E77" w:rsidTr="00DC5929">
        <w:trPr>
          <w:trHeight w:val="300"/>
        </w:trPr>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season</w:t>
            </w:r>
          </w:p>
        </w:tc>
        <w:tc>
          <w:tcPr>
            <w:tcW w:w="0" w:type="auto"/>
            <w:tcBorders>
              <w:top w:val="nil"/>
              <w:left w:val="nil"/>
              <w:bottom w:val="single" w:sz="4" w:space="0" w:color="auto"/>
              <w:right w:val="nil"/>
            </w:tcBorders>
            <w:shd w:val="clear" w:color="auto" w:fill="auto"/>
            <w:noWrap/>
            <w:vAlign w:val="center"/>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winter</w:t>
            </w:r>
          </w:p>
        </w:tc>
        <w:tc>
          <w:tcPr>
            <w:tcW w:w="0" w:type="auto"/>
            <w:tcBorders>
              <w:top w:val="nil"/>
              <w:left w:val="nil"/>
              <w:bottom w:val="single" w:sz="4" w:space="0" w:color="auto"/>
              <w:right w:val="nil"/>
            </w:tcBorders>
            <w:shd w:val="clear" w:color="auto" w:fill="auto"/>
            <w:noWrap/>
            <w:vAlign w:val="center"/>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summer</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winter</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summer</w:t>
            </w:r>
          </w:p>
        </w:tc>
        <w:tc>
          <w:tcPr>
            <w:tcW w:w="0" w:type="auto"/>
            <w:tcBorders>
              <w:top w:val="nil"/>
              <w:left w:val="nil"/>
              <w:bottom w:val="single" w:sz="4" w:space="0" w:color="auto"/>
              <w:right w:val="nil"/>
            </w:tcBorders>
            <w:shd w:val="clear" w:color="auto" w:fill="auto"/>
            <w:noWrap/>
            <w:vAlign w:val="center"/>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winter</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Cs/>
                <w:sz w:val="24"/>
                <w:szCs w:val="24"/>
              </w:rPr>
            </w:pPr>
            <w:r w:rsidRPr="00044E77">
              <w:rPr>
                <w:rFonts w:ascii="Times New Roman" w:eastAsia="Times New Roman" w:hAnsi="Times New Roman" w:cs="Times New Roman"/>
                <w:bCs/>
                <w:sz w:val="24"/>
                <w:szCs w:val="24"/>
              </w:rPr>
              <w:t>summer</w:t>
            </w:r>
          </w:p>
        </w:tc>
      </w:tr>
      <w:tr w:rsidR="00DC5929" w:rsidRPr="00044E77" w:rsidTr="00DC5929">
        <w:trPr>
          <w:trHeight w:val="300"/>
        </w:trPr>
        <w:tc>
          <w:tcPr>
            <w:tcW w:w="0" w:type="auto"/>
            <w:tcBorders>
              <w:top w:val="single" w:sz="4" w:space="0" w:color="auto"/>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PC1</w:t>
            </w:r>
          </w:p>
        </w:tc>
        <w:tc>
          <w:tcPr>
            <w:tcW w:w="0" w:type="auto"/>
            <w:tcBorders>
              <w:top w:val="single" w:sz="4" w:space="0" w:color="auto"/>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0.81</w:t>
            </w:r>
          </w:p>
        </w:tc>
        <w:tc>
          <w:tcPr>
            <w:tcW w:w="0" w:type="auto"/>
            <w:tcBorders>
              <w:top w:val="single" w:sz="4" w:space="0" w:color="auto"/>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0.75</w:t>
            </w:r>
          </w:p>
        </w:tc>
        <w:tc>
          <w:tcPr>
            <w:tcW w:w="0" w:type="auto"/>
            <w:tcBorders>
              <w:top w:val="single" w:sz="4" w:space="0" w:color="auto"/>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0.81</w:t>
            </w:r>
          </w:p>
        </w:tc>
        <w:tc>
          <w:tcPr>
            <w:tcW w:w="0" w:type="auto"/>
            <w:tcBorders>
              <w:top w:val="single" w:sz="4" w:space="0" w:color="auto"/>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0.75</w:t>
            </w:r>
          </w:p>
        </w:tc>
        <w:tc>
          <w:tcPr>
            <w:tcW w:w="0" w:type="auto"/>
            <w:tcBorders>
              <w:top w:val="single" w:sz="4" w:space="0" w:color="auto"/>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0.84</w:t>
            </w:r>
          </w:p>
        </w:tc>
        <w:tc>
          <w:tcPr>
            <w:tcW w:w="0" w:type="auto"/>
            <w:tcBorders>
              <w:top w:val="single" w:sz="4" w:space="0" w:color="auto"/>
              <w:left w:val="nil"/>
              <w:bottom w:val="nil"/>
              <w:right w:val="nil"/>
            </w:tcBorders>
            <w:shd w:val="clear" w:color="auto" w:fill="auto"/>
            <w:noWrap/>
            <w:vAlign w:val="center"/>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0.68</w:t>
            </w:r>
          </w:p>
        </w:tc>
      </w:tr>
      <w:tr w:rsidR="00DC5929" w:rsidRPr="00044E77" w:rsidTr="00DC5929">
        <w:trPr>
          <w:trHeight w:val="300"/>
        </w:trPr>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PC2</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0.09</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0.18</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0.11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0.17</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0.06</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0.19</w:t>
            </w:r>
          </w:p>
        </w:tc>
      </w:tr>
      <w:tr w:rsidR="00DC5929" w:rsidRPr="00044E77" w:rsidTr="00DC5929">
        <w:trPr>
          <w:trHeight w:val="300"/>
        </w:trPr>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PC3</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0.05</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0.05</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0.05</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0.09</w:t>
            </w:r>
          </w:p>
        </w:tc>
      </w:tr>
      <w:tr w:rsidR="00DC5929" w:rsidRPr="00044E77" w:rsidTr="00DC5929">
        <w:trPr>
          <w:trHeight w:val="300"/>
        </w:trPr>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PC4</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0.03</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0.02</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0.02</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0.03</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0.02</w:t>
            </w:r>
          </w:p>
        </w:tc>
      </w:tr>
      <w:tr w:rsidR="00DC5929" w:rsidRPr="00044E77" w:rsidTr="00DC5929">
        <w:trPr>
          <w:trHeight w:val="300"/>
        </w:trPr>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PC5</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0.02</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nil"/>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r>
      <w:tr w:rsidR="00DC5929" w:rsidRPr="00044E77" w:rsidTr="00DC5929">
        <w:trPr>
          <w:trHeight w:val="300"/>
        </w:trPr>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rPr>
                <w:rFonts w:ascii="Times New Roman" w:eastAsia="Times New Roman" w:hAnsi="Times New Roman" w:cs="Times New Roman"/>
                <w:b/>
                <w:bCs/>
                <w:sz w:val="24"/>
                <w:szCs w:val="24"/>
              </w:rPr>
            </w:pPr>
            <w:r w:rsidRPr="00044E77">
              <w:rPr>
                <w:rFonts w:ascii="Times New Roman" w:eastAsia="Times New Roman" w:hAnsi="Times New Roman" w:cs="Times New Roman"/>
                <w:b/>
                <w:bCs/>
                <w:sz w:val="24"/>
                <w:szCs w:val="24"/>
              </w:rPr>
              <w:t>PC6</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c>
          <w:tcPr>
            <w:tcW w:w="0" w:type="auto"/>
            <w:tcBorders>
              <w:top w:val="nil"/>
              <w:left w:val="nil"/>
              <w:bottom w:val="single" w:sz="4" w:space="0" w:color="auto"/>
              <w:right w:val="nil"/>
            </w:tcBorders>
            <w:shd w:val="clear" w:color="auto" w:fill="auto"/>
            <w:noWrap/>
            <w:vAlign w:val="bottom"/>
            <w:hideMark/>
          </w:tcPr>
          <w:p w:rsidR="00713CA6" w:rsidRPr="00044E77" w:rsidRDefault="00713CA6" w:rsidP="00713CA6">
            <w:pPr>
              <w:spacing w:after="0" w:line="240" w:lineRule="auto"/>
              <w:contextualSpacing/>
              <w:jc w:val="right"/>
              <w:rPr>
                <w:rFonts w:ascii="Times New Roman" w:eastAsia="Times New Roman" w:hAnsi="Times New Roman" w:cs="Times New Roman"/>
                <w:sz w:val="24"/>
                <w:szCs w:val="24"/>
              </w:rPr>
            </w:pPr>
            <w:r w:rsidRPr="00044E77">
              <w:rPr>
                <w:rFonts w:ascii="Times New Roman" w:eastAsia="Times New Roman" w:hAnsi="Times New Roman" w:cs="Times New Roman"/>
                <w:sz w:val="24"/>
                <w:szCs w:val="24"/>
              </w:rPr>
              <w:t>0.01</w:t>
            </w:r>
          </w:p>
        </w:tc>
      </w:tr>
    </w:tbl>
    <w:p w:rsidR="0082615B" w:rsidRPr="00044E77" w:rsidRDefault="0082615B" w:rsidP="00713CA6">
      <w:pPr>
        <w:spacing w:line="360" w:lineRule="auto"/>
        <w:contextualSpacing/>
        <w:rPr>
          <w:rFonts w:ascii="Times New Roman" w:hAnsi="Times New Roman" w:cs="Times New Roman"/>
          <w:sz w:val="24"/>
          <w:szCs w:val="24"/>
        </w:rPr>
      </w:pPr>
    </w:p>
    <w:p w:rsidR="0082615B" w:rsidRPr="00044E77" w:rsidRDefault="0082615B">
      <w:pPr>
        <w:rPr>
          <w:rFonts w:ascii="Times New Roman" w:hAnsi="Times New Roman" w:cs="Times New Roman"/>
          <w:sz w:val="24"/>
          <w:szCs w:val="24"/>
        </w:rPr>
      </w:pPr>
      <w:r w:rsidRPr="00044E77">
        <w:rPr>
          <w:rFonts w:ascii="Times New Roman" w:hAnsi="Times New Roman" w:cs="Times New Roman"/>
          <w:sz w:val="24"/>
          <w:szCs w:val="24"/>
        </w:rPr>
        <w:br w:type="page"/>
      </w:r>
    </w:p>
    <w:p w:rsidR="00CD095B" w:rsidRPr="00044E77" w:rsidRDefault="00713CA6" w:rsidP="00910777">
      <w:pPr>
        <w:spacing w:line="480" w:lineRule="auto"/>
        <w:contextualSpacing/>
        <w:rPr>
          <w:rFonts w:ascii="Times New Roman" w:hAnsi="Times New Roman" w:cs="Times New Roman"/>
          <w:sz w:val="24"/>
          <w:szCs w:val="24"/>
        </w:rPr>
      </w:pPr>
      <w:r w:rsidRPr="00044E77">
        <w:rPr>
          <w:rFonts w:ascii="Times New Roman" w:hAnsi="Times New Roman" w:cs="Times New Roman"/>
          <w:sz w:val="24"/>
          <w:szCs w:val="24"/>
        </w:rPr>
        <w:lastRenderedPageBreak/>
        <w:t>Table S</w:t>
      </w:r>
      <w:r w:rsidR="009C54C7" w:rsidRPr="00044E77">
        <w:rPr>
          <w:rFonts w:ascii="Times New Roman" w:hAnsi="Times New Roman" w:cs="Times New Roman"/>
          <w:sz w:val="24"/>
          <w:szCs w:val="24"/>
        </w:rPr>
        <w:t>3</w:t>
      </w:r>
      <w:r w:rsidRPr="00044E77">
        <w:rPr>
          <w:rFonts w:ascii="Times New Roman" w:hAnsi="Times New Roman" w:cs="Times New Roman"/>
          <w:sz w:val="24"/>
          <w:szCs w:val="24"/>
        </w:rPr>
        <w:t xml:space="preserve">: Geographically Weighted Regression results illustrating local differences between relationships of physical landscape elements with </w:t>
      </w:r>
      <w:r w:rsidR="00DC5929" w:rsidRPr="00044E77">
        <w:rPr>
          <w:rFonts w:ascii="Times New Roman" w:hAnsi="Times New Roman" w:cs="Times New Roman"/>
          <w:sz w:val="24"/>
          <w:szCs w:val="24"/>
        </w:rPr>
        <w:t>Landsat spectral variation across different years</w:t>
      </w:r>
      <w:r w:rsidRPr="00044E77">
        <w:rPr>
          <w:rFonts w:ascii="Times New Roman" w:hAnsi="Times New Roman" w:cs="Times New Roman"/>
          <w:sz w:val="24"/>
          <w:szCs w:val="24"/>
        </w:rPr>
        <w:t>.</w:t>
      </w:r>
      <w:r w:rsidR="000F7876" w:rsidRPr="00044E77">
        <w:rPr>
          <w:rFonts w:ascii="Times New Roman" w:hAnsi="Times New Roman" w:cs="Times New Roman"/>
          <w:sz w:val="24"/>
          <w:szCs w:val="24"/>
        </w:rPr>
        <w:t xml:space="preserve"> The first (1stQu), second (Median) and third (3rdQu) order quartiles show the local variability of resulting coefficient estimates. The inter-quartile range (IQR) summarise the range where 50% of all coefficient estimate values fall. Leung et al.’s (2000) F statistic (F3) tests the spatial non-stationarity of each in dependent variable’s coefficient using numerator degrees of freedom (</w:t>
      </w:r>
      <w:proofErr w:type="spellStart"/>
      <w:r w:rsidR="000F7876" w:rsidRPr="00044E77">
        <w:rPr>
          <w:rFonts w:ascii="Times New Roman" w:hAnsi="Times New Roman" w:cs="Times New Roman"/>
          <w:sz w:val="24"/>
          <w:szCs w:val="24"/>
        </w:rPr>
        <w:t>nDF</w:t>
      </w:r>
      <w:proofErr w:type="spellEnd"/>
      <w:r w:rsidR="000F7876" w:rsidRPr="00044E77">
        <w:rPr>
          <w:rFonts w:ascii="Times New Roman" w:hAnsi="Times New Roman" w:cs="Times New Roman"/>
          <w:sz w:val="24"/>
          <w:szCs w:val="24"/>
        </w:rPr>
        <w:t>) and denominator degrees of freedom (</w:t>
      </w:r>
      <w:proofErr w:type="spellStart"/>
      <w:r w:rsidR="000F7876" w:rsidRPr="00044E77">
        <w:rPr>
          <w:rFonts w:ascii="Times New Roman" w:hAnsi="Times New Roman" w:cs="Times New Roman"/>
          <w:sz w:val="24"/>
          <w:szCs w:val="24"/>
        </w:rPr>
        <w:t>dDF</w:t>
      </w:r>
      <w:proofErr w:type="spellEnd"/>
      <w:r w:rsidR="000F7876" w:rsidRPr="00044E77">
        <w:rPr>
          <w:rFonts w:ascii="Times New Roman" w:hAnsi="Times New Roman" w:cs="Times New Roman"/>
          <w:sz w:val="24"/>
          <w:szCs w:val="24"/>
        </w:rPr>
        <w:t>).</w:t>
      </w:r>
    </w:p>
    <w:p w:rsidR="000F7876" w:rsidRPr="00044E77" w:rsidRDefault="000F7876" w:rsidP="00713CA6">
      <w:pPr>
        <w:spacing w:line="360" w:lineRule="auto"/>
        <w:contextualSpacing/>
        <w:rPr>
          <w:rFonts w:ascii="Times New Roman" w:hAnsi="Times New Roman" w:cs="Times New Roman"/>
          <w:sz w:val="24"/>
          <w:szCs w:val="24"/>
        </w:rPr>
      </w:pPr>
    </w:p>
    <w:tbl>
      <w:tblPr>
        <w:tblW w:w="5000" w:type="pct"/>
        <w:tblLook w:val="04A0" w:firstRow="1" w:lastRow="0" w:firstColumn="1" w:lastColumn="0" w:noHBand="0" w:noVBand="1"/>
      </w:tblPr>
      <w:tblGrid>
        <w:gridCol w:w="685"/>
        <w:gridCol w:w="1337"/>
        <w:gridCol w:w="860"/>
        <w:gridCol w:w="984"/>
        <w:gridCol w:w="880"/>
        <w:gridCol w:w="860"/>
        <w:gridCol w:w="743"/>
        <w:gridCol w:w="683"/>
        <w:gridCol w:w="686"/>
        <w:gridCol w:w="1001"/>
        <w:gridCol w:w="567"/>
      </w:tblGrid>
      <w:tr w:rsidR="00B23660" w:rsidRPr="00044E77" w:rsidTr="00B23660">
        <w:trPr>
          <w:trHeight w:val="315"/>
        </w:trPr>
        <w:tc>
          <w:tcPr>
            <w:tcW w:w="371" w:type="pct"/>
            <w:tcBorders>
              <w:top w:val="nil"/>
              <w:left w:val="nil"/>
              <w:bottom w:val="nil"/>
              <w:right w:val="nil"/>
            </w:tcBorders>
            <w:shd w:val="clear" w:color="auto" w:fill="auto"/>
            <w:noWrap/>
            <w:vAlign w:val="center"/>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1stQu</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Median</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3rdQu</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IQR</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F3</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nDF</w:t>
            </w:r>
            <w:proofErr w:type="spellEnd"/>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dDF</w:t>
            </w:r>
            <w:proofErr w:type="spellEnd"/>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P</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
        </w:tc>
      </w:tr>
      <w:tr w:rsidR="00B23660" w:rsidRPr="00044E77" w:rsidTr="00B23660">
        <w:trPr>
          <w:trHeight w:val="315"/>
        </w:trPr>
        <w:tc>
          <w:tcPr>
            <w:tcW w:w="371" w:type="pct"/>
            <w:vMerge w:val="restart"/>
            <w:tcBorders>
              <w:top w:val="nil"/>
              <w:left w:val="nil"/>
              <w:bottom w:val="nil"/>
              <w:right w:val="single" w:sz="4" w:space="0" w:color="auto"/>
            </w:tcBorders>
            <w:shd w:val="clear" w:color="auto" w:fill="auto"/>
            <w:noWrap/>
            <w:vAlign w:val="center"/>
            <w:hideMark/>
          </w:tcPr>
          <w:p w:rsidR="00B23660" w:rsidRPr="00044E77" w:rsidRDefault="00B23660" w:rsidP="00B23660">
            <w:pPr>
              <w:spacing w:after="0" w:line="240" w:lineRule="auto"/>
              <w:jc w:val="center"/>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1991</w:t>
            </w: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X.Intercept</w:t>
            </w:r>
            <w:proofErr w:type="spellEnd"/>
            <w:r w:rsidRPr="00044E77">
              <w:rPr>
                <w:rFonts w:ascii="Times New Roman" w:eastAsia="Times New Roman" w:hAnsi="Times New Roman" w:cs="Times New Roman"/>
                <w:color w:val="000000"/>
                <w:lang w:val="en-GB" w:eastAsia="en-GB"/>
              </w:rPr>
              <w: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865.30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875.60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880.20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14.90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6.87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aspect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-3.99</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-1.21</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-3.27</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0.98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1449</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0.6962</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dem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-12.92</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-1.88</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1.24</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-11.68</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4.57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1254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slope</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-4.73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-0.45</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-4.28</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1.26</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0.0013</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tci</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-6.64</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-3.26</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-1.99</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-4.66</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2.99</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344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soil.form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-5.58</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-0.80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-5.16</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1.36</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206</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0.0007</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soil.depth</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-3.44</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-0.64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-3.13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2380</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0.0730</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2195"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Number nearest neighbours: 199</w:t>
            </w:r>
          </w:p>
        </w:tc>
        <w:tc>
          <w:tcPr>
            <w:tcW w:w="465"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661"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Adjusted R</w:t>
            </w:r>
            <w:r w:rsidRPr="00DD0803">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0.392</w:t>
            </w:r>
          </w:p>
        </w:tc>
        <w:tc>
          <w:tcPr>
            <w:tcW w:w="307"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75"/>
        </w:trPr>
        <w:tc>
          <w:tcPr>
            <w:tcW w:w="371" w:type="pct"/>
            <w:vMerge/>
            <w:tcBorders>
              <w:top w:val="nil"/>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1719"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Quasi-global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0.456</w:t>
            </w:r>
          </w:p>
        </w:tc>
        <w:tc>
          <w:tcPr>
            <w:tcW w:w="476"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465"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143"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AICc</w:t>
            </w:r>
            <w:proofErr w:type="spellEnd"/>
            <w:r w:rsidRPr="00044E77">
              <w:rPr>
                <w:rFonts w:ascii="Times New Roman" w:eastAsia="Times New Roman" w:hAnsi="Times New Roman" w:cs="Times New Roman"/>
                <w:b/>
                <w:bCs/>
                <w:color w:val="000000"/>
                <w:lang w:val="en-GB" w:eastAsia="en-GB"/>
              </w:rPr>
              <w:t>: 18944.54</w:t>
            </w:r>
          </w:p>
        </w:tc>
        <w:tc>
          <w:tcPr>
            <w:tcW w:w="518"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307"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15"/>
        </w:trPr>
        <w:tc>
          <w:tcPr>
            <w:tcW w:w="371" w:type="pct"/>
            <w:vMerge w:val="restart"/>
            <w:tcBorders>
              <w:top w:val="single" w:sz="4" w:space="0" w:color="auto"/>
              <w:left w:val="nil"/>
              <w:bottom w:val="nil"/>
              <w:right w:val="single" w:sz="4" w:space="0" w:color="auto"/>
            </w:tcBorders>
            <w:shd w:val="clear" w:color="auto" w:fill="auto"/>
            <w:noWrap/>
            <w:vAlign w:val="center"/>
            <w:hideMark/>
          </w:tcPr>
          <w:p w:rsidR="00B23660" w:rsidRPr="00044E77" w:rsidRDefault="00B23660" w:rsidP="00B23660">
            <w:pPr>
              <w:spacing w:after="0" w:line="240" w:lineRule="auto"/>
              <w:jc w:val="center"/>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1984</w:t>
            </w: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X.Intercept</w:t>
            </w:r>
            <w:proofErr w:type="spellEnd"/>
            <w:r w:rsidRPr="00044E77">
              <w:rPr>
                <w:rFonts w:ascii="Times New Roman" w:eastAsia="Times New Roman" w:hAnsi="Times New Roman" w:cs="Times New Roman"/>
                <w:color w:val="000000"/>
                <w:lang w:val="en-GB" w:eastAsia="en-GB"/>
              </w:rPr>
              <w: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863.40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908.40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918.80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55.40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7.89</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485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aspect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1.00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1432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0.5250</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dem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-0.44</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3.92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1236</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slope</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0.0843</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tci</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-0.26</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-0.09</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-0.22</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2.85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363</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soil.form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-0.19</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-0.19</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2.53</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soil.depth</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-0.14</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2.10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2329</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0.0004</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2195"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Number nearest neighbours: 157</w:t>
            </w:r>
          </w:p>
        </w:tc>
        <w:tc>
          <w:tcPr>
            <w:tcW w:w="465"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661" w:type="pct"/>
            <w:gridSpan w:val="4"/>
            <w:tcBorders>
              <w:top w:val="nil"/>
              <w:left w:val="nil"/>
              <w:bottom w:val="nil"/>
              <w:right w:val="nil"/>
            </w:tcBorders>
            <w:shd w:val="clear" w:color="000000" w:fill="D9D9D9"/>
            <w:noWrap/>
            <w:vAlign w:val="bottom"/>
            <w:hideMark/>
          </w:tcPr>
          <w:p w:rsidR="00B23660" w:rsidRPr="00044E77" w:rsidRDefault="00B23660" w:rsidP="0082615B">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Adjusted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0.43</w:t>
            </w:r>
            <w:r w:rsidR="0082615B" w:rsidRPr="00044E77">
              <w:rPr>
                <w:rFonts w:ascii="Times New Roman" w:eastAsia="Times New Roman" w:hAnsi="Times New Roman" w:cs="Times New Roman"/>
                <w:b/>
                <w:bCs/>
                <w:color w:val="000000"/>
                <w:lang w:val="en-GB" w:eastAsia="en-GB"/>
              </w:rPr>
              <w:t>9</w:t>
            </w:r>
          </w:p>
        </w:tc>
        <w:tc>
          <w:tcPr>
            <w:tcW w:w="307"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1719"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Quasi-global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0.494</w:t>
            </w:r>
          </w:p>
        </w:tc>
        <w:tc>
          <w:tcPr>
            <w:tcW w:w="476"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465"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143"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AICc</w:t>
            </w:r>
            <w:proofErr w:type="spellEnd"/>
            <w:r w:rsidRPr="00044E77">
              <w:rPr>
                <w:rFonts w:ascii="Times New Roman" w:eastAsia="Times New Roman" w:hAnsi="Times New Roman" w:cs="Times New Roman"/>
                <w:b/>
                <w:bCs/>
                <w:color w:val="000000"/>
                <w:lang w:val="en-GB" w:eastAsia="en-GB"/>
              </w:rPr>
              <w:t>: 20560.98</w:t>
            </w:r>
          </w:p>
        </w:tc>
        <w:tc>
          <w:tcPr>
            <w:tcW w:w="518"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307"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15"/>
        </w:trPr>
        <w:tc>
          <w:tcPr>
            <w:tcW w:w="371" w:type="pct"/>
            <w:vMerge w:val="restart"/>
            <w:tcBorders>
              <w:top w:val="single" w:sz="4" w:space="0" w:color="auto"/>
              <w:left w:val="nil"/>
              <w:bottom w:val="nil"/>
              <w:right w:val="single" w:sz="4" w:space="0" w:color="auto"/>
            </w:tcBorders>
            <w:shd w:val="clear" w:color="auto" w:fill="auto"/>
            <w:noWrap/>
            <w:vAlign w:val="center"/>
            <w:hideMark/>
          </w:tcPr>
          <w:p w:rsidR="00B23660" w:rsidRPr="00044E77" w:rsidRDefault="00B23660" w:rsidP="00B23660">
            <w:pPr>
              <w:spacing w:after="0" w:line="240" w:lineRule="auto"/>
              <w:jc w:val="center"/>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1998</w:t>
            </w: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X.Intercept</w:t>
            </w:r>
            <w:proofErr w:type="spellEnd"/>
            <w:r w:rsidRPr="00044E77">
              <w:rPr>
                <w:rFonts w:ascii="Times New Roman" w:eastAsia="Times New Roman" w:hAnsi="Times New Roman" w:cs="Times New Roman"/>
                <w:color w:val="000000"/>
                <w:lang w:val="en-GB" w:eastAsia="en-GB"/>
              </w:rPr>
              <w: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655.50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723.20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737.60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82.10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7.72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475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aspect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-0.11</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1.75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dem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-0.89</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-0.32</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-0.77</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5.82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1230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slope</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-0.67</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-0.17</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-0.60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371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0.0319</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tci</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-0.31</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-0.08</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2.19</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soil.form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1.71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soil.depth</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-0.17</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-0.16</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0.0479</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2195"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Number nearest neighbours: 149</w:t>
            </w:r>
          </w:p>
        </w:tc>
        <w:tc>
          <w:tcPr>
            <w:tcW w:w="465"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661" w:type="pct"/>
            <w:gridSpan w:val="4"/>
            <w:tcBorders>
              <w:top w:val="nil"/>
              <w:left w:val="nil"/>
              <w:bottom w:val="nil"/>
              <w:right w:val="nil"/>
            </w:tcBorders>
            <w:shd w:val="clear" w:color="000000" w:fill="D9D9D9"/>
            <w:noWrap/>
            <w:vAlign w:val="bottom"/>
            <w:hideMark/>
          </w:tcPr>
          <w:p w:rsidR="00B23660" w:rsidRPr="00044E77" w:rsidRDefault="00B23660" w:rsidP="0082615B">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Adjusted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0.31</w:t>
            </w:r>
            <w:r w:rsidR="0082615B" w:rsidRPr="00044E77">
              <w:rPr>
                <w:rFonts w:ascii="Times New Roman" w:eastAsia="Times New Roman" w:hAnsi="Times New Roman" w:cs="Times New Roman"/>
                <w:b/>
                <w:bCs/>
                <w:color w:val="000000"/>
                <w:lang w:val="en-GB" w:eastAsia="en-GB"/>
              </w:rPr>
              <w:t>5</w:t>
            </w:r>
          </w:p>
        </w:tc>
        <w:tc>
          <w:tcPr>
            <w:tcW w:w="307"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1719"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Quasi-global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0.409</w:t>
            </w:r>
          </w:p>
        </w:tc>
        <w:tc>
          <w:tcPr>
            <w:tcW w:w="476"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465"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143"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AICc</w:t>
            </w:r>
            <w:proofErr w:type="spellEnd"/>
            <w:r w:rsidRPr="00044E77">
              <w:rPr>
                <w:rFonts w:ascii="Times New Roman" w:eastAsia="Times New Roman" w:hAnsi="Times New Roman" w:cs="Times New Roman"/>
                <w:b/>
                <w:bCs/>
                <w:color w:val="000000"/>
                <w:lang w:val="en-GB" w:eastAsia="en-GB"/>
              </w:rPr>
              <w:t>: 21810.65</w:t>
            </w:r>
          </w:p>
        </w:tc>
        <w:tc>
          <w:tcPr>
            <w:tcW w:w="518"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307"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15"/>
        </w:trPr>
        <w:tc>
          <w:tcPr>
            <w:tcW w:w="371" w:type="pct"/>
            <w:vMerge w:val="restart"/>
            <w:tcBorders>
              <w:top w:val="single" w:sz="4" w:space="0" w:color="auto"/>
              <w:left w:val="nil"/>
              <w:bottom w:val="nil"/>
              <w:right w:val="single" w:sz="4" w:space="0" w:color="auto"/>
            </w:tcBorders>
            <w:shd w:val="clear" w:color="auto" w:fill="auto"/>
            <w:noWrap/>
            <w:vAlign w:val="center"/>
            <w:hideMark/>
          </w:tcPr>
          <w:p w:rsidR="00B23660" w:rsidRPr="00044E77" w:rsidRDefault="00B23660" w:rsidP="00B23660">
            <w:pPr>
              <w:spacing w:after="0" w:line="240" w:lineRule="auto"/>
              <w:jc w:val="center"/>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1993</w:t>
            </w: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X.Intercept</w:t>
            </w:r>
            <w:proofErr w:type="spellEnd"/>
            <w:r w:rsidRPr="00044E77">
              <w:rPr>
                <w:rFonts w:ascii="Times New Roman" w:eastAsia="Times New Roman" w:hAnsi="Times New Roman" w:cs="Times New Roman"/>
                <w:color w:val="000000"/>
                <w:lang w:val="en-GB" w:eastAsia="en-GB"/>
              </w:rPr>
              <w: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601.40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656.50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671.00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69.60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11.67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475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aspect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dem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-0.97</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-0.39</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-0.74</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4.74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1230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slope</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-0.16</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-1.18</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1.50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371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tci</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-0.27</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1.60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soil.form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-0.28</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-0.26</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1.84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soil.depth</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-0.22</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0.1467</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2195"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Number nearest neighbours: 149</w:t>
            </w:r>
          </w:p>
        </w:tc>
        <w:tc>
          <w:tcPr>
            <w:tcW w:w="465"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661" w:type="pct"/>
            <w:gridSpan w:val="4"/>
            <w:tcBorders>
              <w:top w:val="nil"/>
              <w:left w:val="nil"/>
              <w:bottom w:val="nil"/>
              <w:right w:val="nil"/>
            </w:tcBorders>
            <w:shd w:val="clear" w:color="000000" w:fill="D9D9D9"/>
            <w:noWrap/>
            <w:vAlign w:val="bottom"/>
            <w:hideMark/>
          </w:tcPr>
          <w:p w:rsidR="00B23660" w:rsidRPr="00044E77" w:rsidRDefault="00B23660" w:rsidP="0082615B">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Adjusted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0.565</w:t>
            </w:r>
          </w:p>
        </w:tc>
        <w:tc>
          <w:tcPr>
            <w:tcW w:w="307"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1719"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Quasi-global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0.635</w:t>
            </w:r>
          </w:p>
        </w:tc>
        <w:tc>
          <w:tcPr>
            <w:tcW w:w="476"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465"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143"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AICc</w:t>
            </w:r>
            <w:proofErr w:type="spellEnd"/>
            <w:r w:rsidRPr="00044E77">
              <w:rPr>
                <w:rFonts w:ascii="Times New Roman" w:eastAsia="Times New Roman" w:hAnsi="Times New Roman" w:cs="Times New Roman"/>
                <w:b/>
                <w:bCs/>
                <w:color w:val="000000"/>
                <w:lang w:val="en-GB" w:eastAsia="en-GB"/>
              </w:rPr>
              <w:t>: 21298.95</w:t>
            </w:r>
          </w:p>
        </w:tc>
        <w:tc>
          <w:tcPr>
            <w:tcW w:w="518"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307"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15"/>
        </w:trPr>
        <w:tc>
          <w:tcPr>
            <w:tcW w:w="371" w:type="pct"/>
            <w:vMerge w:val="restart"/>
            <w:tcBorders>
              <w:top w:val="single" w:sz="4" w:space="0" w:color="auto"/>
              <w:left w:val="nil"/>
              <w:bottom w:val="nil"/>
              <w:right w:val="single" w:sz="4" w:space="0" w:color="auto"/>
            </w:tcBorders>
            <w:shd w:val="clear" w:color="auto" w:fill="auto"/>
            <w:noWrap/>
            <w:vAlign w:val="center"/>
            <w:hideMark/>
          </w:tcPr>
          <w:p w:rsidR="00B23660" w:rsidRPr="00044E77" w:rsidRDefault="00B23660" w:rsidP="00B23660">
            <w:pPr>
              <w:spacing w:after="0" w:line="240" w:lineRule="auto"/>
              <w:jc w:val="center"/>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1987</w:t>
            </w: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X.Intercept</w:t>
            </w:r>
            <w:proofErr w:type="spellEnd"/>
            <w:r w:rsidRPr="00044E77">
              <w:rPr>
                <w:rFonts w:ascii="Times New Roman" w:eastAsia="Times New Roman" w:hAnsi="Times New Roman" w:cs="Times New Roman"/>
                <w:color w:val="000000"/>
                <w:lang w:val="en-GB" w:eastAsia="en-GB"/>
              </w:rPr>
              <w: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802.80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917.90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940.10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137.30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13.58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475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aspect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dem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-0.28</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-1.25</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10.88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1230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slope</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-1.09</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2.02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371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tci</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-0.31</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-0.29</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2.58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soil.form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-0.35</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soil.depth</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-0.34</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-0.34</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2.01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31</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2316</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0.0008</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2195"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Number nearest neighbours: 149</w:t>
            </w:r>
          </w:p>
        </w:tc>
        <w:tc>
          <w:tcPr>
            <w:tcW w:w="465"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661"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Adjusted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0.567</w:t>
            </w:r>
          </w:p>
        </w:tc>
        <w:tc>
          <w:tcPr>
            <w:tcW w:w="307"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75"/>
        </w:trPr>
        <w:tc>
          <w:tcPr>
            <w:tcW w:w="371" w:type="pct"/>
            <w:vMerge/>
            <w:tcBorders>
              <w:top w:val="single" w:sz="4" w:space="0" w:color="auto"/>
              <w:left w:val="nil"/>
              <w:bottom w:val="nil"/>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1719"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Quasi-global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0.720</w:t>
            </w:r>
          </w:p>
        </w:tc>
        <w:tc>
          <w:tcPr>
            <w:tcW w:w="476"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465"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143"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AICc</w:t>
            </w:r>
            <w:proofErr w:type="spellEnd"/>
            <w:r w:rsidRPr="00044E77">
              <w:rPr>
                <w:rFonts w:ascii="Times New Roman" w:eastAsia="Times New Roman" w:hAnsi="Times New Roman" w:cs="Times New Roman"/>
                <w:b/>
                <w:bCs/>
                <w:color w:val="000000"/>
                <w:lang w:val="en-GB" w:eastAsia="en-GB"/>
              </w:rPr>
              <w:t>: 19696.98</w:t>
            </w:r>
          </w:p>
        </w:tc>
        <w:tc>
          <w:tcPr>
            <w:tcW w:w="518"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307"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15"/>
        </w:trPr>
        <w:tc>
          <w:tcPr>
            <w:tcW w:w="371" w:type="pct"/>
            <w:vMerge w:val="restart"/>
            <w:tcBorders>
              <w:top w:val="single" w:sz="4" w:space="0" w:color="auto"/>
              <w:left w:val="nil"/>
              <w:bottom w:val="single" w:sz="4" w:space="0" w:color="000000"/>
              <w:right w:val="single" w:sz="4" w:space="0" w:color="auto"/>
            </w:tcBorders>
            <w:shd w:val="clear" w:color="auto" w:fill="auto"/>
            <w:noWrap/>
            <w:vAlign w:val="center"/>
            <w:hideMark/>
          </w:tcPr>
          <w:p w:rsidR="00B23660" w:rsidRPr="00044E77" w:rsidRDefault="00B23660" w:rsidP="00B23660">
            <w:pPr>
              <w:spacing w:after="0" w:line="240" w:lineRule="auto"/>
              <w:jc w:val="center"/>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2000</w:t>
            </w: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X.Intercept</w:t>
            </w:r>
            <w:proofErr w:type="spellEnd"/>
            <w:r w:rsidRPr="00044E77">
              <w:rPr>
                <w:rFonts w:ascii="Times New Roman" w:eastAsia="Times New Roman" w:hAnsi="Times New Roman" w:cs="Times New Roman"/>
                <w:color w:val="000000"/>
                <w:lang w:val="en-GB" w:eastAsia="en-GB"/>
              </w:rPr>
              <w: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439.60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450.70</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457.40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17.80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4.74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529</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aspect</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1.58</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1444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dem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-0.24</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3.44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1250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slope</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-0.23</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-0.20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1.20</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363</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0.0105</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w:t>
            </w:r>
          </w:p>
        </w:tc>
      </w:tr>
      <w:tr w:rsidR="00B23660" w:rsidRPr="00044E77" w:rsidTr="00B23660">
        <w:trPr>
          <w:trHeight w:val="31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tci</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3.77</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349</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1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soil.form</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1.32</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185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0.0032</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w:t>
            </w:r>
          </w:p>
        </w:tc>
      </w:tr>
      <w:tr w:rsidR="00B23660" w:rsidRPr="00044E77" w:rsidTr="00B23660">
        <w:trPr>
          <w:trHeight w:val="31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72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roofErr w:type="spellStart"/>
            <w:r w:rsidRPr="00044E77">
              <w:rPr>
                <w:rFonts w:ascii="Times New Roman" w:eastAsia="Times New Roman" w:hAnsi="Times New Roman" w:cs="Times New Roman"/>
                <w:color w:val="000000"/>
                <w:lang w:val="en-GB" w:eastAsia="en-GB"/>
              </w:rPr>
              <w:t>soil.depth</w:t>
            </w:r>
            <w:proofErr w:type="spellEnd"/>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-0.10</w:t>
            </w:r>
          </w:p>
        </w:tc>
        <w:tc>
          <w:tcPr>
            <w:tcW w:w="53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76"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65"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-0.09</w:t>
            </w:r>
          </w:p>
        </w:tc>
        <w:tc>
          <w:tcPr>
            <w:tcW w:w="402"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2.54</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35</w:t>
            </w:r>
          </w:p>
        </w:tc>
        <w:tc>
          <w:tcPr>
            <w:tcW w:w="370"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2363</w:t>
            </w:r>
          </w:p>
        </w:tc>
        <w:tc>
          <w:tcPr>
            <w:tcW w:w="518" w:type="pct"/>
            <w:tcBorders>
              <w:top w:val="nil"/>
              <w:left w:val="nil"/>
              <w:bottom w:val="nil"/>
              <w:right w:val="nil"/>
            </w:tcBorders>
            <w:shd w:val="clear" w:color="auto" w:fill="auto"/>
            <w:noWrap/>
            <w:vAlign w:val="bottom"/>
            <w:hideMark/>
          </w:tcPr>
          <w:p w:rsidR="00B23660" w:rsidRPr="00044E77" w:rsidRDefault="000E1B7D" w:rsidP="00B23660">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307" w:type="pct"/>
            <w:tcBorders>
              <w:top w:val="nil"/>
              <w:left w:val="nil"/>
              <w:bottom w:val="nil"/>
              <w:right w:val="nil"/>
            </w:tcBorders>
            <w:shd w:val="clear" w:color="auto" w:fill="auto"/>
            <w:noWrap/>
            <w:vAlign w:val="bottom"/>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B23660" w:rsidRPr="00044E77" w:rsidTr="00B23660">
        <w:trPr>
          <w:trHeight w:val="37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2195" w:type="pct"/>
            <w:gridSpan w:val="4"/>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Number nearest neighbours: 183</w:t>
            </w:r>
          </w:p>
        </w:tc>
        <w:tc>
          <w:tcPr>
            <w:tcW w:w="465"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661" w:type="pct"/>
            <w:gridSpan w:val="4"/>
            <w:tcBorders>
              <w:top w:val="nil"/>
              <w:left w:val="nil"/>
              <w:bottom w:val="nil"/>
              <w:right w:val="nil"/>
            </w:tcBorders>
            <w:shd w:val="clear" w:color="000000" w:fill="D9D9D9"/>
            <w:noWrap/>
            <w:vAlign w:val="bottom"/>
            <w:hideMark/>
          </w:tcPr>
          <w:p w:rsidR="00B23660" w:rsidRPr="00044E77" w:rsidRDefault="00B23660" w:rsidP="0082615B">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Adjusted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0.25</w:t>
            </w:r>
            <w:r w:rsidR="0082615B" w:rsidRPr="00044E77">
              <w:rPr>
                <w:rFonts w:ascii="Times New Roman" w:eastAsia="Times New Roman" w:hAnsi="Times New Roman" w:cs="Times New Roman"/>
                <w:b/>
                <w:bCs/>
                <w:color w:val="000000"/>
                <w:lang w:val="en-GB" w:eastAsia="en-GB"/>
              </w:rPr>
              <w:t>5</w:t>
            </w:r>
            <w:r w:rsidRPr="00044E77">
              <w:rPr>
                <w:rFonts w:ascii="Times New Roman" w:eastAsia="Times New Roman" w:hAnsi="Times New Roman" w:cs="Times New Roman"/>
                <w:b/>
                <w:bCs/>
                <w:color w:val="000000"/>
                <w:lang w:val="en-GB" w:eastAsia="en-GB"/>
              </w:rPr>
              <w:t xml:space="preserve"> </w:t>
            </w:r>
          </w:p>
        </w:tc>
        <w:tc>
          <w:tcPr>
            <w:tcW w:w="307" w:type="pct"/>
            <w:tcBorders>
              <w:top w:val="nil"/>
              <w:left w:val="nil"/>
              <w:bottom w:val="nil"/>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r w:rsidR="00B23660" w:rsidRPr="00044E77" w:rsidTr="00B23660">
        <w:trPr>
          <w:trHeight w:val="375"/>
        </w:trPr>
        <w:tc>
          <w:tcPr>
            <w:tcW w:w="371" w:type="pct"/>
            <w:vMerge/>
            <w:tcBorders>
              <w:top w:val="single" w:sz="4" w:space="0" w:color="auto"/>
              <w:left w:val="nil"/>
              <w:bottom w:val="single" w:sz="4" w:space="0" w:color="000000"/>
              <w:right w:val="single" w:sz="4" w:space="0" w:color="auto"/>
            </w:tcBorders>
            <w:vAlign w:val="center"/>
            <w:hideMark/>
          </w:tcPr>
          <w:p w:rsidR="00B23660" w:rsidRPr="00044E77" w:rsidRDefault="00B23660" w:rsidP="00B23660">
            <w:pPr>
              <w:spacing w:after="0" w:line="240" w:lineRule="auto"/>
              <w:rPr>
                <w:rFonts w:ascii="Times New Roman" w:eastAsia="Times New Roman" w:hAnsi="Times New Roman" w:cs="Times New Roman"/>
                <w:color w:val="000000"/>
                <w:lang w:val="en-GB" w:eastAsia="en-GB"/>
              </w:rPr>
            </w:pPr>
          </w:p>
        </w:tc>
        <w:tc>
          <w:tcPr>
            <w:tcW w:w="1719"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Quasi-global R</w:t>
            </w:r>
            <w:r w:rsidRPr="00044E77">
              <w:rPr>
                <w:rFonts w:ascii="Times New Roman" w:eastAsia="Times New Roman" w:hAnsi="Times New Roman" w:cs="Times New Roman"/>
                <w:b/>
                <w:bCs/>
                <w:color w:val="000000"/>
                <w:vertAlign w:val="superscript"/>
                <w:lang w:val="en-GB" w:eastAsia="en-GB"/>
              </w:rPr>
              <w:t>2</w:t>
            </w:r>
            <w:r w:rsidRPr="00044E77">
              <w:rPr>
                <w:rFonts w:ascii="Times New Roman" w:eastAsia="Times New Roman" w:hAnsi="Times New Roman" w:cs="Times New Roman"/>
                <w:b/>
                <w:bCs/>
                <w:color w:val="000000"/>
                <w:lang w:val="en-GB" w:eastAsia="en-GB"/>
              </w:rPr>
              <w:t>:  0.234</w:t>
            </w:r>
          </w:p>
        </w:tc>
        <w:tc>
          <w:tcPr>
            <w:tcW w:w="476"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465"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1143" w:type="pct"/>
            <w:gridSpan w:val="3"/>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proofErr w:type="spellStart"/>
            <w:r w:rsidRPr="00044E77">
              <w:rPr>
                <w:rFonts w:ascii="Times New Roman" w:eastAsia="Times New Roman" w:hAnsi="Times New Roman" w:cs="Times New Roman"/>
                <w:b/>
                <w:bCs/>
                <w:color w:val="000000"/>
                <w:lang w:val="en-GB" w:eastAsia="en-GB"/>
              </w:rPr>
              <w:t>AICc</w:t>
            </w:r>
            <w:proofErr w:type="spellEnd"/>
            <w:r w:rsidRPr="00044E77">
              <w:rPr>
                <w:rFonts w:ascii="Times New Roman" w:eastAsia="Times New Roman" w:hAnsi="Times New Roman" w:cs="Times New Roman"/>
                <w:b/>
                <w:bCs/>
                <w:color w:val="000000"/>
                <w:lang w:val="en-GB" w:eastAsia="en-GB"/>
              </w:rPr>
              <w:t>: 19061.62</w:t>
            </w:r>
          </w:p>
        </w:tc>
        <w:tc>
          <w:tcPr>
            <w:tcW w:w="518"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c>
          <w:tcPr>
            <w:tcW w:w="307" w:type="pct"/>
            <w:tcBorders>
              <w:top w:val="nil"/>
              <w:left w:val="nil"/>
              <w:bottom w:val="single" w:sz="4" w:space="0" w:color="auto"/>
              <w:right w:val="nil"/>
            </w:tcBorders>
            <w:shd w:val="clear" w:color="000000" w:fill="D9D9D9"/>
            <w:noWrap/>
            <w:vAlign w:val="bottom"/>
            <w:hideMark/>
          </w:tcPr>
          <w:p w:rsidR="00B23660" w:rsidRPr="00044E77" w:rsidRDefault="00B23660" w:rsidP="00B23660">
            <w:pPr>
              <w:spacing w:after="0" w:line="240" w:lineRule="auto"/>
              <w:rPr>
                <w:rFonts w:ascii="Times New Roman" w:eastAsia="Times New Roman" w:hAnsi="Times New Roman" w:cs="Times New Roman"/>
                <w:b/>
                <w:bCs/>
                <w:color w:val="000000"/>
                <w:lang w:val="en-GB" w:eastAsia="en-GB"/>
              </w:rPr>
            </w:pPr>
            <w:r w:rsidRPr="00044E77">
              <w:rPr>
                <w:rFonts w:ascii="Times New Roman" w:eastAsia="Times New Roman" w:hAnsi="Times New Roman" w:cs="Times New Roman"/>
                <w:b/>
                <w:bCs/>
                <w:color w:val="000000"/>
                <w:lang w:val="en-GB" w:eastAsia="en-GB"/>
              </w:rPr>
              <w:t> </w:t>
            </w:r>
          </w:p>
        </w:tc>
      </w:tr>
    </w:tbl>
    <w:p w:rsidR="0082615B" w:rsidRPr="00044E77" w:rsidRDefault="006A18B2" w:rsidP="0082615B">
      <w:pPr>
        <w:spacing w:line="360" w:lineRule="auto"/>
        <w:contextualSpacing/>
        <w:rPr>
          <w:rFonts w:ascii="Times New Roman" w:hAnsi="Times New Roman" w:cs="Times New Roman"/>
          <w:i/>
          <w:sz w:val="24"/>
          <w:szCs w:val="24"/>
        </w:rPr>
      </w:pPr>
      <w:r w:rsidRPr="00044E77">
        <w:rPr>
          <w:rFonts w:ascii="Times New Roman" w:hAnsi="Times New Roman" w:cs="Times New Roman"/>
          <w:i/>
          <w:sz w:val="24"/>
          <w:szCs w:val="24"/>
        </w:rPr>
        <w:t xml:space="preserve">Model settings: </w:t>
      </w:r>
      <w:proofErr w:type="spellStart"/>
      <w:r w:rsidRPr="00044E77">
        <w:rPr>
          <w:rFonts w:ascii="Times New Roman" w:hAnsi="Times New Roman" w:cs="Times New Roman"/>
          <w:i/>
          <w:sz w:val="24"/>
          <w:szCs w:val="24"/>
        </w:rPr>
        <w:t>gwr.basic</w:t>
      </w:r>
      <w:proofErr w:type="spellEnd"/>
      <w:r w:rsidRPr="00044E77">
        <w:rPr>
          <w:rFonts w:ascii="Times New Roman" w:hAnsi="Times New Roman" w:cs="Times New Roman"/>
          <w:i/>
          <w:sz w:val="24"/>
          <w:szCs w:val="24"/>
        </w:rPr>
        <w:t xml:space="preserve"> (Kernel function = </w:t>
      </w:r>
      <w:proofErr w:type="spellStart"/>
      <w:r w:rsidRPr="00044E77">
        <w:rPr>
          <w:rFonts w:ascii="Times New Roman" w:hAnsi="Times New Roman" w:cs="Times New Roman"/>
          <w:i/>
          <w:sz w:val="24"/>
          <w:szCs w:val="24"/>
        </w:rPr>
        <w:t>bisquare</w:t>
      </w:r>
      <w:proofErr w:type="spellEnd"/>
      <w:r w:rsidRPr="00044E77">
        <w:rPr>
          <w:rFonts w:ascii="Times New Roman" w:hAnsi="Times New Roman" w:cs="Times New Roman"/>
          <w:i/>
          <w:sz w:val="24"/>
          <w:szCs w:val="24"/>
        </w:rPr>
        <w:t>; adaptive bandwidth = no of nearest neighbours; regression points = same locations as observations; distance metric = Euclidean distance metric</w:t>
      </w:r>
      <w:r w:rsidR="0082615B" w:rsidRPr="00044E77">
        <w:rPr>
          <w:rFonts w:ascii="Times New Roman" w:hAnsi="Times New Roman" w:cs="Times New Roman"/>
          <w:i/>
          <w:sz w:val="24"/>
          <w:szCs w:val="24"/>
        </w:rPr>
        <w:t>) (</w:t>
      </w:r>
      <w:proofErr w:type="spellStart"/>
      <w:r w:rsidR="0082615B" w:rsidRPr="00044E77">
        <w:rPr>
          <w:rFonts w:ascii="Times New Roman" w:hAnsi="Times New Roman" w:cs="Times New Roman"/>
          <w:i/>
          <w:sz w:val="24"/>
          <w:szCs w:val="24"/>
        </w:rPr>
        <w:t>Gollini</w:t>
      </w:r>
      <w:proofErr w:type="spellEnd"/>
      <w:r w:rsidR="0082615B" w:rsidRPr="00044E77">
        <w:rPr>
          <w:rFonts w:ascii="Times New Roman" w:hAnsi="Times New Roman" w:cs="Times New Roman"/>
          <w:i/>
          <w:sz w:val="24"/>
          <w:szCs w:val="24"/>
        </w:rPr>
        <w:t xml:space="preserve"> et al. 2015)</w:t>
      </w:r>
    </w:p>
    <w:p w:rsidR="0082615B" w:rsidRPr="00044E77" w:rsidRDefault="0082615B">
      <w:pPr>
        <w:rPr>
          <w:rFonts w:ascii="Times New Roman" w:hAnsi="Times New Roman" w:cs="Times New Roman"/>
          <w:i/>
          <w:sz w:val="24"/>
          <w:szCs w:val="24"/>
        </w:rPr>
      </w:pPr>
      <w:r w:rsidRPr="00044E77">
        <w:rPr>
          <w:rFonts w:ascii="Times New Roman" w:hAnsi="Times New Roman" w:cs="Times New Roman"/>
          <w:i/>
          <w:sz w:val="24"/>
          <w:szCs w:val="24"/>
        </w:rPr>
        <w:br w:type="page"/>
      </w:r>
    </w:p>
    <w:p w:rsidR="000F7876" w:rsidRPr="00044E77" w:rsidRDefault="00713CA6" w:rsidP="00910777">
      <w:pPr>
        <w:spacing w:line="480" w:lineRule="auto"/>
        <w:contextualSpacing/>
        <w:rPr>
          <w:rFonts w:ascii="Times New Roman" w:hAnsi="Times New Roman" w:cs="Times New Roman"/>
          <w:sz w:val="24"/>
          <w:szCs w:val="24"/>
        </w:rPr>
      </w:pPr>
      <w:r w:rsidRPr="00044E77">
        <w:rPr>
          <w:rFonts w:ascii="Times New Roman" w:hAnsi="Times New Roman" w:cs="Times New Roman"/>
          <w:sz w:val="24"/>
          <w:szCs w:val="24"/>
        </w:rPr>
        <w:lastRenderedPageBreak/>
        <w:t>Table S</w:t>
      </w:r>
      <w:r w:rsidR="009C54C7" w:rsidRPr="00044E77">
        <w:rPr>
          <w:rFonts w:ascii="Times New Roman" w:hAnsi="Times New Roman" w:cs="Times New Roman"/>
          <w:sz w:val="24"/>
          <w:szCs w:val="24"/>
        </w:rPr>
        <w:t>4</w:t>
      </w:r>
      <w:r w:rsidRPr="00044E77">
        <w:rPr>
          <w:rFonts w:ascii="Times New Roman" w:hAnsi="Times New Roman" w:cs="Times New Roman"/>
          <w:sz w:val="24"/>
          <w:szCs w:val="24"/>
        </w:rPr>
        <w:t xml:space="preserve">: Comparatively, only 57% </w:t>
      </w:r>
      <w:r w:rsidR="0031218B" w:rsidRPr="00044E77">
        <w:rPr>
          <w:rFonts w:ascii="Times New Roman" w:hAnsi="Times New Roman" w:cs="Times New Roman"/>
          <w:sz w:val="24"/>
          <w:szCs w:val="24"/>
        </w:rPr>
        <w:t xml:space="preserve">and 62% </w:t>
      </w:r>
      <w:r w:rsidRPr="00044E77">
        <w:rPr>
          <w:rFonts w:ascii="Times New Roman" w:hAnsi="Times New Roman" w:cs="Times New Roman"/>
          <w:sz w:val="24"/>
          <w:szCs w:val="24"/>
        </w:rPr>
        <w:t xml:space="preserve">of the variability in plant species richness was captured by raw surface reflectance PC values </w:t>
      </w:r>
      <w:r w:rsidR="0031218B" w:rsidRPr="00044E77">
        <w:rPr>
          <w:rFonts w:ascii="Times New Roman" w:hAnsi="Times New Roman" w:cs="Times New Roman"/>
          <w:sz w:val="24"/>
          <w:szCs w:val="24"/>
        </w:rPr>
        <w:t xml:space="preserve">and raw physical landscape properties </w:t>
      </w:r>
      <w:r w:rsidRPr="00044E77">
        <w:rPr>
          <w:rFonts w:ascii="Times New Roman" w:hAnsi="Times New Roman" w:cs="Times New Roman"/>
          <w:sz w:val="24"/>
          <w:szCs w:val="24"/>
        </w:rPr>
        <w:t>respectively.</w:t>
      </w:r>
      <w:r w:rsidR="000F7876" w:rsidRPr="00044E77">
        <w:rPr>
          <w:rFonts w:ascii="Times New Roman" w:hAnsi="Times New Roman" w:cs="Times New Roman"/>
          <w:sz w:val="24"/>
          <w:szCs w:val="24"/>
        </w:rPr>
        <w:t xml:space="preserve"> The first (1stQu), second (Median) and third (3rdQu) order quartiles show the local variability of resulting coefficient estimates. The inter-quartile range (IQR) summarise the range where 50% of all coefficient estimate values fall. Leung et al.’s (2000) F statistic (F3) tests the spatial non-stationarity of each in dependent variable’s coefficient using numerator degrees of freedom (</w:t>
      </w:r>
      <w:proofErr w:type="spellStart"/>
      <w:r w:rsidR="000F7876" w:rsidRPr="00044E77">
        <w:rPr>
          <w:rFonts w:ascii="Times New Roman" w:hAnsi="Times New Roman" w:cs="Times New Roman"/>
          <w:sz w:val="24"/>
          <w:szCs w:val="24"/>
        </w:rPr>
        <w:t>nDF</w:t>
      </w:r>
      <w:proofErr w:type="spellEnd"/>
      <w:r w:rsidR="000F7876" w:rsidRPr="00044E77">
        <w:rPr>
          <w:rFonts w:ascii="Times New Roman" w:hAnsi="Times New Roman" w:cs="Times New Roman"/>
          <w:sz w:val="24"/>
          <w:szCs w:val="24"/>
        </w:rPr>
        <w:t>) and denominator degrees of freedom (</w:t>
      </w:r>
      <w:proofErr w:type="spellStart"/>
      <w:r w:rsidR="000F7876" w:rsidRPr="00044E77">
        <w:rPr>
          <w:rFonts w:ascii="Times New Roman" w:hAnsi="Times New Roman" w:cs="Times New Roman"/>
          <w:sz w:val="24"/>
          <w:szCs w:val="24"/>
        </w:rPr>
        <w:t>dDF</w:t>
      </w:r>
      <w:proofErr w:type="spellEnd"/>
      <w:r w:rsidR="000F7876" w:rsidRPr="00044E77">
        <w:rPr>
          <w:rFonts w:ascii="Times New Roman" w:hAnsi="Times New Roman" w:cs="Times New Roman"/>
          <w:sz w:val="24"/>
          <w:szCs w:val="24"/>
        </w:rPr>
        <w:t>).</w:t>
      </w:r>
    </w:p>
    <w:p w:rsidR="00713CA6" w:rsidRPr="00044E77" w:rsidRDefault="00713CA6" w:rsidP="00713CA6">
      <w:pPr>
        <w:spacing w:line="360" w:lineRule="auto"/>
        <w:contextualSpacing/>
        <w:rPr>
          <w:rFonts w:ascii="Times New Roman" w:hAnsi="Times New Roman" w:cs="Times New Roman"/>
          <w:sz w:val="24"/>
          <w:szCs w:val="24"/>
        </w:rPr>
      </w:pPr>
    </w:p>
    <w:p w:rsidR="00DC5929" w:rsidRPr="00044E77" w:rsidRDefault="00DC5929" w:rsidP="00713CA6">
      <w:pPr>
        <w:spacing w:line="360" w:lineRule="auto"/>
        <w:contextualSpacing/>
        <w:rPr>
          <w:rFonts w:ascii="Times New Roman" w:hAnsi="Times New Roman" w:cs="Times New Roman"/>
          <w:sz w:val="24"/>
          <w:szCs w:val="24"/>
        </w:rPr>
      </w:pPr>
    </w:p>
    <w:tbl>
      <w:tblPr>
        <w:tblW w:w="5000" w:type="pct"/>
        <w:tblLook w:val="04A0" w:firstRow="1" w:lastRow="0" w:firstColumn="1" w:lastColumn="0" w:noHBand="0" w:noVBand="1"/>
      </w:tblPr>
      <w:tblGrid>
        <w:gridCol w:w="1620"/>
        <w:gridCol w:w="489"/>
        <w:gridCol w:w="516"/>
        <w:gridCol w:w="394"/>
        <w:gridCol w:w="427"/>
        <w:gridCol w:w="435"/>
        <w:gridCol w:w="386"/>
        <w:gridCol w:w="472"/>
        <w:gridCol w:w="533"/>
        <w:gridCol w:w="334"/>
        <w:gridCol w:w="267"/>
        <w:gridCol w:w="821"/>
        <w:gridCol w:w="322"/>
        <w:gridCol w:w="500"/>
        <w:gridCol w:w="511"/>
        <w:gridCol w:w="490"/>
        <w:gridCol w:w="546"/>
        <w:gridCol w:w="223"/>
      </w:tblGrid>
      <w:tr w:rsidR="006A18B2" w:rsidRPr="00044E77" w:rsidTr="006A18B2">
        <w:trPr>
          <w:gridAfter w:val="1"/>
          <w:wAfter w:w="120" w:type="pct"/>
          <w:trHeight w:val="315"/>
        </w:trPr>
        <w:tc>
          <w:tcPr>
            <w:tcW w:w="873" w:type="pct"/>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p>
        </w:tc>
        <w:tc>
          <w:tcPr>
            <w:tcW w:w="541"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r w:rsidRPr="00044E77">
              <w:rPr>
                <w:rFonts w:ascii="Times New Roman" w:eastAsia="Times New Roman" w:hAnsi="Times New Roman" w:cs="Times New Roman"/>
                <w:b/>
                <w:color w:val="000000"/>
                <w:lang w:val="en-GB" w:eastAsia="en-GB"/>
              </w:rPr>
              <w:t>Q1</w:t>
            </w:r>
          </w:p>
        </w:tc>
        <w:tc>
          <w:tcPr>
            <w:tcW w:w="442"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r w:rsidRPr="00044E77">
              <w:rPr>
                <w:rFonts w:ascii="Times New Roman" w:eastAsia="Times New Roman" w:hAnsi="Times New Roman" w:cs="Times New Roman"/>
                <w:b/>
                <w:color w:val="000000"/>
                <w:lang w:val="en-GB" w:eastAsia="en-GB"/>
              </w:rPr>
              <w:t>Med</w:t>
            </w:r>
          </w:p>
        </w:tc>
        <w:tc>
          <w:tcPr>
            <w:tcW w:w="442"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r w:rsidRPr="00044E77">
              <w:rPr>
                <w:rFonts w:ascii="Times New Roman" w:eastAsia="Times New Roman" w:hAnsi="Times New Roman" w:cs="Times New Roman"/>
                <w:b/>
                <w:color w:val="000000"/>
                <w:lang w:val="en-GB" w:eastAsia="en-GB"/>
              </w:rPr>
              <w:t>Q3</w:t>
            </w:r>
          </w:p>
        </w:tc>
        <w:tc>
          <w:tcPr>
            <w:tcW w:w="541"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lang w:val="en-GB" w:eastAsia="en-GB"/>
              </w:rPr>
            </w:pPr>
            <w:r w:rsidRPr="00044E77">
              <w:rPr>
                <w:rFonts w:ascii="Times New Roman" w:eastAsia="Times New Roman" w:hAnsi="Times New Roman" w:cs="Times New Roman"/>
                <w:b/>
                <w:lang w:val="en-GB" w:eastAsia="en-GB"/>
              </w:rPr>
              <w:t>IQR</w:t>
            </w:r>
          </w:p>
        </w:tc>
        <w:tc>
          <w:tcPr>
            <w:tcW w:w="324"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r w:rsidRPr="00044E77">
              <w:rPr>
                <w:rFonts w:ascii="Times New Roman" w:eastAsia="Times New Roman" w:hAnsi="Times New Roman" w:cs="Times New Roman"/>
                <w:b/>
                <w:color w:val="000000"/>
                <w:lang w:val="en-GB" w:eastAsia="en-GB"/>
              </w:rPr>
              <w:t>F3</w:t>
            </w:r>
          </w:p>
        </w:tc>
        <w:tc>
          <w:tcPr>
            <w:tcW w:w="442" w:type="pct"/>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proofErr w:type="spellStart"/>
            <w:r w:rsidRPr="00044E77">
              <w:rPr>
                <w:rFonts w:ascii="Times New Roman" w:eastAsia="Times New Roman" w:hAnsi="Times New Roman" w:cs="Times New Roman"/>
                <w:b/>
                <w:color w:val="000000"/>
                <w:lang w:val="en-GB" w:eastAsia="en-GB"/>
              </w:rPr>
              <w:t>nDF</w:t>
            </w:r>
            <w:proofErr w:type="spellEnd"/>
          </w:p>
        </w:tc>
        <w:tc>
          <w:tcPr>
            <w:tcW w:w="442"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proofErr w:type="spellStart"/>
            <w:r w:rsidRPr="00044E77">
              <w:rPr>
                <w:rFonts w:ascii="Times New Roman" w:eastAsia="Times New Roman" w:hAnsi="Times New Roman" w:cs="Times New Roman"/>
                <w:b/>
                <w:color w:val="000000"/>
                <w:lang w:val="en-GB" w:eastAsia="en-GB"/>
              </w:rPr>
              <w:t>dDF</w:t>
            </w:r>
            <w:proofErr w:type="spellEnd"/>
          </w:p>
        </w:tc>
        <w:tc>
          <w:tcPr>
            <w:tcW w:w="539" w:type="pct"/>
            <w:gridSpan w:val="2"/>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r w:rsidRPr="00044E77">
              <w:rPr>
                <w:rFonts w:ascii="Times New Roman" w:eastAsia="Times New Roman" w:hAnsi="Times New Roman" w:cs="Times New Roman"/>
                <w:b/>
                <w:color w:val="000000"/>
                <w:lang w:val="en-GB" w:eastAsia="en-GB"/>
              </w:rPr>
              <w:t>P</w:t>
            </w:r>
          </w:p>
        </w:tc>
        <w:tc>
          <w:tcPr>
            <w:tcW w:w="294" w:type="pct"/>
            <w:tcBorders>
              <w:top w:val="single" w:sz="4" w:space="0" w:color="auto"/>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jc w:val="center"/>
              <w:rPr>
                <w:rFonts w:ascii="Times New Roman" w:eastAsia="Times New Roman" w:hAnsi="Times New Roman" w:cs="Times New Roman"/>
                <w:b/>
                <w:color w:val="000000"/>
                <w:lang w:val="en-GB" w:eastAsia="en-GB"/>
              </w:rPr>
            </w:pPr>
          </w:p>
        </w:tc>
      </w:tr>
      <w:tr w:rsidR="006A18B2" w:rsidRPr="00044E77" w:rsidTr="006A18B2">
        <w:trPr>
          <w:gridAfter w:val="1"/>
          <w:wAfter w:w="120" w:type="pct"/>
          <w:trHeight w:val="315"/>
        </w:trPr>
        <w:tc>
          <w:tcPr>
            <w:tcW w:w="873" w:type="pct"/>
            <w:tcBorders>
              <w:top w:val="single" w:sz="4" w:space="0" w:color="auto"/>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Intercept</w:t>
            </w:r>
          </w:p>
        </w:tc>
        <w:tc>
          <w:tcPr>
            <w:tcW w:w="541"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-2504.00</w:t>
            </w:r>
          </w:p>
        </w:tc>
        <w:tc>
          <w:tcPr>
            <w:tcW w:w="442"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34.69</w:t>
            </w:r>
          </w:p>
        </w:tc>
        <w:tc>
          <w:tcPr>
            <w:tcW w:w="442"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122.90</w:t>
            </w:r>
          </w:p>
        </w:tc>
        <w:tc>
          <w:tcPr>
            <w:tcW w:w="541"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-2381.10</w:t>
            </w:r>
          </w:p>
        </w:tc>
        <w:tc>
          <w:tcPr>
            <w:tcW w:w="324"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2.89</w:t>
            </w:r>
          </w:p>
        </w:tc>
        <w:tc>
          <w:tcPr>
            <w:tcW w:w="442" w:type="pct"/>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231.07</w:t>
            </w:r>
          </w:p>
        </w:tc>
        <w:tc>
          <w:tcPr>
            <w:tcW w:w="442"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single" w:sz="4" w:space="0" w:color="auto"/>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PC 1991</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-0.38</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0.19</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-0.19</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1.43</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213.69</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0.0006</w:t>
            </w:r>
          </w:p>
        </w:tc>
        <w:tc>
          <w:tcPr>
            <w:tcW w:w="294"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PC 1993</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-1.82</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-1.80</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4.20</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264.86</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PC 1984</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-0.71</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0.07</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-0.65</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3.30</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218.93</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PC 1987</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-1.03</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0.13</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-0.90</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1.72</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250.75</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nil"/>
              <w:left w:val="nil"/>
              <w:bottom w:val="nil"/>
              <w:right w:val="nil"/>
            </w:tcBorders>
            <w:shd w:val="clear" w:color="auto" w:fill="auto"/>
            <w:noWrap/>
            <w:vAlign w:val="bottom"/>
            <w:hideMark/>
          </w:tcPr>
          <w:p w:rsidR="006A18B2" w:rsidRPr="00044E77" w:rsidRDefault="000E1B7D"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PC 1998</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-0.82</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0.08</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-0.74</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1.42</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217.50</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0.0008</w:t>
            </w:r>
          </w:p>
        </w:tc>
        <w:tc>
          <w:tcPr>
            <w:tcW w:w="294"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PC 2000</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-0.73</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0.15</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-0.58</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3.00</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201.00</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566.54</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EE3C77">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4880" w:type="pct"/>
            <w:gridSpan w:val="17"/>
            <w:tcBorders>
              <w:top w:val="nil"/>
              <w:left w:val="nil"/>
              <w:bottom w:val="nil"/>
              <w:right w:val="nil"/>
            </w:tcBorders>
            <w:shd w:val="clear" w:color="auto" w:fill="auto"/>
            <w:noWrap/>
            <w:vAlign w:val="bottom"/>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bCs/>
                <w:color w:val="000000"/>
                <w:lang w:val="en-GB" w:eastAsia="en-GB"/>
              </w:rPr>
              <w:t>Number of nearest neighbours: 76</w:t>
            </w:r>
          </w:p>
        </w:tc>
      </w:tr>
      <w:tr w:rsidR="006A18B2" w:rsidRPr="00044E77" w:rsidTr="006A18B2">
        <w:trPr>
          <w:gridAfter w:val="1"/>
          <w:wAfter w:w="120" w:type="pct"/>
          <w:trHeight w:val="315"/>
        </w:trPr>
        <w:tc>
          <w:tcPr>
            <w:tcW w:w="1414" w:type="pct"/>
            <w:gridSpan w:val="3"/>
            <w:tcBorders>
              <w:top w:val="nil"/>
              <w:left w:val="nil"/>
              <w:bottom w:val="nil"/>
              <w:right w:val="nil"/>
            </w:tcBorders>
            <w:shd w:val="clear" w:color="auto" w:fill="auto"/>
            <w:noWrap/>
            <w:vAlign w:val="bottom"/>
            <w:hideMark/>
          </w:tcPr>
          <w:p w:rsidR="006A18B2" w:rsidRPr="00044E77" w:rsidRDefault="006A18B2" w:rsidP="0082615B">
            <w:pPr>
              <w:spacing w:after="0" w:line="240" w:lineRule="auto"/>
              <w:rPr>
                <w:rFonts w:ascii="Times New Roman" w:eastAsia="Times New Roman" w:hAnsi="Times New Roman" w:cs="Times New Roman"/>
                <w:bCs/>
                <w:color w:val="000000"/>
                <w:lang w:val="en-GB" w:eastAsia="en-GB"/>
              </w:rPr>
            </w:pPr>
            <w:r w:rsidRPr="00044E77">
              <w:rPr>
                <w:rFonts w:ascii="Times New Roman" w:eastAsia="Times New Roman" w:hAnsi="Times New Roman" w:cs="Times New Roman"/>
                <w:bCs/>
                <w:color w:val="000000"/>
                <w:lang w:val="en-GB" w:eastAsia="en-GB"/>
              </w:rPr>
              <w:t>Adjusted R</w:t>
            </w:r>
            <w:r w:rsidRPr="00044E77">
              <w:rPr>
                <w:rFonts w:ascii="Times New Roman" w:eastAsia="Times New Roman" w:hAnsi="Times New Roman" w:cs="Times New Roman"/>
                <w:bCs/>
                <w:color w:val="000000"/>
                <w:vertAlign w:val="superscript"/>
                <w:lang w:val="en-GB" w:eastAsia="en-GB"/>
              </w:rPr>
              <w:t>2</w:t>
            </w:r>
            <w:r w:rsidRPr="00044E77">
              <w:rPr>
                <w:rFonts w:ascii="Times New Roman" w:eastAsia="Times New Roman" w:hAnsi="Times New Roman" w:cs="Times New Roman"/>
                <w:bCs/>
                <w:color w:val="000000"/>
                <w:lang w:val="en-GB" w:eastAsia="en-GB"/>
              </w:rPr>
              <w:t>:  0.56</w:t>
            </w:r>
            <w:r w:rsidR="0082615B" w:rsidRPr="00044E77">
              <w:rPr>
                <w:rFonts w:ascii="Times New Roman" w:eastAsia="Times New Roman" w:hAnsi="Times New Roman" w:cs="Times New Roman"/>
                <w:bCs/>
                <w:color w:val="000000"/>
                <w:lang w:val="en-GB" w:eastAsia="en-GB"/>
              </w:rPr>
              <w:t>6</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r>
      <w:tr w:rsidR="006A18B2" w:rsidRPr="00044E77" w:rsidTr="006A18B2">
        <w:trPr>
          <w:gridAfter w:val="1"/>
          <w:wAfter w:w="120" w:type="pct"/>
          <w:trHeight w:val="315"/>
        </w:trPr>
        <w:tc>
          <w:tcPr>
            <w:tcW w:w="873" w:type="pct"/>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proofErr w:type="spellStart"/>
            <w:r w:rsidRPr="00044E77">
              <w:rPr>
                <w:rFonts w:ascii="Times New Roman" w:eastAsia="Times New Roman" w:hAnsi="Times New Roman" w:cs="Times New Roman"/>
                <w:bCs/>
                <w:color w:val="000000"/>
                <w:lang w:val="en-GB" w:eastAsia="en-GB"/>
              </w:rPr>
              <w:t>AICc</w:t>
            </w:r>
            <w:proofErr w:type="spellEnd"/>
            <w:r w:rsidRPr="00044E77">
              <w:rPr>
                <w:rFonts w:ascii="Times New Roman" w:eastAsia="Times New Roman" w:hAnsi="Times New Roman" w:cs="Times New Roman"/>
                <w:bCs/>
                <w:color w:val="000000"/>
                <w:lang w:val="en-GB" w:eastAsia="en-GB"/>
              </w:rPr>
              <w:t>: 5766.01</w:t>
            </w:r>
          </w:p>
        </w:tc>
        <w:tc>
          <w:tcPr>
            <w:tcW w:w="541"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41"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324"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42"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39"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294" w:type="pct"/>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r>
      <w:tr w:rsidR="006A18B2" w:rsidRPr="00044E77" w:rsidTr="006A18B2">
        <w:trPr>
          <w:gridAfter w:val="1"/>
          <w:wAfter w:w="120" w:type="pct"/>
          <w:trHeight w:val="315"/>
        </w:trPr>
        <w:tc>
          <w:tcPr>
            <w:tcW w:w="873" w:type="pct"/>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r w:rsidRPr="00044E77">
              <w:rPr>
                <w:rFonts w:ascii="Times New Roman" w:eastAsia="Times New Roman" w:hAnsi="Times New Roman" w:cs="Times New Roman"/>
                <w:bCs/>
                <w:color w:val="000000"/>
                <w:lang w:val="en-GB" w:eastAsia="en-GB"/>
              </w:rPr>
              <w:t>Intercept</w:t>
            </w:r>
          </w:p>
        </w:tc>
        <w:tc>
          <w:tcPr>
            <w:tcW w:w="541"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71.14</w:t>
            </w:r>
          </w:p>
        </w:tc>
        <w:tc>
          <w:tcPr>
            <w:tcW w:w="442"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127.00</w:t>
            </w:r>
          </w:p>
        </w:tc>
        <w:tc>
          <w:tcPr>
            <w:tcW w:w="442"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448.60</w:t>
            </w:r>
          </w:p>
        </w:tc>
        <w:tc>
          <w:tcPr>
            <w:tcW w:w="541"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377.46</w:t>
            </w:r>
          </w:p>
        </w:tc>
        <w:tc>
          <w:tcPr>
            <w:tcW w:w="324"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5.39</w:t>
            </w:r>
          </w:p>
        </w:tc>
        <w:tc>
          <w:tcPr>
            <w:tcW w:w="442" w:type="pct"/>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226.44</w:t>
            </w:r>
          </w:p>
        </w:tc>
        <w:tc>
          <w:tcPr>
            <w:tcW w:w="442"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single" w:sz="4" w:space="0" w:color="auto"/>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r w:rsidRPr="00044E77">
              <w:rPr>
                <w:rFonts w:ascii="Times New Roman" w:eastAsia="Times New Roman" w:hAnsi="Times New Roman" w:cs="Times New Roman"/>
                <w:bCs/>
                <w:color w:val="000000"/>
                <w:lang w:val="en-GB" w:eastAsia="en-GB"/>
              </w:rPr>
              <w:t>aspect</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0.01</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1.18</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341.25</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0.0443</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proofErr w:type="spellStart"/>
            <w:r w:rsidRPr="00044E77">
              <w:rPr>
                <w:rFonts w:ascii="Times New Roman" w:eastAsia="Times New Roman" w:hAnsi="Times New Roman" w:cs="Times New Roman"/>
                <w:bCs/>
                <w:color w:val="000000"/>
                <w:lang w:val="en-GB" w:eastAsia="en-GB"/>
              </w:rPr>
              <w:t>dem</w:t>
            </w:r>
            <w:proofErr w:type="spellEnd"/>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-0.06</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0.41</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0.35</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6.02</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354.78</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r w:rsidRPr="00044E77">
              <w:rPr>
                <w:rFonts w:ascii="Times New Roman" w:eastAsia="Times New Roman" w:hAnsi="Times New Roman" w:cs="Times New Roman"/>
                <w:bCs/>
                <w:color w:val="000000"/>
                <w:lang w:val="en-GB" w:eastAsia="en-GB"/>
              </w:rPr>
              <w:t>sink</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0.00</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0.03</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0.02</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8.36</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223.11</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r w:rsidRPr="00044E77">
              <w:rPr>
                <w:rFonts w:ascii="Times New Roman" w:eastAsia="Times New Roman" w:hAnsi="Times New Roman" w:cs="Times New Roman"/>
                <w:bCs/>
                <w:color w:val="000000"/>
                <w:lang w:val="en-GB" w:eastAsia="en-GB"/>
              </w:rPr>
              <w:t>slope</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-0.82</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0.79</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9.89</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9.06</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7.60</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161.91</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proofErr w:type="spellStart"/>
            <w:r w:rsidRPr="00044E77">
              <w:rPr>
                <w:rFonts w:ascii="Times New Roman" w:eastAsia="Times New Roman" w:hAnsi="Times New Roman" w:cs="Times New Roman"/>
                <w:bCs/>
                <w:color w:val="000000"/>
                <w:lang w:val="en-GB" w:eastAsia="en-GB"/>
              </w:rPr>
              <w:t>tci</w:t>
            </w:r>
            <w:proofErr w:type="spellEnd"/>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-0.48</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0.13</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7.15</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6.67</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1.71</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132.88</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0E1B7D"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&lt; 0.0001</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w:t>
            </w: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proofErr w:type="spellStart"/>
            <w:r w:rsidRPr="00044E77">
              <w:rPr>
                <w:rFonts w:ascii="Times New Roman" w:eastAsia="Times New Roman" w:hAnsi="Times New Roman" w:cs="Times New Roman"/>
                <w:bCs/>
                <w:color w:val="000000"/>
                <w:lang w:val="en-GB" w:eastAsia="en-GB"/>
              </w:rPr>
              <w:t>soil.form</w:t>
            </w:r>
            <w:proofErr w:type="spellEnd"/>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-0.05</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0.94</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5.23</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5.18</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0.78</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103.15</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0.9411</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r>
      <w:tr w:rsidR="006A18B2" w:rsidRPr="00044E77" w:rsidTr="006A18B2">
        <w:trPr>
          <w:gridAfter w:val="1"/>
          <w:wAfter w:w="120" w:type="pct"/>
          <w:trHeight w:val="315"/>
        </w:trPr>
        <w:tc>
          <w:tcPr>
            <w:tcW w:w="873"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bCs/>
                <w:color w:val="000000"/>
                <w:lang w:val="en-GB" w:eastAsia="en-GB"/>
              </w:rPr>
            </w:pPr>
            <w:proofErr w:type="spellStart"/>
            <w:r w:rsidRPr="00044E77">
              <w:rPr>
                <w:rFonts w:ascii="Times New Roman" w:eastAsia="Times New Roman" w:hAnsi="Times New Roman" w:cs="Times New Roman"/>
                <w:bCs/>
                <w:color w:val="000000"/>
                <w:lang w:val="en-GB" w:eastAsia="en-GB"/>
              </w:rPr>
              <w:t>soil.depth</w:t>
            </w:r>
            <w:proofErr w:type="spellEnd"/>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-0.32</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0.78</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8.43</w:t>
            </w:r>
          </w:p>
        </w:tc>
        <w:tc>
          <w:tcPr>
            <w:tcW w:w="541"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8.12</w:t>
            </w:r>
          </w:p>
        </w:tc>
        <w:tc>
          <w:tcPr>
            <w:tcW w:w="32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0.94</w:t>
            </w:r>
          </w:p>
        </w:tc>
        <w:tc>
          <w:tcPr>
            <w:tcW w:w="442"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98.69</w:t>
            </w:r>
          </w:p>
        </w:tc>
        <w:tc>
          <w:tcPr>
            <w:tcW w:w="44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553.46</w:t>
            </w:r>
          </w:p>
        </w:tc>
        <w:tc>
          <w:tcPr>
            <w:tcW w:w="539"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jc w:val="right"/>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color w:val="000000"/>
                <w:lang w:val="en-GB" w:eastAsia="en-GB"/>
              </w:rPr>
              <w:t>0.6340</w:t>
            </w:r>
          </w:p>
        </w:tc>
        <w:tc>
          <w:tcPr>
            <w:tcW w:w="294"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r>
      <w:tr w:rsidR="006A18B2" w:rsidRPr="00044E77" w:rsidTr="006A18B2">
        <w:trPr>
          <w:trHeight w:val="315"/>
        </w:trPr>
        <w:tc>
          <w:tcPr>
            <w:tcW w:w="5000" w:type="pct"/>
            <w:gridSpan w:val="18"/>
            <w:tcBorders>
              <w:top w:val="nil"/>
              <w:left w:val="nil"/>
              <w:bottom w:val="nil"/>
              <w:right w:val="nil"/>
            </w:tcBorders>
            <w:shd w:val="clear" w:color="auto" w:fill="auto"/>
            <w:noWrap/>
            <w:vAlign w:val="bottom"/>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r w:rsidRPr="00044E77">
              <w:rPr>
                <w:rFonts w:ascii="Times New Roman" w:eastAsia="Times New Roman" w:hAnsi="Times New Roman" w:cs="Times New Roman"/>
                <w:bCs/>
                <w:color w:val="000000"/>
                <w:lang w:val="en-GB" w:eastAsia="en-GB"/>
              </w:rPr>
              <w:t>Number of nearest neighbours: 85</w:t>
            </w:r>
          </w:p>
        </w:tc>
      </w:tr>
      <w:tr w:rsidR="006A18B2" w:rsidRPr="00044E77" w:rsidTr="006A18B2">
        <w:trPr>
          <w:trHeight w:val="315"/>
        </w:trPr>
        <w:tc>
          <w:tcPr>
            <w:tcW w:w="1626" w:type="pct"/>
            <w:gridSpan w:val="4"/>
            <w:tcBorders>
              <w:top w:val="nil"/>
              <w:left w:val="nil"/>
              <w:bottom w:val="nil"/>
              <w:right w:val="nil"/>
            </w:tcBorders>
            <w:shd w:val="clear" w:color="auto" w:fill="auto"/>
            <w:noWrap/>
            <w:vAlign w:val="bottom"/>
            <w:hideMark/>
          </w:tcPr>
          <w:p w:rsidR="006A18B2" w:rsidRPr="00044E77" w:rsidRDefault="006A18B2" w:rsidP="0082615B">
            <w:pPr>
              <w:spacing w:after="0" w:line="240" w:lineRule="auto"/>
              <w:rPr>
                <w:rFonts w:ascii="Times New Roman" w:eastAsia="Times New Roman" w:hAnsi="Times New Roman" w:cs="Times New Roman"/>
                <w:bCs/>
                <w:color w:val="000000"/>
                <w:lang w:val="en-GB" w:eastAsia="en-GB"/>
              </w:rPr>
            </w:pPr>
            <w:r w:rsidRPr="00044E77">
              <w:rPr>
                <w:rFonts w:ascii="Times New Roman" w:eastAsia="Times New Roman" w:hAnsi="Times New Roman" w:cs="Times New Roman"/>
                <w:bCs/>
                <w:color w:val="000000"/>
                <w:lang w:val="en-GB" w:eastAsia="en-GB"/>
              </w:rPr>
              <w:t>Adjusted R</w:t>
            </w:r>
            <w:r w:rsidRPr="00044E77">
              <w:rPr>
                <w:rFonts w:ascii="Times New Roman" w:eastAsia="Times New Roman" w:hAnsi="Times New Roman" w:cs="Times New Roman"/>
                <w:bCs/>
                <w:color w:val="000000"/>
                <w:vertAlign w:val="superscript"/>
                <w:lang w:val="en-GB" w:eastAsia="en-GB"/>
              </w:rPr>
              <w:t>2</w:t>
            </w:r>
            <w:r w:rsidRPr="00044E77">
              <w:rPr>
                <w:rFonts w:ascii="Times New Roman" w:eastAsia="Times New Roman" w:hAnsi="Times New Roman" w:cs="Times New Roman"/>
                <w:bCs/>
                <w:color w:val="000000"/>
                <w:lang w:val="en-GB" w:eastAsia="en-GB"/>
              </w:rPr>
              <w:t>:  0.62</w:t>
            </w:r>
            <w:r w:rsidR="0082615B" w:rsidRPr="00044E77">
              <w:rPr>
                <w:rFonts w:ascii="Times New Roman" w:eastAsia="Times New Roman" w:hAnsi="Times New Roman" w:cs="Times New Roman"/>
                <w:bCs/>
                <w:color w:val="000000"/>
                <w:lang w:val="en-GB" w:eastAsia="en-GB"/>
              </w:rPr>
              <w:t>1</w:t>
            </w:r>
          </w:p>
        </w:tc>
        <w:tc>
          <w:tcPr>
            <w:tcW w:w="46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62"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67"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759" w:type="pct"/>
            <w:gridSpan w:val="3"/>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44"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58" w:type="pct"/>
            <w:gridSpan w:val="2"/>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120"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r>
      <w:tr w:rsidR="006A18B2" w:rsidRPr="00044E77" w:rsidTr="006A18B2">
        <w:trPr>
          <w:trHeight w:val="315"/>
        </w:trPr>
        <w:tc>
          <w:tcPr>
            <w:tcW w:w="1136" w:type="pct"/>
            <w:gridSpan w:val="2"/>
            <w:tcBorders>
              <w:top w:val="nil"/>
              <w:left w:val="nil"/>
              <w:bottom w:val="single" w:sz="4" w:space="0" w:color="auto"/>
              <w:right w:val="nil"/>
            </w:tcBorders>
            <w:shd w:val="clear" w:color="auto" w:fill="auto"/>
            <w:noWrap/>
            <w:vAlign w:val="bottom"/>
            <w:hideMark/>
          </w:tcPr>
          <w:p w:rsidR="006A18B2" w:rsidRPr="00044E77" w:rsidRDefault="006A18B2" w:rsidP="0082615B">
            <w:pPr>
              <w:spacing w:after="0" w:line="240" w:lineRule="auto"/>
              <w:rPr>
                <w:rFonts w:ascii="Times New Roman" w:eastAsia="Times New Roman" w:hAnsi="Times New Roman" w:cs="Times New Roman"/>
                <w:bCs/>
                <w:color w:val="000000"/>
                <w:lang w:val="en-GB" w:eastAsia="en-GB"/>
              </w:rPr>
            </w:pPr>
            <w:proofErr w:type="spellStart"/>
            <w:r w:rsidRPr="00044E77">
              <w:rPr>
                <w:rFonts w:ascii="Times New Roman" w:eastAsia="Times New Roman" w:hAnsi="Times New Roman" w:cs="Times New Roman"/>
                <w:bCs/>
                <w:color w:val="000000"/>
                <w:lang w:val="en-GB" w:eastAsia="en-GB"/>
              </w:rPr>
              <w:t>AICc</w:t>
            </w:r>
            <w:proofErr w:type="spellEnd"/>
            <w:r w:rsidRPr="00044E77">
              <w:rPr>
                <w:rFonts w:ascii="Times New Roman" w:eastAsia="Times New Roman" w:hAnsi="Times New Roman" w:cs="Times New Roman"/>
                <w:bCs/>
                <w:color w:val="000000"/>
                <w:lang w:val="en-GB" w:eastAsia="en-GB"/>
              </w:rPr>
              <w:t>: 5694.7</w:t>
            </w:r>
            <w:r w:rsidR="0082615B" w:rsidRPr="00044E77">
              <w:rPr>
                <w:rFonts w:ascii="Times New Roman" w:eastAsia="Times New Roman" w:hAnsi="Times New Roman" w:cs="Times New Roman"/>
                <w:bCs/>
                <w:color w:val="000000"/>
                <w:lang w:val="en-GB" w:eastAsia="en-GB"/>
              </w:rPr>
              <w:t>2</w:t>
            </w:r>
          </w:p>
        </w:tc>
        <w:tc>
          <w:tcPr>
            <w:tcW w:w="490"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64"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62"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467"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759" w:type="pct"/>
            <w:gridSpan w:val="3"/>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44"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558" w:type="pct"/>
            <w:gridSpan w:val="2"/>
            <w:tcBorders>
              <w:top w:val="nil"/>
              <w:left w:val="nil"/>
              <w:bottom w:val="single" w:sz="4" w:space="0" w:color="auto"/>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c>
          <w:tcPr>
            <w:tcW w:w="120" w:type="pct"/>
            <w:tcBorders>
              <w:top w:val="nil"/>
              <w:left w:val="nil"/>
              <w:bottom w:val="nil"/>
              <w:right w:val="nil"/>
            </w:tcBorders>
            <w:shd w:val="clear" w:color="auto" w:fill="auto"/>
            <w:noWrap/>
            <w:vAlign w:val="bottom"/>
            <w:hideMark/>
          </w:tcPr>
          <w:p w:rsidR="006A18B2" w:rsidRPr="00044E77" w:rsidRDefault="006A18B2" w:rsidP="006A18B2">
            <w:pPr>
              <w:spacing w:after="0" w:line="240" w:lineRule="auto"/>
              <w:rPr>
                <w:rFonts w:ascii="Times New Roman" w:eastAsia="Times New Roman" w:hAnsi="Times New Roman" w:cs="Times New Roman"/>
                <w:color w:val="000000"/>
                <w:lang w:val="en-GB" w:eastAsia="en-GB"/>
              </w:rPr>
            </w:pPr>
          </w:p>
        </w:tc>
      </w:tr>
    </w:tbl>
    <w:p w:rsidR="0082615B" w:rsidRPr="00044E77" w:rsidRDefault="00723D41" w:rsidP="00723D41">
      <w:pPr>
        <w:spacing w:line="360" w:lineRule="auto"/>
        <w:contextualSpacing/>
        <w:rPr>
          <w:rFonts w:ascii="Times New Roman" w:hAnsi="Times New Roman" w:cs="Times New Roman"/>
          <w:i/>
          <w:sz w:val="24"/>
          <w:szCs w:val="24"/>
        </w:rPr>
      </w:pPr>
      <w:r w:rsidRPr="00044E77">
        <w:rPr>
          <w:rFonts w:ascii="Times New Roman" w:hAnsi="Times New Roman" w:cs="Times New Roman"/>
          <w:i/>
          <w:sz w:val="24"/>
          <w:szCs w:val="24"/>
        </w:rPr>
        <w:t xml:space="preserve">Model settings: </w:t>
      </w:r>
      <w:proofErr w:type="spellStart"/>
      <w:r w:rsidRPr="00044E77">
        <w:rPr>
          <w:rFonts w:ascii="Times New Roman" w:hAnsi="Times New Roman" w:cs="Times New Roman"/>
          <w:i/>
          <w:sz w:val="24"/>
          <w:szCs w:val="24"/>
        </w:rPr>
        <w:t>gwr.basic</w:t>
      </w:r>
      <w:proofErr w:type="spellEnd"/>
      <w:r w:rsidRPr="00044E77">
        <w:rPr>
          <w:rFonts w:ascii="Times New Roman" w:hAnsi="Times New Roman" w:cs="Times New Roman"/>
          <w:i/>
          <w:sz w:val="24"/>
          <w:szCs w:val="24"/>
        </w:rPr>
        <w:t xml:space="preserve"> (Kernel function = </w:t>
      </w:r>
      <w:proofErr w:type="spellStart"/>
      <w:r w:rsidRPr="00044E77">
        <w:rPr>
          <w:rFonts w:ascii="Times New Roman" w:hAnsi="Times New Roman" w:cs="Times New Roman"/>
          <w:i/>
          <w:sz w:val="24"/>
          <w:szCs w:val="24"/>
        </w:rPr>
        <w:t>bisquare</w:t>
      </w:r>
      <w:proofErr w:type="spellEnd"/>
      <w:r w:rsidRPr="00044E77">
        <w:rPr>
          <w:rFonts w:ascii="Times New Roman" w:hAnsi="Times New Roman" w:cs="Times New Roman"/>
          <w:i/>
          <w:sz w:val="24"/>
          <w:szCs w:val="24"/>
        </w:rPr>
        <w:t xml:space="preserve">; adaptive bandwidth = </w:t>
      </w:r>
      <w:r w:rsidR="006A18B2" w:rsidRPr="00044E77">
        <w:rPr>
          <w:rFonts w:ascii="Times New Roman" w:hAnsi="Times New Roman" w:cs="Times New Roman"/>
          <w:i/>
          <w:sz w:val="24"/>
          <w:szCs w:val="24"/>
        </w:rPr>
        <w:t>no of</w:t>
      </w:r>
      <w:r w:rsidRPr="00044E77">
        <w:rPr>
          <w:rFonts w:ascii="Times New Roman" w:hAnsi="Times New Roman" w:cs="Times New Roman"/>
          <w:i/>
          <w:sz w:val="24"/>
          <w:szCs w:val="24"/>
        </w:rPr>
        <w:t xml:space="preserve"> nearest neighbours; regression points = same locations as observations; distance metric = Euclidean distance metric) (</w:t>
      </w:r>
      <w:proofErr w:type="spellStart"/>
      <w:r w:rsidRPr="00044E77">
        <w:rPr>
          <w:rFonts w:ascii="Times New Roman" w:hAnsi="Times New Roman" w:cs="Times New Roman"/>
          <w:i/>
          <w:sz w:val="24"/>
          <w:szCs w:val="24"/>
        </w:rPr>
        <w:t>Gollini</w:t>
      </w:r>
      <w:proofErr w:type="spellEnd"/>
      <w:r w:rsidRPr="00044E77">
        <w:rPr>
          <w:rFonts w:ascii="Times New Roman" w:hAnsi="Times New Roman" w:cs="Times New Roman"/>
          <w:i/>
          <w:sz w:val="24"/>
          <w:szCs w:val="24"/>
        </w:rPr>
        <w:t xml:space="preserve"> et al. 2015).</w:t>
      </w:r>
    </w:p>
    <w:p w:rsidR="0082615B" w:rsidRPr="00044E77" w:rsidRDefault="0082615B">
      <w:pPr>
        <w:rPr>
          <w:rFonts w:ascii="Times New Roman" w:hAnsi="Times New Roman" w:cs="Times New Roman"/>
          <w:i/>
          <w:sz w:val="24"/>
          <w:szCs w:val="24"/>
        </w:rPr>
      </w:pPr>
      <w:r w:rsidRPr="00044E77">
        <w:rPr>
          <w:rFonts w:ascii="Times New Roman" w:hAnsi="Times New Roman" w:cs="Times New Roman"/>
          <w:i/>
          <w:sz w:val="24"/>
          <w:szCs w:val="24"/>
        </w:rPr>
        <w:br w:type="page"/>
      </w:r>
    </w:p>
    <w:p w:rsidR="001203EF" w:rsidRPr="00044E77" w:rsidRDefault="00644066" w:rsidP="001203EF">
      <w:pPr>
        <w:spacing w:line="360" w:lineRule="auto"/>
        <w:contextualSpacing/>
        <w:rPr>
          <w:rFonts w:ascii="Arial" w:hAnsi="Arial" w:cs="Arial"/>
          <w:sz w:val="24"/>
          <w:szCs w:val="24"/>
        </w:rPr>
      </w:pPr>
      <w:r w:rsidRPr="00044E77">
        <w:rPr>
          <w:noProof/>
          <w:lang w:eastAsia="en-ZA"/>
        </w:rPr>
        <w:lastRenderedPageBreak/>
        <w:drawing>
          <wp:inline distT="0" distB="0" distL="0" distR="0" wp14:anchorId="08CA4753" wp14:editId="531EFA9E">
            <wp:extent cx="5759450" cy="3877168"/>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203EF" w:rsidRPr="00044E77" w:rsidRDefault="001203EF" w:rsidP="001203EF">
      <w:pPr>
        <w:spacing w:line="360" w:lineRule="auto"/>
        <w:contextualSpacing/>
        <w:rPr>
          <w:rFonts w:ascii="Times New Roman" w:hAnsi="Times New Roman" w:cs="Times New Roman"/>
          <w:sz w:val="24"/>
          <w:szCs w:val="24"/>
        </w:rPr>
      </w:pPr>
    </w:p>
    <w:p w:rsidR="00DC5929" w:rsidRPr="00044E77" w:rsidRDefault="00DC5929" w:rsidP="00910777">
      <w:pPr>
        <w:spacing w:line="480" w:lineRule="auto"/>
        <w:contextualSpacing/>
        <w:rPr>
          <w:rFonts w:ascii="Times New Roman" w:hAnsi="Times New Roman" w:cs="Times New Roman"/>
          <w:sz w:val="24"/>
          <w:szCs w:val="24"/>
        </w:rPr>
      </w:pPr>
      <w:proofErr w:type="gramStart"/>
      <w:r w:rsidRPr="00044E77">
        <w:rPr>
          <w:rFonts w:ascii="Times New Roman" w:hAnsi="Times New Roman" w:cs="Times New Roman"/>
          <w:sz w:val="24"/>
          <w:szCs w:val="24"/>
        </w:rPr>
        <w:t>Fig.</w:t>
      </w:r>
      <w:proofErr w:type="gramEnd"/>
      <w:r w:rsidRPr="00044E77">
        <w:rPr>
          <w:rFonts w:ascii="Times New Roman" w:hAnsi="Times New Roman" w:cs="Times New Roman"/>
          <w:sz w:val="24"/>
          <w:szCs w:val="24"/>
        </w:rPr>
        <w:t xml:space="preserve"> S1: Annual rainfall (dotted line) and three-year rolling mean (solid blue line) of </w:t>
      </w:r>
      <w:proofErr w:type="spellStart"/>
      <w:r w:rsidRPr="00044E77">
        <w:rPr>
          <w:rFonts w:ascii="Times New Roman" w:hAnsi="Times New Roman" w:cs="Times New Roman"/>
          <w:sz w:val="24"/>
          <w:szCs w:val="24"/>
        </w:rPr>
        <w:t>Skukuza</w:t>
      </w:r>
      <w:proofErr w:type="spellEnd"/>
      <w:r w:rsidRPr="00044E77">
        <w:rPr>
          <w:rFonts w:ascii="Times New Roman" w:hAnsi="Times New Roman" w:cs="Times New Roman"/>
          <w:sz w:val="24"/>
          <w:szCs w:val="24"/>
        </w:rPr>
        <w:t xml:space="preserve"> rainfall records from 1982 - 2013. Solid grey line indicates long-term </w:t>
      </w:r>
      <w:r w:rsidR="00644066" w:rsidRPr="00044E77">
        <w:rPr>
          <w:rFonts w:ascii="Times New Roman" w:hAnsi="Times New Roman" w:cs="Times New Roman"/>
          <w:sz w:val="24"/>
          <w:szCs w:val="24"/>
        </w:rPr>
        <w:t xml:space="preserve">annual </w:t>
      </w:r>
      <w:r w:rsidRPr="00044E77">
        <w:rPr>
          <w:rFonts w:ascii="Times New Roman" w:hAnsi="Times New Roman" w:cs="Times New Roman"/>
          <w:sz w:val="24"/>
          <w:szCs w:val="24"/>
        </w:rPr>
        <w:t>mean and arrows indicates winter (red) and summer (green) Landsat scenes selected.</w:t>
      </w:r>
    </w:p>
    <w:p w:rsidR="0082615B" w:rsidRPr="00044E77" w:rsidRDefault="0082615B">
      <w:pPr>
        <w:rPr>
          <w:rFonts w:ascii="Times New Roman" w:hAnsi="Times New Roman" w:cs="Times New Roman"/>
          <w:sz w:val="24"/>
          <w:szCs w:val="24"/>
        </w:rPr>
      </w:pPr>
      <w:r w:rsidRPr="00044E77">
        <w:rPr>
          <w:rFonts w:ascii="Times New Roman" w:hAnsi="Times New Roman" w:cs="Times New Roman"/>
          <w:sz w:val="24"/>
          <w:szCs w:val="24"/>
        </w:rPr>
        <w:br w:type="page"/>
      </w:r>
    </w:p>
    <w:tbl>
      <w:tblPr>
        <w:tblStyle w:val="TableGrid"/>
        <w:tblW w:w="10056" w:type="dxa"/>
        <w:jc w:val="center"/>
        <w:tblInd w:w="-618" w:type="dxa"/>
        <w:tblLook w:val="04A0" w:firstRow="1" w:lastRow="0" w:firstColumn="1" w:lastColumn="0" w:noHBand="0" w:noVBand="1"/>
      </w:tblPr>
      <w:tblGrid>
        <w:gridCol w:w="778"/>
        <w:gridCol w:w="4635"/>
        <w:gridCol w:w="4643"/>
      </w:tblGrid>
      <w:tr w:rsidR="001203EF" w:rsidRPr="00044E77" w:rsidTr="00F9073D">
        <w:trPr>
          <w:cantSplit/>
          <w:trHeight w:val="301"/>
          <w:jc w:val="center"/>
        </w:trPr>
        <w:tc>
          <w:tcPr>
            <w:tcW w:w="778" w:type="dxa"/>
            <w:textDirection w:val="btLr"/>
            <w:vAlign w:val="center"/>
          </w:tcPr>
          <w:p w:rsidR="001203EF" w:rsidRPr="00044E77" w:rsidRDefault="001203EF" w:rsidP="001203EF">
            <w:pPr>
              <w:spacing w:line="360" w:lineRule="auto"/>
              <w:ind w:left="113" w:right="113"/>
              <w:contextualSpacing/>
              <w:jc w:val="center"/>
              <w:rPr>
                <w:rFonts w:ascii="Arial" w:hAnsi="Arial" w:cs="Arial"/>
                <w:b/>
                <w:sz w:val="20"/>
                <w:szCs w:val="20"/>
              </w:rPr>
            </w:pPr>
          </w:p>
        </w:tc>
        <w:tc>
          <w:tcPr>
            <w:tcW w:w="4635"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WINTER</w:t>
            </w:r>
          </w:p>
        </w:tc>
        <w:tc>
          <w:tcPr>
            <w:tcW w:w="4643"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SUMMER</w:t>
            </w:r>
          </w:p>
        </w:tc>
      </w:tr>
      <w:tr w:rsidR="001203EF" w:rsidRPr="00044E77" w:rsidTr="00F9073D">
        <w:trPr>
          <w:cantSplit/>
          <w:trHeight w:val="1134"/>
          <w:jc w:val="center"/>
        </w:trPr>
        <w:tc>
          <w:tcPr>
            <w:tcW w:w="778" w:type="dxa"/>
            <w:textDirection w:val="btLr"/>
            <w:vAlign w:val="center"/>
          </w:tcPr>
          <w:p w:rsidR="001203EF" w:rsidRPr="00044E77" w:rsidRDefault="001203EF" w:rsidP="001203EF">
            <w:pPr>
              <w:spacing w:line="360" w:lineRule="auto"/>
              <w:ind w:left="113" w:right="113"/>
              <w:contextualSpacing/>
              <w:jc w:val="center"/>
              <w:rPr>
                <w:rFonts w:ascii="Arial" w:hAnsi="Arial" w:cs="Arial"/>
                <w:b/>
                <w:sz w:val="20"/>
                <w:szCs w:val="20"/>
              </w:rPr>
            </w:pPr>
            <w:r w:rsidRPr="00044E77">
              <w:rPr>
                <w:rFonts w:ascii="Arial" w:hAnsi="Arial" w:cs="Arial"/>
                <w:b/>
                <w:sz w:val="20"/>
                <w:szCs w:val="20"/>
              </w:rPr>
              <w:t>LOW RAINFALL</w:t>
            </w:r>
          </w:p>
        </w:tc>
        <w:tc>
          <w:tcPr>
            <w:tcW w:w="4635"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1991</w:t>
            </w:r>
          </w:p>
          <w:p w:rsidR="001203EF" w:rsidRPr="00044E77" w:rsidRDefault="001203EF" w:rsidP="001203EF">
            <w:pPr>
              <w:spacing w:line="360" w:lineRule="auto"/>
              <w:contextualSpacing/>
              <w:jc w:val="center"/>
              <w:rPr>
                <w:rFonts w:ascii="Arial" w:hAnsi="Arial" w:cs="Arial"/>
                <w:b/>
                <w:sz w:val="20"/>
                <w:szCs w:val="20"/>
              </w:rPr>
            </w:pPr>
            <w:r w:rsidRPr="00044E77">
              <w:rPr>
                <w:noProof/>
                <w:sz w:val="20"/>
                <w:szCs w:val="20"/>
                <w:lang w:eastAsia="en-ZA"/>
              </w:rPr>
              <w:drawing>
                <wp:inline distT="0" distB="0" distL="0" distR="0" wp14:anchorId="66815377" wp14:editId="0A6BF4CB">
                  <wp:extent cx="2784047" cy="1728000"/>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8495" t="17299" r="8849" b="11954"/>
                          <a:stretch/>
                        </pic:blipFill>
                        <pic:spPr bwMode="auto">
                          <a:xfrm>
                            <a:off x="0" y="0"/>
                            <a:ext cx="2784047" cy="1728000"/>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1993</w:t>
            </w:r>
          </w:p>
          <w:p w:rsidR="001203EF" w:rsidRPr="00044E77" w:rsidRDefault="001203EF" w:rsidP="001203EF">
            <w:pPr>
              <w:spacing w:line="360" w:lineRule="auto"/>
              <w:contextualSpacing/>
              <w:jc w:val="center"/>
              <w:rPr>
                <w:rFonts w:ascii="Arial" w:hAnsi="Arial" w:cs="Arial"/>
                <w:b/>
                <w:sz w:val="20"/>
                <w:szCs w:val="20"/>
              </w:rPr>
            </w:pPr>
            <w:r w:rsidRPr="00044E77">
              <w:rPr>
                <w:noProof/>
                <w:sz w:val="20"/>
                <w:szCs w:val="20"/>
                <w:lang w:eastAsia="en-ZA"/>
              </w:rPr>
              <w:drawing>
                <wp:inline distT="0" distB="0" distL="0" distR="0" wp14:anchorId="6A9ACD2F" wp14:editId="4FBE822E">
                  <wp:extent cx="2731006" cy="1728000"/>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8520" t="16434" r="8849" b="11466"/>
                          <a:stretch/>
                        </pic:blipFill>
                        <pic:spPr bwMode="auto">
                          <a:xfrm>
                            <a:off x="0" y="0"/>
                            <a:ext cx="2731006" cy="1728000"/>
                          </a:xfrm>
                          <a:prstGeom prst="rect">
                            <a:avLst/>
                          </a:prstGeom>
                          <a:ln>
                            <a:noFill/>
                          </a:ln>
                          <a:extLst>
                            <a:ext uri="{53640926-AAD7-44D8-BBD7-CCE9431645EC}">
                              <a14:shadowObscured xmlns:a14="http://schemas.microsoft.com/office/drawing/2010/main"/>
                            </a:ext>
                          </a:extLst>
                        </pic:spPr>
                      </pic:pic>
                    </a:graphicData>
                  </a:graphic>
                </wp:inline>
              </w:drawing>
            </w:r>
          </w:p>
        </w:tc>
      </w:tr>
      <w:tr w:rsidR="001203EF" w:rsidRPr="00044E77" w:rsidTr="00F9073D">
        <w:trPr>
          <w:cantSplit/>
          <w:trHeight w:val="1134"/>
          <w:jc w:val="center"/>
        </w:trPr>
        <w:tc>
          <w:tcPr>
            <w:tcW w:w="778" w:type="dxa"/>
            <w:textDirection w:val="btLr"/>
            <w:vAlign w:val="center"/>
          </w:tcPr>
          <w:p w:rsidR="001203EF" w:rsidRPr="00044E77" w:rsidRDefault="001203EF" w:rsidP="001203EF">
            <w:pPr>
              <w:spacing w:line="360" w:lineRule="auto"/>
              <w:ind w:left="113" w:right="113"/>
              <w:contextualSpacing/>
              <w:jc w:val="center"/>
              <w:rPr>
                <w:rFonts w:ascii="Arial" w:hAnsi="Arial" w:cs="Arial"/>
                <w:b/>
                <w:sz w:val="20"/>
                <w:szCs w:val="20"/>
              </w:rPr>
            </w:pPr>
            <w:r w:rsidRPr="00044E77">
              <w:rPr>
                <w:rFonts w:ascii="Arial" w:hAnsi="Arial" w:cs="Arial"/>
                <w:b/>
                <w:sz w:val="20"/>
                <w:szCs w:val="20"/>
              </w:rPr>
              <w:t>AVERAGE RAINFALL</w:t>
            </w:r>
          </w:p>
        </w:tc>
        <w:tc>
          <w:tcPr>
            <w:tcW w:w="4635"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1984</w:t>
            </w:r>
          </w:p>
          <w:p w:rsidR="001203EF" w:rsidRPr="00044E77" w:rsidRDefault="001203EF" w:rsidP="001203EF">
            <w:pPr>
              <w:spacing w:line="360" w:lineRule="auto"/>
              <w:contextualSpacing/>
              <w:jc w:val="center"/>
              <w:rPr>
                <w:rFonts w:ascii="Arial" w:hAnsi="Arial" w:cs="Arial"/>
                <w:b/>
                <w:sz w:val="20"/>
                <w:szCs w:val="20"/>
              </w:rPr>
            </w:pPr>
            <w:r w:rsidRPr="00044E77">
              <w:rPr>
                <w:noProof/>
                <w:sz w:val="20"/>
                <w:szCs w:val="20"/>
                <w:lang w:eastAsia="en-ZA"/>
              </w:rPr>
              <w:drawing>
                <wp:inline distT="0" distB="0" distL="0" distR="0" wp14:anchorId="5A94ED16" wp14:editId="1E583EAF">
                  <wp:extent cx="2754269" cy="1728000"/>
                  <wp:effectExtent l="0" t="0" r="825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8849" t="16568" r="9381" b="12686"/>
                          <a:stretch/>
                        </pic:blipFill>
                        <pic:spPr bwMode="auto">
                          <a:xfrm>
                            <a:off x="0" y="0"/>
                            <a:ext cx="2754269" cy="1728000"/>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1987</w:t>
            </w:r>
            <w:r w:rsidRPr="00044E77">
              <w:rPr>
                <w:noProof/>
                <w:sz w:val="20"/>
                <w:szCs w:val="20"/>
                <w:lang w:eastAsia="en-ZA"/>
              </w:rPr>
              <w:drawing>
                <wp:inline distT="0" distB="0" distL="0" distR="0" wp14:anchorId="3A69834F" wp14:editId="7CDF4F54">
                  <wp:extent cx="2714594" cy="1728000"/>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8834" t="16081" r="9010" b="11801"/>
                          <a:stretch/>
                        </pic:blipFill>
                        <pic:spPr bwMode="auto">
                          <a:xfrm>
                            <a:off x="0" y="0"/>
                            <a:ext cx="2714594" cy="1728000"/>
                          </a:xfrm>
                          <a:prstGeom prst="rect">
                            <a:avLst/>
                          </a:prstGeom>
                          <a:ln>
                            <a:noFill/>
                          </a:ln>
                          <a:extLst>
                            <a:ext uri="{53640926-AAD7-44D8-BBD7-CCE9431645EC}">
                              <a14:shadowObscured xmlns:a14="http://schemas.microsoft.com/office/drawing/2010/main"/>
                            </a:ext>
                          </a:extLst>
                        </pic:spPr>
                      </pic:pic>
                    </a:graphicData>
                  </a:graphic>
                </wp:inline>
              </w:drawing>
            </w:r>
          </w:p>
        </w:tc>
      </w:tr>
      <w:tr w:rsidR="001203EF" w:rsidRPr="00044E77" w:rsidTr="00F9073D">
        <w:trPr>
          <w:cantSplit/>
          <w:trHeight w:val="1134"/>
          <w:jc w:val="center"/>
        </w:trPr>
        <w:tc>
          <w:tcPr>
            <w:tcW w:w="778" w:type="dxa"/>
            <w:textDirection w:val="btLr"/>
            <w:vAlign w:val="center"/>
          </w:tcPr>
          <w:p w:rsidR="001203EF" w:rsidRPr="00044E77" w:rsidRDefault="001203EF" w:rsidP="001203EF">
            <w:pPr>
              <w:spacing w:line="360" w:lineRule="auto"/>
              <w:ind w:left="113" w:right="113"/>
              <w:contextualSpacing/>
              <w:jc w:val="center"/>
              <w:rPr>
                <w:rFonts w:ascii="Arial" w:hAnsi="Arial" w:cs="Arial"/>
                <w:b/>
                <w:sz w:val="20"/>
                <w:szCs w:val="20"/>
              </w:rPr>
            </w:pPr>
            <w:r w:rsidRPr="00044E77">
              <w:rPr>
                <w:rFonts w:ascii="Arial" w:hAnsi="Arial" w:cs="Arial"/>
                <w:b/>
                <w:sz w:val="20"/>
                <w:szCs w:val="20"/>
              </w:rPr>
              <w:t>HIGH RAINFALL</w:t>
            </w:r>
          </w:p>
        </w:tc>
        <w:tc>
          <w:tcPr>
            <w:tcW w:w="4635"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1998</w:t>
            </w:r>
          </w:p>
          <w:p w:rsidR="001203EF" w:rsidRPr="00044E77" w:rsidRDefault="001203EF" w:rsidP="001203EF">
            <w:pPr>
              <w:spacing w:line="360" w:lineRule="auto"/>
              <w:contextualSpacing/>
              <w:jc w:val="center"/>
              <w:rPr>
                <w:rFonts w:ascii="Arial" w:hAnsi="Arial" w:cs="Arial"/>
                <w:b/>
                <w:sz w:val="20"/>
                <w:szCs w:val="20"/>
              </w:rPr>
            </w:pPr>
            <w:r w:rsidRPr="00044E77">
              <w:rPr>
                <w:noProof/>
                <w:sz w:val="20"/>
                <w:szCs w:val="20"/>
                <w:lang w:eastAsia="en-ZA"/>
              </w:rPr>
              <w:drawing>
                <wp:inline distT="0" distB="0" distL="0" distR="0" wp14:anchorId="1DF33D5B" wp14:editId="17859EDB">
                  <wp:extent cx="2806510" cy="1728000"/>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8491" t="16568" r="8188" b="12686"/>
                          <a:stretch/>
                        </pic:blipFill>
                        <pic:spPr bwMode="auto">
                          <a:xfrm>
                            <a:off x="0" y="0"/>
                            <a:ext cx="2806510" cy="1728000"/>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vAlign w:val="center"/>
          </w:tcPr>
          <w:p w:rsidR="001203EF" w:rsidRPr="00044E77" w:rsidRDefault="001203EF" w:rsidP="001203EF">
            <w:pPr>
              <w:spacing w:line="360" w:lineRule="auto"/>
              <w:contextualSpacing/>
              <w:jc w:val="center"/>
              <w:rPr>
                <w:rFonts w:ascii="Arial" w:hAnsi="Arial" w:cs="Arial"/>
                <w:b/>
                <w:sz w:val="20"/>
                <w:szCs w:val="20"/>
              </w:rPr>
            </w:pPr>
            <w:r w:rsidRPr="00044E77">
              <w:rPr>
                <w:rFonts w:ascii="Arial" w:hAnsi="Arial" w:cs="Arial"/>
                <w:b/>
                <w:sz w:val="20"/>
                <w:szCs w:val="20"/>
              </w:rPr>
              <w:t>2000</w:t>
            </w:r>
            <w:r w:rsidRPr="00044E77">
              <w:rPr>
                <w:noProof/>
                <w:sz w:val="20"/>
                <w:szCs w:val="20"/>
                <w:lang w:eastAsia="en-ZA"/>
              </w:rPr>
              <w:drawing>
                <wp:inline distT="0" distB="0" distL="0" distR="0" wp14:anchorId="7C2C0661" wp14:editId="3FFDBABD">
                  <wp:extent cx="2725369" cy="1728000"/>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8127" t="16324" r="8834" b="11070"/>
                          <a:stretch/>
                        </pic:blipFill>
                        <pic:spPr bwMode="auto">
                          <a:xfrm>
                            <a:off x="0" y="0"/>
                            <a:ext cx="2725369" cy="1728000"/>
                          </a:xfrm>
                          <a:prstGeom prst="rect">
                            <a:avLst/>
                          </a:prstGeom>
                          <a:ln>
                            <a:noFill/>
                          </a:ln>
                          <a:extLst>
                            <a:ext uri="{53640926-AAD7-44D8-BBD7-CCE9431645EC}">
                              <a14:shadowObscured xmlns:a14="http://schemas.microsoft.com/office/drawing/2010/main"/>
                            </a:ext>
                          </a:extLst>
                        </pic:spPr>
                      </pic:pic>
                    </a:graphicData>
                  </a:graphic>
                </wp:inline>
              </w:drawing>
            </w:r>
          </w:p>
        </w:tc>
      </w:tr>
    </w:tbl>
    <w:p w:rsidR="001203EF" w:rsidRPr="00044E77" w:rsidRDefault="001203EF" w:rsidP="00D2386F">
      <w:pPr>
        <w:spacing w:line="360" w:lineRule="auto"/>
        <w:contextualSpacing/>
        <w:rPr>
          <w:rFonts w:ascii="Times New Roman" w:hAnsi="Times New Roman" w:cs="Times New Roman"/>
          <w:sz w:val="24"/>
          <w:szCs w:val="24"/>
        </w:rPr>
      </w:pPr>
    </w:p>
    <w:p w:rsidR="001203EF" w:rsidRPr="00044E77" w:rsidRDefault="001203EF" w:rsidP="00910777">
      <w:pPr>
        <w:spacing w:line="480" w:lineRule="auto"/>
        <w:contextualSpacing/>
        <w:rPr>
          <w:rFonts w:ascii="Times New Roman" w:hAnsi="Times New Roman" w:cs="Times New Roman"/>
          <w:sz w:val="24"/>
          <w:szCs w:val="24"/>
        </w:rPr>
      </w:pPr>
      <w:proofErr w:type="gramStart"/>
      <w:r w:rsidRPr="00044E77">
        <w:rPr>
          <w:rFonts w:ascii="Times New Roman" w:hAnsi="Times New Roman" w:cs="Times New Roman"/>
          <w:sz w:val="24"/>
          <w:szCs w:val="24"/>
        </w:rPr>
        <w:t>Fig</w:t>
      </w:r>
      <w:r w:rsidR="00203793" w:rsidRPr="00044E77">
        <w:rPr>
          <w:rFonts w:ascii="Times New Roman" w:hAnsi="Times New Roman" w:cs="Times New Roman"/>
          <w:sz w:val="24"/>
          <w:szCs w:val="24"/>
        </w:rPr>
        <w:t>.</w:t>
      </w:r>
      <w:proofErr w:type="gramEnd"/>
      <w:r w:rsidR="00203793" w:rsidRPr="00044E77">
        <w:rPr>
          <w:rFonts w:ascii="Times New Roman" w:hAnsi="Times New Roman" w:cs="Times New Roman"/>
          <w:sz w:val="24"/>
          <w:szCs w:val="24"/>
        </w:rPr>
        <w:t xml:space="preserve"> S</w:t>
      </w:r>
      <w:r w:rsidRPr="00044E77">
        <w:rPr>
          <w:rFonts w:ascii="Times New Roman" w:hAnsi="Times New Roman" w:cs="Times New Roman"/>
          <w:sz w:val="24"/>
          <w:szCs w:val="24"/>
        </w:rPr>
        <w:t xml:space="preserve">2: </w:t>
      </w:r>
      <w:proofErr w:type="spellStart"/>
      <w:r w:rsidRPr="00044E77">
        <w:rPr>
          <w:rFonts w:ascii="Times New Roman" w:hAnsi="Times New Roman" w:cs="Times New Roman"/>
          <w:sz w:val="24"/>
          <w:szCs w:val="24"/>
        </w:rPr>
        <w:t>Correlogram</w:t>
      </w:r>
      <w:proofErr w:type="spellEnd"/>
      <w:r w:rsidRPr="00044E77">
        <w:rPr>
          <w:rFonts w:ascii="Times New Roman" w:hAnsi="Times New Roman" w:cs="Times New Roman"/>
          <w:sz w:val="24"/>
          <w:szCs w:val="24"/>
        </w:rPr>
        <w:t xml:space="preserve"> (graphical display of a correlation matrix) of bands values for each Landsat scene. Cells shaded blue are positively correlated, those shaded red are negatively correlated and the intensity of the shades indicate the level of the correlation value. The actual values with significance levels (* p&lt;0.01; ** p&lt;0.001; *** p&lt;0.0001) are also illustrated</w:t>
      </w:r>
      <w:r w:rsidR="00D6392B" w:rsidRPr="00044E77">
        <w:rPr>
          <w:rFonts w:ascii="Times New Roman" w:hAnsi="Times New Roman" w:cs="Times New Roman"/>
          <w:sz w:val="24"/>
          <w:szCs w:val="24"/>
        </w:rPr>
        <w:t xml:space="preserve"> (Wright 2015).</w:t>
      </w:r>
    </w:p>
    <w:p w:rsidR="0082615B" w:rsidRPr="00044E77" w:rsidRDefault="0082615B">
      <w:pPr>
        <w:rPr>
          <w:rFonts w:ascii="Times New Roman" w:hAnsi="Times New Roman" w:cs="Times New Roman"/>
          <w:sz w:val="24"/>
          <w:szCs w:val="24"/>
        </w:rPr>
      </w:pPr>
      <w:r w:rsidRPr="00044E77">
        <w:rPr>
          <w:rFonts w:ascii="Times New Roman" w:hAnsi="Times New Roman" w:cs="Times New Roman"/>
          <w:sz w:val="24"/>
          <w:szCs w:val="24"/>
        </w:rPr>
        <w:br w:type="page"/>
      </w:r>
    </w:p>
    <w:p w:rsidR="00E029DF" w:rsidRPr="00044E77" w:rsidRDefault="00996ED0" w:rsidP="00E029DF">
      <w:pPr>
        <w:spacing w:line="360" w:lineRule="auto"/>
        <w:contextualSpacing/>
        <w:rPr>
          <w:rFonts w:ascii="Times New Roman" w:hAnsi="Times New Roman" w:cs="Times New Roman"/>
          <w:sz w:val="24"/>
          <w:szCs w:val="24"/>
        </w:rPr>
      </w:pPr>
      <w:r w:rsidRPr="00044E77">
        <w:rPr>
          <w:noProof/>
          <w:lang w:eastAsia="en-ZA"/>
        </w:rPr>
        <w:lastRenderedPageBreak/>
        <mc:AlternateContent>
          <mc:Choice Requires="wpg">
            <w:drawing>
              <wp:inline distT="0" distB="0" distL="0" distR="0" wp14:anchorId="03F1B61C" wp14:editId="6AE414A7">
                <wp:extent cx="4889925" cy="5645427"/>
                <wp:effectExtent l="0" t="0" r="25400" b="12700"/>
                <wp:docPr id="3" name="Group 58"/>
                <wp:cNvGraphicFramePr/>
                <a:graphic xmlns:a="http://schemas.openxmlformats.org/drawingml/2006/main">
                  <a:graphicData uri="http://schemas.microsoft.com/office/word/2010/wordprocessingGroup">
                    <wpg:wgp>
                      <wpg:cNvGrpSpPr/>
                      <wpg:grpSpPr>
                        <a:xfrm>
                          <a:off x="0" y="0"/>
                          <a:ext cx="4889925" cy="5645427"/>
                          <a:chOff x="0" y="0"/>
                          <a:chExt cx="4889925" cy="5645427"/>
                        </a:xfrm>
                      </wpg:grpSpPr>
                      <wpg:graphicFrame>
                        <wpg:cNvPr id="5" name="Chart 5"/>
                        <wpg:cNvFrPr/>
                        <wpg:xfrm>
                          <a:off x="0" y="0"/>
                          <a:ext cx="4889925" cy="5645427"/>
                        </wpg:xfrm>
                        <a:graphic>
                          <a:graphicData uri="http://schemas.openxmlformats.org/drawingml/2006/chart">
                            <c:chart xmlns:c="http://schemas.openxmlformats.org/drawingml/2006/chart" xmlns:r="http://schemas.openxmlformats.org/officeDocument/2006/relationships" r:id="rId16"/>
                          </a:graphicData>
                        </a:graphic>
                      </wpg:graphicFrame>
                      <wps:wsp>
                        <wps:cNvPr id="8" name="Straight Connector 8"/>
                        <wps:cNvCnPr/>
                        <wps:spPr>
                          <a:xfrm flipV="1">
                            <a:off x="2705038" y="435666"/>
                            <a:ext cx="0" cy="4406667"/>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 name="TextBox 40"/>
                        <wps:cNvSpPr txBox="1"/>
                        <wps:spPr>
                          <a:xfrm>
                            <a:off x="724091" y="5156752"/>
                            <a:ext cx="1940360" cy="21611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000000" w:themeColor="text1"/>
                                  <w:sz w:val="22"/>
                                  <w:szCs w:val="22"/>
                                  <w:lang w:val="en-ZA"/>
                                </w:rPr>
                                <w:t>WINTER</w:t>
                              </w:r>
                            </w:p>
                          </w:txbxContent>
                        </wps:txbx>
                        <wps:bodyPr wrap="square" rtlCol="0" anchor="ctr">
                          <a:noAutofit/>
                        </wps:bodyPr>
                      </wps:wsp>
                      <wps:wsp>
                        <wps:cNvPr id="10" name="TextBox 41"/>
                        <wps:cNvSpPr txBox="1"/>
                        <wps:spPr>
                          <a:xfrm>
                            <a:off x="2767156" y="5151783"/>
                            <a:ext cx="1957117" cy="21611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000000" w:themeColor="text1"/>
                                  <w:sz w:val="22"/>
                                  <w:szCs w:val="22"/>
                                  <w:lang w:val="en-ZA"/>
                                </w:rPr>
                                <w:t>SUMMER</w:t>
                              </w:r>
                            </w:p>
                          </w:txbxContent>
                        </wps:txbx>
                        <wps:bodyPr wrap="square" rtlCol="0" anchor="ctr">
                          <a:noAutofit/>
                        </wps:bodyPr>
                      </wps:wsp>
                      <wps:wsp>
                        <wps:cNvPr id="12" name="TextBox 52"/>
                        <wps:cNvSpPr txBox="1"/>
                        <wps:spPr>
                          <a:xfrm>
                            <a:off x="754640" y="4889223"/>
                            <a:ext cx="552419" cy="28583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LOW</w:t>
                              </w:r>
                            </w:p>
                          </w:txbxContent>
                        </wps:txbx>
                        <wps:bodyPr wrap="square" rtlCol="0" anchor="t">
                          <a:noAutofit/>
                        </wps:bodyPr>
                      </wps:wsp>
                      <wps:wsp>
                        <wps:cNvPr id="13" name="TextBox 53"/>
                        <wps:cNvSpPr txBox="1"/>
                        <wps:spPr>
                          <a:xfrm>
                            <a:off x="1434578" y="4889223"/>
                            <a:ext cx="552419" cy="28583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AVG</w:t>
                              </w:r>
                            </w:p>
                          </w:txbxContent>
                        </wps:txbx>
                        <wps:bodyPr wrap="square" rtlCol="0" anchor="t">
                          <a:noAutofit/>
                        </wps:bodyPr>
                      </wps:wsp>
                      <wps:wsp>
                        <wps:cNvPr id="14" name="TextBox 54"/>
                        <wps:cNvSpPr txBox="1"/>
                        <wps:spPr>
                          <a:xfrm>
                            <a:off x="2135002" y="4889223"/>
                            <a:ext cx="552419" cy="28583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HIGH</w:t>
                              </w:r>
                            </w:p>
                          </w:txbxContent>
                        </wps:txbx>
                        <wps:bodyPr wrap="square" rtlCol="0" anchor="t">
                          <a:noAutofit/>
                        </wps:bodyPr>
                      </wps:wsp>
                      <wps:wsp>
                        <wps:cNvPr id="15" name="TextBox 55"/>
                        <wps:cNvSpPr txBox="1"/>
                        <wps:spPr>
                          <a:xfrm>
                            <a:off x="2753425" y="4889223"/>
                            <a:ext cx="552419" cy="28583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LOW</w:t>
                              </w:r>
                            </w:p>
                          </w:txbxContent>
                        </wps:txbx>
                        <wps:bodyPr wrap="square" rtlCol="0" anchor="t">
                          <a:noAutofit/>
                        </wps:bodyPr>
                      </wps:wsp>
                      <wps:wsp>
                        <wps:cNvPr id="16" name="TextBox 56"/>
                        <wps:cNvSpPr txBox="1"/>
                        <wps:spPr>
                          <a:xfrm>
                            <a:off x="3433363" y="4889223"/>
                            <a:ext cx="552419" cy="28583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AVG</w:t>
                              </w:r>
                            </w:p>
                          </w:txbxContent>
                        </wps:txbx>
                        <wps:bodyPr wrap="square" rtlCol="0" anchor="t">
                          <a:noAutofit/>
                        </wps:bodyPr>
                      </wps:wsp>
                      <wps:wsp>
                        <wps:cNvPr id="17" name="TextBox 57"/>
                        <wps:cNvSpPr txBox="1"/>
                        <wps:spPr>
                          <a:xfrm>
                            <a:off x="4133787" y="4889223"/>
                            <a:ext cx="552419" cy="285836"/>
                          </a:xfrm>
                          <a:prstGeom prst="rect">
                            <a:avLst/>
                          </a:prstGeom>
                          <a:solidFill>
                            <a:sysClr val="window" lastClr="FFFFFF"/>
                          </a:solidFill>
                        </wps:spPr>
                        <wps:style>
                          <a:lnRef idx="0">
                            <a:scrgbClr r="0" g="0" b="0"/>
                          </a:lnRef>
                          <a:fillRef idx="0">
                            <a:scrgbClr r="0" g="0" b="0"/>
                          </a:fillRef>
                          <a:effectRef idx="0">
                            <a:scrgbClr r="0" g="0" b="0"/>
                          </a:effectRef>
                          <a:fontRef idx="minor">
                            <a:schemeClr val="tx1"/>
                          </a:fontRef>
                        </wps:style>
                        <wps:txb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HIGH</w:t>
                              </w:r>
                            </w:p>
                          </w:txbxContent>
                        </wps:txbx>
                        <wps:bodyPr wrap="square" rtlCol="0" anchor="t">
                          <a:noAutofit/>
                        </wps:bodyPr>
                      </wps:wsp>
                    </wpg:wgp>
                  </a:graphicData>
                </a:graphic>
              </wp:inline>
            </w:drawing>
          </mc:Choice>
          <mc:Fallback>
            <w:pict>
              <v:group id="Group 58" o:spid="_x0000_s1026" style="width:385.05pt;height:444.5pt;mso-position-horizontal-relative:char;mso-position-vertical-relative:line" coordsize="48899,56454"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5" o:spid="_x0000_s1027" type="#_x0000_t75" style="position:absolute;left:-60;top:-60;width:49010;height:5656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">
                  <v:imagedata r:id="rId17" o:title=""/>
                  <o:lock v:ext="edit" aspectratio="f"/>
                </v:shape>
                <v:line id="Straight Connector 8" o:spid="_x0000_s1028" style="position:absolute;flip:y;visibility:visible;mso-wrap-style:square" from="27050,4356" to="27050,48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9eR70AAADaAAAADwAAAGRycy9kb3ducmV2LnhtbERPzYrCMBC+L/gOYQRva6LCItUoIgiL&#10;B11/HmBoxrbYTEoyq/XtzWFhjx/f/3Ld+1Y9KKYmsIXJ2IAiLoNruLJwvew+56CSIDtsA5OFFyVY&#10;rwYfSyxcePKJHmepVA7hVKCFWqQrtE5lTR7TOHTEmbuF6FEyjJV2EZ853Ld6asyX9thwbqixo21N&#10;5f386y1owU2cme3NEP3s5XC/HvcvY+1o2G8WoIR6+Rf/ub+dhbw1X8k3QK/e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fXke9AAAA2gAAAA8AAAAAAAAAAAAAAAAAoQIA&#10;AGRycy9kb3ducmV2LnhtbFBLBQYAAAAABAAEAPkAAACLAwAAAAA=&#10;" strokecolor="black [3213]">
                  <v:stroke dashstyle="dash"/>
                </v:line>
                <v:shapetype id="_x0000_t202" coordsize="21600,21600" o:spt="202" path="m,l,21600r21600,l21600,xe">
                  <v:stroke joinstyle="miter"/>
                  <v:path gradientshapeok="t" o:connecttype="rect"/>
                </v:shapetype>
                <v:shape id="TextBox 40" o:spid="_x0000_s1029" type="#_x0000_t202" style="position:absolute;left:7240;top:51567;width:19404;height: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vaK8QA&#10;AADaAAAADwAAAGRycy9kb3ducmV2LnhtbESPQWvCQBSE7wX/w/IEb3Wjh7amriJKaA5NoWm9P7LP&#10;JJh9G7NrEvvru4WCx2FmvmHW29E0oqfO1ZYVLOYRCOLC6ppLBd9fyeMLCOeRNTaWScGNHGw3k4c1&#10;xtoO/El97ksRIOxiVFB538ZSuqIig25uW+LgnWxn0AfZlVJ3OAS4aeQyip6kwZrDQoUt7SsqzvnV&#10;KEiPz+6n5I9Le1gl9fvbcZeN2aDUbDruXkF4Gv09/N9OtYIV/F0JN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2ivEAAAA2gAAAA8AAAAAAAAAAAAAAAAAmAIAAGRycy9k&#10;b3ducmV2LnhtbFBLBQYAAAAABAAEAPUAAACJAw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000000" w:themeColor="text1"/>
                            <w:sz w:val="22"/>
                            <w:szCs w:val="22"/>
                            <w:lang w:val="en-ZA"/>
                          </w:rPr>
                          <w:t>WINTER</w:t>
                        </w:r>
                      </w:p>
                    </w:txbxContent>
                  </v:textbox>
                </v:shape>
                <v:shape id="TextBox 41" o:spid="_x0000_s1030" type="#_x0000_t202" style="position:absolute;left:27671;top:51517;width:19571;height: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kR8MQA&#10;AADbAAAADwAAAGRycy9kb3ducmV2LnhtbESPzW7CQAyE75V4h5WReisbeqAlsCAEQnAoSPzdraxJ&#10;IrLekN2StE9fH5B6szXjmc/Teecq9aAmlJ4NDAcJKOLM25JzA+fT+u0TVIjIFivPZOCHAsxnvZcp&#10;pta3fKDHMeZKQjikaKCIsU61DllBDsPA18SiXX3jMMra5No22Eq4q/R7koy0w5KlocCalgVlt+O3&#10;M7C9fITfnPf3ejVel1+by2LX7VpjXvvdYgIqUhf/zc/rrRV8oZdfZA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pEfDEAAAA2wAAAA8AAAAAAAAAAAAAAAAAmAIAAGRycy9k&#10;b3ducmV2LnhtbFBLBQYAAAAABAAEAPUAAACJAw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000000" w:themeColor="text1"/>
                            <w:sz w:val="22"/>
                            <w:szCs w:val="22"/>
                            <w:lang w:val="en-ZA"/>
                          </w:rPr>
                          <w:t>SUMMER</w:t>
                        </w:r>
                      </w:p>
                    </w:txbxContent>
                  </v:textbox>
                </v:shape>
                <v:shape id="TextBox 52" o:spid="_x0000_s1031" type="#_x0000_t202" style="position:absolute;left:7546;top:48892;width:552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RhsIA&#10;AADbAAAADwAAAGRycy9kb3ducmV2LnhtbERPTWvCQBC9F/wPywi9lDrRg9jUVaRFqHoQYw89Dtlp&#10;NpidDdk1pv++KxR6m8f7nOV6cI3quQu1Fw3TSQaKpfSmlkrD53n7vAAVIomhxgtr+OEA69XoYUm5&#10;8Tc5cV/ESqUQCTlpsDG2OWIoLTsKE9+yJO7bd45igl2FpqNbCncNzrJsjo5qSQ2WWn6zXF6Kq9Pw&#10;Tk9Dkdnd16k8vOyxv+IZd0etH8fD5hVU5CH+i//cHybNn8H9l3Q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ZdGGwgAAANsAAAAPAAAAAAAAAAAAAAAAAJgCAABkcnMvZG93&#10;bnJldi54bWxQSwUGAAAAAAQABAD1AAAAhwM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LOW</w:t>
                        </w:r>
                      </w:p>
                    </w:txbxContent>
                  </v:textbox>
                </v:shape>
                <v:shape id="TextBox 53" o:spid="_x0000_s1032" type="#_x0000_t202" style="position:absolute;left:14345;top:48892;width:552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l0HcIA&#10;AADbAAAADwAAAGRycy9kb3ducmV2LnhtbERPTWvCQBC9F/wPywi9iE5sQWrqKmIpVHsoxh56HLLT&#10;bDA7G7JrTP99Vyj0No/3OavN4BrVcxdqLxrmswwUS+lNLZWGz9Pr9AlUiCSGGi+s4YcDbNajuxXl&#10;xl/lyH0RK5VCJOSkwcbY5oihtOwozHzLkrhv3zmKCXYVmo6uKdw1+JBlC3RUS2qw1PLOcnkuLk7D&#10;C02GIrP7r2P5vjxgf8ET7j+0vh8P22dQkYf4L/5zv5k0/xFuv6QDcP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KXQdwgAAANsAAAAPAAAAAAAAAAAAAAAAAJgCAABkcnMvZG93&#10;bnJldi54bWxQSwUGAAAAAAQABAD1AAAAhwM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AVG</w:t>
                        </w:r>
                      </w:p>
                    </w:txbxContent>
                  </v:textbox>
                </v:shape>
                <v:shape id="TextBox 54" o:spid="_x0000_s1033" type="#_x0000_t202" style="position:absolute;left:21350;top:48892;width:552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DsacIA&#10;AADbAAAADwAAAGRycy9kb3ducmV2LnhtbERPTWvCQBC9F/wPywi9iE4sRWrqKmIpVHsoxh56HLLT&#10;bDA7G7JrTP99Vyj0No/3OavN4BrVcxdqLxrmswwUS+lNLZWGz9Pr9AlUiCSGGi+s4YcDbNajuxXl&#10;xl/lyH0RK5VCJOSkwcbY5oihtOwozHzLkrhv3zmKCXYVmo6uKdw1+JBlC3RUS2qw1PLOcnkuLk7D&#10;C02GIrP7r2P5vjxgf8ET7j+0vh8P22dQkYf4L/5zv5k0/xFuv6QDcP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wOxpwgAAANsAAAAPAAAAAAAAAAAAAAAAAJgCAABkcnMvZG93&#10;bnJldi54bWxQSwUGAAAAAAQABAD1AAAAhwM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HIGH</w:t>
                        </w:r>
                      </w:p>
                    </w:txbxContent>
                  </v:textbox>
                </v:shape>
                <v:shape id="TextBox 55" o:spid="_x0000_s1034" type="#_x0000_t202" style="position:absolute;left:27534;top:48892;width:552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xJ8sIA&#10;AADbAAAADwAAAGRycy9kb3ducmV2LnhtbERPTWvCQBC9F/wPywi9iE4sVGrqKmIpVHsoxh56HLLT&#10;bDA7G7JrTP99Vyj0No/3OavN4BrVcxdqLxrmswwUS+lNLZWGz9Pr9AlUiCSGGi+s4YcDbNajuxXl&#10;xl/lyH0RK5VCJOSkwcbY5oihtOwozHzLkrhv3zmKCXYVmo6uKdw1+JBlC3RUS2qw1PLOcnkuLk7D&#10;C02GIrP7r2P5vjxgf8ET7j+0vh8P22dQkYf4L/5zv5k0/xFuv6QDcP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jEnywgAAANsAAAAPAAAAAAAAAAAAAAAAAJgCAABkcnMvZG93&#10;bnJldi54bWxQSwUGAAAAAAQABAD1AAAAhwM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LOW</w:t>
                        </w:r>
                      </w:p>
                    </w:txbxContent>
                  </v:textbox>
                </v:shape>
                <v:shape id="TextBox 56" o:spid="_x0000_s1035" type="#_x0000_t202" style="position:absolute;left:34333;top:48892;width:5524;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7XhcIA&#10;AADbAAAADwAAAGRycy9kb3ducmV2LnhtbERPTWvCQBC9F/wPywheik7sQdroKtIi1PZQjD14HLJj&#10;NpidDdk1xn/fLRR6m8f7nNVmcI3quQu1Fw3zWQaKpfSmlkrD93E3fQYVIomhxgtruHOAzXr0sKLc&#10;+JscuC9ipVKIhJw02BjbHDGUlh2FmW9ZEnf2naOYYFeh6eiWwl2DT1m2QEe1pAZLLb9aLi/F1Wl4&#10;o8ehyOz+dCg/Xz6wv+IR919aT8bDdgkq8hD/xX/ud5PmL+D3l3Q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XteFwgAAANsAAAAPAAAAAAAAAAAAAAAAAJgCAABkcnMvZG93&#10;bnJldi54bWxQSwUGAAAAAAQABAD1AAAAhwM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AVG</w:t>
                        </w:r>
                      </w:p>
                    </w:txbxContent>
                  </v:textbox>
                </v:shape>
                <v:shape id="TextBox 57" o:spid="_x0000_s1036" type="#_x0000_t202" style="position:absolute;left:41337;top:48892;width:5525;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yHsIA&#10;AADbAAAADwAAAGRycy9kb3ducmV2LnhtbERPTWvCQBC9F/wPywi9iE7sodbUVcRSqPZQjD30OGSn&#10;2WB2NmTXmP77rlDobR7vc1abwTWq5y7UXjTMZxkoltKbWioNn6fX6ROoEEkMNV5Yww8H2KxHdyvK&#10;jb/KkfsiViqFSMhJg42xzRFDadlRmPmWJXHfvnMUE+wqNB1dU7hr8CHLHtFRLanBUss7y+W5uDgN&#10;LzQZiszuv47l+/KA/QVPuP/Q+n48bJ9BRR7iv/jP/WbS/AXcfkkH4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EnIewgAAANsAAAAPAAAAAAAAAAAAAAAAAJgCAABkcnMvZG93&#10;bnJldi54bWxQSwUGAAAAAAQABAD1AAAAhwMAAAAA&#10;" fillcolor="window" stroked="f">
                  <v:textbox>
                    <w:txbxContent>
                      <w:p w:rsidR="004B5F92" w:rsidRDefault="004B5F92" w:rsidP="00996ED0">
                        <w:pPr>
                          <w:pStyle w:val="NormalWeb"/>
                          <w:spacing w:before="0" w:beforeAutospacing="0" w:after="0" w:afterAutospacing="0"/>
                          <w:jc w:val="center"/>
                        </w:pPr>
                        <w:r>
                          <w:rPr>
                            <w:rFonts w:asciiTheme="minorHAnsi" w:hAnsi="Calibri" w:cstheme="minorBidi"/>
                            <w:b/>
                            <w:bCs/>
                            <w:color w:val="595959" w:themeColor="text1" w:themeTint="A6"/>
                            <w:sz w:val="20"/>
                            <w:szCs w:val="20"/>
                            <w:lang w:val="en-ZA"/>
                          </w:rPr>
                          <w:t>HIGH</w:t>
                        </w:r>
                      </w:p>
                    </w:txbxContent>
                  </v:textbox>
                </v:shape>
                <w10:anchorlock/>
              </v:group>
            </w:pict>
          </mc:Fallback>
        </mc:AlternateContent>
      </w:r>
    </w:p>
    <w:p w:rsidR="00E029DF" w:rsidRPr="00044E77" w:rsidRDefault="00E029DF" w:rsidP="00E029DF">
      <w:pPr>
        <w:contextualSpacing/>
      </w:pPr>
      <w:r w:rsidRPr="00044E77">
        <w:t xml:space="preserve"> </w:t>
      </w:r>
    </w:p>
    <w:p w:rsidR="00E029DF" w:rsidRPr="00044E77" w:rsidRDefault="00E029DF" w:rsidP="00910777">
      <w:pPr>
        <w:spacing w:line="480" w:lineRule="auto"/>
        <w:contextualSpacing/>
        <w:rPr>
          <w:rFonts w:ascii="Times New Roman" w:hAnsi="Times New Roman" w:cs="Times New Roman"/>
          <w:sz w:val="24"/>
          <w:szCs w:val="24"/>
        </w:rPr>
      </w:pPr>
      <w:proofErr w:type="gramStart"/>
      <w:r w:rsidRPr="00044E77">
        <w:rPr>
          <w:rFonts w:ascii="Times New Roman" w:hAnsi="Times New Roman" w:cs="Times New Roman"/>
          <w:sz w:val="24"/>
          <w:szCs w:val="24"/>
        </w:rPr>
        <w:t>Fig</w:t>
      </w:r>
      <w:r w:rsidR="00203793" w:rsidRPr="00044E77">
        <w:rPr>
          <w:rFonts w:ascii="Times New Roman" w:hAnsi="Times New Roman" w:cs="Times New Roman"/>
          <w:sz w:val="24"/>
          <w:szCs w:val="24"/>
        </w:rPr>
        <w:t>.</w:t>
      </w:r>
      <w:proofErr w:type="gramEnd"/>
      <w:r w:rsidR="00203793" w:rsidRPr="00044E77">
        <w:rPr>
          <w:rFonts w:ascii="Times New Roman" w:hAnsi="Times New Roman" w:cs="Times New Roman"/>
          <w:sz w:val="24"/>
          <w:szCs w:val="24"/>
        </w:rPr>
        <w:t xml:space="preserve"> S</w:t>
      </w:r>
      <w:r w:rsidRPr="00044E77">
        <w:rPr>
          <w:rFonts w:ascii="Times New Roman" w:hAnsi="Times New Roman" w:cs="Times New Roman"/>
          <w:sz w:val="24"/>
          <w:szCs w:val="24"/>
        </w:rPr>
        <w:t>3: Difference in the percentage variance accounted for in PC1, PC2, PC3 and PCs 4, 5 and 6 across different image dates sorted by a three-year rolling mean of rainfall (low-average-high) and season (winter-summer). In general, the proportion of variance accounted for by PC1</w:t>
      </w:r>
      <w:r w:rsidR="0073541A" w:rsidRPr="00044E77">
        <w:rPr>
          <w:rFonts w:ascii="Times New Roman" w:hAnsi="Times New Roman" w:cs="Times New Roman"/>
          <w:sz w:val="24"/>
          <w:szCs w:val="24"/>
        </w:rPr>
        <w:t>, for example,</w:t>
      </w:r>
      <w:r w:rsidRPr="00044E77">
        <w:rPr>
          <w:rFonts w:ascii="Times New Roman" w:hAnsi="Times New Roman" w:cs="Times New Roman"/>
          <w:sz w:val="24"/>
          <w:szCs w:val="24"/>
        </w:rPr>
        <w:t xml:space="preserve"> decreases from winter to summer. In summer months, this decreases from low to high rainfall. While p</w:t>
      </w:r>
      <w:r w:rsidRPr="00044E77">
        <w:rPr>
          <w:rFonts w:ascii="Times New Roman" w:hAnsi="Times New Roman" w:cs="Times New Roman"/>
          <w:noProof/>
          <w:sz w:val="24"/>
          <w:szCs w:val="24"/>
          <w:lang w:eastAsia="en-ZA"/>
        </w:rPr>
        <w:t>atterns are less clear within winter months and average rainfall conditions, possibly because of the relatively large variation in rainfall between individual years.</w:t>
      </w:r>
      <w:r w:rsidRPr="00044E77">
        <w:rPr>
          <w:rFonts w:ascii="Times New Roman" w:hAnsi="Times New Roman" w:cs="Times New Roman"/>
          <w:sz w:val="24"/>
          <w:szCs w:val="24"/>
        </w:rPr>
        <w:t xml:space="preserve"> </w:t>
      </w:r>
    </w:p>
    <w:p w:rsidR="0082615B" w:rsidRPr="00044E77" w:rsidRDefault="0082615B">
      <w:pPr>
        <w:rPr>
          <w:rFonts w:ascii="Times New Roman" w:hAnsi="Times New Roman" w:cs="Times New Roman"/>
          <w:sz w:val="24"/>
          <w:szCs w:val="24"/>
        </w:rPr>
      </w:pPr>
      <w:r w:rsidRPr="00044E77">
        <w:rPr>
          <w:rFonts w:ascii="Times New Roman" w:hAnsi="Times New Roman" w:cs="Times New Roman"/>
          <w:sz w:val="24"/>
          <w:szCs w:val="24"/>
        </w:rPr>
        <w:br w:type="page"/>
      </w:r>
    </w:p>
    <w:p w:rsidR="001203EF" w:rsidRPr="00044E77" w:rsidRDefault="00A1112D" w:rsidP="001203EF">
      <w:pPr>
        <w:spacing w:line="360" w:lineRule="auto"/>
        <w:contextualSpacing/>
        <w:rPr>
          <w:rFonts w:ascii="Times New Roman" w:hAnsi="Times New Roman" w:cs="Times New Roman"/>
          <w:sz w:val="24"/>
          <w:szCs w:val="24"/>
        </w:rPr>
      </w:pPr>
      <w:r w:rsidRPr="00044E77">
        <w:rPr>
          <w:rFonts w:ascii="Times New Roman" w:hAnsi="Times New Roman" w:cs="Times New Roman"/>
          <w:noProof/>
          <w:sz w:val="24"/>
          <w:szCs w:val="24"/>
          <w:lang w:eastAsia="en-ZA"/>
        </w:rPr>
        <w:lastRenderedPageBreak/>
        <mc:AlternateContent>
          <mc:Choice Requires="wps">
            <w:drawing>
              <wp:anchor distT="0" distB="0" distL="114300" distR="114300" simplePos="0" relativeHeight="251675648" behindDoc="0" locked="0" layoutInCell="1" allowOverlap="1" wp14:anchorId="4AF94B9F" wp14:editId="58D6DD77">
                <wp:simplePos x="0" y="0"/>
                <wp:positionH relativeFrom="column">
                  <wp:posOffset>3067721</wp:posOffset>
                </wp:positionH>
                <wp:positionV relativeFrom="paragraph">
                  <wp:posOffset>2833993</wp:posOffset>
                </wp:positionV>
                <wp:extent cx="2493034" cy="284480"/>
                <wp:effectExtent l="0" t="0" r="2540" b="127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Pr>
                                <w:rFonts w:ascii="Arial" w:hAnsi="Arial" w:cs="Arial"/>
                                <w:sz w:val="24"/>
                                <w:szCs w:val="24"/>
                              </w:rPr>
                              <w:t>Soil Depth</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152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1.093</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7" type="#_x0000_t202" style="position:absolute;margin-left:241.55pt;margin-top:223.15pt;width:196.3pt;height:2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" stroked="f">
                <v:textbox>
                  <w:txbxContent>
                    <w:p w:rsidR="004B5F92" w:rsidRPr="00A1112D" w:rsidRDefault="004B5F92" w:rsidP="00A52547">
                      <w:pPr>
                        <w:rPr>
                          <w:rFonts w:ascii="Arial" w:hAnsi="Arial" w:cs="Arial"/>
                          <w:sz w:val="24"/>
                          <w:szCs w:val="24"/>
                        </w:rPr>
                      </w:pPr>
                      <w:r>
                        <w:rPr>
                          <w:rFonts w:ascii="Arial" w:hAnsi="Arial" w:cs="Arial"/>
                          <w:sz w:val="24"/>
                          <w:szCs w:val="24"/>
                        </w:rPr>
                        <w:t>Soil Depth</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152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1.093</w:t>
                      </w:r>
                      <w:r w:rsidRPr="00A52547">
                        <w:rPr>
                          <w:rFonts w:ascii="Arial" w:hAnsi="Arial" w:cs="Arial"/>
                          <w:sz w:val="24"/>
                          <w:szCs w:val="24"/>
                        </w:rPr>
                        <w:t>]</w:t>
                      </w:r>
                    </w:p>
                  </w:txbxContent>
                </v:textbox>
              </v:shape>
            </w:pict>
          </mc:Fallback>
        </mc:AlternateContent>
      </w:r>
      <w:r w:rsidRPr="00044E77">
        <w:rPr>
          <w:rFonts w:ascii="Times New Roman" w:hAnsi="Times New Roman" w:cs="Times New Roman"/>
          <w:noProof/>
          <w:sz w:val="24"/>
          <w:szCs w:val="24"/>
          <w:lang w:eastAsia="en-ZA"/>
        </w:rPr>
        <mc:AlternateContent>
          <mc:Choice Requires="wps">
            <w:drawing>
              <wp:anchor distT="0" distB="0" distL="114300" distR="114300" simplePos="0" relativeHeight="251673600" behindDoc="0" locked="0" layoutInCell="1" allowOverlap="1" wp14:anchorId="45FAFBBE" wp14:editId="489875E0">
                <wp:simplePos x="0" y="0"/>
                <wp:positionH relativeFrom="column">
                  <wp:posOffset>2627630</wp:posOffset>
                </wp:positionH>
                <wp:positionV relativeFrom="paragraph">
                  <wp:posOffset>2497455</wp:posOffset>
                </wp:positionV>
                <wp:extent cx="2527300" cy="284480"/>
                <wp:effectExtent l="0" t="0" r="6350" b="127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Pr>
                                <w:rFonts w:ascii="Arial" w:hAnsi="Arial" w:cs="Arial"/>
                                <w:sz w:val="24"/>
                                <w:szCs w:val="24"/>
                              </w:rPr>
                              <w:t>Soil Form</w:t>
                            </w:r>
                            <w:r w:rsidRPr="00A52547">
                              <w:rPr>
                                <w:rFonts w:ascii="Arial" w:hAnsi="Arial" w:cs="Arial"/>
                                <w:sz w:val="24"/>
                                <w:szCs w:val="24"/>
                              </w:rPr>
                              <w:t xml:space="preserve"> [VIF:</w:t>
                            </w:r>
                            <w:r>
                              <w:rPr>
                                <w:rFonts w:ascii="Arial" w:hAnsi="Arial" w:cs="Arial"/>
                                <w:sz w:val="24"/>
                                <w:szCs w:val="24"/>
                              </w:rPr>
                              <w:t xml:space="preserve"> 2.086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1.213</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06.9pt;margin-top:196.65pt;width:199pt;height:2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" stroked="f">
                <v:textbox>
                  <w:txbxContent>
                    <w:p w:rsidR="004B5F92" w:rsidRPr="00A1112D" w:rsidRDefault="004B5F92" w:rsidP="00A52547">
                      <w:pPr>
                        <w:rPr>
                          <w:rFonts w:ascii="Arial" w:hAnsi="Arial" w:cs="Arial"/>
                          <w:sz w:val="24"/>
                          <w:szCs w:val="24"/>
                        </w:rPr>
                      </w:pPr>
                      <w:r>
                        <w:rPr>
                          <w:rFonts w:ascii="Arial" w:hAnsi="Arial" w:cs="Arial"/>
                          <w:sz w:val="24"/>
                          <w:szCs w:val="24"/>
                        </w:rPr>
                        <w:t>Soil Form</w:t>
                      </w:r>
                      <w:r w:rsidRPr="00A52547">
                        <w:rPr>
                          <w:rFonts w:ascii="Arial" w:hAnsi="Arial" w:cs="Arial"/>
                          <w:sz w:val="24"/>
                          <w:szCs w:val="24"/>
                        </w:rPr>
                        <w:t xml:space="preserve"> [VIF:</w:t>
                      </w:r>
                      <w:r>
                        <w:rPr>
                          <w:rFonts w:ascii="Arial" w:hAnsi="Arial" w:cs="Arial"/>
                          <w:sz w:val="24"/>
                          <w:szCs w:val="24"/>
                        </w:rPr>
                        <w:t xml:space="preserve"> 2.086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1.213</w:t>
                      </w:r>
                      <w:r w:rsidRPr="00A52547">
                        <w:rPr>
                          <w:rFonts w:ascii="Arial" w:hAnsi="Arial" w:cs="Arial"/>
                          <w:sz w:val="24"/>
                          <w:szCs w:val="24"/>
                        </w:rPr>
                        <w:t>]</w:t>
                      </w:r>
                    </w:p>
                  </w:txbxContent>
                </v:textbox>
              </v:shape>
            </w:pict>
          </mc:Fallback>
        </mc:AlternateContent>
      </w:r>
      <w:r w:rsidRPr="00044E77">
        <w:rPr>
          <w:rFonts w:ascii="Times New Roman" w:hAnsi="Times New Roman" w:cs="Times New Roman"/>
          <w:noProof/>
          <w:sz w:val="24"/>
          <w:szCs w:val="24"/>
          <w:lang w:eastAsia="en-ZA"/>
        </w:rPr>
        <mc:AlternateContent>
          <mc:Choice Requires="wps">
            <w:drawing>
              <wp:anchor distT="0" distB="0" distL="114300" distR="114300" simplePos="0" relativeHeight="251671552" behindDoc="0" locked="0" layoutInCell="1" allowOverlap="1" wp14:anchorId="1BEEE1A7" wp14:editId="36537DE3">
                <wp:simplePos x="0" y="0"/>
                <wp:positionH relativeFrom="column">
                  <wp:posOffset>2187827</wp:posOffset>
                </wp:positionH>
                <wp:positionV relativeFrom="paragraph">
                  <wp:posOffset>2195638</wp:posOffset>
                </wp:positionV>
                <wp:extent cx="2156603" cy="284480"/>
                <wp:effectExtent l="0" t="0" r="0" b="127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603"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Pr>
                                <w:rFonts w:ascii="Arial" w:hAnsi="Arial" w:cs="Arial"/>
                                <w:sz w:val="24"/>
                                <w:szCs w:val="24"/>
                              </w:rPr>
                              <w:t xml:space="preserve">TCI </w:t>
                            </w:r>
                            <w:r w:rsidRPr="00A52547">
                              <w:rPr>
                                <w:rFonts w:ascii="Arial" w:hAnsi="Arial" w:cs="Arial"/>
                                <w:sz w:val="24"/>
                                <w:szCs w:val="24"/>
                              </w:rPr>
                              <w:t>[VIF: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193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1.038</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72.25pt;margin-top:172.9pt;width:169.8pt;height:2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" stroked="f">
                <v:textbox>
                  <w:txbxContent>
                    <w:p w:rsidR="004B5F92" w:rsidRPr="00A1112D" w:rsidRDefault="004B5F92" w:rsidP="00A52547">
                      <w:pPr>
                        <w:rPr>
                          <w:rFonts w:ascii="Arial" w:hAnsi="Arial" w:cs="Arial"/>
                          <w:sz w:val="24"/>
                          <w:szCs w:val="24"/>
                        </w:rPr>
                      </w:pPr>
                      <w:r>
                        <w:rPr>
                          <w:rFonts w:ascii="Arial" w:hAnsi="Arial" w:cs="Arial"/>
                          <w:sz w:val="24"/>
                          <w:szCs w:val="24"/>
                        </w:rPr>
                        <w:t xml:space="preserve">TCI </w:t>
                      </w:r>
                      <w:r w:rsidRPr="00A52547">
                        <w:rPr>
                          <w:rFonts w:ascii="Arial" w:hAnsi="Arial" w:cs="Arial"/>
                          <w:sz w:val="24"/>
                          <w:szCs w:val="24"/>
                        </w:rPr>
                        <w:t>[VIF: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193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1.038</w:t>
                      </w:r>
                      <w:r w:rsidRPr="00A52547">
                        <w:rPr>
                          <w:rFonts w:ascii="Arial" w:hAnsi="Arial" w:cs="Arial"/>
                          <w:sz w:val="24"/>
                          <w:szCs w:val="24"/>
                        </w:rPr>
                        <w:t>]</w:t>
                      </w:r>
                    </w:p>
                  </w:txbxContent>
                </v:textbox>
              </v:shape>
            </w:pict>
          </mc:Fallback>
        </mc:AlternateContent>
      </w:r>
      <w:r w:rsidRPr="00044E77">
        <w:rPr>
          <w:rFonts w:ascii="Times New Roman" w:hAnsi="Times New Roman" w:cs="Times New Roman"/>
          <w:noProof/>
          <w:sz w:val="24"/>
          <w:szCs w:val="24"/>
          <w:lang w:eastAsia="en-ZA"/>
        </w:rPr>
        <mc:AlternateContent>
          <mc:Choice Requires="wps">
            <w:drawing>
              <wp:anchor distT="0" distB="0" distL="114300" distR="114300" simplePos="0" relativeHeight="251669504" behindDoc="0" locked="0" layoutInCell="1" allowOverlap="1" wp14:anchorId="3C114C79" wp14:editId="7EAFA415">
                <wp:simplePos x="0" y="0"/>
                <wp:positionH relativeFrom="column">
                  <wp:posOffset>1747520</wp:posOffset>
                </wp:positionH>
                <wp:positionV relativeFrom="paragraph">
                  <wp:posOffset>1858645</wp:posOffset>
                </wp:positionV>
                <wp:extent cx="2294255" cy="284480"/>
                <wp:effectExtent l="0" t="0" r="0" b="127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255"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Pr>
                                <w:rFonts w:ascii="Arial" w:hAnsi="Arial" w:cs="Arial"/>
                                <w:sz w:val="24"/>
                                <w:szCs w:val="24"/>
                              </w:rPr>
                              <w:t>Slope</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284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1.237</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37.6pt;margin-top:146.35pt;width:180.65pt;height:2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" stroked="f">
                <v:textbox>
                  <w:txbxContent>
                    <w:p w:rsidR="004B5F92" w:rsidRPr="00A1112D" w:rsidRDefault="004B5F92" w:rsidP="00A52547">
                      <w:pPr>
                        <w:rPr>
                          <w:rFonts w:ascii="Arial" w:hAnsi="Arial" w:cs="Arial"/>
                          <w:sz w:val="24"/>
                          <w:szCs w:val="24"/>
                        </w:rPr>
                      </w:pPr>
                      <w:r>
                        <w:rPr>
                          <w:rFonts w:ascii="Arial" w:hAnsi="Arial" w:cs="Arial"/>
                          <w:sz w:val="24"/>
                          <w:szCs w:val="24"/>
                        </w:rPr>
                        <w:t>Slope</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284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1.237</w:t>
                      </w:r>
                      <w:r w:rsidRPr="00A52547">
                        <w:rPr>
                          <w:rFonts w:ascii="Arial" w:hAnsi="Arial" w:cs="Arial"/>
                          <w:sz w:val="24"/>
                          <w:szCs w:val="24"/>
                        </w:rPr>
                        <w:t>]</w:t>
                      </w:r>
                    </w:p>
                  </w:txbxContent>
                </v:textbox>
              </v:shape>
            </w:pict>
          </mc:Fallback>
        </mc:AlternateContent>
      </w:r>
      <w:r w:rsidRPr="00044E77">
        <w:rPr>
          <w:rFonts w:ascii="Times New Roman" w:hAnsi="Times New Roman" w:cs="Times New Roman"/>
          <w:noProof/>
          <w:sz w:val="24"/>
          <w:szCs w:val="24"/>
          <w:lang w:eastAsia="en-ZA"/>
        </w:rPr>
        <mc:AlternateContent>
          <mc:Choice Requires="wps">
            <w:drawing>
              <wp:anchor distT="0" distB="0" distL="114300" distR="114300" simplePos="0" relativeHeight="251665408" behindDoc="0" locked="0" layoutInCell="1" allowOverlap="1" wp14:anchorId="3336A993" wp14:editId="53142E1D">
                <wp:simplePos x="0" y="0"/>
                <wp:positionH relativeFrom="column">
                  <wp:posOffset>867410</wp:posOffset>
                </wp:positionH>
                <wp:positionV relativeFrom="paragraph">
                  <wp:posOffset>1229360</wp:posOffset>
                </wp:positionV>
                <wp:extent cx="2371725" cy="284480"/>
                <wp:effectExtent l="0" t="0" r="9525" b="127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Pr>
                                <w:rFonts w:ascii="Arial" w:hAnsi="Arial" w:cs="Arial"/>
                                <w:sz w:val="24"/>
                                <w:szCs w:val="24"/>
                              </w:rPr>
                              <w:t>Flow</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844</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68.3pt;margin-top:96.8pt;width:186.75pt;height:2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" stroked="f">
                <v:textbox>
                  <w:txbxContent>
                    <w:p w:rsidR="004B5F92" w:rsidRPr="00A1112D" w:rsidRDefault="004B5F92" w:rsidP="00A52547">
                      <w:pPr>
                        <w:rPr>
                          <w:rFonts w:ascii="Arial" w:hAnsi="Arial" w:cs="Arial"/>
                          <w:sz w:val="24"/>
                          <w:szCs w:val="24"/>
                        </w:rPr>
                      </w:pPr>
                      <w:r>
                        <w:rPr>
                          <w:rFonts w:ascii="Arial" w:hAnsi="Arial" w:cs="Arial"/>
                          <w:sz w:val="24"/>
                          <w:szCs w:val="24"/>
                        </w:rPr>
                        <w:t>Flow</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844</w:t>
                      </w:r>
                      <w:r w:rsidRPr="00A52547">
                        <w:rPr>
                          <w:rFonts w:ascii="Arial" w:hAnsi="Arial" w:cs="Arial"/>
                          <w:sz w:val="24"/>
                          <w:szCs w:val="24"/>
                        </w:rPr>
                        <w:t>]</w:t>
                      </w:r>
                    </w:p>
                  </w:txbxContent>
                </v:textbox>
              </v:shape>
            </w:pict>
          </mc:Fallback>
        </mc:AlternateContent>
      </w:r>
      <w:r w:rsidRPr="00044E77">
        <w:rPr>
          <w:rFonts w:ascii="Times New Roman" w:hAnsi="Times New Roman" w:cs="Times New Roman"/>
          <w:noProof/>
          <w:sz w:val="24"/>
          <w:szCs w:val="24"/>
          <w:lang w:eastAsia="en-ZA"/>
        </w:rPr>
        <mc:AlternateContent>
          <mc:Choice Requires="wps">
            <w:drawing>
              <wp:anchor distT="0" distB="0" distL="114300" distR="114300" simplePos="0" relativeHeight="251663360" behindDoc="0" locked="0" layoutInCell="1" allowOverlap="1" wp14:anchorId="4839F3D7" wp14:editId="724C48C2">
                <wp:simplePos x="0" y="0"/>
                <wp:positionH relativeFrom="column">
                  <wp:posOffset>436664</wp:posOffset>
                </wp:positionH>
                <wp:positionV relativeFrom="paragraph">
                  <wp:posOffset>901676</wp:posOffset>
                </wp:positionV>
                <wp:extent cx="2406770" cy="284480"/>
                <wp:effectExtent l="0" t="0" r="0" b="127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770"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Pr>
                                <w:rFonts w:ascii="Arial" w:hAnsi="Arial" w:cs="Arial"/>
                                <w:sz w:val="24"/>
                                <w:szCs w:val="24"/>
                              </w:rPr>
                              <w:t>Elevation</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637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1.486</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34.4pt;margin-top:71pt;width:189.5pt;height:2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" stroked="f">
                <v:textbox>
                  <w:txbxContent>
                    <w:p w:rsidR="004B5F92" w:rsidRPr="00A1112D" w:rsidRDefault="004B5F92" w:rsidP="00A52547">
                      <w:pPr>
                        <w:rPr>
                          <w:rFonts w:ascii="Arial" w:hAnsi="Arial" w:cs="Arial"/>
                          <w:sz w:val="24"/>
                          <w:szCs w:val="24"/>
                        </w:rPr>
                      </w:pPr>
                      <w:r>
                        <w:rPr>
                          <w:rFonts w:ascii="Arial" w:hAnsi="Arial" w:cs="Arial"/>
                          <w:sz w:val="24"/>
                          <w:szCs w:val="24"/>
                        </w:rPr>
                        <w:t>Elevation</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637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1.486</w:t>
                      </w:r>
                      <w:r w:rsidRPr="00A52547">
                        <w:rPr>
                          <w:rFonts w:ascii="Arial" w:hAnsi="Arial" w:cs="Arial"/>
                          <w:sz w:val="24"/>
                          <w:szCs w:val="24"/>
                        </w:rPr>
                        <w:t>]</w:t>
                      </w:r>
                    </w:p>
                  </w:txbxContent>
                </v:textbox>
              </v:shape>
            </w:pict>
          </mc:Fallback>
        </mc:AlternateContent>
      </w:r>
      <w:r w:rsidRPr="00044E77">
        <w:rPr>
          <w:rFonts w:ascii="Times New Roman" w:hAnsi="Times New Roman" w:cs="Times New Roman"/>
          <w:noProof/>
          <w:sz w:val="24"/>
          <w:szCs w:val="24"/>
          <w:lang w:eastAsia="en-ZA"/>
        </w:rPr>
        <mc:AlternateContent>
          <mc:Choice Requires="wps">
            <w:drawing>
              <wp:anchor distT="0" distB="0" distL="114300" distR="114300" simplePos="0" relativeHeight="251661312" behindDoc="0" locked="0" layoutInCell="1" allowOverlap="1" wp14:anchorId="73902984" wp14:editId="7C95B47F">
                <wp:simplePos x="0" y="0"/>
                <wp:positionH relativeFrom="column">
                  <wp:posOffset>-3810</wp:posOffset>
                </wp:positionH>
                <wp:positionV relativeFrom="paragraph">
                  <wp:posOffset>582295</wp:posOffset>
                </wp:positionV>
                <wp:extent cx="3631565" cy="284480"/>
                <wp:effectExtent l="0" t="0" r="6985" b="127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1565" cy="284480"/>
                        </a:xfrm>
                        <a:prstGeom prst="rect">
                          <a:avLst/>
                        </a:prstGeom>
                        <a:solidFill>
                          <a:srgbClr val="FFFFFF"/>
                        </a:solidFill>
                        <a:ln w="9525">
                          <a:noFill/>
                          <a:miter lim="800000"/>
                          <a:headEnd/>
                          <a:tailEnd/>
                        </a:ln>
                      </wps:spPr>
                      <wps:txbx>
                        <w:txbxContent>
                          <w:p w:rsidR="004B5F92" w:rsidRPr="00A1112D" w:rsidRDefault="004B5F92" w:rsidP="00A52547">
                            <w:pPr>
                              <w:rPr>
                                <w:rFonts w:ascii="Arial" w:hAnsi="Arial" w:cs="Arial"/>
                                <w:sz w:val="24"/>
                                <w:szCs w:val="24"/>
                              </w:rPr>
                            </w:pPr>
                            <w:r w:rsidRPr="00A52547">
                              <w:rPr>
                                <w:rFonts w:ascii="Arial" w:hAnsi="Arial" w:cs="Arial"/>
                                <w:sz w:val="24"/>
                                <w:szCs w:val="24"/>
                              </w:rPr>
                              <w:t>A</w:t>
                            </w:r>
                            <w:r>
                              <w:rPr>
                                <w:rFonts w:ascii="Arial" w:hAnsi="Arial" w:cs="Arial"/>
                                <w:sz w:val="24"/>
                                <w:szCs w:val="24"/>
                              </w:rPr>
                              <w:t>spect</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743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1.002</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3pt;margin-top:45.85pt;width:285.95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" stroked="f">
                <v:textbox>
                  <w:txbxContent>
                    <w:p w:rsidR="004B5F92" w:rsidRPr="00A1112D" w:rsidRDefault="004B5F92" w:rsidP="00A52547">
                      <w:pPr>
                        <w:rPr>
                          <w:rFonts w:ascii="Arial" w:hAnsi="Arial" w:cs="Arial"/>
                          <w:sz w:val="24"/>
                          <w:szCs w:val="24"/>
                        </w:rPr>
                      </w:pPr>
                      <w:r w:rsidRPr="00A52547">
                        <w:rPr>
                          <w:rFonts w:ascii="Arial" w:hAnsi="Arial" w:cs="Arial"/>
                          <w:sz w:val="24"/>
                          <w:szCs w:val="24"/>
                        </w:rPr>
                        <w:t>A</w:t>
                      </w:r>
                      <w:r>
                        <w:rPr>
                          <w:rFonts w:ascii="Arial" w:hAnsi="Arial" w:cs="Arial"/>
                          <w:sz w:val="24"/>
                          <w:szCs w:val="24"/>
                        </w:rPr>
                        <w:t>spect</w:t>
                      </w:r>
                      <w:r w:rsidRPr="00A52547">
                        <w:rPr>
                          <w:rFonts w:ascii="Arial" w:hAnsi="Arial" w:cs="Arial"/>
                          <w:sz w:val="24"/>
                          <w:szCs w:val="24"/>
                        </w:rPr>
                        <w:t xml:space="preserve"> [VIF:</w:t>
                      </w:r>
                      <w:r>
                        <w:rPr>
                          <w:rFonts w:ascii="Arial" w:hAnsi="Arial" w:cs="Arial"/>
                          <w:sz w:val="24"/>
                          <w:szCs w:val="24"/>
                        </w:rPr>
                        <w:t xml:space="preserve"> </w:t>
                      </w:r>
                      <w:r w:rsidRPr="00A52547">
                        <w:rPr>
                          <w:rFonts w:ascii="Arial" w:hAnsi="Arial" w:cs="Arial"/>
                          <w:sz w:val="24"/>
                          <w:szCs w:val="24"/>
                        </w:rPr>
                        <w:t>1.</w:t>
                      </w:r>
                      <w:r>
                        <w:rPr>
                          <w:rFonts w:ascii="Arial" w:hAnsi="Arial" w:cs="Arial"/>
                          <w:sz w:val="24"/>
                          <w:szCs w:val="24"/>
                        </w:rPr>
                        <w:t xml:space="preserve">743 </w:t>
                      </w:r>
                      <w:r w:rsidRPr="00A1112D">
                        <w:rPr>
                          <w:rFonts w:ascii="Arial" w:hAnsi="Arial" w:cs="Arial"/>
                          <w:sz w:val="20"/>
                          <w:szCs w:val="20"/>
                        </w:rPr>
                        <w:sym w:font="Wingdings" w:char="F0E0"/>
                      </w:r>
                      <w:r>
                        <w:rPr>
                          <w:rFonts w:ascii="Arial" w:hAnsi="Arial" w:cs="Arial"/>
                          <w:sz w:val="20"/>
                          <w:szCs w:val="20"/>
                        </w:rPr>
                        <w:t xml:space="preserve"> </w:t>
                      </w:r>
                      <w:r w:rsidRPr="00A1112D">
                        <w:rPr>
                          <w:rFonts w:ascii="Arial" w:hAnsi="Arial" w:cs="Arial"/>
                          <w:b/>
                          <w:sz w:val="24"/>
                          <w:szCs w:val="24"/>
                        </w:rPr>
                        <w:t>1.002</w:t>
                      </w:r>
                      <w:r w:rsidRPr="00A52547">
                        <w:rPr>
                          <w:rFonts w:ascii="Arial" w:hAnsi="Arial" w:cs="Arial"/>
                          <w:sz w:val="24"/>
                          <w:szCs w:val="24"/>
                        </w:rPr>
                        <w:t>]</w:t>
                      </w:r>
                    </w:p>
                  </w:txbxContent>
                </v:textbox>
              </v:shape>
            </w:pict>
          </mc:Fallback>
        </mc:AlternateContent>
      </w:r>
      <w:r w:rsidR="00D17796" w:rsidRPr="00044E77">
        <w:rPr>
          <w:rFonts w:ascii="Times New Roman" w:hAnsi="Times New Roman" w:cs="Times New Roman"/>
          <w:noProof/>
          <w:sz w:val="24"/>
          <w:szCs w:val="24"/>
          <w:lang w:eastAsia="en-ZA"/>
        </w:rPr>
        <mc:AlternateContent>
          <mc:Choice Requires="wps">
            <w:drawing>
              <wp:anchor distT="0" distB="0" distL="114300" distR="114300" simplePos="0" relativeHeight="251667456" behindDoc="0" locked="0" layoutInCell="1" allowOverlap="1" wp14:anchorId="163A5C9B" wp14:editId="57FF7282">
                <wp:simplePos x="0" y="0"/>
                <wp:positionH relativeFrom="column">
                  <wp:posOffset>1306830</wp:posOffset>
                </wp:positionH>
                <wp:positionV relativeFrom="paragraph">
                  <wp:posOffset>1543050</wp:posOffset>
                </wp:positionV>
                <wp:extent cx="1595755" cy="284480"/>
                <wp:effectExtent l="0" t="0" r="4445" b="127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755" cy="284480"/>
                        </a:xfrm>
                        <a:prstGeom prst="rect">
                          <a:avLst/>
                        </a:prstGeom>
                        <a:solidFill>
                          <a:srgbClr val="FFFFFF"/>
                        </a:solidFill>
                        <a:ln w="9525">
                          <a:noFill/>
                          <a:miter lim="800000"/>
                          <a:headEnd/>
                          <a:tailEnd/>
                        </a:ln>
                      </wps:spPr>
                      <wps:txbx>
                        <w:txbxContent>
                          <w:p w:rsidR="004B5F92" w:rsidRPr="00A52547" w:rsidRDefault="004B5F92" w:rsidP="00A52547">
                            <w:pPr>
                              <w:rPr>
                                <w:rFonts w:ascii="Arial" w:hAnsi="Arial" w:cs="Arial"/>
                                <w:sz w:val="24"/>
                                <w:szCs w:val="24"/>
                              </w:rPr>
                            </w:pPr>
                            <w:r>
                              <w:rPr>
                                <w:rFonts w:ascii="Arial" w:hAnsi="Arial" w:cs="Arial"/>
                                <w:sz w:val="24"/>
                                <w:szCs w:val="24"/>
                              </w:rPr>
                              <w:t>Sink</w:t>
                            </w:r>
                            <w:r w:rsidRPr="00A52547">
                              <w:rPr>
                                <w:rFonts w:ascii="Arial" w:hAnsi="Arial" w:cs="Arial"/>
                                <w:sz w:val="24"/>
                                <w:szCs w:val="24"/>
                              </w:rPr>
                              <w:t xml:space="preserve"> [VIF:</w:t>
                            </w:r>
                            <w:r>
                              <w:rPr>
                                <w:rFonts w:ascii="Arial" w:hAnsi="Arial" w:cs="Arial"/>
                                <w:sz w:val="24"/>
                                <w:szCs w:val="24"/>
                              </w:rPr>
                              <w:t xml:space="preserve"> 3</w:t>
                            </w:r>
                            <w:r w:rsidRPr="00A52547">
                              <w:rPr>
                                <w:rFonts w:ascii="Arial" w:hAnsi="Arial" w:cs="Arial"/>
                                <w:sz w:val="24"/>
                                <w:szCs w:val="24"/>
                              </w:rPr>
                              <w:t>.0</w:t>
                            </w:r>
                            <w:r>
                              <w:rPr>
                                <w:rFonts w:ascii="Arial" w:hAnsi="Arial" w:cs="Arial"/>
                                <w:sz w:val="24"/>
                                <w:szCs w:val="24"/>
                              </w:rPr>
                              <w:t>88</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02.9pt;margin-top:121.5pt;width:125.65pt;height:2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" stroked="f">
                <v:textbox>
                  <w:txbxContent>
                    <w:p w:rsidR="004B5F92" w:rsidRPr="00A52547" w:rsidRDefault="004B5F92" w:rsidP="00A52547">
                      <w:pPr>
                        <w:rPr>
                          <w:rFonts w:ascii="Arial" w:hAnsi="Arial" w:cs="Arial"/>
                          <w:sz w:val="24"/>
                          <w:szCs w:val="24"/>
                        </w:rPr>
                      </w:pPr>
                      <w:r>
                        <w:rPr>
                          <w:rFonts w:ascii="Arial" w:hAnsi="Arial" w:cs="Arial"/>
                          <w:sz w:val="24"/>
                          <w:szCs w:val="24"/>
                        </w:rPr>
                        <w:t>Sink</w:t>
                      </w:r>
                      <w:r w:rsidRPr="00A52547">
                        <w:rPr>
                          <w:rFonts w:ascii="Arial" w:hAnsi="Arial" w:cs="Arial"/>
                          <w:sz w:val="24"/>
                          <w:szCs w:val="24"/>
                        </w:rPr>
                        <w:t xml:space="preserve"> [VIF:</w:t>
                      </w:r>
                      <w:r>
                        <w:rPr>
                          <w:rFonts w:ascii="Arial" w:hAnsi="Arial" w:cs="Arial"/>
                          <w:sz w:val="24"/>
                          <w:szCs w:val="24"/>
                        </w:rPr>
                        <w:t xml:space="preserve"> 3</w:t>
                      </w:r>
                      <w:r w:rsidRPr="00A52547">
                        <w:rPr>
                          <w:rFonts w:ascii="Arial" w:hAnsi="Arial" w:cs="Arial"/>
                          <w:sz w:val="24"/>
                          <w:szCs w:val="24"/>
                        </w:rPr>
                        <w:t>.0</w:t>
                      </w:r>
                      <w:r>
                        <w:rPr>
                          <w:rFonts w:ascii="Arial" w:hAnsi="Arial" w:cs="Arial"/>
                          <w:sz w:val="24"/>
                          <w:szCs w:val="24"/>
                        </w:rPr>
                        <w:t>88</w:t>
                      </w:r>
                      <w:r w:rsidRPr="00A52547">
                        <w:rPr>
                          <w:rFonts w:ascii="Arial" w:hAnsi="Arial" w:cs="Arial"/>
                          <w:sz w:val="24"/>
                          <w:szCs w:val="24"/>
                        </w:rPr>
                        <w:t>]</w:t>
                      </w:r>
                    </w:p>
                  </w:txbxContent>
                </v:textbox>
              </v:shape>
            </w:pict>
          </mc:Fallback>
        </mc:AlternateContent>
      </w:r>
      <w:r w:rsidR="00D17796" w:rsidRPr="00044E77">
        <w:rPr>
          <w:rFonts w:ascii="Times New Roman" w:hAnsi="Times New Roman" w:cs="Times New Roman"/>
          <w:noProof/>
          <w:sz w:val="24"/>
          <w:szCs w:val="24"/>
          <w:lang w:eastAsia="en-ZA"/>
        </w:rPr>
        <mc:AlternateContent>
          <mc:Choice Requires="wps">
            <w:drawing>
              <wp:anchor distT="0" distB="0" distL="114300" distR="114300" simplePos="0" relativeHeight="251677696" behindDoc="0" locked="0" layoutInCell="1" allowOverlap="1" wp14:anchorId="7DD8DB03" wp14:editId="0356F09D">
                <wp:simplePos x="0" y="0"/>
                <wp:positionH relativeFrom="column">
                  <wp:posOffset>3517636</wp:posOffset>
                </wp:positionH>
                <wp:positionV relativeFrom="paragraph">
                  <wp:posOffset>3144520</wp:posOffset>
                </wp:positionV>
                <wp:extent cx="1638935" cy="284480"/>
                <wp:effectExtent l="0" t="0" r="0" b="127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284480"/>
                        </a:xfrm>
                        <a:prstGeom prst="rect">
                          <a:avLst/>
                        </a:prstGeom>
                        <a:solidFill>
                          <a:srgbClr val="FFFFFF"/>
                        </a:solidFill>
                        <a:ln w="9525">
                          <a:noFill/>
                          <a:miter lim="800000"/>
                          <a:headEnd/>
                          <a:tailEnd/>
                        </a:ln>
                      </wps:spPr>
                      <wps:txbx>
                        <w:txbxContent>
                          <w:p w:rsidR="004B5F92" w:rsidRPr="00A52547" w:rsidRDefault="004B5F92" w:rsidP="00A52547">
                            <w:pPr>
                              <w:rPr>
                                <w:rFonts w:ascii="Arial" w:hAnsi="Arial" w:cs="Arial"/>
                                <w:sz w:val="24"/>
                                <w:szCs w:val="24"/>
                              </w:rPr>
                            </w:pPr>
                            <w:r>
                              <w:rPr>
                                <w:rFonts w:ascii="Arial" w:hAnsi="Arial" w:cs="Arial"/>
                                <w:sz w:val="24"/>
                                <w:szCs w:val="24"/>
                              </w:rPr>
                              <w:t>Soil Clay</w:t>
                            </w:r>
                            <w:r w:rsidRPr="00A52547">
                              <w:rPr>
                                <w:rFonts w:ascii="Arial" w:hAnsi="Arial" w:cs="Arial"/>
                                <w:sz w:val="24"/>
                                <w:szCs w:val="24"/>
                              </w:rPr>
                              <w:t xml:space="preserve"> [VIF:</w:t>
                            </w:r>
                            <w:r>
                              <w:rPr>
                                <w:rFonts w:ascii="Arial" w:hAnsi="Arial" w:cs="Arial"/>
                                <w:sz w:val="24"/>
                                <w:szCs w:val="24"/>
                              </w:rPr>
                              <w:t xml:space="preserve"> 2.139</w:t>
                            </w:r>
                            <w:r w:rsidRPr="00A52547">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77pt;margin-top:247.6pt;width:129.05pt;height:2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" stroked="f">
                <v:textbox>
                  <w:txbxContent>
                    <w:p w:rsidR="004B5F92" w:rsidRPr="00A52547" w:rsidRDefault="004B5F92" w:rsidP="00A52547">
                      <w:pPr>
                        <w:rPr>
                          <w:rFonts w:ascii="Arial" w:hAnsi="Arial" w:cs="Arial"/>
                          <w:sz w:val="24"/>
                          <w:szCs w:val="24"/>
                        </w:rPr>
                      </w:pPr>
                      <w:r>
                        <w:rPr>
                          <w:rFonts w:ascii="Arial" w:hAnsi="Arial" w:cs="Arial"/>
                          <w:sz w:val="24"/>
                          <w:szCs w:val="24"/>
                        </w:rPr>
                        <w:t>Soil Clay</w:t>
                      </w:r>
                      <w:r w:rsidRPr="00A52547">
                        <w:rPr>
                          <w:rFonts w:ascii="Arial" w:hAnsi="Arial" w:cs="Arial"/>
                          <w:sz w:val="24"/>
                          <w:szCs w:val="24"/>
                        </w:rPr>
                        <w:t xml:space="preserve"> [VIF:</w:t>
                      </w:r>
                      <w:r>
                        <w:rPr>
                          <w:rFonts w:ascii="Arial" w:hAnsi="Arial" w:cs="Arial"/>
                          <w:sz w:val="24"/>
                          <w:szCs w:val="24"/>
                        </w:rPr>
                        <w:t xml:space="preserve"> 2.139</w:t>
                      </w:r>
                      <w:r w:rsidRPr="00A52547">
                        <w:rPr>
                          <w:rFonts w:ascii="Arial" w:hAnsi="Arial" w:cs="Arial"/>
                          <w:sz w:val="24"/>
                          <w:szCs w:val="24"/>
                        </w:rPr>
                        <w:t>]</w:t>
                      </w:r>
                    </w:p>
                  </w:txbxContent>
                </v:textbox>
              </v:shape>
            </w:pict>
          </mc:Fallback>
        </mc:AlternateContent>
      </w:r>
      <w:r w:rsidR="00A52547" w:rsidRPr="00044E77">
        <w:rPr>
          <w:noProof/>
          <w:lang w:eastAsia="en-ZA"/>
        </w:rPr>
        <w:drawing>
          <wp:inline distT="0" distB="0" distL="0" distR="0" wp14:anchorId="39596784" wp14:editId="35E4FA70">
            <wp:extent cx="5061141" cy="3433314"/>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1999" b="20405"/>
                    <a:stretch/>
                  </pic:blipFill>
                  <pic:spPr bwMode="auto">
                    <a:xfrm>
                      <a:off x="0" y="0"/>
                      <a:ext cx="5061141" cy="3433314"/>
                    </a:xfrm>
                    <a:prstGeom prst="rect">
                      <a:avLst/>
                    </a:prstGeom>
                    <a:ln>
                      <a:noFill/>
                    </a:ln>
                    <a:extLst>
                      <a:ext uri="{53640926-AAD7-44D8-BBD7-CCE9431645EC}">
                        <a14:shadowObscured xmlns:a14="http://schemas.microsoft.com/office/drawing/2010/main"/>
                      </a:ext>
                    </a:extLst>
                  </pic:spPr>
                </pic:pic>
              </a:graphicData>
            </a:graphic>
          </wp:inline>
        </w:drawing>
      </w:r>
    </w:p>
    <w:p w:rsidR="001203EF" w:rsidRPr="00044E77" w:rsidRDefault="001203EF" w:rsidP="001203EF">
      <w:pPr>
        <w:spacing w:line="360" w:lineRule="auto"/>
        <w:contextualSpacing/>
        <w:rPr>
          <w:rFonts w:ascii="Times New Roman" w:hAnsi="Times New Roman" w:cs="Times New Roman"/>
          <w:sz w:val="24"/>
          <w:szCs w:val="24"/>
        </w:rPr>
      </w:pPr>
    </w:p>
    <w:p w:rsidR="001203EF" w:rsidRPr="00044E77" w:rsidRDefault="001203EF" w:rsidP="00910777">
      <w:pPr>
        <w:spacing w:line="480" w:lineRule="auto"/>
        <w:contextualSpacing/>
        <w:rPr>
          <w:rFonts w:ascii="Times New Roman" w:hAnsi="Times New Roman" w:cs="Times New Roman"/>
          <w:noProof/>
          <w:sz w:val="24"/>
          <w:szCs w:val="24"/>
          <w:lang w:val="en-GB" w:eastAsia="en-GB"/>
        </w:rPr>
      </w:pPr>
      <w:proofErr w:type="gramStart"/>
      <w:r w:rsidRPr="00044E77">
        <w:rPr>
          <w:rFonts w:ascii="Times New Roman" w:hAnsi="Times New Roman" w:cs="Times New Roman"/>
          <w:sz w:val="24"/>
          <w:szCs w:val="24"/>
        </w:rPr>
        <w:t>Fig</w:t>
      </w:r>
      <w:r w:rsidR="00203793" w:rsidRPr="00044E77">
        <w:rPr>
          <w:rFonts w:ascii="Times New Roman" w:hAnsi="Times New Roman" w:cs="Times New Roman"/>
          <w:sz w:val="24"/>
          <w:szCs w:val="24"/>
        </w:rPr>
        <w:t>.</w:t>
      </w:r>
      <w:proofErr w:type="gramEnd"/>
      <w:r w:rsidRPr="00044E77">
        <w:rPr>
          <w:rFonts w:ascii="Times New Roman" w:hAnsi="Times New Roman" w:cs="Times New Roman"/>
          <w:sz w:val="24"/>
          <w:szCs w:val="24"/>
        </w:rPr>
        <w:t xml:space="preserve"> </w:t>
      </w:r>
      <w:r w:rsidR="00203793" w:rsidRPr="00044E77">
        <w:rPr>
          <w:rFonts w:ascii="Times New Roman" w:hAnsi="Times New Roman" w:cs="Times New Roman"/>
          <w:sz w:val="24"/>
          <w:szCs w:val="24"/>
        </w:rPr>
        <w:t>S</w:t>
      </w:r>
      <w:r w:rsidR="00E029DF" w:rsidRPr="00044E77">
        <w:rPr>
          <w:rFonts w:ascii="Times New Roman" w:hAnsi="Times New Roman" w:cs="Times New Roman"/>
          <w:sz w:val="24"/>
          <w:szCs w:val="24"/>
        </w:rPr>
        <w:t>4</w:t>
      </w:r>
      <w:r w:rsidRPr="00044E77">
        <w:rPr>
          <w:rFonts w:ascii="Times New Roman" w:hAnsi="Times New Roman" w:cs="Times New Roman"/>
          <w:sz w:val="24"/>
          <w:szCs w:val="24"/>
        </w:rPr>
        <w:t xml:space="preserve">: </w:t>
      </w:r>
      <w:proofErr w:type="spellStart"/>
      <w:r w:rsidR="00DA37F3" w:rsidRPr="00044E77">
        <w:rPr>
          <w:rFonts w:ascii="Times New Roman" w:hAnsi="Times New Roman" w:cs="Times New Roman"/>
          <w:sz w:val="24"/>
          <w:szCs w:val="24"/>
        </w:rPr>
        <w:t>Correlogram</w:t>
      </w:r>
      <w:proofErr w:type="spellEnd"/>
      <w:r w:rsidR="00DA37F3" w:rsidRPr="00044E77">
        <w:rPr>
          <w:rFonts w:ascii="Times New Roman" w:hAnsi="Times New Roman" w:cs="Times New Roman"/>
          <w:sz w:val="24"/>
          <w:szCs w:val="24"/>
        </w:rPr>
        <w:t xml:space="preserve"> (graphical display of a correlation matrix) of physical landscape covariates </w:t>
      </w:r>
      <w:r w:rsidR="00D6392B" w:rsidRPr="00044E77">
        <w:rPr>
          <w:rFonts w:ascii="Times New Roman" w:hAnsi="Times New Roman" w:cs="Times New Roman"/>
          <w:sz w:val="24"/>
          <w:szCs w:val="24"/>
        </w:rPr>
        <w:t>(Wright 2015)</w:t>
      </w:r>
      <w:r w:rsidR="00DA37F3" w:rsidRPr="00044E77">
        <w:rPr>
          <w:rFonts w:ascii="Times New Roman" w:hAnsi="Times New Roman" w:cs="Times New Roman"/>
          <w:sz w:val="24"/>
          <w:szCs w:val="24"/>
        </w:rPr>
        <w:t xml:space="preserve">. Cells shaded blue are positively correlated, those shaded red are negatively correlated and the intensity of the shades indicate the level of the correlation value. The actual values with significance levels (* p&lt;0.01; ** p&lt;0.001; *** p&lt;0.0001) are also illustrated. Variance Inflation Factors (VIF) are calculated for these physical landscape covariates </w:t>
      </w:r>
      <w:r w:rsidR="00B00417" w:rsidRPr="00044E77">
        <w:rPr>
          <w:rFonts w:ascii="Times New Roman" w:hAnsi="Times New Roman" w:cs="Times New Roman"/>
          <w:sz w:val="24"/>
          <w:szCs w:val="24"/>
        </w:rPr>
        <w:t xml:space="preserve">by </w:t>
      </w:r>
      <w:r w:rsidR="00DA37F3" w:rsidRPr="00044E77">
        <w:rPr>
          <w:rFonts w:ascii="Times New Roman" w:hAnsi="Times New Roman" w:cs="Times New Roman"/>
          <w:sz w:val="24"/>
          <w:szCs w:val="24"/>
        </w:rPr>
        <w:t>exclud</w:t>
      </w:r>
      <w:r w:rsidR="00B00417" w:rsidRPr="00044E77">
        <w:rPr>
          <w:rFonts w:ascii="Times New Roman" w:hAnsi="Times New Roman" w:cs="Times New Roman"/>
          <w:sz w:val="24"/>
          <w:szCs w:val="24"/>
        </w:rPr>
        <w:t>ing</w:t>
      </w:r>
      <w:r w:rsidR="00DA37F3" w:rsidRPr="00044E77">
        <w:rPr>
          <w:rFonts w:ascii="Times New Roman" w:hAnsi="Times New Roman" w:cs="Times New Roman"/>
          <w:sz w:val="24"/>
          <w:szCs w:val="24"/>
        </w:rPr>
        <w:t xml:space="preserve"> highly correlated variables </w:t>
      </w:r>
      <w:r w:rsidR="00B00417" w:rsidRPr="00044E77">
        <w:rPr>
          <w:rFonts w:ascii="Times New Roman" w:hAnsi="Times New Roman" w:cs="Times New Roman"/>
          <w:sz w:val="24"/>
          <w:szCs w:val="24"/>
        </w:rPr>
        <w:t>and repeating VIF calculations until all values were below 1.5 (</w:t>
      </w:r>
      <w:proofErr w:type="spellStart"/>
      <w:r w:rsidR="00B00417" w:rsidRPr="00044E77">
        <w:rPr>
          <w:rFonts w:ascii="Times New Roman" w:hAnsi="Times New Roman" w:cs="Times New Roman"/>
          <w:sz w:val="24"/>
          <w:szCs w:val="24"/>
        </w:rPr>
        <w:t>Naimi</w:t>
      </w:r>
      <w:proofErr w:type="spellEnd"/>
      <w:r w:rsidR="00B00417" w:rsidRPr="00044E77">
        <w:rPr>
          <w:rFonts w:ascii="Times New Roman" w:hAnsi="Times New Roman" w:cs="Times New Roman"/>
          <w:sz w:val="24"/>
          <w:szCs w:val="24"/>
        </w:rPr>
        <w:t xml:space="preserve"> 2015)</w:t>
      </w:r>
      <w:r w:rsidR="00DA37F3" w:rsidRPr="00044E77">
        <w:rPr>
          <w:rFonts w:ascii="Times New Roman" w:hAnsi="Times New Roman" w:cs="Times New Roman"/>
          <w:sz w:val="24"/>
          <w:szCs w:val="24"/>
        </w:rPr>
        <w:t>. F</w:t>
      </w:r>
      <w:r w:rsidRPr="00044E77">
        <w:rPr>
          <w:rFonts w:ascii="Times New Roman" w:hAnsi="Times New Roman" w:cs="Times New Roman"/>
          <w:sz w:val="24"/>
          <w:szCs w:val="24"/>
        </w:rPr>
        <w:t>low and aspect are significantly negatively correlated (-0.63)</w:t>
      </w:r>
      <w:r w:rsidR="007A2154" w:rsidRPr="00044E77">
        <w:rPr>
          <w:rFonts w:ascii="Times New Roman" w:hAnsi="Times New Roman" w:cs="Times New Roman"/>
          <w:sz w:val="24"/>
          <w:szCs w:val="24"/>
        </w:rPr>
        <w:t xml:space="preserve"> while soil form and soil clay content are significantly positively correlated (0.67). Flow and soil clay </w:t>
      </w:r>
      <w:r w:rsidR="00182EDB" w:rsidRPr="00044E77">
        <w:rPr>
          <w:rFonts w:ascii="Times New Roman" w:hAnsi="Times New Roman" w:cs="Times New Roman"/>
          <w:sz w:val="24"/>
          <w:szCs w:val="24"/>
        </w:rPr>
        <w:t xml:space="preserve">as well as watershed area (sink) </w:t>
      </w:r>
      <w:r w:rsidR="00DA37F3" w:rsidRPr="00044E77">
        <w:rPr>
          <w:rFonts w:ascii="Times New Roman" w:hAnsi="Times New Roman" w:cs="Times New Roman"/>
          <w:sz w:val="24"/>
          <w:szCs w:val="24"/>
        </w:rPr>
        <w:t xml:space="preserve">have higher VIF values and </w:t>
      </w:r>
      <w:r w:rsidR="007A2154" w:rsidRPr="00044E77">
        <w:rPr>
          <w:rFonts w:ascii="Times New Roman" w:hAnsi="Times New Roman" w:cs="Times New Roman"/>
          <w:sz w:val="24"/>
          <w:szCs w:val="24"/>
        </w:rPr>
        <w:t>are therefore removed from fu</w:t>
      </w:r>
      <w:r w:rsidR="00DA37F3" w:rsidRPr="00044E77">
        <w:rPr>
          <w:rFonts w:ascii="Times New Roman" w:hAnsi="Times New Roman" w:cs="Times New Roman"/>
          <w:sz w:val="24"/>
          <w:szCs w:val="24"/>
        </w:rPr>
        <w:t>rther</w:t>
      </w:r>
      <w:r w:rsidR="007A2154" w:rsidRPr="00044E77">
        <w:rPr>
          <w:rFonts w:ascii="Times New Roman" w:hAnsi="Times New Roman" w:cs="Times New Roman"/>
          <w:sz w:val="24"/>
          <w:szCs w:val="24"/>
        </w:rPr>
        <w:t xml:space="preserve"> analys</w:t>
      </w:r>
      <w:r w:rsidR="00DA37F3" w:rsidRPr="00044E77">
        <w:rPr>
          <w:rFonts w:ascii="Times New Roman" w:hAnsi="Times New Roman" w:cs="Times New Roman"/>
          <w:sz w:val="24"/>
          <w:szCs w:val="24"/>
        </w:rPr>
        <w:t>es</w:t>
      </w:r>
      <w:r w:rsidR="007A2154" w:rsidRPr="00044E77">
        <w:rPr>
          <w:rFonts w:ascii="Times New Roman" w:hAnsi="Times New Roman" w:cs="Times New Roman"/>
          <w:sz w:val="24"/>
          <w:szCs w:val="24"/>
        </w:rPr>
        <w:t>.</w:t>
      </w:r>
      <w:r w:rsidR="00A52547" w:rsidRPr="00044E77">
        <w:rPr>
          <w:rFonts w:ascii="Times New Roman" w:hAnsi="Times New Roman" w:cs="Times New Roman"/>
          <w:noProof/>
          <w:sz w:val="24"/>
          <w:szCs w:val="24"/>
          <w:lang w:val="en-GB" w:eastAsia="en-GB"/>
        </w:rPr>
        <w:t xml:space="preserve"> </w:t>
      </w:r>
    </w:p>
    <w:p w:rsidR="0082615B" w:rsidRPr="00044E77" w:rsidRDefault="0082615B">
      <w:pPr>
        <w:rPr>
          <w:rFonts w:ascii="Times New Roman" w:hAnsi="Times New Roman" w:cs="Times New Roman"/>
          <w:noProof/>
          <w:sz w:val="24"/>
          <w:szCs w:val="24"/>
          <w:lang w:val="en-GB" w:eastAsia="en-GB"/>
        </w:rPr>
      </w:pPr>
      <w:r w:rsidRPr="00044E77">
        <w:rPr>
          <w:rFonts w:ascii="Times New Roman" w:hAnsi="Times New Roman" w:cs="Times New Roman"/>
          <w:noProof/>
          <w:sz w:val="24"/>
          <w:szCs w:val="24"/>
          <w:lang w:val="en-GB" w:eastAsia="en-GB"/>
        </w:rPr>
        <w:br w:type="page"/>
      </w:r>
    </w:p>
    <w:p w:rsidR="008249A9" w:rsidRPr="00044E77" w:rsidRDefault="009C54C7" w:rsidP="00D2386F">
      <w:pPr>
        <w:spacing w:line="360" w:lineRule="auto"/>
        <w:contextualSpacing/>
        <w:rPr>
          <w:rFonts w:ascii="Times New Roman" w:hAnsi="Times New Roman" w:cs="Times New Roman"/>
          <w:sz w:val="24"/>
          <w:szCs w:val="24"/>
        </w:rPr>
      </w:pPr>
      <w:r w:rsidRPr="00044E77">
        <w:rPr>
          <w:noProof/>
          <w:lang w:eastAsia="en-ZA"/>
        </w:rPr>
        <w:lastRenderedPageBreak/>
        <w:drawing>
          <wp:inline distT="0" distB="0" distL="0" distR="0" wp14:anchorId="2C68591B" wp14:editId="3A2F200C">
            <wp:extent cx="5759450" cy="5280726"/>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249A9" w:rsidRPr="00044E77" w:rsidRDefault="008249A9" w:rsidP="00D2386F">
      <w:pPr>
        <w:spacing w:line="360" w:lineRule="auto"/>
        <w:contextualSpacing/>
        <w:rPr>
          <w:rFonts w:ascii="Times New Roman" w:hAnsi="Times New Roman" w:cs="Times New Roman"/>
          <w:sz w:val="24"/>
          <w:szCs w:val="24"/>
        </w:rPr>
      </w:pPr>
    </w:p>
    <w:p w:rsidR="00203793" w:rsidRDefault="008249A9" w:rsidP="00910777">
      <w:pPr>
        <w:spacing w:line="480" w:lineRule="auto"/>
        <w:contextualSpacing/>
        <w:rPr>
          <w:rFonts w:ascii="Times New Roman" w:hAnsi="Times New Roman" w:cs="Times New Roman"/>
          <w:sz w:val="24"/>
          <w:szCs w:val="24"/>
        </w:rPr>
      </w:pPr>
      <w:proofErr w:type="gramStart"/>
      <w:r w:rsidRPr="00044E77">
        <w:rPr>
          <w:rFonts w:ascii="Times New Roman" w:hAnsi="Times New Roman" w:cs="Times New Roman"/>
          <w:sz w:val="24"/>
          <w:szCs w:val="24"/>
        </w:rPr>
        <w:t>Fig</w:t>
      </w:r>
      <w:r w:rsidR="00203793" w:rsidRPr="00044E77">
        <w:rPr>
          <w:rFonts w:ascii="Times New Roman" w:hAnsi="Times New Roman" w:cs="Times New Roman"/>
          <w:sz w:val="24"/>
          <w:szCs w:val="24"/>
        </w:rPr>
        <w:t>.</w:t>
      </w:r>
      <w:proofErr w:type="gramEnd"/>
      <w:r w:rsidRPr="00044E77">
        <w:rPr>
          <w:rFonts w:ascii="Times New Roman" w:hAnsi="Times New Roman" w:cs="Times New Roman"/>
          <w:sz w:val="24"/>
          <w:szCs w:val="24"/>
        </w:rPr>
        <w:t xml:space="preserve"> </w:t>
      </w:r>
      <w:r w:rsidR="00203793" w:rsidRPr="00044E77">
        <w:rPr>
          <w:rFonts w:ascii="Times New Roman" w:hAnsi="Times New Roman" w:cs="Times New Roman"/>
          <w:sz w:val="24"/>
          <w:szCs w:val="24"/>
        </w:rPr>
        <w:t>S</w:t>
      </w:r>
      <w:r w:rsidRPr="00044E77">
        <w:rPr>
          <w:rFonts w:ascii="Times New Roman" w:hAnsi="Times New Roman" w:cs="Times New Roman"/>
          <w:sz w:val="24"/>
          <w:szCs w:val="24"/>
        </w:rPr>
        <w:t xml:space="preserve">5: Difference in AIC scores for local </w:t>
      </w:r>
      <w:r w:rsidR="00C67916" w:rsidRPr="00044E77">
        <w:rPr>
          <w:rFonts w:ascii="Times New Roman" w:hAnsi="Times New Roman" w:cs="Times New Roman"/>
          <w:sz w:val="24"/>
          <w:szCs w:val="24"/>
        </w:rPr>
        <w:t>GWR</w:t>
      </w:r>
      <w:r w:rsidRPr="00044E77">
        <w:rPr>
          <w:rFonts w:ascii="Times New Roman" w:hAnsi="Times New Roman" w:cs="Times New Roman"/>
          <w:sz w:val="24"/>
          <w:szCs w:val="24"/>
        </w:rPr>
        <w:t xml:space="preserve"> models of raw PC values, different diversity indices (Shannon, </w:t>
      </w:r>
      <w:proofErr w:type="spellStart"/>
      <w:r w:rsidRPr="00044E77">
        <w:rPr>
          <w:rFonts w:ascii="Times New Roman" w:hAnsi="Times New Roman" w:cs="Times New Roman"/>
          <w:sz w:val="24"/>
          <w:szCs w:val="24"/>
        </w:rPr>
        <w:t>simpson</w:t>
      </w:r>
      <w:proofErr w:type="spellEnd"/>
      <w:r w:rsidRPr="00044E77">
        <w:rPr>
          <w:rFonts w:ascii="Times New Roman" w:hAnsi="Times New Roman" w:cs="Times New Roman"/>
          <w:sz w:val="24"/>
          <w:szCs w:val="24"/>
        </w:rPr>
        <w:t xml:space="preserve">, </w:t>
      </w:r>
      <w:proofErr w:type="spellStart"/>
      <w:r w:rsidRPr="00044E77">
        <w:rPr>
          <w:rFonts w:ascii="Times New Roman" w:hAnsi="Times New Roman" w:cs="Times New Roman"/>
          <w:sz w:val="24"/>
          <w:szCs w:val="24"/>
        </w:rPr>
        <w:t>renyi</w:t>
      </w:r>
      <w:proofErr w:type="spellEnd"/>
      <w:r w:rsidRPr="00044E77">
        <w:rPr>
          <w:rFonts w:ascii="Times New Roman" w:hAnsi="Times New Roman" w:cs="Times New Roman"/>
          <w:sz w:val="24"/>
          <w:szCs w:val="24"/>
        </w:rPr>
        <w:t xml:space="preserve">, </w:t>
      </w:r>
      <w:proofErr w:type="spellStart"/>
      <w:r w:rsidRPr="00044E77">
        <w:rPr>
          <w:rFonts w:ascii="Times New Roman" w:hAnsi="Times New Roman" w:cs="Times New Roman"/>
          <w:sz w:val="24"/>
          <w:szCs w:val="24"/>
        </w:rPr>
        <w:t>pielou</w:t>
      </w:r>
      <w:proofErr w:type="spellEnd"/>
      <w:r w:rsidRPr="00044E77">
        <w:rPr>
          <w:rFonts w:ascii="Times New Roman" w:hAnsi="Times New Roman" w:cs="Times New Roman"/>
          <w:sz w:val="24"/>
          <w:szCs w:val="24"/>
        </w:rPr>
        <w:t>) and textural variance measures (uniformity, entropy and variance) of the spectral response</w:t>
      </w:r>
      <w:r w:rsidR="00D6392B" w:rsidRPr="00044E77">
        <w:rPr>
          <w:rFonts w:ascii="Times New Roman" w:hAnsi="Times New Roman" w:cs="Times New Roman"/>
          <w:sz w:val="24"/>
          <w:szCs w:val="24"/>
        </w:rPr>
        <w:t xml:space="preserve"> and physical landscape properties by season and rainfall condition</w:t>
      </w:r>
      <w:r w:rsidRPr="00044E77">
        <w:rPr>
          <w:rFonts w:ascii="Times New Roman" w:hAnsi="Times New Roman" w:cs="Times New Roman"/>
          <w:sz w:val="24"/>
          <w:szCs w:val="24"/>
        </w:rPr>
        <w:t>.</w:t>
      </w:r>
      <w:r w:rsidR="0094118F" w:rsidRPr="00044E77">
        <w:rPr>
          <w:rFonts w:ascii="Times New Roman" w:hAnsi="Times New Roman" w:cs="Times New Roman"/>
          <w:sz w:val="24"/>
          <w:szCs w:val="24"/>
        </w:rPr>
        <w:t xml:space="preserve"> Unilaterally, models with raw PC values representing spectral variation were better able to balance model fit and complexity, as indicated by the notably lower AIC scores.</w:t>
      </w:r>
    </w:p>
    <w:p w:rsidR="004B5F92" w:rsidRDefault="004B5F92" w:rsidP="00870AF2">
      <w:pPr>
        <w:spacing w:line="360" w:lineRule="auto"/>
        <w:contextualSpacing/>
        <w:rPr>
          <w:rFonts w:ascii="Times New Roman" w:hAnsi="Times New Roman" w:cs="Times New Roman"/>
          <w:sz w:val="24"/>
          <w:szCs w:val="24"/>
        </w:rPr>
      </w:pPr>
    </w:p>
    <w:p w:rsidR="004B5F92" w:rsidRDefault="004B5F92" w:rsidP="00870AF2">
      <w:pPr>
        <w:spacing w:line="360" w:lineRule="auto"/>
        <w:contextualSpacing/>
        <w:rPr>
          <w:rFonts w:ascii="Times New Roman" w:hAnsi="Times New Roman" w:cs="Times New Roman"/>
          <w:sz w:val="24"/>
          <w:szCs w:val="24"/>
        </w:rPr>
      </w:pPr>
    </w:p>
    <w:p w:rsidR="004B5F92" w:rsidRDefault="004B5F92" w:rsidP="00870AF2">
      <w:pPr>
        <w:spacing w:line="360" w:lineRule="auto"/>
        <w:contextualSpacing/>
        <w:rPr>
          <w:rFonts w:ascii="Times New Roman" w:hAnsi="Times New Roman" w:cs="Times New Roman"/>
          <w:sz w:val="24"/>
          <w:szCs w:val="24"/>
        </w:rPr>
      </w:pPr>
    </w:p>
    <w:p w:rsidR="004B5F92" w:rsidRDefault="004B5F92" w:rsidP="00870AF2">
      <w:pPr>
        <w:spacing w:line="360" w:lineRule="auto"/>
        <w:contextualSpacing/>
        <w:rPr>
          <w:rFonts w:ascii="Times New Roman" w:hAnsi="Times New Roman" w:cs="Times New Roman"/>
          <w:sz w:val="24"/>
          <w:szCs w:val="24"/>
        </w:rPr>
      </w:pPr>
    </w:p>
    <w:p w:rsidR="004B5F92" w:rsidRDefault="004B5F92" w:rsidP="00870AF2">
      <w:pPr>
        <w:spacing w:line="360" w:lineRule="auto"/>
        <w:contextualSpacing/>
        <w:rPr>
          <w:rFonts w:ascii="Times New Roman" w:hAnsi="Times New Roman" w:cs="Times New Roman"/>
          <w:sz w:val="24"/>
          <w:szCs w:val="24"/>
        </w:rPr>
      </w:pPr>
    </w:p>
    <w:p w:rsidR="004B5F92" w:rsidRDefault="004B5F92" w:rsidP="00870AF2">
      <w:pPr>
        <w:spacing w:line="360" w:lineRule="auto"/>
        <w:contextualSpacing/>
        <w:rPr>
          <w:rFonts w:ascii="Times New Roman" w:hAnsi="Times New Roman" w:cs="Times New Roman"/>
          <w:sz w:val="24"/>
          <w:szCs w:val="24"/>
        </w:rPr>
      </w:pPr>
    </w:p>
    <w:p w:rsidR="004B5F92" w:rsidRDefault="004B5F92" w:rsidP="00870AF2">
      <w:pPr>
        <w:spacing w:line="360" w:lineRule="auto"/>
        <w:contextualSpacing/>
        <w:rPr>
          <w:rFonts w:ascii="Times New Roman" w:hAnsi="Times New Roman" w:cs="Times New Roman"/>
          <w:sz w:val="24"/>
          <w:szCs w:val="24"/>
        </w:rPr>
      </w:pPr>
    </w:p>
    <w:p w:rsidR="0082615B" w:rsidRPr="00044E77" w:rsidRDefault="0082615B" w:rsidP="00910777">
      <w:pPr>
        <w:spacing w:line="480" w:lineRule="auto"/>
        <w:contextualSpacing/>
        <w:rPr>
          <w:rFonts w:ascii="Times New Roman" w:hAnsi="Times New Roman" w:cs="Times New Roman"/>
          <w:b/>
          <w:sz w:val="24"/>
          <w:szCs w:val="24"/>
        </w:rPr>
      </w:pPr>
      <w:r w:rsidRPr="00044E77">
        <w:rPr>
          <w:rFonts w:ascii="Times New Roman" w:hAnsi="Times New Roman" w:cs="Times New Roman"/>
          <w:b/>
          <w:sz w:val="24"/>
          <w:szCs w:val="24"/>
        </w:rPr>
        <w:lastRenderedPageBreak/>
        <w:t>REFERENCES</w:t>
      </w:r>
    </w:p>
    <w:p w:rsidR="0082615B" w:rsidRPr="00044E77" w:rsidRDefault="0082615B" w:rsidP="00910777">
      <w:pPr>
        <w:spacing w:line="480" w:lineRule="auto"/>
        <w:contextualSpacing/>
        <w:rPr>
          <w:rFonts w:ascii="Times New Roman" w:hAnsi="Times New Roman" w:cs="Times New Roman"/>
          <w:b/>
          <w:sz w:val="24"/>
          <w:szCs w:val="24"/>
        </w:rPr>
      </w:pPr>
    </w:p>
    <w:p w:rsidR="0078602D" w:rsidRPr="00044E77" w:rsidRDefault="0078602D" w:rsidP="00910777">
      <w:pPr>
        <w:spacing w:line="480" w:lineRule="auto"/>
        <w:ind w:left="567" w:hanging="567"/>
        <w:contextualSpacing/>
        <w:rPr>
          <w:rFonts w:ascii="Times New Roman" w:hAnsi="Times New Roman" w:cs="Times New Roman"/>
          <w:sz w:val="24"/>
          <w:szCs w:val="24"/>
        </w:rPr>
      </w:pPr>
      <w:proofErr w:type="spellStart"/>
      <w:r w:rsidRPr="00044E77">
        <w:rPr>
          <w:rFonts w:ascii="Times New Roman" w:hAnsi="Times New Roman" w:cs="Times New Roman"/>
          <w:sz w:val="24"/>
          <w:szCs w:val="24"/>
        </w:rPr>
        <w:t>Gollini</w:t>
      </w:r>
      <w:proofErr w:type="spellEnd"/>
      <w:r w:rsidRPr="00044E77">
        <w:rPr>
          <w:rFonts w:ascii="Times New Roman" w:hAnsi="Times New Roman" w:cs="Times New Roman"/>
          <w:sz w:val="24"/>
          <w:szCs w:val="24"/>
        </w:rPr>
        <w:t xml:space="preserve"> I, Lu B, Charlton M et al. (2015). </w:t>
      </w:r>
      <w:proofErr w:type="spellStart"/>
      <w:r w:rsidRPr="00044E77">
        <w:rPr>
          <w:rFonts w:ascii="Times New Roman" w:hAnsi="Times New Roman" w:cs="Times New Roman"/>
          <w:sz w:val="24"/>
          <w:szCs w:val="24"/>
        </w:rPr>
        <w:t>GWmodel</w:t>
      </w:r>
      <w:proofErr w:type="spellEnd"/>
      <w:r w:rsidRPr="00044E77">
        <w:rPr>
          <w:rFonts w:ascii="Times New Roman" w:hAnsi="Times New Roman" w:cs="Times New Roman"/>
          <w:sz w:val="24"/>
          <w:szCs w:val="24"/>
        </w:rPr>
        <w:t>: An R Package for Exploring Spatial Heterogeneity Using Geographically Weighted Models. Journal of Statistical Software 63: 1-50</w:t>
      </w:r>
    </w:p>
    <w:p w:rsidR="00634C05" w:rsidRPr="00044E77" w:rsidRDefault="00634C05" w:rsidP="00910777">
      <w:pPr>
        <w:spacing w:line="480" w:lineRule="auto"/>
        <w:ind w:left="567" w:hanging="567"/>
        <w:contextualSpacing/>
        <w:rPr>
          <w:rFonts w:ascii="Times New Roman" w:hAnsi="Times New Roman" w:cs="Times New Roman"/>
          <w:sz w:val="24"/>
          <w:szCs w:val="24"/>
        </w:rPr>
      </w:pPr>
      <w:proofErr w:type="gramStart"/>
      <w:r w:rsidRPr="00044E77">
        <w:rPr>
          <w:rFonts w:ascii="Times New Roman" w:hAnsi="Times New Roman" w:cs="Times New Roman"/>
          <w:sz w:val="24"/>
          <w:szCs w:val="24"/>
        </w:rPr>
        <w:t>GRASS (2014) GRASS Development Team.</w:t>
      </w:r>
      <w:proofErr w:type="gramEnd"/>
      <w:r w:rsidRPr="00044E77">
        <w:rPr>
          <w:rFonts w:ascii="Times New Roman" w:hAnsi="Times New Roman" w:cs="Times New Roman"/>
          <w:sz w:val="24"/>
          <w:szCs w:val="24"/>
        </w:rPr>
        <w:t xml:space="preserve"> GRASS GIS 7.1.svn Reference Manual. Available from http://grass.osgeo.org/grass71/manuals/index.html (accessed November 2014)</w:t>
      </w:r>
    </w:p>
    <w:p w:rsidR="00634C05" w:rsidRPr="00044E77" w:rsidRDefault="00634C05" w:rsidP="00910777">
      <w:pPr>
        <w:spacing w:line="480" w:lineRule="auto"/>
        <w:ind w:left="567" w:hanging="567"/>
        <w:contextualSpacing/>
        <w:rPr>
          <w:rFonts w:ascii="Times New Roman" w:hAnsi="Times New Roman" w:cs="Times New Roman"/>
          <w:sz w:val="24"/>
          <w:szCs w:val="24"/>
        </w:rPr>
      </w:pPr>
      <w:proofErr w:type="spellStart"/>
      <w:r w:rsidRPr="00044E77">
        <w:rPr>
          <w:rFonts w:ascii="Times New Roman" w:hAnsi="Times New Roman" w:cs="Times New Roman"/>
          <w:sz w:val="24"/>
          <w:szCs w:val="24"/>
        </w:rPr>
        <w:t>Hijmans</w:t>
      </w:r>
      <w:proofErr w:type="spellEnd"/>
      <w:r w:rsidRPr="00044E77">
        <w:rPr>
          <w:rFonts w:ascii="Times New Roman" w:hAnsi="Times New Roman" w:cs="Times New Roman"/>
          <w:sz w:val="24"/>
          <w:szCs w:val="24"/>
        </w:rPr>
        <w:t xml:space="preserve"> RJ (2015). </w:t>
      </w:r>
      <w:proofErr w:type="gramStart"/>
      <w:r w:rsidRPr="00044E77">
        <w:rPr>
          <w:rFonts w:ascii="Times New Roman" w:hAnsi="Times New Roman" w:cs="Times New Roman"/>
          <w:sz w:val="24"/>
          <w:szCs w:val="24"/>
        </w:rPr>
        <w:t>raster</w:t>
      </w:r>
      <w:proofErr w:type="gramEnd"/>
      <w:r w:rsidRPr="00044E77">
        <w:rPr>
          <w:rFonts w:ascii="Times New Roman" w:hAnsi="Times New Roman" w:cs="Times New Roman"/>
          <w:sz w:val="24"/>
          <w:szCs w:val="24"/>
        </w:rPr>
        <w:t xml:space="preserve">: Geographic Data Analysis and </w:t>
      </w:r>
      <w:proofErr w:type="spellStart"/>
      <w:r w:rsidRPr="00044E77">
        <w:rPr>
          <w:rFonts w:ascii="Times New Roman" w:hAnsi="Times New Roman" w:cs="Times New Roman"/>
          <w:sz w:val="24"/>
          <w:szCs w:val="24"/>
        </w:rPr>
        <w:t>Modeling</w:t>
      </w:r>
      <w:proofErr w:type="spellEnd"/>
      <w:r w:rsidRPr="00044E77">
        <w:rPr>
          <w:rFonts w:ascii="Times New Roman" w:hAnsi="Times New Roman" w:cs="Times New Roman"/>
          <w:sz w:val="24"/>
          <w:szCs w:val="24"/>
        </w:rPr>
        <w:t xml:space="preserve">. </w:t>
      </w:r>
      <w:proofErr w:type="gramStart"/>
      <w:r w:rsidRPr="00044E77">
        <w:rPr>
          <w:rFonts w:ascii="Times New Roman" w:hAnsi="Times New Roman" w:cs="Times New Roman"/>
          <w:sz w:val="24"/>
          <w:szCs w:val="24"/>
        </w:rPr>
        <w:t>R package version 2.3-40.</w:t>
      </w:r>
      <w:proofErr w:type="gramEnd"/>
      <w:r w:rsidRPr="00044E77">
        <w:rPr>
          <w:rFonts w:ascii="Times New Roman" w:hAnsi="Times New Roman" w:cs="Times New Roman"/>
          <w:sz w:val="24"/>
          <w:szCs w:val="24"/>
        </w:rPr>
        <w:t xml:space="preserve"> Available from http://CRAN.R-project.org/package=raster (accessed June 2015)</w:t>
      </w:r>
    </w:p>
    <w:p w:rsidR="00634C05" w:rsidRPr="00044E77" w:rsidRDefault="00634C05" w:rsidP="00910777">
      <w:pPr>
        <w:spacing w:line="480" w:lineRule="auto"/>
        <w:ind w:left="567" w:hanging="567"/>
        <w:contextualSpacing/>
        <w:rPr>
          <w:rFonts w:ascii="Times New Roman" w:hAnsi="Times New Roman" w:cs="Times New Roman"/>
          <w:sz w:val="24"/>
          <w:szCs w:val="24"/>
        </w:rPr>
      </w:pPr>
      <w:r w:rsidRPr="00044E77">
        <w:rPr>
          <w:rFonts w:ascii="Times New Roman" w:hAnsi="Times New Roman" w:cs="Times New Roman"/>
          <w:sz w:val="24"/>
          <w:szCs w:val="24"/>
        </w:rPr>
        <w:t xml:space="preserve">Leung Y, Mei C-L, Zhang W-X (2000) Statistical tests for spatial </w:t>
      </w:r>
      <w:proofErr w:type="spellStart"/>
      <w:r w:rsidRPr="00044E77">
        <w:rPr>
          <w:rFonts w:ascii="Times New Roman" w:hAnsi="Times New Roman" w:cs="Times New Roman"/>
          <w:sz w:val="24"/>
          <w:szCs w:val="24"/>
        </w:rPr>
        <w:t>nonstationarity</w:t>
      </w:r>
      <w:proofErr w:type="spellEnd"/>
      <w:r w:rsidRPr="00044E77">
        <w:rPr>
          <w:rFonts w:ascii="Times New Roman" w:hAnsi="Times New Roman" w:cs="Times New Roman"/>
          <w:sz w:val="24"/>
          <w:szCs w:val="24"/>
        </w:rPr>
        <w:t xml:space="preserve"> based on the geographically weighted regression model. Environment and Planning 32: 9-32 </w:t>
      </w:r>
    </w:p>
    <w:p w:rsidR="0082615B" w:rsidRPr="00044E77" w:rsidRDefault="0078602D" w:rsidP="00910777">
      <w:pPr>
        <w:spacing w:line="480" w:lineRule="auto"/>
        <w:ind w:left="567" w:hanging="567"/>
        <w:contextualSpacing/>
        <w:rPr>
          <w:rFonts w:ascii="Times New Roman" w:hAnsi="Times New Roman" w:cs="Times New Roman"/>
          <w:sz w:val="24"/>
          <w:szCs w:val="24"/>
        </w:rPr>
      </w:pPr>
      <w:proofErr w:type="spellStart"/>
      <w:r w:rsidRPr="00044E77">
        <w:rPr>
          <w:rFonts w:ascii="Times New Roman" w:hAnsi="Times New Roman" w:cs="Times New Roman"/>
          <w:sz w:val="24"/>
          <w:szCs w:val="24"/>
        </w:rPr>
        <w:t>Naimi</w:t>
      </w:r>
      <w:proofErr w:type="spellEnd"/>
      <w:r w:rsidRPr="00044E77">
        <w:rPr>
          <w:rFonts w:ascii="Times New Roman" w:hAnsi="Times New Roman" w:cs="Times New Roman"/>
          <w:sz w:val="24"/>
          <w:szCs w:val="24"/>
        </w:rPr>
        <w:t xml:space="preserve"> B (2015) </w:t>
      </w:r>
      <w:proofErr w:type="spellStart"/>
      <w:r w:rsidRPr="00044E77">
        <w:rPr>
          <w:rFonts w:ascii="Times New Roman" w:hAnsi="Times New Roman" w:cs="Times New Roman"/>
          <w:sz w:val="24"/>
          <w:szCs w:val="24"/>
        </w:rPr>
        <w:t>usdm</w:t>
      </w:r>
      <w:proofErr w:type="spellEnd"/>
      <w:r w:rsidRPr="00044E77">
        <w:rPr>
          <w:rFonts w:ascii="Times New Roman" w:hAnsi="Times New Roman" w:cs="Times New Roman"/>
          <w:sz w:val="24"/>
          <w:szCs w:val="24"/>
        </w:rPr>
        <w:t xml:space="preserve">: Uncertainty analysis for species distribution models. </w:t>
      </w:r>
      <w:proofErr w:type="gramStart"/>
      <w:r w:rsidRPr="00044E77">
        <w:rPr>
          <w:rFonts w:ascii="Times New Roman" w:hAnsi="Times New Roman" w:cs="Times New Roman"/>
          <w:sz w:val="24"/>
          <w:szCs w:val="24"/>
        </w:rPr>
        <w:t>R package version 1.1-12.</w:t>
      </w:r>
      <w:proofErr w:type="gramEnd"/>
      <w:r w:rsidRPr="00044E77">
        <w:rPr>
          <w:rFonts w:ascii="Times New Roman" w:hAnsi="Times New Roman" w:cs="Times New Roman"/>
          <w:sz w:val="24"/>
          <w:szCs w:val="24"/>
        </w:rPr>
        <w:t xml:space="preserve"> Available from http://CRAN.R-project.org/package=usdm (accessed June 2015)</w:t>
      </w:r>
    </w:p>
    <w:p w:rsidR="0082615B" w:rsidRDefault="0078602D" w:rsidP="00910777">
      <w:pPr>
        <w:spacing w:line="480" w:lineRule="auto"/>
        <w:ind w:left="567" w:hanging="567"/>
        <w:contextualSpacing/>
        <w:rPr>
          <w:rFonts w:ascii="Times New Roman" w:hAnsi="Times New Roman" w:cs="Times New Roman"/>
          <w:sz w:val="24"/>
          <w:szCs w:val="24"/>
        </w:rPr>
      </w:pPr>
      <w:r w:rsidRPr="00044E77">
        <w:rPr>
          <w:rFonts w:ascii="Times New Roman" w:hAnsi="Times New Roman" w:cs="Times New Roman"/>
          <w:sz w:val="24"/>
          <w:szCs w:val="24"/>
        </w:rPr>
        <w:t xml:space="preserve">Wright K (2015) </w:t>
      </w:r>
      <w:proofErr w:type="spellStart"/>
      <w:r w:rsidRPr="00044E77">
        <w:rPr>
          <w:rFonts w:ascii="Times New Roman" w:hAnsi="Times New Roman" w:cs="Times New Roman"/>
          <w:sz w:val="24"/>
          <w:szCs w:val="24"/>
        </w:rPr>
        <w:t>corrgram</w:t>
      </w:r>
      <w:proofErr w:type="spellEnd"/>
      <w:r w:rsidRPr="00044E77">
        <w:rPr>
          <w:rFonts w:ascii="Times New Roman" w:hAnsi="Times New Roman" w:cs="Times New Roman"/>
          <w:sz w:val="24"/>
          <w:szCs w:val="24"/>
        </w:rPr>
        <w:t xml:space="preserve">: Plot a </w:t>
      </w:r>
      <w:proofErr w:type="spellStart"/>
      <w:r w:rsidRPr="00044E77">
        <w:rPr>
          <w:rFonts w:ascii="Times New Roman" w:hAnsi="Times New Roman" w:cs="Times New Roman"/>
          <w:sz w:val="24"/>
          <w:szCs w:val="24"/>
        </w:rPr>
        <w:t>Correlogram</w:t>
      </w:r>
      <w:proofErr w:type="spellEnd"/>
      <w:r w:rsidRPr="00044E77">
        <w:rPr>
          <w:rFonts w:ascii="Times New Roman" w:hAnsi="Times New Roman" w:cs="Times New Roman"/>
          <w:sz w:val="24"/>
          <w:szCs w:val="24"/>
        </w:rPr>
        <w:t xml:space="preserve">. </w:t>
      </w:r>
      <w:proofErr w:type="gramStart"/>
      <w:r w:rsidRPr="00044E77">
        <w:rPr>
          <w:rFonts w:ascii="Times New Roman" w:hAnsi="Times New Roman" w:cs="Times New Roman"/>
          <w:sz w:val="24"/>
          <w:szCs w:val="24"/>
        </w:rPr>
        <w:t>R package version 1.7.</w:t>
      </w:r>
      <w:proofErr w:type="gramEnd"/>
      <w:r w:rsidRPr="00044E77">
        <w:rPr>
          <w:rFonts w:ascii="Times New Roman" w:hAnsi="Times New Roman" w:cs="Times New Roman"/>
          <w:sz w:val="24"/>
          <w:szCs w:val="24"/>
        </w:rPr>
        <w:t xml:space="preserve"> Available from http://CRAN.R-project.org/package=corrgram (accessed June 2015)</w:t>
      </w:r>
    </w:p>
    <w:p w:rsidR="00203793" w:rsidRDefault="00203793" w:rsidP="00870AF2">
      <w:pPr>
        <w:spacing w:line="360" w:lineRule="auto"/>
        <w:contextualSpacing/>
        <w:rPr>
          <w:rFonts w:ascii="Times New Roman" w:hAnsi="Times New Roman" w:cs="Times New Roman"/>
          <w:sz w:val="24"/>
          <w:szCs w:val="24"/>
        </w:rPr>
      </w:pPr>
    </w:p>
    <w:sectPr w:rsidR="00203793" w:rsidSect="00870AF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047" w:rsidRDefault="005E6047" w:rsidP="007342FB">
      <w:pPr>
        <w:spacing w:after="0" w:line="240" w:lineRule="auto"/>
      </w:pPr>
      <w:r>
        <w:separator/>
      </w:r>
    </w:p>
  </w:endnote>
  <w:endnote w:type="continuationSeparator" w:id="0">
    <w:p w:rsidR="005E6047" w:rsidRDefault="005E6047" w:rsidP="00734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047" w:rsidRDefault="005E6047" w:rsidP="007342FB">
      <w:pPr>
        <w:spacing w:after="0" w:line="240" w:lineRule="auto"/>
      </w:pPr>
      <w:r>
        <w:separator/>
      </w:r>
    </w:p>
  </w:footnote>
  <w:footnote w:type="continuationSeparator" w:id="0">
    <w:p w:rsidR="005E6047" w:rsidRDefault="005E6047" w:rsidP="007342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818A7"/>
    <w:multiLevelType w:val="multilevel"/>
    <w:tmpl w:val="FABA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AB4346"/>
    <w:multiLevelType w:val="multilevel"/>
    <w:tmpl w:val="09F4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167E27"/>
    <w:multiLevelType w:val="hybridMultilevel"/>
    <w:tmpl w:val="F41C6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59BA74EF"/>
    <w:multiLevelType w:val="multilevel"/>
    <w:tmpl w:val="8C92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56761F"/>
    <w:multiLevelType w:val="hybridMultilevel"/>
    <w:tmpl w:val="BAD8852C"/>
    <w:lvl w:ilvl="0" w:tplc="08CE0B3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6831640E"/>
    <w:multiLevelType w:val="hybridMultilevel"/>
    <w:tmpl w:val="6F16095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7F0411DE"/>
    <w:multiLevelType w:val="multilevel"/>
    <w:tmpl w:val="5E54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277"/>
    <w:rsid w:val="00010335"/>
    <w:rsid w:val="00011C36"/>
    <w:rsid w:val="000158F7"/>
    <w:rsid w:val="00032288"/>
    <w:rsid w:val="00035EED"/>
    <w:rsid w:val="00041F9C"/>
    <w:rsid w:val="00044E77"/>
    <w:rsid w:val="00047469"/>
    <w:rsid w:val="0005758B"/>
    <w:rsid w:val="00061433"/>
    <w:rsid w:val="000673D6"/>
    <w:rsid w:val="000748D8"/>
    <w:rsid w:val="000966F0"/>
    <w:rsid w:val="000976AD"/>
    <w:rsid w:val="000A0534"/>
    <w:rsid w:val="000A2EDC"/>
    <w:rsid w:val="000A3AFE"/>
    <w:rsid w:val="000A73AD"/>
    <w:rsid w:val="000B18FB"/>
    <w:rsid w:val="000B5BA0"/>
    <w:rsid w:val="000C4CC5"/>
    <w:rsid w:val="000D0FCD"/>
    <w:rsid w:val="000D65BA"/>
    <w:rsid w:val="000D70D4"/>
    <w:rsid w:val="000D7775"/>
    <w:rsid w:val="000D7DA8"/>
    <w:rsid w:val="000E1B7D"/>
    <w:rsid w:val="000E2218"/>
    <w:rsid w:val="000E48EC"/>
    <w:rsid w:val="000E5CE3"/>
    <w:rsid w:val="000E6CAF"/>
    <w:rsid w:val="000F07C5"/>
    <w:rsid w:val="000F282B"/>
    <w:rsid w:val="000F4264"/>
    <w:rsid w:val="000F7876"/>
    <w:rsid w:val="000F7E85"/>
    <w:rsid w:val="00102FAA"/>
    <w:rsid w:val="00105891"/>
    <w:rsid w:val="00111E1B"/>
    <w:rsid w:val="001177B9"/>
    <w:rsid w:val="001203EF"/>
    <w:rsid w:val="0012402D"/>
    <w:rsid w:val="00125A0F"/>
    <w:rsid w:val="001300BC"/>
    <w:rsid w:val="00130C18"/>
    <w:rsid w:val="00135BC4"/>
    <w:rsid w:val="00137BC7"/>
    <w:rsid w:val="00140D7C"/>
    <w:rsid w:val="00141F4C"/>
    <w:rsid w:val="00144624"/>
    <w:rsid w:val="001462D6"/>
    <w:rsid w:val="00146643"/>
    <w:rsid w:val="00146ED0"/>
    <w:rsid w:val="00151C8C"/>
    <w:rsid w:val="001649C6"/>
    <w:rsid w:val="00170E57"/>
    <w:rsid w:val="00174197"/>
    <w:rsid w:val="00182EDB"/>
    <w:rsid w:val="0018498A"/>
    <w:rsid w:val="0019364D"/>
    <w:rsid w:val="00194BDF"/>
    <w:rsid w:val="001978E8"/>
    <w:rsid w:val="001A2526"/>
    <w:rsid w:val="001A664E"/>
    <w:rsid w:val="001A6818"/>
    <w:rsid w:val="001A6B3B"/>
    <w:rsid w:val="001B15A7"/>
    <w:rsid w:val="001B21F8"/>
    <w:rsid w:val="001B3755"/>
    <w:rsid w:val="001B537B"/>
    <w:rsid w:val="001C15B5"/>
    <w:rsid w:val="001C349F"/>
    <w:rsid w:val="001C378C"/>
    <w:rsid w:val="001C5100"/>
    <w:rsid w:val="001C590B"/>
    <w:rsid w:val="001C7655"/>
    <w:rsid w:val="001D2461"/>
    <w:rsid w:val="001D48D9"/>
    <w:rsid w:val="001D7094"/>
    <w:rsid w:val="001E4716"/>
    <w:rsid w:val="001F2E16"/>
    <w:rsid w:val="001F788C"/>
    <w:rsid w:val="00203793"/>
    <w:rsid w:val="00205F4F"/>
    <w:rsid w:val="002072F0"/>
    <w:rsid w:val="00211B75"/>
    <w:rsid w:val="00213FD2"/>
    <w:rsid w:val="00230847"/>
    <w:rsid w:val="002326CB"/>
    <w:rsid w:val="00233319"/>
    <w:rsid w:val="0025395E"/>
    <w:rsid w:val="00264282"/>
    <w:rsid w:val="0027238C"/>
    <w:rsid w:val="0027718D"/>
    <w:rsid w:val="002871BF"/>
    <w:rsid w:val="00290388"/>
    <w:rsid w:val="002970D0"/>
    <w:rsid w:val="002C258C"/>
    <w:rsid w:val="002D60BC"/>
    <w:rsid w:val="002E00A2"/>
    <w:rsid w:val="002E03B0"/>
    <w:rsid w:val="002E3FA0"/>
    <w:rsid w:val="002E4A24"/>
    <w:rsid w:val="002F743E"/>
    <w:rsid w:val="00306FFC"/>
    <w:rsid w:val="0031218B"/>
    <w:rsid w:val="0031340B"/>
    <w:rsid w:val="00323BE0"/>
    <w:rsid w:val="00327418"/>
    <w:rsid w:val="003340BF"/>
    <w:rsid w:val="0033755A"/>
    <w:rsid w:val="00342804"/>
    <w:rsid w:val="0035506E"/>
    <w:rsid w:val="003615C7"/>
    <w:rsid w:val="00363CC3"/>
    <w:rsid w:val="003641F2"/>
    <w:rsid w:val="00364C1F"/>
    <w:rsid w:val="00372665"/>
    <w:rsid w:val="00397284"/>
    <w:rsid w:val="003A31C2"/>
    <w:rsid w:val="003A74EE"/>
    <w:rsid w:val="003E7266"/>
    <w:rsid w:val="003F2E07"/>
    <w:rsid w:val="003F36E9"/>
    <w:rsid w:val="00402275"/>
    <w:rsid w:val="00402ACB"/>
    <w:rsid w:val="004049F3"/>
    <w:rsid w:val="00405270"/>
    <w:rsid w:val="004113AD"/>
    <w:rsid w:val="0042078C"/>
    <w:rsid w:val="00422FEB"/>
    <w:rsid w:val="0043721E"/>
    <w:rsid w:val="00442C2F"/>
    <w:rsid w:val="00444EF2"/>
    <w:rsid w:val="00467349"/>
    <w:rsid w:val="004778D7"/>
    <w:rsid w:val="0048136C"/>
    <w:rsid w:val="00482848"/>
    <w:rsid w:val="00484787"/>
    <w:rsid w:val="00495641"/>
    <w:rsid w:val="00497496"/>
    <w:rsid w:val="004B5F92"/>
    <w:rsid w:val="004C4E33"/>
    <w:rsid w:val="004D5DCA"/>
    <w:rsid w:val="004E0D76"/>
    <w:rsid w:val="004E2071"/>
    <w:rsid w:val="004E3199"/>
    <w:rsid w:val="004E53AA"/>
    <w:rsid w:val="004E5798"/>
    <w:rsid w:val="004F29E4"/>
    <w:rsid w:val="004F78FA"/>
    <w:rsid w:val="0050162C"/>
    <w:rsid w:val="00506B69"/>
    <w:rsid w:val="00506C4A"/>
    <w:rsid w:val="00520B19"/>
    <w:rsid w:val="00525FA6"/>
    <w:rsid w:val="00534869"/>
    <w:rsid w:val="00540DDF"/>
    <w:rsid w:val="005437F5"/>
    <w:rsid w:val="005625D5"/>
    <w:rsid w:val="00563017"/>
    <w:rsid w:val="005710D3"/>
    <w:rsid w:val="00574F25"/>
    <w:rsid w:val="00581193"/>
    <w:rsid w:val="00584140"/>
    <w:rsid w:val="0059305A"/>
    <w:rsid w:val="005A40F1"/>
    <w:rsid w:val="005B518A"/>
    <w:rsid w:val="005B5EDD"/>
    <w:rsid w:val="005C0CAD"/>
    <w:rsid w:val="005C4655"/>
    <w:rsid w:val="005C4CF1"/>
    <w:rsid w:val="005C7988"/>
    <w:rsid w:val="005D0355"/>
    <w:rsid w:val="005D0BD0"/>
    <w:rsid w:val="005D13B1"/>
    <w:rsid w:val="005D6442"/>
    <w:rsid w:val="005D66C3"/>
    <w:rsid w:val="005E1851"/>
    <w:rsid w:val="005E6047"/>
    <w:rsid w:val="005F5CA9"/>
    <w:rsid w:val="00602F5A"/>
    <w:rsid w:val="00603363"/>
    <w:rsid w:val="0060339E"/>
    <w:rsid w:val="00606BBF"/>
    <w:rsid w:val="00611277"/>
    <w:rsid w:val="00621CEF"/>
    <w:rsid w:val="00631D0E"/>
    <w:rsid w:val="00634C05"/>
    <w:rsid w:val="00644066"/>
    <w:rsid w:val="00654FBD"/>
    <w:rsid w:val="00656BB9"/>
    <w:rsid w:val="006612FE"/>
    <w:rsid w:val="00666366"/>
    <w:rsid w:val="006732CF"/>
    <w:rsid w:val="00683427"/>
    <w:rsid w:val="0069196C"/>
    <w:rsid w:val="00697BC8"/>
    <w:rsid w:val="006A18B2"/>
    <w:rsid w:val="006A4755"/>
    <w:rsid w:val="006A7DF3"/>
    <w:rsid w:val="006D6D57"/>
    <w:rsid w:val="006E5A8C"/>
    <w:rsid w:val="006E7C44"/>
    <w:rsid w:val="006F3190"/>
    <w:rsid w:val="006F7A52"/>
    <w:rsid w:val="006F7B83"/>
    <w:rsid w:val="00706362"/>
    <w:rsid w:val="00713805"/>
    <w:rsid w:val="00713CA6"/>
    <w:rsid w:val="007206AE"/>
    <w:rsid w:val="00723D41"/>
    <w:rsid w:val="007342FB"/>
    <w:rsid w:val="0073541A"/>
    <w:rsid w:val="00735712"/>
    <w:rsid w:val="00736C43"/>
    <w:rsid w:val="00743204"/>
    <w:rsid w:val="00763F81"/>
    <w:rsid w:val="00765D79"/>
    <w:rsid w:val="00782EF9"/>
    <w:rsid w:val="00783A1A"/>
    <w:rsid w:val="007842B9"/>
    <w:rsid w:val="007849D2"/>
    <w:rsid w:val="0078602D"/>
    <w:rsid w:val="00791177"/>
    <w:rsid w:val="007927A6"/>
    <w:rsid w:val="0079407B"/>
    <w:rsid w:val="00794AD0"/>
    <w:rsid w:val="0079502D"/>
    <w:rsid w:val="0079503A"/>
    <w:rsid w:val="007A2154"/>
    <w:rsid w:val="007C2EAD"/>
    <w:rsid w:val="007C4037"/>
    <w:rsid w:val="007C5325"/>
    <w:rsid w:val="007D3A8A"/>
    <w:rsid w:val="007D6730"/>
    <w:rsid w:val="007D67DF"/>
    <w:rsid w:val="007E343A"/>
    <w:rsid w:val="007F2BED"/>
    <w:rsid w:val="008031DE"/>
    <w:rsid w:val="00805865"/>
    <w:rsid w:val="0080604C"/>
    <w:rsid w:val="00811D52"/>
    <w:rsid w:val="0081243E"/>
    <w:rsid w:val="008249A9"/>
    <w:rsid w:val="0082615B"/>
    <w:rsid w:val="008450CE"/>
    <w:rsid w:val="00851488"/>
    <w:rsid w:val="00855884"/>
    <w:rsid w:val="00870AF2"/>
    <w:rsid w:val="0087314F"/>
    <w:rsid w:val="00876686"/>
    <w:rsid w:val="00880204"/>
    <w:rsid w:val="0088219F"/>
    <w:rsid w:val="00891B50"/>
    <w:rsid w:val="0089328A"/>
    <w:rsid w:val="00897F1F"/>
    <w:rsid w:val="008A1A01"/>
    <w:rsid w:val="008B172C"/>
    <w:rsid w:val="008B20CE"/>
    <w:rsid w:val="008C1F44"/>
    <w:rsid w:val="008C2B13"/>
    <w:rsid w:val="008C4EF1"/>
    <w:rsid w:val="008D1A33"/>
    <w:rsid w:val="008E30E6"/>
    <w:rsid w:val="008E375F"/>
    <w:rsid w:val="008E7D6D"/>
    <w:rsid w:val="008F15FE"/>
    <w:rsid w:val="00907CAE"/>
    <w:rsid w:val="00910777"/>
    <w:rsid w:val="00915AD4"/>
    <w:rsid w:val="00920B75"/>
    <w:rsid w:val="00931A26"/>
    <w:rsid w:val="00935DB2"/>
    <w:rsid w:val="0094118F"/>
    <w:rsid w:val="00943C3C"/>
    <w:rsid w:val="00945C72"/>
    <w:rsid w:val="00951CC9"/>
    <w:rsid w:val="009610F8"/>
    <w:rsid w:val="00964284"/>
    <w:rsid w:val="00964B17"/>
    <w:rsid w:val="00980632"/>
    <w:rsid w:val="00981A29"/>
    <w:rsid w:val="00984ED2"/>
    <w:rsid w:val="009856A6"/>
    <w:rsid w:val="00986D76"/>
    <w:rsid w:val="00986DA3"/>
    <w:rsid w:val="00987383"/>
    <w:rsid w:val="00987FF0"/>
    <w:rsid w:val="00991D0C"/>
    <w:rsid w:val="00996ED0"/>
    <w:rsid w:val="0099771D"/>
    <w:rsid w:val="009B472A"/>
    <w:rsid w:val="009B4A7A"/>
    <w:rsid w:val="009B6063"/>
    <w:rsid w:val="009C54C7"/>
    <w:rsid w:val="009D3147"/>
    <w:rsid w:val="009E3731"/>
    <w:rsid w:val="009F13A8"/>
    <w:rsid w:val="00A00A51"/>
    <w:rsid w:val="00A02619"/>
    <w:rsid w:val="00A03E18"/>
    <w:rsid w:val="00A1112D"/>
    <w:rsid w:val="00A22D90"/>
    <w:rsid w:val="00A24435"/>
    <w:rsid w:val="00A24B61"/>
    <w:rsid w:val="00A52547"/>
    <w:rsid w:val="00A536CB"/>
    <w:rsid w:val="00A6120C"/>
    <w:rsid w:val="00A61CD7"/>
    <w:rsid w:val="00A63D6A"/>
    <w:rsid w:val="00A63D9D"/>
    <w:rsid w:val="00A660F3"/>
    <w:rsid w:val="00A80C1F"/>
    <w:rsid w:val="00A83F13"/>
    <w:rsid w:val="00A842F1"/>
    <w:rsid w:val="00AA0E43"/>
    <w:rsid w:val="00AB213D"/>
    <w:rsid w:val="00AB36E8"/>
    <w:rsid w:val="00AB3784"/>
    <w:rsid w:val="00AB799E"/>
    <w:rsid w:val="00AC0E9C"/>
    <w:rsid w:val="00AC6B03"/>
    <w:rsid w:val="00AE3F33"/>
    <w:rsid w:val="00AF1514"/>
    <w:rsid w:val="00AF6A97"/>
    <w:rsid w:val="00AF719C"/>
    <w:rsid w:val="00B00417"/>
    <w:rsid w:val="00B01DB5"/>
    <w:rsid w:val="00B12D40"/>
    <w:rsid w:val="00B141F1"/>
    <w:rsid w:val="00B20850"/>
    <w:rsid w:val="00B20ABC"/>
    <w:rsid w:val="00B23660"/>
    <w:rsid w:val="00B273A4"/>
    <w:rsid w:val="00B31FE3"/>
    <w:rsid w:val="00B352F9"/>
    <w:rsid w:val="00B41446"/>
    <w:rsid w:val="00B52632"/>
    <w:rsid w:val="00B53026"/>
    <w:rsid w:val="00B6342E"/>
    <w:rsid w:val="00B743D4"/>
    <w:rsid w:val="00B84B1A"/>
    <w:rsid w:val="00B86219"/>
    <w:rsid w:val="00B8760F"/>
    <w:rsid w:val="00B87F2E"/>
    <w:rsid w:val="00B93159"/>
    <w:rsid w:val="00BA01EE"/>
    <w:rsid w:val="00BA7A1E"/>
    <w:rsid w:val="00BB1092"/>
    <w:rsid w:val="00BB3CD7"/>
    <w:rsid w:val="00BD55EB"/>
    <w:rsid w:val="00BE0958"/>
    <w:rsid w:val="00BE1816"/>
    <w:rsid w:val="00BE50E7"/>
    <w:rsid w:val="00BF5595"/>
    <w:rsid w:val="00C0134D"/>
    <w:rsid w:val="00C022C3"/>
    <w:rsid w:val="00C1399B"/>
    <w:rsid w:val="00C14F5E"/>
    <w:rsid w:val="00C2010C"/>
    <w:rsid w:val="00C2683B"/>
    <w:rsid w:val="00C52B3F"/>
    <w:rsid w:val="00C53283"/>
    <w:rsid w:val="00C6241B"/>
    <w:rsid w:val="00C67916"/>
    <w:rsid w:val="00C82E55"/>
    <w:rsid w:val="00C842E7"/>
    <w:rsid w:val="00C84805"/>
    <w:rsid w:val="00C91437"/>
    <w:rsid w:val="00CA5D64"/>
    <w:rsid w:val="00CB523A"/>
    <w:rsid w:val="00CB5370"/>
    <w:rsid w:val="00CB5849"/>
    <w:rsid w:val="00CB6464"/>
    <w:rsid w:val="00CB6C72"/>
    <w:rsid w:val="00CC0555"/>
    <w:rsid w:val="00CC495A"/>
    <w:rsid w:val="00CC6045"/>
    <w:rsid w:val="00CD095B"/>
    <w:rsid w:val="00CD09D8"/>
    <w:rsid w:val="00CD203F"/>
    <w:rsid w:val="00CE092C"/>
    <w:rsid w:val="00CE3165"/>
    <w:rsid w:val="00CE71A9"/>
    <w:rsid w:val="00CF0C7B"/>
    <w:rsid w:val="00CF4162"/>
    <w:rsid w:val="00D01CF3"/>
    <w:rsid w:val="00D11868"/>
    <w:rsid w:val="00D140DF"/>
    <w:rsid w:val="00D158E0"/>
    <w:rsid w:val="00D16802"/>
    <w:rsid w:val="00D17796"/>
    <w:rsid w:val="00D21DA2"/>
    <w:rsid w:val="00D2386F"/>
    <w:rsid w:val="00D305F3"/>
    <w:rsid w:val="00D371D1"/>
    <w:rsid w:val="00D52333"/>
    <w:rsid w:val="00D54B63"/>
    <w:rsid w:val="00D56892"/>
    <w:rsid w:val="00D6392B"/>
    <w:rsid w:val="00D65062"/>
    <w:rsid w:val="00D81B7B"/>
    <w:rsid w:val="00D85452"/>
    <w:rsid w:val="00D93412"/>
    <w:rsid w:val="00D953BE"/>
    <w:rsid w:val="00DA37F3"/>
    <w:rsid w:val="00DB103E"/>
    <w:rsid w:val="00DB2890"/>
    <w:rsid w:val="00DC5929"/>
    <w:rsid w:val="00DD0803"/>
    <w:rsid w:val="00DD7790"/>
    <w:rsid w:val="00DE7312"/>
    <w:rsid w:val="00DE7DBB"/>
    <w:rsid w:val="00DF3C67"/>
    <w:rsid w:val="00E029DF"/>
    <w:rsid w:val="00E131BE"/>
    <w:rsid w:val="00E16490"/>
    <w:rsid w:val="00E20536"/>
    <w:rsid w:val="00E23693"/>
    <w:rsid w:val="00E25B4B"/>
    <w:rsid w:val="00E25EA8"/>
    <w:rsid w:val="00E32030"/>
    <w:rsid w:val="00E416EF"/>
    <w:rsid w:val="00E518A2"/>
    <w:rsid w:val="00E5569D"/>
    <w:rsid w:val="00E56362"/>
    <w:rsid w:val="00E64FF5"/>
    <w:rsid w:val="00E6666C"/>
    <w:rsid w:val="00E705B7"/>
    <w:rsid w:val="00E7344E"/>
    <w:rsid w:val="00E80B57"/>
    <w:rsid w:val="00E8387C"/>
    <w:rsid w:val="00E965E2"/>
    <w:rsid w:val="00E96A08"/>
    <w:rsid w:val="00E97EAD"/>
    <w:rsid w:val="00EA0623"/>
    <w:rsid w:val="00EB23AB"/>
    <w:rsid w:val="00EC1FDA"/>
    <w:rsid w:val="00EC61BD"/>
    <w:rsid w:val="00ED67EC"/>
    <w:rsid w:val="00EE3C77"/>
    <w:rsid w:val="00EE4E2D"/>
    <w:rsid w:val="00EF79D3"/>
    <w:rsid w:val="00F01B7F"/>
    <w:rsid w:val="00F026B1"/>
    <w:rsid w:val="00F02E7A"/>
    <w:rsid w:val="00F0501A"/>
    <w:rsid w:val="00F11994"/>
    <w:rsid w:val="00F15871"/>
    <w:rsid w:val="00F21E02"/>
    <w:rsid w:val="00F25925"/>
    <w:rsid w:val="00F25D75"/>
    <w:rsid w:val="00F3500E"/>
    <w:rsid w:val="00F3672D"/>
    <w:rsid w:val="00F374ED"/>
    <w:rsid w:val="00F37755"/>
    <w:rsid w:val="00F379B5"/>
    <w:rsid w:val="00F402AB"/>
    <w:rsid w:val="00F45F3F"/>
    <w:rsid w:val="00F50ACD"/>
    <w:rsid w:val="00F51DED"/>
    <w:rsid w:val="00F554C7"/>
    <w:rsid w:val="00F55C83"/>
    <w:rsid w:val="00F61EB4"/>
    <w:rsid w:val="00F62430"/>
    <w:rsid w:val="00F67A14"/>
    <w:rsid w:val="00F73D9E"/>
    <w:rsid w:val="00F760B9"/>
    <w:rsid w:val="00F837C9"/>
    <w:rsid w:val="00F848F8"/>
    <w:rsid w:val="00F9073D"/>
    <w:rsid w:val="00F91A78"/>
    <w:rsid w:val="00F95AA9"/>
    <w:rsid w:val="00F96268"/>
    <w:rsid w:val="00F972F7"/>
    <w:rsid w:val="00FB6E0D"/>
    <w:rsid w:val="00FC5F93"/>
    <w:rsid w:val="00FD03C4"/>
    <w:rsid w:val="00FD31EE"/>
    <w:rsid w:val="00FE58A4"/>
    <w:rsid w:val="00FF0F0A"/>
    <w:rsid w:val="00FF43AC"/>
    <w:rsid w:val="00FF4EB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BC4"/>
    <w:rPr>
      <w:color w:val="0000FF" w:themeColor="hyperlink"/>
      <w:u w:val="single"/>
    </w:rPr>
  </w:style>
  <w:style w:type="paragraph" w:styleId="BalloonText">
    <w:name w:val="Balloon Text"/>
    <w:basedOn w:val="Normal"/>
    <w:link w:val="BalloonTextChar"/>
    <w:uiPriority w:val="99"/>
    <w:semiHidden/>
    <w:unhideWhenUsed/>
    <w:rsid w:val="00F37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755"/>
    <w:rPr>
      <w:rFonts w:ascii="Tahoma" w:hAnsi="Tahoma" w:cs="Tahoma"/>
      <w:sz w:val="16"/>
      <w:szCs w:val="16"/>
    </w:rPr>
  </w:style>
  <w:style w:type="table" w:styleId="TableGrid">
    <w:name w:val="Table Grid"/>
    <w:basedOn w:val="TableNormal"/>
    <w:uiPriority w:val="59"/>
    <w:rsid w:val="00F37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3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ZA"/>
    </w:rPr>
  </w:style>
  <w:style w:type="character" w:customStyle="1" w:styleId="HTMLPreformattedChar">
    <w:name w:val="HTML Preformatted Char"/>
    <w:basedOn w:val="DefaultParagraphFont"/>
    <w:link w:val="HTMLPreformatted"/>
    <w:uiPriority w:val="99"/>
    <w:rsid w:val="00032288"/>
    <w:rPr>
      <w:rFonts w:ascii="Courier New" w:eastAsia="Times New Roman" w:hAnsi="Courier New" w:cs="Courier New"/>
      <w:sz w:val="20"/>
      <w:szCs w:val="20"/>
      <w:lang w:eastAsia="en-ZA"/>
    </w:rPr>
  </w:style>
  <w:style w:type="paragraph" w:styleId="ListParagraph">
    <w:name w:val="List Paragraph"/>
    <w:basedOn w:val="Normal"/>
    <w:uiPriority w:val="34"/>
    <w:qFormat/>
    <w:rsid w:val="00584140"/>
    <w:pPr>
      <w:ind w:left="720"/>
      <w:contextualSpacing/>
    </w:pPr>
  </w:style>
  <w:style w:type="character" w:styleId="Emphasis">
    <w:name w:val="Emphasis"/>
    <w:basedOn w:val="DefaultParagraphFont"/>
    <w:uiPriority w:val="20"/>
    <w:qFormat/>
    <w:rsid w:val="008C1F44"/>
    <w:rPr>
      <w:i/>
      <w:iCs/>
    </w:rPr>
  </w:style>
  <w:style w:type="table" w:customStyle="1" w:styleId="TableGrid1">
    <w:name w:val="Table Grid1"/>
    <w:basedOn w:val="TableNormal"/>
    <w:next w:val="TableGrid"/>
    <w:uiPriority w:val="59"/>
    <w:rsid w:val="00935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5595"/>
    <w:rPr>
      <w:sz w:val="16"/>
      <w:szCs w:val="16"/>
    </w:rPr>
  </w:style>
  <w:style w:type="paragraph" w:styleId="CommentText">
    <w:name w:val="annotation text"/>
    <w:basedOn w:val="Normal"/>
    <w:link w:val="CommentTextChar"/>
    <w:uiPriority w:val="99"/>
    <w:unhideWhenUsed/>
    <w:rsid w:val="00BF5595"/>
    <w:pPr>
      <w:spacing w:line="240" w:lineRule="auto"/>
    </w:pPr>
    <w:rPr>
      <w:sz w:val="20"/>
      <w:szCs w:val="20"/>
    </w:rPr>
  </w:style>
  <w:style w:type="character" w:customStyle="1" w:styleId="CommentTextChar">
    <w:name w:val="Comment Text Char"/>
    <w:basedOn w:val="DefaultParagraphFont"/>
    <w:link w:val="CommentText"/>
    <w:uiPriority w:val="99"/>
    <w:rsid w:val="00BF5595"/>
    <w:rPr>
      <w:sz w:val="20"/>
      <w:szCs w:val="20"/>
    </w:rPr>
  </w:style>
  <w:style w:type="paragraph" w:styleId="CommentSubject">
    <w:name w:val="annotation subject"/>
    <w:basedOn w:val="CommentText"/>
    <w:next w:val="CommentText"/>
    <w:link w:val="CommentSubjectChar"/>
    <w:uiPriority w:val="99"/>
    <w:semiHidden/>
    <w:unhideWhenUsed/>
    <w:rsid w:val="00BF5595"/>
    <w:rPr>
      <w:b/>
      <w:bCs/>
    </w:rPr>
  </w:style>
  <w:style w:type="character" w:customStyle="1" w:styleId="CommentSubjectChar">
    <w:name w:val="Comment Subject Char"/>
    <w:basedOn w:val="CommentTextChar"/>
    <w:link w:val="CommentSubject"/>
    <w:uiPriority w:val="99"/>
    <w:semiHidden/>
    <w:rsid w:val="00BF5595"/>
    <w:rPr>
      <w:b/>
      <w:bCs/>
      <w:sz w:val="20"/>
      <w:szCs w:val="20"/>
    </w:rPr>
  </w:style>
  <w:style w:type="character" w:customStyle="1" w:styleId="apple-style-span">
    <w:name w:val="apple-style-span"/>
    <w:basedOn w:val="DefaultParagraphFont"/>
    <w:rsid w:val="00A660F3"/>
  </w:style>
  <w:style w:type="character" w:customStyle="1" w:styleId="apple-converted-space">
    <w:name w:val="apple-converted-space"/>
    <w:basedOn w:val="DefaultParagraphFont"/>
    <w:rsid w:val="00A660F3"/>
  </w:style>
  <w:style w:type="character" w:styleId="HTMLCode">
    <w:name w:val="HTML Code"/>
    <w:basedOn w:val="DefaultParagraphFont"/>
    <w:uiPriority w:val="99"/>
    <w:semiHidden/>
    <w:unhideWhenUsed/>
    <w:rsid w:val="00A660F3"/>
    <w:rPr>
      <w:rFonts w:ascii="Courier New" w:eastAsia="Times New Roman" w:hAnsi="Courier New" w:cs="Courier New"/>
      <w:sz w:val="20"/>
      <w:szCs w:val="20"/>
    </w:rPr>
  </w:style>
  <w:style w:type="paragraph" w:styleId="Header">
    <w:name w:val="header"/>
    <w:basedOn w:val="Normal"/>
    <w:link w:val="HeaderChar"/>
    <w:uiPriority w:val="99"/>
    <w:unhideWhenUsed/>
    <w:rsid w:val="00734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2FB"/>
  </w:style>
  <w:style w:type="paragraph" w:styleId="Footer">
    <w:name w:val="footer"/>
    <w:basedOn w:val="Normal"/>
    <w:link w:val="FooterChar"/>
    <w:uiPriority w:val="99"/>
    <w:unhideWhenUsed/>
    <w:rsid w:val="00734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2FB"/>
  </w:style>
  <w:style w:type="paragraph" w:styleId="NormalWeb">
    <w:name w:val="Normal (Web)"/>
    <w:basedOn w:val="Normal"/>
    <w:uiPriority w:val="99"/>
    <w:semiHidden/>
    <w:unhideWhenUsed/>
    <w:rsid w:val="00996ED0"/>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BC4"/>
    <w:rPr>
      <w:color w:val="0000FF" w:themeColor="hyperlink"/>
      <w:u w:val="single"/>
    </w:rPr>
  </w:style>
  <w:style w:type="paragraph" w:styleId="BalloonText">
    <w:name w:val="Balloon Text"/>
    <w:basedOn w:val="Normal"/>
    <w:link w:val="BalloonTextChar"/>
    <w:uiPriority w:val="99"/>
    <w:semiHidden/>
    <w:unhideWhenUsed/>
    <w:rsid w:val="00F377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755"/>
    <w:rPr>
      <w:rFonts w:ascii="Tahoma" w:hAnsi="Tahoma" w:cs="Tahoma"/>
      <w:sz w:val="16"/>
      <w:szCs w:val="16"/>
    </w:rPr>
  </w:style>
  <w:style w:type="table" w:styleId="TableGrid">
    <w:name w:val="Table Grid"/>
    <w:basedOn w:val="TableNormal"/>
    <w:uiPriority w:val="59"/>
    <w:rsid w:val="00F37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3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ZA"/>
    </w:rPr>
  </w:style>
  <w:style w:type="character" w:customStyle="1" w:styleId="HTMLPreformattedChar">
    <w:name w:val="HTML Preformatted Char"/>
    <w:basedOn w:val="DefaultParagraphFont"/>
    <w:link w:val="HTMLPreformatted"/>
    <w:uiPriority w:val="99"/>
    <w:rsid w:val="00032288"/>
    <w:rPr>
      <w:rFonts w:ascii="Courier New" w:eastAsia="Times New Roman" w:hAnsi="Courier New" w:cs="Courier New"/>
      <w:sz w:val="20"/>
      <w:szCs w:val="20"/>
      <w:lang w:eastAsia="en-ZA"/>
    </w:rPr>
  </w:style>
  <w:style w:type="paragraph" w:styleId="ListParagraph">
    <w:name w:val="List Paragraph"/>
    <w:basedOn w:val="Normal"/>
    <w:uiPriority w:val="34"/>
    <w:qFormat/>
    <w:rsid w:val="00584140"/>
    <w:pPr>
      <w:ind w:left="720"/>
      <w:contextualSpacing/>
    </w:pPr>
  </w:style>
  <w:style w:type="character" w:styleId="Emphasis">
    <w:name w:val="Emphasis"/>
    <w:basedOn w:val="DefaultParagraphFont"/>
    <w:uiPriority w:val="20"/>
    <w:qFormat/>
    <w:rsid w:val="008C1F44"/>
    <w:rPr>
      <w:i/>
      <w:iCs/>
    </w:rPr>
  </w:style>
  <w:style w:type="table" w:customStyle="1" w:styleId="TableGrid1">
    <w:name w:val="Table Grid1"/>
    <w:basedOn w:val="TableNormal"/>
    <w:next w:val="TableGrid"/>
    <w:uiPriority w:val="59"/>
    <w:rsid w:val="00935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5595"/>
    <w:rPr>
      <w:sz w:val="16"/>
      <w:szCs w:val="16"/>
    </w:rPr>
  </w:style>
  <w:style w:type="paragraph" w:styleId="CommentText">
    <w:name w:val="annotation text"/>
    <w:basedOn w:val="Normal"/>
    <w:link w:val="CommentTextChar"/>
    <w:uiPriority w:val="99"/>
    <w:unhideWhenUsed/>
    <w:rsid w:val="00BF5595"/>
    <w:pPr>
      <w:spacing w:line="240" w:lineRule="auto"/>
    </w:pPr>
    <w:rPr>
      <w:sz w:val="20"/>
      <w:szCs w:val="20"/>
    </w:rPr>
  </w:style>
  <w:style w:type="character" w:customStyle="1" w:styleId="CommentTextChar">
    <w:name w:val="Comment Text Char"/>
    <w:basedOn w:val="DefaultParagraphFont"/>
    <w:link w:val="CommentText"/>
    <w:uiPriority w:val="99"/>
    <w:rsid w:val="00BF5595"/>
    <w:rPr>
      <w:sz w:val="20"/>
      <w:szCs w:val="20"/>
    </w:rPr>
  </w:style>
  <w:style w:type="paragraph" w:styleId="CommentSubject">
    <w:name w:val="annotation subject"/>
    <w:basedOn w:val="CommentText"/>
    <w:next w:val="CommentText"/>
    <w:link w:val="CommentSubjectChar"/>
    <w:uiPriority w:val="99"/>
    <w:semiHidden/>
    <w:unhideWhenUsed/>
    <w:rsid w:val="00BF5595"/>
    <w:rPr>
      <w:b/>
      <w:bCs/>
    </w:rPr>
  </w:style>
  <w:style w:type="character" w:customStyle="1" w:styleId="CommentSubjectChar">
    <w:name w:val="Comment Subject Char"/>
    <w:basedOn w:val="CommentTextChar"/>
    <w:link w:val="CommentSubject"/>
    <w:uiPriority w:val="99"/>
    <w:semiHidden/>
    <w:rsid w:val="00BF5595"/>
    <w:rPr>
      <w:b/>
      <w:bCs/>
      <w:sz w:val="20"/>
      <w:szCs w:val="20"/>
    </w:rPr>
  </w:style>
  <w:style w:type="character" w:customStyle="1" w:styleId="apple-style-span">
    <w:name w:val="apple-style-span"/>
    <w:basedOn w:val="DefaultParagraphFont"/>
    <w:rsid w:val="00A660F3"/>
  </w:style>
  <w:style w:type="character" w:customStyle="1" w:styleId="apple-converted-space">
    <w:name w:val="apple-converted-space"/>
    <w:basedOn w:val="DefaultParagraphFont"/>
    <w:rsid w:val="00A660F3"/>
  </w:style>
  <w:style w:type="character" w:styleId="HTMLCode">
    <w:name w:val="HTML Code"/>
    <w:basedOn w:val="DefaultParagraphFont"/>
    <w:uiPriority w:val="99"/>
    <w:semiHidden/>
    <w:unhideWhenUsed/>
    <w:rsid w:val="00A660F3"/>
    <w:rPr>
      <w:rFonts w:ascii="Courier New" w:eastAsia="Times New Roman" w:hAnsi="Courier New" w:cs="Courier New"/>
      <w:sz w:val="20"/>
      <w:szCs w:val="20"/>
    </w:rPr>
  </w:style>
  <w:style w:type="paragraph" w:styleId="Header">
    <w:name w:val="header"/>
    <w:basedOn w:val="Normal"/>
    <w:link w:val="HeaderChar"/>
    <w:uiPriority w:val="99"/>
    <w:unhideWhenUsed/>
    <w:rsid w:val="00734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2FB"/>
  </w:style>
  <w:style w:type="paragraph" w:styleId="Footer">
    <w:name w:val="footer"/>
    <w:basedOn w:val="Normal"/>
    <w:link w:val="FooterChar"/>
    <w:uiPriority w:val="99"/>
    <w:unhideWhenUsed/>
    <w:rsid w:val="00734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2FB"/>
  </w:style>
  <w:style w:type="paragraph" w:styleId="NormalWeb">
    <w:name w:val="Normal (Web)"/>
    <w:basedOn w:val="Normal"/>
    <w:uiPriority w:val="99"/>
    <w:semiHidden/>
    <w:unhideWhenUsed/>
    <w:rsid w:val="00996ED0"/>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93924">
      <w:bodyDiv w:val="1"/>
      <w:marLeft w:val="0"/>
      <w:marRight w:val="0"/>
      <w:marTop w:val="0"/>
      <w:marBottom w:val="0"/>
      <w:divBdr>
        <w:top w:val="none" w:sz="0" w:space="0" w:color="auto"/>
        <w:left w:val="none" w:sz="0" w:space="0" w:color="auto"/>
        <w:bottom w:val="none" w:sz="0" w:space="0" w:color="auto"/>
        <w:right w:val="none" w:sz="0" w:space="0" w:color="auto"/>
      </w:divBdr>
    </w:div>
    <w:div w:id="152307438">
      <w:bodyDiv w:val="1"/>
      <w:marLeft w:val="0"/>
      <w:marRight w:val="0"/>
      <w:marTop w:val="0"/>
      <w:marBottom w:val="0"/>
      <w:divBdr>
        <w:top w:val="none" w:sz="0" w:space="0" w:color="auto"/>
        <w:left w:val="none" w:sz="0" w:space="0" w:color="auto"/>
        <w:bottom w:val="none" w:sz="0" w:space="0" w:color="auto"/>
        <w:right w:val="none" w:sz="0" w:space="0" w:color="auto"/>
      </w:divBdr>
    </w:div>
    <w:div w:id="255673816">
      <w:bodyDiv w:val="1"/>
      <w:marLeft w:val="0"/>
      <w:marRight w:val="0"/>
      <w:marTop w:val="0"/>
      <w:marBottom w:val="0"/>
      <w:divBdr>
        <w:top w:val="none" w:sz="0" w:space="0" w:color="auto"/>
        <w:left w:val="none" w:sz="0" w:space="0" w:color="auto"/>
        <w:bottom w:val="none" w:sz="0" w:space="0" w:color="auto"/>
        <w:right w:val="none" w:sz="0" w:space="0" w:color="auto"/>
      </w:divBdr>
    </w:div>
    <w:div w:id="272906768">
      <w:bodyDiv w:val="1"/>
      <w:marLeft w:val="0"/>
      <w:marRight w:val="0"/>
      <w:marTop w:val="0"/>
      <w:marBottom w:val="0"/>
      <w:divBdr>
        <w:top w:val="none" w:sz="0" w:space="0" w:color="auto"/>
        <w:left w:val="none" w:sz="0" w:space="0" w:color="auto"/>
        <w:bottom w:val="none" w:sz="0" w:space="0" w:color="auto"/>
        <w:right w:val="none" w:sz="0" w:space="0" w:color="auto"/>
      </w:divBdr>
    </w:div>
    <w:div w:id="298345261">
      <w:bodyDiv w:val="1"/>
      <w:marLeft w:val="0"/>
      <w:marRight w:val="0"/>
      <w:marTop w:val="0"/>
      <w:marBottom w:val="0"/>
      <w:divBdr>
        <w:top w:val="none" w:sz="0" w:space="0" w:color="auto"/>
        <w:left w:val="none" w:sz="0" w:space="0" w:color="auto"/>
        <w:bottom w:val="none" w:sz="0" w:space="0" w:color="auto"/>
        <w:right w:val="none" w:sz="0" w:space="0" w:color="auto"/>
      </w:divBdr>
    </w:div>
    <w:div w:id="336462358">
      <w:bodyDiv w:val="1"/>
      <w:marLeft w:val="0"/>
      <w:marRight w:val="0"/>
      <w:marTop w:val="0"/>
      <w:marBottom w:val="0"/>
      <w:divBdr>
        <w:top w:val="none" w:sz="0" w:space="0" w:color="auto"/>
        <w:left w:val="none" w:sz="0" w:space="0" w:color="auto"/>
        <w:bottom w:val="none" w:sz="0" w:space="0" w:color="auto"/>
        <w:right w:val="none" w:sz="0" w:space="0" w:color="auto"/>
      </w:divBdr>
    </w:div>
    <w:div w:id="337076768">
      <w:bodyDiv w:val="1"/>
      <w:marLeft w:val="0"/>
      <w:marRight w:val="0"/>
      <w:marTop w:val="0"/>
      <w:marBottom w:val="0"/>
      <w:divBdr>
        <w:top w:val="none" w:sz="0" w:space="0" w:color="auto"/>
        <w:left w:val="none" w:sz="0" w:space="0" w:color="auto"/>
        <w:bottom w:val="none" w:sz="0" w:space="0" w:color="auto"/>
        <w:right w:val="none" w:sz="0" w:space="0" w:color="auto"/>
      </w:divBdr>
    </w:div>
    <w:div w:id="428082230">
      <w:bodyDiv w:val="1"/>
      <w:marLeft w:val="0"/>
      <w:marRight w:val="0"/>
      <w:marTop w:val="0"/>
      <w:marBottom w:val="0"/>
      <w:divBdr>
        <w:top w:val="none" w:sz="0" w:space="0" w:color="auto"/>
        <w:left w:val="none" w:sz="0" w:space="0" w:color="auto"/>
        <w:bottom w:val="none" w:sz="0" w:space="0" w:color="auto"/>
        <w:right w:val="none" w:sz="0" w:space="0" w:color="auto"/>
      </w:divBdr>
    </w:div>
    <w:div w:id="493225368">
      <w:bodyDiv w:val="1"/>
      <w:marLeft w:val="0"/>
      <w:marRight w:val="0"/>
      <w:marTop w:val="0"/>
      <w:marBottom w:val="0"/>
      <w:divBdr>
        <w:top w:val="none" w:sz="0" w:space="0" w:color="auto"/>
        <w:left w:val="none" w:sz="0" w:space="0" w:color="auto"/>
        <w:bottom w:val="none" w:sz="0" w:space="0" w:color="auto"/>
        <w:right w:val="none" w:sz="0" w:space="0" w:color="auto"/>
      </w:divBdr>
    </w:div>
    <w:div w:id="528297344">
      <w:bodyDiv w:val="1"/>
      <w:marLeft w:val="0"/>
      <w:marRight w:val="0"/>
      <w:marTop w:val="0"/>
      <w:marBottom w:val="0"/>
      <w:divBdr>
        <w:top w:val="none" w:sz="0" w:space="0" w:color="auto"/>
        <w:left w:val="none" w:sz="0" w:space="0" w:color="auto"/>
        <w:bottom w:val="none" w:sz="0" w:space="0" w:color="auto"/>
        <w:right w:val="none" w:sz="0" w:space="0" w:color="auto"/>
      </w:divBdr>
    </w:div>
    <w:div w:id="532546556">
      <w:bodyDiv w:val="1"/>
      <w:marLeft w:val="0"/>
      <w:marRight w:val="0"/>
      <w:marTop w:val="0"/>
      <w:marBottom w:val="0"/>
      <w:divBdr>
        <w:top w:val="none" w:sz="0" w:space="0" w:color="auto"/>
        <w:left w:val="none" w:sz="0" w:space="0" w:color="auto"/>
        <w:bottom w:val="none" w:sz="0" w:space="0" w:color="auto"/>
        <w:right w:val="none" w:sz="0" w:space="0" w:color="auto"/>
      </w:divBdr>
    </w:div>
    <w:div w:id="554779885">
      <w:bodyDiv w:val="1"/>
      <w:marLeft w:val="0"/>
      <w:marRight w:val="0"/>
      <w:marTop w:val="0"/>
      <w:marBottom w:val="0"/>
      <w:divBdr>
        <w:top w:val="none" w:sz="0" w:space="0" w:color="auto"/>
        <w:left w:val="none" w:sz="0" w:space="0" w:color="auto"/>
        <w:bottom w:val="none" w:sz="0" w:space="0" w:color="auto"/>
        <w:right w:val="none" w:sz="0" w:space="0" w:color="auto"/>
      </w:divBdr>
    </w:div>
    <w:div w:id="626087419">
      <w:bodyDiv w:val="1"/>
      <w:marLeft w:val="0"/>
      <w:marRight w:val="0"/>
      <w:marTop w:val="0"/>
      <w:marBottom w:val="0"/>
      <w:divBdr>
        <w:top w:val="none" w:sz="0" w:space="0" w:color="auto"/>
        <w:left w:val="none" w:sz="0" w:space="0" w:color="auto"/>
        <w:bottom w:val="none" w:sz="0" w:space="0" w:color="auto"/>
        <w:right w:val="none" w:sz="0" w:space="0" w:color="auto"/>
      </w:divBdr>
    </w:div>
    <w:div w:id="659433084">
      <w:bodyDiv w:val="1"/>
      <w:marLeft w:val="0"/>
      <w:marRight w:val="0"/>
      <w:marTop w:val="0"/>
      <w:marBottom w:val="0"/>
      <w:divBdr>
        <w:top w:val="none" w:sz="0" w:space="0" w:color="auto"/>
        <w:left w:val="none" w:sz="0" w:space="0" w:color="auto"/>
        <w:bottom w:val="none" w:sz="0" w:space="0" w:color="auto"/>
        <w:right w:val="none" w:sz="0" w:space="0" w:color="auto"/>
      </w:divBdr>
    </w:div>
    <w:div w:id="705369946">
      <w:bodyDiv w:val="1"/>
      <w:marLeft w:val="0"/>
      <w:marRight w:val="0"/>
      <w:marTop w:val="0"/>
      <w:marBottom w:val="0"/>
      <w:divBdr>
        <w:top w:val="none" w:sz="0" w:space="0" w:color="auto"/>
        <w:left w:val="none" w:sz="0" w:space="0" w:color="auto"/>
        <w:bottom w:val="none" w:sz="0" w:space="0" w:color="auto"/>
        <w:right w:val="none" w:sz="0" w:space="0" w:color="auto"/>
      </w:divBdr>
    </w:div>
    <w:div w:id="724765409">
      <w:bodyDiv w:val="1"/>
      <w:marLeft w:val="0"/>
      <w:marRight w:val="0"/>
      <w:marTop w:val="0"/>
      <w:marBottom w:val="0"/>
      <w:divBdr>
        <w:top w:val="none" w:sz="0" w:space="0" w:color="auto"/>
        <w:left w:val="none" w:sz="0" w:space="0" w:color="auto"/>
        <w:bottom w:val="none" w:sz="0" w:space="0" w:color="auto"/>
        <w:right w:val="none" w:sz="0" w:space="0" w:color="auto"/>
      </w:divBdr>
    </w:div>
    <w:div w:id="798884266">
      <w:bodyDiv w:val="1"/>
      <w:marLeft w:val="0"/>
      <w:marRight w:val="0"/>
      <w:marTop w:val="0"/>
      <w:marBottom w:val="0"/>
      <w:divBdr>
        <w:top w:val="none" w:sz="0" w:space="0" w:color="auto"/>
        <w:left w:val="none" w:sz="0" w:space="0" w:color="auto"/>
        <w:bottom w:val="none" w:sz="0" w:space="0" w:color="auto"/>
        <w:right w:val="none" w:sz="0" w:space="0" w:color="auto"/>
      </w:divBdr>
    </w:div>
    <w:div w:id="944578956">
      <w:bodyDiv w:val="1"/>
      <w:marLeft w:val="0"/>
      <w:marRight w:val="0"/>
      <w:marTop w:val="0"/>
      <w:marBottom w:val="0"/>
      <w:divBdr>
        <w:top w:val="none" w:sz="0" w:space="0" w:color="auto"/>
        <w:left w:val="none" w:sz="0" w:space="0" w:color="auto"/>
        <w:bottom w:val="none" w:sz="0" w:space="0" w:color="auto"/>
        <w:right w:val="none" w:sz="0" w:space="0" w:color="auto"/>
      </w:divBdr>
    </w:div>
    <w:div w:id="955529491">
      <w:bodyDiv w:val="1"/>
      <w:marLeft w:val="0"/>
      <w:marRight w:val="0"/>
      <w:marTop w:val="0"/>
      <w:marBottom w:val="0"/>
      <w:divBdr>
        <w:top w:val="none" w:sz="0" w:space="0" w:color="auto"/>
        <w:left w:val="none" w:sz="0" w:space="0" w:color="auto"/>
        <w:bottom w:val="none" w:sz="0" w:space="0" w:color="auto"/>
        <w:right w:val="none" w:sz="0" w:space="0" w:color="auto"/>
      </w:divBdr>
    </w:div>
    <w:div w:id="959652018">
      <w:bodyDiv w:val="1"/>
      <w:marLeft w:val="0"/>
      <w:marRight w:val="0"/>
      <w:marTop w:val="0"/>
      <w:marBottom w:val="0"/>
      <w:divBdr>
        <w:top w:val="none" w:sz="0" w:space="0" w:color="auto"/>
        <w:left w:val="none" w:sz="0" w:space="0" w:color="auto"/>
        <w:bottom w:val="none" w:sz="0" w:space="0" w:color="auto"/>
        <w:right w:val="none" w:sz="0" w:space="0" w:color="auto"/>
      </w:divBdr>
    </w:div>
    <w:div w:id="964505071">
      <w:bodyDiv w:val="1"/>
      <w:marLeft w:val="0"/>
      <w:marRight w:val="0"/>
      <w:marTop w:val="0"/>
      <w:marBottom w:val="0"/>
      <w:divBdr>
        <w:top w:val="none" w:sz="0" w:space="0" w:color="auto"/>
        <w:left w:val="none" w:sz="0" w:space="0" w:color="auto"/>
        <w:bottom w:val="none" w:sz="0" w:space="0" w:color="auto"/>
        <w:right w:val="none" w:sz="0" w:space="0" w:color="auto"/>
      </w:divBdr>
    </w:div>
    <w:div w:id="979574829">
      <w:bodyDiv w:val="1"/>
      <w:marLeft w:val="0"/>
      <w:marRight w:val="0"/>
      <w:marTop w:val="0"/>
      <w:marBottom w:val="0"/>
      <w:divBdr>
        <w:top w:val="none" w:sz="0" w:space="0" w:color="auto"/>
        <w:left w:val="none" w:sz="0" w:space="0" w:color="auto"/>
        <w:bottom w:val="none" w:sz="0" w:space="0" w:color="auto"/>
        <w:right w:val="none" w:sz="0" w:space="0" w:color="auto"/>
      </w:divBdr>
    </w:div>
    <w:div w:id="1222443368">
      <w:bodyDiv w:val="1"/>
      <w:marLeft w:val="0"/>
      <w:marRight w:val="0"/>
      <w:marTop w:val="0"/>
      <w:marBottom w:val="0"/>
      <w:divBdr>
        <w:top w:val="none" w:sz="0" w:space="0" w:color="auto"/>
        <w:left w:val="none" w:sz="0" w:space="0" w:color="auto"/>
        <w:bottom w:val="none" w:sz="0" w:space="0" w:color="auto"/>
        <w:right w:val="none" w:sz="0" w:space="0" w:color="auto"/>
      </w:divBdr>
    </w:div>
    <w:div w:id="1505903256">
      <w:bodyDiv w:val="1"/>
      <w:marLeft w:val="0"/>
      <w:marRight w:val="0"/>
      <w:marTop w:val="0"/>
      <w:marBottom w:val="0"/>
      <w:divBdr>
        <w:top w:val="none" w:sz="0" w:space="0" w:color="auto"/>
        <w:left w:val="none" w:sz="0" w:space="0" w:color="auto"/>
        <w:bottom w:val="none" w:sz="0" w:space="0" w:color="auto"/>
        <w:right w:val="none" w:sz="0" w:space="0" w:color="auto"/>
      </w:divBdr>
    </w:div>
    <w:div w:id="1567305393">
      <w:bodyDiv w:val="1"/>
      <w:marLeft w:val="0"/>
      <w:marRight w:val="0"/>
      <w:marTop w:val="0"/>
      <w:marBottom w:val="0"/>
      <w:divBdr>
        <w:top w:val="none" w:sz="0" w:space="0" w:color="auto"/>
        <w:left w:val="none" w:sz="0" w:space="0" w:color="auto"/>
        <w:bottom w:val="none" w:sz="0" w:space="0" w:color="auto"/>
        <w:right w:val="none" w:sz="0" w:space="0" w:color="auto"/>
      </w:divBdr>
    </w:div>
    <w:div w:id="1580283491">
      <w:bodyDiv w:val="1"/>
      <w:marLeft w:val="0"/>
      <w:marRight w:val="0"/>
      <w:marTop w:val="0"/>
      <w:marBottom w:val="0"/>
      <w:divBdr>
        <w:top w:val="none" w:sz="0" w:space="0" w:color="auto"/>
        <w:left w:val="none" w:sz="0" w:space="0" w:color="auto"/>
        <w:bottom w:val="none" w:sz="0" w:space="0" w:color="auto"/>
        <w:right w:val="none" w:sz="0" w:space="0" w:color="auto"/>
      </w:divBdr>
    </w:div>
    <w:div w:id="1754473330">
      <w:bodyDiv w:val="1"/>
      <w:marLeft w:val="0"/>
      <w:marRight w:val="0"/>
      <w:marTop w:val="0"/>
      <w:marBottom w:val="0"/>
      <w:divBdr>
        <w:top w:val="none" w:sz="0" w:space="0" w:color="auto"/>
        <w:left w:val="none" w:sz="0" w:space="0" w:color="auto"/>
        <w:bottom w:val="none" w:sz="0" w:space="0" w:color="auto"/>
        <w:right w:val="none" w:sz="0" w:space="0" w:color="auto"/>
      </w:divBdr>
    </w:div>
    <w:div w:id="1774937033">
      <w:bodyDiv w:val="1"/>
      <w:marLeft w:val="0"/>
      <w:marRight w:val="0"/>
      <w:marTop w:val="0"/>
      <w:marBottom w:val="0"/>
      <w:divBdr>
        <w:top w:val="none" w:sz="0" w:space="0" w:color="auto"/>
        <w:left w:val="none" w:sz="0" w:space="0" w:color="auto"/>
        <w:bottom w:val="none" w:sz="0" w:space="0" w:color="auto"/>
        <w:right w:val="none" w:sz="0" w:space="0" w:color="auto"/>
      </w:divBdr>
    </w:div>
    <w:div w:id="1778332588">
      <w:bodyDiv w:val="1"/>
      <w:marLeft w:val="0"/>
      <w:marRight w:val="0"/>
      <w:marTop w:val="0"/>
      <w:marBottom w:val="0"/>
      <w:divBdr>
        <w:top w:val="none" w:sz="0" w:space="0" w:color="auto"/>
        <w:left w:val="none" w:sz="0" w:space="0" w:color="auto"/>
        <w:bottom w:val="none" w:sz="0" w:space="0" w:color="auto"/>
        <w:right w:val="none" w:sz="0" w:space="0" w:color="auto"/>
      </w:divBdr>
    </w:div>
    <w:div w:id="1837531067">
      <w:bodyDiv w:val="1"/>
      <w:marLeft w:val="0"/>
      <w:marRight w:val="0"/>
      <w:marTop w:val="0"/>
      <w:marBottom w:val="0"/>
      <w:divBdr>
        <w:top w:val="none" w:sz="0" w:space="0" w:color="auto"/>
        <w:left w:val="none" w:sz="0" w:space="0" w:color="auto"/>
        <w:bottom w:val="none" w:sz="0" w:space="0" w:color="auto"/>
        <w:right w:val="none" w:sz="0" w:space="0" w:color="auto"/>
      </w:divBdr>
    </w:div>
    <w:div w:id="1868135846">
      <w:bodyDiv w:val="1"/>
      <w:marLeft w:val="0"/>
      <w:marRight w:val="0"/>
      <w:marTop w:val="0"/>
      <w:marBottom w:val="0"/>
      <w:divBdr>
        <w:top w:val="none" w:sz="0" w:space="0" w:color="auto"/>
        <w:left w:val="none" w:sz="0" w:space="0" w:color="auto"/>
        <w:bottom w:val="none" w:sz="0" w:space="0" w:color="auto"/>
        <w:right w:val="none" w:sz="0" w:space="0" w:color="auto"/>
      </w:divBdr>
    </w:div>
    <w:div w:id="1911425011">
      <w:bodyDiv w:val="1"/>
      <w:marLeft w:val="0"/>
      <w:marRight w:val="0"/>
      <w:marTop w:val="0"/>
      <w:marBottom w:val="0"/>
      <w:divBdr>
        <w:top w:val="none" w:sz="0" w:space="0" w:color="auto"/>
        <w:left w:val="none" w:sz="0" w:space="0" w:color="auto"/>
        <w:bottom w:val="none" w:sz="0" w:space="0" w:color="auto"/>
        <w:right w:val="none" w:sz="0" w:space="0" w:color="auto"/>
      </w:divBdr>
    </w:div>
    <w:div w:id="1923830555">
      <w:bodyDiv w:val="1"/>
      <w:marLeft w:val="0"/>
      <w:marRight w:val="0"/>
      <w:marTop w:val="0"/>
      <w:marBottom w:val="0"/>
      <w:divBdr>
        <w:top w:val="none" w:sz="0" w:space="0" w:color="auto"/>
        <w:left w:val="none" w:sz="0" w:space="0" w:color="auto"/>
        <w:bottom w:val="none" w:sz="0" w:space="0" w:color="auto"/>
        <w:right w:val="none" w:sz="0" w:space="0" w:color="auto"/>
      </w:divBdr>
    </w:div>
    <w:div w:id="1967466304">
      <w:bodyDiv w:val="1"/>
      <w:marLeft w:val="0"/>
      <w:marRight w:val="0"/>
      <w:marTop w:val="0"/>
      <w:marBottom w:val="0"/>
      <w:divBdr>
        <w:top w:val="none" w:sz="0" w:space="0" w:color="auto"/>
        <w:left w:val="none" w:sz="0" w:space="0" w:color="auto"/>
        <w:bottom w:val="none" w:sz="0" w:space="0" w:color="auto"/>
        <w:right w:val="none" w:sz="0" w:space="0" w:color="auto"/>
      </w:divBdr>
    </w:div>
    <w:div w:id="211570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PhD\Thesis\Paper1\Results\figures\graphs_16Nov1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hD\Thesis\Paper1\Results\figures\graphs_16Nov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hD\Thesis\Paper1\Results\figures\graphs_16Nov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Z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1"/>
          <c:order val="0"/>
          <c:tx>
            <c:strRef>
              <c:f>Rainfall!$C$1</c:f>
              <c:strCache>
                <c:ptCount val="1"/>
                <c:pt idx="0">
                  <c:v>Annual Average</c:v>
                </c:pt>
              </c:strCache>
            </c:strRef>
          </c:tx>
          <c:spPr>
            <a:ln>
              <a:solidFill>
                <a:schemeClr val="tx1"/>
              </a:solidFill>
              <a:prstDash val="sysDot"/>
            </a:ln>
          </c:spPr>
          <c:marker>
            <c:symbol val="none"/>
          </c:marker>
          <c:cat>
            <c:strRef>
              <c:f>Rainfall!$B$2:$B$32</c:f>
              <c:strCache>
                <c:ptCount val="31"/>
                <c:pt idx="0">
                  <c:v>1982/83</c:v>
                </c:pt>
                <c:pt idx="1">
                  <c:v>1983/84</c:v>
                </c:pt>
                <c:pt idx="2">
                  <c:v>1984/85</c:v>
                </c:pt>
                <c:pt idx="3">
                  <c:v>1985/86</c:v>
                </c:pt>
                <c:pt idx="4">
                  <c:v>1986/87</c:v>
                </c:pt>
                <c:pt idx="5">
                  <c:v>1987/88</c:v>
                </c:pt>
                <c:pt idx="6">
                  <c:v>1988/89</c:v>
                </c:pt>
                <c:pt idx="7">
                  <c:v>1989/90</c:v>
                </c:pt>
                <c:pt idx="8">
                  <c:v>1990/91</c:v>
                </c:pt>
                <c:pt idx="9">
                  <c:v>1991/92</c:v>
                </c:pt>
                <c:pt idx="10">
                  <c:v>1992/93</c:v>
                </c:pt>
                <c:pt idx="11">
                  <c:v>1993/94</c:v>
                </c:pt>
                <c:pt idx="12">
                  <c:v>1994/95</c:v>
                </c:pt>
                <c:pt idx="13">
                  <c:v>1995/96</c:v>
                </c:pt>
                <c:pt idx="14">
                  <c:v>1996/97</c:v>
                </c:pt>
                <c:pt idx="15">
                  <c:v>1997/98</c:v>
                </c:pt>
                <c:pt idx="16">
                  <c:v>1998/99</c:v>
                </c:pt>
                <c:pt idx="17">
                  <c:v>1999/00</c:v>
                </c:pt>
                <c:pt idx="18">
                  <c:v>2000/01</c:v>
                </c:pt>
                <c:pt idx="19">
                  <c:v>2001/02</c:v>
                </c:pt>
                <c:pt idx="20">
                  <c:v>2002/03</c:v>
                </c:pt>
                <c:pt idx="21">
                  <c:v>2003/04</c:v>
                </c:pt>
                <c:pt idx="22">
                  <c:v>2004/05</c:v>
                </c:pt>
                <c:pt idx="23">
                  <c:v>2005/06</c:v>
                </c:pt>
                <c:pt idx="24">
                  <c:v>2006/07</c:v>
                </c:pt>
                <c:pt idx="25">
                  <c:v>2007/08</c:v>
                </c:pt>
                <c:pt idx="26">
                  <c:v>2008/09</c:v>
                </c:pt>
                <c:pt idx="27">
                  <c:v>2009/10</c:v>
                </c:pt>
                <c:pt idx="28">
                  <c:v>2010/11</c:v>
                </c:pt>
                <c:pt idx="29">
                  <c:v>2011/12</c:v>
                </c:pt>
                <c:pt idx="30">
                  <c:v>2012/13</c:v>
                </c:pt>
              </c:strCache>
            </c:strRef>
          </c:cat>
          <c:val>
            <c:numRef>
              <c:f>Rainfall!$C$2:$C$32</c:f>
              <c:numCache>
                <c:formatCode>General</c:formatCode>
                <c:ptCount val="31"/>
                <c:pt idx="0">
                  <c:v>172.3</c:v>
                </c:pt>
                <c:pt idx="1">
                  <c:v>640.6</c:v>
                </c:pt>
                <c:pt idx="2">
                  <c:v>834.5</c:v>
                </c:pt>
                <c:pt idx="3">
                  <c:v>443.6</c:v>
                </c:pt>
                <c:pt idx="4">
                  <c:v>446.8</c:v>
                </c:pt>
                <c:pt idx="5">
                  <c:v>681.9</c:v>
                </c:pt>
                <c:pt idx="6">
                  <c:v>660.6</c:v>
                </c:pt>
                <c:pt idx="7">
                  <c:v>498.5</c:v>
                </c:pt>
                <c:pt idx="8">
                  <c:v>429.4</c:v>
                </c:pt>
                <c:pt idx="9">
                  <c:v>237.2</c:v>
                </c:pt>
                <c:pt idx="10">
                  <c:v>608.70000000000005</c:v>
                </c:pt>
                <c:pt idx="11">
                  <c:v>354.7</c:v>
                </c:pt>
                <c:pt idx="12">
                  <c:v>654.79999999999995</c:v>
                </c:pt>
                <c:pt idx="13">
                  <c:v>909.3</c:v>
                </c:pt>
                <c:pt idx="14">
                  <c:v>538.6</c:v>
                </c:pt>
                <c:pt idx="15">
                  <c:v>492.1</c:v>
                </c:pt>
                <c:pt idx="16">
                  <c:v>796.6</c:v>
                </c:pt>
                <c:pt idx="17">
                  <c:v>1125.8</c:v>
                </c:pt>
                <c:pt idx="18">
                  <c:v>659.2</c:v>
                </c:pt>
                <c:pt idx="19">
                  <c:v>572.70000000000005</c:v>
                </c:pt>
                <c:pt idx="20">
                  <c:v>307.39999999999998</c:v>
                </c:pt>
                <c:pt idx="21">
                  <c:v>614.5</c:v>
                </c:pt>
                <c:pt idx="22">
                  <c:v>759.7</c:v>
                </c:pt>
                <c:pt idx="23">
                  <c:v>862.7</c:v>
                </c:pt>
                <c:pt idx="24">
                  <c:v>359.1</c:v>
                </c:pt>
                <c:pt idx="25">
                  <c:v>470.1</c:v>
                </c:pt>
                <c:pt idx="26">
                  <c:v>668.2</c:v>
                </c:pt>
                <c:pt idx="27">
                  <c:v>572.1</c:v>
                </c:pt>
                <c:pt idx="28">
                  <c:v>482</c:v>
                </c:pt>
                <c:pt idx="29">
                  <c:v>587.41999999999996</c:v>
                </c:pt>
                <c:pt idx="30">
                  <c:v>436.7</c:v>
                </c:pt>
              </c:numCache>
            </c:numRef>
          </c:val>
          <c:smooth val="0"/>
        </c:ser>
        <c:ser>
          <c:idx val="2"/>
          <c:order val="1"/>
          <c:tx>
            <c:strRef>
              <c:f>Rainfall!$D$1</c:f>
              <c:strCache>
                <c:ptCount val="1"/>
                <c:pt idx="0">
                  <c:v>3-year Rolling Mean</c:v>
                </c:pt>
              </c:strCache>
            </c:strRef>
          </c:tx>
          <c:spPr>
            <a:ln w="31750">
              <a:solidFill>
                <a:schemeClr val="tx1"/>
              </a:solidFill>
            </a:ln>
          </c:spPr>
          <c:marker>
            <c:symbol val="none"/>
          </c:marker>
          <c:cat>
            <c:strRef>
              <c:f>Rainfall!$B$2:$B$32</c:f>
              <c:strCache>
                <c:ptCount val="31"/>
                <c:pt idx="0">
                  <c:v>1982/83</c:v>
                </c:pt>
                <c:pt idx="1">
                  <c:v>1983/84</c:v>
                </c:pt>
                <c:pt idx="2">
                  <c:v>1984/85</c:v>
                </c:pt>
                <c:pt idx="3">
                  <c:v>1985/86</c:v>
                </c:pt>
                <c:pt idx="4">
                  <c:v>1986/87</c:v>
                </c:pt>
                <c:pt idx="5">
                  <c:v>1987/88</c:v>
                </c:pt>
                <c:pt idx="6">
                  <c:v>1988/89</c:v>
                </c:pt>
                <c:pt idx="7">
                  <c:v>1989/90</c:v>
                </c:pt>
                <c:pt idx="8">
                  <c:v>1990/91</c:v>
                </c:pt>
                <c:pt idx="9">
                  <c:v>1991/92</c:v>
                </c:pt>
                <c:pt idx="10">
                  <c:v>1992/93</c:v>
                </c:pt>
                <c:pt idx="11">
                  <c:v>1993/94</c:v>
                </c:pt>
                <c:pt idx="12">
                  <c:v>1994/95</c:v>
                </c:pt>
                <c:pt idx="13">
                  <c:v>1995/96</c:v>
                </c:pt>
                <c:pt idx="14">
                  <c:v>1996/97</c:v>
                </c:pt>
                <c:pt idx="15">
                  <c:v>1997/98</c:v>
                </c:pt>
                <c:pt idx="16">
                  <c:v>1998/99</c:v>
                </c:pt>
                <c:pt idx="17">
                  <c:v>1999/00</c:v>
                </c:pt>
                <c:pt idx="18">
                  <c:v>2000/01</c:v>
                </c:pt>
                <c:pt idx="19">
                  <c:v>2001/02</c:v>
                </c:pt>
                <c:pt idx="20">
                  <c:v>2002/03</c:v>
                </c:pt>
                <c:pt idx="21">
                  <c:v>2003/04</c:v>
                </c:pt>
                <c:pt idx="22">
                  <c:v>2004/05</c:v>
                </c:pt>
                <c:pt idx="23">
                  <c:v>2005/06</c:v>
                </c:pt>
                <c:pt idx="24">
                  <c:v>2006/07</c:v>
                </c:pt>
                <c:pt idx="25">
                  <c:v>2007/08</c:v>
                </c:pt>
                <c:pt idx="26">
                  <c:v>2008/09</c:v>
                </c:pt>
                <c:pt idx="27">
                  <c:v>2009/10</c:v>
                </c:pt>
                <c:pt idx="28">
                  <c:v>2010/11</c:v>
                </c:pt>
                <c:pt idx="29">
                  <c:v>2011/12</c:v>
                </c:pt>
                <c:pt idx="30">
                  <c:v>2012/13</c:v>
                </c:pt>
              </c:strCache>
            </c:strRef>
          </c:cat>
          <c:val>
            <c:numRef>
              <c:f>Rainfall!$D$2:$D$32</c:f>
              <c:numCache>
                <c:formatCode>General</c:formatCode>
                <c:ptCount val="31"/>
                <c:pt idx="0">
                  <c:v>549.13333333333298</c:v>
                </c:pt>
                <c:pt idx="1">
                  <c:v>549.13333333333298</c:v>
                </c:pt>
                <c:pt idx="2">
                  <c:v>639.56666666666695</c:v>
                </c:pt>
                <c:pt idx="3">
                  <c:v>574.96666666666704</c:v>
                </c:pt>
                <c:pt idx="4">
                  <c:v>524.1</c:v>
                </c:pt>
                <c:pt idx="5">
                  <c:v>596.43333333333305</c:v>
                </c:pt>
                <c:pt idx="6">
                  <c:v>613.66666666666697</c:v>
                </c:pt>
                <c:pt idx="7">
                  <c:v>529.5</c:v>
                </c:pt>
                <c:pt idx="8">
                  <c:v>388.36666666666702</c:v>
                </c:pt>
                <c:pt idx="9">
                  <c:v>425.1</c:v>
                </c:pt>
                <c:pt idx="10">
                  <c:v>400.2</c:v>
                </c:pt>
                <c:pt idx="11">
                  <c:v>539.4</c:v>
                </c:pt>
                <c:pt idx="12">
                  <c:v>639.6</c:v>
                </c:pt>
                <c:pt idx="13">
                  <c:v>700.9</c:v>
                </c:pt>
                <c:pt idx="14">
                  <c:v>646.66666666666697</c:v>
                </c:pt>
                <c:pt idx="15">
                  <c:v>609.1</c:v>
                </c:pt>
                <c:pt idx="16">
                  <c:v>804.83333333333303</c:v>
                </c:pt>
                <c:pt idx="17">
                  <c:v>860.53333333333296</c:v>
                </c:pt>
                <c:pt idx="18">
                  <c:v>785.9</c:v>
                </c:pt>
                <c:pt idx="19">
                  <c:v>513.1</c:v>
                </c:pt>
                <c:pt idx="20">
                  <c:v>498.2</c:v>
                </c:pt>
                <c:pt idx="21">
                  <c:v>560.53333333333296</c:v>
                </c:pt>
                <c:pt idx="22">
                  <c:v>745.63333333333298</c:v>
                </c:pt>
                <c:pt idx="23">
                  <c:v>660.5</c:v>
                </c:pt>
                <c:pt idx="24">
                  <c:v>563.96666666666704</c:v>
                </c:pt>
                <c:pt idx="25">
                  <c:v>499.13333333333298</c:v>
                </c:pt>
                <c:pt idx="26">
                  <c:v>570.13333333333298</c:v>
                </c:pt>
                <c:pt idx="27">
                  <c:v>574.1</c:v>
                </c:pt>
                <c:pt idx="28">
                  <c:v>547.17333333333295</c:v>
                </c:pt>
                <c:pt idx="29">
                  <c:v>502.04</c:v>
                </c:pt>
                <c:pt idx="30">
                  <c:v>502.04</c:v>
                </c:pt>
              </c:numCache>
            </c:numRef>
          </c:val>
          <c:smooth val="0"/>
        </c:ser>
        <c:ser>
          <c:idx val="0"/>
          <c:order val="2"/>
          <c:tx>
            <c:strRef>
              <c:f>Rainfall!$E$1</c:f>
              <c:strCache>
                <c:ptCount val="1"/>
                <c:pt idx="0">
                  <c:v>Long Term Annual Average</c:v>
                </c:pt>
              </c:strCache>
            </c:strRef>
          </c:tx>
          <c:spPr>
            <a:ln w="76200">
              <a:solidFill>
                <a:schemeClr val="tx1">
                  <a:lumMod val="50000"/>
                  <a:lumOff val="50000"/>
                  <a:alpha val="50000"/>
                </a:schemeClr>
              </a:solidFill>
            </a:ln>
          </c:spPr>
          <c:marker>
            <c:symbol val="none"/>
          </c:marker>
          <c:cat>
            <c:strRef>
              <c:f>Rainfall!$B$2:$B$32</c:f>
              <c:strCache>
                <c:ptCount val="31"/>
                <c:pt idx="0">
                  <c:v>1982/83</c:v>
                </c:pt>
                <c:pt idx="1">
                  <c:v>1983/84</c:v>
                </c:pt>
                <c:pt idx="2">
                  <c:v>1984/85</c:v>
                </c:pt>
                <c:pt idx="3">
                  <c:v>1985/86</c:v>
                </c:pt>
                <c:pt idx="4">
                  <c:v>1986/87</c:v>
                </c:pt>
                <c:pt idx="5">
                  <c:v>1987/88</c:v>
                </c:pt>
                <c:pt idx="6">
                  <c:v>1988/89</c:v>
                </c:pt>
                <c:pt idx="7">
                  <c:v>1989/90</c:v>
                </c:pt>
                <c:pt idx="8">
                  <c:v>1990/91</c:v>
                </c:pt>
                <c:pt idx="9">
                  <c:v>1991/92</c:v>
                </c:pt>
                <c:pt idx="10">
                  <c:v>1992/93</c:v>
                </c:pt>
                <c:pt idx="11">
                  <c:v>1993/94</c:v>
                </c:pt>
                <c:pt idx="12">
                  <c:v>1994/95</c:v>
                </c:pt>
                <c:pt idx="13">
                  <c:v>1995/96</c:v>
                </c:pt>
                <c:pt idx="14">
                  <c:v>1996/97</c:v>
                </c:pt>
                <c:pt idx="15">
                  <c:v>1997/98</c:v>
                </c:pt>
                <c:pt idx="16">
                  <c:v>1998/99</c:v>
                </c:pt>
                <c:pt idx="17">
                  <c:v>1999/00</c:v>
                </c:pt>
                <c:pt idx="18">
                  <c:v>2000/01</c:v>
                </c:pt>
                <c:pt idx="19">
                  <c:v>2001/02</c:v>
                </c:pt>
                <c:pt idx="20">
                  <c:v>2002/03</c:v>
                </c:pt>
                <c:pt idx="21">
                  <c:v>2003/04</c:v>
                </c:pt>
                <c:pt idx="22">
                  <c:v>2004/05</c:v>
                </c:pt>
                <c:pt idx="23">
                  <c:v>2005/06</c:v>
                </c:pt>
                <c:pt idx="24">
                  <c:v>2006/07</c:v>
                </c:pt>
                <c:pt idx="25">
                  <c:v>2007/08</c:v>
                </c:pt>
                <c:pt idx="26">
                  <c:v>2008/09</c:v>
                </c:pt>
                <c:pt idx="27">
                  <c:v>2009/10</c:v>
                </c:pt>
                <c:pt idx="28">
                  <c:v>2010/11</c:v>
                </c:pt>
                <c:pt idx="29">
                  <c:v>2011/12</c:v>
                </c:pt>
                <c:pt idx="30">
                  <c:v>2012/13</c:v>
                </c:pt>
              </c:strCache>
            </c:strRef>
          </c:cat>
          <c:val>
            <c:numRef>
              <c:f>Rainfall!$E$2:$E$32</c:f>
              <c:numCache>
                <c:formatCode>General</c:formatCode>
                <c:ptCount val="31"/>
                <c:pt idx="0">
                  <c:v>550.4</c:v>
                </c:pt>
                <c:pt idx="1">
                  <c:v>550.4</c:v>
                </c:pt>
                <c:pt idx="2">
                  <c:v>550.4</c:v>
                </c:pt>
                <c:pt idx="3">
                  <c:v>550.4</c:v>
                </c:pt>
                <c:pt idx="4">
                  <c:v>550.4</c:v>
                </c:pt>
                <c:pt idx="5">
                  <c:v>550.4</c:v>
                </c:pt>
                <c:pt idx="6">
                  <c:v>550.4</c:v>
                </c:pt>
                <c:pt idx="7">
                  <c:v>550.4</c:v>
                </c:pt>
                <c:pt idx="8">
                  <c:v>550.4</c:v>
                </c:pt>
                <c:pt idx="9">
                  <c:v>550.4</c:v>
                </c:pt>
                <c:pt idx="10">
                  <c:v>550.4</c:v>
                </c:pt>
                <c:pt idx="11">
                  <c:v>550.4</c:v>
                </c:pt>
                <c:pt idx="12">
                  <c:v>550.4</c:v>
                </c:pt>
                <c:pt idx="13">
                  <c:v>550.4</c:v>
                </c:pt>
                <c:pt idx="14">
                  <c:v>550.4</c:v>
                </c:pt>
                <c:pt idx="15">
                  <c:v>550.4</c:v>
                </c:pt>
                <c:pt idx="16">
                  <c:v>550.4</c:v>
                </c:pt>
                <c:pt idx="17">
                  <c:v>550.4</c:v>
                </c:pt>
                <c:pt idx="18">
                  <c:v>550.4</c:v>
                </c:pt>
                <c:pt idx="19">
                  <c:v>550.4</c:v>
                </c:pt>
                <c:pt idx="20">
                  <c:v>550.4</c:v>
                </c:pt>
                <c:pt idx="21">
                  <c:v>550.4</c:v>
                </c:pt>
                <c:pt idx="22">
                  <c:v>550.4</c:v>
                </c:pt>
                <c:pt idx="23">
                  <c:v>550.4</c:v>
                </c:pt>
                <c:pt idx="24">
                  <c:v>550.4</c:v>
                </c:pt>
                <c:pt idx="25">
                  <c:v>550.4</c:v>
                </c:pt>
                <c:pt idx="26">
                  <c:v>550.4</c:v>
                </c:pt>
                <c:pt idx="27">
                  <c:v>550.4</c:v>
                </c:pt>
                <c:pt idx="28">
                  <c:v>550.4</c:v>
                </c:pt>
                <c:pt idx="29">
                  <c:v>550.4</c:v>
                </c:pt>
                <c:pt idx="30">
                  <c:v>550.4</c:v>
                </c:pt>
              </c:numCache>
            </c:numRef>
          </c:val>
          <c:smooth val="0"/>
        </c:ser>
        <c:dLbls>
          <c:showLegendKey val="0"/>
          <c:showVal val="0"/>
          <c:showCatName val="0"/>
          <c:showSerName val="0"/>
          <c:showPercent val="0"/>
          <c:showBubbleSize val="0"/>
        </c:dLbls>
        <c:marker val="1"/>
        <c:smooth val="0"/>
        <c:axId val="158717824"/>
        <c:axId val="158728192"/>
      </c:lineChart>
      <c:catAx>
        <c:axId val="158717824"/>
        <c:scaling>
          <c:orientation val="minMax"/>
        </c:scaling>
        <c:delete val="0"/>
        <c:axPos val="b"/>
        <c:title>
          <c:tx>
            <c:rich>
              <a:bodyPr/>
              <a:lstStyle/>
              <a:p>
                <a:pPr>
                  <a:defRPr sz="1200">
                    <a:latin typeface="Arial" pitchFamily="34" charset="0"/>
                    <a:cs typeface="Arial" pitchFamily="34" charset="0"/>
                  </a:defRPr>
                </a:pPr>
                <a:r>
                  <a:rPr lang="en-GB" sz="1200">
                    <a:latin typeface="Arial" pitchFamily="34" charset="0"/>
                    <a:cs typeface="Arial" pitchFamily="34" charset="0"/>
                  </a:rPr>
                  <a:t>RAINFALL YEAR (01 July to 30 June)</a:t>
                </a:r>
              </a:p>
            </c:rich>
          </c:tx>
          <c:layout>
            <c:manualLayout>
              <c:xMode val="edge"/>
              <c:yMode val="edge"/>
              <c:x val="0.32254347203291983"/>
              <c:y val="0.8461194193477658"/>
            </c:manualLayout>
          </c:layout>
          <c:overlay val="0"/>
        </c:title>
        <c:numFmt formatCode="General" sourceLinked="1"/>
        <c:majorTickMark val="out"/>
        <c:minorTickMark val="none"/>
        <c:tickLblPos val="nextTo"/>
        <c:txPr>
          <a:bodyPr rot="5400000" vert="horz"/>
          <a:lstStyle/>
          <a:p>
            <a:pPr>
              <a:defRPr sz="1200">
                <a:latin typeface="Arial" pitchFamily="34" charset="0"/>
                <a:cs typeface="Arial" pitchFamily="34" charset="0"/>
              </a:defRPr>
            </a:pPr>
            <a:endParaRPr lang="en-US"/>
          </a:p>
        </c:txPr>
        <c:crossAx val="158728192"/>
        <c:crosses val="autoZero"/>
        <c:auto val="1"/>
        <c:lblAlgn val="ctr"/>
        <c:lblOffset val="100"/>
        <c:noMultiLvlLbl val="0"/>
      </c:catAx>
      <c:valAx>
        <c:axId val="158728192"/>
        <c:scaling>
          <c:orientation val="minMax"/>
        </c:scaling>
        <c:delete val="0"/>
        <c:axPos val="l"/>
        <c:majorGridlines>
          <c:spPr>
            <a:ln>
              <a:noFill/>
            </a:ln>
          </c:spPr>
        </c:majorGridlines>
        <c:title>
          <c:tx>
            <c:rich>
              <a:bodyPr rot="-5400000" vert="horz"/>
              <a:lstStyle/>
              <a:p>
                <a:pPr>
                  <a:defRPr sz="1200">
                    <a:latin typeface="Arial" pitchFamily="34" charset="0"/>
                    <a:cs typeface="Arial" pitchFamily="34" charset="0"/>
                  </a:defRPr>
                </a:pPr>
                <a:r>
                  <a:rPr lang="en-GB" sz="1200">
                    <a:latin typeface="Arial" pitchFamily="34" charset="0"/>
                    <a:cs typeface="Arial" pitchFamily="34" charset="0"/>
                  </a:rPr>
                  <a:t>RAINFALL</a:t>
                </a:r>
                <a:r>
                  <a:rPr lang="en-GB" sz="1200" baseline="0">
                    <a:latin typeface="Arial" pitchFamily="34" charset="0"/>
                    <a:cs typeface="Arial" pitchFamily="34" charset="0"/>
                  </a:rPr>
                  <a:t> (mm)</a:t>
                </a:r>
                <a:endParaRPr lang="en-GB" sz="1200">
                  <a:latin typeface="Arial" pitchFamily="34" charset="0"/>
                  <a:cs typeface="Arial" pitchFamily="34" charset="0"/>
                </a:endParaRPr>
              </a:p>
            </c:rich>
          </c:tx>
          <c:overlay val="0"/>
        </c:title>
        <c:numFmt formatCode="General" sourceLinked="1"/>
        <c:majorTickMark val="out"/>
        <c:minorTickMark val="none"/>
        <c:tickLblPos val="nextTo"/>
        <c:txPr>
          <a:bodyPr/>
          <a:lstStyle/>
          <a:p>
            <a:pPr>
              <a:defRPr sz="1200">
                <a:latin typeface="Arial" pitchFamily="34" charset="0"/>
                <a:cs typeface="Arial" pitchFamily="34" charset="0"/>
              </a:defRPr>
            </a:pPr>
            <a:endParaRPr lang="en-US"/>
          </a:p>
        </c:txPr>
        <c:crossAx val="158717824"/>
        <c:crosses val="autoZero"/>
        <c:crossBetween val="between"/>
      </c:valAx>
    </c:plotArea>
    <c:legend>
      <c:legendPos val="b"/>
      <c:layout>
        <c:manualLayout>
          <c:xMode val="edge"/>
          <c:yMode val="edge"/>
          <c:x val="8.5262766065446166E-2"/>
          <c:y val="0.92544925741776141"/>
          <c:w val="0.89999991323127593"/>
          <c:h val="5.9435269496510332E-2"/>
        </c:manualLayout>
      </c:layout>
      <c:overlay val="0"/>
      <c:txPr>
        <a:bodyPr/>
        <a:lstStyle/>
        <a:p>
          <a:pPr>
            <a:defRPr sz="1100">
              <a:latin typeface="Arial" pitchFamily="34" charset="0"/>
              <a:cs typeface="Arial" pitchFamily="34" charset="0"/>
            </a:defRPr>
          </a:pPr>
          <a:endParaRPr lang="en-US"/>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Z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stacked"/>
        <c:varyColors val="0"/>
        <c:ser>
          <c:idx val="0"/>
          <c:order val="0"/>
          <c:tx>
            <c:strRef>
              <c:f>PCs_working!$D$10</c:f>
              <c:strCache>
                <c:ptCount val="1"/>
                <c:pt idx="0">
                  <c:v>PC1</c:v>
                </c:pt>
              </c:strCache>
            </c:strRef>
          </c:tx>
          <c:spPr>
            <a:solidFill>
              <a:srgbClr val="ADADAD"/>
            </a:solidFill>
          </c:spPr>
          <c:invertIfNegative val="0"/>
          <c:dLbls>
            <c:showLegendKey val="0"/>
            <c:showVal val="1"/>
            <c:showCatName val="0"/>
            <c:showSerName val="0"/>
            <c:showPercent val="0"/>
            <c:showBubbleSize val="0"/>
            <c:showLeaderLines val="0"/>
          </c:dLbls>
          <c:cat>
            <c:multiLvlStrRef>
              <c:f>PCs_working!$A$11:$C$16</c:f>
              <c:multiLvlStrCache>
                <c:ptCount val="6"/>
                <c:lvl>
                  <c:pt idx="0">
                    <c:v>LOW</c:v>
                  </c:pt>
                  <c:pt idx="1">
                    <c:v>AVG</c:v>
                  </c:pt>
                  <c:pt idx="2">
                    <c:v>HIGH</c:v>
                  </c:pt>
                  <c:pt idx="3">
                    <c:v>LOW</c:v>
                  </c:pt>
                  <c:pt idx="4">
                    <c:v>AVG</c:v>
                  </c:pt>
                  <c:pt idx="5">
                    <c:v>HIGH</c:v>
                  </c:pt>
                </c:lvl>
                <c:lvl>
                  <c:pt idx="0">
                    <c:v>1winter</c:v>
                  </c:pt>
                  <c:pt idx="1">
                    <c:v>1winter</c:v>
                  </c:pt>
                  <c:pt idx="2">
                    <c:v>1winter</c:v>
                  </c:pt>
                  <c:pt idx="3">
                    <c:v>2summer</c:v>
                  </c:pt>
                  <c:pt idx="4">
                    <c:v>2summer</c:v>
                  </c:pt>
                  <c:pt idx="5">
                    <c:v>2summer</c:v>
                  </c:pt>
                </c:lvl>
                <c:lvl>
                  <c:pt idx="0">
                    <c:v>1991</c:v>
                  </c:pt>
                  <c:pt idx="1">
                    <c:v>1984</c:v>
                  </c:pt>
                  <c:pt idx="2">
                    <c:v>1998</c:v>
                  </c:pt>
                  <c:pt idx="3">
                    <c:v>1993</c:v>
                  </c:pt>
                  <c:pt idx="4">
                    <c:v>1987</c:v>
                  </c:pt>
                  <c:pt idx="5">
                    <c:v>2000</c:v>
                  </c:pt>
                </c:lvl>
              </c:multiLvlStrCache>
            </c:multiLvlStrRef>
          </c:cat>
          <c:val>
            <c:numRef>
              <c:f>PCs_working!$D$11:$D$16</c:f>
              <c:numCache>
                <c:formatCode>General</c:formatCode>
                <c:ptCount val="6"/>
                <c:pt idx="0">
                  <c:v>81</c:v>
                </c:pt>
                <c:pt idx="1">
                  <c:v>81</c:v>
                </c:pt>
                <c:pt idx="2">
                  <c:v>84</c:v>
                </c:pt>
                <c:pt idx="3">
                  <c:v>75</c:v>
                </c:pt>
                <c:pt idx="4">
                  <c:v>75</c:v>
                </c:pt>
                <c:pt idx="5">
                  <c:v>68</c:v>
                </c:pt>
              </c:numCache>
            </c:numRef>
          </c:val>
        </c:ser>
        <c:ser>
          <c:idx val="1"/>
          <c:order val="1"/>
          <c:tx>
            <c:strRef>
              <c:f>PCs_working!$E$10</c:f>
              <c:strCache>
                <c:ptCount val="1"/>
                <c:pt idx="0">
                  <c:v>PC2</c:v>
                </c:pt>
              </c:strCache>
            </c:strRef>
          </c:tx>
          <c:spPr>
            <a:solidFill>
              <a:srgbClr val="848484"/>
            </a:solidFill>
          </c:spPr>
          <c:invertIfNegative val="0"/>
          <c:dLbls>
            <c:showLegendKey val="0"/>
            <c:showVal val="1"/>
            <c:showCatName val="0"/>
            <c:showSerName val="0"/>
            <c:showPercent val="0"/>
            <c:showBubbleSize val="0"/>
            <c:showLeaderLines val="0"/>
          </c:dLbls>
          <c:cat>
            <c:multiLvlStrRef>
              <c:f>PCs_working!$A$11:$C$16</c:f>
              <c:multiLvlStrCache>
                <c:ptCount val="6"/>
                <c:lvl>
                  <c:pt idx="0">
                    <c:v>LOW</c:v>
                  </c:pt>
                  <c:pt idx="1">
                    <c:v>AVG</c:v>
                  </c:pt>
                  <c:pt idx="2">
                    <c:v>HIGH</c:v>
                  </c:pt>
                  <c:pt idx="3">
                    <c:v>LOW</c:v>
                  </c:pt>
                  <c:pt idx="4">
                    <c:v>AVG</c:v>
                  </c:pt>
                  <c:pt idx="5">
                    <c:v>HIGH</c:v>
                  </c:pt>
                </c:lvl>
                <c:lvl>
                  <c:pt idx="0">
                    <c:v>1winter</c:v>
                  </c:pt>
                  <c:pt idx="1">
                    <c:v>1winter</c:v>
                  </c:pt>
                  <c:pt idx="2">
                    <c:v>1winter</c:v>
                  </c:pt>
                  <c:pt idx="3">
                    <c:v>2summer</c:v>
                  </c:pt>
                  <c:pt idx="4">
                    <c:v>2summer</c:v>
                  </c:pt>
                  <c:pt idx="5">
                    <c:v>2summer</c:v>
                  </c:pt>
                </c:lvl>
                <c:lvl>
                  <c:pt idx="0">
                    <c:v>1991</c:v>
                  </c:pt>
                  <c:pt idx="1">
                    <c:v>1984</c:v>
                  </c:pt>
                  <c:pt idx="2">
                    <c:v>1998</c:v>
                  </c:pt>
                  <c:pt idx="3">
                    <c:v>1993</c:v>
                  </c:pt>
                  <c:pt idx="4">
                    <c:v>1987</c:v>
                  </c:pt>
                  <c:pt idx="5">
                    <c:v>2000</c:v>
                  </c:pt>
                </c:lvl>
              </c:multiLvlStrCache>
            </c:multiLvlStrRef>
          </c:cat>
          <c:val>
            <c:numRef>
              <c:f>PCs_working!$E$11:$E$16</c:f>
              <c:numCache>
                <c:formatCode>General</c:formatCode>
                <c:ptCount val="6"/>
                <c:pt idx="0">
                  <c:v>9</c:v>
                </c:pt>
                <c:pt idx="1">
                  <c:v>11</c:v>
                </c:pt>
                <c:pt idx="2">
                  <c:v>6</c:v>
                </c:pt>
                <c:pt idx="3">
                  <c:v>18</c:v>
                </c:pt>
                <c:pt idx="4">
                  <c:v>18</c:v>
                </c:pt>
                <c:pt idx="5">
                  <c:v>19</c:v>
                </c:pt>
              </c:numCache>
            </c:numRef>
          </c:val>
        </c:ser>
        <c:ser>
          <c:idx val="2"/>
          <c:order val="2"/>
          <c:tx>
            <c:strRef>
              <c:f>PCs_working!$F$10</c:f>
              <c:strCache>
                <c:ptCount val="1"/>
                <c:pt idx="0">
                  <c:v>PC3</c:v>
                </c:pt>
              </c:strCache>
            </c:strRef>
          </c:tx>
          <c:spPr>
            <a:solidFill>
              <a:srgbClr val="5A5A5A"/>
            </a:solidFill>
          </c:spPr>
          <c:invertIfNegative val="0"/>
          <c:dLbls>
            <c:showLegendKey val="0"/>
            <c:showVal val="1"/>
            <c:showCatName val="0"/>
            <c:showSerName val="0"/>
            <c:showPercent val="0"/>
            <c:showBubbleSize val="0"/>
            <c:showLeaderLines val="0"/>
          </c:dLbls>
          <c:cat>
            <c:multiLvlStrRef>
              <c:f>PCs_working!$A$11:$C$16</c:f>
              <c:multiLvlStrCache>
                <c:ptCount val="6"/>
                <c:lvl>
                  <c:pt idx="0">
                    <c:v>LOW</c:v>
                  </c:pt>
                  <c:pt idx="1">
                    <c:v>AVG</c:v>
                  </c:pt>
                  <c:pt idx="2">
                    <c:v>HIGH</c:v>
                  </c:pt>
                  <c:pt idx="3">
                    <c:v>LOW</c:v>
                  </c:pt>
                  <c:pt idx="4">
                    <c:v>AVG</c:v>
                  </c:pt>
                  <c:pt idx="5">
                    <c:v>HIGH</c:v>
                  </c:pt>
                </c:lvl>
                <c:lvl>
                  <c:pt idx="0">
                    <c:v>1winter</c:v>
                  </c:pt>
                  <c:pt idx="1">
                    <c:v>1winter</c:v>
                  </c:pt>
                  <c:pt idx="2">
                    <c:v>1winter</c:v>
                  </c:pt>
                  <c:pt idx="3">
                    <c:v>2summer</c:v>
                  </c:pt>
                  <c:pt idx="4">
                    <c:v>2summer</c:v>
                  </c:pt>
                  <c:pt idx="5">
                    <c:v>2summer</c:v>
                  </c:pt>
                </c:lvl>
                <c:lvl>
                  <c:pt idx="0">
                    <c:v>1991</c:v>
                  </c:pt>
                  <c:pt idx="1">
                    <c:v>1984</c:v>
                  </c:pt>
                  <c:pt idx="2">
                    <c:v>1998</c:v>
                  </c:pt>
                  <c:pt idx="3">
                    <c:v>1993</c:v>
                  </c:pt>
                  <c:pt idx="4">
                    <c:v>1987</c:v>
                  </c:pt>
                  <c:pt idx="5">
                    <c:v>2000</c:v>
                  </c:pt>
                </c:lvl>
              </c:multiLvlStrCache>
            </c:multiLvlStrRef>
          </c:cat>
          <c:val>
            <c:numRef>
              <c:f>PCs_working!$F$11:$F$16</c:f>
              <c:numCache>
                <c:formatCode>General</c:formatCode>
                <c:ptCount val="6"/>
                <c:pt idx="0">
                  <c:v>5</c:v>
                </c:pt>
                <c:pt idx="1">
                  <c:v>4</c:v>
                </c:pt>
                <c:pt idx="2">
                  <c:v>5</c:v>
                </c:pt>
                <c:pt idx="3">
                  <c:v>4</c:v>
                </c:pt>
                <c:pt idx="4">
                  <c:v>4</c:v>
                </c:pt>
                <c:pt idx="5">
                  <c:v>9</c:v>
                </c:pt>
              </c:numCache>
            </c:numRef>
          </c:val>
        </c:ser>
        <c:ser>
          <c:idx val="3"/>
          <c:order val="3"/>
          <c:tx>
            <c:strRef>
              <c:f>PCs_working!$G$10</c:f>
              <c:strCache>
                <c:ptCount val="1"/>
                <c:pt idx="0">
                  <c:v>PC4-6</c:v>
                </c:pt>
              </c:strCache>
            </c:strRef>
          </c:tx>
          <c:spPr>
            <a:solidFill>
              <a:schemeClr val="tx1">
                <a:lumMod val="95000"/>
                <a:lumOff val="5000"/>
              </a:schemeClr>
            </a:solidFill>
          </c:spPr>
          <c:invertIfNegative val="0"/>
          <c:dLbls>
            <c:spPr>
              <a:noFill/>
            </c:spPr>
            <c:txPr>
              <a:bodyPr/>
              <a:lstStyle/>
              <a:p>
                <a:pPr>
                  <a:defRPr>
                    <a:solidFill>
                      <a:schemeClr val="bg1"/>
                    </a:solidFill>
                  </a:defRPr>
                </a:pPr>
                <a:endParaRPr lang="en-US"/>
              </a:p>
            </c:txPr>
            <c:showLegendKey val="0"/>
            <c:showVal val="1"/>
            <c:showCatName val="0"/>
            <c:showSerName val="0"/>
            <c:showPercent val="0"/>
            <c:showBubbleSize val="0"/>
            <c:showLeaderLines val="0"/>
          </c:dLbls>
          <c:cat>
            <c:multiLvlStrRef>
              <c:f>PCs_working!$A$11:$C$16</c:f>
              <c:multiLvlStrCache>
                <c:ptCount val="6"/>
                <c:lvl>
                  <c:pt idx="0">
                    <c:v>LOW</c:v>
                  </c:pt>
                  <c:pt idx="1">
                    <c:v>AVG</c:v>
                  </c:pt>
                  <c:pt idx="2">
                    <c:v>HIGH</c:v>
                  </c:pt>
                  <c:pt idx="3">
                    <c:v>LOW</c:v>
                  </c:pt>
                  <c:pt idx="4">
                    <c:v>AVG</c:v>
                  </c:pt>
                  <c:pt idx="5">
                    <c:v>HIGH</c:v>
                  </c:pt>
                </c:lvl>
                <c:lvl>
                  <c:pt idx="0">
                    <c:v>1winter</c:v>
                  </c:pt>
                  <c:pt idx="1">
                    <c:v>1winter</c:v>
                  </c:pt>
                  <c:pt idx="2">
                    <c:v>1winter</c:v>
                  </c:pt>
                  <c:pt idx="3">
                    <c:v>2summer</c:v>
                  </c:pt>
                  <c:pt idx="4">
                    <c:v>2summer</c:v>
                  </c:pt>
                  <c:pt idx="5">
                    <c:v>2summer</c:v>
                  </c:pt>
                </c:lvl>
                <c:lvl>
                  <c:pt idx="0">
                    <c:v>1991</c:v>
                  </c:pt>
                  <c:pt idx="1">
                    <c:v>1984</c:v>
                  </c:pt>
                  <c:pt idx="2">
                    <c:v>1998</c:v>
                  </c:pt>
                  <c:pt idx="3">
                    <c:v>1993</c:v>
                  </c:pt>
                  <c:pt idx="4">
                    <c:v>1987</c:v>
                  </c:pt>
                  <c:pt idx="5">
                    <c:v>2000</c:v>
                  </c:pt>
                </c:lvl>
              </c:multiLvlStrCache>
            </c:multiLvlStrRef>
          </c:cat>
          <c:val>
            <c:numRef>
              <c:f>PCs_working!$G$11:$G$16</c:f>
              <c:numCache>
                <c:formatCode>General</c:formatCode>
                <c:ptCount val="6"/>
                <c:pt idx="0">
                  <c:v>5</c:v>
                </c:pt>
                <c:pt idx="1">
                  <c:v>4</c:v>
                </c:pt>
                <c:pt idx="2">
                  <c:v>5</c:v>
                </c:pt>
                <c:pt idx="3">
                  <c:v>3</c:v>
                </c:pt>
                <c:pt idx="4">
                  <c:v>3</c:v>
                </c:pt>
                <c:pt idx="5">
                  <c:v>4</c:v>
                </c:pt>
              </c:numCache>
            </c:numRef>
          </c:val>
        </c:ser>
        <c:dLbls>
          <c:showLegendKey val="0"/>
          <c:showVal val="0"/>
          <c:showCatName val="0"/>
          <c:showSerName val="0"/>
          <c:showPercent val="0"/>
          <c:showBubbleSize val="0"/>
        </c:dLbls>
        <c:gapWidth val="50"/>
        <c:overlap val="100"/>
        <c:axId val="158749824"/>
        <c:axId val="158751360"/>
      </c:barChart>
      <c:catAx>
        <c:axId val="158749824"/>
        <c:scaling>
          <c:orientation val="minMax"/>
        </c:scaling>
        <c:delete val="0"/>
        <c:axPos val="b"/>
        <c:numFmt formatCode="General" sourceLinked="1"/>
        <c:majorTickMark val="out"/>
        <c:minorTickMark val="none"/>
        <c:tickLblPos val="nextTo"/>
        <c:crossAx val="158751360"/>
        <c:crosses val="autoZero"/>
        <c:auto val="1"/>
        <c:lblAlgn val="ctr"/>
        <c:lblOffset val="100"/>
        <c:noMultiLvlLbl val="0"/>
      </c:catAx>
      <c:valAx>
        <c:axId val="158751360"/>
        <c:scaling>
          <c:orientation val="minMax"/>
          <c:max val="100"/>
        </c:scaling>
        <c:delete val="0"/>
        <c:axPos val="l"/>
        <c:majorGridlines>
          <c:spPr>
            <a:ln>
              <a:noFill/>
            </a:ln>
          </c:spPr>
        </c:majorGridlines>
        <c:title>
          <c:tx>
            <c:rich>
              <a:bodyPr rot="-5400000" vert="horz"/>
              <a:lstStyle/>
              <a:p>
                <a:pPr>
                  <a:defRPr/>
                </a:pPr>
                <a:r>
                  <a:rPr lang="en-ZA"/>
                  <a:t>PERCENTAGE VARIANCE (%)</a:t>
                </a:r>
              </a:p>
            </c:rich>
          </c:tx>
          <c:layout/>
          <c:overlay val="0"/>
        </c:title>
        <c:numFmt formatCode="General" sourceLinked="1"/>
        <c:majorTickMark val="out"/>
        <c:minorTickMark val="none"/>
        <c:tickLblPos val="nextTo"/>
        <c:crossAx val="158749824"/>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ZA"/>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col"/>
        <c:grouping val="stacked"/>
        <c:varyColors val="0"/>
        <c:ser>
          <c:idx val="0"/>
          <c:order val="0"/>
          <c:tx>
            <c:strRef>
              <c:f>AIC!$B$4</c:f>
              <c:strCache>
                <c:ptCount val="1"/>
                <c:pt idx="0">
                  <c:v>Raw</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AIC!$C$4:$H$4</c:f>
              <c:numCache>
                <c:formatCode>General</c:formatCode>
                <c:ptCount val="6"/>
                <c:pt idx="0">
                  <c:v>47265</c:v>
                </c:pt>
                <c:pt idx="1">
                  <c:v>50866</c:v>
                </c:pt>
                <c:pt idx="2">
                  <c:v>54140</c:v>
                </c:pt>
                <c:pt idx="3">
                  <c:v>52447</c:v>
                </c:pt>
                <c:pt idx="4">
                  <c:v>49469</c:v>
                </c:pt>
                <c:pt idx="5">
                  <c:v>46459</c:v>
                </c:pt>
              </c:numCache>
            </c:numRef>
          </c:val>
        </c:ser>
        <c:ser>
          <c:idx val="1"/>
          <c:order val="1"/>
          <c:tx>
            <c:strRef>
              <c:f>AIC!$B$5</c:f>
              <c:strCache>
                <c:ptCount val="1"/>
                <c:pt idx="0">
                  <c:v>Pielou</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AIC!$C$5:$H$5</c:f>
              <c:numCache>
                <c:formatCode>General</c:formatCode>
                <c:ptCount val="6"/>
                <c:pt idx="0">
                  <c:v>70464</c:v>
                </c:pt>
                <c:pt idx="1">
                  <c:v>65875</c:v>
                </c:pt>
                <c:pt idx="2">
                  <c:v>65342</c:v>
                </c:pt>
                <c:pt idx="3">
                  <c:v>62837</c:v>
                </c:pt>
                <c:pt idx="4">
                  <c:v>69219</c:v>
                </c:pt>
                <c:pt idx="5">
                  <c:v>67138</c:v>
                </c:pt>
              </c:numCache>
            </c:numRef>
          </c:val>
        </c:ser>
        <c:ser>
          <c:idx val="2"/>
          <c:order val="2"/>
          <c:tx>
            <c:strRef>
              <c:f>AIC!$B$6</c:f>
              <c:strCache>
                <c:ptCount val="1"/>
                <c:pt idx="0">
                  <c:v>Simpson</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AIC!$C$6:$H$6</c:f>
              <c:numCache>
                <c:formatCode>General</c:formatCode>
                <c:ptCount val="6"/>
                <c:pt idx="0">
                  <c:v>72580</c:v>
                </c:pt>
                <c:pt idx="1">
                  <c:v>67755</c:v>
                </c:pt>
                <c:pt idx="2">
                  <c:v>63849</c:v>
                </c:pt>
                <c:pt idx="3">
                  <c:v>65722</c:v>
                </c:pt>
                <c:pt idx="4">
                  <c:v>70499</c:v>
                </c:pt>
                <c:pt idx="5">
                  <c:v>66857</c:v>
                </c:pt>
              </c:numCache>
            </c:numRef>
          </c:val>
        </c:ser>
        <c:ser>
          <c:idx val="3"/>
          <c:order val="3"/>
          <c:tx>
            <c:strRef>
              <c:f>AIC!$B$7</c:f>
              <c:strCache>
                <c:ptCount val="1"/>
                <c:pt idx="0">
                  <c:v>Rényi</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AIC!$C$7:$H$7</c:f>
              <c:numCache>
                <c:formatCode>General</c:formatCode>
                <c:ptCount val="6"/>
                <c:pt idx="0">
                  <c:v>74322</c:v>
                </c:pt>
                <c:pt idx="1">
                  <c:v>71255</c:v>
                </c:pt>
                <c:pt idx="2">
                  <c:v>69157</c:v>
                </c:pt>
                <c:pt idx="3">
                  <c:v>69738</c:v>
                </c:pt>
                <c:pt idx="4">
                  <c:v>74039</c:v>
                </c:pt>
                <c:pt idx="5">
                  <c:v>71666</c:v>
                </c:pt>
              </c:numCache>
            </c:numRef>
          </c:val>
        </c:ser>
        <c:ser>
          <c:idx val="4"/>
          <c:order val="4"/>
          <c:tx>
            <c:strRef>
              <c:f>AIC!$B$8</c:f>
              <c:strCache>
                <c:ptCount val="1"/>
                <c:pt idx="0">
                  <c:v>Shannon</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AIC!$C$8:$H$8</c:f>
              <c:numCache>
                <c:formatCode>General</c:formatCode>
                <c:ptCount val="6"/>
                <c:pt idx="0">
                  <c:v>74607</c:v>
                </c:pt>
                <c:pt idx="1">
                  <c:v>71122</c:v>
                </c:pt>
                <c:pt idx="2">
                  <c:v>69138</c:v>
                </c:pt>
                <c:pt idx="3">
                  <c:v>73112</c:v>
                </c:pt>
                <c:pt idx="4">
                  <c:v>73920</c:v>
                </c:pt>
                <c:pt idx="5">
                  <c:v>71577</c:v>
                </c:pt>
              </c:numCache>
            </c:numRef>
          </c:val>
        </c:ser>
        <c:ser>
          <c:idx val="5"/>
          <c:order val="5"/>
          <c:tx>
            <c:strRef>
              <c:f>AIC!$B$9</c:f>
              <c:strCache>
                <c:ptCount val="1"/>
                <c:pt idx="0">
                  <c:v>Uniformity</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AIC!$C$9:$H$9</c:f>
              <c:numCache>
                <c:formatCode>General</c:formatCode>
                <c:ptCount val="6"/>
                <c:pt idx="0">
                  <c:v>72387</c:v>
                </c:pt>
                <c:pt idx="1">
                  <c:v>71500</c:v>
                </c:pt>
                <c:pt idx="2">
                  <c:v>65196</c:v>
                </c:pt>
                <c:pt idx="3">
                  <c:v>72472</c:v>
                </c:pt>
                <c:pt idx="4">
                  <c:v>85357</c:v>
                </c:pt>
                <c:pt idx="5">
                  <c:v>79375</c:v>
                </c:pt>
              </c:numCache>
            </c:numRef>
          </c:val>
        </c:ser>
        <c:ser>
          <c:idx val="6"/>
          <c:order val="6"/>
          <c:tx>
            <c:strRef>
              <c:f>AIC!$B$10</c:f>
              <c:strCache>
                <c:ptCount val="1"/>
                <c:pt idx="0">
                  <c:v>Entropy</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AIC!$C$10:$H$10</c:f>
              <c:numCache>
                <c:formatCode>General</c:formatCode>
                <c:ptCount val="6"/>
                <c:pt idx="0">
                  <c:v>93849</c:v>
                </c:pt>
                <c:pt idx="1">
                  <c:v>92381</c:v>
                </c:pt>
                <c:pt idx="2">
                  <c:v>88502</c:v>
                </c:pt>
                <c:pt idx="3">
                  <c:v>92744</c:v>
                </c:pt>
                <c:pt idx="4">
                  <c:v>97720</c:v>
                </c:pt>
                <c:pt idx="5">
                  <c:v>97139</c:v>
                </c:pt>
              </c:numCache>
            </c:numRef>
          </c:val>
        </c:ser>
        <c:ser>
          <c:idx val="7"/>
          <c:order val="7"/>
          <c:tx>
            <c:strRef>
              <c:f>AIC!$B$11</c:f>
              <c:strCache>
                <c:ptCount val="1"/>
                <c:pt idx="0">
                  <c:v>Variance</c:v>
                </c:pt>
              </c:strCache>
            </c:strRef>
          </c:tx>
          <c:invertIfNegative val="0"/>
          <c:dLbls>
            <c:txPr>
              <a:bodyPr/>
              <a:lstStyle/>
              <a:p>
                <a:pPr>
                  <a:defRPr sz="1000"/>
                </a:pPr>
                <a:endParaRPr lang="en-US"/>
              </a:p>
            </c:txPr>
            <c:dLblPos val="ctr"/>
            <c:showLegendKey val="0"/>
            <c:showVal val="1"/>
            <c:showCatName val="0"/>
            <c:showSerName val="0"/>
            <c:showPercent val="0"/>
            <c:showBubbleSize val="0"/>
            <c:showLeaderLines val="0"/>
          </c:dLbls>
          <c:cat>
            <c:multiLvlStrRef>
              <c:f>AIC!$C$1:$H$3</c:f>
              <c:multiLvlStrCache>
                <c:ptCount val="6"/>
                <c:lvl>
                  <c:pt idx="0">
                    <c:v>1991</c:v>
                  </c:pt>
                  <c:pt idx="1">
                    <c:v>1984</c:v>
                  </c:pt>
                  <c:pt idx="2">
                    <c:v>1998</c:v>
                  </c:pt>
                  <c:pt idx="3">
                    <c:v>1993</c:v>
                  </c:pt>
                  <c:pt idx="4">
                    <c:v>1987</c:v>
                  </c:pt>
                  <c:pt idx="5">
                    <c:v>2000</c:v>
                  </c:pt>
                </c:lvl>
                <c:lvl>
                  <c:pt idx="0">
                    <c:v>LOW</c:v>
                  </c:pt>
                  <c:pt idx="1">
                    <c:v>AVG</c:v>
                  </c:pt>
                  <c:pt idx="2">
                    <c:v>HIGH</c:v>
                  </c:pt>
                  <c:pt idx="3">
                    <c:v>LOW</c:v>
                  </c:pt>
                  <c:pt idx="4">
                    <c:v>AVG</c:v>
                  </c:pt>
                  <c:pt idx="5">
                    <c:v>HIGH</c:v>
                  </c:pt>
                </c:lvl>
                <c:lvl>
                  <c:pt idx="0">
                    <c:v>WINTER</c:v>
                  </c:pt>
                  <c:pt idx="3">
                    <c:v>SUMMER</c:v>
                  </c:pt>
                </c:lvl>
              </c:multiLvlStrCache>
            </c:multiLvlStrRef>
          </c:cat>
          <c:val>
            <c:numRef>
              <c:f>AIC!$C$11:$H$11</c:f>
              <c:numCache>
                <c:formatCode>General</c:formatCode>
                <c:ptCount val="6"/>
                <c:pt idx="0">
                  <c:v>138427</c:v>
                </c:pt>
                <c:pt idx="1">
                  <c:v>140052</c:v>
                </c:pt>
                <c:pt idx="2">
                  <c:v>141977</c:v>
                </c:pt>
                <c:pt idx="3">
                  <c:v>141706</c:v>
                </c:pt>
                <c:pt idx="4">
                  <c:v>138196</c:v>
                </c:pt>
                <c:pt idx="5">
                  <c:v>137004</c:v>
                </c:pt>
              </c:numCache>
            </c:numRef>
          </c:val>
        </c:ser>
        <c:dLbls>
          <c:dLblPos val="ctr"/>
          <c:showLegendKey val="0"/>
          <c:showVal val="1"/>
          <c:showCatName val="0"/>
          <c:showSerName val="0"/>
          <c:showPercent val="0"/>
          <c:showBubbleSize val="0"/>
        </c:dLbls>
        <c:gapWidth val="80"/>
        <c:overlap val="100"/>
        <c:axId val="158890624"/>
        <c:axId val="158892800"/>
      </c:barChart>
      <c:catAx>
        <c:axId val="158890624"/>
        <c:scaling>
          <c:orientation val="minMax"/>
        </c:scaling>
        <c:delete val="0"/>
        <c:axPos val="b"/>
        <c:title>
          <c:tx>
            <c:rich>
              <a:bodyPr/>
              <a:lstStyle/>
              <a:p>
                <a:pPr>
                  <a:defRPr/>
                </a:pPr>
                <a:r>
                  <a:rPr lang="en-GB"/>
                  <a:t>Year</a:t>
                </a:r>
              </a:p>
            </c:rich>
          </c:tx>
          <c:overlay val="0"/>
        </c:title>
        <c:numFmt formatCode="General" sourceLinked="1"/>
        <c:majorTickMark val="out"/>
        <c:minorTickMark val="none"/>
        <c:tickLblPos val="nextTo"/>
        <c:crossAx val="158892800"/>
        <c:crosses val="autoZero"/>
        <c:auto val="1"/>
        <c:lblAlgn val="ctr"/>
        <c:lblOffset val="100"/>
        <c:noMultiLvlLbl val="0"/>
      </c:catAx>
      <c:valAx>
        <c:axId val="158892800"/>
        <c:scaling>
          <c:orientation val="minMax"/>
        </c:scaling>
        <c:delete val="0"/>
        <c:axPos val="l"/>
        <c:majorGridlines>
          <c:spPr>
            <a:ln>
              <a:noFill/>
            </a:ln>
          </c:spPr>
        </c:majorGridlines>
        <c:title>
          <c:tx>
            <c:rich>
              <a:bodyPr rot="-5400000" vert="horz"/>
              <a:lstStyle/>
              <a:p>
                <a:pPr>
                  <a:defRPr/>
                </a:pPr>
                <a:r>
                  <a:rPr lang="en-ZA"/>
                  <a:t>Akaike Information Criterion (AIC)</a:t>
                </a:r>
                <a:endParaRPr lang="en-GB"/>
              </a:p>
            </c:rich>
          </c:tx>
          <c:layout>
            <c:manualLayout>
              <c:xMode val="edge"/>
              <c:yMode val="edge"/>
              <c:x val="1.1869436201780416E-2"/>
              <c:y val="0.22557245878245802"/>
            </c:manualLayout>
          </c:layout>
          <c:overlay val="0"/>
        </c:title>
        <c:numFmt formatCode="General" sourceLinked="1"/>
        <c:majorTickMark val="out"/>
        <c:minorTickMark val="none"/>
        <c:tickLblPos val="nextTo"/>
        <c:crossAx val="158890624"/>
        <c:crosses val="autoZero"/>
        <c:crossBetween val="between"/>
      </c:valAx>
    </c:plotArea>
    <c:legend>
      <c:legendPos val="t"/>
      <c:overlay val="0"/>
    </c:legend>
    <c:plotVisOnly val="1"/>
    <c:dispBlanksAs val="gap"/>
    <c:showDLblsOverMax val="0"/>
  </c:chart>
  <c:spPr>
    <a:ln>
      <a:noFill/>
    </a:ln>
  </c:spPr>
  <c:txPr>
    <a:bodyPr/>
    <a:lstStyle/>
    <a:p>
      <a:pPr>
        <a:defRPr sz="1200">
          <a:latin typeface="Arial" pitchFamily="34" charset="0"/>
          <a:cs typeface="Arial" pitchFamily="34"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0.20163</cdr:x>
      <cdr:y>0.44888</cdr:y>
    </cdr:from>
    <cdr:to>
      <cdr:x>0.23365</cdr:x>
      <cdr:y>0.59423</cdr:y>
    </cdr:to>
    <cdr:sp macro="" textlink="">
      <cdr:nvSpPr>
        <cdr:cNvPr id="2" name="TextBox 1"/>
        <cdr:cNvSpPr txBox="1"/>
      </cdr:nvSpPr>
      <cdr:spPr>
        <a:xfrm xmlns:a="http://schemas.openxmlformats.org/drawingml/2006/main" rot="5400000">
          <a:off x="971770" y="1929679"/>
          <a:ext cx="563474" cy="18442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000" b="1">
              <a:solidFill>
                <a:srgbClr val="C00000"/>
              </a:solidFill>
              <a:latin typeface="Arial" pitchFamily="34" charset="0"/>
              <a:cs typeface="Arial" pitchFamily="34" charset="0"/>
            </a:rPr>
            <a:t>1984-08-27</a:t>
          </a:r>
        </a:p>
      </cdr:txBody>
    </cdr:sp>
  </cdr:relSizeAnchor>
  <cdr:relSizeAnchor xmlns:cdr="http://schemas.openxmlformats.org/drawingml/2006/chartDrawing">
    <cdr:from>
      <cdr:x>0.26067</cdr:x>
      <cdr:y>0.44889</cdr:y>
    </cdr:from>
    <cdr:to>
      <cdr:x>0.28513</cdr:x>
      <cdr:y>0.59423</cdr:y>
    </cdr:to>
    <cdr:sp macro="" textlink="">
      <cdr:nvSpPr>
        <cdr:cNvPr id="3" name="TextBox 1"/>
        <cdr:cNvSpPr txBox="1"/>
      </cdr:nvSpPr>
      <cdr:spPr>
        <a:xfrm xmlns:a="http://schemas.openxmlformats.org/drawingml/2006/main" rot="5400000">
          <a:off x="1290051" y="1951474"/>
          <a:ext cx="563435" cy="14087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00B050"/>
              </a:solidFill>
              <a:latin typeface="Arial" pitchFamily="34" charset="0"/>
              <a:cs typeface="Arial" pitchFamily="34" charset="0"/>
            </a:rPr>
            <a:t>1987-03-13</a:t>
          </a:r>
        </a:p>
      </cdr:txBody>
    </cdr:sp>
  </cdr:relSizeAnchor>
  <cdr:relSizeAnchor xmlns:cdr="http://schemas.openxmlformats.org/drawingml/2006/chartDrawing">
    <cdr:from>
      <cdr:x>0.38854</cdr:x>
      <cdr:y>0.44888</cdr:y>
    </cdr:from>
    <cdr:to>
      <cdr:x>0.41301</cdr:x>
      <cdr:y>0.59423</cdr:y>
    </cdr:to>
    <cdr:sp macro="" textlink="">
      <cdr:nvSpPr>
        <cdr:cNvPr id="4" name="TextBox 1"/>
        <cdr:cNvSpPr txBox="1"/>
      </cdr:nvSpPr>
      <cdr:spPr>
        <a:xfrm xmlns:a="http://schemas.openxmlformats.org/drawingml/2006/main" rot="5400000">
          <a:off x="2026534" y="1951426"/>
          <a:ext cx="563474" cy="14093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C00000"/>
              </a:solidFill>
              <a:latin typeface="Arial" pitchFamily="34" charset="0"/>
              <a:cs typeface="Arial" pitchFamily="34" charset="0"/>
            </a:rPr>
            <a:t>1991-07-30</a:t>
          </a:r>
        </a:p>
      </cdr:txBody>
    </cdr:sp>
  </cdr:relSizeAnchor>
  <cdr:relSizeAnchor xmlns:cdr="http://schemas.openxmlformats.org/drawingml/2006/chartDrawing">
    <cdr:from>
      <cdr:x>0.42539</cdr:x>
      <cdr:y>0.44888</cdr:y>
    </cdr:from>
    <cdr:to>
      <cdr:x>0.44985</cdr:x>
      <cdr:y>0.59423</cdr:y>
    </cdr:to>
    <cdr:sp macro="" textlink="">
      <cdr:nvSpPr>
        <cdr:cNvPr id="5" name="TextBox 1"/>
        <cdr:cNvSpPr txBox="1"/>
      </cdr:nvSpPr>
      <cdr:spPr>
        <a:xfrm xmlns:a="http://schemas.openxmlformats.org/drawingml/2006/main" rot="5400000">
          <a:off x="2238733" y="1951455"/>
          <a:ext cx="563474" cy="14087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00B050"/>
              </a:solidFill>
              <a:latin typeface="Arial" pitchFamily="34" charset="0"/>
              <a:cs typeface="Arial" pitchFamily="34" charset="0"/>
            </a:rPr>
            <a:t>1993-04-14</a:t>
          </a:r>
        </a:p>
      </cdr:txBody>
    </cdr:sp>
  </cdr:relSizeAnchor>
  <cdr:relSizeAnchor xmlns:cdr="http://schemas.openxmlformats.org/drawingml/2006/chartDrawing">
    <cdr:from>
      <cdr:x>0.57957</cdr:x>
      <cdr:y>0.44888</cdr:y>
    </cdr:from>
    <cdr:to>
      <cdr:x>0.60403</cdr:x>
      <cdr:y>0.59423</cdr:y>
    </cdr:to>
    <cdr:sp macro="" textlink="">
      <cdr:nvSpPr>
        <cdr:cNvPr id="6" name="TextBox 1"/>
        <cdr:cNvSpPr txBox="1"/>
      </cdr:nvSpPr>
      <cdr:spPr>
        <a:xfrm xmlns:a="http://schemas.openxmlformats.org/drawingml/2006/main" rot="5400000">
          <a:off x="3126731" y="1951455"/>
          <a:ext cx="563474" cy="14087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C00000"/>
              </a:solidFill>
              <a:latin typeface="Arial" pitchFamily="34" charset="0"/>
              <a:cs typeface="Arial" pitchFamily="34" charset="0"/>
            </a:rPr>
            <a:t>1998-08-18</a:t>
          </a:r>
        </a:p>
      </cdr:txBody>
    </cdr:sp>
  </cdr:relSizeAnchor>
  <cdr:relSizeAnchor xmlns:cdr="http://schemas.openxmlformats.org/drawingml/2006/chartDrawing">
    <cdr:from>
      <cdr:x>0.60997</cdr:x>
      <cdr:y>0.44888</cdr:y>
    </cdr:from>
    <cdr:to>
      <cdr:x>0.63443</cdr:x>
      <cdr:y>0.59423</cdr:y>
    </cdr:to>
    <cdr:sp macro="" textlink="">
      <cdr:nvSpPr>
        <cdr:cNvPr id="7" name="TextBox 1"/>
        <cdr:cNvSpPr txBox="1"/>
      </cdr:nvSpPr>
      <cdr:spPr>
        <a:xfrm xmlns:a="http://schemas.openxmlformats.org/drawingml/2006/main" rot="5400000">
          <a:off x="3301793" y="1951455"/>
          <a:ext cx="563474" cy="14087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000" b="1">
              <a:solidFill>
                <a:srgbClr val="00B050"/>
              </a:solidFill>
              <a:latin typeface="Arial" pitchFamily="34" charset="0"/>
              <a:cs typeface="Arial" pitchFamily="34" charset="0"/>
            </a:rPr>
            <a:t>2000-04-09</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5BDC4-B3F1-47F0-A5D1-FB1A1DBDC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1632</Words>
  <Characters>9308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Stellenbosch University</Company>
  <LinksUpToDate>false</LinksUpToDate>
  <CharactersWithSpaces>10919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Sandra MacFadyen</cp:lastModifiedBy>
  <cp:revision>3</cp:revision>
  <dcterms:created xsi:type="dcterms:W3CDTF">2015-11-03T06:58:00Z</dcterms:created>
  <dcterms:modified xsi:type="dcterms:W3CDTF">2015-11-03T07:08:00Z</dcterms:modified>
</cp:coreProperties>
</file>