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69E" w:rsidRDefault="005D669E"/>
    <w:p w:rsidR="005D669E" w:rsidRDefault="005D669E"/>
    <w:p w:rsidR="005D669E" w:rsidRDefault="005D669E"/>
    <w:p w:rsidR="005D669E" w:rsidRDefault="005D669E"/>
    <w:tbl>
      <w:tblPr>
        <w:tblpPr w:leftFromText="180" w:rightFromText="180" w:vertAnchor="page" w:horzAnchor="margin" w:tblpX="-342" w:tblpY="1648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368"/>
        <w:gridCol w:w="1350"/>
        <w:gridCol w:w="54"/>
        <w:gridCol w:w="1368"/>
        <w:gridCol w:w="54"/>
        <w:gridCol w:w="1296"/>
        <w:gridCol w:w="54"/>
        <w:gridCol w:w="1207"/>
        <w:gridCol w:w="6"/>
        <w:gridCol w:w="54"/>
        <w:gridCol w:w="1200"/>
        <w:gridCol w:w="6"/>
        <w:gridCol w:w="54"/>
      </w:tblGrid>
      <w:tr w:rsidR="00A415C2" w:rsidRPr="006459A0" w:rsidTr="006660EF">
        <w:trPr>
          <w:gridAfter w:val="2"/>
          <w:wAfter w:w="60" w:type="dxa"/>
        </w:trPr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EA2E9A7" wp14:editId="1AEA55A1">
                      <wp:simplePos x="0" y="0"/>
                      <wp:positionH relativeFrom="column">
                        <wp:posOffset>-128753</wp:posOffset>
                      </wp:positionH>
                      <wp:positionV relativeFrom="paragraph">
                        <wp:posOffset>-481482</wp:posOffset>
                      </wp:positionV>
                      <wp:extent cx="6225236" cy="237490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5236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60EF" w:rsidRPr="00E55DBC" w:rsidRDefault="006660EF" w:rsidP="00A415C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Appendix A</w:t>
                                  </w:r>
                                  <w:r w:rsidRPr="00395BE3">
                                    <w:rPr>
                                      <w:sz w:val="20"/>
                                      <w:szCs w:val="20"/>
                                    </w:rPr>
                                    <w:t>. Fire regime</w:t>
                                  </w:r>
                                  <w:r w:rsidRPr="00E55DBC">
                                    <w:rPr>
                                      <w:sz w:val="20"/>
                                      <w:szCs w:val="20"/>
                                    </w:rPr>
                                    <w:t xml:space="preserve"> characteristics by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</w:rPr>
                                    <w:t xml:space="preserve">ecological unit based on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>an historical fire database</w:t>
                                  </w:r>
                                  <w:r w:rsidR="002275BB" w:rsidRPr="002275B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2275BB" w:rsidRPr="00E55DBC">
                                    <w:rPr>
                                      <w:sz w:val="20"/>
                                      <w:szCs w:val="20"/>
                                    </w:rPr>
                                    <w:t>2006-20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</w:rPr>
                                    <w:t xml:space="preserve">18)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>obtained from the</w:t>
                                  </w:r>
                                  <w:r w:rsidR="002275BB" w:rsidRPr="00FF7ED3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agency responsible for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="002275BB" w:rsidRPr="00FF7ED3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fire management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in </w:t>
                                  </w:r>
                                  <w:r w:rsidR="005C26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the 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>study area</w:t>
                                  </w:r>
                                  <w:r w:rsidR="002275BB" w:rsidRPr="00FF7ED3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>, Alberta Agriculture and Forestry</w:t>
                                  </w:r>
                                  <w:r w:rsidR="002275BB">
                                    <w:rPr>
                                      <w:sz w:val="20"/>
                                      <w:szCs w:val="20"/>
                                      <w:lang w:val="en-GB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A2E9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0.15pt;margin-top:-37.9pt;width:490.2pt;height:18.7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+FDtAIAALk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" filled="f" stroked="f">
                      <v:textbox style="mso-fit-shape-to-text:t">
                        <w:txbxContent>
                          <w:p w:rsidR="006660EF" w:rsidRPr="00E55DBC" w:rsidRDefault="006660EF" w:rsidP="00A415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Appendix A</w:t>
                            </w:r>
                            <w:r w:rsidRPr="00395BE3">
                              <w:rPr>
                                <w:sz w:val="20"/>
                                <w:szCs w:val="20"/>
                              </w:rPr>
                              <w:t>. Fire regime</w:t>
                            </w:r>
                            <w:r w:rsidRPr="00E55DBC">
                              <w:rPr>
                                <w:sz w:val="20"/>
                                <w:szCs w:val="20"/>
                              </w:rPr>
                              <w:t xml:space="preserve"> characteristics by </w:t>
                            </w:r>
                            <w:r w:rsidR="002275BB">
                              <w:rPr>
                                <w:sz w:val="20"/>
                                <w:szCs w:val="20"/>
                              </w:rPr>
                              <w:t xml:space="preserve">ecological unit based on 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>an historical fire database</w:t>
                            </w:r>
                            <w:r w:rsidR="002275BB" w:rsidRPr="002275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75BB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2275BB" w:rsidRPr="00E55DBC">
                              <w:rPr>
                                <w:sz w:val="20"/>
                                <w:szCs w:val="20"/>
                              </w:rPr>
                              <w:t>2006-20</w:t>
                            </w:r>
                            <w:r w:rsidR="002275BB">
                              <w:rPr>
                                <w:sz w:val="20"/>
                                <w:szCs w:val="20"/>
                              </w:rPr>
                              <w:t xml:space="preserve">18) 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>obtained from the</w:t>
                            </w:r>
                            <w:r w:rsidR="002275BB" w:rsidRPr="00FF7ED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agency responsible for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2275BB" w:rsidRPr="00FF7ED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fire management 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r w:rsidR="005C26BB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the 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>study area</w:t>
                            </w:r>
                            <w:r w:rsidR="002275BB" w:rsidRPr="00FF7ED3">
                              <w:rPr>
                                <w:sz w:val="20"/>
                                <w:szCs w:val="20"/>
                                <w:lang w:val="en-GB"/>
                              </w:rPr>
                              <w:t>, Alberta Agriculture and Forestry</w:t>
                            </w:r>
                            <w:r w:rsidR="002275BB">
                              <w:rPr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7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2275BB" w:rsidP="00666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Ecological </w:t>
            </w:r>
            <w:r w:rsidR="005D7470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nit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sz w:val="20"/>
                <w:szCs w:val="20"/>
              </w:rPr>
            </w:pP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UF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LF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UBH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Burnable Area</w:t>
            </w:r>
            <w:r w:rsidRPr="00597F01"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(ha)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867 723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949 149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530 896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2 031 903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4 015 608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1 030 656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Number of fires per year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 xml:space="preserve">range 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2 – 18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10.1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2 – 30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10.6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5 – 21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11.6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74 – 203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110.7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143 – 381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232.2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4 – 34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17.9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Area burned per year (ha)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range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 xml:space="preserve"> 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0.4 – 31 183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6141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2102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9 – 578 111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58 832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1056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4.3 – 61 090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11 318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644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– 4647 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34 – 11 789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1943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147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– 33 346 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8868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3454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 proportion burned per year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0.0071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0.062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0.0255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0.0086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Fire size (ha)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maximum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13 538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577 647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5071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37 561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974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4173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5453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8.4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33 075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Proportion of fires ≥1 ha</w:t>
            </w:r>
          </w:p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0.36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0.34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A415C2" w:rsidRPr="006459A0" w:rsidTr="006660EF">
        <w:trPr>
          <w:gridAfter w:val="1"/>
          <w:wAfter w:w="54" w:type="dxa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Proportion of fires cause</w:t>
            </w:r>
            <w:r>
              <w:rPr>
                <w:color w:val="000000"/>
                <w:sz w:val="20"/>
                <w:szCs w:val="20"/>
              </w:rPr>
              <w:t>d by ligh</w:t>
            </w:r>
            <w:r w:rsidRPr="006459A0">
              <w:rPr>
                <w:color w:val="000000"/>
                <w:sz w:val="20"/>
                <w:szCs w:val="20"/>
              </w:rPr>
              <w:t>tning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0.70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0.89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0.30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A415C2" w:rsidRPr="006459A0" w:rsidTr="006660EF">
        <w:trPr>
          <w:gridAfter w:val="2"/>
          <w:wAfter w:w="60" w:type="dxa"/>
        </w:trPr>
        <w:tc>
          <w:tcPr>
            <w:tcW w:w="910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5C2" w:rsidRPr="00145DC9" w:rsidRDefault="00A415C2" w:rsidP="006660EF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</w:p>
        </w:tc>
      </w:tr>
      <w:tr w:rsidR="00A415C2" w:rsidRPr="006459A0" w:rsidTr="006660EF">
        <w:trPr>
          <w:gridAfter w:val="2"/>
          <w:wAfter w:w="60" w:type="dxa"/>
        </w:trPr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sz w:val="20"/>
                <w:szCs w:val="20"/>
              </w:rPr>
            </w:pPr>
          </w:p>
        </w:tc>
        <w:tc>
          <w:tcPr>
            <w:tcW w:w="67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145DC9" w:rsidRDefault="002275BB" w:rsidP="00666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Ecological </w:t>
            </w:r>
            <w:r w:rsidR="005D7470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nit (</w:t>
            </w:r>
            <w:r w:rsidR="00A415C2" w:rsidRPr="00145DC9">
              <w:rPr>
                <w:sz w:val="20"/>
                <w:szCs w:val="20"/>
              </w:rPr>
              <w:t>continued)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LBH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NM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DM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CM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RM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Burnable Area (ha)</w:t>
            </w:r>
            <w:r w:rsidRPr="00597F01">
              <w:rPr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4 681 044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1 314 147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2 851 223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11 898 629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2 128 589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Number of fires per year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 xml:space="preserve">range 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48 – 148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101.5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7 – 59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34.4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145 – 266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206.8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 xml:space="preserve">362 – 806 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556.1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139 – 291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230</w:t>
            </w:r>
          </w:p>
          <w:p w:rsidR="00A415C2" w:rsidRPr="00145DC9" w:rsidRDefault="00A415C2" w:rsidP="006660E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Area burned per year (ha)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range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 xml:space="preserve"> 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24–145 597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22 910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180 – 211 459 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21 715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 – 5713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1263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 –499 915</w:t>
            </w: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75 737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23 142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6 – 21 102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3820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252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 proportion burned per year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0.0049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0.0018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Fire size (ha)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maximum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average</w:t>
            </w:r>
          </w:p>
          <w:p w:rsidR="00A415C2" w:rsidRPr="006459A0" w:rsidRDefault="00A415C2" w:rsidP="006660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68 000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134 603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2613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485 124</w:t>
            </w: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577 647</w:t>
            </w: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16.2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>Proportion of fires ≥1 ha</w:t>
            </w:r>
          </w:p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  <w:r w:rsidRPr="006459A0">
              <w:rPr>
                <w:color w:val="000000"/>
                <w:sz w:val="20"/>
                <w:szCs w:val="20"/>
              </w:rPr>
              <w:t xml:space="preserve">Proportion of fires </w:t>
            </w:r>
            <w:r>
              <w:rPr>
                <w:color w:val="000000"/>
                <w:sz w:val="20"/>
                <w:szCs w:val="20"/>
              </w:rPr>
              <w:t xml:space="preserve">caused by </w:t>
            </w:r>
            <w:r w:rsidRPr="006459A0">
              <w:rPr>
                <w:color w:val="000000"/>
                <w:sz w:val="20"/>
                <w:szCs w:val="20"/>
              </w:rPr>
              <w:t>lightning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jc w:val="center"/>
              <w:rPr>
                <w:sz w:val="20"/>
                <w:szCs w:val="20"/>
              </w:rPr>
            </w:pPr>
          </w:p>
          <w:p w:rsidR="00A415C2" w:rsidRPr="00145DC9" w:rsidRDefault="00A415C2" w:rsidP="006660EF">
            <w:pPr>
              <w:jc w:val="center"/>
              <w:rPr>
                <w:sz w:val="20"/>
                <w:szCs w:val="20"/>
              </w:rPr>
            </w:pPr>
            <w:r w:rsidRPr="00145DC9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5C2" w:rsidRPr="006459A0" w:rsidTr="006660EF">
        <w:trPr>
          <w:gridAfter w:val="2"/>
          <w:wAfter w:w="60" w:type="dxa"/>
        </w:trPr>
        <w:tc>
          <w:tcPr>
            <w:tcW w:w="910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15C2" w:rsidRDefault="00A415C2" w:rsidP="006660EF">
            <w:pPr>
              <w:rPr>
                <w:color w:val="000000"/>
                <w:sz w:val="20"/>
                <w:szCs w:val="20"/>
              </w:rPr>
            </w:pPr>
            <w:r w:rsidRPr="00597F01"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</w:rPr>
              <w:t>Count of 100 m x 100 m pixels in the 2007 land cover grid excluding water and non-fuel</w:t>
            </w:r>
          </w:p>
          <w:p w:rsidR="00A415C2" w:rsidRDefault="00A415C2" w:rsidP="006660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6459A0">
              <w:rPr>
                <w:color w:val="000000"/>
                <w:sz w:val="20"/>
                <w:szCs w:val="20"/>
              </w:rPr>
              <w:t xml:space="preserve">Proportion of the burnable area </w:t>
            </w:r>
          </w:p>
          <w:p w:rsidR="00A415C2" w:rsidRPr="006459A0" w:rsidRDefault="00A415C2" w:rsidP="006660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5C2" w:rsidRPr="006459A0" w:rsidRDefault="00A415C2" w:rsidP="006660EF">
            <w:pPr>
              <w:spacing w:line="480" w:lineRule="auto"/>
              <w:rPr>
                <w:color w:val="000000"/>
                <w:sz w:val="20"/>
                <w:szCs w:val="20"/>
                <w:vertAlign w:val="superscript"/>
              </w:rPr>
            </w:pPr>
          </w:p>
        </w:tc>
      </w:tr>
    </w:tbl>
    <w:p w:rsidR="005D669E" w:rsidRPr="00B2108E" w:rsidRDefault="00A415C2" w:rsidP="005D669E">
      <w:pPr>
        <w:spacing w:line="480" w:lineRule="auto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Appendix </w:t>
      </w:r>
      <w:r w:rsidR="006660EF">
        <w:rPr>
          <w:b/>
          <w:sz w:val="20"/>
          <w:szCs w:val="20"/>
          <w:lang w:val="en-GB"/>
        </w:rPr>
        <w:t>B</w:t>
      </w:r>
      <w:r w:rsidR="005D669E" w:rsidRPr="00545735">
        <w:rPr>
          <w:b/>
          <w:sz w:val="20"/>
          <w:szCs w:val="20"/>
          <w:lang w:val="en-GB"/>
        </w:rPr>
        <w:t>.</w:t>
      </w:r>
      <w:r w:rsidR="005D669E" w:rsidRPr="00545735">
        <w:rPr>
          <w:sz w:val="20"/>
          <w:szCs w:val="20"/>
          <w:lang w:val="en-GB"/>
        </w:rPr>
        <w:t xml:space="preserve"> Summary statistics of exposure </w:t>
      </w:r>
      <w:r w:rsidR="00AB6514">
        <w:rPr>
          <w:sz w:val="20"/>
          <w:szCs w:val="20"/>
          <w:lang w:val="en-GB"/>
        </w:rPr>
        <w:t>values</w:t>
      </w:r>
      <w:r w:rsidR="00C41849" w:rsidRPr="00545735">
        <w:rPr>
          <w:sz w:val="20"/>
          <w:szCs w:val="20"/>
          <w:lang w:val="en-GB"/>
        </w:rPr>
        <w:t xml:space="preserve"> </w:t>
      </w:r>
      <w:r w:rsidR="003C0E0D">
        <w:rPr>
          <w:sz w:val="20"/>
          <w:szCs w:val="20"/>
          <w:lang w:val="en-GB"/>
        </w:rPr>
        <w:t xml:space="preserve">(%) </w:t>
      </w:r>
      <w:r w:rsidR="005D669E" w:rsidRPr="00545735">
        <w:rPr>
          <w:sz w:val="20"/>
          <w:szCs w:val="20"/>
          <w:lang w:val="en-GB"/>
        </w:rPr>
        <w:t xml:space="preserve">by status (burned, unburned) and </w:t>
      </w:r>
      <w:r w:rsidR="002275BB">
        <w:rPr>
          <w:sz w:val="20"/>
          <w:szCs w:val="20"/>
          <w:lang w:val="en-GB"/>
        </w:rPr>
        <w:t>ecological unit</w:t>
      </w:r>
      <w:r w:rsidR="005D669E" w:rsidRPr="00545735">
        <w:rPr>
          <w:sz w:val="20"/>
          <w:szCs w:val="20"/>
          <w:lang w:val="en-GB"/>
        </w:rPr>
        <w:t xml:space="preserve"> for</w:t>
      </w:r>
      <w:r w:rsidR="005D669E" w:rsidRPr="00B2108E">
        <w:rPr>
          <w:sz w:val="20"/>
          <w:szCs w:val="20"/>
          <w:lang w:val="en-GB"/>
        </w:rPr>
        <w:t xml:space="preserve"> two extents: (</w:t>
      </w:r>
      <w:r w:rsidR="009A1066">
        <w:rPr>
          <w:sz w:val="20"/>
          <w:szCs w:val="20"/>
          <w:lang w:val="en-GB"/>
        </w:rPr>
        <w:t>a</w:t>
      </w:r>
      <w:r w:rsidR="005D669E" w:rsidRPr="00B2108E">
        <w:rPr>
          <w:sz w:val="20"/>
          <w:szCs w:val="20"/>
          <w:lang w:val="en-GB"/>
        </w:rPr>
        <w:t xml:space="preserve">) </w:t>
      </w:r>
      <w:r w:rsidR="005D669E">
        <w:rPr>
          <w:sz w:val="20"/>
          <w:szCs w:val="20"/>
          <w:lang w:val="en-GB"/>
        </w:rPr>
        <w:t>the full dataset</w:t>
      </w:r>
      <w:r w:rsidR="005D669E" w:rsidRPr="00B2108E">
        <w:rPr>
          <w:sz w:val="20"/>
          <w:szCs w:val="20"/>
          <w:lang w:val="en-GB"/>
        </w:rPr>
        <w:t>; and (</w:t>
      </w:r>
      <w:r w:rsidR="009A1066">
        <w:rPr>
          <w:sz w:val="20"/>
          <w:szCs w:val="20"/>
          <w:lang w:val="en-GB"/>
        </w:rPr>
        <w:t>b</w:t>
      </w:r>
      <w:r w:rsidR="005D669E" w:rsidRPr="00B2108E">
        <w:rPr>
          <w:sz w:val="20"/>
          <w:szCs w:val="20"/>
          <w:lang w:val="en-GB"/>
        </w:rPr>
        <w:t>) a</w:t>
      </w:r>
      <w:r w:rsidR="005D669E">
        <w:rPr>
          <w:sz w:val="20"/>
          <w:szCs w:val="20"/>
          <w:lang w:val="en-GB"/>
        </w:rPr>
        <w:t xml:space="preserve"> </w:t>
      </w:r>
      <w:r w:rsidR="005D669E" w:rsidRPr="00B2108E">
        <w:rPr>
          <w:sz w:val="20"/>
          <w:szCs w:val="20"/>
          <w:lang w:val="en-GB"/>
        </w:rPr>
        <w:t xml:space="preserve">random sample covering 0.005 of the area. </w:t>
      </w:r>
      <w:r w:rsidR="005D669E">
        <w:rPr>
          <w:sz w:val="20"/>
          <w:szCs w:val="20"/>
          <w:lang w:val="en-GB"/>
        </w:rPr>
        <w:t xml:space="preserve">For all </w:t>
      </w:r>
      <w:r w:rsidR="002275BB">
        <w:rPr>
          <w:sz w:val="20"/>
          <w:szCs w:val="20"/>
          <w:lang w:val="en-GB"/>
        </w:rPr>
        <w:t>ecological units</w:t>
      </w:r>
      <w:r w:rsidR="005D669E">
        <w:rPr>
          <w:sz w:val="20"/>
          <w:szCs w:val="20"/>
          <w:lang w:val="en-GB"/>
        </w:rPr>
        <w:t xml:space="preserve">, exposure </w:t>
      </w:r>
      <w:r w:rsidR="00C41849">
        <w:rPr>
          <w:sz w:val="20"/>
          <w:szCs w:val="20"/>
          <w:lang w:val="en-GB"/>
        </w:rPr>
        <w:t xml:space="preserve">to hazardous fuels </w:t>
      </w:r>
      <w:r w:rsidR="005D669E">
        <w:rPr>
          <w:sz w:val="20"/>
          <w:szCs w:val="20"/>
          <w:lang w:val="en-GB"/>
        </w:rPr>
        <w:t xml:space="preserve">was significantly </w:t>
      </w:r>
      <w:r w:rsidR="005D669E" w:rsidRPr="00DE2243">
        <w:rPr>
          <w:sz w:val="20"/>
          <w:szCs w:val="20"/>
          <w:lang w:val="en-GB"/>
        </w:rPr>
        <w:t xml:space="preserve">less in </w:t>
      </w:r>
      <w:r w:rsidR="005D669E">
        <w:rPr>
          <w:sz w:val="20"/>
          <w:szCs w:val="20"/>
          <w:lang w:val="en-GB"/>
        </w:rPr>
        <w:t xml:space="preserve">unburned areas </w:t>
      </w:r>
      <w:r w:rsidR="005D669E" w:rsidRPr="00DE2243">
        <w:rPr>
          <w:sz w:val="20"/>
          <w:szCs w:val="20"/>
          <w:lang w:val="en-GB"/>
        </w:rPr>
        <w:t>compar</w:t>
      </w:r>
      <w:r w:rsidR="005D669E">
        <w:rPr>
          <w:sz w:val="20"/>
          <w:szCs w:val="20"/>
          <w:lang w:val="en-GB"/>
        </w:rPr>
        <w:t xml:space="preserve">ed with </w:t>
      </w:r>
      <w:r w:rsidR="005D669E" w:rsidRPr="00DE2243">
        <w:rPr>
          <w:sz w:val="20"/>
          <w:szCs w:val="20"/>
          <w:lang w:val="en-GB"/>
        </w:rPr>
        <w:t xml:space="preserve">burned areas </w:t>
      </w:r>
      <w:r w:rsidR="005D669E">
        <w:rPr>
          <w:sz w:val="20"/>
          <w:szCs w:val="20"/>
          <w:lang w:val="en-GB"/>
        </w:rPr>
        <w:t>(</w:t>
      </w:r>
      <w:r w:rsidR="005D669E" w:rsidRPr="00DE2243">
        <w:rPr>
          <w:sz w:val="20"/>
          <w:szCs w:val="20"/>
          <w:lang w:val="en-GB"/>
        </w:rPr>
        <w:t>Wilcoxon rank sum</w:t>
      </w:r>
      <w:r w:rsidR="005D669E">
        <w:rPr>
          <w:sz w:val="20"/>
          <w:szCs w:val="20"/>
          <w:lang w:val="en-GB"/>
        </w:rPr>
        <w:t xml:space="preserve"> </w:t>
      </w:r>
      <w:r w:rsidR="005D669E" w:rsidRPr="00DE2243">
        <w:rPr>
          <w:sz w:val="20"/>
          <w:szCs w:val="20"/>
          <w:lang w:val="en-GB"/>
        </w:rPr>
        <w:t>test</w:t>
      </w:r>
      <w:r w:rsidR="005D669E">
        <w:rPr>
          <w:sz w:val="20"/>
          <w:szCs w:val="20"/>
          <w:lang w:val="en-GB"/>
        </w:rPr>
        <w:t xml:space="preserve"> </w:t>
      </w:r>
      <w:r w:rsidR="005D669E" w:rsidRPr="00DE2243">
        <w:rPr>
          <w:sz w:val="20"/>
          <w:szCs w:val="20"/>
          <w:lang w:val="en-GB"/>
        </w:rPr>
        <w:t>p &lt; 0.01</w:t>
      </w:r>
      <w:r w:rsidR="005D669E">
        <w:rPr>
          <w:sz w:val="20"/>
          <w:szCs w:val="20"/>
          <w:lang w:val="en-GB"/>
        </w:rPr>
        <w:t>)</w:t>
      </w:r>
      <w:r w:rsidR="005D669E" w:rsidRPr="00DE2243">
        <w:rPr>
          <w:sz w:val="20"/>
          <w:szCs w:val="20"/>
          <w:lang w:val="en-GB"/>
        </w:rPr>
        <w:t xml:space="preserve">. </w:t>
      </w:r>
      <w:r w:rsidR="005D669E" w:rsidRPr="00B2108E">
        <w:rPr>
          <w:sz w:val="20"/>
          <w:szCs w:val="20"/>
          <w:lang w:val="en-GB"/>
        </w:rPr>
        <w:t>Due to the presence of spatial autocorrelation in</w:t>
      </w:r>
      <w:r w:rsidR="005D669E">
        <w:rPr>
          <w:sz w:val="20"/>
          <w:szCs w:val="20"/>
          <w:lang w:val="en-GB"/>
        </w:rPr>
        <w:t xml:space="preserve"> </w:t>
      </w:r>
      <w:r w:rsidR="005D669E" w:rsidRPr="00B2108E">
        <w:rPr>
          <w:sz w:val="20"/>
          <w:szCs w:val="20"/>
          <w:lang w:val="en-GB"/>
        </w:rPr>
        <w:t>the data, tests for significant differences apply only to sampled locations</w:t>
      </w:r>
      <w:r w:rsidR="005D669E">
        <w:rPr>
          <w:sz w:val="20"/>
          <w:szCs w:val="20"/>
          <w:lang w:val="en-GB"/>
        </w:rPr>
        <w:t>.</w:t>
      </w:r>
    </w:p>
    <w:tbl>
      <w:tblPr>
        <w:tblW w:w="20430" w:type="dxa"/>
        <w:tblInd w:w="-1258" w:type="dxa"/>
        <w:tblLook w:val="04A0" w:firstRow="1" w:lastRow="0" w:firstColumn="1" w:lastColumn="0" w:noHBand="0" w:noVBand="1"/>
      </w:tblPr>
      <w:tblGrid>
        <w:gridCol w:w="11614"/>
        <w:gridCol w:w="1091"/>
        <w:gridCol w:w="1920"/>
        <w:gridCol w:w="1101"/>
        <w:gridCol w:w="872"/>
        <w:gridCol w:w="512"/>
        <w:gridCol w:w="825"/>
        <w:gridCol w:w="1101"/>
        <w:gridCol w:w="872"/>
        <w:gridCol w:w="522"/>
      </w:tblGrid>
      <w:tr w:rsidR="005D669E" w:rsidTr="00DF5363">
        <w:trPr>
          <w:trHeight w:val="288"/>
        </w:trPr>
        <w:tc>
          <w:tcPr>
            <w:tcW w:w="1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9" w:type="dxa"/>
              <w:tblInd w:w="1069" w:type="dxa"/>
              <w:tblLook w:val="0000" w:firstRow="0" w:lastRow="0" w:firstColumn="0" w:lastColumn="0" w:noHBand="0" w:noVBand="0"/>
            </w:tblPr>
            <w:tblGrid>
              <w:gridCol w:w="1523"/>
              <w:gridCol w:w="1016"/>
              <w:gridCol w:w="222"/>
              <w:gridCol w:w="14"/>
              <w:gridCol w:w="1268"/>
              <w:gridCol w:w="827"/>
              <w:gridCol w:w="672"/>
              <w:gridCol w:w="557"/>
              <w:gridCol w:w="9"/>
              <w:gridCol w:w="227"/>
              <w:gridCol w:w="9"/>
              <w:gridCol w:w="939"/>
              <w:gridCol w:w="827"/>
              <w:gridCol w:w="672"/>
              <w:gridCol w:w="559"/>
              <w:gridCol w:w="8"/>
            </w:tblGrid>
            <w:tr w:rsidR="00FE5E3A" w:rsidRPr="00FE5E3A" w:rsidTr="002275BB">
              <w:trPr>
                <w:gridAfter w:val="1"/>
                <w:wAfter w:w="8" w:type="dxa"/>
                <w:trHeight w:val="413"/>
              </w:trPr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D669E" w:rsidRPr="00FE5E3A" w:rsidRDefault="002275BB" w:rsidP="00123D62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Ecological </w:t>
                  </w:r>
                  <w:r w:rsidR="005D7470">
                    <w:rPr>
                      <w:sz w:val="20"/>
                      <w:szCs w:val="20"/>
                    </w:rPr>
                    <w:t>u</w:t>
                  </w:r>
                  <w:r>
                    <w:rPr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D669E" w:rsidRPr="00FE5E3A" w:rsidRDefault="005D669E" w:rsidP="00123D62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Status</w:t>
                  </w: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D669E" w:rsidRPr="00FE5E3A" w:rsidRDefault="005D669E" w:rsidP="00123D62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3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D669E" w:rsidRPr="00FE5E3A" w:rsidRDefault="005D669E" w:rsidP="00123D62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(</w:t>
                  </w:r>
                  <w:r w:rsidR="009A1066">
                    <w:rPr>
                      <w:sz w:val="20"/>
                      <w:szCs w:val="20"/>
                    </w:rPr>
                    <w:t>a</w:t>
                  </w:r>
                  <w:r w:rsidRPr="00FE5E3A">
                    <w:rPr>
                      <w:sz w:val="20"/>
                      <w:szCs w:val="20"/>
                    </w:rPr>
                    <w:t>) Full dataset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5D669E" w:rsidRPr="00FE5E3A" w:rsidRDefault="005D669E" w:rsidP="00123D62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D669E" w:rsidRPr="00FE5E3A" w:rsidRDefault="005D669E" w:rsidP="00123D62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(</w:t>
                  </w:r>
                  <w:r w:rsidR="009A1066">
                    <w:rPr>
                      <w:sz w:val="20"/>
                      <w:szCs w:val="20"/>
                    </w:rPr>
                    <w:t>b</w:t>
                  </w:r>
                  <w:r w:rsidRPr="00FE5E3A">
                    <w:rPr>
                      <w:sz w:val="20"/>
                      <w:szCs w:val="20"/>
                    </w:rPr>
                    <w:t>) Sampled locations</w:t>
                  </w:r>
                </w:p>
              </w:tc>
            </w:tr>
            <w:tr w:rsidR="003C0E0D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ind w:right="361"/>
                    <w:jc w:val="right"/>
                    <w:rPr>
                      <w:sz w:val="20"/>
                      <w:szCs w:val="20"/>
                    </w:rPr>
                  </w:pPr>
                  <w:proofErr w:type="spellStart"/>
                  <w:r w:rsidRPr="00FE5E3A">
                    <w:rPr>
                      <w:sz w:val="20"/>
                      <w:szCs w:val="20"/>
                    </w:rPr>
                    <w:t>Area</w:t>
                  </w:r>
                  <w:r w:rsidRPr="00FE5E3A">
                    <w:rPr>
                      <w:sz w:val="20"/>
                      <w:szCs w:val="20"/>
                      <w:vertAlign w:val="superscript"/>
                    </w:rPr>
                    <w:t>a</w:t>
                  </w:r>
                  <w:proofErr w:type="spellEnd"/>
                </w:p>
              </w:tc>
              <w:tc>
                <w:tcPr>
                  <w:tcW w:w="206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Exposure (%)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ind w:right="65"/>
                    <w:jc w:val="right"/>
                    <w:rPr>
                      <w:sz w:val="20"/>
                      <w:szCs w:val="20"/>
                    </w:rPr>
                  </w:pPr>
                  <w:proofErr w:type="spellStart"/>
                  <w:r w:rsidRPr="00FE5E3A">
                    <w:rPr>
                      <w:sz w:val="20"/>
                      <w:szCs w:val="20"/>
                    </w:rPr>
                    <w:t>Area</w:t>
                  </w:r>
                  <w:r w:rsidRPr="00FE5E3A">
                    <w:rPr>
                      <w:sz w:val="20"/>
                      <w:szCs w:val="20"/>
                      <w:vertAlign w:val="superscript"/>
                    </w:rPr>
                    <w:t>a</w:t>
                  </w:r>
                  <w:proofErr w:type="spellEnd"/>
                </w:p>
              </w:tc>
              <w:tc>
                <w:tcPr>
                  <w:tcW w:w="206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Exposure (%)</w:t>
                  </w:r>
                </w:p>
              </w:tc>
            </w:tr>
            <w:tr w:rsidR="003C0E0D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left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left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Median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Mean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SD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Median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Mean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C0E0D" w:rsidRPr="00FE5E3A" w:rsidRDefault="003C0E0D" w:rsidP="003C0E0D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SD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BSA</w:t>
                  </w:r>
                </w:p>
              </w:tc>
              <w:tc>
                <w:tcPr>
                  <w:tcW w:w="1016" w:type="dxa"/>
                  <w:tcBorders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771 325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48.8</w:t>
                  </w:r>
                </w:p>
              </w:tc>
              <w:tc>
                <w:tcPr>
                  <w:tcW w:w="672" w:type="dxa"/>
                  <w:tcBorders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49.5</w:t>
                  </w:r>
                </w:p>
              </w:tc>
              <w:tc>
                <w:tcPr>
                  <w:tcW w:w="566" w:type="dxa"/>
                  <w:gridSpan w:val="2"/>
                  <w:tcBorders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35.0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3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857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49.6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35.0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96 398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74.6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25.9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482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74.8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26.0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AP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439 439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91.3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22.5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92.5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82.4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22.5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509 710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95.0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87.4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17.2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549</w:t>
                  </w:r>
                </w:p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87.4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16.6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KU</w:t>
                  </w:r>
                </w:p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B51911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445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979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82.5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74.2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25.1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82.5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74.3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25.3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84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917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90.0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19.1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425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83.4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19.1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UF</w:t>
                  </w:r>
                </w:p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020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583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76.5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23.1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10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82.5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76.3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23.1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11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90.0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83.9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18.8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17.8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LF</w:t>
                  </w:r>
                </w:p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3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979</w:t>
                  </w:r>
                  <w:r w:rsidR="00B51911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503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55.0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53.2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29.9</w:t>
                  </w:r>
                </w:p>
              </w:tc>
              <w:tc>
                <w:tcPr>
                  <w:tcW w:w="23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19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898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55.0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29.9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36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67.5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63.7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25.3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65.0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63.5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24.9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UBH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941 750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71.1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28.4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709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70.4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28.7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88 906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83.6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19.9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445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83.9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19.9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LBH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4 393 548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51.3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30.7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21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968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50.6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50.2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30.8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287 496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73.3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24.4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437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73.6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24.3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NM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1 047 927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56.3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52.1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32.2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5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56.3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51.8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32.4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266 220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78.8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72.3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23.4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77.5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72.0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12515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23.5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DM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2 574 798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20.8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25.1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12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874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20.6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24.9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276 425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25.6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27.3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382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25.7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27.0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10 964 807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31.6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54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824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42.2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31.4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933822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58.3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28.0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4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58.5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28.0</w:t>
                  </w:r>
                </w:p>
              </w:tc>
            </w:tr>
            <w:tr w:rsidR="00F12515" w:rsidRPr="00FE5E3A" w:rsidTr="002275BB">
              <w:trPr>
                <w:trHeight w:val="413"/>
              </w:trPr>
              <w:tc>
                <w:tcPr>
                  <w:tcW w:w="1523" w:type="dxa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RM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Unburned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5D0632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2 113 521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69.3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29.7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10 568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78.8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69.2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29.6</w:t>
                  </w:r>
                </w:p>
              </w:tc>
            </w:tr>
            <w:tr w:rsidR="00F12515" w:rsidRPr="00FE5E3A" w:rsidTr="002275BB">
              <w:trPr>
                <w:trHeight w:val="279"/>
              </w:trPr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Burned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15</w:t>
                  </w:r>
                  <w:r w:rsidR="00FB40ED">
                    <w:rPr>
                      <w:sz w:val="20"/>
                      <w:szCs w:val="20"/>
                    </w:rPr>
                    <w:t xml:space="preserve"> </w:t>
                  </w:r>
                  <w:r w:rsidRPr="00FE5E3A">
                    <w:rPr>
                      <w:sz w:val="20"/>
                      <w:szCs w:val="20"/>
                    </w:rPr>
                    <w:t>068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91.3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80.6</w:t>
                  </w: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26.0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1251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 w:rsidRPr="00FE5E3A">
                    <w:rPr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92.5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FB40ED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78.9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2515" w:rsidRPr="00FE5E3A" w:rsidRDefault="005D6F55" w:rsidP="00F12515">
                  <w:pPr>
                    <w:autoSpaceDE w:val="0"/>
                    <w:autoSpaceDN w:val="0"/>
                    <w:adjustRightInd w:val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27.9</w:t>
                  </w:r>
                </w:p>
              </w:tc>
            </w:tr>
          </w:tbl>
          <w:p w:rsidR="005D669E" w:rsidRPr="00FE6D87" w:rsidRDefault="005D669E" w:rsidP="00123D62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69E" w:rsidRDefault="005D669E" w:rsidP="00123D6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D669E" w:rsidRDefault="00DF5363">
      <w:proofErr w:type="spellStart"/>
      <w:r w:rsidRPr="00FE6D87">
        <w:rPr>
          <w:rFonts w:eastAsia="CharisSIL"/>
          <w:sz w:val="20"/>
          <w:szCs w:val="20"/>
          <w:vertAlign w:val="superscript"/>
        </w:rPr>
        <w:t>a</w:t>
      </w:r>
      <w:r w:rsidRPr="00FE6D87">
        <w:rPr>
          <w:rFonts w:eastAsia="CharisSIL"/>
          <w:sz w:val="20"/>
          <w:szCs w:val="20"/>
        </w:rPr>
        <w:t>Count</w:t>
      </w:r>
      <w:proofErr w:type="spellEnd"/>
      <w:r w:rsidRPr="00FE6D87">
        <w:rPr>
          <w:rFonts w:eastAsia="CharisSIL"/>
          <w:sz w:val="20"/>
          <w:szCs w:val="20"/>
        </w:rPr>
        <w:t xml:space="preserve"> of 100</w:t>
      </w:r>
      <w:r>
        <w:rPr>
          <w:rFonts w:eastAsia="CharisSIL"/>
          <w:sz w:val="20"/>
          <w:szCs w:val="20"/>
        </w:rPr>
        <w:t xml:space="preserve"> </w:t>
      </w:r>
      <w:r w:rsidRPr="00FE6D87">
        <w:rPr>
          <w:rFonts w:eastAsia="CharisSIL"/>
          <w:sz w:val="20"/>
          <w:szCs w:val="20"/>
        </w:rPr>
        <w:t>m</w:t>
      </w:r>
      <w:r>
        <w:rPr>
          <w:rFonts w:eastAsia="CharisSIL"/>
          <w:sz w:val="20"/>
          <w:szCs w:val="20"/>
        </w:rPr>
        <w:t xml:space="preserve"> </w:t>
      </w:r>
      <w:r w:rsidRPr="00FE6D87">
        <w:rPr>
          <w:rFonts w:eastAsia="CharisSIL"/>
          <w:sz w:val="20"/>
          <w:szCs w:val="20"/>
        </w:rPr>
        <w:t>×</w:t>
      </w:r>
      <w:r>
        <w:rPr>
          <w:rFonts w:eastAsia="CharisSIL"/>
          <w:sz w:val="20"/>
          <w:szCs w:val="20"/>
        </w:rPr>
        <w:t xml:space="preserve"> </w:t>
      </w:r>
      <w:r w:rsidRPr="00FE6D87">
        <w:rPr>
          <w:rFonts w:eastAsia="CharisSIL"/>
          <w:sz w:val="20"/>
          <w:szCs w:val="20"/>
        </w:rPr>
        <w:t>100</w:t>
      </w:r>
      <w:r>
        <w:rPr>
          <w:rFonts w:eastAsia="CharisSIL"/>
          <w:sz w:val="20"/>
          <w:szCs w:val="20"/>
        </w:rPr>
        <w:t xml:space="preserve"> </w:t>
      </w:r>
      <w:r w:rsidRPr="00FE6D87">
        <w:rPr>
          <w:rFonts w:eastAsia="CharisSIL"/>
          <w:sz w:val="20"/>
          <w:szCs w:val="20"/>
        </w:rPr>
        <w:t>m pixels in the burnable area from Table 1.</w:t>
      </w:r>
    </w:p>
    <w:sectPr w:rsidR="005D6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3B"/>
    <w:rsid w:val="00050B2A"/>
    <w:rsid w:val="00057D81"/>
    <w:rsid w:val="000723B4"/>
    <w:rsid w:val="000A5783"/>
    <w:rsid w:val="000C3E63"/>
    <w:rsid w:val="000E0FC8"/>
    <w:rsid w:val="000E3F80"/>
    <w:rsid w:val="001005EB"/>
    <w:rsid w:val="00123D62"/>
    <w:rsid w:val="00145DC9"/>
    <w:rsid w:val="00162D96"/>
    <w:rsid w:val="00171B12"/>
    <w:rsid w:val="001B4631"/>
    <w:rsid w:val="001C4AE0"/>
    <w:rsid w:val="001F2BF0"/>
    <w:rsid w:val="002275BB"/>
    <w:rsid w:val="00256712"/>
    <w:rsid w:val="00264FC5"/>
    <w:rsid w:val="002666BB"/>
    <w:rsid w:val="00291F84"/>
    <w:rsid w:val="002A4143"/>
    <w:rsid w:val="002D0AEB"/>
    <w:rsid w:val="00337EF5"/>
    <w:rsid w:val="00346B68"/>
    <w:rsid w:val="00370E15"/>
    <w:rsid w:val="0037463F"/>
    <w:rsid w:val="0039309F"/>
    <w:rsid w:val="00395BE3"/>
    <w:rsid w:val="003A730A"/>
    <w:rsid w:val="003B5350"/>
    <w:rsid w:val="003C0E0D"/>
    <w:rsid w:val="003E59F8"/>
    <w:rsid w:val="003E5D15"/>
    <w:rsid w:val="00405223"/>
    <w:rsid w:val="004110E2"/>
    <w:rsid w:val="00416D0E"/>
    <w:rsid w:val="00417333"/>
    <w:rsid w:val="0044001A"/>
    <w:rsid w:val="00467326"/>
    <w:rsid w:val="00476FB7"/>
    <w:rsid w:val="00491E28"/>
    <w:rsid w:val="004C4706"/>
    <w:rsid w:val="004C5DC9"/>
    <w:rsid w:val="004C60EF"/>
    <w:rsid w:val="004C7484"/>
    <w:rsid w:val="004D2AB9"/>
    <w:rsid w:val="004E0C0F"/>
    <w:rsid w:val="0050727C"/>
    <w:rsid w:val="00541E03"/>
    <w:rsid w:val="00544B9B"/>
    <w:rsid w:val="00545735"/>
    <w:rsid w:val="00547C59"/>
    <w:rsid w:val="00561675"/>
    <w:rsid w:val="00593F25"/>
    <w:rsid w:val="00594EC4"/>
    <w:rsid w:val="00595194"/>
    <w:rsid w:val="005C26BB"/>
    <w:rsid w:val="005D0632"/>
    <w:rsid w:val="005D669E"/>
    <w:rsid w:val="005D6F55"/>
    <w:rsid w:val="005D7470"/>
    <w:rsid w:val="00621C4E"/>
    <w:rsid w:val="00647875"/>
    <w:rsid w:val="006660EF"/>
    <w:rsid w:val="006862E1"/>
    <w:rsid w:val="006B2D12"/>
    <w:rsid w:val="006E0E06"/>
    <w:rsid w:val="006E1125"/>
    <w:rsid w:val="00713028"/>
    <w:rsid w:val="0072509C"/>
    <w:rsid w:val="00726D32"/>
    <w:rsid w:val="00731B00"/>
    <w:rsid w:val="00830D09"/>
    <w:rsid w:val="00851613"/>
    <w:rsid w:val="00866FBF"/>
    <w:rsid w:val="00894DA2"/>
    <w:rsid w:val="008A538C"/>
    <w:rsid w:val="009006EA"/>
    <w:rsid w:val="00912C78"/>
    <w:rsid w:val="00973EA1"/>
    <w:rsid w:val="00975BDC"/>
    <w:rsid w:val="0099149D"/>
    <w:rsid w:val="009A1066"/>
    <w:rsid w:val="009A1C72"/>
    <w:rsid w:val="009B1713"/>
    <w:rsid w:val="009B58B8"/>
    <w:rsid w:val="009F1129"/>
    <w:rsid w:val="009F4242"/>
    <w:rsid w:val="009F5031"/>
    <w:rsid w:val="00A04644"/>
    <w:rsid w:val="00A125BE"/>
    <w:rsid w:val="00A30EB4"/>
    <w:rsid w:val="00A415C2"/>
    <w:rsid w:val="00A7736B"/>
    <w:rsid w:val="00AA6156"/>
    <w:rsid w:val="00AB6514"/>
    <w:rsid w:val="00AC57FF"/>
    <w:rsid w:val="00AF696C"/>
    <w:rsid w:val="00B04BED"/>
    <w:rsid w:val="00B05ECE"/>
    <w:rsid w:val="00B12365"/>
    <w:rsid w:val="00B27098"/>
    <w:rsid w:val="00B51911"/>
    <w:rsid w:val="00B51F50"/>
    <w:rsid w:val="00B63291"/>
    <w:rsid w:val="00B90DED"/>
    <w:rsid w:val="00B94B4C"/>
    <w:rsid w:val="00BB42CD"/>
    <w:rsid w:val="00BC2A78"/>
    <w:rsid w:val="00BC6C6F"/>
    <w:rsid w:val="00BF02C3"/>
    <w:rsid w:val="00C4159B"/>
    <w:rsid w:val="00C41849"/>
    <w:rsid w:val="00C446B3"/>
    <w:rsid w:val="00C51712"/>
    <w:rsid w:val="00C54790"/>
    <w:rsid w:val="00CB1B19"/>
    <w:rsid w:val="00CB366C"/>
    <w:rsid w:val="00CC6FDB"/>
    <w:rsid w:val="00CF29C4"/>
    <w:rsid w:val="00D23811"/>
    <w:rsid w:val="00D45026"/>
    <w:rsid w:val="00D74CF5"/>
    <w:rsid w:val="00D767CC"/>
    <w:rsid w:val="00DE4FD0"/>
    <w:rsid w:val="00DE7754"/>
    <w:rsid w:val="00DF5363"/>
    <w:rsid w:val="00E033EF"/>
    <w:rsid w:val="00E16B38"/>
    <w:rsid w:val="00E1729D"/>
    <w:rsid w:val="00E3126D"/>
    <w:rsid w:val="00E40B0B"/>
    <w:rsid w:val="00E63F8F"/>
    <w:rsid w:val="00E87396"/>
    <w:rsid w:val="00E9051A"/>
    <w:rsid w:val="00EA10D2"/>
    <w:rsid w:val="00EA21AE"/>
    <w:rsid w:val="00EB161C"/>
    <w:rsid w:val="00EC443C"/>
    <w:rsid w:val="00ED6C01"/>
    <w:rsid w:val="00ED73FE"/>
    <w:rsid w:val="00EE09C3"/>
    <w:rsid w:val="00EF29DE"/>
    <w:rsid w:val="00F12515"/>
    <w:rsid w:val="00F1591F"/>
    <w:rsid w:val="00F22746"/>
    <w:rsid w:val="00F25718"/>
    <w:rsid w:val="00F3679E"/>
    <w:rsid w:val="00F50101"/>
    <w:rsid w:val="00F849C2"/>
    <w:rsid w:val="00FB40ED"/>
    <w:rsid w:val="00FB413B"/>
    <w:rsid w:val="00FE5E3A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14D86-D392-4BC2-A00C-9F9BEBE6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3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3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Beverly, Jen</dc:creator>
  <cp:keywords/>
  <dc:description/>
  <cp:lastModifiedBy>Prema K.</cp:lastModifiedBy>
  <cp:revision>92</cp:revision>
  <cp:lastPrinted>2020-07-05T02:54:00Z</cp:lastPrinted>
  <dcterms:created xsi:type="dcterms:W3CDTF">2020-03-09T02:26:00Z</dcterms:created>
  <dcterms:modified xsi:type="dcterms:W3CDTF">2020-12-02T23:19:00Z</dcterms:modified>
</cp:coreProperties>
</file>