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23D16D" w14:textId="5C18A6D5" w:rsidR="00E57C8F" w:rsidRDefault="00E57C8F" w:rsidP="009B0EC2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Appendix S3:</w:t>
      </w:r>
      <w:bookmarkStart w:id="0" w:name="_GoBack"/>
      <w:bookmarkEnd w:id="0"/>
    </w:p>
    <w:p w14:paraId="2DD525A8" w14:textId="05A0DBFB" w:rsidR="009B0EC2" w:rsidRDefault="009B0EC2" w:rsidP="009B0EC2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Figure B1. Dependencies of the proportions of northern Austrian butterfly species on </w:t>
      </w:r>
      <w:r w:rsidR="00AD0F06">
        <w:rPr>
          <w:rFonts w:ascii="Times New Roman" w:hAnsi="Times New Roman" w:cs="Times New Roman"/>
          <w:sz w:val="24"/>
          <w:szCs w:val="24"/>
          <w:lang w:val="en-GB"/>
        </w:rPr>
        <w:t xml:space="preserve">mean </w:t>
      </w:r>
      <w:r>
        <w:rPr>
          <w:rFonts w:ascii="Times New Roman" w:hAnsi="Times New Roman" w:cs="Times New Roman"/>
          <w:sz w:val="24"/>
          <w:szCs w:val="24"/>
          <w:lang w:val="en-GB"/>
        </w:rPr>
        <w:t>slope. Given are r</w:t>
      </w:r>
      <w:r w:rsidRPr="009B0EC2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values of ordinary least squares linear regression. Parametric significances **: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P(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F) &lt; 0.01; ***: P(F) &lt; 0.001. </w:t>
      </w:r>
    </w:p>
    <w:p w14:paraId="651271F3" w14:textId="77777777" w:rsidR="009B0EC2" w:rsidRDefault="009B0EC2">
      <w:pPr>
        <w:rPr>
          <w:lang w:val="en-GB"/>
        </w:rPr>
      </w:pPr>
      <w:r w:rsidRPr="009B0EC2">
        <w:rPr>
          <w:noProof/>
          <w:lang w:val="de-AT" w:eastAsia="de-AT"/>
        </w:rPr>
        <w:drawing>
          <wp:inline distT="0" distB="0" distL="0" distR="0" wp14:anchorId="0E920AA6" wp14:editId="13AF2C44">
            <wp:extent cx="5735256" cy="4417666"/>
            <wp:effectExtent l="0" t="0" r="0" b="254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412" cy="4430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A61E7" w14:textId="77777777" w:rsidR="009B0EC2" w:rsidRDefault="009B0EC2">
      <w:pPr>
        <w:rPr>
          <w:lang w:val="en-GB"/>
        </w:rPr>
      </w:pPr>
    </w:p>
    <w:p w14:paraId="167AA09B" w14:textId="77777777" w:rsidR="009B0EC2" w:rsidRDefault="009B0EC2">
      <w:pPr>
        <w:rPr>
          <w:lang w:val="en-GB"/>
        </w:rPr>
      </w:pPr>
      <w:r>
        <w:rPr>
          <w:lang w:val="en-GB"/>
        </w:rPr>
        <w:br w:type="page"/>
      </w:r>
    </w:p>
    <w:p w14:paraId="79700AEF" w14:textId="77777777" w:rsidR="009B0EC2" w:rsidRDefault="009B0EC2" w:rsidP="009B0EC2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Figure B2. Dependencies of the proportions of northern Austrian butterfly species on landscape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connectance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. Given are r</w:t>
      </w:r>
      <w:r w:rsidRPr="009B0EC2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values of ordinary least squares linear regression. </w:t>
      </w:r>
    </w:p>
    <w:p w14:paraId="5A606E9B" w14:textId="77777777" w:rsidR="009B0EC2" w:rsidRDefault="009B0EC2">
      <w:pPr>
        <w:rPr>
          <w:lang w:val="en-GB"/>
        </w:rPr>
      </w:pPr>
      <w:r w:rsidRPr="009B0EC2">
        <w:rPr>
          <w:noProof/>
          <w:lang w:val="de-AT" w:eastAsia="de-AT"/>
        </w:rPr>
        <w:drawing>
          <wp:inline distT="0" distB="0" distL="0" distR="0" wp14:anchorId="4241FBC1" wp14:editId="7863E6CA">
            <wp:extent cx="5760720" cy="4437281"/>
            <wp:effectExtent l="0" t="0" r="0" b="190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37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00CD8" w14:textId="77777777" w:rsidR="009B0EC2" w:rsidRDefault="009B0EC2">
      <w:pPr>
        <w:rPr>
          <w:lang w:val="en-GB"/>
        </w:rPr>
      </w:pPr>
    </w:p>
    <w:p w14:paraId="0B79A0D3" w14:textId="77777777" w:rsidR="009B0EC2" w:rsidRDefault="009B0EC2">
      <w:pPr>
        <w:rPr>
          <w:lang w:val="en-GB"/>
        </w:rPr>
      </w:pPr>
    </w:p>
    <w:p w14:paraId="541B76C6" w14:textId="77777777" w:rsidR="009B0EC2" w:rsidRDefault="009B0EC2">
      <w:pPr>
        <w:rPr>
          <w:lang w:val="en-GB"/>
        </w:rPr>
      </w:pPr>
      <w:r>
        <w:rPr>
          <w:lang w:val="en-GB"/>
        </w:rPr>
        <w:br w:type="page"/>
      </w:r>
    </w:p>
    <w:p w14:paraId="3CA865A4" w14:textId="77777777" w:rsidR="009B0EC2" w:rsidRDefault="009B0EC2" w:rsidP="009B0EC2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Figure B3. Dependencies of the proportions of northern Austrian butterfly species on landscape diversity. Given are r</w:t>
      </w:r>
      <w:r w:rsidRPr="009B0EC2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values of ordinary least squares linear regression. </w:t>
      </w:r>
    </w:p>
    <w:p w14:paraId="23502B02" w14:textId="77777777" w:rsidR="009B0EC2" w:rsidRDefault="009B0EC2">
      <w:pPr>
        <w:rPr>
          <w:lang w:val="en-GB"/>
        </w:rPr>
      </w:pPr>
      <w:r w:rsidRPr="009B0EC2">
        <w:rPr>
          <w:noProof/>
          <w:lang w:val="de-AT" w:eastAsia="de-AT"/>
        </w:rPr>
        <w:drawing>
          <wp:inline distT="0" distB="0" distL="0" distR="0" wp14:anchorId="2B99BEC2" wp14:editId="4437D731">
            <wp:extent cx="5760720" cy="4437281"/>
            <wp:effectExtent l="0" t="0" r="0" b="190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37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EAAD1" w14:textId="77777777" w:rsidR="005228D3" w:rsidRDefault="005228D3">
      <w:pPr>
        <w:rPr>
          <w:lang w:val="en-GB"/>
        </w:rPr>
      </w:pPr>
    </w:p>
    <w:p w14:paraId="5D3BEB84" w14:textId="77777777" w:rsidR="005228D3" w:rsidRDefault="005228D3">
      <w:pPr>
        <w:rPr>
          <w:lang w:val="en-GB"/>
        </w:rPr>
      </w:pPr>
      <w:r>
        <w:rPr>
          <w:lang w:val="en-GB"/>
        </w:rPr>
        <w:br w:type="page"/>
      </w:r>
    </w:p>
    <w:p w14:paraId="1567870C" w14:textId="5454E85A" w:rsidR="005228D3" w:rsidRDefault="005228D3" w:rsidP="001C5A64">
      <w:pPr>
        <w:spacing w:line="360" w:lineRule="auto"/>
        <w:rPr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Figure B4. Dependencies of the proportions of northern Austrian butterfly species on mean elevation. Given are r</w:t>
      </w:r>
      <w:r w:rsidRPr="009B0EC2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values of ordinary least squares linear regression. Parametric significances **: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P(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F) &lt; 0.01; ***: P(F) &lt; 0.001. </w:t>
      </w:r>
    </w:p>
    <w:p w14:paraId="3FB49A58" w14:textId="48945A22" w:rsidR="005228D3" w:rsidRPr="00CA7999" w:rsidRDefault="001C5A64">
      <w:pPr>
        <w:rPr>
          <w:lang w:val="en-GB"/>
        </w:rPr>
      </w:pPr>
      <w:r>
        <w:rPr>
          <w:noProof/>
          <w:lang w:val="de-AT" w:eastAsia="de-AT"/>
        </w:rPr>
        <w:drawing>
          <wp:inline distT="0" distB="0" distL="0" distR="0" wp14:anchorId="22C93FCF" wp14:editId="7637751A">
            <wp:extent cx="6431280" cy="4960620"/>
            <wp:effectExtent l="0" t="0" r="762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280" cy="4960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228D3" w:rsidRPr="00CA7999" w:rsidSect="009B0E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FAF2E3F" w16cid:durableId="230F3DF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05A"/>
    <w:rsid w:val="00102B90"/>
    <w:rsid w:val="001C5A64"/>
    <w:rsid w:val="001D040A"/>
    <w:rsid w:val="00250F9C"/>
    <w:rsid w:val="003929E0"/>
    <w:rsid w:val="004125FE"/>
    <w:rsid w:val="004D530D"/>
    <w:rsid w:val="004F578D"/>
    <w:rsid w:val="005228D3"/>
    <w:rsid w:val="005D3B3B"/>
    <w:rsid w:val="005F6438"/>
    <w:rsid w:val="006C2B39"/>
    <w:rsid w:val="00712E24"/>
    <w:rsid w:val="00761748"/>
    <w:rsid w:val="008B2EAC"/>
    <w:rsid w:val="0097605A"/>
    <w:rsid w:val="009B0EC2"/>
    <w:rsid w:val="00A446D0"/>
    <w:rsid w:val="00A51A1B"/>
    <w:rsid w:val="00AD0F06"/>
    <w:rsid w:val="00B22787"/>
    <w:rsid w:val="00B67F2A"/>
    <w:rsid w:val="00B9072B"/>
    <w:rsid w:val="00C244CF"/>
    <w:rsid w:val="00CA7999"/>
    <w:rsid w:val="00CD2F83"/>
    <w:rsid w:val="00E57C8F"/>
    <w:rsid w:val="00EC0A18"/>
    <w:rsid w:val="00F51E41"/>
    <w:rsid w:val="00F545C9"/>
    <w:rsid w:val="00FB3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386F7"/>
  <w15:chartTrackingRefBased/>
  <w15:docId w15:val="{C9B8D2E8-EA69-408F-B435-4A753BCDA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AD0F0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D0F0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D0F0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D0F0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D0F06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D0F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D0F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3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microsoft.com/office/2016/09/relationships/commentsIds" Target="commentsIds.xml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</Words>
  <Characters>716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UMK</dc:creator>
  <cp:keywords/>
  <dc:description/>
  <cp:lastModifiedBy>Habel Jan Christian</cp:lastModifiedBy>
  <cp:revision>3</cp:revision>
  <dcterms:created xsi:type="dcterms:W3CDTF">2021-03-11T09:59:00Z</dcterms:created>
  <dcterms:modified xsi:type="dcterms:W3CDTF">2021-03-25T14:55:00Z</dcterms:modified>
</cp:coreProperties>
</file>