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B1F0D7" w14:textId="77777777" w:rsidR="00E7341B" w:rsidRPr="00D55BCB" w:rsidRDefault="00E7341B" w:rsidP="00E7341B">
      <w:pPr>
        <w:spacing w:after="120" w:line="276" w:lineRule="auto"/>
        <w:rPr>
          <w:sz w:val="20"/>
          <w:szCs w:val="20"/>
        </w:rPr>
      </w:pPr>
      <w:r w:rsidRPr="00D55BCB">
        <w:rPr>
          <w:rFonts w:ascii="Times New Roman" w:hAnsi="Times New Roman" w:cs="Times New Roman"/>
          <w:b/>
          <w:bCs/>
          <w:color w:val="222222"/>
          <w:sz w:val="20"/>
          <w:szCs w:val="20"/>
        </w:rPr>
        <w:t>Insectivorous songbirds as early indicators of future defoliation by spruce budworm</w:t>
      </w:r>
    </w:p>
    <w:p w14:paraId="69715A12" w14:textId="77777777" w:rsidR="00E7341B" w:rsidRPr="00332FDC" w:rsidRDefault="00E7341B" w:rsidP="00E7341B">
      <w:pPr>
        <w:rPr>
          <w:rFonts w:ascii="Times New Roman" w:hAnsi="Times New Roman" w:cs="Times New Roman"/>
          <w:bCs/>
          <w:color w:val="222222"/>
          <w:sz w:val="20"/>
          <w:szCs w:val="20"/>
          <w:lang w:val="fr-FR"/>
        </w:rPr>
      </w:pPr>
      <w:r w:rsidRPr="00332FDC">
        <w:rPr>
          <w:rFonts w:ascii="Times New Roman" w:hAnsi="Times New Roman" w:cs="Times New Roman"/>
          <w:bCs/>
          <w:color w:val="222222"/>
          <w:sz w:val="20"/>
          <w:szCs w:val="20"/>
          <w:lang w:val="fr-FR"/>
        </w:rPr>
        <w:t xml:space="preserve">Marion Germain, Louis De </w:t>
      </w:r>
      <w:proofErr w:type="spellStart"/>
      <w:r w:rsidRPr="00332FDC">
        <w:rPr>
          <w:rFonts w:ascii="Times New Roman" w:hAnsi="Times New Roman" w:cs="Times New Roman"/>
          <w:bCs/>
          <w:color w:val="222222"/>
          <w:sz w:val="20"/>
          <w:szCs w:val="20"/>
          <w:lang w:val="fr-FR"/>
        </w:rPr>
        <w:t>Grandpré</w:t>
      </w:r>
      <w:proofErr w:type="spellEnd"/>
      <w:r w:rsidRPr="00332FDC">
        <w:rPr>
          <w:rFonts w:ascii="Times New Roman" w:hAnsi="Times New Roman" w:cs="Times New Roman"/>
          <w:bCs/>
          <w:color w:val="222222"/>
          <w:sz w:val="20"/>
          <w:szCs w:val="20"/>
          <w:lang w:val="fr-FR"/>
        </w:rPr>
        <w:t xml:space="preserve">, Mélanie Desrochers, Patrick M. A. James, </w:t>
      </w:r>
      <w:proofErr w:type="spellStart"/>
      <w:r w:rsidRPr="00332FDC">
        <w:rPr>
          <w:rFonts w:ascii="Times New Roman" w:hAnsi="Times New Roman" w:cs="Times New Roman"/>
          <w:sz w:val="20"/>
          <w:szCs w:val="20"/>
          <w:lang w:val="fr-FR"/>
        </w:rPr>
        <w:t>Udayalakshmi</w:t>
      </w:r>
      <w:proofErr w:type="spellEnd"/>
      <w:r w:rsidRPr="00332FDC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Pr="00332FDC">
        <w:rPr>
          <w:rFonts w:ascii="Times New Roman" w:hAnsi="Times New Roman" w:cs="Times New Roman"/>
          <w:bCs/>
          <w:color w:val="222222"/>
          <w:sz w:val="20"/>
          <w:szCs w:val="20"/>
          <w:lang w:val="fr-FR"/>
        </w:rPr>
        <w:t>Vepakomma</w:t>
      </w:r>
      <w:proofErr w:type="spellEnd"/>
      <w:r w:rsidRPr="00332FDC">
        <w:rPr>
          <w:rFonts w:ascii="Times New Roman" w:hAnsi="Times New Roman" w:cs="Times New Roman"/>
          <w:bCs/>
          <w:color w:val="222222"/>
          <w:sz w:val="20"/>
          <w:szCs w:val="20"/>
          <w:lang w:val="fr-FR"/>
        </w:rPr>
        <w:t xml:space="preserve">, Jean-François Poulin, Daniel </w:t>
      </w:r>
      <w:proofErr w:type="spellStart"/>
      <w:r w:rsidRPr="00332FDC">
        <w:rPr>
          <w:rFonts w:ascii="Times New Roman" w:hAnsi="Times New Roman" w:cs="Times New Roman"/>
          <w:bCs/>
          <w:color w:val="222222"/>
          <w:sz w:val="20"/>
          <w:szCs w:val="20"/>
          <w:lang w:val="fr-FR"/>
        </w:rPr>
        <w:t>Kneeshaw</w:t>
      </w:r>
      <w:proofErr w:type="spellEnd"/>
      <w:r w:rsidRPr="00332FDC">
        <w:rPr>
          <w:rFonts w:ascii="Times New Roman" w:hAnsi="Times New Roman" w:cs="Times New Roman"/>
          <w:bCs/>
          <w:color w:val="222222"/>
          <w:sz w:val="20"/>
          <w:szCs w:val="20"/>
          <w:lang w:val="fr-FR"/>
        </w:rPr>
        <w:t>, Marc-André Villard</w:t>
      </w:r>
    </w:p>
    <w:p w14:paraId="3C994905" w14:textId="77777777" w:rsidR="00E7341B" w:rsidRPr="00332FDC" w:rsidRDefault="00E7341B" w:rsidP="00E7341B">
      <w:pPr>
        <w:rPr>
          <w:rFonts w:ascii="Times New Roman" w:hAnsi="Times New Roman" w:cs="Times New Roman"/>
          <w:bCs/>
          <w:color w:val="222222"/>
          <w:sz w:val="20"/>
          <w:szCs w:val="20"/>
          <w:lang w:val="fr-FR"/>
        </w:rPr>
      </w:pPr>
    </w:p>
    <w:p w14:paraId="5F930E8B" w14:textId="32D7C724" w:rsidR="00E7341B" w:rsidRPr="00D55BCB" w:rsidRDefault="00444840" w:rsidP="00E7341B">
      <w:pPr>
        <w:rPr>
          <w:rFonts w:ascii="Times New Roman" w:hAnsi="Times New Roman" w:cs="Times New Roman"/>
          <w:bCs/>
          <w:i/>
          <w:color w:val="222222"/>
          <w:sz w:val="20"/>
          <w:szCs w:val="20"/>
        </w:rPr>
      </w:pPr>
      <w:r>
        <w:rPr>
          <w:rFonts w:ascii="Times New Roman" w:hAnsi="Times New Roman" w:cs="Times New Roman"/>
          <w:bCs/>
          <w:i/>
          <w:color w:val="222222"/>
          <w:sz w:val="20"/>
          <w:szCs w:val="20"/>
        </w:rPr>
        <w:t>Landscape Ecology</w:t>
      </w:r>
    </w:p>
    <w:p w14:paraId="2B4F2C2C" w14:textId="77777777" w:rsidR="00E7341B" w:rsidRDefault="00E7341B" w:rsidP="00E7341B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0EEB8E88" w14:textId="3F5497C5" w:rsidR="007C6B7A" w:rsidRPr="00E7341B" w:rsidRDefault="00E7341B" w:rsidP="00E7341B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41B">
        <w:rPr>
          <w:rFonts w:ascii="Times New Roman" w:hAnsi="Times New Roman" w:cs="Times New Roman"/>
          <w:b/>
          <w:sz w:val="28"/>
          <w:szCs w:val="28"/>
        </w:rPr>
        <w:t xml:space="preserve">Appendix S2: </w:t>
      </w:r>
      <w:r w:rsidR="007C6B7A" w:rsidRPr="00E7341B">
        <w:rPr>
          <w:rFonts w:ascii="Times New Roman" w:hAnsi="Times New Roman" w:cs="Times New Roman"/>
          <w:b/>
          <w:sz w:val="28"/>
          <w:szCs w:val="28"/>
        </w:rPr>
        <w:t>Results for the 5, 10 and 30km</w:t>
      </w:r>
    </w:p>
    <w:p w14:paraId="7DC7BFEF" w14:textId="03E2CE40" w:rsidR="007C6B7A" w:rsidRPr="007C6B7A" w:rsidRDefault="00385A73" w:rsidP="00E7341B">
      <w:pPr>
        <w:pStyle w:val="BodyText"/>
        <w:spacing w:after="0" w:line="480" w:lineRule="auto"/>
        <w:rPr>
          <w:rFonts w:ascii="Times New Roman" w:hAnsi="Times New Roman" w:cs="Times New Roman"/>
          <w:lang w:eastAsia="fr-FR"/>
        </w:rPr>
      </w:pPr>
      <w:r>
        <w:rPr>
          <w:rFonts w:ascii="Times New Roman" w:hAnsi="Times New Roman" w:cs="Times New Roman"/>
          <w:i/>
          <w:lang w:eastAsia="fr-FR"/>
        </w:rPr>
        <w:t>Tennessee w</w:t>
      </w:r>
      <w:r w:rsidR="007C6B7A" w:rsidRPr="007C6B7A">
        <w:rPr>
          <w:rFonts w:ascii="Times New Roman" w:hAnsi="Times New Roman" w:cs="Times New Roman"/>
          <w:i/>
          <w:lang w:eastAsia="fr-FR"/>
        </w:rPr>
        <w:t>arbler</w:t>
      </w:r>
    </w:p>
    <w:p w14:paraId="731B2D6E" w14:textId="527EB22C" w:rsidR="007C6B7A" w:rsidRPr="007C6B7A" w:rsidRDefault="007C6B7A" w:rsidP="00385A73">
      <w:pPr>
        <w:pStyle w:val="BodyText"/>
        <w:spacing w:after="0" w:line="480" w:lineRule="auto"/>
        <w:rPr>
          <w:rFonts w:ascii="Times New Roman" w:hAnsi="Times New Roman" w:cs="Times New Roman"/>
          <w:lang w:eastAsia="fr-FR"/>
        </w:rPr>
      </w:pPr>
      <w:r>
        <w:rPr>
          <w:rFonts w:ascii="Times New Roman" w:hAnsi="Times New Roman" w:cs="Times New Roman"/>
          <w:lang w:eastAsia="fr-FR"/>
        </w:rPr>
        <w:t>At 5, 10 and 30 km, l</w:t>
      </w:r>
      <w:r w:rsidRPr="007C6B7A">
        <w:rPr>
          <w:rFonts w:ascii="Times New Roman" w:hAnsi="Times New Roman" w:cs="Times New Roman"/>
          <w:lang w:eastAsia="fr-FR"/>
        </w:rPr>
        <w:t xml:space="preserve">agged </w:t>
      </w:r>
      <w:r w:rsidRPr="007C6B7A">
        <w:rPr>
          <w:rFonts w:ascii="Times New Roman" w:hAnsi="Times New Roman" w:cs="Times New Roman"/>
        </w:rPr>
        <w:t xml:space="preserve">cumulative </w:t>
      </w:r>
      <w:r w:rsidR="00385A73">
        <w:rPr>
          <w:rFonts w:ascii="Times New Roman" w:hAnsi="Times New Roman" w:cs="Times New Roman"/>
        </w:rPr>
        <w:t>spruce budworm</w:t>
      </w:r>
      <w:r w:rsidRPr="007C6B7A">
        <w:rPr>
          <w:rFonts w:ascii="Times New Roman" w:hAnsi="Times New Roman" w:cs="Times New Roman"/>
        </w:rPr>
        <w:t xml:space="preserve"> defoliation improved the “habitat-only” model of </w:t>
      </w:r>
      <w:r w:rsidR="00385A73" w:rsidRPr="00385A73">
        <w:rPr>
          <w:rFonts w:ascii="Times New Roman" w:hAnsi="Times New Roman" w:cs="Times New Roman"/>
          <w:lang w:eastAsia="fr-FR"/>
        </w:rPr>
        <w:t>Tennessee warbler</w:t>
      </w:r>
      <w:r w:rsidR="00385A73">
        <w:rPr>
          <w:rFonts w:ascii="Times New Roman" w:hAnsi="Times New Roman" w:cs="Times New Roman"/>
          <w:lang w:eastAsia="fr-FR"/>
        </w:rPr>
        <w:t xml:space="preserve"> </w:t>
      </w:r>
      <w:r w:rsidR="00774995">
        <w:rPr>
          <w:rFonts w:ascii="Times New Roman" w:hAnsi="Times New Roman" w:cs="Times New Roman"/>
        </w:rPr>
        <w:t>presence</w:t>
      </w:r>
      <w:r w:rsidRPr="007C6B7A">
        <w:rPr>
          <w:rFonts w:ascii="Times New Roman" w:hAnsi="Times New Roman" w:cs="Times New Roman"/>
        </w:rPr>
        <w:t xml:space="preserve"> </w:t>
      </w:r>
      <w:r w:rsidR="00E7341B">
        <w:rPr>
          <w:rFonts w:ascii="Times New Roman" w:hAnsi="Times New Roman" w:cs="Times New Roman"/>
          <w:lang w:eastAsia="fr-FR"/>
        </w:rPr>
        <w:t>(i.e. ΔAIC &gt;10; Figure S1</w:t>
      </w:r>
      <w:r w:rsidRPr="007C6B7A">
        <w:rPr>
          <w:rFonts w:ascii="Times New Roman" w:hAnsi="Times New Roman" w:cs="Times New Roman"/>
          <w:lang w:eastAsia="fr-FR"/>
        </w:rPr>
        <w:t>)</w:t>
      </w:r>
      <w:r>
        <w:rPr>
          <w:rFonts w:ascii="Times New Roman" w:hAnsi="Times New Roman" w:cs="Times New Roman"/>
          <w:lang w:eastAsia="fr-FR"/>
        </w:rPr>
        <w:t xml:space="preserve">. As for 2km, </w:t>
      </w:r>
      <w:r w:rsidRPr="007C6B7A">
        <w:rPr>
          <w:rFonts w:ascii="Times New Roman" w:hAnsi="Times New Roman" w:cs="Times New Roman"/>
          <w:lang w:eastAsia="fr-FR"/>
        </w:rPr>
        <w:t>cumulative defoliation had the greatest influence at t+1 (i.e., one year after bird counts)</w:t>
      </w:r>
      <w:r w:rsidR="00DF582F">
        <w:rPr>
          <w:rFonts w:ascii="Times New Roman" w:hAnsi="Times New Roman" w:cs="Times New Roman"/>
          <w:lang w:eastAsia="fr-FR"/>
        </w:rPr>
        <w:t xml:space="preserve"> at each spatial scale</w:t>
      </w:r>
      <w:r w:rsidRPr="007C6B7A">
        <w:rPr>
          <w:rFonts w:ascii="Times New Roman" w:hAnsi="Times New Roman" w:cs="Times New Roman"/>
          <w:lang w:eastAsia="fr-FR"/>
        </w:rPr>
        <w:t xml:space="preserve"> (Table </w:t>
      </w:r>
      <w:r w:rsidR="00E7341B">
        <w:rPr>
          <w:rFonts w:ascii="Times New Roman" w:hAnsi="Times New Roman" w:cs="Times New Roman"/>
          <w:lang w:eastAsia="fr-FR"/>
        </w:rPr>
        <w:t>S1a</w:t>
      </w:r>
      <w:r w:rsidR="00A841F4">
        <w:rPr>
          <w:rFonts w:ascii="Times New Roman" w:hAnsi="Times New Roman" w:cs="Times New Roman"/>
          <w:lang w:eastAsia="fr-FR"/>
        </w:rPr>
        <w:t>, Table S2a, Table S3a</w:t>
      </w:r>
      <w:r w:rsidRPr="007C6B7A">
        <w:rPr>
          <w:rFonts w:ascii="Times New Roman" w:hAnsi="Times New Roman" w:cs="Times New Roman"/>
          <w:lang w:eastAsia="fr-FR"/>
        </w:rPr>
        <w:t xml:space="preserve">). Hence, the probability of </w:t>
      </w:r>
      <w:r w:rsidR="00774995">
        <w:rPr>
          <w:rFonts w:ascii="Times New Roman" w:hAnsi="Times New Roman" w:cs="Times New Roman"/>
          <w:lang w:eastAsia="fr-FR"/>
        </w:rPr>
        <w:t>presence</w:t>
      </w:r>
      <w:r w:rsidRPr="007C6B7A">
        <w:rPr>
          <w:rFonts w:ascii="Times New Roman" w:hAnsi="Times New Roman" w:cs="Times New Roman"/>
          <w:lang w:eastAsia="fr-FR"/>
        </w:rPr>
        <w:t xml:space="preserve"> of </w:t>
      </w:r>
      <w:r w:rsidR="00385A73" w:rsidRPr="00385A73">
        <w:rPr>
          <w:rFonts w:ascii="Times New Roman" w:hAnsi="Times New Roman" w:cs="Times New Roman"/>
          <w:lang w:eastAsia="fr-FR"/>
        </w:rPr>
        <w:t>Tennessee warbler</w:t>
      </w:r>
      <w:r w:rsidR="00385A73">
        <w:rPr>
          <w:rFonts w:ascii="Times New Roman" w:hAnsi="Times New Roman" w:cs="Times New Roman"/>
          <w:lang w:eastAsia="fr-FR"/>
        </w:rPr>
        <w:t xml:space="preserve"> </w:t>
      </w:r>
      <w:r w:rsidRPr="007C6B7A">
        <w:rPr>
          <w:rFonts w:ascii="Times New Roman" w:hAnsi="Times New Roman" w:cs="Times New Roman"/>
          <w:lang w:eastAsia="fr-FR"/>
        </w:rPr>
        <w:t xml:space="preserve">increased with </w:t>
      </w:r>
      <w:r w:rsidR="00385A73">
        <w:rPr>
          <w:rFonts w:ascii="Times New Roman" w:hAnsi="Times New Roman" w:cs="Times New Roman"/>
        </w:rPr>
        <w:t>spruce budworm</w:t>
      </w:r>
      <w:r w:rsidR="00385A73" w:rsidRPr="007C6B7A">
        <w:rPr>
          <w:rFonts w:ascii="Times New Roman" w:hAnsi="Times New Roman" w:cs="Times New Roman"/>
        </w:rPr>
        <w:t xml:space="preserve"> </w:t>
      </w:r>
      <w:r w:rsidRPr="007C6B7A">
        <w:rPr>
          <w:rFonts w:ascii="Times New Roman" w:hAnsi="Times New Roman" w:cs="Times New Roman"/>
          <w:lang w:eastAsia="fr-FR"/>
        </w:rPr>
        <w:t xml:space="preserve">abundance a year before defoliation was visible. </w:t>
      </w:r>
    </w:p>
    <w:p w14:paraId="74AACDAB" w14:textId="52C4A2FF" w:rsidR="007C6B7A" w:rsidRPr="007C6B7A" w:rsidRDefault="007C6B7A" w:rsidP="00E7341B">
      <w:pPr>
        <w:pStyle w:val="BodyText"/>
        <w:spacing w:after="0" w:line="480" w:lineRule="auto"/>
        <w:rPr>
          <w:rFonts w:ascii="Times New Roman" w:hAnsi="Times New Roman" w:cs="Times New Roman"/>
          <w:lang w:eastAsia="fr-FR"/>
        </w:rPr>
      </w:pPr>
      <w:r w:rsidRPr="007C6B7A">
        <w:rPr>
          <w:rFonts w:ascii="Times New Roman" w:hAnsi="Times New Roman" w:cs="Times New Roman"/>
          <w:i/>
          <w:lang w:eastAsia="fr-FR"/>
        </w:rPr>
        <w:t xml:space="preserve">Cape May </w:t>
      </w:r>
      <w:r w:rsidR="00385A73">
        <w:rPr>
          <w:rFonts w:ascii="Times New Roman" w:hAnsi="Times New Roman" w:cs="Times New Roman"/>
          <w:i/>
          <w:lang w:eastAsia="fr-FR"/>
        </w:rPr>
        <w:t>w</w:t>
      </w:r>
      <w:r w:rsidRPr="007C6B7A">
        <w:rPr>
          <w:rFonts w:ascii="Times New Roman" w:hAnsi="Times New Roman" w:cs="Times New Roman"/>
          <w:i/>
          <w:lang w:eastAsia="fr-FR"/>
        </w:rPr>
        <w:t>arbler</w:t>
      </w:r>
    </w:p>
    <w:p w14:paraId="57A10AF0" w14:textId="26B06FFC" w:rsidR="007C6B7A" w:rsidRPr="007C6B7A" w:rsidRDefault="00DE4119" w:rsidP="00E7341B">
      <w:pPr>
        <w:pStyle w:val="BodyText"/>
        <w:spacing w:after="0" w:line="480" w:lineRule="auto"/>
        <w:jc w:val="both"/>
        <w:rPr>
          <w:rFonts w:ascii="Times New Roman" w:hAnsi="Times New Roman" w:cs="Times New Roman"/>
          <w:lang w:eastAsia="fr-FR"/>
        </w:rPr>
      </w:pPr>
      <w:r>
        <w:rPr>
          <w:rFonts w:ascii="Times New Roman" w:hAnsi="Times New Roman" w:cs="Times New Roman"/>
          <w:lang w:eastAsia="fr-FR"/>
        </w:rPr>
        <w:t>At each spatial scale, l</w:t>
      </w:r>
      <w:r w:rsidR="007C6B7A" w:rsidRPr="007C6B7A">
        <w:rPr>
          <w:rFonts w:ascii="Times New Roman" w:hAnsi="Times New Roman" w:cs="Times New Roman"/>
          <w:lang w:eastAsia="fr-FR"/>
        </w:rPr>
        <w:t xml:space="preserve">agged cumulative </w:t>
      </w:r>
      <w:r w:rsidR="00385A73">
        <w:rPr>
          <w:rFonts w:ascii="Times New Roman" w:hAnsi="Times New Roman" w:cs="Times New Roman"/>
        </w:rPr>
        <w:t>spruce budworm</w:t>
      </w:r>
      <w:r w:rsidR="00385A73" w:rsidRPr="007C6B7A">
        <w:rPr>
          <w:rFonts w:ascii="Times New Roman" w:hAnsi="Times New Roman" w:cs="Times New Roman"/>
        </w:rPr>
        <w:t xml:space="preserve"> </w:t>
      </w:r>
      <w:r w:rsidR="007C6B7A" w:rsidRPr="007C6B7A">
        <w:rPr>
          <w:rFonts w:ascii="Times New Roman" w:hAnsi="Times New Roman" w:cs="Times New Roman"/>
          <w:lang w:eastAsia="fr-FR"/>
        </w:rPr>
        <w:t xml:space="preserve">defoliation </w:t>
      </w:r>
      <w:r w:rsidR="007C6B7A" w:rsidRPr="007C6B7A">
        <w:rPr>
          <w:rFonts w:ascii="Times New Roman" w:hAnsi="Times New Roman" w:cs="Times New Roman"/>
        </w:rPr>
        <w:t>improved the “habitat-only” model of</w:t>
      </w:r>
      <w:r w:rsidR="007C6B7A" w:rsidRPr="007C6B7A">
        <w:rPr>
          <w:rFonts w:ascii="Times New Roman" w:hAnsi="Times New Roman" w:cs="Times New Roman"/>
          <w:lang w:eastAsia="fr-FR"/>
        </w:rPr>
        <w:t xml:space="preserve"> </w:t>
      </w:r>
      <w:r w:rsidR="00385A73">
        <w:rPr>
          <w:rFonts w:ascii="Times New Roman" w:hAnsi="Times New Roman" w:cs="Times New Roman"/>
          <w:lang w:eastAsia="fr-FR"/>
        </w:rPr>
        <w:t>Cape May warbler</w:t>
      </w:r>
      <w:r w:rsidR="007C6B7A" w:rsidRPr="007C6B7A">
        <w:rPr>
          <w:rFonts w:ascii="Times New Roman" w:hAnsi="Times New Roman" w:cs="Times New Roman"/>
          <w:lang w:eastAsia="fr-FR"/>
        </w:rPr>
        <w:t xml:space="preserve"> </w:t>
      </w:r>
      <w:r w:rsidR="00774995">
        <w:rPr>
          <w:rFonts w:ascii="Times New Roman" w:hAnsi="Times New Roman" w:cs="Times New Roman"/>
          <w:lang w:eastAsia="fr-FR"/>
        </w:rPr>
        <w:t>presence</w:t>
      </w:r>
      <w:r w:rsidR="007C6B7A" w:rsidRPr="007C6B7A">
        <w:rPr>
          <w:rFonts w:ascii="Times New Roman" w:hAnsi="Times New Roman" w:cs="Times New Roman"/>
          <w:lang w:eastAsia="fr-FR"/>
        </w:rPr>
        <w:t xml:space="preserve"> (i.e. ΔAIC &gt;10; </w:t>
      </w:r>
      <w:r w:rsidR="00E7341B">
        <w:rPr>
          <w:rFonts w:ascii="Times New Roman" w:hAnsi="Times New Roman" w:cs="Times New Roman"/>
          <w:lang w:eastAsia="fr-FR"/>
        </w:rPr>
        <w:t>Figure S2</w:t>
      </w:r>
      <w:r w:rsidR="007C6B7A" w:rsidRPr="007C6B7A">
        <w:rPr>
          <w:rFonts w:ascii="Times New Roman" w:hAnsi="Times New Roman" w:cs="Times New Roman"/>
          <w:lang w:eastAsia="fr-FR"/>
        </w:rPr>
        <w:t xml:space="preserve">): cumulative defoliation at t+1 and t had the greatest influence on </w:t>
      </w:r>
      <w:r w:rsidR="00385A73">
        <w:rPr>
          <w:rFonts w:ascii="Times New Roman" w:hAnsi="Times New Roman" w:cs="Times New Roman"/>
          <w:lang w:eastAsia="fr-FR"/>
        </w:rPr>
        <w:t>Cape May warbler</w:t>
      </w:r>
      <w:r w:rsidR="00385A73" w:rsidRPr="007C6B7A">
        <w:rPr>
          <w:rFonts w:ascii="Times New Roman" w:hAnsi="Times New Roman" w:cs="Times New Roman"/>
          <w:lang w:eastAsia="fr-FR"/>
        </w:rPr>
        <w:t xml:space="preserve"> </w:t>
      </w:r>
      <w:r w:rsidR="00774995">
        <w:rPr>
          <w:rFonts w:ascii="Times New Roman" w:hAnsi="Times New Roman" w:cs="Times New Roman"/>
          <w:lang w:eastAsia="fr-FR"/>
        </w:rPr>
        <w:t>presence</w:t>
      </w:r>
      <w:r w:rsidR="00774995" w:rsidRPr="007C6B7A">
        <w:rPr>
          <w:rFonts w:ascii="Times New Roman" w:hAnsi="Times New Roman" w:cs="Times New Roman"/>
          <w:lang w:eastAsia="fr-FR"/>
        </w:rPr>
        <w:t xml:space="preserve"> </w:t>
      </w:r>
      <w:r w:rsidR="007C6B7A" w:rsidRPr="007C6B7A">
        <w:rPr>
          <w:rFonts w:ascii="Times New Roman" w:hAnsi="Times New Roman" w:cs="Times New Roman"/>
          <w:lang w:eastAsia="fr-FR"/>
        </w:rPr>
        <w:t xml:space="preserve">(Table </w:t>
      </w:r>
      <w:r w:rsidR="00E7341B">
        <w:rPr>
          <w:rFonts w:ascii="Times New Roman" w:hAnsi="Times New Roman" w:cs="Times New Roman"/>
          <w:lang w:eastAsia="fr-FR"/>
        </w:rPr>
        <w:t>S</w:t>
      </w:r>
      <w:r w:rsidR="007C6B7A" w:rsidRPr="007C6B7A">
        <w:rPr>
          <w:rFonts w:ascii="Times New Roman" w:hAnsi="Times New Roman" w:cs="Times New Roman"/>
          <w:lang w:eastAsia="fr-FR"/>
        </w:rPr>
        <w:t>1b</w:t>
      </w:r>
      <w:r w:rsidR="00A841F4">
        <w:rPr>
          <w:rFonts w:ascii="Times New Roman" w:hAnsi="Times New Roman" w:cs="Times New Roman"/>
          <w:lang w:eastAsia="fr-FR"/>
        </w:rPr>
        <w:t>, Table S2b, Table S3b</w:t>
      </w:r>
      <w:r w:rsidR="007C6B7A" w:rsidRPr="007C6B7A">
        <w:rPr>
          <w:rFonts w:ascii="Times New Roman" w:hAnsi="Times New Roman" w:cs="Times New Roman"/>
          <w:lang w:eastAsia="fr-FR"/>
        </w:rPr>
        <w:t>).</w:t>
      </w:r>
    </w:p>
    <w:p w14:paraId="582D6FBB" w14:textId="073CF61A" w:rsidR="007C6B7A" w:rsidRPr="007C6B7A" w:rsidRDefault="007C6B7A" w:rsidP="00E7341B">
      <w:pPr>
        <w:pStyle w:val="BodyText"/>
        <w:spacing w:after="0" w:line="480" w:lineRule="auto"/>
        <w:rPr>
          <w:rFonts w:ascii="Times New Roman" w:hAnsi="Times New Roman" w:cs="Times New Roman"/>
          <w:lang w:eastAsia="fr-FR"/>
        </w:rPr>
      </w:pPr>
      <w:r w:rsidRPr="007C6B7A">
        <w:rPr>
          <w:rFonts w:ascii="Times New Roman" w:hAnsi="Times New Roman" w:cs="Times New Roman"/>
          <w:i/>
          <w:lang w:eastAsia="fr-FR"/>
        </w:rPr>
        <w:t xml:space="preserve">Bay-breasted </w:t>
      </w:r>
      <w:r w:rsidR="00385A73">
        <w:rPr>
          <w:rFonts w:ascii="Times New Roman" w:hAnsi="Times New Roman" w:cs="Times New Roman"/>
          <w:i/>
          <w:lang w:eastAsia="fr-FR"/>
        </w:rPr>
        <w:t>w</w:t>
      </w:r>
      <w:r w:rsidRPr="007C6B7A">
        <w:rPr>
          <w:rFonts w:ascii="Times New Roman" w:hAnsi="Times New Roman" w:cs="Times New Roman"/>
          <w:i/>
          <w:lang w:eastAsia="fr-FR"/>
        </w:rPr>
        <w:t>arbler</w:t>
      </w:r>
    </w:p>
    <w:p w14:paraId="467D1EDE" w14:textId="38ABAF4A" w:rsidR="00DD2298" w:rsidRDefault="007C6B7A" w:rsidP="00E7341B">
      <w:pPr>
        <w:overflowPunct w:val="0"/>
        <w:spacing w:line="480" w:lineRule="auto"/>
        <w:jc w:val="both"/>
        <w:rPr>
          <w:rFonts w:ascii="Times New Roman" w:hAnsi="Times New Roman" w:cs="Times New Roman"/>
          <w:lang w:eastAsia="fr-FR"/>
        </w:rPr>
        <w:sectPr w:rsidR="00DD2298" w:rsidSect="00E7341B">
          <w:type w:val="continuous"/>
          <w:pgSz w:w="11900" w:h="16840"/>
          <w:pgMar w:top="1440" w:right="1800" w:bottom="1440" w:left="1800" w:header="708" w:footer="708" w:gutter="0"/>
          <w:lnNumType w:countBy="1" w:restart="continuous"/>
          <w:cols w:space="708"/>
          <w:docGrid w:linePitch="360"/>
        </w:sectPr>
      </w:pPr>
      <w:r w:rsidRPr="007C6B7A">
        <w:rPr>
          <w:rFonts w:ascii="Times New Roman" w:eastAsia="Noto Sans CJK SC Regular" w:hAnsi="Times New Roman" w:cs="Times New Roman"/>
          <w:lang w:eastAsia="zh-CN" w:bidi="hi-IN"/>
        </w:rPr>
        <w:t xml:space="preserve">As with </w:t>
      </w:r>
      <w:r w:rsidR="00385A73" w:rsidRPr="00385A73">
        <w:rPr>
          <w:rFonts w:ascii="Times New Roman" w:hAnsi="Times New Roman" w:cs="Times New Roman"/>
          <w:lang w:eastAsia="fr-FR"/>
        </w:rPr>
        <w:t>Tennessee warbler</w:t>
      </w:r>
      <w:r w:rsidR="00385A73">
        <w:rPr>
          <w:rFonts w:ascii="Times New Roman" w:hAnsi="Times New Roman" w:cs="Times New Roman"/>
          <w:lang w:eastAsia="fr-FR"/>
        </w:rPr>
        <w:t xml:space="preserve"> </w:t>
      </w:r>
      <w:r w:rsidRPr="007C6B7A">
        <w:rPr>
          <w:rFonts w:ascii="Times New Roman" w:eastAsia="Noto Sans CJK SC Regular" w:hAnsi="Times New Roman" w:cs="Times New Roman"/>
          <w:lang w:eastAsia="zh-CN" w:bidi="hi-IN"/>
        </w:rPr>
        <w:t xml:space="preserve">and </w:t>
      </w:r>
      <w:r w:rsidR="00385A73">
        <w:rPr>
          <w:rFonts w:ascii="Times New Roman" w:eastAsia="Noto Sans CJK SC Regular" w:hAnsi="Times New Roman" w:cs="Times New Roman"/>
          <w:lang w:eastAsia="zh-CN" w:bidi="hi-IN"/>
        </w:rPr>
        <w:t>Cape May warbler</w:t>
      </w:r>
      <w:r w:rsidRPr="007C6B7A">
        <w:rPr>
          <w:rFonts w:ascii="Times New Roman" w:eastAsia="Noto Sans CJK SC Regular" w:hAnsi="Times New Roman" w:cs="Times New Roman"/>
          <w:lang w:eastAsia="zh-CN" w:bidi="hi-IN"/>
        </w:rPr>
        <w:t xml:space="preserve">, lagged defoliation improved the habitat model for </w:t>
      </w:r>
      <w:r w:rsidR="00935718">
        <w:rPr>
          <w:rFonts w:ascii="Times New Roman" w:eastAsia="Noto Sans CJK SC Regular" w:hAnsi="Times New Roman" w:cs="Times New Roman"/>
          <w:lang w:eastAsia="zh-CN" w:bidi="hi-IN"/>
        </w:rPr>
        <w:t>bay-breasted warbler</w:t>
      </w:r>
      <w:r w:rsidRPr="007C6B7A">
        <w:rPr>
          <w:rFonts w:ascii="Times New Roman" w:eastAsia="Noto Sans CJK SC Regular" w:hAnsi="Times New Roman" w:cs="Times New Roman"/>
          <w:lang w:eastAsia="zh-CN" w:bidi="hi-IN"/>
        </w:rPr>
        <w:t xml:space="preserve"> </w:t>
      </w:r>
      <w:r w:rsidR="00E7341B">
        <w:rPr>
          <w:rFonts w:ascii="Times New Roman" w:hAnsi="Times New Roman" w:cs="Times New Roman"/>
          <w:lang w:eastAsia="fr-FR"/>
        </w:rPr>
        <w:t>(Figure S3</w:t>
      </w:r>
      <w:r w:rsidRPr="007C6B7A">
        <w:rPr>
          <w:rFonts w:ascii="Times New Roman" w:hAnsi="Times New Roman" w:cs="Times New Roman"/>
          <w:lang w:eastAsia="fr-FR"/>
        </w:rPr>
        <w:t>)</w:t>
      </w:r>
      <w:r w:rsidR="004735B6">
        <w:rPr>
          <w:rFonts w:ascii="Times New Roman" w:hAnsi="Times New Roman" w:cs="Times New Roman"/>
          <w:lang w:eastAsia="fr-FR"/>
        </w:rPr>
        <w:t xml:space="preserve"> at each spatial scale. </w:t>
      </w:r>
      <w:r w:rsidR="004735B6">
        <w:rPr>
          <w:rFonts w:ascii="Times New Roman" w:eastAsia="Noto Sans CJK SC Regular" w:hAnsi="Times New Roman" w:cs="Times New Roman"/>
          <w:lang w:eastAsia="zh-CN" w:bidi="hi-IN"/>
        </w:rPr>
        <w:t>As for 2km</w:t>
      </w:r>
      <w:r w:rsidRPr="007C6B7A">
        <w:rPr>
          <w:rFonts w:ascii="Times New Roman" w:eastAsia="Noto Sans CJK SC Regular" w:hAnsi="Times New Roman" w:cs="Times New Roman"/>
          <w:lang w:eastAsia="zh-CN" w:bidi="hi-IN"/>
        </w:rPr>
        <w:t xml:space="preserve"> the best model suggested an earlier response to increasing </w:t>
      </w:r>
      <w:r w:rsidR="00935718">
        <w:rPr>
          <w:rFonts w:ascii="Times New Roman" w:eastAsia="Noto Sans CJK SC Regular" w:hAnsi="Times New Roman" w:cs="Times New Roman"/>
          <w:lang w:eastAsia="zh-CN" w:bidi="hi-IN"/>
        </w:rPr>
        <w:t>spruce budworm</w:t>
      </w:r>
      <w:r w:rsidRPr="007C6B7A">
        <w:rPr>
          <w:rFonts w:ascii="Times New Roman" w:eastAsia="Noto Sans CJK SC Regular" w:hAnsi="Times New Roman" w:cs="Times New Roman"/>
          <w:lang w:eastAsia="zh-CN" w:bidi="hi-IN"/>
        </w:rPr>
        <w:t xml:space="preserve"> defoliation. </w:t>
      </w:r>
      <w:r w:rsidRPr="007C6B7A">
        <w:rPr>
          <w:rFonts w:ascii="Times New Roman" w:hAnsi="Times New Roman" w:cs="Times New Roman"/>
          <w:lang w:eastAsia="fr-FR"/>
        </w:rPr>
        <w:t xml:space="preserve">Models with cumulative </w:t>
      </w:r>
      <w:r w:rsidR="004735B6">
        <w:rPr>
          <w:rFonts w:ascii="Times New Roman" w:hAnsi="Times New Roman" w:cs="Times New Roman"/>
          <w:lang w:eastAsia="fr-FR"/>
        </w:rPr>
        <w:t>defoliation</w:t>
      </w:r>
      <w:r w:rsidRPr="007C6B7A">
        <w:rPr>
          <w:rFonts w:ascii="Times New Roman" w:hAnsi="Times New Roman" w:cs="Times New Roman"/>
          <w:lang w:eastAsia="fr-FR"/>
        </w:rPr>
        <w:t xml:space="preserve"> 4 years after bird counts performed equally well (Table </w:t>
      </w:r>
      <w:r w:rsidR="00E7341B">
        <w:rPr>
          <w:rFonts w:ascii="Times New Roman" w:hAnsi="Times New Roman" w:cs="Times New Roman"/>
          <w:lang w:eastAsia="fr-FR"/>
        </w:rPr>
        <w:t>S1c</w:t>
      </w:r>
      <w:r w:rsidR="00A841F4">
        <w:rPr>
          <w:rFonts w:ascii="Times New Roman" w:hAnsi="Times New Roman" w:cs="Times New Roman"/>
          <w:lang w:eastAsia="fr-FR"/>
        </w:rPr>
        <w:t>, Table S2c, Table S3c</w:t>
      </w:r>
      <w:r w:rsidRPr="007C6B7A">
        <w:rPr>
          <w:rFonts w:ascii="Times New Roman" w:hAnsi="Times New Roman" w:cs="Times New Roman"/>
          <w:lang w:eastAsia="fr-FR"/>
        </w:rPr>
        <w:t>). In other words,</w:t>
      </w:r>
      <w:r w:rsidR="004735B6">
        <w:rPr>
          <w:rFonts w:ascii="Times New Roman" w:hAnsi="Times New Roman" w:cs="Times New Roman"/>
          <w:lang w:eastAsia="fr-FR"/>
        </w:rPr>
        <w:t xml:space="preserve"> </w:t>
      </w:r>
      <w:r w:rsidR="00935718">
        <w:rPr>
          <w:rFonts w:ascii="Times New Roman" w:hAnsi="Times New Roman" w:cs="Times New Roman"/>
          <w:lang w:eastAsia="fr-FR"/>
        </w:rPr>
        <w:t>bay-breasted warbler</w:t>
      </w:r>
      <w:r w:rsidRPr="007C6B7A">
        <w:rPr>
          <w:rFonts w:ascii="Times New Roman" w:hAnsi="Times New Roman" w:cs="Times New Roman"/>
          <w:lang w:eastAsia="fr-FR"/>
        </w:rPr>
        <w:t xml:space="preserve"> showed a numerical response to increa</w:t>
      </w:r>
      <w:r w:rsidR="004735B6">
        <w:rPr>
          <w:rFonts w:ascii="Times New Roman" w:hAnsi="Times New Roman" w:cs="Times New Roman"/>
          <w:lang w:eastAsia="fr-FR"/>
        </w:rPr>
        <w:t xml:space="preserve">sing </w:t>
      </w:r>
      <w:r w:rsidR="00385A73">
        <w:rPr>
          <w:rFonts w:ascii="Times New Roman" w:hAnsi="Times New Roman" w:cs="Times New Roman"/>
        </w:rPr>
        <w:t>spruce budworm</w:t>
      </w:r>
      <w:r w:rsidR="00385A73" w:rsidRPr="007C6B7A">
        <w:rPr>
          <w:rFonts w:ascii="Times New Roman" w:hAnsi="Times New Roman" w:cs="Times New Roman"/>
        </w:rPr>
        <w:t xml:space="preserve"> </w:t>
      </w:r>
      <w:r w:rsidR="004735B6">
        <w:rPr>
          <w:rFonts w:ascii="Times New Roman" w:hAnsi="Times New Roman" w:cs="Times New Roman"/>
          <w:lang w:eastAsia="fr-FR"/>
        </w:rPr>
        <w:t>populations</w:t>
      </w:r>
      <w:r w:rsidRPr="007C6B7A">
        <w:rPr>
          <w:rFonts w:ascii="Times New Roman" w:hAnsi="Times New Roman" w:cs="Times New Roman"/>
          <w:lang w:eastAsia="fr-FR"/>
        </w:rPr>
        <w:t xml:space="preserve"> 4 years before defoliation was observed</w:t>
      </w:r>
      <w:r w:rsidR="002B3B6D">
        <w:rPr>
          <w:rFonts w:ascii="Times New Roman" w:hAnsi="Times New Roman" w:cs="Times New Roman"/>
          <w:lang w:eastAsia="fr-FR"/>
        </w:rPr>
        <w:t xml:space="preserve"> at 5, 10 and 30km</w:t>
      </w:r>
      <w:r w:rsidRPr="007C6B7A">
        <w:rPr>
          <w:rFonts w:ascii="Times New Roman" w:hAnsi="Times New Roman" w:cs="Times New Roman"/>
          <w:lang w:eastAsia="fr-FR"/>
        </w:rPr>
        <w:t xml:space="preserve">. </w:t>
      </w:r>
    </w:p>
    <w:p w14:paraId="718BF7C3" w14:textId="01A28C9D" w:rsidR="00DD2298" w:rsidRPr="00DD2298" w:rsidRDefault="00DD2298" w:rsidP="00E7341B">
      <w:pPr>
        <w:overflowPunct w:val="0"/>
        <w:spacing w:line="480" w:lineRule="auto"/>
        <w:jc w:val="both"/>
        <w:rPr>
          <w:rFonts w:ascii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noProof/>
          <w:lang w:val="fr-FR" w:eastAsia="fr-FR"/>
        </w:rPr>
        <w:lastRenderedPageBreak/>
        <w:drawing>
          <wp:inline distT="0" distB="0" distL="0" distR="0" wp14:anchorId="7B12D86D" wp14:editId="1D05D8F7">
            <wp:extent cx="8229600" cy="3619500"/>
            <wp:effectExtent l="0" t="0" r="0" b="1270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odelComparison_PAOB_51030km_15102018.tif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48B6D" w14:textId="3B0A5FF3" w:rsidR="00475D12" w:rsidRDefault="00DD2298" w:rsidP="00E7341B">
      <w:pPr>
        <w:pStyle w:val="BodyText"/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Figure </w:t>
      </w:r>
      <w:r w:rsidR="00E7341B">
        <w:rPr>
          <w:rFonts w:ascii="Times New Roman" w:hAnsi="Times New Roman" w:cs="Times New Roman"/>
          <w:lang w:val="en-US"/>
        </w:rPr>
        <w:t>S1</w:t>
      </w:r>
      <w:r>
        <w:rPr>
          <w:rFonts w:ascii="Times New Roman" w:hAnsi="Times New Roman" w:cs="Times New Roman"/>
          <w:lang w:val="en-US"/>
        </w:rPr>
        <w:t xml:space="preserve">: Change in AIC of habitat-only model following the addition of individual cumulative defoliation time lags for </w:t>
      </w:r>
      <w:r w:rsidR="00935718" w:rsidRPr="00385A73">
        <w:rPr>
          <w:rFonts w:ascii="Times New Roman" w:hAnsi="Times New Roman" w:cs="Times New Roman"/>
          <w:lang w:eastAsia="fr-FR"/>
        </w:rPr>
        <w:t>Tennessee warbler</w:t>
      </w:r>
      <w:r w:rsidR="00935718">
        <w:rPr>
          <w:rFonts w:ascii="Times New Roman" w:hAnsi="Times New Roman" w:cs="Times New Roman"/>
          <w:lang w:eastAsia="fr-FR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at (a) 5 km, (b) 10 km and (c) 30 </w:t>
      </w:r>
      <w:r w:rsidR="002C5485">
        <w:rPr>
          <w:rFonts w:ascii="Times New Roman" w:hAnsi="Times New Roman" w:cs="Times New Roman"/>
          <w:lang w:val="en-US"/>
        </w:rPr>
        <w:t>km</w:t>
      </w:r>
      <w:r w:rsidR="00475D12">
        <w:rPr>
          <w:rFonts w:ascii="Times New Roman" w:hAnsi="Times New Roman" w:cs="Times New Roman"/>
          <w:lang w:val="en-US"/>
        </w:rPr>
        <w:t xml:space="preserve">. </w:t>
      </w:r>
    </w:p>
    <w:p w14:paraId="543C06F7" w14:textId="77777777" w:rsidR="00475D12" w:rsidRDefault="00475D12" w:rsidP="00E7341B">
      <w:pPr>
        <w:pStyle w:val="BodyText"/>
        <w:spacing w:line="480" w:lineRule="auto"/>
        <w:rPr>
          <w:rFonts w:ascii="Times New Roman" w:hAnsi="Times New Roman" w:cs="Times New Roman"/>
          <w:lang w:val="en-US"/>
        </w:rPr>
      </w:pPr>
    </w:p>
    <w:p w14:paraId="51464A14" w14:textId="77777777" w:rsidR="00475D12" w:rsidRDefault="00475D12" w:rsidP="00E7341B">
      <w:pPr>
        <w:pStyle w:val="BodyText"/>
        <w:spacing w:line="480" w:lineRule="auto"/>
        <w:rPr>
          <w:rFonts w:ascii="Times New Roman" w:hAnsi="Times New Roman" w:cs="Times New Roman"/>
          <w:lang w:val="en-US"/>
        </w:rPr>
        <w:sectPr w:rsidR="00475D12" w:rsidSect="00E7341B">
          <w:type w:val="continuous"/>
          <w:pgSz w:w="15840" w:h="12240" w:orient="landscape"/>
          <w:pgMar w:top="720" w:right="720" w:bottom="720" w:left="720" w:header="708" w:footer="708" w:gutter="0"/>
          <w:lnNumType w:countBy="1" w:restart="continuous"/>
          <w:cols w:space="708"/>
          <w:docGrid w:linePitch="360"/>
        </w:sectPr>
      </w:pPr>
    </w:p>
    <w:p w14:paraId="7BC08CE1" w14:textId="316444B6" w:rsidR="00475D12" w:rsidRDefault="00475D12" w:rsidP="00E7341B">
      <w:pPr>
        <w:pStyle w:val="BodyText"/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fr-FR" w:eastAsia="fr-FR"/>
        </w:rPr>
        <w:lastRenderedPageBreak/>
        <w:drawing>
          <wp:inline distT="0" distB="0" distL="0" distR="0" wp14:anchorId="6EACC318" wp14:editId="4E0429B5">
            <wp:extent cx="9144000" cy="4022090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odelComparison_PATI_51030km_15102018.tif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402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CEA3B" w14:textId="6EE537D8" w:rsidR="00DD2298" w:rsidRDefault="00475D12" w:rsidP="00E7341B">
      <w:pPr>
        <w:pStyle w:val="BodyText"/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Figure </w:t>
      </w:r>
      <w:r w:rsidR="00E7341B">
        <w:rPr>
          <w:rFonts w:ascii="Times New Roman" w:hAnsi="Times New Roman" w:cs="Times New Roman"/>
          <w:lang w:val="en-US"/>
        </w:rPr>
        <w:t>S2</w:t>
      </w:r>
      <w:r>
        <w:rPr>
          <w:rFonts w:ascii="Times New Roman" w:hAnsi="Times New Roman" w:cs="Times New Roman"/>
          <w:lang w:val="en-US"/>
        </w:rPr>
        <w:t xml:space="preserve">: Change in AIC of habitat-only model following the addition of individual cumulative defoliation time lags for </w:t>
      </w:r>
      <w:r w:rsidR="00935718">
        <w:rPr>
          <w:rFonts w:ascii="Times New Roman" w:hAnsi="Times New Roman" w:cs="Times New Roman"/>
          <w:lang w:val="en-US"/>
        </w:rPr>
        <w:t>Cape May warbler</w:t>
      </w:r>
      <w:r>
        <w:rPr>
          <w:rFonts w:ascii="Times New Roman" w:hAnsi="Times New Roman" w:cs="Times New Roman"/>
          <w:lang w:val="en-US"/>
        </w:rPr>
        <w:t xml:space="preserve"> at (a) 5 km, (b) 10 km and (c) 30 km. </w:t>
      </w:r>
    </w:p>
    <w:p w14:paraId="1921129E" w14:textId="77777777" w:rsidR="00475D12" w:rsidRDefault="00475D12" w:rsidP="00E7341B">
      <w:pPr>
        <w:pStyle w:val="BodyText"/>
        <w:spacing w:line="480" w:lineRule="auto"/>
        <w:rPr>
          <w:rFonts w:ascii="Times New Roman" w:hAnsi="Times New Roman" w:cs="Times New Roman"/>
          <w:lang w:val="en-US"/>
        </w:rPr>
      </w:pPr>
    </w:p>
    <w:p w14:paraId="2AF3FC91" w14:textId="77777777" w:rsidR="002C1095" w:rsidRDefault="002C1095" w:rsidP="00E7341B">
      <w:pPr>
        <w:pStyle w:val="BodyText"/>
        <w:spacing w:line="480" w:lineRule="auto"/>
        <w:rPr>
          <w:rFonts w:ascii="Times New Roman" w:hAnsi="Times New Roman" w:cs="Times New Roman"/>
          <w:lang w:val="en-US"/>
        </w:rPr>
        <w:sectPr w:rsidR="002C1095" w:rsidSect="00E7341B">
          <w:type w:val="continuous"/>
          <w:pgSz w:w="15840" w:h="12240" w:orient="landscape"/>
          <w:pgMar w:top="720" w:right="720" w:bottom="720" w:left="720" w:header="708" w:footer="708" w:gutter="0"/>
          <w:lnNumType w:countBy="1" w:restart="continuous"/>
          <w:cols w:space="708"/>
          <w:docGrid w:linePitch="360"/>
        </w:sectPr>
      </w:pPr>
    </w:p>
    <w:p w14:paraId="24D408D9" w14:textId="49D8383D" w:rsidR="00475D12" w:rsidRDefault="002C1095" w:rsidP="00E7341B">
      <w:pPr>
        <w:pStyle w:val="BodyText"/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fr-FR" w:eastAsia="fr-FR"/>
        </w:rPr>
        <w:lastRenderedPageBreak/>
        <w:drawing>
          <wp:inline distT="0" distB="0" distL="0" distR="0" wp14:anchorId="06F268F6" wp14:editId="19BB5D0E">
            <wp:extent cx="9144000" cy="4103370"/>
            <wp:effectExtent l="0" t="0" r="0" b="1143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odelComparison_PAPB_51030km_15102018.tif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410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920F3" w14:textId="5E46F55C" w:rsidR="002C1095" w:rsidRDefault="002C1095" w:rsidP="00E7341B">
      <w:pPr>
        <w:pStyle w:val="BodyText"/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Figure </w:t>
      </w:r>
      <w:r w:rsidR="00E7341B">
        <w:rPr>
          <w:rFonts w:ascii="Times New Roman" w:hAnsi="Times New Roman" w:cs="Times New Roman"/>
          <w:lang w:val="en-US"/>
        </w:rPr>
        <w:t>S3</w:t>
      </w:r>
      <w:r>
        <w:rPr>
          <w:rFonts w:ascii="Times New Roman" w:hAnsi="Times New Roman" w:cs="Times New Roman"/>
          <w:lang w:val="en-US"/>
        </w:rPr>
        <w:t xml:space="preserve">: Change in AIC of habitat-only model following the addition of individual cumulative defoliation time lags for </w:t>
      </w:r>
      <w:r w:rsidR="00935718">
        <w:rPr>
          <w:rFonts w:ascii="Times New Roman" w:hAnsi="Times New Roman" w:cs="Times New Roman"/>
          <w:lang w:val="en-US"/>
        </w:rPr>
        <w:t>bay-breasted warbler</w:t>
      </w:r>
      <w:r>
        <w:rPr>
          <w:rFonts w:ascii="Times New Roman" w:hAnsi="Times New Roman" w:cs="Times New Roman"/>
          <w:lang w:val="en-US"/>
        </w:rPr>
        <w:t xml:space="preserve"> at (a) 5 km, (b) 10 km and (c) 30 km. </w:t>
      </w:r>
    </w:p>
    <w:p w14:paraId="6D2D1B1E" w14:textId="77777777" w:rsidR="002C1095" w:rsidRDefault="002C1095" w:rsidP="00E7341B">
      <w:pPr>
        <w:pStyle w:val="BodyText"/>
        <w:spacing w:line="480" w:lineRule="auto"/>
        <w:rPr>
          <w:rFonts w:ascii="Times New Roman" w:hAnsi="Times New Roman" w:cs="Times New Roman"/>
          <w:lang w:val="en-US"/>
        </w:rPr>
      </w:pPr>
    </w:p>
    <w:p w14:paraId="767642EF" w14:textId="77777777" w:rsidR="002C1095" w:rsidRDefault="002C1095" w:rsidP="00E7341B">
      <w:pPr>
        <w:pStyle w:val="BodyText"/>
        <w:spacing w:line="480" w:lineRule="auto"/>
        <w:rPr>
          <w:rFonts w:ascii="Times New Roman" w:hAnsi="Times New Roman" w:cs="Times New Roman"/>
          <w:lang w:val="en-US"/>
        </w:rPr>
        <w:sectPr w:rsidR="002C1095" w:rsidSect="00E7341B">
          <w:type w:val="continuous"/>
          <w:pgSz w:w="15840" w:h="12240" w:orient="landscape"/>
          <w:pgMar w:top="720" w:right="720" w:bottom="720" w:left="720" w:header="708" w:footer="708" w:gutter="0"/>
          <w:lnNumType w:countBy="1" w:restart="continuous"/>
          <w:cols w:space="708"/>
          <w:docGrid w:linePitch="360"/>
        </w:sectPr>
      </w:pPr>
    </w:p>
    <w:p w14:paraId="62242AE7" w14:textId="3B9DEDA8" w:rsidR="007C6B7A" w:rsidRDefault="00774995" w:rsidP="00E7341B">
      <w:pPr>
        <w:overflowPunct w:val="0"/>
        <w:spacing w:line="480" w:lineRule="auto"/>
        <w:jc w:val="both"/>
        <w:rPr>
          <w:rFonts w:ascii="Times New Roman" w:eastAsia="Noto Sans CJK SC Regular" w:hAnsi="Times New Roman" w:cs="Times New Roman"/>
          <w:lang w:eastAsia="zh-CN" w:bidi="hi-IN"/>
        </w:rPr>
      </w:pPr>
      <w:r w:rsidRPr="00774995">
        <w:lastRenderedPageBreak/>
        <w:drawing>
          <wp:inline distT="0" distB="0" distL="0" distR="0" wp14:anchorId="513D8E00" wp14:editId="610CC056">
            <wp:extent cx="5270500" cy="3660660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66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BABEC" w14:textId="4EDF3FC0" w:rsidR="00300B17" w:rsidRDefault="00300B17" w:rsidP="00E7341B">
      <w:pPr>
        <w:pStyle w:val="BodyText"/>
        <w:spacing w:before="360" w:after="0" w:line="480" w:lineRule="auto"/>
        <w:rPr>
          <w:rFonts w:ascii="Times New Roman" w:eastAsia="Times New Roman" w:hAnsi="Times New Roman" w:cs="Times New Roman"/>
          <w:lang w:eastAsia="fr-CA"/>
        </w:rPr>
      </w:pPr>
      <w:r w:rsidRPr="004F4073">
        <w:rPr>
          <w:rFonts w:ascii="Times New Roman" w:hAnsi="Times New Roman" w:cs="Times New Roman"/>
          <w:lang w:val="en-US"/>
        </w:rPr>
        <w:t xml:space="preserve">Table </w:t>
      </w:r>
      <w:r w:rsidR="00E7341B">
        <w:rPr>
          <w:rFonts w:ascii="Times New Roman" w:hAnsi="Times New Roman" w:cs="Times New Roman"/>
          <w:lang w:val="en-US"/>
        </w:rPr>
        <w:t>S1</w:t>
      </w:r>
      <w:r w:rsidRPr="004F4073">
        <w:rPr>
          <w:rFonts w:ascii="Times New Roman" w:hAnsi="Times New Roman" w:cs="Times New Roman"/>
          <w:lang w:val="en-US"/>
        </w:rPr>
        <w:t xml:space="preserve">: Model comparison based on AIC values for the probability of </w:t>
      </w:r>
      <w:r w:rsidR="00774995">
        <w:rPr>
          <w:rFonts w:ascii="Times New Roman" w:hAnsi="Times New Roman" w:cs="Times New Roman"/>
          <w:lang w:val="en-US"/>
        </w:rPr>
        <w:t>presence</w:t>
      </w:r>
      <w:r w:rsidRPr="004F4073">
        <w:rPr>
          <w:rFonts w:ascii="Times New Roman" w:hAnsi="Times New Roman" w:cs="Times New Roman"/>
          <w:lang w:val="en-US"/>
        </w:rPr>
        <w:t xml:space="preserve"> of a) </w:t>
      </w:r>
      <w:r w:rsidR="00774995">
        <w:rPr>
          <w:rFonts w:ascii="Times New Roman" w:hAnsi="Times New Roman" w:cs="Times New Roman"/>
          <w:lang w:val="en-US"/>
        </w:rPr>
        <w:t>Tennessee warbler</w:t>
      </w:r>
      <w:r w:rsidR="00774995" w:rsidRPr="004F4073">
        <w:rPr>
          <w:rFonts w:ascii="Times New Roman" w:hAnsi="Times New Roman" w:cs="Times New Roman"/>
          <w:lang w:val="en-US"/>
        </w:rPr>
        <w:t xml:space="preserve">, b) </w:t>
      </w:r>
      <w:r w:rsidR="00774995">
        <w:rPr>
          <w:rFonts w:ascii="Times New Roman" w:hAnsi="Times New Roman" w:cs="Times New Roman"/>
          <w:lang w:val="en-US"/>
        </w:rPr>
        <w:t>Cape May warbler</w:t>
      </w:r>
      <w:r w:rsidR="00774995" w:rsidRPr="004F4073">
        <w:rPr>
          <w:rFonts w:ascii="Times New Roman" w:hAnsi="Times New Roman" w:cs="Times New Roman"/>
          <w:lang w:val="en-US"/>
        </w:rPr>
        <w:t xml:space="preserve"> and c) </w:t>
      </w:r>
      <w:r w:rsidR="00774995">
        <w:rPr>
          <w:rFonts w:ascii="Times New Roman" w:hAnsi="Times New Roman" w:cs="Times New Roman"/>
          <w:lang w:val="en-US"/>
        </w:rPr>
        <w:t xml:space="preserve">bay-breasted warbler </w:t>
      </w:r>
      <w:bookmarkStart w:id="0" w:name="_GoBack"/>
      <w:bookmarkEnd w:id="0"/>
      <w:r>
        <w:rPr>
          <w:rFonts w:ascii="Times New Roman" w:hAnsi="Times New Roman" w:cs="Times New Roman"/>
          <w:lang w:val="en-US"/>
        </w:rPr>
        <w:t>at a spatial scale of 5km</w:t>
      </w:r>
      <w:r w:rsidRPr="004F4073">
        <w:rPr>
          <w:rFonts w:ascii="Times New Roman" w:hAnsi="Times New Roman" w:cs="Times New Roman"/>
          <w:lang w:val="en-US"/>
        </w:rPr>
        <w:t xml:space="preserve">. </w:t>
      </w:r>
      <w:r>
        <w:rPr>
          <w:rFonts w:ascii="Times New Roman" w:hAnsi="Times New Roman" w:cs="Times New Roman"/>
          <w:lang w:val="en-US"/>
        </w:rPr>
        <w:t xml:space="preserve">K number of parameters in the model: </w:t>
      </w:r>
      <w:proofErr w:type="spellStart"/>
      <w:r>
        <w:rPr>
          <w:rFonts w:ascii="Times New Roman" w:hAnsi="Times New Roman" w:cs="Times New Roman"/>
          <w:lang w:val="en-US"/>
        </w:rPr>
        <w:t>LogLik</w:t>
      </w:r>
      <w:proofErr w:type="spellEnd"/>
      <w:r>
        <w:rPr>
          <w:rFonts w:ascii="Times New Roman" w:hAnsi="Times New Roman" w:cs="Times New Roman"/>
          <w:lang w:val="en-US"/>
        </w:rPr>
        <w:t xml:space="preserve">: log-likelihood, </w:t>
      </w:r>
      <w:r w:rsidRPr="004F4073">
        <w:rPr>
          <w:rFonts w:ascii="Times New Roman" w:eastAsia="Times New Roman" w:hAnsi="Times New Roman" w:cs="Times New Roman"/>
          <w:lang w:eastAsia="fr-CA"/>
        </w:rPr>
        <w:t>Δ</w:t>
      </w:r>
      <w:r>
        <w:rPr>
          <w:rFonts w:ascii="Times New Roman" w:eastAsia="Times New Roman" w:hAnsi="Times New Roman" w:cs="Times New Roman"/>
          <w:lang w:eastAsia="fr-CA"/>
        </w:rPr>
        <w:t xml:space="preserve">AIC: difference in AIC to the best model (i.e. model with the lowest AIC value). </w:t>
      </w:r>
    </w:p>
    <w:p w14:paraId="5DDD90B3" w14:textId="6914184A" w:rsidR="00300B17" w:rsidRDefault="00774995" w:rsidP="00E7341B">
      <w:pPr>
        <w:pStyle w:val="BodyText"/>
        <w:spacing w:before="360" w:after="0" w:line="480" w:lineRule="auto"/>
        <w:rPr>
          <w:rFonts w:ascii="Times New Roman" w:hAnsi="Times New Roman" w:cs="Times New Roman"/>
          <w:lang w:val="en-US"/>
        </w:rPr>
      </w:pPr>
      <w:r w:rsidRPr="00774995">
        <w:lastRenderedPageBreak/>
        <w:drawing>
          <wp:inline distT="0" distB="0" distL="0" distR="0" wp14:anchorId="7A7D4A64" wp14:editId="01C8865A">
            <wp:extent cx="5270500" cy="3660660"/>
            <wp:effectExtent l="0" t="0" r="635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66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D5BD9" w14:textId="6CBC9E97" w:rsidR="00300B17" w:rsidRDefault="00300B17" w:rsidP="00E7341B">
      <w:pPr>
        <w:pStyle w:val="BodyText"/>
        <w:spacing w:before="360" w:after="0" w:line="480" w:lineRule="auto"/>
        <w:rPr>
          <w:rFonts w:ascii="Times New Roman" w:eastAsia="Times New Roman" w:hAnsi="Times New Roman" w:cs="Times New Roman"/>
          <w:lang w:eastAsia="fr-CA"/>
        </w:rPr>
      </w:pPr>
      <w:r w:rsidRPr="004F4073">
        <w:rPr>
          <w:rFonts w:ascii="Times New Roman" w:hAnsi="Times New Roman" w:cs="Times New Roman"/>
          <w:lang w:val="en-US"/>
        </w:rPr>
        <w:t xml:space="preserve">Table </w:t>
      </w:r>
      <w:r w:rsidR="00E7341B">
        <w:rPr>
          <w:rFonts w:ascii="Times New Roman" w:hAnsi="Times New Roman" w:cs="Times New Roman"/>
          <w:lang w:val="en-US"/>
        </w:rPr>
        <w:t>S2</w:t>
      </w:r>
      <w:r w:rsidRPr="004F4073">
        <w:rPr>
          <w:rFonts w:ascii="Times New Roman" w:hAnsi="Times New Roman" w:cs="Times New Roman"/>
          <w:lang w:val="en-US"/>
        </w:rPr>
        <w:t xml:space="preserve">: Model comparison based on AIC values for the probability of </w:t>
      </w:r>
      <w:r w:rsidR="00774995">
        <w:rPr>
          <w:rFonts w:ascii="Times New Roman" w:hAnsi="Times New Roman" w:cs="Times New Roman"/>
          <w:lang w:val="en-US"/>
        </w:rPr>
        <w:t>presence</w:t>
      </w:r>
      <w:r w:rsidRPr="004F4073">
        <w:rPr>
          <w:rFonts w:ascii="Times New Roman" w:hAnsi="Times New Roman" w:cs="Times New Roman"/>
          <w:lang w:val="en-US"/>
        </w:rPr>
        <w:t xml:space="preserve"> of a) </w:t>
      </w:r>
      <w:r w:rsidR="00774995">
        <w:rPr>
          <w:rFonts w:ascii="Times New Roman" w:hAnsi="Times New Roman" w:cs="Times New Roman"/>
          <w:lang w:val="en-US"/>
        </w:rPr>
        <w:t>Tennessee warbler</w:t>
      </w:r>
      <w:r w:rsidR="00774995" w:rsidRPr="004F4073">
        <w:rPr>
          <w:rFonts w:ascii="Times New Roman" w:hAnsi="Times New Roman" w:cs="Times New Roman"/>
          <w:lang w:val="en-US"/>
        </w:rPr>
        <w:t xml:space="preserve">, b) </w:t>
      </w:r>
      <w:r w:rsidR="00774995">
        <w:rPr>
          <w:rFonts w:ascii="Times New Roman" w:hAnsi="Times New Roman" w:cs="Times New Roman"/>
          <w:lang w:val="en-US"/>
        </w:rPr>
        <w:t>Cape May warbler</w:t>
      </w:r>
      <w:r w:rsidR="00774995" w:rsidRPr="004F4073">
        <w:rPr>
          <w:rFonts w:ascii="Times New Roman" w:hAnsi="Times New Roman" w:cs="Times New Roman"/>
          <w:lang w:val="en-US"/>
        </w:rPr>
        <w:t xml:space="preserve"> and c) </w:t>
      </w:r>
      <w:r w:rsidR="00774995">
        <w:rPr>
          <w:rFonts w:ascii="Times New Roman" w:hAnsi="Times New Roman" w:cs="Times New Roman"/>
          <w:lang w:val="en-US"/>
        </w:rPr>
        <w:t xml:space="preserve">bay-breasted warbler </w:t>
      </w:r>
      <w:r>
        <w:rPr>
          <w:rFonts w:ascii="Times New Roman" w:hAnsi="Times New Roman" w:cs="Times New Roman"/>
          <w:lang w:val="en-US"/>
        </w:rPr>
        <w:t>at a spatial scale of 10 km</w:t>
      </w:r>
      <w:r w:rsidRPr="004F4073">
        <w:rPr>
          <w:rFonts w:ascii="Times New Roman" w:hAnsi="Times New Roman" w:cs="Times New Roman"/>
          <w:lang w:val="en-US"/>
        </w:rPr>
        <w:t xml:space="preserve">. </w:t>
      </w:r>
      <w:r>
        <w:rPr>
          <w:rFonts w:ascii="Times New Roman" w:hAnsi="Times New Roman" w:cs="Times New Roman"/>
          <w:lang w:val="en-US"/>
        </w:rPr>
        <w:t xml:space="preserve">K number of parameters in the model: </w:t>
      </w:r>
      <w:proofErr w:type="spellStart"/>
      <w:r>
        <w:rPr>
          <w:rFonts w:ascii="Times New Roman" w:hAnsi="Times New Roman" w:cs="Times New Roman"/>
          <w:lang w:val="en-US"/>
        </w:rPr>
        <w:t>LogLik</w:t>
      </w:r>
      <w:proofErr w:type="spellEnd"/>
      <w:r>
        <w:rPr>
          <w:rFonts w:ascii="Times New Roman" w:hAnsi="Times New Roman" w:cs="Times New Roman"/>
          <w:lang w:val="en-US"/>
        </w:rPr>
        <w:t xml:space="preserve">: log-likelihood, </w:t>
      </w:r>
      <w:r w:rsidRPr="004F4073">
        <w:rPr>
          <w:rFonts w:ascii="Times New Roman" w:eastAsia="Times New Roman" w:hAnsi="Times New Roman" w:cs="Times New Roman"/>
          <w:lang w:eastAsia="fr-CA"/>
        </w:rPr>
        <w:t>Δ</w:t>
      </w:r>
      <w:r>
        <w:rPr>
          <w:rFonts w:ascii="Times New Roman" w:eastAsia="Times New Roman" w:hAnsi="Times New Roman" w:cs="Times New Roman"/>
          <w:lang w:eastAsia="fr-CA"/>
        </w:rPr>
        <w:t xml:space="preserve">AIC: difference in AIC to the best model (i.e. model with the lowest AIC value). </w:t>
      </w:r>
    </w:p>
    <w:p w14:paraId="13C08F9B" w14:textId="4773FE07" w:rsidR="00300B17" w:rsidRDefault="00774995" w:rsidP="00E7341B">
      <w:pPr>
        <w:pStyle w:val="BodyText"/>
        <w:spacing w:before="360" w:after="0" w:line="480" w:lineRule="auto"/>
        <w:rPr>
          <w:rFonts w:ascii="Times New Roman" w:eastAsia="Times New Roman" w:hAnsi="Times New Roman" w:cs="Times New Roman"/>
          <w:lang w:eastAsia="fr-CA"/>
        </w:rPr>
      </w:pPr>
      <w:r w:rsidRPr="00774995">
        <w:lastRenderedPageBreak/>
        <w:drawing>
          <wp:inline distT="0" distB="0" distL="0" distR="0" wp14:anchorId="37193D5E" wp14:editId="2E96A571">
            <wp:extent cx="5270500" cy="3660660"/>
            <wp:effectExtent l="0" t="0" r="635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66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46BEA" w14:textId="4378ED60" w:rsidR="000411A5" w:rsidRDefault="00300B17" w:rsidP="00E7341B">
      <w:pPr>
        <w:pStyle w:val="BodyText"/>
        <w:spacing w:before="360" w:after="0" w:line="480" w:lineRule="auto"/>
        <w:rPr>
          <w:rFonts w:ascii="Times New Roman" w:eastAsia="Times New Roman" w:hAnsi="Times New Roman" w:cs="Times New Roman"/>
          <w:lang w:eastAsia="fr-CA"/>
        </w:rPr>
      </w:pPr>
      <w:r w:rsidRPr="004F4073">
        <w:rPr>
          <w:rFonts w:ascii="Times New Roman" w:hAnsi="Times New Roman" w:cs="Times New Roman"/>
          <w:lang w:val="en-US"/>
        </w:rPr>
        <w:t xml:space="preserve">Table </w:t>
      </w:r>
      <w:r w:rsidR="00E7341B">
        <w:rPr>
          <w:rFonts w:ascii="Times New Roman" w:hAnsi="Times New Roman" w:cs="Times New Roman"/>
          <w:lang w:val="en-US"/>
        </w:rPr>
        <w:t>S3</w:t>
      </w:r>
      <w:r w:rsidRPr="004F4073">
        <w:rPr>
          <w:rFonts w:ascii="Times New Roman" w:hAnsi="Times New Roman" w:cs="Times New Roman"/>
          <w:lang w:val="en-US"/>
        </w:rPr>
        <w:t xml:space="preserve">: Model comparison based on AIC values for the probability of </w:t>
      </w:r>
      <w:r w:rsidR="00774995">
        <w:rPr>
          <w:rFonts w:ascii="Times New Roman" w:hAnsi="Times New Roman" w:cs="Times New Roman"/>
          <w:lang w:val="en-US"/>
        </w:rPr>
        <w:t>presence</w:t>
      </w:r>
      <w:r w:rsidRPr="004F4073">
        <w:rPr>
          <w:rFonts w:ascii="Times New Roman" w:hAnsi="Times New Roman" w:cs="Times New Roman"/>
          <w:lang w:val="en-US"/>
        </w:rPr>
        <w:t xml:space="preserve"> of a) </w:t>
      </w:r>
      <w:r w:rsidR="00774995">
        <w:rPr>
          <w:rFonts w:ascii="Times New Roman" w:hAnsi="Times New Roman" w:cs="Times New Roman"/>
          <w:lang w:val="en-US"/>
        </w:rPr>
        <w:t>Tennessee warbler</w:t>
      </w:r>
      <w:r w:rsidRPr="004F4073">
        <w:rPr>
          <w:rFonts w:ascii="Times New Roman" w:hAnsi="Times New Roman" w:cs="Times New Roman"/>
          <w:lang w:val="en-US"/>
        </w:rPr>
        <w:t xml:space="preserve">, b) </w:t>
      </w:r>
      <w:r w:rsidR="00774995">
        <w:rPr>
          <w:rFonts w:ascii="Times New Roman" w:hAnsi="Times New Roman" w:cs="Times New Roman"/>
          <w:lang w:val="en-US"/>
        </w:rPr>
        <w:t>Cape May warbler</w:t>
      </w:r>
      <w:r w:rsidRPr="004F4073">
        <w:rPr>
          <w:rFonts w:ascii="Times New Roman" w:hAnsi="Times New Roman" w:cs="Times New Roman"/>
          <w:lang w:val="en-US"/>
        </w:rPr>
        <w:t xml:space="preserve"> and c) </w:t>
      </w:r>
      <w:r w:rsidR="00774995">
        <w:rPr>
          <w:rFonts w:ascii="Times New Roman" w:hAnsi="Times New Roman" w:cs="Times New Roman"/>
          <w:lang w:val="en-US"/>
        </w:rPr>
        <w:t>bay-breasted warbler</w:t>
      </w:r>
      <w:r>
        <w:rPr>
          <w:rFonts w:ascii="Times New Roman" w:hAnsi="Times New Roman" w:cs="Times New Roman"/>
          <w:lang w:val="en-US"/>
        </w:rPr>
        <w:t xml:space="preserve"> at a spatial scale of 30 km</w:t>
      </w:r>
      <w:r w:rsidRPr="004F4073">
        <w:rPr>
          <w:rFonts w:ascii="Times New Roman" w:hAnsi="Times New Roman" w:cs="Times New Roman"/>
          <w:lang w:val="en-US"/>
        </w:rPr>
        <w:t xml:space="preserve">. </w:t>
      </w:r>
      <w:r>
        <w:rPr>
          <w:rFonts w:ascii="Times New Roman" w:hAnsi="Times New Roman" w:cs="Times New Roman"/>
          <w:lang w:val="en-US"/>
        </w:rPr>
        <w:t xml:space="preserve">K number of parameters in the model: </w:t>
      </w:r>
      <w:proofErr w:type="spellStart"/>
      <w:r>
        <w:rPr>
          <w:rFonts w:ascii="Times New Roman" w:hAnsi="Times New Roman" w:cs="Times New Roman"/>
          <w:lang w:val="en-US"/>
        </w:rPr>
        <w:t>LogLik</w:t>
      </w:r>
      <w:proofErr w:type="spellEnd"/>
      <w:r>
        <w:rPr>
          <w:rFonts w:ascii="Times New Roman" w:hAnsi="Times New Roman" w:cs="Times New Roman"/>
          <w:lang w:val="en-US"/>
        </w:rPr>
        <w:t xml:space="preserve">: log-likelihood, </w:t>
      </w:r>
      <w:r w:rsidRPr="004F4073">
        <w:rPr>
          <w:rFonts w:ascii="Times New Roman" w:eastAsia="Times New Roman" w:hAnsi="Times New Roman" w:cs="Times New Roman"/>
          <w:lang w:eastAsia="fr-CA"/>
        </w:rPr>
        <w:t>Δ</w:t>
      </w:r>
      <w:r>
        <w:rPr>
          <w:rFonts w:ascii="Times New Roman" w:eastAsia="Times New Roman" w:hAnsi="Times New Roman" w:cs="Times New Roman"/>
          <w:lang w:eastAsia="fr-CA"/>
        </w:rPr>
        <w:t>AIC: difference in AIC to the best model (i.e. mo</w:t>
      </w:r>
      <w:r w:rsidR="00643BC2">
        <w:rPr>
          <w:rFonts w:ascii="Times New Roman" w:eastAsia="Times New Roman" w:hAnsi="Times New Roman" w:cs="Times New Roman"/>
          <w:lang w:eastAsia="fr-CA"/>
        </w:rPr>
        <w:t>del with the lowest AIC value</w:t>
      </w:r>
      <w:r w:rsidR="00FA13DF">
        <w:rPr>
          <w:rFonts w:ascii="Times New Roman" w:eastAsia="Times New Roman" w:hAnsi="Times New Roman" w:cs="Times New Roman"/>
          <w:lang w:eastAsia="fr-CA"/>
        </w:rPr>
        <w:t>)</w:t>
      </w:r>
      <w:r w:rsidR="00643BC2">
        <w:rPr>
          <w:rFonts w:ascii="Times New Roman" w:eastAsia="Times New Roman" w:hAnsi="Times New Roman" w:cs="Times New Roman"/>
          <w:lang w:eastAsia="fr-CA"/>
        </w:rPr>
        <w:t>.</w:t>
      </w:r>
    </w:p>
    <w:p w14:paraId="1702A645" w14:textId="77777777" w:rsidR="00643BC2" w:rsidRPr="00643BC2" w:rsidRDefault="00643BC2" w:rsidP="00643BC2">
      <w:pPr>
        <w:pStyle w:val="BodyText"/>
        <w:spacing w:line="480" w:lineRule="auto"/>
        <w:rPr>
          <w:rFonts w:ascii="Times New Roman" w:eastAsia="Noto Sans CJK SC Regular" w:hAnsi="Times New Roman" w:cs="Times New Roman"/>
          <w:lang w:eastAsia="zh-CN" w:bidi="hi-IN"/>
        </w:rPr>
      </w:pPr>
    </w:p>
    <w:sectPr w:rsidR="00643BC2" w:rsidRPr="00643BC2" w:rsidSect="00E7341B">
      <w:type w:val="continuous"/>
      <w:pgSz w:w="11900" w:h="16840"/>
      <w:pgMar w:top="1440" w:right="1800" w:bottom="1440" w:left="180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nt484">
    <w:altName w:val="Times New Roman"/>
    <w:panose1 w:val="00000000000000000000"/>
    <w:charset w:val="00"/>
    <w:family w:val="roman"/>
    <w:notTrueType/>
    <w:pitch w:val="default"/>
  </w:font>
  <w:font w:name="Noto Sans CJK SC Regular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B7A"/>
    <w:rsid w:val="00014D39"/>
    <w:rsid w:val="000411A5"/>
    <w:rsid w:val="00074D59"/>
    <w:rsid w:val="000B1F74"/>
    <w:rsid w:val="002B3B6D"/>
    <w:rsid w:val="002C1095"/>
    <w:rsid w:val="002C5485"/>
    <w:rsid w:val="00300B17"/>
    <w:rsid w:val="00385A73"/>
    <w:rsid w:val="00444840"/>
    <w:rsid w:val="004735B6"/>
    <w:rsid w:val="00475D12"/>
    <w:rsid w:val="004F57F1"/>
    <w:rsid w:val="00643BC2"/>
    <w:rsid w:val="00774995"/>
    <w:rsid w:val="007C6B7A"/>
    <w:rsid w:val="00935718"/>
    <w:rsid w:val="00A841F4"/>
    <w:rsid w:val="00D070ED"/>
    <w:rsid w:val="00DD2298"/>
    <w:rsid w:val="00DE4119"/>
    <w:rsid w:val="00DF582F"/>
    <w:rsid w:val="00E7341B"/>
    <w:rsid w:val="00FA13DF"/>
    <w:rsid w:val="00FA1C26"/>
    <w:rsid w:val="00FE3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C06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7C6B7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6B7A"/>
    <w:pPr>
      <w:suppressAutoHyphens/>
    </w:pPr>
    <w:rPr>
      <w:rFonts w:ascii="Calibri" w:eastAsia="Calibri" w:hAnsi="Calibri" w:cs="font484"/>
      <w:kern w:val="1"/>
    </w:rPr>
  </w:style>
  <w:style w:type="character" w:customStyle="1" w:styleId="CommentaireCar">
    <w:name w:val="Commentaire Car"/>
    <w:basedOn w:val="DefaultParagraphFont"/>
    <w:uiPriority w:val="99"/>
    <w:semiHidden/>
    <w:rsid w:val="007C6B7A"/>
  </w:style>
  <w:style w:type="character" w:customStyle="1" w:styleId="CommentTextChar">
    <w:name w:val="Comment Text Char"/>
    <w:link w:val="CommentText"/>
    <w:uiPriority w:val="99"/>
    <w:semiHidden/>
    <w:rsid w:val="007C6B7A"/>
    <w:rPr>
      <w:rFonts w:ascii="Calibri" w:eastAsia="Calibri" w:hAnsi="Calibri" w:cs="font484"/>
      <w:kern w:val="1"/>
      <w:lang w:val="en-GB"/>
    </w:rPr>
  </w:style>
  <w:style w:type="paragraph" w:styleId="BodyText">
    <w:name w:val="Body Text"/>
    <w:basedOn w:val="Normal"/>
    <w:link w:val="BodyTextChar"/>
    <w:uiPriority w:val="99"/>
    <w:unhideWhenUsed/>
    <w:rsid w:val="007C6B7A"/>
    <w:pPr>
      <w:suppressAutoHyphens/>
      <w:spacing w:after="120"/>
    </w:pPr>
    <w:rPr>
      <w:rFonts w:ascii="Calibri" w:eastAsia="Calibri" w:hAnsi="Calibri" w:cs="font484"/>
      <w:kern w:val="1"/>
    </w:rPr>
  </w:style>
  <w:style w:type="character" w:customStyle="1" w:styleId="BodyTextChar">
    <w:name w:val="Body Text Char"/>
    <w:basedOn w:val="DefaultParagraphFont"/>
    <w:link w:val="BodyText"/>
    <w:uiPriority w:val="99"/>
    <w:rsid w:val="007C6B7A"/>
    <w:rPr>
      <w:rFonts w:ascii="Calibri" w:eastAsia="Calibri" w:hAnsi="Calibri" w:cs="font484"/>
      <w:kern w:val="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6B7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B7A"/>
    <w:rPr>
      <w:rFonts w:ascii="Times New Roman" w:hAnsi="Times New Roman" w:cs="Times New Roman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6B7A"/>
    <w:pPr>
      <w:suppressAutoHyphens w:val="0"/>
    </w:pPr>
    <w:rPr>
      <w:rFonts w:asciiTheme="minorHAnsi" w:eastAsiaTheme="minorHAnsi" w:hAnsiTheme="minorHAnsi" w:cstheme="minorBidi"/>
      <w:b/>
      <w:bCs/>
      <w:kern w:val="0"/>
      <w:sz w:val="20"/>
      <w:szCs w:val="20"/>
      <w:lang w:val="fr-F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6B7A"/>
    <w:rPr>
      <w:rFonts w:ascii="Calibri" w:eastAsia="Calibri" w:hAnsi="Calibri" w:cs="font484"/>
      <w:b/>
      <w:bCs/>
      <w:kern w:val="1"/>
      <w:sz w:val="20"/>
      <w:szCs w:val="20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E734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8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11" Type="http://schemas.openxmlformats.org/officeDocument/2006/relationships/fontTable" Target="fontTable.xml"/><Relationship Id="rId5" Type="http://schemas.openxmlformats.org/officeDocument/2006/relationships/image" Target="media/image1.tif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/>
</file>

<file path=customXml/itemProps1.xml><?xml version="1.0" encoding="utf-8"?>
<ds:datastoreItem xmlns:ds="http://schemas.openxmlformats.org/officeDocument/2006/customXml" ds:itemID="{1CB84685-5496-4FE3-94A2-B346EB372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487</Words>
  <Characters>2679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Germain</dc:creator>
  <cp:keywords/>
  <dc:description/>
  <cp:lastModifiedBy>germainmarion.univ@gmail.com</cp:lastModifiedBy>
  <cp:revision>2</cp:revision>
  <dcterms:created xsi:type="dcterms:W3CDTF">2021-03-04T09:59:00Z</dcterms:created>
  <dcterms:modified xsi:type="dcterms:W3CDTF">2021-03-04T09:59:00Z</dcterms:modified>
</cp:coreProperties>
</file>