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A00" w:rsidRDefault="00C43A00" w:rsidP="00945A79">
      <w:pPr>
        <w:pStyle w:val="Heading7"/>
        <w:numPr>
          <w:ilvl w:val="0"/>
          <w:numId w:val="0"/>
        </w:numPr>
        <w:rPr>
          <w:rFonts w:cs="Arial"/>
        </w:rPr>
      </w:pPr>
      <w:bookmarkStart w:id="0" w:name="_Toc52282035"/>
      <w:r w:rsidRPr="00945A79">
        <w:rPr>
          <w:rFonts w:cs="Arial"/>
        </w:rPr>
        <w:t xml:space="preserve">Supplementary Materials </w:t>
      </w:r>
      <w:bookmarkEnd w:id="0"/>
      <w:r w:rsidR="00B80AED">
        <w:rPr>
          <w:rFonts w:cs="Arial"/>
        </w:rPr>
        <w:t>for manuscript:</w:t>
      </w:r>
    </w:p>
    <w:p w:rsidR="00B80AED" w:rsidRPr="009B3334" w:rsidRDefault="00B80AED" w:rsidP="00B80AED">
      <w:r w:rsidRPr="009B3334">
        <w:rPr>
          <w:b/>
          <w:sz w:val="28"/>
          <w:szCs w:val="20"/>
        </w:rPr>
        <w:t>“</w:t>
      </w:r>
      <w:r w:rsidR="009B3334" w:rsidRPr="009B3334">
        <w:rPr>
          <w:b/>
          <w:sz w:val="28"/>
          <w:szCs w:val="20"/>
        </w:rPr>
        <w:t>The importance of spatial configuration of neighbouring land cover for explanation of surface temperature of individual patches in urban landscapes</w:t>
      </w:r>
      <w:r w:rsidRPr="009B3334">
        <w:rPr>
          <w:b/>
          <w:sz w:val="28"/>
          <w:szCs w:val="20"/>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C43A00" w:rsidRPr="00945A79" w:rsidTr="004A2CF3">
        <w:trPr>
          <w:jc w:val="center"/>
        </w:trPr>
        <w:tc>
          <w:tcPr>
            <w:tcW w:w="9016" w:type="dxa"/>
          </w:tcPr>
          <w:p w:rsidR="00C43A00" w:rsidRPr="00945A79" w:rsidRDefault="00C43A00" w:rsidP="004A2CF3">
            <w:pPr>
              <w:jc w:val="center"/>
              <w:rPr>
                <w:rFonts w:cs="Arial"/>
                <w:sz w:val="20"/>
                <w:szCs w:val="20"/>
              </w:rPr>
            </w:pPr>
            <w:r w:rsidRPr="00945A79">
              <w:rPr>
                <w:rFonts w:cs="Arial"/>
                <w:noProof/>
                <w:sz w:val="20"/>
                <w:szCs w:val="20"/>
                <w:lang w:eastAsia="en-GB"/>
              </w:rPr>
              <w:drawing>
                <wp:inline distT="0" distB="0" distL="0" distR="0" wp14:anchorId="7C570D36" wp14:editId="32A2D05F">
                  <wp:extent cx="3960000" cy="2588959"/>
                  <wp:effectExtent l="19050" t="19050" r="21590" b="209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mse_core_no_core_no_dsm.jpeg"/>
                          <pic:cNvPicPr/>
                        </pic:nvPicPr>
                        <pic:blipFill rotWithShape="1">
                          <a:blip r:embed="rId8" cstate="print">
                            <a:extLst>
                              <a:ext uri="{28A0092B-C50C-407E-A947-70E740481C1C}">
                                <a14:useLocalDpi xmlns:a14="http://schemas.microsoft.com/office/drawing/2010/main" val="0"/>
                              </a:ext>
                            </a:extLst>
                          </a:blip>
                          <a:srcRect b="8471"/>
                          <a:stretch/>
                        </pic:blipFill>
                        <pic:spPr bwMode="auto">
                          <a:xfrm>
                            <a:off x="0" y="0"/>
                            <a:ext cx="3960000" cy="258895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r>
      <w:tr w:rsidR="00C43A00" w:rsidRPr="00945A79" w:rsidTr="004A2CF3">
        <w:trPr>
          <w:jc w:val="center"/>
        </w:trPr>
        <w:tc>
          <w:tcPr>
            <w:tcW w:w="9016" w:type="dxa"/>
          </w:tcPr>
          <w:p w:rsidR="00C43A00" w:rsidRPr="00945A79" w:rsidRDefault="00C43A00" w:rsidP="004A2CF3">
            <w:pPr>
              <w:jc w:val="center"/>
              <w:rPr>
                <w:rFonts w:cs="Arial"/>
                <w:sz w:val="20"/>
                <w:szCs w:val="20"/>
              </w:rPr>
            </w:pPr>
            <w:r w:rsidRPr="00945A79">
              <w:rPr>
                <w:rFonts w:cs="Arial"/>
                <w:noProof/>
                <w:sz w:val="20"/>
                <w:szCs w:val="20"/>
                <w:lang w:eastAsia="en-GB"/>
              </w:rPr>
              <w:drawing>
                <wp:inline distT="0" distB="0" distL="0" distR="0" wp14:anchorId="2B209AD0" wp14:editId="1CDFF049">
                  <wp:extent cx="3960000" cy="2828571"/>
                  <wp:effectExtent l="19050" t="19050" r="21590" b="1016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sq_cire_no_core_no_dsm.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60000" cy="2828571"/>
                          </a:xfrm>
                          <a:prstGeom prst="rect">
                            <a:avLst/>
                          </a:prstGeom>
                          <a:ln>
                            <a:solidFill>
                              <a:schemeClr val="tx1"/>
                            </a:solidFill>
                          </a:ln>
                        </pic:spPr>
                      </pic:pic>
                    </a:graphicData>
                  </a:graphic>
                </wp:inline>
              </w:drawing>
            </w:r>
          </w:p>
        </w:tc>
      </w:tr>
    </w:tbl>
    <w:p w:rsidR="00C43A00" w:rsidRPr="00440D89" w:rsidRDefault="00945A79" w:rsidP="00945A79">
      <w:pPr>
        <w:pStyle w:val="Caption"/>
        <w:rPr>
          <w:rFonts w:cs="Arial"/>
          <w:sz w:val="18"/>
        </w:rPr>
      </w:pPr>
      <w:bookmarkStart w:id="1" w:name="_Toc52282069"/>
      <w:r w:rsidRPr="00440D89">
        <w:rPr>
          <w:sz w:val="18"/>
        </w:rPr>
        <w:t xml:space="preserve">Figure </w:t>
      </w:r>
      <w:r w:rsidR="00D12DF1">
        <w:rPr>
          <w:sz w:val="18"/>
        </w:rPr>
        <w:t>S</w:t>
      </w:r>
      <w:r w:rsidRPr="00440D89">
        <w:rPr>
          <w:sz w:val="18"/>
        </w:rPr>
        <w:fldChar w:fldCharType="begin"/>
      </w:r>
      <w:r w:rsidRPr="00440D89">
        <w:rPr>
          <w:sz w:val="18"/>
        </w:rPr>
        <w:instrText xml:space="preserve"> SEQ Figure \* ARABIC </w:instrText>
      </w:r>
      <w:r w:rsidRPr="00440D89">
        <w:rPr>
          <w:sz w:val="18"/>
        </w:rPr>
        <w:fldChar w:fldCharType="separate"/>
      </w:r>
      <w:r w:rsidRPr="00440D89">
        <w:rPr>
          <w:noProof/>
          <w:sz w:val="18"/>
        </w:rPr>
        <w:t>1</w:t>
      </w:r>
      <w:r w:rsidRPr="00440D89">
        <w:rPr>
          <w:sz w:val="18"/>
        </w:rPr>
        <w:fldChar w:fldCharType="end"/>
      </w:r>
      <w:r w:rsidRPr="00440D89">
        <w:rPr>
          <w:sz w:val="18"/>
        </w:rPr>
        <w:t xml:space="preserve"> </w:t>
      </w:r>
      <w:r w:rsidRPr="00440D89">
        <w:rPr>
          <w:rFonts w:cs="Arial"/>
          <w:sz w:val="18"/>
        </w:rPr>
        <w:t>M</w:t>
      </w:r>
      <w:r w:rsidR="00C43A00" w:rsidRPr="00440D89">
        <w:rPr>
          <w:rFonts w:cs="Arial"/>
          <w:sz w:val="18"/>
        </w:rPr>
        <w:t>ean square error (a) and R</w:t>
      </w:r>
      <w:r w:rsidR="00C43A00" w:rsidRPr="00440D89">
        <w:rPr>
          <w:rFonts w:cs="Arial"/>
          <w:sz w:val="18"/>
          <w:vertAlign w:val="superscript"/>
        </w:rPr>
        <w:t>2</w:t>
      </w:r>
      <w:r w:rsidR="00C43A00" w:rsidRPr="00440D89">
        <w:rPr>
          <w:rFonts w:cs="Arial"/>
          <w:sz w:val="18"/>
        </w:rPr>
        <w:t xml:space="preserve"> (b) obtained from RF models relating LST at two dates (6</w:t>
      </w:r>
      <w:r w:rsidR="00C43A00" w:rsidRPr="00440D89">
        <w:rPr>
          <w:rFonts w:cs="Arial"/>
          <w:sz w:val="18"/>
          <w:vertAlign w:val="superscript"/>
        </w:rPr>
        <w:t>th</w:t>
      </w:r>
      <w:r w:rsidR="00C43A00" w:rsidRPr="00440D89">
        <w:rPr>
          <w:rFonts w:cs="Arial"/>
          <w:sz w:val="18"/>
        </w:rPr>
        <w:t xml:space="preserve"> June and 8</w:t>
      </w:r>
      <w:r w:rsidR="00C43A00" w:rsidRPr="00440D89">
        <w:rPr>
          <w:rFonts w:cs="Arial"/>
          <w:sz w:val="18"/>
          <w:vertAlign w:val="superscript"/>
        </w:rPr>
        <w:t>th</w:t>
      </w:r>
      <w:r w:rsidR="00C43A00" w:rsidRPr="00440D89">
        <w:rPr>
          <w:rFonts w:cs="Arial"/>
          <w:sz w:val="18"/>
        </w:rPr>
        <w:t xml:space="preserve"> July 2013) and spatial resolutions (2m and 100m) to spatial configuration descriptors for all patches of a given LC type (ALL) and separately for LC patches contained within Tier 1 clusters (LA – least aggregated, RLA – relatively less aggregated, RMA – relatively more aggregated, MA – most aggregated). ‘Core’ refers to models constructed with spatial configuration descriptors for core patches only, whilst 10m, etc., indicate models with addition of patches intersecting with consecutive zones around the core </w:t>
      </w:r>
      <w:r w:rsidR="00C43A00" w:rsidRPr="00440D89">
        <w:rPr>
          <w:rFonts w:cs="Arial"/>
          <w:sz w:val="18"/>
        </w:rPr>
        <w:lastRenderedPageBreak/>
        <w:t>patches. Metrics for models that included or excluded the spatial configuration descriptors for core patches are shown.</w:t>
      </w:r>
      <w:bookmarkEnd w:id="1"/>
    </w:p>
    <w:p w:rsidR="00C43A00" w:rsidRPr="00945A79" w:rsidRDefault="00C43A00" w:rsidP="00C43A00">
      <w:pPr>
        <w:rPr>
          <w:rFonts w:cs="Arial"/>
          <w:sz w:val="20"/>
          <w:szCs w:val="20"/>
        </w:rPr>
        <w:sectPr w:rsidR="00C43A00" w:rsidRPr="00945A79" w:rsidSect="00C43A00">
          <w:footerReference w:type="default" r:id="rId10"/>
          <w:pgSz w:w="11906" w:h="16838"/>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96"/>
      </w:tblGrid>
      <w:tr w:rsidR="00C43A00" w:rsidRPr="00945A79" w:rsidTr="004A2CF3">
        <w:tc>
          <w:tcPr>
            <w:tcW w:w="9016" w:type="dxa"/>
          </w:tcPr>
          <w:p w:rsidR="00C43A00" w:rsidRPr="00945A79" w:rsidRDefault="00C43A00" w:rsidP="004A2CF3">
            <w:pPr>
              <w:rPr>
                <w:rFonts w:cs="Arial"/>
                <w:sz w:val="20"/>
                <w:szCs w:val="20"/>
              </w:rPr>
            </w:pPr>
            <w:r w:rsidRPr="00945A79">
              <w:rPr>
                <w:rFonts w:cs="Arial"/>
                <w:noProof/>
                <w:sz w:val="20"/>
                <w:szCs w:val="20"/>
                <w:lang w:eastAsia="en-GB"/>
              </w:rPr>
              <w:drawing>
                <wp:inline distT="0" distB="0" distL="0" distR="0" wp14:anchorId="5611E860" wp14:editId="080C8C23">
                  <wp:extent cx="8450367" cy="4680000"/>
                  <wp:effectExtent l="19050" t="19050" r="27305" b="2540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oup2a_B_G_P_T_var_imp_prcnt_ALL_only.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50367" cy="4680000"/>
                          </a:xfrm>
                          <a:prstGeom prst="rect">
                            <a:avLst/>
                          </a:prstGeom>
                          <a:ln>
                            <a:solidFill>
                              <a:schemeClr val="tx1"/>
                            </a:solidFill>
                          </a:ln>
                        </pic:spPr>
                      </pic:pic>
                    </a:graphicData>
                  </a:graphic>
                </wp:inline>
              </w:drawing>
            </w:r>
          </w:p>
        </w:tc>
      </w:tr>
    </w:tbl>
    <w:p w:rsidR="00C43A00" w:rsidRPr="00440D89" w:rsidRDefault="00945A79" w:rsidP="00945A79">
      <w:pPr>
        <w:pStyle w:val="Caption"/>
        <w:rPr>
          <w:rFonts w:cs="Arial"/>
          <w:sz w:val="18"/>
        </w:rPr>
      </w:pPr>
      <w:bookmarkStart w:id="2" w:name="_Toc52282070"/>
      <w:r w:rsidRPr="00440D89">
        <w:rPr>
          <w:sz w:val="18"/>
        </w:rPr>
        <w:t xml:space="preserve">Figure </w:t>
      </w:r>
      <w:r w:rsidR="00D12DF1">
        <w:rPr>
          <w:sz w:val="18"/>
        </w:rPr>
        <w:t>S</w:t>
      </w:r>
      <w:r w:rsidRPr="00440D89">
        <w:rPr>
          <w:sz w:val="18"/>
        </w:rPr>
        <w:fldChar w:fldCharType="begin"/>
      </w:r>
      <w:r w:rsidRPr="00440D89">
        <w:rPr>
          <w:sz w:val="18"/>
        </w:rPr>
        <w:instrText xml:space="preserve"> SEQ Figure \* ARABIC </w:instrText>
      </w:r>
      <w:r w:rsidRPr="00440D89">
        <w:rPr>
          <w:sz w:val="18"/>
        </w:rPr>
        <w:fldChar w:fldCharType="separate"/>
      </w:r>
      <w:r w:rsidRPr="00440D89">
        <w:rPr>
          <w:noProof/>
          <w:sz w:val="18"/>
        </w:rPr>
        <w:t>2</w:t>
      </w:r>
      <w:r w:rsidRPr="00440D89">
        <w:rPr>
          <w:sz w:val="18"/>
        </w:rPr>
        <w:fldChar w:fldCharType="end"/>
      </w:r>
      <w:r w:rsidRPr="00440D89">
        <w:rPr>
          <w:sz w:val="18"/>
        </w:rPr>
        <w:t xml:space="preserve">a </w:t>
      </w:r>
      <w:r w:rsidR="00C43A00" w:rsidRPr="00440D89">
        <w:rPr>
          <w:rFonts w:cs="Arial"/>
          <w:sz w:val="18"/>
        </w:rPr>
        <w:t>Percentage of total variance of LST in (a) buildings and (b) grass explained by RF models attributed to the main LST predictor groups (</w:t>
      </w:r>
      <w:r w:rsidR="00C43A00" w:rsidRPr="00440D89">
        <w:rPr>
          <w:rFonts w:cs="Arial"/>
          <w:sz w:val="18"/>
        </w:rPr>
        <w:fldChar w:fldCharType="begin"/>
      </w:r>
      <w:r w:rsidR="00C43A00" w:rsidRPr="00440D89">
        <w:rPr>
          <w:rFonts w:cs="Arial"/>
          <w:sz w:val="18"/>
        </w:rPr>
        <w:instrText xml:space="preserve"> REF _Ref45018116 \h </w:instrText>
      </w:r>
      <w:r w:rsidRPr="00440D89">
        <w:rPr>
          <w:rFonts w:cs="Arial"/>
          <w:sz w:val="18"/>
        </w:rPr>
        <w:instrText xml:space="preserve"> \* MERGEFORMAT </w:instrText>
      </w:r>
      <w:r w:rsidR="00C43A00" w:rsidRPr="00440D89">
        <w:rPr>
          <w:rFonts w:cs="Arial"/>
          <w:sz w:val="18"/>
        </w:rPr>
      </w:r>
      <w:r w:rsidR="00C43A00" w:rsidRPr="00440D89">
        <w:rPr>
          <w:rFonts w:cs="Arial"/>
          <w:sz w:val="18"/>
        </w:rPr>
        <w:fldChar w:fldCharType="separate"/>
      </w:r>
      <w:r w:rsidR="00C43A00" w:rsidRPr="00440D89">
        <w:rPr>
          <w:rFonts w:cs="Arial"/>
          <w:sz w:val="18"/>
        </w:rPr>
        <w:t xml:space="preserve">Table </w:t>
      </w:r>
      <w:r w:rsidR="00C43A00" w:rsidRPr="00440D89">
        <w:rPr>
          <w:rFonts w:cs="Arial"/>
          <w:noProof/>
          <w:sz w:val="18"/>
        </w:rPr>
        <w:t>1</w:t>
      </w:r>
      <w:r w:rsidR="00C43A00" w:rsidRPr="00440D89">
        <w:rPr>
          <w:rFonts w:cs="Arial"/>
          <w:sz w:val="18"/>
        </w:rPr>
        <w:fldChar w:fldCharType="end"/>
      </w:r>
      <w:r w:rsidR="00C43A00" w:rsidRPr="00440D89">
        <w:rPr>
          <w:rFonts w:cs="Arial"/>
          <w:sz w:val="18"/>
        </w:rPr>
        <w:t>, main text) in June and July at 2m spatial resolution. Predictors are sorted by the decreasing mean percentage of total variance explained for the two dates.</w:t>
      </w:r>
      <w:bookmarkEnd w:id="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56"/>
      </w:tblGrid>
      <w:tr w:rsidR="00C43A00" w:rsidRPr="00945A79" w:rsidTr="004A2CF3">
        <w:tc>
          <w:tcPr>
            <w:tcW w:w="14956" w:type="dxa"/>
          </w:tcPr>
          <w:p w:rsidR="00C43A00" w:rsidRPr="00945A79" w:rsidRDefault="00C43A00" w:rsidP="004A2CF3">
            <w:pPr>
              <w:rPr>
                <w:rFonts w:cs="Arial"/>
                <w:sz w:val="20"/>
                <w:szCs w:val="20"/>
              </w:rPr>
            </w:pPr>
            <w:r w:rsidRPr="00945A79">
              <w:rPr>
                <w:rFonts w:cs="Arial"/>
                <w:noProof/>
                <w:sz w:val="20"/>
                <w:szCs w:val="20"/>
                <w:lang w:eastAsia="en-GB"/>
              </w:rPr>
              <w:drawing>
                <wp:inline distT="0" distB="0" distL="0" distR="0" wp14:anchorId="6468C559" wp14:editId="2267CEBC">
                  <wp:extent cx="8493473" cy="4680000"/>
                  <wp:effectExtent l="19050" t="19050" r="22225" b="2540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oup2a_B_G_P_T_var_imp_prcnt_ALL_only.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93473" cy="4680000"/>
                          </a:xfrm>
                          <a:prstGeom prst="rect">
                            <a:avLst/>
                          </a:prstGeom>
                          <a:ln>
                            <a:solidFill>
                              <a:schemeClr val="tx1"/>
                            </a:solidFill>
                          </a:ln>
                        </pic:spPr>
                      </pic:pic>
                    </a:graphicData>
                  </a:graphic>
                </wp:inline>
              </w:drawing>
            </w:r>
          </w:p>
        </w:tc>
      </w:tr>
    </w:tbl>
    <w:p w:rsidR="00C43A00" w:rsidRPr="00440D89" w:rsidRDefault="00945A79" w:rsidP="00C43A00">
      <w:pPr>
        <w:pStyle w:val="Caption"/>
        <w:rPr>
          <w:rFonts w:cs="Arial"/>
          <w:sz w:val="18"/>
        </w:rPr>
      </w:pPr>
      <w:r w:rsidRPr="00440D89">
        <w:rPr>
          <w:rFonts w:cs="Arial"/>
          <w:sz w:val="18"/>
        </w:rPr>
        <w:t xml:space="preserve">Figure </w:t>
      </w:r>
      <w:r w:rsidR="00D12DF1">
        <w:rPr>
          <w:rFonts w:cs="Arial"/>
          <w:sz w:val="18"/>
        </w:rPr>
        <w:t>S</w:t>
      </w:r>
      <w:r w:rsidRPr="00440D89">
        <w:rPr>
          <w:rFonts w:cs="Arial"/>
          <w:sz w:val="18"/>
        </w:rPr>
        <w:t>2b</w:t>
      </w:r>
      <w:r w:rsidR="00C43A00" w:rsidRPr="00440D89">
        <w:rPr>
          <w:rFonts w:cs="Arial"/>
          <w:sz w:val="18"/>
        </w:rPr>
        <w:t xml:space="preserve"> Percentage of total variance of LST in (c) paved and (d) trees explained by RF models attributed to the main LST predictor groups (</w:t>
      </w:r>
      <w:r w:rsidR="00C43A00" w:rsidRPr="00440D89">
        <w:rPr>
          <w:rFonts w:cs="Arial"/>
          <w:sz w:val="18"/>
        </w:rPr>
        <w:fldChar w:fldCharType="begin"/>
      </w:r>
      <w:r w:rsidR="00C43A00" w:rsidRPr="00440D89">
        <w:rPr>
          <w:rFonts w:cs="Arial"/>
          <w:sz w:val="18"/>
        </w:rPr>
        <w:instrText xml:space="preserve"> REF _Ref45018116 \h </w:instrText>
      </w:r>
      <w:r w:rsidRPr="00440D89">
        <w:rPr>
          <w:rFonts w:cs="Arial"/>
          <w:sz w:val="18"/>
        </w:rPr>
        <w:instrText xml:space="preserve"> \* MERGEFORMAT </w:instrText>
      </w:r>
      <w:r w:rsidR="00C43A00" w:rsidRPr="00440D89">
        <w:rPr>
          <w:rFonts w:cs="Arial"/>
          <w:sz w:val="18"/>
        </w:rPr>
      </w:r>
      <w:r w:rsidR="00C43A00" w:rsidRPr="00440D89">
        <w:rPr>
          <w:rFonts w:cs="Arial"/>
          <w:sz w:val="18"/>
        </w:rPr>
        <w:fldChar w:fldCharType="separate"/>
      </w:r>
      <w:r w:rsidR="00C43A00" w:rsidRPr="00440D89">
        <w:rPr>
          <w:rFonts w:cs="Arial"/>
          <w:sz w:val="18"/>
        </w:rPr>
        <w:t xml:space="preserve">Table </w:t>
      </w:r>
      <w:r w:rsidR="00C43A00" w:rsidRPr="00440D89">
        <w:rPr>
          <w:rFonts w:cs="Arial"/>
          <w:noProof/>
          <w:sz w:val="18"/>
        </w:rPr>
        <w:t>1</w:t>
      </w:r>
      <w:r w:rsidR="00C43A00" w:rsidRPr="00440D89">
        <w:rPr>
          <w:rFonts w:cs="Arial"/>
          <w:sz w:val="18"/>
        </w:rPr>
        <w:fldChar w:fldCharType="end"/>
      </w:r>
      <w:r w:rsidR="00C43A00" w:rsidRPr="00440D89">
        <w:rPr>
          <w:rFonts w:cs="Arial"/>
          <w:sz w:val="18"/>
        </w:rPr>
        <w:t>, main text) in June and July at 2m spatial resolution. Predictors are sorted by the decreasing mean percentage of total variance explained for the two dates.</w:t>
      </w:r>
    </w:p>
    <w:p w:rsidR="00C43A00" w:rsidRPr="00945A79" w:rsidRDefault="00C43A00" w:rsidP="00C43A00">
      <w:pPr>
        <w:rPr>
          <w:rFonts w:cs="Arial"/>
          <w:sz w:val="20"/>
          <w:szCs w:val="20"/>
        </w:rPr>
        <w:sectPr w:rsidR="00C43A00" w:rsidRPr="00945A79" w:rsidSect="004A2CF3">
          <w:pgSz w:w="16838" w:h="11906" w:orient="landscape"/>
          <w:pgMar w:top="851" w:right="851" w:bottom="851" w:left="851"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3"/>
      </w:tblGrid>
      <w:tr w:rsidR="00C43A00" w:rsidRPr="00945A79" w:rsidTr="004A2CF3">
        <w:tc>
          <w:tcPr>
            <w:tcW w:w="11213" w:type="dxa"/>
          </w:tcPr>
          <w:p w:rsidR="00C43A00" w:rsidRPr="00945A79" w:rsidRDefault="00C43A00" w:rsidP="004A2CF3">
            <w:pPr>
              <w:rPr>
                <w:rFonts w:cs="Arial"/>
                <w:sz w:val="20"/>
                <w:szCs w:val="20"/>
              </w:rPr>
            </w:pPr>
            <w:r w:rsidRPr="00945A79">
              <w:rPr>
                <w:rFonts w:cs="Arial"/>
                <w:noProof/>
                <w:sz w:val="20"/>
                <w:szCs w:val="20"/>
                <w:lang w:eastAsia="en-GB"/>
              </w:rPr>
              <w:drawing>
                <wp:inline distT="0" distB="0" distL="0" distR="0" wp14:anchorId="0372CF41" wp14:editId="668592A1">
                  <wp:extent cx="6047809" cy="4320000"/>
                  <wp:effectExtent l="19050" t="19050" r="10160" b="2349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o_group_Bldngs_var_imp_prcnt.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47809" cy="4320000"/>
                          </a:xfrm>
                          <a:prstGeom prst="rect">
                            <a:avLst/>
                          </a:prstGeom>
                          <a:ln>
                            <a:solidFill>
                              <a:schemeClr val="tx1"/>
                            </a:solidFill>
                          </a:ln>
                        </pic:spPr>
                      </pic:pic>
                    </a:graphicData>
                  </a:graphic>
                </wp:inline>
              </w:drawing>
            </w:r>
          </w:p>
        </w:tc>
      </w:tr>
    </w:tbl>
    <w:p w:rsidR="00C43A00" w:rsidRPr="00440D89" w:rsidRDefault="00945A79" w:rsidP="00945A79">
      <w:pPr>
        <w:pStyle w:val="Caption"/>
        <w:rPr>
          <w:rFonts w:cs="Arial"/>
          <w:sz w:val="18"/>
        </w:rPr>
      </w:pPr>
      <w:bookmarkStart w:id="3" w:name="_Toc52282071"/>
      <w:r w:rsidRPr="00440D89">
        <w:rPr>
          <w:sz w:val="18"/>
        </w:rPr>
        <w:t xml:space="preserve">Figure </w:t>
      </w:r>
      <w:r w:rsidR="00D12DF1">
        <w:rPr>
          <w:sz w:val="18"/>
        </w:rPr>
        <w:t>S</w:t>
      </w:r>
      <w:r w:rsidRPr="00440D89">
        <w:rPr>
          <w:sz w:val="18"/>
        </w:rPr>
        <w:fldChar w:fldCharType="begin"/>
      </w:r>
      <w:r w:rsidRPr="00440D89">
        <w:rPr>
          <w:sz w:val="18"/>
        </w:rPr>
        <w:instrText xml:space="preserve"> SEQ Figure \* ARABIC </w:instrText>
      </w:r>
      <w:r w:rsidRPr="00440D89">
        <w:rPr>
          <w:sz w:val="18"/>
        </w:rPr>
        <w:fldChar w:fldCharType="separate"/>
      </w:r>
      <w:r w:rsidRPr="00440D89">
        <w:rPr>
          <w:noProof/>
          <w:sz w:val="18"/>
        </w:rPr>
        <w:t>3</w:t>
      </w:r>
      <w:r w:rsidRPr="00440D89">
        <w:rPr>
          <w:sz w:val="18"/>
        </w:rPr>
        <w:fldChar w:fldCharType="end"/>
      </w:r>
      <w:r w:rsidRPr="00440D89">
        <w:rPr>
          <w:sz w:val="18"/>
        </w:rPr>
        <w:t xml:space="preserve"> </w:t>
      </w:r>
      <w:r w:rsidR="00C43A00" w:rsidRPr="00440D89">
        <w:rPr>
          <w:rFonts w:cs="Arial"/>
          <w:sz w:val="18"/>
        </w:rPr>
        <w:t>Importance of spatial configuration descriptors of LST of three subtypes of buildings in June and July ordered by decreasing variable importance in June expressed as the amount of variance in LST explained by the RF models. ‘bf10m’ indicates properties of LC types in the 10m buffer zone around the core (‘c’) patches, ‘b’ – buildings, ‘g’ – grass, ‘p’ – paved, ‘t’ – trees, ‘db, dg, dp, dt, dw’ - distance to buildings, grass, paved, trees, water,  DSM – elevation, COH – cohesion index, LSI – landscape shape index, PLADJ – percentage of like adjacencies index.</w:t>
      </w:r>
      <w:bookmarkEnd w:id="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22"/>
      </w:tblGrid>
      <w:tr w:rsidR="00C43A00" w:rsidRPr="00945A79" w:rsidTr="004A2CF3">
        <w:tc>
          <w:tcPr>
            <w:tcW w:w="13622" w:type="dxa"/>
          </w:tcPr>
          <w:p w:rsidR="00C43A00" w:rsidRPr="00945A79" w:rsidRDefault="00C43A00" w:rsidP="004A2CF3">
            <w:pPr>
              <w:rPr>
                <w:rFonts w:cs="Arial"/>
                <w:sz w:val="20"/>
                <w:szCs w:val="20"/>
              </w:rPr>
            </w:pPr>
            <w:r w:rsidRPr="00945A79">
              <w:rPr>
                <w:rFonts w:cs="Arial"/>
                <w:noProof/>
                <w:sz w:val="20"/>
                <w:szCs w:val="20"/>
                <w:lang w:eastAsia="en-GB"/>
              </w:rPr>
              <w:drawing>
                <wp:inline distT="0" distB="0" distL="0" distR="0" wp14:anchorId="2D571629" wp14:editId="00F9FD69">
                  <wp:extent cx="7775898" cy="4320000"/>
                  <wp:effectExtent l="19050" t="19050" r="15875" b="23495"/>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o_group_Grass_var_imp_prcnt.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75898" cy="4320000"/>
                          </a:xfrm>
                          <a:prstGeom prst="rect">
                            <a:avLst/>
                          </a:prstGeom>
                          <a:ln>
                            <a:solidFill>
                              <a:schemeClr val="tx1"/>
                            </a:solidFill>
                          </a:ln>
                        </pic:spPr>
                      </pic:pic>
                    </a:graphicData>
                  </a:graphic>
                </wp:inline>
              </w:drawing>
            </w:r>
          </w:p>
        </w:tc>
      </w:tr>
    </w:tbl>
    <w:p w:rsidR="00C43A00" w:rsidRPr="00440D89" w:rsidRDefault="00945A79" w:rsidP="00945A79">
      <w:pPr>
        <w:pStyle w:val="Caption"/>
        <w:rPr>
          <w:rFonts w:cs="Arial"/>
          <w:sz w:val="18"/>
        </w:rPr>
      </w:pPr>
      <w:bookmarkStart w:id="4" w:name="_Toc52282072"/>
      <w:r w:rsidRPr="00440D89">
        <w:rPr>
          <w:sz w:val="18"/>
        </w:rPr>
        <w:t xml:space="preserve">Figure </w:t>
      </w:r>
      <w:r w:rsidR="00D12DF1">
        <w:rPr>
          <w:sz w:val="18"/>
        </w:rPr>
        <w:t>S</w:t>
      </w:r>
      <w:r w:rsidRPr="00440D89">
        <w:rPr>
          <w:sz w:val="18"/>
        </w:rPr>
        <w:fldChar w:fldCharType="begin"/>
      </w:r>
      <w:r w:rsidRPr="00440D89">
        <w:rPr>
          <w:sz w:val="18"/>
        </w:rPr>
        <w:instrText xml:space="preserve"> SEQ Figure \* ARABIC </w:instrText>
      </w:r>
      <w:r w:rsidRPr="00440D89">
        <w:rPr>
          <w:sz w:val="18"/>
        </w:rPr>
        <w:fldChar w:fldCharType="separate"/>
      </w:r>
      <w:r w:rsidRPr="00440D89">
        <w:rPr>
          <w:noProof/>
          <w:sz w:val="18"/>
        </w:rPr>
        <w:t>4</w:t>
      </w:r>
      <w:r w:rsidRPr="00440D89">
        <w:rPr>
          <w:sz w:val="18"/>
        </w:rPr>
        <w:fldChar w:fldCharType="end"/>
      </w:r>
      <w:r w:rsidRPr="00440D89">
        <w:rPr>
          <w:sz w:val="18"/>
        </w:rPr>
        <w:t xml:space="preserve"> </w:t>
      </w:r>
      <w:r w:rsidR="00C43A00" w:rsidRPr="00440D89">
        <w:rPr>
          <w:rFonts w:cs="Arial"/>
          <w:sz w:val="18"/>
        </w:rPr>
        <w:t>Importance of spatial configuration descriptors of LST of three subtypes of grass in June and July ordered by decreasing variable importance in June expressed as the amount of variance in LST explained by the RF models. ‘bf10m’ indicates properties of LC types in the 10m buffer zone around the core (‘c’) patches, ‘b’ – buildings, ‘g’ – grass, ‘p’ – paved, ‘t’ – trees, ‘db, dg, dp, dt, dw’ - distance to buildings, grass, paved, trees, water,  DSM – elevation, COH – cohesion index, LSI – landscape shape index, PLADJ – percentage of like adjacencies index.</w:t>
      </w:r>
      <w:bookmarkEnd w:id="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26"/>
      </w:tblGrid>
      <w:tr w:rsidR="00C43A00" w:rsidRPr="00945A79" w:rsidTr="004A2CF3">
        <w:tc>
          <w:tcPr>
            <w:tcW w:w="15126" w:type="dxa"/>
          </w:tcPr>
          <w:p w:rsidR="00C43A00" w:rsidRPr="00945A79" w:rsidRDefault="00C43A00" w:rsidP="004A2CF3">
            <w:pPr>
              <w:rPr>
                <w:rFonts w:cs="Arial"/>
                <w:sz w:val="20"/>
                <w:szCs w:val="20"/>
              </w:rPr>
            </w:pPr>
            <w:r w:rsidRPr="00945A79">
              <w:rPr>
                <w:rFonts w:cs="Arial"/>
                <w:noProof/>
                <w:sz w:val="20"/>
                <w:szCs w:val="20"/>
                <w:lang w:eastAsia="en-GB"/>
              </w:rPr>
              <w:drawing>
                <wp:inline distT="0" distB="0" distL="0" distR="0" wp14:anchorId="117B68CF" wp14:editId="46708180">
                  <wp:extent cx="7775897" cy="4320000"/>
                  <wp:effectExtent l="19050" t="19050" r="15875" b="23495"/>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_group_Paved_var_imp_prcnt.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75897" cy="4320000"/>
                          </a:xfrm>
                          <a:prstGeom prst="rect">
                            <a:avLst/>
                          </a:prstGeom>
                          <a:ln>
                            <a:solidFill>
                              <a:schemeClr val="tx1"/>
                            </a:solidFill>
                          </a:ln>
                        </pic:spPr>
                      </pic:pic>
                    </a:graphicData>
                  </a:graphic>
                </wp:inline>
              </w:drawing>
            </w:r>
          </w:p>
        </w:tc>
      </w:tr>
    </w:tbl>
    <w:p w:rsidR="00C43A00" w:rsidRPr="00440D89" w:rsidRDefault="00945A79" w:rsidP="00945A79">
      <w:pPr>
        <w:pStyle w:val="Caption"/>
        <w:rPr>
          <w:rFonts w:cs="Arial"/>
          <w:sz w:val="18"/>
        </w:rPr>
      </w:pPr>
      <w:bookmarkStart w:id="5" w:name="_Toc52282073"/>
      <w:r w:rsidRPr="00440D89">
        <w:rPr>
          <w:sz w:val="18"/>
        </w:rPr>
        <w:t xml:space="preserve">Figure </w:t>
      </w:r>
      <w:r w:rsidR="00D12DF1">
        <w:rPr>
          <w:sz w:val="18"/>
        </w:rPr>
        <w:t>S</w:t>
      </w:r>
      <w:r w:rsidRPr="00440D89">
        <w:rPr>
          <w:sz w:val="18"/>
        </w:rPr>
        <w:fldChar w:fldCharType="begin"/>
      </w:r>
      <w:r w:rsidRPr="00440D89">
        <w:rPr>
          <w:sz w:val="18"/>
        </w:rPr>
        <w:instrText xml:space="preserve"> SEQ Figure \* ARABIC </w:instrText>
      </w:r>
      <w:r w:rsidRPr="00440D89">
        <w:rPr>
          <w:sz w:val="18"/>
        </w:rPr>
        <w:fldChar w:fldCharType="separate"/>
      </w:r>
      <w:r w:rsidRPr="00440D89">
        <w:rPr>
          <w:noProof/>
          <w:sz w:val="18"/>
        </w:rPr>
        <w:t>5</w:t>
      </w:r>
      <w:r w:rsidRPr="00440D89">
        <w:rPr>
          <w:sz w:val="18"/>
        </w:rPr>
        <w:fldChar w:fldCharType="end"/>
      </w:r>
      <w:r w:rsidRPr="00440D89">
        <w:rPr>
          <w:sz w:val="18"/>
        </w:rPr>
        <w:t xml:space="preserve"> </w:t>
      </w:r>
      <w:r w:rsidR="00C43A00" w:rsidRPr="00440D89">
        <w:rPr>
          <w:rFonts w:cs="Arial"/>
          <w:sz w:val="18"/>
        </w:rPr>
        <w:t>Importance of spatial configuration descriptors of LST of three subtypes of paved in June and July ordered by decreasing variable importance in June expressed as the amount of variance in LST explained by the RF models. ‘bf10m’ indicates properties of LC types in the 10m buffer zone around the core (‘c’) patches, ‘b’ – buildings, ‘g’ – grass, ‘p’ – paved, ‘t’ – trees, ‘db, dg, dp, dt, dw’ - distance to buildings, grass, paved, trees, water,  DSM – elevation, COH – cohesion index, LSI – landscape shape index, PLADJ – percentage of like adjacencies index.</w:t>
      </w:r>
      <w:bookmarkEnd w:id="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26"/>
      </w:tblGrid>
      <w:tr w:rsidR="00C43A00" w:rsidRPr="00945A79" w:rsidTr="004A2CF3">
        <w:tc>
          <w:tcPr>
            <w:tcW w:w="15126" w:type="dxa"/>
          </w:tcPr>
          <w:p w:rsidR="00C43A00" w:rsidRPr="00945A79" w:rsidRDefault="00C43A00" w:rsidP="004A2CF3">
            <w:pPr>
              <w:rPr>
                <w:rFonts w:cs="Arial"/>
                <w:sz w:val="20"/>
                <w:szCs w:val="20"/>
              </w:rPr>
            </w:pPr>
            <w:r w:rsidRPr="00945A79">
              <w:rPr>
                <w:rFonts w:cs="Arial"/>
                <w:noProof/>
                <w:sz w:val="20"/>
                <w:szCs w:val="20"/>
                <w:lang w:eastAsia="en-GB"/>
              </w:rPr>
              <w:drawing>
                <wp:inline distT="0" distB="0" distL="0" distR="0" wp14:anchorId="6524E899" wp14:editId="53FC16B0">
                  <wp:extent cx="7775897" cy="4320000"/>
                  <wp:effectExtent l="19050" t="19050" r="15875" b="2349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no_group_Trees_var_imp_prcnt.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75897" cy="4320000"/>
                          </a:xfrm>
                          <a:prstGeom prst="rect">
                            <a:avLst/>
                          </a:prstGeom>
                          <a:ln>
                            <a:solidFill>
                              <a:schemeClr val="tx1"/>
                            </a:solidFill>
                          </a:ln>
                        </pic:spPr>
                      </pic:pic>
                    </a:graphicData>
                  </a:graphic>
                </wp:inline>
              </w:drawing>
            </w:r>
          </w:p>
        </w:tc>
      </w:tr>
    </w:tbl>
    <w:p w:rsidR="00C43A00" w:rsidRPr="00440D89" w:rsidRDefault="00945A79" w:rsidP="00945A79">
      <w:pPr>
        <w:pStyle w:val="Caption"/>
        <w:rPr>
          <w:rFonts w:cs="Arial"/>
          <w:sz w:val="18"/>
        </w:rPr>
      </w:pPr>
      <w:bookmarkStart w:id="6" w:name="_Toc52282074"/>
      <w:r w:rsidRPr="00440D89">
        <w:rPr>
          <w:sz w:val="18"/>
        </w:rPr>
        <w:t xml:space="preserve">Figure </w:t>
      </w:r>
      <w:r w:rsidR="00D12DF1">
        <w:rPr>
          <w:sz w:val="18"/>
        </w:rPr>
        <w:t>S</w:t>
      </w:r>
      <w:r w:rsidRPr="00440D89">
        <w:rPr>
          <w:sz w:val="18"/>
        </w:rPr>
        <w:fldChar w:fldCharType="begin"/>
      </w:r>
      <w:r w:rsidRPr="00440D89">
        <w:rPr>
          <w:sz w:val="18"/>
        </w:rPr>
        <w:instrText xml:space="preserve"> SEQ Figure \* ARABIC </w:instrText>
      </w:r>
      <w:r w:rsidRPr="00440D89">
        <w:rPr>
          <w:sz w:val="18"/>
        </w:rPr>
        <w:fldChar w:fldCharType="separate"/>
      </w:r>
      <w:r w:rsidRPr="00440D89">
        <w:rPr>
          <w:noProof/>
          <w:sz w:val="18"/>
        </w:rPr>
        <w:t>6</w:t>
      </w:r>
      <w:r w:rsidRPr="00440D89">
        <w:rPr>
          <w:sz w:val="18"/>
        </w:rPr>
        <w:fldChar w:fldCharType="end"/>
      </w:r>
      <w:r w:rsidRPr="00440D89">
        <w:rPr>
          <w:sz w:val="18"/>
        </w:rPr>
        <w:t xml:space="preserve"> </w:t>
      </w:r>
      <w:r w:rsidR="00C43A00" w:rsidRPr="00440D89">
        <w:rPr>
          <w:rFonts w:cs="Arial"/>
          <w:sz w:val="18"/>
        </w:rPr>
        <w:t>Importance of spatial configuration descriptors of LST of three subtypes of trees in June and July ordered by decreasing variable importance in June expressed as the amount of variance in LST explained by the RF models. ‘bf10m’ indicates properties of LC types in the 10m buffer zone around the core (‘c’) patches, ‘b’ – buildings, ‘g’ – grass, ‘p’ – paved, ‘t’ – trees, ‘db, dg, dp, dt, dw’ - distance to buildings, grass, paved, trees, water,  DSM – elevation, COH – cohesion index, LSI – landscape shape index, PLADJ – percentage of like adjacencies index.</w:t>
      </w:r>
      <w:bookmarkEnd w:id="6"/>
    </w:p>
    <w:p w:rsidR="00C43A00" w:rsidRPr="00440D89" w:rsidRDefault="00945A79" w:rsidP="00945A79">
      <w:pPr>
        <w:pStyle w:val="Caption"/>
        <w:rPr>
          <w:rFonts w:cs="Arial"/>
          <w:sz w:val="18"/>
        </w:rPr>
      </w:pPr>
      <w:bookmarkStart w:id="7" w:name="_Toc52282194"/>
      <w:r w:rsidRPr="00440D89">
        <w:rPr>
          <w:sz w:val="18"/>
        </w:rPr>
        <w:t xml:space="preserve">Table </w:t>
      </w:r>
      <w:r w:rsidR="00D12DF1">
        <w:rPr>
          <w:sz w:val="18"/>
        </w:rPr>
        <w:t>S</w:t>
      </w:r>
      <w:r w:rsidR="00455D96">
        <w:rPr>
          <w:sz w:val="18"/>
        </w:rPr>
        <w:t>1</w:t>
      </w:r>
      <w:r w:rsidRPr="00440D89">
        <w:rPr>
          <w:sz w:val="18"/>
        </w:rPr>
        <w:t xml:space="preserve"> </w:t>
      </w:r>
      <w:r w:rsidR="00C43A00" w:rsidRPr="00440D89">
        <w:rPr>
          <w:rFonts w:cs="Arial"/>
          <w:sz w:val="18"/>
        </w:rPr>
        <w:t>Means and standard deviations (in brackets) of selected most important descriptors of spatial configuration of urban form attributed to the coldest and hottest LC patches of different subtypes. (c) – core patch, (bf) – patches intersecting with the 10m buffer zone around (c). All means for C and H patches at a given date are statistically different at p&lt;0.001.</w:t>
      </w:r>
      <w:bookmarkEnd w:id="7"/>
    </w:p>
    <w:tbl>
      <w:tblPr>
        <w:tblW w:w="5000" w:type="pct"/>
        <w:tblCellMar>
          <w:left w:w="0" w:type="dxa"/>
          <w:right w:w="0" w:type="dxa"/>
        </w:tblCellMar>
        <w:tblLook w:val="04A0" w:firstRow="1" w:lastRow="0" w:firstColumn="1" w:lastColumn="0" w:noHBand="0" w:noVBand="1"/>
      </w:tblPr>
      <w:tblGrid>
        <w:gridCol w:w="253"/>
        <w:gridCol w:w="2145"/>
        <w:gridCol w:w="725"/>
        <w:gridCol w:w="749"/>
        <w:gridCol w:w="750"/>
        <w:gridCol w:w="750"/>
        <w:gridCol w:w="750"/>
        <w:gridCol w:w="750"/>
        <w:gridCol w:w="750"/>
        <w:gridCol w:w="750"/>
        <w:gridCol w:w="750"/>
        <w:gridCol w:w="750"/>
        <w:gridCol w:w="750"/>
        <w:gridCol w:w="750"/>
        <w:gridCol w:w="750"/>
        <w:gridCol w:w="750"/>
        <w:gridCol w:w="750"/>
        <w:gridCol w:w="750"/>
        <w:gridCol w:w="744"/>
      </w:tblGrid>
      <w:tr w:rsidR="00C43A00" w:rsidRPr="00945A79" w:rsidTr="004A2CF3">
        <w:trPr>
          <w:trHeight w:hRule="exact" w:val="227"/>
        </w:trPr>
        <w:tc>
          <w:tcPr>
            <w:tcW w:w="1034" w:type="pct"/>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Overall aggregation level of core LC</w:t>
            </w:r>
          </w:p>
        </w:tc>
        <w:tc>
          <w:tcPr>
            <w:tcW w:w="992" w:type="pct"/>
            <w:gridSpan w:val="4"/>
            <w:tcBorders>
              <w:top w:val="single" w:sz="8" w:space="0" w:color="auto"/>
              <w:left w:val="nil"/>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Least aggregated (LA)</w:t>
            </w:r>
          </w:p>
        </w:tc>
        <w:tc>
          <w:tcPr>
            <w:tcW w:w="992" w:type="pct"/>
            <w:gridSpan w:val="4"/>
            <w:tcBorders>
              <w:top w:val="single" w:sz="8" w:space="0" w:color="auto"/>
              <w:left w:val="nil"/>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Relatively less aggregated (RLA)</w:t>
            </w:r>
          </w:p>
        </w:tc>
        <w:tc>
          <w:tcPr>
            <w:tcW w:w="992" w:type="pct"/>
            <w:gridSpan w:val="4"/>
            <w:tcBorders>
              <w:top w:val="single" w:sz="8" w:space="0" w:color="auto"/>
              <w:left w:val="nil"/>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Relatively more aggregated (RMA)</w:t>
            </w:r>
          </w:p>
        </w:tc>
        <w:tc>
          <w:tcPr>
            <w:tcW w:w="992" w:type="pct"/>
            <w:gridSpan w:val="4"/>
            <w:tcBorders>
              <w:top w:val="single" w:sz="8" w:space="0" w:color="auto"/>
              <w:left w:val="nil"/>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Most aggregated (MA)</w:t>
            </w:r>
          </w:p>
        </w:tc>
      </w:tr>
      <w:tr w:rsidR="00C43A00" w:rsidRPr="00945A79" w:rsidTr="004A2CF3">
        <w:trPr>
          <w:trHeight w:hRule="exact" w:val="227"/>
        </w:trPr>
        <w:tc>
          <w:tcPr>
            <w:tcW w:w="84" w:type="pct"/>
            <w:vMerge w:val="restart"/>
            <w:tcBorders>
              <w:top w:val="nil"/>
              <w:left w:val="single" w:sz="8" w:space="0" w:color="auto"/>
              <w:bottom w:val="single" w:sz="8" w:space="0" w:color="000000"/>
              <w:right w:val="single" w:sz="8" w:space="0" w:color="auto"/>
            </w:tcBorders>
            <w:shd w:val="clear" w:color="auto" w:fill="auto"/>
            <w:vAlign w:val="center"/>
            <w:hideMark/>
          </w:tcPr>
          <w:p w:rsidR="00C43A00" w:rsidRPr="00945A79" w:rsidRDefault="00C43A00" w:rsidP="004A2CF3">
            <w:pPr>
              <w:spacing w:before="0" w:line="240" w:lineRule="auto"/>
              <w:jc w:val="left"/>
              <w:rPr>
                <w:rFonts w:cs="Arial"/>
                <w:b/>
                <w:bCs/>
                <w:color w:val="000000"/>
                <w:sz w:val="16"/>
                <w:szCs w:val="20"/>
                <w:lang w:eastAsia="en-GB"/>
              </w:rPr>
            </w:pPr>
            <w:r w:rsidRPr="00945A79">
              <w:rPr>
                <w:rFonts w:cs="Arial"/>
                <w:b/>
                <w:bCs/>
                <w:color w:val="000000"/>
                <w:sz w:val="16"/>
                <w:szCs w:val="20"/>
                <w:lang w:eastAsia="en-GB"/>
              </w:rPr>
              <w:t>DT</w:t>
            </w:r>
          </w:p>
        </w:tc>
        <w:tc>
          <w:tcPr>
            <w:tcW w:w="71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Descriptor</w:t>
            </w:r>
          </w:p>
        </w:tc>
        <w:tc>
          <w:tcPr>
            <w:tcW w:w="239"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Core LC</w:t>
            </w:r>
          </w:p>
        </w:tc>
        <w:tc>
          <w:tcPr>
            <w:tcW w:w="496" w:type="pct"/>
            <w:gridSpan w:val="2"/>
            <w:tcBorders>
              <w:top w:val="single" w:sz="8" w:space="0" w:color="auto"/>
              <w:left w:val="nil"/>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June</w:t>
            </w:r>
          </w:p>
        </w:tc>
        <w:tc>
          <w:tcPr>
            <w:tcW w:w="496" w:type="pct"/>
            <w:gridSpan w:val="2"/>
            <w:tcBorders>
              <w:top w:val="single" w:sz="8" w:space="0" w:color="auto"/>
              <w:left w:val="nil"/>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July</w:t>
            </w:r>
          </w:p>
        </w:tc>
        <w:tc>
          <w:tcPr>
            <w:tcW w:w="496" w:type="pct"/>
            <w:gridSpan w:val="2"/>
            <w:tcBorders>
              <w:top w:val="single" w:sz="8" w:space="0" w:color="auto"/>
              <w:left w:val="nil"/>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June</w:t>
            </w:r>
          </w:p>
        </w:tc>
        <w:tc>
          <w:tcPr>
            <w:tcW w:w="496" w:type="pct"/>
            <w:gridSpan w:val="2"/>
            <w:tcBorders>
              <w:top w:val="single" w:sz="8" w:space="0" w:color="auto"/>
              <w:left w:val="nil"/>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July</w:t>
            </w:r>
          </w:p>
        </w:tc>
        <w:tc>
          <w:tcPr>
            <w:tcW w:w="496" w:type="pct"/>
            <w:gridSpan w:val="2"/>
            <w:tcBorders>
              <w:top w:val="single" w:sz="8" w:space="0" w:color="auto"/>
              <w:left w:val="nil"/>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June</w:t>
            </w:r>
          </w:p>
        </w:tc>
        <w:tc>
          <w:tcPr>
            <w:tcW w:w="496" w:type="pct"/>
            <w:gridSpan w:val="2"/>
            <w:tcBorders>
              <w:top w:val="single" w:sz="8" w:space="0" w:color="auto"/>
              <w:left w:val="nil"/>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July</w:t>
            </w:r>
          </w:p>
        </w:tc>
        <w:tc>
          <w:tcPr>
            <w:tcW w:w="496" w:type="pct"/>
            <w:gridSpan w:val="2"/>
            <w:tcBorders>
              <w:top w:val="single" w:sz="8" w:space="0" w:color="auto"/>
              <w:left w:val="nil"/>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June</w:t>
            </w:r>
          </w:p>
        </w:tc>
        <w:tc>
          <w:tcPr>
            <w:tcW w:w="496" w:type="pct"/>
            <w:gridSpan w:val="2"/>
            <w:tcBorders>
              <w:top w:val="single" w:sz="8" w:space="0" w:color="auto"/>
              <w:left w:val="nil"/>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July</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b/>
                <w:bCs/>
                <w:color w:val="000000"/>
                <w:sz w:val="16"/>
                <w:szCs w:val="20"/>
                <w:lang w:eastAsia="en-GB"/>
              </w:rPr>
            </w:pPr>
          </w:p>
        </w:tc>
        <w:tc>
          <w:tcPr>
            <w:tcW w:w="710"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b/>
                <w:bCs/>
                <w:color w:val="000000"/>
                <w:sz w:val="16"/>
                <w:szCs w:val="20"/>
                <w:lang w:eastAsia="en-GB"/>
              </w:rPr>
            </w:pPr>
          </w:p>
        </w:tc>
        <w:tc>
          <w:tcPr>
            <w:tcW w:w="239"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b/>
                <w:bCs/>
                <w:color w:val="000000"/>
                <w:sz w:val="16"/>
                <w:szCs w:val="20"/>
                <w:lang w:eastAsia="en-GB"/>
              </w:rPr>
            </w:pP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C</w:t>
            </w:r>
          </w:p>
        </w:tc>
        <w:tc>
          <w:tcPr>
            <w:tcW w:w="248" w:type="pct"/>
            <w:tcBorders>
              <w:top w:val="nil"/>
              <w:left w:val="single" w:sz="8" w:space="0" w:color="000000"/>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H</w:t>
            </w:r>
          </w:p>
        </w:tc>
        <w:tc>
          <w:tcPr>
            <w:tcW w:w="248" w:type="pct"/>
            <w:tcBorders>
              <w:top w:val="nil"/>
              <w:left w:val="nil"/>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C</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H</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C</w:t>
            </w:r>
          </w:p>
        </w:tc>
        <w:tc>
          <w:tcPr>
            <w:tcW w:w="248" w:type="pct"/>
            <w:tcBorders>
              <w:top w:val="nil"/>
              <w:left w:val="single" w:sz="8" w:space="0" w:color="000000"/>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H</w:t>
            </w:r>
          </w:p>
        </w:tc>
        <w:tc>
          <w:tcPr>
            <w:tcW w:w="248" w:type="pct"/>
            <w:tcBorders>
              <w:top w:val="nil"/>
              <w:left w:val="nil"/>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C</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H</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C</w:t>
            </w:r>
          </w:p>
        </w:tc>
        <w:tc>
          <w:tcPr>
            <w:tcW w:w="248" w:type="pct"/>
            <w:tcBorders>
              <w:top w:val="nil"/>
              <w:left w:val="single" w:sz="8" w:space="0" w:color="000000"/>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H</w:t>
            </w:r>
          </w:p>
        </w:tc>
        <w:tc>
          <w:tcPr>
            <w:tcW w:w="248" w:type="pct"/>
            <w:tcBorders>
              <w:top w:val="nil"/>
              <w:left w:val="nil"/>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C</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H</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C</w:t>
            </w:r>
          </w:p>
        </w:tc>
        <w:tc>
          <w:tcPr>
            <w:tcW w:w="248" w:type="pct"/>
            <w:tcBorders>
              <w:top w:val="nil"/>
              <w:left w:val="single" w:sz="8" w:space="0" w:color="000000"/>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H</w:t>
            </w:r>
          </w:p>
        </w:tc>
        <w:tc>
          <w:tcPr>
            <w:tcW w:w="248" w:type="pct"/>
            <w:tcBorders>
              <w:top w:val="nil"/>
              <w:left w:val="nil"/>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C</w:t>
            </w:r>
          </w:p>
        </w:tc>
        <w:tc>
          <w:tcPr>
            <w:tcW w:w="248" w:type="pct"/>
            <w:tcBorders>
              <w:top w:val="nil"/>
              <w:left w:val="nil"/>
              <w:bottom w:val="single" w:sz="8" w:space="0" w:color="auto"/>
              <w:right w:val="single" w:sz="8" w:space="0" w:color="000000"/>
            </w:tcBorders>
            <w:shd w:val="clear" w:color="auto" w:fill="auto"/>
            <w:noWrap/>
            <w:vAlign w:val="center"/>
            <w:hideMark/>
          </w:tcPr>
          <w:p w:rsidR="00C43A00" w:rsidRPr="00945A79" w:rsidRDefault="00C43A00" w:rsidP="004A2CF3">
            <w:pPr>
              <w:spacing w:before="0" w:line="240" w:lineRule="auto"/>
              <w:jc w:val="center"/>
              <w:rPr>
                <w:rFonts w:cs="Arial"/>
                <w:b/>
                <w:bCs/>
                <w:color w:val="000000"/>
                <w:sz w:val="16"/>
                <w:szCs w:val="20"/>
                <w:lang w:eastAsia="en-GB"/>
              </w:rPr>
            </w:pPr>
            <w:r w:rsidRPr="00945A79">
              <w:rPr>
                <w:rFonts w:cs="Arial"/>
                <w:b/>
                <w:bCs/>
                <w:color w:val="000000"/>
                <w:sz w:val="16"/>
                <w:szCs w:val="20"/>
                <w:lang w:eastAsia="en-GB"/>
              </w:rPr>
              <w:t>H</w:t>
            </w:r>
          </w:p>
        </w:tc>
      </w:tr>
      <w:tr w:rsidR="00C43A00" w:rsidRPr="00945A79" w:rsidTr="004A2CF3">
        <w:trPr>
          <w:trHeight w:hRule="exact" w:val="227"/>
        </w:trPr>
        <w:tc>
          <w:tcPr>
            <w:tcW w:w="84" w:type="pct"/>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Elevation</w:t>
            </w:r>
          </w:p>
        </w:tc>
        <w:tc>
          <w:tcPr>
            <w:tcW w:w="710"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Elevation (c)</w:t>
            </w:r>
          </w:p>
        </w:tc>
        <w:tc>
          <w:tcPr>
            <w:tcW w:w="239"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Buildings</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89 (22)</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102 (51)</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88 (19)</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140 (20)</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88 (21)</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92 (51)</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88 (18)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136 (21)</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 n/a</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 n/a</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 n/a</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88 (21)</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101 (47)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87 (18)</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133 (16)</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[m]</w:t>
            </w:r>
          </w:p>
        </w:tc>
        <w:tc>
          <w:tcPr>
            <w:tcW w:w="239"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Grass</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85 (19)</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107 (49)</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84 (20)</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134 (23)</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83 (20)</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101 (49)</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82 (20)</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130 (27)</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81 (22)</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94 (51)</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81 (21)</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122 (39)</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81 (25)</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101 (49)</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82 (26)</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125 (38)</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239"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Paved</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81 (18)</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80 (51)</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82 (18)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96 (53)</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87 (21)</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106 (51)</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87 (19)</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134 (29)</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94 (53)</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108 (48)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88 (24)</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135 (23)</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89 (25)</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103 (48)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86 (21)</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131 (21)</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 </w:t>
            </w:r>
          </w:p>
        </w:tc>
        <w:tc>
          <w:tcPr>
            <w:tcW w:w="239"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Trees</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87 (21)</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135 (18)</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88 (17)</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137 (17)</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88 (21)</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136 (18)</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87 (17)</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138 (18)</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85 (19)</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132 (23)</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85 (17)</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136 (18)</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85 (20)</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120 (30)</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85 (18)</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132 (24)</w:t>
            </w:r>
          </w:p>
        </w:tc>
      </w:tr>
      <w:tr w:rsidR="00C43A00" w:rsidRPr="00945A79" w:rsidTr="004A2CF3">
        <w:trPr>
          <w:trHeight w:hRule="exact" w:val="227"/>
        </w:trPr>
        <w:tc>
          <w:tcPr>
            <w:tcW w:w="84" w:type="pct"/>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Aggregation</w:t>
            </w:r>
          </w:p>
        </w:tc>
        <w:tc>
          <w:tcPr>
            <w:tcW w:w="71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PLADJ of trees (bf) [%]</w:t>
            </w:r>
          </w:p>
        </w:tc>
        <w:tc>
          <w:tcPr>
            <w:tcW w:w="239"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Buildings</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74 (7)</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65 (7)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73 (7)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66 (6)</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76 (7)</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65 (8)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75 (7)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66 (8)</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 n/a</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 n/a</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 n/a</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76 (9)</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63 (10)</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76 (8)</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65 (10)</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239"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Grass</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77 (9)</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65 (7)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76 (9)</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67 (7)</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81 (7)</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66 (8)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80 (7)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67 (7)</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83 (7)</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68 (10)</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82 (8)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69 (9)</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82 (8)</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69 (12)</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81 (9)</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70 (10)</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239"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Paved</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83 (7)</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68 (8)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82 (7)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68 (7)</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79 (7)</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66 (7)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77 (8)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66 (7)</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78 (12)</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65 (8)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74 (10)</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66 (8)</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83 (9)</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65 (12)</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82 (11)</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66 (12)</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COH of trees (bf) [%] </w:t>
            </w:r>
          </w:p>
        </w:tc>
        <w:tc>
          <w:tcPr>
            <w:tcW w:w="239"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Buildings</w:t>
            </w:r>
          </w:p>
        </w:tc>
        <w:tc>
          <w:tcPr>
            <w:tcW w:w="248" w:type="pct"/>
            <w:tcBorders>
              <w:top w:val="single" w:sz="8" w:space="0" w:color="auto"/>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92 (5)</w:t>
            </w:r>
          </w:p>
        </w:tc>
        <w:tc>
          <w:tcPr>
            <w:tcW w:w="248" w:type="pct"/>
            <w:tcBorders>
              <w:top w:val="single" w:sz="8" w:space="0" w:color="auto"/>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86 (7)</w:t>
            </w:r>
          </w:p>
        </w:tc>
        <w:tc>
          <w:tcPr>
            <w:tcW w:w="248"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92 (5)</w:t>
            </w:r>
          </w:p>
        </w:tc>
        <w:tc>
          <w:tcPr>
            <w:tcW w:w="248"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87 (6)</w:t>
            </w:r>
          </w:p>
        </w:tc>
        <w:tc>
          <w:tcPr>
            <w:tcW w:w="248" w:type="pct"/>
            <w:tcBorders>
              <w:top w:val="single" w:sz="8" w:space="0" w:color="auto"/>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92 (5)</w:t>
            </w:r>
          </w:p>
        </w:tc>
        <w:tc>
          <w:tcPr>
            <w:tcW w:w="248" w:type="pct"/>
            <w:tcBorders>
              <w:top w:val="single" w:sz="8" w:space="0" w:color="auto"/>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84 (9)</w:t>
            </w:r>
          </w:p>
        </w:tc>
        <w:tc>
          <w:tcPr>
            <w:tcW w:w="248"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91 (5)</w:t>
            </w:r>
          </w:p>
        </w:tc>
        <w:tc>
          <w:tcPr>
            <w:tcW w:w="248"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85 (8)</w:t>
            </w:r>
          </w:p>
        </w:tc>
        <w:tc>
          <w:tcPr>
            <w:tcW w:w="248" w:type="pct"/>
            <w:tcBorders>
              <w:top w:val="single" w:sz="8" w:space="0" w:color="auto"/>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single" w:sz="8" w:space="0" w:color="auto"/>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 n/a</w:t>
            </w:r>
          </w:p>
        </w:tc>
        <w:tc>
          <w:tcPr>
            <w:tcW w:w="248"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single" w:sz="8" w:space="0" w:color="auto"/>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90 (7)</w:t>
            </w:r>
          </w:p>
        </w:tc>
        <w:tc>
          <w:tcPr>
            <w:tcW w:w="248" w:type="pct"/>
            <w:tcBorders>
              <w:top w:val="single" w:sz="8" w:space="0" w:color="auto"/>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79 (11)</w:t>
            </w:r>
          </w:p>
        </w:tc>
        <w:tc>
          <w:tcPr>
            <w:tcW w:w="248"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90 (6)</w:t>
            </w:r>
          </w:p>
        </w:tc>
        <w:tc>
          <w:tcPr>
            <w:tcW w:w="248" w:type="pct"/>
            <w:tcBorders>
              <w:top w:val="single" w:sz="8" w:space="0" w:color="auto"/>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81 (11)</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239"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Grass</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93 (5)</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86 (7)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93 (5)</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87 (7)</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95 (4)</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86 (7)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94 (4)</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87 (7)</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95 (4)</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86 (9)</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94 (5)</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87 (8)</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93 (5)</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85 (12)</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93 (7)</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87 (9)</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239"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Paved</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94 (5)</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88 (7)</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95 (5)</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88 (7)</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93 (5)</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87 (6)</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92 (5)</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87 (6)</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91 (11)</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84 (8)</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90 (7)</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85 (7)</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93 (7)</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82 (12)</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93 (8)</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82 (12)</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PLADJ of grass (bf) [%]</w:t>
            </w:r>
          </w:p>
        </w:tc>
        <w:tc>
          <w:tcPr>
            <w:tcW w:w="239"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Trees</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72 (16)</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53 (12)</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64 (17)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57 (13)</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71 (15)</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54 (10)</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65 (16)</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57 (11)</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77 (13)</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58 (12)</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72 (14)</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60 (13)</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79 (11)</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61 (15)</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76 (12)</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66 (16)</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tcBorders>
              <w:top w:val="single" w:sz="8" w:space="0" w:color="auto"/>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COH of grass (bf) [%]</w:t>
            </w:r>
          </w:p>
        </w:tc>
        <w:tc>
          <w:tcPr>
            <w:tcW w:w="239" w:type="pct"/>
            <w:tcBorders>
              <w:top w:val="single" w:sz="8" w:space="0" w:color="auto"/>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Trees</w:t>
            </w:r>
          </w:p>
        </w:tc>
        <w:tc>
          <w:tcPr>
            <w:tcW w:w="248" w:type="pct"/>
            <w:tcBorders>
              <w:top w:val="single" w:sz="8" w:space="0" w:color="auto"/>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85 (13)</w:t>
            </w:r>
          </w:p>
        </w:tc>
        <w:tc>
          <w:tcPr>
            <w:tcW w:w="248" w:type="pct"/>
            <w:tcBorders>
              <w:top w:val="single" w:sz="8" w:space="0" w:color="auto"/>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70 (13)</w:t>
            </w:r>
          </w:p>
        </w:tc>
        <w:tc>
          <w:tcPr>
            <w:tcW w:w="248" w:type="pct"/>
            <w:tcBorders>
              <w:top w:val="single" w:sz="8" w:space="0" w:color="auto"/>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78 (16)</w:t>
            </w:r>
          </w:p>
        </w:tc>
        <w:tc>
          <w:tcPr>
            <w:tcW w:w="248" w:type="pct"/>
            <w:tcBorders>
              <w:top w:val="single" w:sz="8" w:space="0" w:color="auto"/>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73 (12)</w:t>
            </w:r>
          </w:p>
        </w:tc>
        <w:tc>
          <w:tcPr>
            <w:tcW w:w="248" w:type="pct"/>
            <w:tcBorders>
              <w:top w:val="single" w:sz="8" w:space="0" w:color="auto"/>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85 (12)</w:t>
            </w:r>
          </w:p>
        </w:tc>
        <w:tc>
          <w:tcPr>
            <w:tcW w:w="248" w:type="pct"/>
            <w:tcBorders>
              <w:top w:val="single" w:sz="8" w:space="0" w:color="auto"/>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71 (10)</w:t>
            </w:r>
          </w:p>
        </w:tc>
        <w:tc>
          <w:tcPr>
            <w:tcW w:w="248" w:type="pct"/>
            <w:tcBorders>
              <w:top w:val="single" w:sz="8" w:space="0" w:color="auto"/>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79 (14)</w:t>
            </w:r>
          </w:p>
        </w:tc>
        <w:tc>
          <w:tcPr>
            <w:tcW w:w="248" w:type="pct"/>
            <w:tcBorders>
              <w:top w:val="single" w:sz="8" w:space="0" w:color="auto"/>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73 (11)</w:t>
            </w:r>
          </w:p>
        </w:tc>
        <w:tc>
          <w:tcPr>
            <w:tcW w:w="248" w:type="pct"/>
            <w:tcBorders>
              <w:top w:val="single" w:sz="8" w:space="0" w:color="auto"/>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89 (10)</w:t>
            </w:r>
          </w:p>
        </w:tc>
        <w:tc>
          <w:tcPr>
            <w:tcW w:w="248" w:type="pct"/>
            <w:tcBorders>
              <w:top w:val="single" w:sz="8" w:space="0" w:color="auto"/>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74 (11)</w:t>
            </w:r>
          </w:p>
        </w:tc>
        <w:tc>
          <w:tcPr>
            <w:tcW w:w="248" w:type="pct"/>
            <w:tcBorders>
              <w:top w:val="single" w:sz="8" w:space="0" w:color="auto"/>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86 (12)</w:t>
            </w:r>
          </w:p>
        </w:tc>
        <w:tc>
          <w:tcPr>
            <w:tcW w:w="248" w:type="pct"/>
            <w:tcBorders>
              <w:top w:val="single" w:sz="8" w:space="0" w:color="auto"/>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76 (12)</w:t>
            </w:r>
          </w:p>
        </w:tc>
        <w:tc>
          <w:tcPr>
            <w:tcW w:w="248" w:type="pct"/>
            <w:tcBorders>
              <w:top w:val="single" w:sz="8" w:space="0" w:color="auto"/>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91 (8)</w:t>
            </w:r>
          </w:p>
        </w:tc>
        <w:tc>
          <w:tcPr>
            <w:tcW w:w="248" w:type="pct"/>
            <w:tcBorders>
              <w:top w:val="single" w:sz="8" w:space="0" w:color="auto"/>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77 (14)</w:t>
            </w:r>
          </w:p>
        </w:tc>
        <w:tc>
          <w:tcPr>
            <w:tcW w:w="248" w:type="pct"/>
            <w:tcBorders>
              <w:top w:val="single" w:sz="8" w:space="0" w:color="auto"/>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89 (9)</w:t>
            </w:r>
          </w:p>
        </w:tc>
        <w:tc>
          <w:tcPr>
            <w:tcW w:w="248" w:type="pct"/>
            <w:tcBorders>
              <w:top w:val="single" w:sz="8" w:space="0" w:color="auto"/>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81 (13)</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PLADJ of paved (bf)</w:t>
            </w:r>
          </w:p>
        </w:tc>
        <w:tc>
          <w:tcPr>
            <w:tcW w:w="239"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Buildings</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72 (5)</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76 (5)</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72 (5)</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76 (4)</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74 (6)</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80 (5)</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75 (7)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79 (5)</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81 (7)</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86 (5)</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81 (6)</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86 (4)</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w:t>
            </w:r>
          </w:p>
        </w:tc>
        <w:tc>
          <w:tcPr>
            <w:tcW w:w="239"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Grass</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72 (8)</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78 (6)</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72 (8)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77 (5)</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74 (9)</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78 (6)</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74 (9)</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77 (6)</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73 (12)</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78 (8)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73 (12)</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78 (7)</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67 (15)</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81 (9)</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68 (15)</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80 (8)</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 </w:t>
            </w:r>
          </w:p>
        </w:tc>
        <w:tc>
          <w:tcPr>
            <w:tcW w:w="239"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Trees</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74 (9)</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80 (6)</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74 (7)</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78 (6)</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72 (8)</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78 (5)</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72 (7)</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77 (5)</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70 (12)</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79 (6)</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71 (11)</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78 (6)</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69 (15)</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82 (8)</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70 (15)</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79 (9)</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LSI (c) [-]</w:t>
            </w:r>
          </w:p>
        </w:tc>
        <w:tc>
          <w:tcPr>
            <w:tcW w:w="239"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Buildings</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4.9 (1)</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6.0 (0.8)</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5.1 (1)</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5.9 (0.7)</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 (0.9)</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5.2 (1)</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4.1 (1)</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5.0 (0.9)</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2.6 (0.6)</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3.2 (0.9)</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2.6 (0.6)</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3.2 (0.9)</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LSI of buildings (bf) [-]</w:t>
            </w:r>
          </w:p>
        </w:tc>
        <w:tc>
          <w:tcPr>
            <w:tcW w:w="239"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Buildings</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5.0 (1)</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6.0 (0.8)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5.1 (1)</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5.9 (0.7)</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 (0.9)</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5.3 (1)</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4.2 (1)</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5.1 (0.9)</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2.5 (0.6)</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3.3 (0.9)</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2.5 (0.6)</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3.2 (0.9)</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239"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Paved</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4.1 (1)</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5.5 (1.1)</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4.5 (1)</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5.5 (1)</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4.4 (1.1)</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5.7 (0.9)</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4.7 (1.1)</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5.7 (0.9)</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3.7 (1.2)</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5.1 (1.3)</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4.1 (1.4)</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5.2 (1.1)</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3.0 (1)</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3.4 (1.2)</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2.8 (1.2)</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3.5 (1.1)</w:t>
            </w:r>
          </w:p>
        </w:tc>
      </w:tr>
      <w:tr w:rsidR="00C43A00" w:rsidRPr="00945A79" w:rsidTr="004A2CF3">
        <w:trPr>
          <w:trHeight w:hRule="exact" w:val="227"/>
        </w:trPr>
        <w:tc>
          <w:tcPr>
            <w:tcW w:w="84" w:type="pct"/>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Distance</w:t>
            </w:r>
          </w:p>
        </w:tc>
        <w:tc>
          <w:tcPr>
            <w:tcW w:w="71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Distance to water (c) [m]</w:t>
            </w:r>
          </w:p>
        </w:tc>
        <w:tc>
          <w:tcPr>
            <w:tcW w:w="239"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Buildings</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257 (209)</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483 (315)</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252 (193)</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569 (363)</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274 (227)</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457 (268)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276 (208)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565 (331)</w:t>
            </w:r>
          </w:p>
        </w:tc>
        <w:tc>
          <w:tcPr>
            <w:tcW w:w="248" w:type="pct"/>
            <w:tcBorders>
              <w:top w:val="single" w:sz="8" w:space="0" w:color="auto"/>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single" w:sz="8" w:space="0" w:color="auto"/>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n/a</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279 (198)</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455 (305)</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276 (170)</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527 (316)</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239"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Grass</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269 (202)</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517 (316)</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268 (197)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587 (336)</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237 (195)</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482 (319)</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239 (197)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555 (360)</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182 (190)</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428 (326)</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183 (193)</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510 (369)</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137 (176)</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398 (334)</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154 (199)</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468 (370)</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239"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Paved</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118 (150)</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410 (264)</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135 (164)</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443 (289)</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235 (212)</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506 (323)</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245 (206)</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571 (353)</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326 (319)</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498 (321)</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278 (210)</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567 (350)</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176 (173)</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443 (288)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188 (168)</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516 (305)</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239"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Trees</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233 (199)</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572 (315)</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247 (190)</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571 (329)</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232 (212)</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573 (351)</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238 (200)</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582 (371)</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182 (203)</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537 (353)</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183 (183)</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555 (369)</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159 (184)</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513 (400)</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163 (180)</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559 (426)</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Distance to buildings (c) [m]</w:t>
            </w:r>
          </w:p>
        </w:tc>
        <w:tc>
          <w:tcPr>
            <w:tcW w:w="239"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Grass</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19 (36)</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 (8)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18 (35)</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 (8)</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34 (42)</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10 (12)</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33 (42)</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 (11)</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70 (62)</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18 (38)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69 (65)</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15 (20)</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98 (71)</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42 (74)</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97 (76)</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32 (42)</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239"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Paved</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94 (73)</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 (23)</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81 (74)</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 (22)</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35 (50)</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 (8)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27 (46)</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 (10)</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34 (32)</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 (10)</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33 (77)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 (12)</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99 (77)</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10 (21)</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98 (94)</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10 (19)</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239"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Trees</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47 (75)</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 (16)</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40 (84)</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 (15)</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37 (56)</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 (12)</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29 (53)</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 (11)</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65 (66)</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11 (18)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55 (64)</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11 (15)</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88 (63)</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25 (37)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81 (61)</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29 (35)</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Distance of trees (bf)</w:t>
            </w:r>
          </w:p>
        </w:tc>
        <w:tc>
          <w:tcPr>
            <w:tcW w:w="239"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Grass</w:t>
            </w:r>
          </w:p>
        </w:tc>
        <w:tc>
          <w:tcPr>
            <w:tcW w:w="248" w:type="pct"/>
            <w:tcBorders>
              <w:top w:val="single" w:sz="8" w:space="0" w:color="auto"/>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19 (31)</w:t>
            </w:r>
          </w:p>
        </w:tc>
        <w:tc>
          <w:tcPr>
            <w:tcW w:w="248" w:type="pct"/>
            <w:tcBorders>
              <w:top w:val="single" w:sz="8" w:space="0" w:color="auto"/>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 (7)</w:t>
            </w:r>
          </w:p>
        </w:tc>
        <w:tc>
          <w:tcPr>
            <w:tcW w:w="248"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18 (30)</w:t>
            </w:r>
          </w:p>
        </w:tc>
        <w:tc>
          <w:tcPr>
            <w:tcW w:w="248"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 (7)</w:t>
            </w:r>
          </w:p>
        </w:tc>
        <w:tc>
          <w:tcPr>
            <w:tcW w:w="248" w:type="pct"/>
            <w:tcBorders>
              <w:top w:val="single" w:sz="8" w:space="0" w:color="auto"/>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34 (39)</w:t>
            </w:r>
          </w:p>
        </w:tc>
        <w:tc>
          <w:tcPr>
            <w:tcW w:w="248" w:type="pct"/>
            <w:tcBorders>
              <w:top w:val="single" w:sz="8" w:space="0" w:color="auto"/>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 (10)</w:t>
            </w:r>
          </w:p>
        </w:tc>
        <w:tc>
          <w:tcPr>
            <w:tcW w:w="248"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33 (40)</w:t>
            </w:r>
          </w:p>
        </w:tc>
        <w:tc>
          <w:tcPr>
            <w:tcW w:w="248"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 (9)</w:t>
            </w:r>
          </w:p>
        </w:tc>
        <w:tc>
          <w:tcPr>
            <w:tcW w:w="248" w:type="pct"/>
            <w:tcBorders>
              <w:top w:val="single" w:sz="8" w:space="0" w:color="auto"/>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67 (58)</w:t>
            </w:r>
          </w:p>
        </w:tc>
        <w:tc>
          <w:tcPr>
            <w:tcW w:w="248" w:type="pct"/>
            <w:tcBorders>
              <w:top w:val="single" w:sz="8" w:space="0" w:color="auto"/>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16 (31)</w:t>
            </w:r>
          </w:p>
        </w:tc>
        <w:tc>
          <w:tcPr>
            <w:tcW w:w="248"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67 (61)</w:t>
            </w:r>
          </w:p>
        </w:tc>
        <w:tc>
          <w:tcPr>
            <w:tcW w:w="248"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14 (15)</w:t>
            </w:r>
          </w:p>
        </w:tc>
        <w:tc>
          <w:tcPr>
            <w:tcW w:w="248" w:type="pct"/>
            <w:tcBorders>
              <w:top w:val="single" w:sz="8" w:space="0" w:color="auto"/>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90 (65)</w:t>
            </w:r>
          </w:p>
        </w:tc>
        <w:tc>
          <w:tcPr>
            <w:tcW w:w="248" w:type="pct"/>
            <w:tcBorders>
              <w:top w:val="single" w:sz="8" w:space="0" w:color="auto"/>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33 (61)</w:t>
            </w:r>
          </w:p>
        </w:tc>
        <w:tc>
          <w:tcPr>
            <w:tcW w:w="248" w:type="pct"/>
            <w:tcBorders>
              <w:top w:val="single" w:sz="8" w:space="0" w:color="auto"/>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90 (69)</w:t>
            </w:r>
          </w:p>
        </w:tc>
        <w:tc>
          <w:tcPr>
            <w:tcW w:w="248" w:type="pct"/>
            <w:tcBorders>
              <w:top w:val="single" w:sz="8" w:space="0" w:color="auto"/>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27 (37)</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to buildings [m]</w:t>
            </w:r>
          </w:p>
        </w:tc>
        <w:tc>
          <w:tcPr>
            <w:tcW w:w="239"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Paved</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90 (69)</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 (17)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79 (69)</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 (13)</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35 (47)</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 (4)</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27 (42)</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 (5)</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34 (32)</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 (9)</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29 (59)</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 (9)</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91 (69)</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11 (16)</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89 (76)</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12 (18)</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 </w:t>
            </w:r>
          </w:p>
        </w:tc>
        <w:tc>
          <w:tcPr>
            <w:tcW w:w="239"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Trees</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47 (75)</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 (16)</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40 (84)</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 (15)</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37 (56)</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 (11)</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30 (52)</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 (11)</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65 (64)</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12 (18)</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55 (62)</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12 (14)</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86 (60)</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28 (35)</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80 (58)</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30 (32)</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Distance of grass (bf)</w:t>
            </w:r>
          </w:p>
        </w:tc>
        <w:tc>
          <w:tcPr>
            <w:tcW w:w="239"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Grass</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19 (36)</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 (7)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18 (35)</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 (7)</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34 (41)</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10 (11)</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33 (42)</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 (10)</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70 (61)</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18 (37)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69 (65)</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16 (19)</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97 (69)</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44 (73)</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96 (72)</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33 (41)</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center"/>
              <w:rPr>
                <w:rFonts w:cs="Arial"/>
                <w:color w:val="000000"/>
                <w:sz w:val="16"/>
                <w:szCs w:val="20"/>
                <w:lang w:eastAsia="en-GB"/>
              </w:rPr>
            </w:pPr>
            <w:r w:rsidRPr="00945A79">
              <w:rPr>
                <w:rFonts w:cs="Arial"/>
                <w:color w:val="000000"/>
                <w:sz w:val="16"/>
                <w:szCs w:val="20"/>
                <w:lang w:eastAsia="en-GB"/>
              </w:rPr>
              <w:t>to buildings [m]</w:t>
            </w:r>
          </w:p>
        </w:tc>
        <w:tc>
          <w:tcPr>
            <w:tcW w:w="239"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Paved</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91 (69)</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10 (20)</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78 (70)</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10 (20)</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37 (49)</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 (8)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28 (45)</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 (9)</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36 (31)</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 (8)</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36 (77)</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 (10)</w:t>
            </w:r>
          </w:p>
        </w:tc>
        <w:tc>
          <w:tcPr>
            <w:tcW w:w="248" w:type="pct"/>
            <w:tcBorders>
              <w:top w:val="nil"/>
              <w:left w:val="single" w:sz="8" w:space="0" w:color="auto"/>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100 (76)</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14 (23)</w:t>
            </w:r>
          </w:p>
        </w:tc>
        <w:tc>
          <w:tcPr>
            <w:tcW w:w="248" w:type="pct"/>
            <w:tcBorders>
              <w:top w:val="nil"/>
              <w:left w:val="nil"/>
              <w:bottom w:val="nil"/>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102 (97)</w:t>
            </w:r>
          </w:p>
        </w:tc>
        <w:tc>
          <w:tcPr>
            <w:tcW w:w="248" w:type="pct"/>
            <w:tcBorders>
              <w:top w:val="nil"/>
              <w:left w:val="nil"/>
              <w:bottom w:val="nil"/>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15 (23)</w:t>
            </w:r>
          </w:p>
        </w:tc>
      </w:tr>
      <w:tr w:rsidR="00C43A00" w:rsidRPr="00945A79" w:rsidTr="004A2CF3">
        <w:trPr>
          <w:trHeight w:hRule="exact" w:val="227"/>
        </w:trPr>
        <w:tc>
          <w:tcPr>
            <w:tcW w:w="84" w:type="pct"/>
            <w:vMerge/>
            <w:tcBorders>
              <w:top w:val="nil"/>
              <w:left w:val="single" w:sz="8" w:space="0" w:color="auto"/>
              <w:bottom w:val="single" w:sz="8" w:space="0" w:color="000000"/>
              <w:right w:val="single" w:sz="8" w:space="0" w:color="auto"/>
            </w:tcBorders>
            <w:vAlign w:val="center"/>
            <w:hideMark/>
          </w:tcPr>
          <w:p w:rsidR="00C43A00" w:rsidRPr="00945A79" w:rsidRDefault="00C43A00" w:rsidP="004A2CF3">
            <w:pPr>
              <w:spacing w:before="0" w:line="240" w:lineRule="auto"/>
              <w:jc w:val="left"/>
              <w:rPr>
                <w:rFonts w:cs="Arial"/>
                <w:color w:val="000000"/>
                <w:sz w:val="16"/>
                <w:szCs w:val="20"/>
                <w:lang w:eastAsia="en-GB"/>
              </w:rPr>
            </w:pPr>
          </w:p>
        </w:tc>
        <w:tc>
          <w:tcPr>
            <w:tcW w:w="710"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 </w:t>
            </w:r>
          </w:p>
        </w:tc>
        <w:tc>
          <w:tcPr>
            <w:tcW w:w="239"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Trees</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47 (68)</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 (15)</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40 (79)</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9 (14)</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38 (54)</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 (11)</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30 (51)</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 (10)</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65 (63)</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12 (17)</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55 (62)</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12 (14)</w:t>
            </w:r>
          </w:p>
        </w:tc>
        <w:tc>
          <w:tcPr>
            <w:tcW w:w="248" w:type="pct"/>
            <w:tcBorders>
              <w:top w:val="nil"/>
              <w:left w:val="single" w:sz="8" w:space="0" w:color="auto"/>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85 (59)</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28 (41)</w:t>
            </w:r>
          </w:p>
        </w:tc>
        <w:tc>
          <w:tcPr>
            <w:tcW w:w="248" w:type="pct"/>
            <w:tcBorders>
              <w:top w:val="nil"/>
              <w:left w:val="nil"/>
              <w:bottom w:val="single" w:sz="8" w:space="0" w:color="auto"/>
              <w:right w:val="nil"/>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79 (58)</w:t>
            </w:r>
          </w:p>
        </w:tc>
        <w:tc>
          <w:tcPr>
            <w:tcW w:w="248" w:type="pct"/>
            <w:tcBorders>
              <w:top w:val="nil"/>
              <w:left w:val="nil"/>
              <w:bottom w:val="single" w:sz="8" w:space="0" w:color="auto"/>
              <w:right w:val="single" w:sz="8" w:space="0" w:color="auto"/>
            </w:tcBorders>
            <w:shd w:val="clear" w:color="auto" w:fill="auto"/>
            <w:noWrap/>
            <w:vAlign w:val="center"/>
            <w:hideMark/>
          </w:tcPr>
          <w:p w:rsidR="00C43A00" w:rsidRPr="00945A79" w:rsidRDefault="00C43A00" w:rsidP="004A2CF3">
            <w:pPr>
              <w:spacing w:before="0" w:line="240" w:lineRule="auto"/>
              <w:jc w:val="left"/>
              <w:rPr>
                <w:rFonts w:cs="Arial"/>
                <w:color w:val="000000"/>
                <w:sz w:val="16"/>
                <w:szCs w:val="20"/>
                <w:lang w:eastAsia="en-GB"/>
              </w:rPr>
            </w:pPr>
            <w:r w:rsidRPr="00945A79">
              <w:rPr>
                <w:rFonts w:cs="Arial"/>
                <w:color w:val="000000"/>
                <w:sz w:val="16"/>
                <w:szCs w:val="20"/>
                <w:lang w:eastAsia="en-GB"/>
              </w:rPr>
              <w:t>29 (33)</w:t>
            </w:r>
          </w:p>
        </w:tc>
      </w:tr>
    </w:tbl>
    <w:p w:rsidR="00C43A00" w:rsidRPr="00945A79" w:rsidRDefault="00C43A00" w:rsidP="00C43A00">
      <w:pPr>
        <w:rPr>
          <w:rFonts w:cs="Arial"/>
          <w:sz w:val="20"/>
          <w:szCs w:val="20"/>
        </w:rPr>
        <w:sectPr w:rsidR="00C43A00" w:rsidRPr="00945A79" w:rsidSect="004A2CF3">
          <w:pgSz w:w="16838" w:h="11906" w:orient="landscape"/>
          <w:pgMar w:top="851" w:right="851" w:bottom="851" w:left="851" w:header="709" w:footer="709" w:gutter="0"/>
          <w:cols w:space="708"/>
          <w:docGrid w:linePitch="360"/>
        </w:sectPr>
      </w:pPr>
    </w:p>
    <w:p w:rsidR="0082476C" w:rsidRDefault="0082476C" w:rsidP="0082476C">
      <w:pPr>
        <w:pStyle w:val="Caption"/>
        <w:rPr>
          <w:rFonts w:cs="Arial"/>
          <w:sz w:val="18"/>
          <w:szCs w:val="18"/>
        </w:rPr>
      </w:pPr>
      <w:bookmarkStart w:id="8" w:name="_Toc52282195"/>
      <w:r w:rsidRPr="00D12DF1">
        <w:rPr>
          <w:sz w:val="18"/>
          <w:szCs w:val="18"/>
        </w:rPr>
        <w:t>Table S</w:t>
      </w:r>
      <w:r w:rsidR="00455D96">
        <w:rPr>
          <w:sz w:val="18"/>
          <w:szCs w:val="18"/>
        </w:rPr>
        <w:t>2</w:t>
      </w:r>
      <w:r w:rsidRPr="00D12DF1">
        <w:rPr>
          <w:rFonts w:cs="Arial"/>
          <w:sz w:val="18"/>
          <w:szCs w:val="18"/>
        </w:rPr>
        <w:t xml:space="preserve"> </w:t>
      </w:r>
      <w:r>
        <w:rPr>
          <w:rFonts w:cs="Arial"/>
          <w:sz w:val="18"/>
          <w:szCs w:val="18"/>
        </w:rPr>
        <w:t>Full list of variables considered in this study.</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7496"/>
      </w:tblGrid>
      <w:tr w:rsidR="0082476C" w:rsidRPr="0082476C" w:rsidTr="0082476C">
        <w:trPr>
          <w:trHeight w:val="300"/>
          <w:tblHeader/>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b/>
                <w:color w:val="000000"/>
                <w:sz w:val="22"/>
                <w:szCs w:val="22"/>
                <w:lang w:eastAsia="en-GB"/>
              </w:rPr>
            </w:pPr>
            <w:r w:rsidRPr="0082476C">
              <w:rPr>
                <w:rFonts w:ascii="Calibri" w:hAnsi="Calibri" w:cs="Calibri"/>
                <w:b/>
                <w:color w:val="000000"/>
                <w:sz w:val="22"/>
                <w:szCs w:val="22"/>
                <w:lang w:eastAsia="en-GB"/>
              </w:rPr>
              <w:t>Variable</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b/>
                <w:color w:val="000000"/>
                <w:sz w:val="22"/>
                <w:szCs w:val="22"/>
                <w:lang w:eastAsia="en-GB"/>
              </w:rPr>
            </w:pPr>
            <w:r w:rsidRPr="0082476C">
              <w:rPr>
                <w:rFonts w:ascii="Calibri" w:hAnsi="Calibri" w:cs="Calibri"/>
                <w:b/>
                <w:color w:val="000000"/>
                <w:sz w:val="22"/>
                <w:szCs w:val="22"/>
                <w:lang w:eastAsia="en-GB"/>
              </w:rPr>
              <w:t>Description</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c_Area</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area of core patches</w:t>
            </w:r>
          </w:p>
        </w:tc>
      </w:tr>
      <w:tr w:rsidR="0082476C" w:rsidRPr="0082476C" w:rsidTr="0082476C">
        <w:trPr>
          <w:trHeight w:val="300"/>
        </w:trPr>
        <w:tc>
          <w:tcPr>
            <w:tcW w:w="1713" w:type="dxa"/>
            <w:shd w:val="clear" w:color="auto" w:fill="auto"/>
            <w:noWrap/>
            <w:vAlign w:val="center"/>
            <w:hideMark/>
          </w:tcPr>
          <w:p w:rsidR="0082476C" w:rsidRPr="0082476C" w:rsidRDefault="0082476C" w:rsidP="00A91296">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c_</w:t>
            </w:r>
            <w:r w:rsidR="00A91296">
              <w:rPr>
                <w:rFonts w:ascii="Calibri" w:hAnsi="Calibri" w:cs="Calibri"/>
                <w:color w:val="000000"/>
                <w:sz w:val="22"/>
                <w:szCs w:val="22"/>
                <w:lang w:eastAsia="en-GB"/>
              </w:rPr>
              <w:t>COH</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cohesion index of core patches</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c_db</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buildings  of core patches</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c_dg</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grass  of core patches</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c_dp</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paved  of core patches</w:t>
            </w:r>
          </w:p>
        </w:tc>
      </w:tr>
      <w:tr w:rsidR="0082476C" w:rsidRPr="0082476C" w:rsidTr="0082476C">
        <w:trPr>
          <w:trHeight w:val="300"/>
        </w:trPr>
        <w:tc>
          <w:tcPr>
            <w:tcW w:w="1713" w:type="dxa"/>
            <w:shd w:val="clear" w:color="auto" w:fill="auto"/>
            <w:noWrap/>
            <w:vAlign w:val="center"/>
            <w:hideMark/>
          </w:tcPr>
          <w:p w:rsidR="0082476C" w:rsidRPr="0082476C" w:rsidRDefault="00A91296" w:rsidP="0082476C">
            <w:pPr>
              <w:spacing w:before="0" w:line="240" w:lineRule="auto"/>
              <w:jc w:val="left"/>
              <w:rPr>
                <w:rFonts w:ascii="Calibri" w:hAnsi="Calibri" w:cs="Calibri"/>
                <w:color w:val="000000"/>
                <w:sz w:val="22"/>
                <w:szCs w:val="22"/>
                <w:lang w:eastAsia="en-GB"/>
              </w:rPr>
            </w:pPr>
            <w:r>
              <w:rPr>
                <w:rFonts w:ascii="Calibri" w:hAnsi="Calibri" w:cs="Calibri"/>
                <w:color w:val="000000"/>
                <w:sz w:val="22"/>
                <w:szCs w:val="22"/>
                <w:lang w:eastAsia="en-GB"/>
              </w:rPr>
              <w:t>c_DSM</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trees  of core patches</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c_dt</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water  of core patches</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c_dw</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surface elevation  of core patches</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c_</w:t>
            </w:r>
            <w:r w:rsidR="00276FA3">
              <w:rPr>
                <w:rFonts w:ascii="Calibri" w:hAnsi="Calibri" w:cs="Calibri"/>
                <w:color w:val="000000"/>
                <w:sz w:val="22"/>
                <w:szCs w:val="22"/>
                <w:lang w:eastAsia="en-GB"/>
              </w:rPr>
              <w:t>feath</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height  of core patches</w:t>
            </w:r>
          </w:p>
        </w:tc>
      </w:tr>
      <w:tr w:rsidR="0082476C" w:rsidRPr="0082476C" w:rsidTr="0082476C">
        <w:trPr>
          <w:trHeight w:val="300"/>
        </w:trPr>
        <w:tc>
          <w:tcPr>
            <w:tcW w:w="1713" w:type="dxa"/>
            <w:shd w:val="clear" w:color="auto" w:fill="auto"/>
            <w:noWrap/>
            <w:vAlign w:val="center"/>
            <w:hideMark/>
          </w:tcPr>
          <w:p w:rsidR="0082476C" w:rsidRPr="0082476C" w:rsidRDefault="00A91296" w:rsidP="0082476C">
            <w:pPr>
              <w:spacing w:before="0" w:line="240" w:lineRule="auto"/>
              <w:jc w:val="left"/>
              <w:rPr>
                <w:rFonts w:ascii="Calibri" w:hAnsi="Calibri" w:cs="Calibri"/>
                <w:color w:val="000000"/>
                <w:sz w:val="22"/>
                <w:szCs w:val="22"/>
                <w:lang w:eastAsia="en-GB"/>
              </w:rPr>
            </w:pPr>
            <w:r>
              <w:rPr>
                <w:rFonts w:ascii="Calibri" w:hAnsi="Calibri" w:cs="Calibri"/>
                <w:color w:val="000000"/>
                <w:sz w:val="22"/>
                <w:szCs w:val="22"/>
                <w:lang w:eastAsia="en-GB"/>
              </w:rPr>
              <w:t>c_LSI</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landscape shape index  of core patches</w:t>
            </w:r>
          </w:p>
        </w:tc>
      </w:tr>
      <w:tr w:rsidR="0082476C" w:rsidRPr="0082476C" w:rsidTr="0082476C">
        <w:trPr>
          <w:trHeight w:val="300"/>
        </w:trPr>
        <w:tc>
          <w:tcPr>
            <w:tcW w:w="1713" w:type="dxa"/>
            <w:shd w:val="clear" w:color="auto" w:fill="auto"/>
            <w:noWrap/>
            <w:vAlign w:val="center"/>
            <w:hideMark/>
          </w:tcPr>
          <w:p w:rsidR="0082476C" w:rsidRPr="0082476C" w:rsidRDefault="00A91296" w:rsidP="0082476C">
            <w:pPr>
              <w:spacing w:before="0" w:line="240" w:lineRule="auto"/>
              <w:jc w:val="left"/>
              <w:rPr>
                <w:rFonts w:ascii="Calibri" w:hAnsi="Calibri" w:cs="Calibri"/>
                <w:color w:val="000000"/>
                <w:sz w:val="22"/>
                <w:szCs w:val="22"/>
                <w:lang w:eastAsia="en-GB"/>
              </w:rPr>
            </w:pPr>
            <w:r>
              <w:rPr>
                <w:rFonts w:ascii="Calibri" w:hAnsi="Calibri" w:cs="Calibri"/>
                <w:color w:val="000000"/>
                <w:sz w:val="22"/>
                <w:szCs w:val="22"/>
                <w:lang w:eastAsia="en-GB"/>
              </w:rPr>
              <w:t>c_PLADJ</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percentage of like adjacencies of core patches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b_bf10m_COH</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cohesion index of buildings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b_bf10m_</w:t>
            </w:r>
            <w:r w:rsidR="00A91296">
              <w:rPr>
                <w:rFonts w:ascii="Calibri" w:hAnsi="Calibri" w:cs="Calibri"/>
                <w:color w:val="000000"/>
                <w:sz w:val="22"/>
                <w:szCs w:val="22"/>
                <w:lang w:eastAsia="en-GB"/>
              </w:rPr>
              <w:t>db</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buildings  of buildings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b_bf10m_</w:t>
            </w:r>
            <w:r w:rsidR="00A91296">
              <w:rPr>
                <w:rFonts w:ascii="Calibri" w:hAnsi="Calibri" w:cs="Calibri"/>
                <w:color w:val="000000"/>
                <w:sz w:val="22"/>
                <w:szCs w:val="22"/>
                <w:lang w:eastAsia="en-GB"/>
              </w:rPr>
              <w:t>dg</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grass  of buildings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b_bf10m_</w:t>
            </w:r>
            <w:r w:rsidR="00A91296">
              <w:rPr>
                <w:rFonts w:ascii="Calibri" w:hAnsi="Calibri" w:cs="Calibri"/>
                <w:color w:val="000000"/>
                <w:sz w:val="22"/>
                <w:szCs w:val="22"/>
                <w:lang w:eastAsia="en-GB"/>
              </w:rPr>
              <w:t>dp</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paved  of buildings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b_bf10m_</w:t>
            </w:r>
            <w:r w:rsidR="00A91296">
              <w:rPr>
                <w:rFonts w:ascii="Calibri" w:hAnsi="Calibri" w:cs="Calibri"/>
                <w:color w:val="000000"/>
                <w:sz w:val="22"/>
                <w:szCs w:val="22"/>
                <w:lang w:eastAsia="en-GB"/>
              </w:rPr>
              <w:t>dt</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trees  of buildings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b_bf10m_</w:t>
            </w:r>
            <w:r w:rsidR="00A91296">
              <w:rPr>
                <w:rFonts w:ascii="Calibri" w:hAnsi="Calibri" w:cs="Calibri"/>
                <w:color w:val="000000"/>
                <w:sz w:val="22"/>
                <w:szCs w:val="22"/>
                <w:lang w:eastAsia="en-GB"/>
              </w:rPr>
              <w:t>dw</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water  of buildings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b_bf10m_DSM</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surface elevation  of buildings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b_bf10m_</w:t>
            </w:r>
            <w:r w:rsidR="00276FA3">
              <w:rPr>
                <w:rFonts w:ascii="Calibri" w:hAnsi="Calibri" w:cs="Calibri"/>
                <w:color w:val="000000"/>
                <w:sz w:val="22"/>
                <w:szCs w:val="22"/>
                <w:lang w:eastAsia="en-GB"/>
              </w:rPr>
              <w:t>feath</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height  of buildings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b_bf10m_Area</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area  of buildings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b_bf10m_LSI</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landscape shape index  of buildings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b_bf10m_PLADJ</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percentage of like adjacencies of buildings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g_bf10m_COH</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cohesion index of grass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g_bf10m_</w:t>
            </w:r>
            <w:r w:rsidR="00A91296">
              <w:rPr>
                <w:rFonts w:ascii="Calibri" w:hAnsi="Calibri" w:cs="Calibri"/>
                <w:color w:val="000000"/>
                <w:sz w:val="22"/>
                <w:szCs w:val="22"/>
                <w:lang w:eastAsia="en-GB"/>
              </w:rPr>
              <w:t>db</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buildings  of grass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g_bf10m_</w:t>
            </w:r>
            <w:r w:rsidR="00A91296">
              <w:rPr>
                <w:rFonts w:ascii="Calibri" w:hAnsi="Calibri" w:cs="Calibri"/>
                <w:color w:val="000000"/>
                <w:sz w:val="22"/>
                <w:szCs w:val="22"/>
                <w:lang w:eastAsia="en-GB"/>
              </w:rPr>
              <w:t>dg</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grass  of grass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g_bf10m_</w:t>
            </w:r>
            <w:r w:rsidR="00A91296">
              <w:rPr>
                <w:rFonts w:ascii="Calibri" w:hAnsi="Calibri" w:cs="Calibri"/>
                <w:color w:val="000000"/>
                <w:sz w:val="22"/>
                <w:szCs w:val="22"/>
                <w:lang w:eastAsia="en-GB"/>
              </w:rPr>
              <w:t>dp</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paved  of grass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g_bf10m_</w:t>
            </w:r>
            <w:r w:rsidR="00A91296">
              <w:rPr>
                <w:rFonts w:ascii="Calibri" w:hAnsi="Calibri" w:cs="Calibri"/>
                <w:color w:val="000000"/>
                <w:sz w:val="22"/>
                <w:szCs w:val="22"/>
                <w:lang w:eastAsia="en-GB"/>
              </w:rPr>
              <w:t>dt</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trees  of grass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g_bf10m_</w:t>
            </w:r>
            <w:r w:rsidR="00A91296">
              <w:rPr>
                <w:rFonts w:ascii="Calibri" w:hAnsi="Calibri" w:cs="Calibri"/>
                <w:color w:val="000000"/>
                <w:sz w:val="22"/>
                <w:szCs w:val="22"/>
                <w:lang w:eastAsia="en-GB"/>
              </w:rPr>
              <w:t>dw</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water  of grass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g_bf10m_DSM</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surface elevation  of grass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g_bf10m_</w:t>
            </w:r>
            <w:r w:rsidR="00276FA3">
              <w:rPr>
                <w:rFonts w:ascii="Calibri" w:hAnsi="Calibri" w:cs="Calibri"/>
                <w:color w:val="000000"/>
                <w:sz w:val="22"/>
                <w:szCs w:val="22"/>
                <w:lang w:eastAsia="en-GB"/>
              </w:rPr>
              <w:t>feath</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height  of grass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g_bf10m_Area</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area of grass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g_bf10m_LSI</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landscape shape index  of grass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g_bf10m_PLADJ</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percentage of like adjacencies of grass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p_bf10m_COH</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cohesion index of paved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p_bf10m_</w:t>
            </w:r>
            <w:r w:rsidR="00A91296">
              <w:rPr>
                <w:rFonts w:ascii="Calibri" w:hAnsi="Calibri" w:cs="Calibri"/>
                <w:color w:val="000000"/>
                <w:sz w:val="22"/>
                <w:szCs w:val="22"/>
                <w:lang w:eastAsia="en-GB"/>
              </w:rPr>
              <w:t>db</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buildings  of paved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p_bf10m_</w:t>
            </w:r>
            <w:r w:rsidR="00A91296">
              <w:rPr>
                <w:rFonts w:ascii="Calibri" w:hAnsi="Calibri" w:cs="Calibri"/>
                <w:color w:val="000000"/>
                <w:sz w:val="22"/>
                <w:szCs w:val="22"/>
                <w:lang w:eastAsia="en-GB"/>
              </w:rPr>
              <w:t>dg</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grass  of paved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p_bf10m_</w:t>
            </w:r>
            <w:r w:rsidR="00A91296">
              <w:rPr>
                <w:rFonts w:ascii="Calibri" w:hAnsi="Calibri" w:cs="Calibri"/>
                <w:color w:val="000000"/>
                <w:sz w:val="22"/>
                <w:szCs w:val="22"/>
                <w:lang w:eastAsia="en-GB"/>
              </w:rPr>
              <w:t>dp</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paved  of paved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p_bf10m_</w:t>
            </w:r>
            <w:r w:rsidR="00A91296">
              <w:rPr>
                <w:rFonts w:ascii="Calibri" w:hAnsi="Calibri" w:cs="Calibri"/>
                <w:color w:val="000000"/>
                <w:sz w:val="22"/>
                <w:szCs w:val="22"/>
                <w:lang w:eastAsia="en-GB"/>
              </w:rPr>
              <w:t>dt</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trees  of paved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p_bf10m_</w:t>
            </w:r>
            <w:r w:rsidR="00A91296">
              <w:rPr>
                <w:rFonts w:ascii="Calibri" w:hAnsi="Calibri" w:cs="Calibri"/>
                <w:color w:val="000000"/>
                <w:sz w:val="22"/>
                <w:szCs w:val="22"/>
                <w:lang w:eastAsia="en-GB"/>
              </w:rPr>
              <w:t>dw</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water  of paved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p_bf10m_DSM</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surface elevation  of paved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p_bf10m_</w:t>
            </w:r>
            <w:r w:rsidR="00276FA3">
              <w:rPr>
                <w:rFonts w:ascii="Calibri" w:hAnsi="Calibri" w:cs="Calibri"/>
                <w:color w:val="000000"/>
                <w:sz w:val="22"/>
                <w:szCs w:val="22"/>
                <w:lang w:eastAsia="en-GB"/>
              </w:rPr>
              <w:t>feath</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height  of paved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p_bf10m_Area</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area of paved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p_bf10m_LSI</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landscape shape index  of paved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p_bf10m_PLADJ</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percentage of like adjacencies of paved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t_bf10m_COH</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cohesion index of trees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t_bf10m_</w:t>
            </w:r>
            <w:r w:rsidR="00A91296">
              <w:rPr>
                <w:rFonts w:ascii="Calibri" w:hAnsi="Calibri" w:cs="Calibri"/>
                <w:color w:val="000000"/>
                <w:sz w:val="22"/>
                <w:szCs w:val="22"/>
                <w:lang w:eastAsia="en-GB"/>
              </w:rPr>
              <w:t>db</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buildings  of trees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t_bf10m_</w:t>
            </w:r>
            <w:r w:rsidR="00A91296">
              <w:rPr>
                <w:rFonts w:ascii="Calibri" w:hAnsi="Calibri" w:cs="Calibri"/>
                <w:color w:val="000000"/>
                <w:sz w:val="22"/>
                <w:szCs w:val="22"/>
                <w:lang w:eastAsia="en-GB"/>
              </w:rPr>
              <w:t>dg</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grass  of trees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t_bf10m_</w:t>
            </w:r>
            <w:r w:rsidR="00A91296">
              <w:rPr>
                <w:rFonts w:ascii="Calibri" w:hAnsi="Calibri" w:cs="Calibri"/>
                <w:color w:val="000000"/>
                <w:sz w:val="22"/>
                <w:szCs w:val="22"/>
                <w:lang w:eastAsia="en-GB"/>
              </w:rPr>
              <w:t>dp</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paved  of trees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t_bf10m_</w:t>
            </w:r>
            <w:r w:rsidR="00A91296">
              <w:rPr>
                <w:rFonts w:ascii="Calibri" w:hAnsi="Calibri" w:cs="Calibri"/>
                <w:color w:val="000000"/>
                <w:sz w:val="22"/>
                <w:szCs w:val="22"/>
                <w:lang w:eastAsia="en-GB"/>
              </w:rPr>
              <w:t>dt</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trees  of trees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t_bf10m_</w:t>
            </w:r>
            <w:r w:rsidR="00A91296">
              <w:rPr>
                <w:rFonts w:ascii="Calibri" w:hAnsi="Calibri" w:cs="Calibri"/>
                <w:color w:val="000000"/>
                <w:sz w:val="22"/>
                <w:szCs w:val="22"/>
                <w:lang w:eastAsia="en-GB"/>
              </w:rPr>
              <w:t>dw</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water  of trees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t_bf10m_DSM</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surface elevation  of trees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t_bf10m_</w:t>
            </w:r>
            <w:r w:rsidR="00276FA3">
              <w:rPr>
                <w:rFonts w:ascii="Calibri" w:hAnsi="Calibri" w:cs="Calibri"/>
                <w:color w:val="000000"/>
                <w:sz w:val="22"/>
                <w:szCs w:val="22"/>
                <w:lang w:eastAsia="en-GB"/>
              </w:rPr>
              <w:t>feath</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height  of trees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t_bf10m_Area</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area of trees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t_bf10m_LSI</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landscape shape index  of trees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t_bf10m_PLADJ</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percentage of like adjacencies of trees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w_bf10m_COH</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cohesion index of water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w_bf10m_</w:t>
            </w:r>
            <w:r w:rsidR="00A91296">
              <w:rPr>
                <w:rFonts w:ascii="Calibri" w:hAnsi="Calibri" w:cs="Calibri"/>
                <w:color w:val="000000"/>
                <w:sz w:val="22"/>
                <w:szCs w:val="22"/>
                <w:lang w:eastAsia="en-GB"/>
              </w:rPr>
              <w:t>db</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buildings  of wate</w:t>
            </w:r>
            <w:bookmarkStart w:id="9" w:name="_GoBack"/>
            <w:bookmarkEnd w:id="9"/>
            <w:r w:rsidRPr="0082476C">
              <w:rPr>
                <w:rFonts w:ascii="Calibri" w:hAnsi="Calibri" w:cs="Calibri"/>
                <w:color w:val="000000"/>
                <w:sz w:val="22"/>
                <w:szCs w:val="22"/>
                <w:lang w:eastAsia="en-GB"/>
              </w:rPr>
              <w:t>r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w_bf10m_</w:t>
            </w:r>
            <w:r w:rsidR="00A91296">
              <w:rPr>
                <w:rFonts w:ascii="Calibri" w:hAnsi="Calibri" w:cs="Calibri"/>
                <w:color w:val="000000"/>
                <w:sz w:val="22"/>
                <w:szCs w:val="22"/>
                <w:lang w:eastAsia="en-GB"/>
              </w:rPr>
              <w:t>dg</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grass  of water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w_bf10m_</w:t>
            </w:r>
            <w:r w:rsidR="00A91296">
              <w:rPr>
                <w:rFonts w:ascii="Calibri" w:hAnsi="Calibri" w:cs="Calibri"/>
                <w:color w:val="000000"/>
                <w:sz w:val="22"/>
                <w:szCs w:val="22"/>
                <w:lang w:eastAsia="en-GB"/>
              </w:rPr>
              <w:t>dp</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paved  of water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w_bf10m_</w:t>
            </w:r>
            <w:r w:rsidR="00A91296">
              <w:rPr>
                <w:rFonts w:ascii="Calibri" w:hAnsi="Calibri" w:cs="Calibri"/>
                <w:color w:val="000000"/>
                <w:sz w:val="22"/>
                <w:szCs w:val="22"/>
                <w:lang w:eastAsia="en-GB"/>
              </w:rPr>
              <w:t>dt</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trees  of water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w_bf10m_</w:t>
            </w:r>
            <w:r w:rsidR="00A91296">
              <w:rPr>
                <w:rFonts w:ascii="Calibri" w:hAnsi="Calibri" w:cs="Calibri"/>
                <w:color w:val="000000"/>
                <w:sz w:val="22"/>
                <w:szCs w:val="22"/>
                <w:lang w:eastAsia="en-GB"/>
              </w:rPr>
              <w:t>dw</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distance to water  of water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w_bf10m_DSM</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surface elevation  of water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w_bf10m_</w:t>
            </w:r>
            <w:r w:rsidR="00276FA3">
              <w:rPr>
                <w:rFonts w:ascii="Calibri" w:hAnsi="Calibri" w:cs="Calibri"/>
                <w:color w:val="000000"/>
                <w:sz w:val="22"/>
                <w:szCs w:val="22"/>
                <w:lang w:eastAsia="en-GB"/>
              </w:rPr>
              <w:t>feath</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height  of water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w_bf10m_Area</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area of water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w_bf10m_LSI</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landscape shape index  of water intersecting with the 10m buffer zone</w:t>
            </w:r>
          </w:p>
        </w:tc>
      </w:tr>
      <w:tr w:rsidR="0082476C" w:rsidRPr="0082476C" w:rsidTr="0082476C">
        <w:trPr>
          <w:trHeight w:val="300"/>
        </w:trPr>
        <w:tc>
          <w:tcPr>
            <w:tcW w:w="1713"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w_bf10m_PLADJ</w:t>
            </w:r>
          </w:p>
        </w:tc>
        <w:tc>
          <w:tcPr>
            <w:tcW w:w="7496" w:type="dxa"/>
            <w:shd w:val="clear" w:color="auto" w:fill="auto"/>
            <w:noWrap/>
            <w:vAlign w:val="center"/>
            <w:hideMark/>
          </w:tcPr>
          <w:p w:rsidR="0082476C" w:rsidRPr="0082476C" w:rsidRDefault="0082476C" w:rsidP="0082476C">
            <w:pPr>
              <w:spacing w:before="0" w:line="240" w:lineRule="auto"/>
              <w:jc w:val="left"/>
              <w:rPr>
                <w:rFonts w:ascii="Calibri" w:hAnsi="Calibri" w:cs="Calibri"/>
                <w:color w:val="000000"/>
                <w:sz w:val="22"/>
                <w:szCs w:val="22"/>
                <w:lang w:eastAsia="en-GB"/>
              </w:rPr>
            </w:pPr>
            <w:r w:rsidRPr="0082476C">
              <w:rPr>
                <w:rFonts w:ascii="Calibri" w:hAnsi="Calibri" w:cs="Calibri"/>
                <w:color w:val="000000"/>
                <w:sz w:val="22"/>
                <w:szCs w:val="22"/>
                <w:lang w:eastAsia="en-GB"/>
              </w:rPr>
              <w:t>Mean percentage of like adjacencies of water intersecting with the 10m buffer zone</w:t>
            </w:r>
          </w:p>
        </w:tc>
      </w:tr>
    </w:tbl>
    <w:p w:rsidR="0082476C" w:rsidRPr="0082476C" w:rsidRDefault="0082476C" w:rsidP="0082476C"/>
    <w:p w:rsidR="0082476C" w:rsidRDefault="0082476C">
      <w:pPr>
        <w:spacing w:before="0" w:after="160" w:line="259" w:lineRule="auto"/>
        <w:jc w:val="left"/>
        <w:rPr>
          <w:b/>
          <w:bCs/>
          <w:sz w:val="18"/>
          <w:szCs w:val="18"/>
        </w:rPr>
      </w:pPr>
      <w:r>
        <w:rPr>
          <w:sz w:val="18"/>
          <w:szCs w:val="18"/>
        </w:rPr>
        <w:br w:type="page"/>
      </w:r>
    </w:p>
    <w:p w:rsidR="00C43A00" w:rsidRPr="00D12DF1" w:rsidRDefault="00945A79" w:rsidP="00945A79">
      <w:pPr>
        <w:pStyle w:val="Caption"/>
        <w:rPr>
          <w:rFonts w:cs="Arial"/>
          <w:sz w:val="18"/>
          <w:szCs w:val="18"/>
        </w:rPr>
      </w:pPr>
      <w:r w:rsidRPr="00D12DF1">
        <w:rPr>
          <w:sz w:val="18"/>
          <w:szCs w:val="18"/>
        </w:rPr>
        <w:t xml:space="preserve">Table </w:t>
      </w:r>
      <w:r w:rsidR="00D12DF1" w:rsidRPr="00D12DF1">
        <w:rPr>
          <w:sz w:val="18"/>
          <w:szCs w:val="18"/>
        </w:rPr>
        <w:t>S</w:t>
      </w:r>
      <w:r w:rsidR="00455D96">
        <w:rPr>
          <w:sz w:val="18"/>
          <w:szCs w:val="18"/>
        </w:rPr>
        <w:t>3</w:t>
      </w:r>
      <w:r w:rsidRPr="00D12DF1">
        <w:rPr>
          <w:rFonts w:cs="Arial"/>
          <w:sz w:val="18"/>
          <w:szCs w:val="18"/>
        </w:rPr>
        <w:t xml:space="preserve"> </w:t>
      </w:r>
      <w:r w:rsidR="00C43A00" w:rsidRPr="00D12DF1">
        <w:rPr>
          <w:rFonts w:cs="Arial"/>
          <w:sz w:val="18"/>
          <w:szCs w:val="18"/>
        </w:rPr>
        <w:t>Ordinary kriging results for LST in the three towns at 2m and 100m resolution observed on 6</w:t>
      </w:r>
      <w:r w:rsidR="00C43A00" w:rsidRPr="00D12DF1">
        <w:rPr>
          <w:rFonts w:cs="Arial"/>
          <w:sz w:val="18"/>
          <w:szCs w:val="18"/>
          <w:vertAlign w:val="superscript"/>
        </w:rPr>
        <w:t>th</w:t>
      </w:r>
      <w:r w:rsidR="00C43A00" w:rsidRPr="00D12DF1">
        <w:rPr>
          <w:rFonts w:cs="Arial"/>
          <w:sz w:val="18"/>
          <w:szCs w:val="18"/>
        </w:rPr>
        <w:t xml:space="preserve"> June and 8</w:t>
      </w:r>
      <w:r w:rsidR="00C43A00" w:rsidRPr="00D12DF1">
        <w:rPr>
          <w:rFonts w:cs="Arial"/>
          <w:sz w:val="18"/>
          <w:szCs w:val="18"/>
          <w:vertAlign w:val="superscript"/>
        </w:rPr>
        <w:t>th</w:t>
      </w:r>
      <w:r w:rsidR="00C43A00" w:rsidRPr="00D12DF1">
        <w:rPr>
          <w:rFonts w:cs="Arial"/>
          <w:sz w:val="18"/>
          <w:szCs w:val="18"/>
        </w:rPr>
        <w:t xml:space="preserve"> July 2013. Major range is indicative of spatial auto-correlation distance of LST values.</w:t>
      </w:r>
      <w:bookmarkEnd w:id="8"/>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6"/>
        <w:gridCol w:w="666"/>
        <w:gridCol w:w="667"/>
        <w:gridCol w:w="667"/>
        <w:gridCol w:w="666"/>
        <w:gridCol w:w="667"/>
        <w:gridCol w:w="667"/>
        <w:gridCol w:w="666"/>
        <w:gridCol w:w="667"/>
        <w:gridCol w:w="667"/>
        <w:gridCol w:w="666"/>
        <w:gridCol w:w="667"/>
        <w:gridCol w:w="667"/>
      </w:tblGrid>
      <w:tr w:rsidR="00C43A00" w:rsidRPr="00945A79" w:rsidTr="004A2CF3">
        <w:tc>
          <w:tcPr>
            <w:tcW w:w="1016" w:type="dxa"/>
            <w:tcBorders>
              <w:top w:val="single" w:sz="4" w:space="0" w:color="auto"/>
              <w:left w:val="single" w:sz="4" w:space="0" w:color="auto"/>
              <w:bottom w:val="single" w:sz="4" w:space="0" w:color="auto"/>
              <w:right w:val="single" w:sz="4" w:space="0" w:color="auto"/>
            </w:tcBorders>
          </w:tcPr>
          <w:p w:rsidR="00C43A00" w:rsidRPr="00945A79" w:rsidRDefault="00C43A00" w:rsidP="004A2CF3">
            <w:pPr>
              <w:spacing w:before="0"/>
              <w:rPr>
                <w:rFonts w:cs="Arial"/>
                <w:b/>
                <w:sz w:val="16"/>
                <w:szCs w:val="16"/>
              </w:rPr>
            </w:pPr>
            <w:r w:rsidRPr="00945A79">
              <w:rPr>
                <w:rFonts w:cs="Arial"/>
                <w:b/>
                <w:sz w:val="16"/>
                <w:szCs w:val="16"/>
              </w:rPr>
              <w:t>Dataset</w:t>
            </w:r>
          </w:p>
        </w:tc>
        <w:tc>
          <w:tcPr>
            <w:tcW w:w="666" w:type="dxa"/>
            <w:tcBorders>
              <w:top w:val="single" w:sz="4" w:space="0" w:color="auto"/>
              <w:left w:val="single" w:sz="4" w:space="0" w:color="auto"/>
              <w:bottom w:val="single" w:sz="4" w:space="0" w:color="auto"/>
            </w:tcBorders>
          </w:tcPr>
          <w:p w:rsidR="00C43A00" w:rsidRPr="00945A79" w:rsidRDefault="00C43A00" w:rsidP="004A2CF3">
            <w:pPr>
              <w:spacing w:before="0"/>
              <w:rPr>
                <w:rFonts w:cs="Arial"/>
                <w:b/>
                <w:sz w:val="16"/>
                <w:szCs w:val="16"/>
              </w:rPr>
            </w:pPr>
            <w:r w:rsidRPr="00945A79">
              <w:rPr>
                <w:rFonts w:cs="Arial"/>
                <w:b/>
                <w:sz w:val="16"/>
                <w:szCs w:val="16"/>
              </w:rPr>
              <w:t xml:space="preserve">BD </w:t>
            </w:r>
          </w:p>
        </w:tc>
        <w:tc>
          <w:tcPr>
            <w:tcW w:w="667" w:type="dxa"/>
            <w:tcBorders>
              <w:top w:val="single" w:sz="4" w:space="0" w:color="auto"/>
              <w:bottom w:val="single" w:sz="4" w:space="0" w:color="auto"/>
            </w:tcBorders>
          </w:tcPr>
          <w:p w:rsidR="00C43A00" w:rsidRPr="00945A79" w:rsidRDefault="00C43A00" w:rsidP="004A2CF3">
            <w:pPr>
              <w:spacing w:before="0"/>
              <w:rPr>
                <w:rFonts w:cs="Arial"/>
                <w:b/>
                <w:sz w:val="16"/>
                <w:szCs w:val="16"/>
              </w:rPr>
            </w:pPr>
            <w:r w:rsidRPr="00945A79">
              <w:rPr>
                <w:rFonts w:cs="Arial"/>
                <w:b/>
                <w:sz w:val="16"/>
                <w:szCs w:val="16"/>
              </w:rPr>
              <w:t>LT JUN 100m</w:t>
            </w:r>
          </w:p>
        </w:tc>
        <w:tc>
          <w:tcPr>
            <w:tcW w:w="667" w:type="dxa"/>
            <w:tcBorders>
              <w:top w:val="single" w:sz="4" w:space="0" w:color="auto"/>
              <w:bottom w:val="single" w:sz="4" w:space="0" w:color="auto"/>
              <w:right w:val="single" w:sz="4" w:space="0" w:color="auto"/>
            </w:tcBorders>
          </w:tcPr>
          <w:p w:rsidR="00C43A00" w:rsidRPr="00945A79" w:rsidRDefault="00C43A00" w:rsidP="004A2CF3">
            <w:pPr>
              <w:spacing w:before="0"/>
              <w:rPr>
                <w:rFonts w:cs="Arial"/>
                <w:b/>
                <w:sz w:val="16"/>
                <w:szCs w:val="16"/>
              </w:rPr>
            </w:pPr>
            <w:r w:rsidRPr="00945A79">
              <w:rPr>
                <w:rFonts w:cs="Arial"/>
                <w:b/>
                <w:sz w:val="16"/>
                <w:szCs w:val="16"/>
              </w:rPr>
              <w:t xml:space="preserve">MK </w:t>
            </w:r>
          </w:p>
        </w:tc>
        <w:tc>
          <w:tcPr>
            <w:tcW w:w="666" w:type="dxa"/>
            <w:tcBorders>
              <w:top w:val="single" w:sz="4" w:space="0" w:color="auto"/>
              <w:left w:val="single" w:sz="4" w:space="0" w:color="auto"/>
              <w:bottom w:val="single" w:sz="4" w:space="0" w:color="auto"/>
            </w:tcBorders>
          </w:tcPr>
          <w:p w:rsidR="00C43A00" w:rsidRPr="00945A79" w:rsidRDefault="00C43A00" w:rsidP="004A2CF3">
            <w:pPr>
              <w:spacing w:before="0"/>
              <w:rPr>
                <w:rFonts w:cs="Arial"/>
                <w:b/>
                <w:sz w:val="16"/>
                <w:szCs w:val="16"/>
              </w:rPr>
            </w:pPr>
            <w:r w:rsidRPr="00945A79">
              <w:rPr>
                <w:rFonts w:cs="Arial"/>
                <w:b/>
                <w:sz w:val="16"/>
                <w:szCs w:val="16"/>
              </w:rPr>
              <w:t xml:space="preserve">BD </w:t>
            </w:r>
          </w:p>
        </w:tc>
        <w:tc>
          <w:tcPr>
            <w:tcW w:w="667" w:type="dxa"/>
            <w:tcBorders>
              <w:top w:val="single" w:sz="4" w:space="0" w:color="auto"/>
              <w:bottom w:val="single" w:sz="4" w:space="0" w:color="auto"/>
            </w:tcBorders>
          </w:tcPr>
          <w:p w:rsidR="00C43A00" w:rsidRPr="00945A79" w:rsidRDefault="00C43A00" w:rsidP="004A2CF3">
            <w:pPr>
              <w:spacing w:before="0"/>
              <w:rPr>
                <w:rFonts w:cs="Arial"/>
                <w:b/>
                <w:sz w:val="16"/>
                <w:szCs w:val="16"/>
              </w:rPr>
            </w:pPr>
            <w:r w:rsidRPr="00945A79">
              <w:rPr>
                <w:rFonts w:cs="Arial"/>
                <w:b/>
                <w:sz w:val="16"/>
                <w:szCs w:val="16"/>
              </w:rPr>
              <w:t>LT JUL 100m</w:t>
            </w:r>
          </w:p>
        </w:tc>
        <w:tc>
          <w:tcPr>
            <w:tcW w:w="667" w:type="dxa"/>
            <w:tcBorders>
              <w:top w:val="single" w:sz="4" w:space="0" w:color="auto"/>
              <w:bottom w:val="single" w:sz="4" w:space="0" w:color="auto"/>
              <w:right w:val="single" w:sz="4" w:space="0" w:color="auto"/>
            </w:tcBorders>
          </w:tcPr>
          <w:p w:rsidR="00C43A00" w:rsidRPr="00945A79" w:rsidRDefault="00C43A00" w:rsidP="004A2CF3">
            <w:pPr>
              <w:spacing w:before="0"/>
              <w:rPr>
                <w:rFonts w:cs="Arial"/>
                <w:b/>
                <w:sz w:val="16"/>
                <w:szCs w:val="16"/>
              </w:rPr>
            </w:pPr>
            <w:r w:rsidRPr="00945A79">
              <w:rPr>
                <w:rFonts w:cs="Arial"/>
                <w:b/>
                <w:sz w:val="16"/>
                <w:szCs w:val="16"/>
              </w:rPr>
              <w:t xml:space="preserve">MK </w:t>
            </w:r>
          </w:p>
        </w:tc>
        <w:tc>
          <w:tcPr>
            <w:tcW w:w="666" w:type="dxa"/>
            <w:tcBorders>
              <w:top w:val="single" w:sz="4" w:space="0" w:color="auto"/>
              <w:left w:val="single" w:sz="4" w:space="0" w:color="auto"/>
              <w:bottom w:val="single" w:sz="4" w:space="0" w:color="auto"/>
            </w:tcBorders>
          </w:tcPr>
          <w:p w:rsidR="00C43A00" w:rsidRPr="00945A79" w:rsidRDefault="00C43A00" w:rsidP="004A2CF3">
            <w:pPr>
              <w:spacing w:before="0"/>
              <w:rPr>
                <w:rFonts w:cs="Arial"/>
                <w:b/>
                <w:sz w:val="16"/>
                <w:szCs w:val="16"/>
              </w:rPr>
            </w:pPr>
            <w:r w:rsidRPr="00945A79">
              <w:rPr>
                <w:rFonts w:cs="Arial"/>
                <w:b/>
                <w:sz w:val="16"/>
                <w:szCs w:val="16"/>
              </w:rPr>
              <w:t xml:space="preserve">BD </w:t>
            </w:r>
          </w:p>
        </w:tc>
        <w:tc>
          <w:tcPr>
            <w:tcW w:w="667" w:type="dxa"/>
            <w:tcBorders>
              <w:top w:val="single" w:sz="4" w:space="0" w:color="auto"/>
              <w:bottom w:val="single" w:sz="4" w:space="0" w:color="auto"/>
            </w:tcBorders>
          </w:tcPr>
          <w:p w:rsidR="00C43A00" w:rsidRPr="00945A79" w:rsidRDefault="00C43A00" w:rsidP="004A2CF3">
            <w:pPr>
              <w:spacing w:before="0"/>
              <w:rPr>
                <w:rFonts w:cs="Arial"/>
                <w:b/>
                <w:sz w:val="16"/>
                <w:szCs w:val="16"/>
              </w:rPr>
            </w:pPr>
            <w:r w:rsidRPr="00945A79">
              <w:rPr>
                <w:rFonts w:cs="Arial"/>
                <w:b/>
                <w:sz w:val="16"/>
                <w:szCs w:val="16"/>
              </w:rPr>
              <w:t>LT JUN 2m</w:t>
            </w:r>
          </w:p>
        </w:tc>
        <w:tc>
          <w:tcPr>
            <w:tcW w:w="667" w:type="dxa"/>
            <w:tcBorders>
              <w:top w:val="single" w:sz="4" w:space="0" w:color="auto"/>
              <w:bottom w:val="single" w:sz="4" w:space="0" w:color="auto"/>
              <w:right w:val="single" w:sz="4" w:space="0" w:color="auto"/>
            </w:tcBorders>
          </w:tcPr>
          <w:p w:rsidR="00C43A00" w:rsidRPr="00945A79" w:rsidRDefault="00C43A00" w:rsidP="004A2CF3">
            <w:pPr>
              <w:spacing w:before="0"/>
              <w:rPr>
                <w:rFonts w:cs="Arial"/>
                <w:b/>
                <w:sz w:val="16"/>
                <w:szCs w:val="16"/>
              </w:rPr>
            </w:pPr>
            <w:r w:rsidRPr="00945A79">
              <w:rPr>
                <w:rFonts w:cs="Arial"/>
                <w:b/>
                <w:sz w:val="16"/>
                <w:szCs w:val="16"/>
              </w:rPr>
              <w:t xml:space="preserve">MK </w:t>
            </w:r>
          </w:p>
        </w:tc>
        <w:tc>
          <w:tcPr>
            <w:tcW w:w="666" w:type="dxa"/>
            <w:tcBorders>
              <w:top w:val="single" w:sz="4" w:space="0" w:color="auto"/>
              <w:left w:val="single" w:sz="4" w:space="0" w:color="auto"/>
              <w:bottom w:val="single" w:sz="4" w:space="0" w:color="auto"/>
            </w:tcBorders>
          </w:tcPr>
          <w:p w:rsidR="00C43A00" w:rsidRPr="00945A79" w:rsidRDefault="00C43A00" w:rsidP="004A2CF3">
            <w:pPr>
              <w:spacing w:before="0"/>
              <w:rPr>
                <w:rFonts w:cs="Arial"/>
                <w:b/>
                <w:sz w:val="16"/>
                <w:szCs w:val="16"/>
              </w:rPr>
            </w:pPr>
            <w:r w:rsidRPr="00945A79">
              <w:rPr>
                <w:rFonts w:cs="Arial"/>
                <w:b/>
                <w:sz w:val="16"/>
                <w:szCs w:val="16"/>
              </w:rPr>
              <w:t xml:space="preserve">BD </w:t>
            </w:r>
          </w:p>
        </w:tc>
        <w:tc>
          <w:tcPr>
            <w:tcW w:w="667" w:type="dxa"/>
            <w:tcBorders>
              <w:top w:val="single" w:sz="4" w:space="0" w:color="auto"/>
              <w:bottom w:val="single" w:sz="4" w:space="0" w:color="auto"/>
            </w:tcBorders>
          </w:tcPr>
          <w:p w:rsidR="00C43A00" w:rsidRPr="00945A79" w:rsidRDefault="00C43A00" w:rsidP="004A2CF3">
            <w:pPr>
              <w:spacing w:before="0"/>
              <w:rPr>
                <w:rFonts w:cs="Arial"/>
                <w:b/>
                <w:sz w:val="16"/>
                <w:szCs w:val="16"/>
              </w:rPr>
            </w:pPr>
            <w:r w:rsidRPr="00945A79">
              <w:rPr>
                <w:rFonts w:cs="Arial"/>
                <w:b/>
                <w:sz w:val="16"/>
                <w:szCs w:val="16"/>
              </w:rPr>
              <w:t>LT JUL 2m</w:t>
            </w:r>
          </w:p>
        </w:tc>
        <w:tc>
          <w:tcPr>
            <w:tcW w:w="667" w:type="dxa"/>
            <w:tcBorders>
              <w:top w:val="single" w:sz="4" w:space="0" w:color="auto"/>
              <w:bottom w:val="single" w:sz="4" w:space="0" w:color="auto"/>
              <w:right w:val="single" w:sz="4" w:space="0" w:color="auto"/>
            </w:tcBorders>
          </w:tcPr>
          <w:p w:rsidR="00C43A00" w:rsidRPr="00945A79" w:rsidRDefault="00C43A00" w:rsidP="004A2CF3">
            <w:pPr>
              <w:spacing w:before="0"/>
              <w:rPr>
                <w:rFonts w:cs="Arial"/>
                <w:b/>
                <w:sz w:val="16"/>
                <w:szCs w:val="16"/>
              </w:rPr>
            </w:pPr>
            <w:r w:rsidRPr="00945A79">
              <w:rPr>
                <w:rFonts w:cs="Arial"/>
                <w:b/>
                <w:sz w:val="16"/>
                <w:szCs w:val="16"/>
              </w:rPr>
              <w:t xml:space="preserve">MK </w:t>
            </w:r>
          </w:p>
        </w:tc>
      </w:tr>
      <w:tr w:rsidR="00C43A00" w:rsidRPr="00945A79" w:rsidTr="004A2CF3">
        <w:tc>
          <w:tcPr>
            <w:tcW w:w="1016" w:type="dxa"/>
            <w:tcBorders>
              <w:top w:val="single" w:sz="4" w:space="0" w:color="auto"/>
              <w:left w:val="single" w:sz="4" w:space="0" w:color="auto"/>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Function</w:t>
            </w:r>
          </w:p>
        </w:tc>
        <w:tc>
          <w:tcPr>
            <w:tcW w:w="666" w:type="dxa"/>
            <w:tcBorders>
              <w:top w:val="single" w:sz="4" w:space="0" w:color="auto"/>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Exp</w:t>
            </w:r>
          </w:p>
        </w:tc>
        <w:tc>
          <w:tcPr>
            <w:tcW w:w="667" w:type="dxa"/>
            <w:tcBorders>
              <w:top w:val="single" w:sz="4" w:space="0" w:color="auto"/>
            </w:tcBorders>
          </w:tcPr>
          <w:p w:rsidR="00C43A00" w:rsidRPr="00945A79" w:rsidRDefault="00C43A00" w:rsidP="004A2CF3">
            <w:pPr>
              <w:spacing w:before="0"/>
              <w:rPr>
                <w:rFonts w:cs="Arial"/>
                <w:sz w:val="16"/>
                <w:szCs w:val="16"/>
              </w:rPr>
            </w:pPr>
            <w:r w:rsidRPr="00945A79">
              <w:rPr>
                <w:rFonts w:cs="Arial"/>
                <w:sz w:val="16"/>
                <w:szCs w:val="16"/>
              </w:rPr>
              <w:t>Exp</w:t>
            </w:r>
          </w:p>
        </w:tc>
        <w:tc>
          <w:tcPr>
            <w:tcW w:w="667" w:type="dxa"/>
            <w:tcBorders>
              <w:top w:val="single" w:sz="4" w:space="0" w:color="auto"/>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Exp</w:t>
            </w:r>
          </w:p>
        </w:tc>
        <w:tc>
          <w:tcPr>
            <w:tcW w:w="666" w:type="dxa"/>
            <w:tcBorders>
              <w:top w:val="single" w:sz="4" w:space="0" w:color="auto"/>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Exp</w:t>
            </w:r>
          </w:p>
        </w:tc>
        <w:tc>
          <w:tcPr>
            <w:tcW w:w="667" w:type="dxa"/>
            <w:tcBorders>
              <w:top w:val="single" w:sz="4" w:space="0" w:color="auto"/>
            </w:tcBorders>
          </w:tcPr>
          <w:p w:rsidR="00C43A00" w:rsidRPr="00945A79" w:rsidRDefault="00C43A00" w:rsidP="004A2CF3">
            <w:pPr>
              <w:spacing w:before="0"/>
              <w:rPr>
                <w:rFonts w:cs="Arial"/>
                <w:sz w:val="16"/>
                <w:szCs w:val="16"/>
              </w:rPr>
            </w:pPr>
            <w:r w:rsidRPr="00945A79">
              <w:rPr>
                <w:rFonts w:cs="Arial"/>
                <w:sz w:val="16"/>
                <w:szCs w:val="16"/>
              </w:rPr>
              <w:t>Exp</w:t>
            </w:r>
          </w:p>
        </w:tc>
        <w:tc>
          <w:tcPr>
            <w:tcW w:w="667" w:type="dxa"/>
            <w:tcBorders>
              <w:top w:val="single" w:sz="4" w:space="0" w:color="auto"/>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Exp</w:t>
            </w:r>
          </w:p>
        </w:tc>
        <w:tc>
          <w:tcPr>
            <w:tcW w:w="666" w:type="dxa"/>
            <w:tcBorders>
              <w:top w:val="single" w:sz="4" w:space="0" w:color="auto"/>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Exp</w:t>
            </w:r>
          </w:p>
        </w:tc>
        <w:tc>
          <w:tcPr>
            <w:tcW w:w="667" w:type="dxa"/>
            <w:tcBorders>
              <w:top w:val="single" w:sz="4" w:space="0" w:color="auto"/>
            </w:tcBorders>
          </w:tcPr>
          <w:p w:rsidR="00C43A00" w:rsidRPr="00945A79" w:rsidRDefault="00C43A00" w:rsidP="004A2CF3">
            <w:pPr>
              <w:spacing w:before="0"/>
              <w:rPr>
                <w:rFonts w:cs="Arial"/>
                <w:sz w:val="16"/>
                <w:szCs w:val="16"/>
              </w:rPr>
            </w:pPr>
            <w:r w:rsidRPr="00945A79">
              <w:rPr>
                <w:rFonts w:cs="Arial"/>
                <w:sz w:val="16"/>
                <w:szCs w:val="16"/>
              </w:rPr>
              <w:t>Exp</w:t>
            </w:r>
          </w:p>
        </w:tc>
        <w:tc>
          <w:tcPr>
            <w:tcW w:w="667" w:type="dxa"/>
            <w:tcBorders>
              <w:top w:val="single" w:sz="4" w:space="0" w:color="auto"/>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Exp</w:t>
            </w:r>
          </w:p>
        </w:tc>
        <w:tc>
          <w:tcPr>
            <w:tcW w:w="666" w:type="dxa"/>
            <w:tcBorders>
              <w:top w:val="single" w:sz="4" w:space="0" w:color="auto"/>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Exp</w:t>
            </w:r>
          </w:p>
        </w:tc>
        <w:tc>
          <w:tcPr>
            <w:tcW w:w="667" w:type="dxa"/>
            <w:tcBorders>
              <w:top w:val="single" w:sz="4" w:space="0" w:color="auto"/>
            </w:tcBorders>
          </w:tcPr>
          <w:p w:rsidR="00C43A00" w:rsidRPr="00945A79" w:rsidRDefault="00C43A00" w:rsidP="004A2CF3">
            <w:pPr>
              <w:spacing w:before="0"/>
              <w:rPr>
                <w:rFonts w:cs="Arial"/>
                <w:sz w:val="16"/>
                <w:szCs w:val="16"/>
              </w:rPr>
            </w:pPr>
            <w:r w:rsidRPr="00945A79">
              <w:rPr>
                <w:rFonts w:cs="Arial"/>
                <w:sz w:val="16"/>
                <w:szCs w:val="16"/>
              </w:rPr>
              <w:t>Exp</w:t>
            </w:r>
          </w:p>
        </w:tc>
        <w:tc>
          <w:tcPr>
            <w:tcW w:w="667" w:type="dxa"/>
            <w:tcBorders>
              <w:top w:val="single" w:sz="4" w:space="0" w:color="auto"/>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Exp</w:t>
            </w:r>
          </w:p>
        </w:tc>
      </w:tr>
      <w:tr w:rsidR="00C43A00" w:rsidRPr="00945A79" w:rsidTr="004A2CF3">
        <w:tc>
          <w:tcPr>
            <w:tcW w:w="1016" w:type="dxa"/>
            <w:tcBorders>
              <w:top w:val="nil"/>
              <w:left w:val="single" w:sz="4" w:space="0" w:color="auto"/>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Major range [m]</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1100</w:t>
            </w:r>
          </w:p>
        </w:tc>
        <w:tc>
          <w:tcPr>
            <w:tcW w:w="667" w:type="dxa"/>
          </w:tcPr>
          <w:p w:rsidR="00C43A00" w:rsidRPr="00945A79" w:rsidRDefault="00C43A00" w:rsidP="004A2CF3">
            <w:pPr>
              <w:spacing w:before="0"/>
              <w:rPr>
                <w:rFonts w:cs="Arial"/>
                <w:sz w:val="16"/>
                <w:szCs w:val="16"/>
              </w:rPr>
            </w:pPr>
            <w:r w:rsidRPr="00945A79">
              <w:rPr>
                <w:rFonts w:cs="Arial"/>
                <w:sz w:val="16"/>
                <w:szCs w:val="16"/>
              </w:rPr>
              <w:t>1000</w:t>
            </w:r>
          </w:p>
        </w:tc>
        <w:tc>
          <w:tcPr>
            <w:tcW w:w="667" w:type="dxa"/>
            <w:tcBorders>
              <w:top w:val="nil"/>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1100</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900</w:t>
            </w:r>
          </w:p>
        </w:tc>
        <w:tc>
          <w:tcPr>
            <w:tcW w:w="667" w:type="dxa"/>
          </w:tcPr>
          <w:p w:rsidR="00C43A00" w:rsidRPr="00945A79" w:rsidRDefault="00C43A00" w:rsidP="004A2CF3">
            <w:pPr>
              <w:spacing w:before="0"/>
              <w:rPr>
                <w:rFonts w:cs="Arial"/>
                <w:sz w:val="16"/>
                <w:szCs w:val="16"/>
              </w:rPr>
            </w:pPr>
            <w:r w:rsidRPr="00945A79">
              <w:rPr>
                <w:rFonts w:cs="Arial"/>
                <w:sz w:val="16"/>
                <w:szCs w:val="16"/>
              </w:rPr>
              <w:t>1050</w:t>
            </w:r>
          </w:p>
        </w:tc>
        <w:tc>
          <w:tcPr>
            <w:tcW w:w="667" w:type="dxa"/>
            <w:tcBorders>
              <w:top w:val="nil"/>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1100</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300</w:t>
            </w:r>
          </w:p>
        </w:tc>
        <w:tc>
          <w:tcPr>
            <w:tcW w:w="667" w:type="dxa"/>
          </w:tcPr>
          <w:p w:rsidR="00C43A00" w:rsidRPr="00945A79" w:rsidRDefault="00C43A00" w:rsidP="004A2CF3">
            <w:pPr>
              <w:spacing w:before="0"/>
              <w:rPr>
                <w:rFonts w:cs="Arial"/>
                <w:sz w:val="16"/>
                <w:szCs w:val="16"/>
              </w:rPr>
            </w:pPr>
            <w:r w:rsidRPr="00945A79">
              <w:rPr>
                <w:rFonts w:cs="Arial"/>
                <w:sz w:val="16"/>
                <w:szCs w:val="16"/>
              </w:rPr>
              <w:t>520</w:t>
            </w:r>
          </w:p>
        </w:tc>
        <w:tc>
          <w:tcPr>
            <w:tcW w:w="667" w:type="dxa"/>
            <w:tcBorders>
              <w:top w:val="nil"/>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400</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250</w:t>
            </w:r>
          </w:p>
        </w:tc>
        <w:tc>
          <w:tcPr>
            <w:tcW w:w="667" w:type="dxa"/>
          </w:tcPr>
          <w:p w:rsidR="00C43A00" w:rsidRPr="00945A79" w:rsidRDefault="00C43A00" w:rsidP="004A2CF3">
            <w:pPr>
              <w:spacing w:before="0"/>
              <w:rPr>
                <w:rFonts w:cs="Arial"/>
                <w:sz w:val="16"/>
                <w:szCs w:val="16"/>
              </w:rPr>
            </w:pPr>
            <w:r w:rsidRPr="00945A79">
              <w:rPr>
                <w:rFonts w:cs="Arial"/>
                <w:sz w:val="16"/>
                <w:szCs w:val="16"/>
              </w:rPr>
              <w:t>450</w:t>
            </w:r>
          </w:p>
        </w:tc>
        <w:tc>
          <w:tcPr>
            <w:tcW w:w="667" w:type="dxa"/>
            <w:tcBorders>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350</w:t>
            </w:r>
          </w:p>
        </w:tc>
      </w:tr>
      <w:tr w:rsidR="00C43A00" w:rsidRPr="00945A79" w:rsidTr="004A2CF3">
        <w:tc>
          <w:tcPr>
            <w:tcW w:w="1016" w:type="dxa"/>
            <w:tcBorders>
              <w:top w:val="nil"/>
              <w:left w:val="single" w:sz="4" w:space="0" w:color="auto"/>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Nugget</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0</w:t>
            </w:r>
          </w:p>
        </w:tc>
        <w:tc>
          <w:tcPr>
            <w:tcW w:w="667" w:type="dxa"/>
          </w:tcPr>
          <w:p w:rsidR="00C43A00" w:rsidRPr="00945A79" w:rsidRDefault="00C43A00" w:rsidP="004A2CF3">
            <w:pPr>
              <w:spacing w:before="0"/>
              <w:rPr>
                <w:rFonts w:cs="Arial"/>
                <w:sz w:val="16"/>
                <w:szCs w:val="16"/>
              </w:rPr>
            </w:pPr>
            <w:r w:rsidRPr="00945A79">
              <w:rPr>
                <w:rFonts w:cs="Arial"/>
                <w:sz w:val="16"/>
                <w:szCs w:val="16"/>
              </w:rPr>
              <w:t>0</w:t>
            </w:r>
          </w:p>
        </w:tc>
        <w:tc>
          <w:tcPr>
            <w:tcW w:w="667" w:type="dxa"/>
            <w:tcBorders>
              <w:top w:val="nil"/>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0</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0</w:t>
            </w:r>
          </w:p>
        </w:tc>
        <w:tc>
          <w:tcPr>
            <w:tcW w:w="667" w:type="dxa"/>
          </w:tcPr>
          <w:p w:rsidR="00C43A00" w:rsidRPr="00945A79" w:rsidRDefault="00C43A00" w:rsidP="004A2CF3">
            <w:pPr>
              <w:spacing w:before="0"/>
              <w:rPr>
                <w:rFonts w:cs="Arial"/>
                <w:sz w:val="16"/>
                <w:szCs w:val="16"/>
              </w:rPr>
            </w:pPr>
            <w:r w:rsidRPr="00945A79">
              <w:rPr>
                <w:rFonts w:cs="Arial"/>
                <w:sz w:val="16"/>
                <w:szCs w:val="16"/>
              </w:rPr>
              <w:t>0</w:t>
            </w:r>
          </w:p>
        </w:tc>
        <w:tc>
          <w:tcPr>
            <w:tcW w:w="667" w:type="dxa"/>
            <w:tcBorders>
              <w:top w:val="nil"/>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0</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0.1</w:t>
            </w:r>
          </w:p>
        </w:tc>
        <w:tc>
          <w:tcPr>
            <w:tcW w:w="667" w:type="dxa"/>
          </w:tcPr>
          <w:p w:rsidR="00C43A00" w:rsidRPr="00945A79" w:rsidRDefault="00C43A00" w:rsidP="004A2CF3">
            <w:pPr>
              <w:spacing w:before="0"/>
              <w:rPr>
                <w:rFonts w:cs="Arial"/>
                <w:sz w:val="16"/>
                <w:szCs w:val="16"/>
              </w:rPr>
            </w:pPr>
            <w:r w:rsidRPr="00945A79">
              <w:rPr>
                <w:rFonts w:cs="Arial"/>
                <w:sz w:val="16"/>
                <w:szCs w:val="16"/>
              </w:rPr>
              <w:t>0</w:t>
            </w:r>
          </w:p>
        </w:tc>
        <w:tc>
          <w:tcPr>
            <w:tcW w:w="667" w:type="dxa"/>
            <w:tcBorders>
              <w:top w:val="nil"/>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0.08</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0.5</w:t>
            </w:r>
          </w:p>
        </w:tc>
        <w:tc>
          <w:tcPr>
            <w:tcW w:w="667" w:type="dxa"/>
          </w:tcPr>
          <w:p w:rsidR="00C43A00" w:rsidRPr="00945A79" w:rsidRDefault="00C43A00" w:rsidP="004A2CF3">
            <w:pPr>
              <w:spacing w:before="0"/>
              <w:rPr>
                <w:rFonts w:cs="Arial"/>
                <w:sz w:val="16"/>
                <w:szCs w:val="16"/>
              </w:rPr>
            </w:pPr>
            <w:r w:rsidRPr="00945A79">
              <w:rPr>
                <w:rFonts w:cs="Arial"/>
                <w:sz w:val="16"/>
                <w:szCs w:val="16"/>
              </w:rPr>
              <w:t>0</w:t>
            </w:r>
          </w:p>
        </w:tc>
        <w:tc>
          <w:tcPr>
            <w:tcW w:w="667" w:type="dxa"/>
            <w:tcBorders>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0.11</w:t>
            </w:r>
          </w:p>
        </w:tc>
      </w:tr>
      <w:tr w:rsidR="00C43A00" w:rsidRPr="00945A79" w:rsidTr="004A2CF3">
        <w:tc>
          <w:tcPr>
            <w:tcW w:w="1016" w:type="dxa"/>
            <w:tcBorders>
              <w:top w:val="nil"/>
              <w:left w:val="single" w:sz="4" w:space="0" w:color="auto"/>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Partial sill</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4.7</w:t>
            </w:r>
          </w:p>
        </w:tc>
        <w:tc>
          <w:tcPr>
            <w:tcW w:w="667" w:type="dxa"/>
          </w:tcPr>
          <w:p w:rsidR="00C43A00" w:rsidRPr="00945A79" w:rsidRDefault="00C43A00" w:rsidP="004A2CF3">
            <w:pPr>
              <w:spacing w:before="0"/>
              <w:rPr>
                <w:rFonts w:cs="Arial"/>
                <w:sz w:val="16"/>
                <w:szCs w:val="16"/>
              </w:rPr>
            </w:pPr>
            <w:r w:rsidRPr="00945A79">
              <w:rPr>
                <w:rFonts w:cs="Arial"/>
                <w:sz w:val="16"/>
                <w:szCs w:val="16"/>
              </w:rPr>
              <w:t>4.34</w:t>
            </w:r>
          </w:p>
        </w:tc>
        <w:tc>
          <w:tcPr>
            <w:tcW w:w="667" w:type="dxa"/>
            <w:tcBorders>
              <w:top w:val="nil"/>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6.6</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2.7</w:t>
            </w:r>
          </w:p>
        </w:tc>
        <w:tc>
          <w:tcPr>
            <w:tcW w:w="667" w:type="dxa"/>
          </w:tcPr>
          <w:p w:rsidR="00C43A00" w:rsidRPr="00945A79" w:rsidRDefault="00C43A00" w:rsidP="004A2CF3">
            <w:pPr>
              <w:spacing w:before="0"/>
              <w:rPr>
                <w:rFonts w:cs="Arial"/>
                <w:sz w:val="16"/>
                <w:szCs w:val="16"/>
              </w:rPr>
            </w:pPr>
            <w:r w:rsidRPr="00945A79">
              <w:rPr>
                <w:rFonts w:cs="Arial"/>
                <w:sz w:val="16"/>
                <w:szCs w:val="16"/>
              </w:rPr>
              <w:t>3.6</w:t>
            </w:r>
          </w:p>
        </w:tc>
        <w:tc>
          <w:tcPr>
            <w:tcW w:w="667" w:type="dxa"/>
            <w:tcBorders>
              <w:top w:val="nil"/>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4.85</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3.25</w:t>
            </w:r>
          </w:p>
        </w:tc>
        <w:tc>
          <w:tcPr>
            <w:tcW w:w="667" w:type="dxa"/>
          </w:tcPr>
          <w:p w:rsidR="00C43A00" w:rsidRPr="00945A79" w:rsidRDefault="00C43A00" w:rsidP="004A2CF3">
            <w:pPr>
              <w:spacing w:before="0"/>
              <w:rPr>
                <w:rFonts w:cs="Arial"/>
                <w:sz w:val="16"/>
                <w:szCs w:val="16"/>
              </w:rPr>
            </w:pPr>
            <w:r w:rsidRPr="00945A79">
              <w:rPr>
                <w:rFonts w:cs="Arial"/>
                <w:sz w:val="16"/>
                <w:szCs w:val="16"/>
              </w:rPr>
              <w:t>3.2</w:t>
            </w:r>
          </w:p>
        </w:tc>
        <w:tc>
          <w:tcPr>
            <w:tcW w:w="667" w:type="dxa"/>
            <w:tcBorders>
              <w:top w:val="nil"/>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3.7</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1.5</w:t>
            </w:r>
          </w:p>
        </w:tc>
        <w:tc>
          <w:tcPr>
            <w:tcW w:w="667" w:type="dxa"/>
          </w:tcPr>
          <w:p w:rsidR="00C43A00" w:rsidRPr="00945A79" w:rsidRDefault="00C43A00" w:rsidP="004A2CF3">
            <w:pPr>
              <w:spacing w:before="0"/>
              <w:rPr>
                <w:rFonts w:cs="Arial"/>
                <w:sz w:val="16"/>
                <w:szCs w:val="16"/>
              </w:rPr>
            </w:pPr>
            <w:r w:rsidRPr="00945A79">
              <w:rPr>
                <w:rFonts w:cs="Arial"/>
                <w:sz w:val="16"/>
                <w:szCs w:val="16"/>
              </w:rPr>
              <w:t>2.54</w:t>
            </w:r>
          </w:p>
        </w:tc>
        <w:tc>
          <w:tcPr>
            <w:tcW w:w="667" w:type="dxa"/>
            <w:tcBorders>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2.3</w:t>
            </w:r>
          </w:p>
        </w:tc>
      </w:tr>
      <w:tr w:rsidR="00C43A00" w:rsidRPr="00945A79" w:rsidTr="004A2CF3">
        <w:tc>
          <w:tcPr>
            <w:tcW w:w="1016" w:type="dxa"/>
            <w:tcBorders>
              <w:top w:val="nil"/>
              <w:left w:val="single" w:sz="4" w:space="0" w:color="auto"/>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Lag</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100</w:t>
            </w:r>
          </w:p>
        </w:tc>
        <w:tc>
          <w:tcPr>
            <w:tcW w:w="667" w:type="dxa"/>
          </w:tcPr>
          <w:p w:rsidR="00C43A00" w:rsidRPr="00945A79" w:rsidRDefault="00C43A00" w:rsidP="004A2CF3">
            <w:pPr>
              <w:spacing w:before="0"/>
              <w:rPr>
                <w:rFonts w:cs="Arial"/>
                <w:sz w:val="16"/>
                <w:szCs w:val="16"/>
              </w:rPr>
            </w:pPr>
            <w:r w:rsidRPr="00945A79">
              <w:rPr>
                <w:rFonts w:cs="Arial"/>
                <w:sz w:val="16"/>
                <w:szCs w:val="16"/>
              </w:rPr>
              <w:t>100</w:t>
            </w:r>
          </w:p>
        </w:tc>
        <w:tc>
          <w:tcPr>
            <w:tcW w:w="667" w:type="dxa"/>
            <w:tcBorders>
              <w:top w:val="nil"/>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100</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100</w:t>
            </w:r>
          </w:p>
        </w:tc>
        <w:tc>
          <w:tcPr>
            <w:tcW w:w="667" w:type="dxa"/>
          </w:tcPr>
          <w:p w:rsidR="00C43A00" w:rsidRPr="00945A79" w:rsidRDefault="00C43A00" w:rsidP="004A2CF3">
            <w:pPr>
              <w:spacing w:before="0"/>
              <w:rPr>
                <w:rFonts w:cs="Arial"/>
                <w:sz w:val="16"/>
                <w:szCs w:val="16"/>
              </w:rPr>
            </w:pPr>
            <w:r w:rsidRPr="00945A79">
              <w:rPr>
                <w:rFonts w:cs="Arial"/>
                <w:sz w:val="16"/>
                <w:szCs w:val="16"/>
              </w:rPr>
              <w:t>100</w:t>
            </w:r>
          </w:p>
        </w:tc>
        <w:tc>
          <w:tcPr>
            <w:tcW w:w="667" w:type="dxa"/>
            <w:tcBorders>
              <w:top w:val="nil"/>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100</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10</w:t>
            </w:r>
          </w:p>
        </w:tc>
        <w:tc>
          <w:tcPr>
            <w:tcW w:w="667" w:type="dxa"/>
          </w:tcPr>
          <w:p w:rsidR="00C43A00" w:rsidRPr="00945A79" w:rsidRDefault="00C43A00" w:rsidP="004A2CF3">
            <w:pPr>
              <w:spacing w:before="0"/>
              <w:rPr>
                <w:rFonts w:cs="Arial"/>
                <w:sz w:val="16"/>
                <w:szCs w:val="16"/>
              </w:rPr>
            </w:pPr>
            <w:r w:rsidRPr="00945A79">
              <w:rPr>
                <w:rFonts w:cs="Arial"/>
                <w:sz w:val="16"/>
                <w:szCs w:val="16"/>
              </w:rPr>
              <w:t>10</w:t>
            </w:r>
          </w:p>
        </w:tc>
        <w:tc>
          <w:tcPr>
            <w:tcW w:w="667" w:type="dxa"/>
            <w:tcBorders>
              <w:top w:val="nil"/>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10</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10</w:t>
            </w:r>
          </w:p>
        </w:tc>
        <w:tc>
          <w:tcPr>
            <w:tcW w:w="667" w:type="dxa"/>
          </w:tcPr>
          <w:p w:rsidR="00C43A00" w:rsidRPr="00945A79" w:rsidRDefault="00C43A00" w:rsidP="004A2CF3">
            <w:pPr>
              <w:spacing w:before="0"/>
              <w:rPr>
                <w:rFonts w:cs="Arial"/>
                <w:sz w:val="16"/>
                <w:szCs w:val="16"/>
              </w:rPr>
            </w:pPr>
            <w:r w:rsidRPr="00945A79">
              <w:rPr>
                <w:rFonts w:cs="Arial"/>
                <w:sz w:val="16"/>
                <w:szCs w:val="16"/>
              </w:rPr>
              <w:t>10</w:t>
            </w:r>
          </w:p>
        </w:tc>
        <w:tc>
          <w:tcPr>
            <w:tcW w:w="667" w:type="dxa"/>
            <w:tcBorders>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10</w:t>
            </w:r>
          </w:p>
        </w:tc>
      </w:tr>
      <w:tr w:rsidR="00C43A00" w:rsidRPr="00945A79" w:rsidTr="004A2CF3">
        <w:tc>
          <w:tcPr>
            <w:tcW w:w="1016" w:type="dxa"/>
            <w:tcBorders>
              <w:top w:val="nil"/>
              <w:left w:val="single" w:sz="4" w:space="0" w:color="auto"/>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No of Lags</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30</w:t>
            </w:r>
          </w:p>
        </w:tc>
        <w:tc>
          <w:tcPr>
            <w:tcW w:w="667" w:type="dxa"/>
          </w:tcPr>
          <w:p w:rsidR="00C43A00" w:rsidRPr="00945A79" w:rsidRDefault="00C43A00" w:rsidP="004A2CF3">
            <w:pPr>
              <w:spacing w:before="0"/>
              <w:rPr>
                <w:rFonts w:cs="Arial"/>
                <w:sz w:val="16"/>
                <w:szCs w:val="16"/>
              </w:rPr>
            </w:pPr>
            <w:r w:rsidRPr="00945A79">
              <w:rPr>
                <w:rFonts w:cs="Arial"/>
                <w:sz w:val="16"/>
                <w:szCs w:val="16"/>
              </w:rPr>
              <w:t>30</w:t>
            </w:r>
          </w:p>
        </w:tc>
        <w:tc>
          <w:tcPr>
            <w:tcW w:w="667" w:type="dxa"/>
            <w:tcBorders>
              <w:top w:val="nil"/>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30</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30</w:t>
            </w:r>
          </w:p>
        </w:tc>
        <w:tc>
          <w:tcPr>
            <w:tcW w:w="667" w:type="dxa"/>
          </w:tcPr>
          <w:p w:rsidR="00C43A00" w:rsidRPr="00945A79" w:rsidRDefault="00C43A00" w:rsidP="004A2CF3">
            <w:pPr>
              <w:spacing w:before="0"/>
              <w:rPr>
                <w:rFonts w:cs="Arial"/>
                <w:sz w:val="16"/>
                <w:szCs w:val="16"/>
              </w:rPr>
            </w:pPr>
            <w:r w:rsidRPr="00945A79">
              <w:rPr>
                <w:rFonts w:cs="Arial"/>
                <w:sz w:val="16"/>
                <w:szCs w:val="16"/>
              </w:rPr>
              <w:t>30</w:t>
            </w:r>
          </w:p>
        </w:tc>
        <w:tc>
          <w:tcPr>
            <w:tcW w:w="667" w:type="dxa"/>
            <w:tcBorders>
              <w:top w:val="nil"/>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30</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100</w:t>
            </w:r>
          </w:p>
        </w:tc>
        <w:tc>
          <w:tcPr>
            <w:tcW w:w="667" w:type="dxa"/>
          </w:tcPr>
          <w:p w:rsidR="00C43A00" w:rsidRPr="00945A79" w:rsidRDefault="00C43A00" w:rsidP="004A2CF3">
            <w:pPr>
              <w:spacing w:before="0"/>
              <w:rPr>
                <w:rFonts w:cs="Arial"/>
                <w:sz w:val="16"/>
                <w:szCs w:val="16"/>
              </w:rPr>
            </w:pPr>
            <w:r w:rsidRPr="00945A79">
              <w:rPr>
                <w:rFonts w:cs="Arial"/>
                <w:sz w:val="16"/>
                <w:szCs w:val="16"/>
              </w:rPr>
              <w:t>100</w:t>
            </w:r>
          </w:p>
        </w:tc>
        <w:tc>
          <w:tcPr>
            <w:tcW w:w="667" w:type="dxa"/>
            <w:tcBorders>
              <w:top w:val="nil"/>
              <w:bottom w:val="nil"/>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100</w:t>
            </w:r>
          </w:p>
        </w:tc>
        <w:tc>
          <w:tcPr>
            <w:tcW w:w="666" w:type="dxa"/>
            <w:tcBorders>
              <w:left w:val="single" w:sz="4" w:space="0" w:color="auto"/>
            </w:tcBorders>
          </w:tcPr>
          <w:p w:rsidR="00C43A00" w:rsidRPr="00945A79" w:rsidRDefault="00C43A00" w:rsidP="004A2CF3">
            <w:pPr>
              <w:spacing w:before="0"/>
              <w:rPr>
                <w:rFonts w:cs="Arial"/>
                <w:sz w:val="16"/>
                <w:szCs w:val="16"/>
              </w:rPr>
            </w:pPr>
            <w:r w:rsidRPr="00945A79">
              <w:rPr>
                <w:rFonts w:cs="Arial"/>
                <w:sz w:val="16"/>
                <w:szCs w:val="16"/>
              </w:rPr>
              <w:t>100</w:t>
            </w:r>
          </w:p>
        </w:tc>
        <w:tc>
          <w:tcPr>
            <w:tcW w:w="667" w:type="dxa"/>
          </w:tcPr>
          <w:p w:rsidR="00C43A00" w:rsidRPr="00945A79" w:rsidRDefault="00C43A00" w:rsidP="004A2CF3">
            <w:pPr>
              <w:spacing w:before="0"/>
              <w:rPr>
                <w:rFonts w:cs="Arial"/>
                <w:sz w:val="16"/>
                <w:szCs w:val="16"/>
              </w:rPr>
            </w:pPr>
            <w:r w:rsidRPr="00945A79">
              <w:rPr>
                <w:rFonts w:cs="Arial"/>
                <w:sz w:val="16"/>
                <w:szCs w:val="16"/>
              </w:rPr>
              <w:t>100</w:t>
            </w:r>
          </w:p>
        </w:tc>
        <w:tc>
          <w:tcPr>
            <w:tcW w:w="667" w:type="dxa"/>
            <w:tcBorders>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100</w:t>
            </w:r>
          </w:p>
        </w:tc>
      </w:tr>
      <w:tr w:rsidR="00C43A00" w:rsidRPr="00945A79" w:rsidTr="004A2CF3">
        <w:tc>
          <w:tcPr>
            <w:tcW w:w="1016" w:type="dxa"/>
            <w:tcBorders>
              <w:top w:val="nil"/>
              <w:left w:val="single" w:sz="4" w:space="0" w:color="auto"/>
              <w:bottom w:val="single" w:sz="4" w:space="0" w:color="auto"/>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RMSE</w:t>
            </w:r>
          </w:p>
        </w:tc>
        <w:tc>
          <w:tcPr>
            <w:tcW w:w="666" w:type="dxa"/>
            <w:tcBorders>
              <w:left w:val="single" w:sz="4" w:space="0" w:color="auto"/>
              <w:bottom w:val="single" w:sz="4" w:space="0" w:color="auto"/>
            </w:tcBorders>
          </w:tcPr>
          <w:p w:rsidR="00C43A00" w:rsidRPr="00945A79" w:rsidRDefault="00C43A00" w:rsidP="004A2CF3">
            <w:pPr>
              <w:spacing w:before="0"/>
              <w:rPr>
                <w:rFonts w:cs="Arial"/>
                <w:sz w:val="16"/>
                <w:szCs w:val="16"/>
              </w:rPr>
            </w:pPr>
            <w:r w:rsidRPr="00945A79">
              <w:rPr>
                <w:rFonts w:cs="Arial"/>
                <w:sz w:val="16"/>
                <w:szCs w:val="16"/>
              </w:rPr>
              <w:t>0.07</w:t>
            </w:r>
          </w:p>
        </w:tc>
        <w:tc>
          <w:tcPr>
            <w:tcW w:w="667" w:type="dxa"/>
            <w:tcBorders>
              <w:bottom w:val="single" w:sz="4" w:space="0" w:color="auto"/>
            </w:tcBorders>
          </w:tcPr>
          <w:p w:rsidR="00C43A00" w:rsidRPr="00945A79" w:rsidRDefault="00C43A00" w:rsidP="004A2CF3">
            <w:pPr>
              <w:spacing w:before="0"/>
              <w:rPr>
                <w:rFonts w:cs="Arial"/>
                <w:sz w:val="16"/>
                <w:szCs w:val="16"/>
              </w:rPr>
            </w:pPr>
            <w:r w:rsidRPr="00945A79">
              <w:rPr>
                <w:rFonts w:cs="Arial"/>
                <w:sz w:val="16"/>
                <w:szCs w:val="16"/>
              </w:rPr>
              <w:t>0.07</w:t>
            </w:r>
          </w:p>
        </w:tc>
        <w:tc>
          <w:tcPr>
            <w:tcW w:w="667" w:type="dxa"/>
            <w:tcBorders>
              <w:top w:val="nil"/>
              <w:bottom w:val="single" w:sz="4" w:space="0" w:color="auto"/>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0.08</w:t>
            </w:r>
          </w:p>
        </w:tc>
        <w:tc>
          <w:tcPr>
            <w:tcW w:w="666" w:type="dxa"/>
            <w:tcBorders>
              <w:left w:val="single" w:sz="4" w:space="0" w:color="auto"/>
              <w:bottom w:val="single" w:sz="4" w:space="0" w:color="auto"/>
            </w:tcBorders>
          </w:tcPr>
          <w:p w:rsidR="00C43A00" w:rsidRPr="00945A79" w:rsidRDefault="00C43A00" w:rsidP="004A2CF3">
            <w:pPr>
              <w:spacing w:before="0"/>
              <w:rPr>
                <w:rFonts w:cs="Arial"/>
                <w:sz w:val="16"/>
                <w:szCs w:val="16"/>
              </w:rPr>
            </w:pPr>
            <w:r w:rsidRPr="00945A79">
              <w:rPr>
                <w:rFonts w:cs="Arial"/>
                <w:sz w:val="16"/>
                <w:szCs w:val="16"/>
              </w:rPr>
              <w:t>0.06</w:t>
            </w:r>
          </w:p>
        </w:tc>
        <w:tc>
          <w:tcPr>
            <w:tcW w:w="667" w:type="dxa"/>
            <w:tcBorders>
              <w:bottom w:val="single" w:sz="4" w:space="0" w:color="auto"/>
            </w:tcBorders>
          </w:tcPr>
          <w:p w:rsidR="00C43A00" w:rsidRPr="00945A79" w:rsidRDefault="00C43A00" w:rsidP="004A2CF3">
            <w:pPr>
              <w:spacing w:before="0"/>
              <w:rPr>
                <w:rFonts w:cs="Arial"/>
                <w:sz w:val="16"/>
                <w:szCs w:val="16"/>
              </w:rPr>
            </w:pPr>
            <w:r w:rsidRPr="00945A79">
              <w:rPr>
                <w:rFonts w:cs="Arial"/>
                <w:sz w:val="16"/>
                <w:szCs w:val="16"/>
              </w:rPr>
              <w:t>0.06</w:t>
            </w:r>
          </w:p>
        </w:tc>
        <w:tc>
          <w:tcPr>
            <w:tcW w:w="667" w:type="dxa"/>
            <w:tcBorders>
              <w:top w:val="nil"/>
              <w:bottom w:val="single" w:sz="4" w:space="0" w:color="auto"/>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0.07</w:t>
            </w:r>
          </w:p>
        </w:tc>
        <w:tc>
          <w:tcPr>
            <w:tcW w:w="666" w:type="dxa"/>
            <w:tcBorders>
              <w:left w:val="single" w:sz="4" w:space="0" w:color="auto"/>
              <w:bottom w:val="single" w:sz="4" w:space="0" w:color="auto"/>
            </w:tcBorders>
          </w:tcPr>
          <w:p w:rsidR="00C43A00" w:rsidRPr="00945A79" w:rsidRDefault="00C43A00" w:rsidP="004A2CF3">
            <w:pPr>
              <w:spacing w:before="0"/>
              <w:rPr>
                <w:rFonts w:cs="Arial"/>
                <w:sz w:val="16"/>
                <w:szCs w:val="16"/>
              </w:rPr>
            </w:pPr>
            <w:r w:rsidRPr="00945A79">
              <w:rPr>
                <w:rFonts w:cs="Arial"/>
                <w:sz w:val="16"/>
                <w:szCs w:val="16"/>
              </w:rPr>
              <w:t>0.34</w:t>
            </w:r>
          </w:p>
        </w:tc>
        <w:tc>
          <w:tcPr>
            <w:tcW w:w="667" w:type="dxa"/>
            <w:tcBorders>
              <w:bottom w:val="single" w:sz="4" w:space="0" w:color="auto"/>
            </w:tcBorders>
          </w:tcPr>
          <w:p w:rsidR="00C43A00" w:rsidRPr="00945A79" w:rsidRDefault="00C43A00" w:rsidP="004A2CF3">
            <w:pPr>
              <w:spacing w:before="0"/>
              <w:rPr>
                <w:rFonts w:cs="Arial"/>
                <w:sz w:val="16"/>
                <w:szCs w:val="16"/>
              </w:rPr>
            </w:pPr>
            <w:r w:rsidRPr="00945A79">
              <w:rPr>
                <w:rFonts w:cs="Arial"/>
                <w:sz w:val="16"/>
                <w:szCs w:val="16"/>
              </w:rPr>
              <w:t>0.23</w:t>
            </w:r>
          </w:p>
        </w:tc>
        <w:tc>
          <w:tcPr>
            <w:tcW w:w="667" w:type="dxa"/>
            <w:tcBorders>
              <w:top w:val="nil"/>
              <w:bottom w:val="single" w:sz="4" w:space="0" w:color="auto"/>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0.42</w:t>
            </w:r>
          </w:p>
        </w:tc>
        <w:tc>
          <w:tcPr>
            <w:tcW w:w="666" w:type="dxa"/>
            <w:tcBorders>
              <w:left w:val="single" w:sz="4" w:space="0" w:color="auto"/>
              <w:bottom w:val="single" w:sz="4" w:space="0" w:color="auto"/>
            </w:tcBorders>
          </w:tcPr>
          <w:p w:rsidR="00C43A00" w:rsidRPr="00945A79" w:rsidRDefault="00C43A00" w:rsidP="004A2CF3">
            <w:pPr>
              <w:spacing w:before="0"/>
              <w:rPr>
                <w:rFonts w:cs="Arial"/>
                <w:sz w:val="16"/>
                <w:szCs w:val="16"/>
              </w:rPr>
            </w:pPr>
            <w:r w:rsidRPr="00945A79">
              <w:rPr>
                <w:rFonts w:cs="Arial"/>
                <w:sz w:val="16"/>
                <w:szCs w:val="16"/>
              </w:rPr>
              <w:t>0.52</w:t>
            </w:r>
          </w:p>
        </w:tc>
        <w:tc>
          <w:tcPr>
            <w:tcW w:w="667" w:type="dxa"/>
            <w:tcBorders>
              <w:bottom w:val="single" w:sz="4" w:space="0" w:color="auto"/>
            </w:tcBorders>
          </w:tcPr>
          <w:p w:rsidR="00C43A00" w:rsidRPr="00945A79" w:rsidRDefault="00C43A00" w:rsidP="004A2CF3">
            <w:pPr>
              <w:spacing w:before="0"/>
              <w:rPr>
                <w:rFonts w:cs="Arial"/>
                <w:sz w:val="16"/>
                <w:szCs w:val="16"/>
              </w:rPr>
            </w:pPr>
            <w:r w:rsidRPr="00945A79">
              <w:rPr>
                <w:rFonts w:cs="Arial"/>
                <w:sz w:val="16"/>
                <w:szCs w:val="16"/>
              </w:rPr>
              <w:t>0.19</w:t>
            </w:r>
          </w:p>
        </w:tc>
        <w:tc>
          <w:tcPr>
            <w:tcW w:w="667" w:type="dxa"/>
            <w:tcBorders>
              <w:bottom w:val="single" w:sz="4" w:space="0" w:color="auto"/>
              <w:right w:val="single" w:sz="4" w:space="0" w:color="auto"/>
            </w:tcBorders>
          </w:tcPr>
          <w:p w:rsidR="00C43A00" w:rsidRPr="00945A79" w:rsidRDefault="00C43A00" w:rsidP="004A2CF3">
            <w:pPr>
              <w:spacing w:before="0"/>
              <w:rPr>
                <w:rFonts w:cs="Arial"/>
                <w:sz w:val="16"/>
                <w:szCs w:val="16"/>
              </w:rPr>
            </w:pPr>
            <w:r w:rsidRPr="00945A79">
              <w:rPr>
                <w:rFonts w:cs="Arial"/>
                <w:sz w:val="16"/>
                <w:szCs w:val="16"/>
              </w:rPr>
              <w:t>0.41</w:t>
            </w:r>
          </w:p>
        </w:tc>
      </w:tr>
    </w:tbl>
    <w:p w:rsidR="00C43A00" w:rsidRPr="00945A79" w:rsidRDefault="00C43A00" w:rsidP="00C43A00">
      <w:pPr>
        <w:rPr>
          <w:rFonts w:cs="Arial"/>
          <w:sz w:val="20"/>
          <w:szCs w:val="20"/>
        </w:rPr>
      </w:pPr>
    </w:p>
    <w:p w:rsidR="008514B1" w:rsidRDefault="008514B1">
      <w:pPr>
        <w:spacing w:before="0" w:after="160" w:line="259" w:lineRule="auto"/>
        <w:jc w:val="left"/>
        <w:rPr>
          <w:b/>
          <w:bCs/>
          <w:sz w:val="22"/>
          <w:szCs w:val="20"/>
        </w:rPr>
      </w:pPr>
      <w:r>
        <w:br w:type="page"/>
      </w:r>
    </w:p>
    <w:p w:rsidR="008514B1" w:rsidRPr="004E19C6" w:rsidRDefault="008514B1" w:rsidP="008514B1">
      <w:pPr>
        <w:pStyle w:val="Caption"/>
        <w:rPr>
          <w:sz w:val="18"/>
          <w:szCs w:val="18"/>
        </w:rPr>
      </w:pPr>
      <w:r w:rsidRPr="004E19C6">
        <w:rPr>
          <w:sz w:val="18"/>
          <w:szCs w:val="18"/>
        </w:rPr>
        <w:t>Table S</w:t>
      </w:r>
      <w:r w:rsidR="0082476C">
        <w:rPr>
          <w:sz w:val="18"/>
          <w:szCs w:val="18"/>
        </w:rPr>
        <w:t>5</w:t>
      </w:r>
      <w:r w:rsidRPr="004E19C6">
        <w:rPr>
          <w:sz w:val="18"/>
          <w:szCs w:val="18"/>
        </w:rPr>
        <w:t xml:space="preserve"> Properties of Tier 1 clusters. LC – Land Cover, T1CL – Tier one cluster number. Thermal properties based on LST means in June and July at 2m and 100m resolution sorted according to decreasing aggregation level: MA – most aggregated, RMA – relatively more aggregated, RLA – relatively less aggregated, LA – least aggregated.</w:t>
      </w:r>
    </w:p>
    <w:tbl>
      <w:tblPr>
        <w:tblW w:w="0" w:type="auto"/>
        <w:tblLook w:val="04A0" w:firstRow="1" w:lastRow="0" w:firstColumn="1" w:lastColumn="0" w:noHBand="0" w:noVBand="1"/>
      </w:tblPr>
      <w:tblGrid>
        <w:gridCol w:w="651"/>
        <w:gridCol w:w="926"/>
        <w:gridCol w:w="830"/>
        <w:gridCol w:w="5513"/>
        <w:gridCol w:w="1086"/>
      </w:tblGrid>
      <w:tr w:rsidR="008514B1" w:rsidRPr="008514B1" w:rsidTr="004A2CF3">
        <w:trPr>
          <w:trHeight w:val="555"/>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8514B1" w:rsidRPr="008514B1" w:rsidRDefault="008514B1" w:rsidP="008514B1">
            <w:pPr>
              <w:spacing w:before="0" w:line="240" w:lineRule="auto"/>
              <w:rPr>
                <w:b/>
                <w:bCs/>
                <w:i/>
                <w:iCs/>
                <w:color w:val="000000"/>
                <w:sz w:val="16"/>
                <w:szCs w:val="16"/>
                <w:lang w:eastAsia="en-GB"/>
              </w:rPr>
            </w:pPr>
            <w:r w:rsidRPr="008514B1">
              <w:rPr>
                <w:b/>
                <w:bCs/>
                <w:i/>
                <w:iCs/>
                <w:color w:val="000000"/>
                <w:sz w:val="16"/>
                <w:szCs w:val="16"/>
                <w:lang w:eastAsia="en-GB"/>
              </w:rPr>
              <w:t>LC</w:t>
            </w:r>
            <w:r w:rsidR="00EA66ED">
              <w:rPr>
                <w:b/>
                <w:bCs/>
                <w:i/>
                <w:iCs/>
                <w:color w:val="000000"/>
                <w:sz w:val="16"/>
                <w:szCs w:val="16"/>
                <w:lang w:eastAsia="en-GB"/>
              </w:rPr>
              <w:t xml:space="preserve"> class</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8514B1" w:rsidRPr="008514B1" w:rsidRDefault="008514B1" w:rsidP="008514B1">
            <w:pPr>
              <w:spacing w:before="0" w:line="240" w:lineRule="auto"/>
              <w:rPr>
                <w:b/>
                <w:bCs/>
                <w:i/>
                <w:iCs/>
                <w:color w:val="000000"/>
                <w:sz w:val="16"/>
                <w:szCs w:val="16"/>
                <w:lang w:eastAsia="en-GB"/>
              </w:rPr>
            </w:pPr>
            <w:r w:rsidRPr="008514B1">
              <w:rPr>
                <w:b/>
                <w:bCs/>
                <w:i/>
                <w:iCs/>
                <w:color w:val="000000"/>
                <w:sz w:val="16"/>
                <w:szCs w:val="16"/>
                <w:lang w:eastAsia="en-GB"/>
              </w:rPr>
              <w:t>Tier 1 Cluster</w:t>
            </w:r>
            <w:r w:rsidR="00EA66ED">
              <w:rPr>
                <w:b/>
                <w:bCs/>
                <w:i/>
                <w:iCs/>
                <w:color w:val="000000"/>
                <w:sz w:val="16"/>
                <w:szCs w:val="16"/>
                <w:lang w:eastAsia="en-GB"/>
              </w:rPr>
              <w:t xml:space="preserve"> (LC type)</w:t>
            </w:r>
          </w:p>
        </w:tc>
        <w:tc>
          <w:tcPr>
            <w:tcW w:w="772" w:type="dxa"/>
            <w:tcBorders>
              <w:top w:val="single" w:sz="8" w:space="0" w:color="auto"/>
              <w:left w:val="nil"/>
              <w:bottom w:val="nil"/>
              <w:right w:val="single" w:sz="8" w:space="0" w:color="auto"/>
            </w:tcBorders>
            <w:shd w:val="clear" w:color="auto" w:fill="auto"/>
            <w:vAlign w:val="center"/>
            <w:hideMark/>
          </w:tcPr>
          <w:p w:rsidR="008514B1" w:rsidRPr="008514B1" w:rsidRDefault="008514B1" w:rsidP="008514B1">
            <w:pPr>
              <w:spacing w:before="0" w:line="240" w:lineRule="auto"/>
              <w:rPr>
                <w:b/>
                <w:bCs/>
                <w:i/>
                <w:iCs/>
                <w:color w:val="000000"/>
                <w:sz w:val="16"/>
                <w:szCs w:val="16"/>
                <w:lang w:eastAsia="en-GB"/>
              </w:rPr>
            </w:pPr>
            <w:r w:rsidRPr="008514B1">
              <w:rPr>
                <w:b/>
                <w:bCs/>
                <w:i/>
                <w:iCs/>
                <w:color w:val="000000"/>
                <w:sz w:val="16"/>
                <w:szCs w:val="16"/>
                <w:lang w:eastAsia="en-GB"/>
              </w:rPr>
              <w:t>Aggreg-</w:t>
            </w:r>
          </w:p>
          <w:p w:rsidR="008514B1" w:rsidRPr="008514B1" w:rsidRDefault="008514B1" w:rsidP="008514B1">
            <w:pPr>
              <w:spacing w:before="0" w:line="240" w:lineRule="auto"/>
              <w:rPr>
                <w:b/>
                <w:bCs/>
                <w:i/>
                <w:iCs/>
                <w:color w:val="000000"/>
                <w:sz w:val="16"/>
                <w:szCs w:val="16"/>
                <w:lang w:eastAsia="en-GB"/>
              </w:rPr>
            </w:pPr>
            <w:r w:rsidRPr="008514B1">
              <w:rPr>
                <w:b/>
                <w:bCs/>
                <w:i/>
                <w:iCs/>
                <w:color w:val="000000"/>
                <w:sz w:val="16"/>
                <w:szCs w:val="16"/>
                <w:lang w:eastAsia="en-GB"/>
              </w:rPr>
              <w:t>ation level</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8514B1" w:rsidRPr="008514B1" w:rsidRDefault="008514B1" w:rsidP="008514B1">
            <w:pPr>
              <w:spacing w:before="0" w:line="240" w:lineRule="auto"/>
              <w:rPr>
                <w:b/>
                <w:bCs/>
                <w:i/>
                <w:iCs/>
                <w:color w:val="000000"/>
                <w:sz w:val="16"/>
                <w:szCs w:val="16"/>
                <w:lang w:eastAsia="en-GB"/>
              </w:rPr>
            </w:pPr>
            <w:r w:rsidRPr="008514B1">
              <w:rPr>
                <w:b/>
                <w:bCs/>
                <w:i/>
                <w:iCs/>
                <w:color w:val="000000"/>
                <w:sz w:val="16"/>
                <w:szCs w:val="16"/>
                <w:lang w:eastAsia="en-GB"/>
              </w:rPr>
              <w:t xml:space="preserve">Description – spatial properties including use </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8514B1" w:rsidRDefault="008514B1" w:rsidP="008514B1">
            <w:pPr>
              <w:spacing w:before="0" w:line="240" w:lineRule="auto"/>
              <w:rPr>
                <w:b/>
                <w:bCs/>
                <w:i/>
                <w:iCs/>
                <w:color w:val="000000"/>
                <w:sz w:val="16"/>
                <w:szCs w:val="16"/>
                <w:lang w:eastAsia="en-GB"/>
              </w:rPr>
            </w:pPr>
            <w:r w:rsidRPr="008514B1">
              <w:rPr>
                <w:b/>
                <w:bCs/>
                <w:i/>
                <w:iCs/>
                <w:color w:val="000000"/>
                <w:sz w:val="16"/>
                <w:szCs w:val="16"/>
                <w:lang w:eastAsia="en-GB"/>
              </w:rPr>
              <w:t>Thermal properties</w:t>
            </w:r>
          </w:p>
          <w:p w:rsidR="00EA66ED" w:rsidRPr="008514B1" w:rsidRDefault="00EA66ED" w:rsidP="008514B1">
            <w:pPr>
              <w:spacing w:before="0" w:line="240" w:lineRule="auto"/>
              <w:rPr>
                <w:b/>
                <w:bCs/>
                <w:i/>
                <w:iCs/>
                <w:color w:val="000000"/>
                <w:sz w:val="16"/>
                <w:szCs w:val="16"/>
                <w:lang w:eastAsia="en-GB"/>
              </w:rPr>
            </w:pPr>
            <w:r>
              <w:rPr>
                <w:b/>
                <w:bCs/>
                <w:i/>
                <w:iCs/>
                <w:color w:val="000000"/>
                <w:sz w:val="16"/>
                <w:szCs w:val="16"/>
                <w:lang w:eastAsia="en-GB"/>
              </w:rPr>
              <w:t>(LC subtype)</w:t>
            </w:r>
          </w:p>
        </w:tc>
      </w:tr>
      <w:tr w:rsidR="008514B1" w:rsidRPr="008514B1" w:rsidTr="004A2CF3">
        <w:trPr>
          <w:trHeight w:val="585"/>
        </w:trPr>
        <w:tc>
          <w:tcPr>
            <w:tcW w:w="0" w:type="auto"/>
            <w:vMerge w:val="restart"/>
            <w:tcBorders>
              <w:top w:val="nil"/>
              <w:left w:val="single" w:sz="8" w:space="0" w:color="auto"/>
              <w:bottom w:val="single" w:sz="8" w:space="0" w:color="000000"/>
              <w:right w:val="nil"/>
            </w:tcBorders>
            <w:shd w:val="clear" w:color="000000" w:fill="D0CECE"/>
            <w:textDirection w:val="btLr"/>
            <w:vAlign w:val="center"/>
            <w:hideMark/>
          </w:tcPr>
          <w:p w:rsidR="008514B1" w:rsidRPr="008514B1" w:rsidRDefault="008514B1" w:rsidP="008514B1">
            <w:pPr>
              <w:spacing w:before="0" w:line="240" w:lineRule="auto"/>
              <w:jc w:val="center"/>
              <w:rPr>
                <w:color w:val="000000"/>
                <w:sz w:val="16"/>
                <w:szCs w:val="16"/>
                <w:lang w:eastAsia="en-GB"/>
              </w:rPr>
            </w:pPr>
            <w:r w:rsidRPr="008514B1">
              <w:rPr>
                <w:color w:val="000000"/>
                <w:sz w:val="16"/>
                <w:szCs w:val="16"/>
                <w:lang w:eastAsia="en-GB"/>
              </w:rPr>
              <w:t>Buildings</w:t>
            </w:r>
          </w:p>
        </w:tc>
        <w:tc>
          <w:tcPr>
            <w:tcW w:w="0" w:type="auto"/>
            <w:tcBorders>
              <w:top w:val="single" w:sz="8" w:space="0" w:color="auto"/>
              <w:left w:val="single" w:sz="8" w:space="0" w:color="auto"/>
              <w:bottom w:val="nil"/>
              <w:right w:val="single" w:sz="4" w:space="0" w:color="auto"/>
            </w:tcBorders>
            <w:shd w:val="clear" w:color="000000" w:fill="D0CECE"/>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T1CL1</w:t>
            </w:r>
          </w:p>
        </w:tc>
        <w:tc>
          <w:tcPr>
            <w:tcW w:w="772" w:type="dxa"/>
            <w:tcBorders>
              <w:top w:val="single" w:sz="8" w:space="0" w:color="auto"/>
              <w:left w:val="single" w:sz="4" w:space="0" w:color="auto"/>
              <w:bottom w:val="nil"/>
              <w:right w:val="single" w:sz="8" w:space="0" w:color="auto"/>
            </w:tcBorders>
            <w:shd w:val="clear" w:color="000000" w:fill="D0CECE"/>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MA</w:t>
            </w:r>
          </w:p>
        </w:tc>
        <w:tc>
          <w:tcPr>
            <w:tcW w:w="0" w:type="auto"/>
            <w:tcBorders>
              <w:top w:val="nil"/>
              <w:left w:val="nil"/>
              <w:bottom w:val="nil"/>
              <w:right w:val="single" w:sz="8" w:space="0" w:color="auto"/>
            </w:tcBorders>
            <w:shd w:val="clear" w:color="000000" w:fill="D0CECE"/>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Typically in industrial, commercial and other non-residential use. Largest size, most aggregated, located farthest away from grass or trees. Located primarily in city centres and on industrial estates.</w:t>
            </w:r>
          </w:p>
        </w:tc>
        <w:tc>
          <w:tcPr>
            <w:tcW w:w="0" w:type="auto"/>
            <w:tcBorders>
              <w:top w:val="nil"/>
              <w:left w:val="nil"/>
              <w:bottom w:val="nil"/>
              <w:right w:val="single" w:sz="8" w:space="0" w:color="auto"/>
            </w:tcBorders>
            <w:shd w:val="clear" w:color="000000" w:fill="D0CECE"/>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Warmest</w:t>
            </w:r>
          </w:p>
        </w:tc>
      </w:tr>
      <w:tr w:rsidR="008514B1" w:rsidRPr="008514B1" w:rsidTr="004A2CF3">
        <w:trPr>
          <w:trHeight w:val="585"/>
        </w:trPr>
        <w:tc>
          <w:tcPr>
            <w:tcW w:w="0" w:type="auto"/>
            <w:vMerge/>
            <w:tcBorders>
              <w:top w:val="nil"/>
              <w:left w:val="single" w:sz="8" w:space="0" w:color="auto"/>
              <w:bottom w:val="single" w:sz="8" w:space="0" w:color="000000"/>
              <w:right w:val="nil"/>
            </w:tcBorders>
            <w:vAlign w:val="center"/>
            <w:hideMark/>
          </w:tcPr>
          <w:p w:rsidR="008514B1" w:rsidRPr="008514B1" w:rsidRDefault="008514B1" w:rsidP="008514B1">
            <w:pPr>
              <w:spacing w:before="0" w:line="240" w:lineRule="auto"/>
              <w:jc w:val="left"/>
              <w:rPr>
                <w:color w:val="000000"/>
                <w:sz w:val="16"/>
                <w:szCs w:val="16"/>
                <w:lang w:eastAsia="en-GB"/>
              </w:rPr>
            </w:pPr>
          </w:p>
        </w:tc>
        <w:tc>
          <w:tcPr>
            <w:tcW w:w="0" w:type="auto"/>
            <w:tcBorders>
              <w:top w:val="nil"/>
              <w:left w:val="single" w:sz="8" w:space="0" w:color="auto"/>
              <w:bottom w:val="nil"/>
              <w:right w:val="single" w:sz="4" w:space="0" w:color="auto"/>
            </w:tcBorders>
            <w:shd w:val="clear" w:color="000000" w:fill="D0CECE"/>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T1CL2</w:t>
            </w:r>
          </w:p>
        </w:tc>
        <w:tc>
          <w:tcPr>
            <w:tcW w:w="772" w:type="dxa"/>
            <w:tcBorders>
              <w:top w:val="nil"/>
              <w:left w:val="single" w:sz="4" w:space="0" w:color="auto"/>
              <w:bottom w:val="nil"/>
              <w:right w:val="single" w:sz="8" w:space="0" w:color="auto"/>
            </w:tcBorders>
            <w:shd w:val="clear" w:color="000000" w:fill="D0CECE"/>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RLA</w:t>
            </w:r>
          </w:p>
        </w:tc>
        <w:tc>
          <w:tcPr>
            <w:tcW w:w="0" w:type="auto"/>
            <w:tcBorders>
              <w:top w:val="single" w:sz="8" w:space="0" w:color="auto"/>
              <w:left w:val="nil"/>
              <w:bottom w:val="nil"/>
              <w:right w:val="single" w:sz="8" w:space="0" w:color="auto"/>
            </w:tcBorders>
            <w:shd w:val="clear" w:color="000000" w:fill="D0CECE"/>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Intermediary in size and other descriptors, representative of terraced housing, flats or smaller non-residential use. Due to height and proximity to vegetation more similar to CL3 than CL1. Typically located closer to city centres than buildings in CL3.</w:t>
            </w:r>
          </w:p>
        </w:tc>
        <w:tc>
          <w:tcPr>
            <w:tcW w:w="0" w:type="auto"/>
            <w:tcBorders>
              <w:top w:val="single" w:sz="8" w:space="0" w:color="auto"/>
              <w:left w:val="nil"/>
              <w:bottom w:val="nil"/>
              <w:right w:val="single" w:sz="8" w:space="0" w:color="auto"/>
            </w:tcBorders>
            <w:shd w:val="clear" w:color="000000" w:fill="D0CECE"/>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Medium-cold</w:t>
            </w:r>
          </w:p>
        </w:tc>
      </w:tr>
      <w:tr w:rsidR="008514B1" w:rsidRPr="008514B1" w:rsidTr="004A2CF3">
        <w:trPr>
          <w:trHeight w:val="585"/>
        </w:trPr>
        <w:tc>
          <w:tcPr>
            <w:tcW w:w="0" w:type="auto"/>
            <w:vMerge/>
            <w:tcBorders>
              <w:top w:val="nil"/>
              <w:left w:val="single" w:sz="8" w:space="0" w:color="auto"/>
              <w:bottom w:val="single" w:sz="8" w:space="0" w:color="000000"/>
              <w:right w:val="nil"/>
            </w:tcBorders>
            <w:vAlign w:val="center"/>
            <w:hideMark/>
          </w:tcPr>
          <w:p w:rsidR="008514B1" w:rsidRPr="008514B1" w:rsidRDefault="008514B1" w:rsidP="008514B1">
            <w:pPr>
              <w:spacing w:before="0" w:line="240" w:lineRule="auto"/>
              <w:jc w:val="left"/>
              <w:rPr>
                <w:color w:val="000000"/>
                <w:sz w:val="16"/>
                <w:szCs w:val="16"/>
                <w:lang w:eastAsia="en-GB"/>
              </w:rPr>
            </w:pPr>
          </w:p>
        </w:tc>
        <w:tc>
          <w:tcPr>
            <w:tcW w:w="0" w:type="auto"/>
            <w:tcBorders>
              <w:top w:val="nil"/>
              <w:left w:val="single" w:sz="8" w:space="0" w:color="auto"/>
              <w:bottom w:val="single" w:sz="8" w:space="0" w:color="auto"/>
              <w:right w:val="single" w:sz="4" w:space="0" w:color="auto"/>
            </w:tcBorders>
            <w:shd w:val="clear" w:color="000000" w:fill="D0CECE"/>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T1CL3</w:t>
            </w:r>
          </w:p>
        </w:tc>
        <w:tc>
          <w:tcPr>
            <w:tcW w:w="772" w:type="dxa"/>
            <w:tcBorders>
              <w:top w:val="nil"/>
              <w:left w:val="single" w:sz="4" w:space="0" w:color="auto"/>
              <w:bottom w:val="single" w:sz="8" w:space="0" w:color="auto"/>
              <w:right w:val="single" w:sz="8" w:space="0" w:color="auto"/>
            </w:tcBorders>
            <w:shd w:val="clear" w:color="000000" w:fill="D0CECE"/>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LA</w:t>
            </w:r>
          </w:p>
        </w:tc>
        <w:tc>
          <w:tcPr>
            <w:tcW w:w="0" w:type="auto"/>
            <w:tcBorders>
              <w:top w:val="single" w:sz="8" w:space="0" w:color="auto"/>
              <w:left w:val="nil"/>
              <w:bottom w:val="single" w:sz="8" w:space="0" w:color="auto"/>
              <w:right w:val="single" w:sz="8" w:space="0" w:color="auto"/>
            </w:tcBorders>
            <w:shd w:val="clear" w:color="000000" w:fill="D0CECE"/>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Smallest, most fragmented and lowest buildings typically in residential use (detached and semi-detached housing associated with gardens). Located in close proximity to vegetation, typically farthest away from city centres.</w:t>
            </w:r>
          </w:p>
        </w:tc>
        <w:tc>
          <w:tcPr>
            <w:tcW w:w="0" w:type="auto"/>
            <w:tcBorders>
              <w:top w:val="single" w:sz="8" w:space="0" w:color="auto"/>
              <w:left w:val="nil"/>
              <w:bottom w:val="single" w:sz="8" w:space="0" w:color="auto"/>
              <w:right w:val="single" w:sz="8" w:space="0" w:color="auto"/>
            </w:tcBorders>
            <w:shd w:val="clear" w:color="000000" w:fill="D0CECE"/>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Coldest</w:t>
            </w:r>
          </w:p>
        </w:tc>
      </w:tr>
      <w:tr w:rsidR="008514B1" w:rsidRPr="008514B1" w:rsidTr="004A2CF3">
        <w:trPr>
          <w:trHeight w:val="585"/>
        </w:trPr>
        <w:tc>
          <w:tcPr>
            <w:tcW w:w="0" w:type="auto"/>
            <w:vMerge w:val="restart"/>
            <w:tcBorders>
              <w:top w:val="nil"/>
              <w:left w:val="single" w:sz="8" w:space="0" w:color="auto"/>
              <w:bottom w:val="single" w:sz="8" w:space="0" w:color="000000"/>
              <w:right w:val="nil"/>
            </w:tcBorders>
            <w:shd w:val="clear" w:color="000000" w:fill="E7E6E6"/>
            <w:textDirection w:val="btLr"/>
            <w:vAlign w:val="center"/>
            <w:hideMark/>
          </w:tcPr>
          <w:p w:rsidR="008514B1" w:rsidRPr="008514B1" w:rsidRDefault="008514B1" w:rsidP="008514B1">
            <w:pPr>
              <w:spacing w:before="0" w:line="240" w:lineRule="auto"/>
              <w:jc w:val="center"/>
              <w:rPr>
                <w:color w:val="000000"/>
                <w:sz w:val="16"/>
                <w:szCs w:val="16"/>
                <w:lang w:eastAsia="en-GB"/>
              </w:rPr>
            </w:pPr>
            <w:r w:rsidRPr="008514B1">
              <w:rPr>
                <w:color w:val="000000"/>
                <w:sz w:val="16"/>
                <w:szCs w:val="16"/>
                <w:lang w:eastAsia="en-GB"/>
              </w:rPr>
              <w:t>Paved</w:t>
            </w:r>
          </w:p>
        </w:tc>
        <w:tc>
          <w:tcPr>
            <w:tcW w:w="0" w:type="auto"/>
            <w:tcBorders>
              <w:top w:val="nil"/>
              <w:left w:val="single" w:sz="8" w:space="0" w:color="auto"/>
              <w:bottom w:val="nil"/>
              <w:right w:val="single" w:sz="4" w:space="0" w:color="auto"/>
            </w:tcBorders>
            <w:shd w:val="clear" w:color="000000" w:fill="E7E6E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T1CL1</w:t>
            </w:r>
          </w:p>
        </w:tc>
        <w:tc>
          <w:tcPr>
            <w:tcW w:w="772" w:type="dxa"/>
            <w:tcBorders>
              <w:top w:val="nil"/>
              <w:left w:val="single" w:sz="4" w:space="0" w:color="auto"/>
              <w:bottom w:val="nil"/>
              <w:right w:val="single" w:sz="8" w:space="0" w:color="auto"/>
            </w:tcBorders>
            <w:shd w:val="clear" w:color="000000" w:fill="E7E6E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MA</w:t>
            </w:r>
          </w:p>
        </w:tc>
        <w:tc>
          <w:tcPr>
            <w:tcW w:w="0" w:type="auto"/>
            <w:tcBorders>
              <w:top w:val="nil"/>
              <w:left w:val="nil"/>
              <w:bottom w:val="single" w:sz="8" w:space="0" w:color="auto"/>
              <w:right w:val="single" w:sz="8" w:space="0" w:color="auto"/>
            </w:tcBorders>
            <w:shd w:val="clear" w:color="000000" w:fill="E7E6E6"/>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Most aggregated, typical of squares, paved areas in commercial or industrial estates or wider roads with low amounts of scattered greenspaces or housing. Located distinctly farthest away from buildings, but not from grass or trees.</w:t>
            </w:r>
          </w:p>
        </w:tc>
        <w:tc>
          <w:tcPr>
            <w:tcW w:w="0" w:type="auto"/>
            <w:tcBorders>
              <w:top w:val="nil"/>
              <w:left w:val="nil"/>
              <w:bottom w:val="single" w:sz="8" w:space="0" w:color="auto"/>
              <w:right w:val="single" w:sz="8" w:space="0" w:color="auto"/>
            </w:tcBorders>
            <w:shd w:val="clear" w:color="000000" w:fill="E7E6E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Warmest</w:t>
            </w:r>
          </w:p>
        </w:tc>
      </w:tr>
      <w:tr w:rsidR="008514B1" w:rsidRPr="008514B1" w:rsidTr="004A2CF3">
        <w:trPr>
          <w:trHeight w:val="585"/>
        </w:trPr>
        <w:tc>
          <w:tcPr>
            <w:tcW w:w="0" w:type="auto"/>
            <w:vMerge/>
            <w:tcBorders>
              <w:top w:val="nil"/>
              <w:left w:val="single" w:sz="8" w:space="0" w:color="auto"/>
              <w:bottom w:val="single" w:sz="8" w:space="0" w:color="000000"/>
              <w:right w:val="nil"/>
            </w:tcBorders>
            <w:vAlign w:val="center"/>
            <w:hideMark/>
          </w:tcPr>
          <w:p w:rsidR="008514B1" w:rsidRPr="008514B1" w:rsidRDefault="008514B1" w:rsidP="008514B1">
            <w:pPr>
              <w:spacing w:before="0" w:line="240" w:lineRule="auto"/>
              <w:jc w:val="left"/>
              <w:rPr>
                <w:color w:val="000000"/>
                <w:sz w:val="16"/>
                <w:szCs w:val="16"/>
                <w:lang w:eastAsia="en-GB"/>
              </w:rPr>
            </w:pPr>
          </w:p>
        </w:tc>
        <w:tc>
          <w:tcPr>
            <w:tcW w:w="0" w:type="auto"/>
            <w:tcBorders>
              <w:top w:val="nil"/>
              <w:left w:val="single" w:sz="8" w:space="0" w:color="auto"/>
              <w:bottom w:val="nil"/>
              <w:right w:val="single" w:sz="4" w:space="0" w:color="auto"/>
            </w:tcBorders>
            <w:shd w:val="clear" w:color="000000" w:fill="E7E6E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 xml:space="preserve">T1CL3 </w:t>
            </w:r>
          </w:p>
        </w:tc>
        <w:tc>
          <w:tcPr>
            <w:tcW w:w="772" w:type="dxa"/>
            <w:tcBorders>
              <w:top w:val="nil"/>
              <w:left w:val="single" w:sz="4" w:space="0" w:color="auto"/>
              <w:bottom w:val="nil"/>
              <w:right w:val="single" w:sz="8" w:space="0" w:color="auto"/>
            </w:tcBorders>
            <w:shd w:val="clear" w:color="000000" w:fill="E7E6E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RMA</w:t>
            </w:r>
          </w:p>
        </w:tc>
        <w:tc>
          <w:tcPr>
            <w:tcW w:w="0" w:type="auto"/>
            <w:tcBorders>
              <w:top w:val="nil"/>
              <w:left w:val="nil"/>
              <w:bottom w:val="single" w:sz="8" w:space="0" w:color="auto"/>
              <w:right w:val="single" w:sz="8" w:space="0" w:color="auto"/>
            </w:tcBorders>
            <w:shd w:val="clear" w:color="000000" w:fill="E7E6E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Wider roads as well as crossroads in areas where roads are relatively narrow</w:t>
            </w:r>
          </w:p>
        </w:tc>
        <w:tc>
          <w:tcPr>
            <w:tcW w:w="0" w:type="auto"/>
            <w:tcBorders>
              <w:top w:val="nil"/>
              <w:left w:val="nil"/>
              <w:bottom w:val="single" w:sz="8" w:space="0" w:color="auto"/>
              <w:right w:val="single" w:sz="8" w:space="0" w:color="auto"/>
            </w:tcBorders>
            <w:shd w:val="clear" w:color="000000" w:fill="E7E6E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Warmest</w:t>
            </w:r>
          </w:p>
        </w:tc>
      </w:tr>
      <w:tr w:rsidR="008514B1" w:rsidRPr="008514B1" w:rsidTr="004A2CF3">
        <w:trPr>
          <w:trHeight w:val="585"/>
        </w:trPr>
        <w:tc>
          <w:tcPr>
            <w:tcW w:w="0" w:type="auto"/>
            <w:vMerge/>
            <w:tcBorders>
              <w:top w:val="nil"/>
              <w:left w:val="single" w:sz="8" w:space="0" w:color="auto"/>
              <w:bottom w:val="single" w:sz="8" w:space="0" w:color="000000"/>
              <w:right w:val="nil"/>
            </w:tcBorders>
            <w:vAlign w:val="center"/>
            <w:hideMark/>
          </w:tcPr>
          <w:p w:rsidR="008514B1" w:rsidRPr="008514B1" w:rsidRDefault="008514B1" w:rsidP="008514B1">
            <w:pPr>
              <w:spacing w:before="0" w:line="240" w:lineRule="auto"/>
              <w:jc w:val="left"/>
              <w:rPr>
                <w:color w:val="000000"/>
                <w:sz w:val="16"/>
                <w:szCs w:val="16"/>
                <w:lang w:eastAsia="en-GB"/>
              </w:rPr>
            </w:pPr>
          </w:p>
        </w:tc>
        <w:tc>
          <w:tcPr>
            <w:tcW w:w="0" w:type="auto"/>
            <w:tcBorders>
              <w:top w:val="nil"/>
              <w:left w:val="single" w:sz="8" w:space="0" w:color="auto"/>
              <w:bottom w:val="nil"/>
              <w:right w:val="single" w:sz="4" w:space="0" w:color="auto"/>
            </w:tcBorders>
            <w:shd w:val="clear" w:color="000000" w:fill="E7E6E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T1CL4</w:t>
            </w:r>
          </w:p>
        </w:tc>
        <w:tc>
          <w:tcPr>
            <w:tcW w:w="772" w:type="dxa"/>
            <w:tcBorders>
              <w:top w:val="nil"/>
              <w:left w:val="single" w:sz="4" w:space="0" w:color="auto"/>
              <w:bottom w:val="nil"/>
              <w:right w:val="single" w:sz="8" w:space="0" w:color="auto"/>
            </w:tcBorders>
            <w:shd w:val="clear" w:color="000000" w:fill="E7E6E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RLA</w:t>
            </w:r>
          </w:p>
        </w:tc>
        <w:tc>
          <w:tcPr>
            <w:tcW w:w="0" w:type="auto"/>
            <w:tcBorders>
              <w:top w:val="nil"/>
              <w:left w:val="nil"/>
              <w:bottom w:val="nil"/>
              <w:right w:val="single" w:sz="8" w:space="0" w:color="auto"/>
            </w:tcBorders>
            <w:shd w:val="clear" w:color="000000" w:fill="E7E6E6"/>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Mostly residential or narrower parts of main roads, less aggregated than CL3</w:t>
            </w:r>
          </w:p>
        </w:tc>
        <w:tc>
          <w:tcPr>
            <w:tcW w:w="0" w:type="auto"/>
            <w:tcBorders>
              <w:top w:val="nil"/>
              <w:left w:val="nil"/>
              <w:bottom w:val="nil"/>
              <w:right w:val="single" w:sz="8" w:space="0" w:color="auto"/>
            </w:tcBorders>
            <w:shd w:val="clear" w:color="000000" w:fill="E7E6E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Medium-cold</w:t>
            </w:r>
          </w:p>
        </w:tc>
      </w:tr>
      <w:tr w:rsidR="008514B1" w:rsidRPr="008514B1" w:rsidTr="004A2CF3">
        <w:trPr>
          <w:trHeight w:val="585"/>
        </w:trPr>
        <w:tc>
          <w:tcPr>
            <w:tcW w:w="0" w:type="auto"/>
            <w:vMerge/>
            <w:tcBorders>
              <w:top w:val="nil"/>
              <w:left w:val="single" w:sz="8" w:space="0" w:color="auto"/>
              <w:bottom w:val="single" w:sz="8" w:space="0" w:color="000000"/>
              <w:right w:val="nil"/>
            </w:tcBorders>
            <w:vAlign w:val="center"/>
            <w:hideMark/>
          </w:tcPr>
          <w:p w:rsidR="008514B1" w:rsidRPr="008514B1" w:rsidRDefault="008514B1" w:rsidP="008514B1">
            <w:pPr>
              <w:spacing w:before="0" w:line="240" w:lineRule="auto"/>
              <w:jc w:val="left"/>
              <w:rPr>
                <w:color w:val="000000"/>
                <w:sz w:val="16"/>
                <w:szCs w:val="16"/>
                <w:lang w:eastAsia="en-GB"/>
              </w:rPr>
            </w:pPr>
          </w:p>
        </w:tc>
        <w:tc>
          <w:tcPr>
            <w:tcW w:w="0" w:type="auto"/>
            <w:tcBorders>
              <w:top w:val="nil"/>
              <w:left w:val="single" w:sz="8" w:space="0" w:color="auto"/>
              <w:bottom w:val="single" w:sz="8" w:space="0" w:color="auto"/>
              <w:right w:val="single" w:sz="4" w:space="0" w:color="auto"/>
            </w:tcBorders>
            <w:shd w:val="clear" w:color="000000" w:fill="E7E6E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T1CL2</w:t>
            </w:r>
          </w:p>
        </w:tc>
        <w:tc>
          <w:tcPr>
            <w:tcW w:w="772" w:type="dxa"/>
            <w:tcBorders>
              <w:top w:val="nil"/>
              <w:left w:val="single" w:sz="4" w:space="0" w:color="auto"/>
              <w:bottom w:val="single" w:sz="8" w:space="0" w:color="auto"/>
              <w:right w:val="single" w:sz="8" w:space="0" w:color="auto"/>
            </w:tcBorders>
            <w:shd w:val="clear" w:color="000000" w:fill="E7E6E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LA</w:t>
            </w:r>
          </w:p>
        </w:tc>
        <w:tc>
          <w:tcPr>
            <w:tcW w:w="0" w:type="auto"/>
            <w:tcBorders>
              <w:top w:val="single" w:sz="8" w:space="0" w:color="auto"/>
              <w:left w:val="nil"/>
              <w:bottom w:val="single" w:sz="8" w:space="0" w:color="auto"/>
              <w:right w:val="single" w:sz="8" w:space="0" w:color="auto"/>
            </w:tcBorders>
            <w:shd w:val="clear" w:color="000000" w:fill="E7E6E6"/>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Distinctly least aggregated and located in close proximity to grass or trees. Typically narrow patches of footpaths, rarely roads, scattered in residential areas or crossing larger greenspaces.</w:t>
            </w:r>
          </w:p>
        </w:tc>
        <w:tc>
          <w:tcPr>
            <w:tcW w:w="0" w:type="auto"/>
            <w:tcBorders>
              <w:top w:val="single" w:sz="8" w:space="0" w:color="auto"/>
              <w:left w:val="nil"/>
              <w:bottom w:val="single" w:sz="8" w:space="0" w:color="auto"/>
              <w:right w:val="single" w:sz="8" w:space="0" w:color="auto"/>
            </w:tcBorders>
            <w:shd w:val="clear" w:color="000000" w:fill="E7E6E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Coldest</w:t>
            </w:r>
          </w:p>
        </w:tc>
      </w:tr>
      <w:tr w:rsidR="008514B1" w:rsidRPr="008514B1" w:rsidTr="004A2CF3">
        <w:trPr>
          <w:trHeight w:val="585"/>
        </w:trPr>
        <w:tc>
          <w:tcPr>
            <w:tcW w:w="0" w:type="auto"/>
            <w:vMerge w:val="restart"/>
            <w:tcBorders>
              <w:top w:val="nil"/>
              <w:left w:val="single" w:sz="8" w:space="0" w:color="auto"/>
              <w:bottom w:val="nil"/>
              <w:right w:val="nil"/>
            </w:tcBorders>
            <w:shd w:val="clear" w:color="000000" w:fill="E2EFD9"/>
            <w:textDirection w:val="btLr"/>
            <w:vAlign w:val="center"/>
            <w:hideMark/>
          </w:tcPr>
          <w:p w:rsidR="008514B1" w:rsidRPr="008514B1" w:rsidRDefault="008514B1" w:rsidP="008514B1">
            <w:pPr>
              <w:spacing w:before="0" w:line="240" w:lineRule="auto"/>
              <w:jc w:val="center"/>
              <w:rPr>
                <w:color w:val="000000"/>
                <w:sz w:val="16"/>
                <w:szCs w:val="16"/>
                <w:lang w:eastAsia="en-GB"/>
              </w:rPr>
            </w:pPr>
            <w:r w:rsidRPr="008514B1">
              <w:rPr>
                <w:color w:val="000000"/>
                <w:sz w:val="16"/>
                <w:szCs w:val="16"/>
                <w:lang w:eastAsia="en-GB"/>
              </w:rPr>
              <w:t>Grass</w:t>
            </w:r>
          </w:p>
        </w:tc>
        <w:tc>
          <w:tcPr>
            <w:tcW w:w="0" w:type="auto"/>
            <w:tcBorders>
              <w:top w:val="nil"/>
              <w:left w:val="single" w:sz="8" w:space="0" w:color="auto"/>
              <w:bottom w:val="nil"/>
              <w:right w:val="single" w:sz="4" w:space="0" w:color="auto"/>
            </w:tcBorders>
            <w:shd w:val="clear" w:color="000000" w:fill="E2EFD9"/>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T1CL4</w:t>
            </w:r>
          </w:p>
        </w:tc>
        <w:tc>
          <w:tcPr>
            <w:tcW w:w="772" w:type="dxa"/>
            <w:tcBorders>
              <w:top w:val="nil"/>
              <w:left w:val="single" w:sz="4" w:space="0" w:color="auto"/>
              <w:bottom w:val="nil"/>
              <w:right w:val="single" w:sz="8" w:space="0" w:color="auto"/>
            </w:tcBorders>
            <w:shd w:val="clear" w:color="000000" w:fill="E2EFD9"/>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MA</w:t>
            </w:r>
          </w:p>
        </w:tc>
        <w:tc>
          <w:tcPr>
            <w:tcW w:w="0" w:type="auto"/>
            <w:tcBorders>
              <w:top w:val="nil"/>
              <w:left w:val="nil"/>
              <w:bottom w:val="nil"/>
              <w:right w:val="single" w:sz="8" w:space="0" w:color="auto"/>
            </w:tcBorders>
            <w:shd w:val="clear" w:color="000000" w:fill="E2EFD9"/>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Very large stretches of grass typical of parks and recreation areas, and occasionally larger strips of grass at roadsides. Located farthest away from buildings.</w:t>
            </w:r>
          </w:p>
        </w:tc>
        <w:tc>
          <w:tcPr>
            <w:tcW w:w="0" w:type="auto"/>
            <w:tcBorders>
              <w:top w:val="nil"/>
              <w:left w:val="nil"/>
              <w:bottom w:val="nil"/>
              <w:right w:val="single" w:sz="8" w:space="0" w:color="auto"/>
            </w:tcBorders>
            <w:shd w:val="clear" w:color="000000" w:fill="E2EFD9"/>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Coldest</w:t>
            </w:r>
          </w:p>
        </w:tc>
      </w:tr>
      <w:tr w:rsidR="008514B1" w:rsidRPr="008514B1" w:rsidTr="004A2CF3">
        <w:trPr>
          <w:trHeight w:val="585"/>
        </w:trPr>
        <w:tc>
          <w:tcPr>
            <w:tcW w:w="0" w:type="auto"/>
            <w:vMerge/>
            <w:tcBorders>
              <w:top w:val="nil"/>
              <w:left w:val="single" w:sz="8" w:space="0" w:color="auto"/>
              <w:bottom w:val="nil"/>
              <w:right w:val="nil"/>
            </w:tcBorders>
            <w:vAlign w:val="center"/>
            <w:hideMark/>
          </w:tcPr>
          <w:p w:rsidR="008514B1" w:rsidRPr="008514B1" w:rsidRDefault="008514B1" w:rsidP="008514B1">
            <w:pPr>
              <w:spacing w:before="0" w:line="240" w:lineRule="auto"/>
              <w:jc w:val="left"/>
              <w:rPr>
                <w:color w:val="000000"/>
                <w:sz w:val="16"/>
                <w:szCs w:val="16"/>
                <w:lang w:eastAsia="en-GB"/>
              </w:rPr>
            </w:pPr>
          </w:p>
        </w:tc>
        <w:tc>
          <w:tcPr>
            <w:tcW w:w="0" w:type="auto"/>
            <w:tcBorders>
              <w:top w:val="nil"/>
              <w:left w:val="single" w:sz="8" w:space="0" w:color="auto"/>
              <w:bottom w:val="nil"/>
              <w:right w:val="single" w:sz="4" w:space="0" w:color="auto"/>
            </w:tcBorders>
            <w:shd w:val="clear" w:color="000000" w:fill="E2EFD9"/>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T1CL2</w:t>
            </w:r>
          </w:p>
        </w:tc>
        <w:tc>
          <w:tcPr>
            <w:tcW w:w="772" w:type="dxa"/>
            <w:tcBorders>
              <w:top w:val="nil"/>
              <w:left w:val="single" w:sz="4" w:space="0" w:color="auto"/>
              <w:bottom w:val="nil"/>
              <w:right w:val="single" w:sz="8" w:space="0" w:color="auto"/>
            </w:tcBorders>
            <w:shd w:val="clear" w:color="000000" w:fill="E2EFD9"/>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RMA</w:t>
            </w:r>
          </w:p>
        </w:tc>
        <w:tc>
          <w:tcPr>
            <w:tcW w:w="0" w:type="auto"/>
            <w:tcBorders>
              <w:top w:val="single" w:sz="8" w:space="0" w:color="auto"/>
              <w:left w:val="nil"/>
              <w:bottom w:val="nil"/>
              <w:right w:val="single" w:sz="8" w:space="0" w:color="auto"/>
            </w:tcBorders>
            <w:shd w:val="clear" w:color="000000" w:fill="E2EFD9"/>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Wider strips of grass located next to roads or in parkland in between rows of trees, relatively far from buildings</w:t>
            </w:r>
          </w:p>
        </w:tc>
        <w:tc>
          <w:tcPr>
            <w:tcW w:w="0" w:type="auto"/>
            <w:tcBorders>
              <w:top w:val="single" w:sz="8" w:space="0" w:color="auto"/>
              <w:left w:val="nil"/>
              <w:bottom w:val="nil"/>
              <w:right w:val="single" w:sz="8" w:space="0" w:color="auto"/>
            </w:tcBorders>
            <w:shd w:val="clear" w:color="000000" w:fill="E2EFD9"/>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Medium-cold</w:t>
            </w:r>
          </w:p>
        </w:tc>
      </w:tr>
      <w:tr w:rsidR="008514B1" w:rsidRPr="008514B1" w:rsidTr="004A2CF3">
        <w:trPr>
          <w:trHeight w:val="585"/>
        </w:trPr>
        <w:tc>
          <w:tcPr>
            <w:tcW w:w="0" w:type="auto"/>
            <w:vMerge/>
            <w:tcBorders>
              <w:top w:val="nil"/>
              <w:left w:val="single" w:sz="8" w:space="0" w:color="auto"/>
              <w:bottom w:val="nil"/>
              <w:right w:val="nil"/>
            </w:tcBorders>
            <w:vAlign w:val="center"/>
            <w:hideMark/>
          </w:tcPr>
          <w:p w:rsidR="008514B1" w:rsidRPr="008514B1" w:rsidRDefault="008514B1" w:rsidP="008514B1">
            <w:pPr>
              <w:spacing w:before="0" w:line="240" w:lineRule="auto"/>
              <w:jc w:val="left"/>
              <w:rPr>
                <w:color w:val="000000"/>
                <w:sz w:val="16"/>
                <w:szCs w:val="16"/>
                <w:lang w:eastAsia="en-GB"/>
              </w:rPr>
            </w:pPr>
          </w:p>
        </w:tc>
        <w:tc>
          <w:tcPr>
            <w:tcW w:w="0" w:type="auto"/>
            <w:tcBorders>
              <w:top w:val="nil"/>
              <w:left w:val="single" w:sz="8" w:space="0" w:color="auto"/>
              <w:bottom w:val="nil"/>
              <w:right w:val="single" w:sz="4" w:space="0" w:color="auto"/>
            </w:tcBorders>
            <w:shd w:val="clear" w:color="000000" w:fill="E2EFD9"/>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T1CL3</w:t>
            </w:r>
          </w:p>
        </w:tc>
        <w:tc>
          <w:tcPr>
            <w:tcW w:w="772" w:type="dxa"/>
            <w:tcBorders>
              <w:top w:val="nil"/>
              <w:left w:val="single" w:sz="4" w:space="0" w:color="auto"/>
              <w:bottom w:val="nil"/>
              <w:right w:val="single" w:sz="8" w:space="0" w:color="auto"/>
            </w:tcBorders>
            <w:shd w:val="clear" w:color="000000" w:fill="E2EFD9"/>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RLA</w:t>
            </w:r>
          </w:p>
        </w:tc>
        <w:tc>
          <w:tcPr>
            <w:tcW w:w="0" w:type="auto"/>
            <w:tcBorders>
              <w:top w:val="single" w:sz="8" w:space="0" w:color="auto"/>
              <w:left w:val="nil"/>
              <w:bottom w:val="nil"/>
              <w:right w:val="single" w:sz="8" w:space="0" w:color="auto"/>
            </w:tcBorders>
            <w:shd w:val="clear" w:color="000000" w:fill="E2EFD9"/>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Patches of grass that were larger than in CL 1 and located either next to residential housing or on industrial estates. Also includes elongated, narrow strips of grass next to roads.</w:t>
            </w:r>
          </w:p>
        </w:tc>
        <w:tc>
          <w:tcPr>
            <w:tcW w:w="0" w:type="auto"/>
            <w:tcBorders>
              <w:top w:val="single" w:sz="8" w:space="0" w:color="auto"/>
              <w:left w:val="nil"/>
              <w:bottom w:val="nil"/>
              <w:right w:val="single" w:sz="8" w:space="0" w:color="auto"/>
            </w:tcBorders>
            <w:shd w:val="clear" w:color="000000" w:fill="E2EFD9"/>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Medium-warm</w:t>
            </w:r>
          </w:p>
        </w:tc>
      </w:tr>
      <w:tr w:rsidR="008514B1" w:rsidRPr="008514B1" w:rsidTr="004A2CF3">
        <w:trPr>
          <w:trHeight w:val="585"/>
        </w:trPr>
        <w:tc>
          <w:tcPr>
            <w:tcW w:w="0" w:type="auto"/>
            <w:vMerge/>
            <w:tcBorders>
              <w:top w:val="nil"/>
              <w:left w:val="single" w:sz="8" w:space="0" w:color="auto"/>
              <w:bottom w:val="nil"/>
              <w:right w:val="nil"/>
            </w:tcBorders>
            <w:vAlign w:val="center"/>
            <w:hideMark/>
          </w:tcPr>
          <w:p w:rsidR="008514B1" w:rsidRPr="008514B1" w:rsidRDefault="008514B1" w:rsidP="008514B1">
            <w:pPr>
              <w:spacing w:before="0" w:line="240" w:lineRule="auto"/>
              <w:jc w:val="left"/>
              <w:rPr>
                <w:color w:val="000000"/>
                <w:sz w:val="16"/>
                <w:szCs w:val="16"/>
                <w:lang w:eastAsia="en-GB"/>
              </w:rPr>
            </w:pPr>
          </w:p>
        </w:tc>
        <w:tc>
          <w:tcPr>
            <w:tcW w:w="0" w:type="auto"/>
            <w:tcBorders>
              <w:top w:val="nil"/>
              <w:left w:val="single" w:sz="8" w:space="0" w:color="auto"/>
              <w:bottom w:val="single" w:sz="8" w:space="0" w:color="auto"/>
              <w:right w:val="single" w:sz="4" w:space="0" w:color="auto"/>
            </w:tcBorders>
            <w:shd w:val="clear" w:color="000000" w:fill="E2EFD9"/>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T1CL1</w:t>
            </w:r>
          </w:p>
        </w:tc>
        <w:tc>
          <w:tcPr>
            <w:tcW w:w="772" w:type="dxa"/>
            <w:tcBorders>
              <w:top w:val="nil"/>
              <w:left w:val="single" w:sz="4" w:space="0" w:color="auto"/>
              <w:bottom w:val="single" w:sz="8" w:space="0" w:color="auto"/>
              <w:right w:val="single" w:sz="8" w:space="0" w:color="auto"/>
            </w:tcBorders>
            <w:shd w:val="clear" w:color="000000" w:fill="E2EFD9"/>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LA</w:t>
            </w:r>
          </w:p>
        </w:tc>
        <w:tc>
          <w:tcPr>
            <w:tcW w:w="0" w:type="auto"/>
            <w:tcBorders>
              <w:top w:val="single" w:sz="8" w:space="0" w:color="auto"/>
              <w:left w:val="nil"/>
              <w:bottom w:val="single" w:sz="8" w:space="0" w:color="auto"/>
              <w:right w:val="single" w:sz="8" w:space="0" w:color="auto"/>
            </w:tcBorders>
            <w:shd w:val="clear" w:color="000000" w:fill="E2EFD9"/>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Small patches of grass located in residential areas and typically immediately adjacent to trees, paved areas and buildings</w:t>
            </w:r>
          </w:p>
        </w:tc>
        <w:tc>
          <w:tcPr>
            <w:tcW w:w="0" w:type="auto"/>
            <w:tcBorders>
              <w:top w:val="single" w:sz="8" w:space="0" w:color="auto"/>
              <w:left w:val="nil"/>
              <w:bottom w:val="single" w:sz="8" w:space="0" w:color="auto"/>
              <w:right w:val="single" w:sz="8" w:space="0" w:color="auto"/>
            </w:tcBorders>
            <w:shd w:val="clear" w:color="000000" w:fill="E2EFD9"/>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Warmest</w:t>
            </w:r>
          </w:p>
        </w:tc>
      </w:tr>
      <w:tr w:rsidR="008514B1" w:rsidRPr="008514B1" w:rsidTr="004A2CF3">
        <w:trPr>
          <w:trHeight w:val="585"/>
        </w:trPr>
        <w:tc>
          <w:tcPr>
            <w:tcW w:w="0" w:type="auto"/>
            <w:vMerge w:val="restart"/>
            <w:tcBorders>
              <w:top w:val="single" w:sz="8" w:space="0" w:color="auto"/>
              <w:left w:val="single" w:sz="8" w:space="0" w:color="auto"/>
              <w:bottom w:val="single" w:sz="8" w:space="0" w:color="000000"/>
              <w:right w:val="single" w:sz="8" w:space="0" w:color="auto"/>
            </w:tcBorders>
            <w:shd w:val="clear" w:color="000000" w:fill="C5E0B3"/>
            <w:textDirection w:val="btLr"/>
            <w:vAlign w:val="center"/>
            <w:hideMark/>
          </w:tcPr>
          <w:p w:rsidR="008514B1" w:rsidRPr="008514B1" w:rsidRDefault="008514B1" w:rsidP="008514B1">
            <w:pPr>
              <w:spacing w:before="0" w:line="240" w:lineRule="auto"/>
              <w:jc w:val="center"/>
              <w:rPr>
                <w:color w:val="000000"/>
                <w:sz w:val="16"/>
                <w:szCs w:val="16"/>
                <w:lang w:eastAsia="en-GB"/>
              </w:rPr>
            </w:pPr>
            <w:r w:rsidRPr="008514B1">
              <w:rPr>
                <w:color w:val="000000"/>
                <w:sz w:val="16"/>
                <w:szCs w:val="16"/>
                <w:lang w:eastAsia="en-GB"/>
              </w:rPr>
              <w:t>Trees</w:t>
            </w:r>
          </w:p>
        </w:tc>
        <w:tc>
          <w:tcPr>
            <w:tcW w:w="0" w:type="auto"/>
            <w:tcBorders>
              <w:top w:val="nil"/>
              <w:left w:val="nil"/>
              <w:bottom w:val="nil"/>
              <w:right w:val="single" w:sz="4" w:space="0" w:color="auto"/>
            </w:tcBorders>
            <w:shd w:val="clear" w:color="000000" w:fill="C5E0B3"/>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T1CL2</w:t>
            </w:r>
          </w:p>
        </w:tc>
        <w:tc>
          <w:tcPr>
            <w:tcW w:w="772" w:type="dxa"/>
            <w:tcBorders>
              <w:top w:val="nil"/>
              <w:left w:val="single" w:sz="4" w:space="0" w:color="auto"/>
              <w:bottom w:val="nil"/>
              <w:right w:val="single" w:sz="8" w:space="0" w:color="auto"/>
            </w:tcBorders>
            <w:shd w:val="clear" w:color="000000" w:fill="C5E0B3"/>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MA</w:t>
            </w:r>
          </w:p>
        </w:tc>
        <w:tc>
          <w:tcPr>
            <w:tcW w:w="0" w:type="auto"/>
            <w:tcBorders>
              <w:top w:val="nil"/>
              <w:left w:val="nil"/>
              <w:bottom w:val="nil"/>
              <w:right w:val="single" w:sz="8" w:space="0" w:color="auto"/>
            </w:tcBorders>
            <w:shd w:val="clear" w:color="000000" w:fill="C5E0B3"/>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Largest, highly aggregated stretches of urban forest located away from buildings and paved areas</w:t>
            </w:r>
          </w:p>
        </w:tc>
        <w:tc>
          <w:tcPr>
            <w:tcW w:w="0" w:type="auto"/>
            <w:tcBorders>
              <w:top w:val="nil"/>
              <w:left w:val="nil"/>
              <w:bottom w:val="nil"/>
              <w:right w:val="single" w:sz="8" w:space="0" w:color="auto"/>
            </w:tcBorders>
            <w:shd w:val="clear" w:color="000000" w:fill="C5E0B3"/>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Coldest</w:t>
            </w:r>
          </w:p>
        </w:tc>
      </w:tr>
      <w:tr w:rsidR="008514B1" w:rsidRPr="008514B1" w:rsidTr="004A2CF3">
        <w:trPr>
          <w:trHeight w:val="585"/>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8514B1" w:rsidRPr="008514B1" w:rsidRDefault="008514B1" w:rsidP="008514B1">
            <w:pPr>
              <w:spacing w:before="0" w:line="240" w:lineRule="auto"/>
              <w:jc w:val="left"/>
              <w:rPr>
                <w:color w:val="000000"/>
                <w:sz w:val="16"/>
                <w:szCs w:val="16"/>
                <w:lang w:eastAsia="en-GB"/>
              </w:rPr>
            </w:pPr>
          </w:p>
        </w:tc>
        <w:tc>
          <w:tcPr>
            <w:tcW w:w="0" w:type="auto"/>
            <w:tcBorders>
              <w:top w:val="nil"/>
              <w:left w:val="nil"/>
              <w:bottom w:val="nil"/>
              <w:right w:val="single" w:sz="4" w:space="0" w:color="auto"/>
            </w:tcBorders>
            <w:shd w:val="clear" w:color="000000" w:fill="C5E0B3"/>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T1CL4</w:t>
            </w:r>
          </w:p>
        </w:tc>
        <w:tc>
          <w:tcPr>
            <w:tcW w:w="772" w:type="dxa"/>
            <w:tcBorders>
              <w:top w:val="nil"/>
              <w:left w:val="single" w:sz="4" w:space="0" w:color="auto"/>
              <w:bottom w:val="nil"/>
              <w:right w:val="single" w:sz="8" w:space="0" w:color="auto"/>
            </w:tcBorders>
            <w:shd w:val="clear" w:color="000000" w:fill="C5E0B3"/>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RMA</w:t>
            </w:r>
          </w:p>
        </w:tc>
        <w:tc>
          <w:tcPr>
            <w:tcW w:w="0" w:type="auto"/>
            <w:tcBorders>
              <w:top w:val="single" w:sz="8" w:space="0" w:color="auto"/>
              <w:left w:val="nil"/>
              <w:bottom w:val="nil"/>
              <w:right w:val="single" w:sz="8" w:space="0" w:color="auto"/>
            </w:tcBorders>
            <w:shd w:val="clear" w:color="000000" w:fill="C5E0B3"/>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Well-aggregated patches of trees that could be scattered across large patches of grass or form elongated but relatively wide tree patches at roadsides; also patches of trees located in larger gardens in-between wider-spaced housing</w:t>
            </w:r>
          </w:p>
        </w:tc>
        <w:tc>
          <w:tcPr>
            <w:tcW w:w="0" w:type="auto"/>
            <w:tcBorders>
              <w:top w:val="single" w:sz="8" w:space="0" w:color="auto"/>
              <w:left w:val="nil"/>
              <w:bottom w:val="nil"/>
              <w:right w:val="single" w:sz="8" w:space="0" w:color="auto"/>
            </w:tcBorders>
            <w:shd w:val="clear" w:color="000000" w:fill="C5E0B3"/>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Medium-cold</w:t>
            </w:r>
          </w:p>
        </w:tc>
      </w:tr>
      <w:tr w:rsidR="008514B1" w:rsidRPr="008514B1" w:rsidTr="004A2CF3">
        <w:trPr>
          <w:trHeight w:val="585"/>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8514B1" w:rsidRPr="008514B1" w:rsidRDefault="008514B1" w:rsidP="008514B1">
            <w:pPr>
              <w:spacing w:before="0" w:line="240" w:lineRule="auto"/>
              <w:jc w:val="left"/>
              <w:rPr>
                <w:color w:val="000000"/>
                <w:sz w:val="16"/>
                <w:szCs w:val="16"/>
                <w:lang w:eastAsia="en-GB"/>
              </w:rPr>
            </w:pPr>
          </w:p>
        </w:tc>
        <w:tc>
          <w:tcPr>
            <w:tcW w:w="0" w:type="auto"/>
            <w:tcBorders>
              <w:top w:val="nil"/>
              <w:left w:val="nil"/>
              <w:bottom w:val="nil"/>
              <w:right w:val="single" w:sz="4" w:space="0" w:color="auto"/>
            </w:tcBorders>
            <w:shd w:val="clear" w:color="000000" w:fill="C5E0B3"/>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T1CL1</w:t>
            </w:r>
          </w:p>
        </w:tc>
        <w:tc>
          <w:tcPr>
            <w:tcW w:w="772" w:type="dxa"/>
            <w:tcBorders>
              <w:top w:val="nil"/>
              <w:left w:val="single" w:sz="4" w:space="0" w:color="auto"/>
              <w:bottom w:val="nil"/>
              <w:right w:val="single" w:sz="8" w:space="0" w:color="auto"/>
            </w:tcBorders>
            <w:shd w:val="clear" w:color="000000" w:fill="C5E0B3"/>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RLA</w:t>
            </w:r>
          </w:p>
        </w:tc>
        <w:tc>
          <w:tcPr>
            <w:tcW w:w="0" w:type="auto"/>
            <w:tcBorders>
              <w:top w:val="single" w:sz="8" w:space="0" w:color="auto"/>
              <w:left w:val="nil"/>
              <w:bottom w:val="nil"/>
              <w:right w:val="single" w:sz="8" w:space="0" w:color="auto"/>
            </w:tcBorders>
            <w:shd w:val="clear" w:color="000000" w:fill="C5E0B3"/>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Relatively small but bigger and more aggregated patches  typical of terraced housing</w:t>
            </w:r>
          </w:p>
        </w:tc>
        <w:tc>
          <w:tcPr>
            <w:tcW w:w="0" w:type="auto"/>
            <w:tcBorders>
              <w:top w:val="single" w:sz="8" w:space="0" w:color="auto"/>
              <w:left w:val="nil"/>
              <w:bottom w:val="nil"/>
              <w:right w:val="single" w:sz="8" w:space="0" w:color="auto"/>
            </w:tcBorders>
            <w:shd w:val="clear" w:color="000000" w:fill="C5E0B3"/>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Medium-warm</w:t>
            </w:r>
          </w:p>
        </w:tc>
      </w:tr>
      <w:tr w:rsidR="008514B1" w:rsidRPr="008514B1" w:rsidTr="004A2CF3">
        <w:trPr>
          <w:trHeight w:val="585"/>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8514B1" w:rsidRPr="008514B1" w:rsidRDefault="008514B1" w:rsidP="008514B1">
            <w:pPr>
              <w:spacing w:before="0" w:line="240" w:lineRule="auto"/>
              <w:jc w:val="left"/>
              <w:rPr>
                <w:color w:val="000000"/>
                <w:sz w:val="16"/>
                <w:szCs w:val="16"/>
                <w:lang w:eastAsia="en-GB"/>
              </w:rPr>
            </w:pPr>
          </w:p>
        </w:tc>
        <w:tc>
          <w:tcPr>
            <w:tcW w:w="0" w:type="auto"/>
            <w:tcBorders>
              <w:top w:val="nil"/>
              <w:left w:val="nil"/>
              <w:bottom w:val="single" w:sz="8" w:space="0" w:color="auto"/>
              <w:right w:val="single" w:sz="4" w:space="0" w:color="auto"/>
            </w:tcBorders>
            <w:shd w:val="clear" w:color="000000" w:fill="C5E0B3"/>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T1CL3</w:t>
            </w:r>
          </w:p>
        </w:tc>
        <w:tc>
          <w:tcPr>
            <w:tcW w:w="772" w:type="dxa"/>
            <w:tcBorders>
              <w:top w:val="nil"/>
              <w:left w:val="single" w:sz="4" w:space="0" w:color="auto"/>
              <w:bottom w:val="single" w:sz="8" w:space="0" w:color="auto"/>
              <w:right w:val="single" w:sz="8" w:space="0" w:color="auto"/>
            </w:tcBorders>
            <w:shd w:val="clear" w:color="000000" w:fill="C5E0B3"/>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LA</w:t>
            </w:r>
          </w:p>
        </w:tc>
        <w:tc>
          <w:tcPr>
            <w:tcW w:w="0" w:type="auto"/>
            <w:tcBorders>
              <w:top w:val="single" w:sz="8" w:space="0" w:color="auto"/>
              <w:left w:val="nil"/>
              <w:bottom w:val="single" w:sz="8" w:space="0" w:color="auto"/>
              <w:right w:val="single" w:sz="8" w:space="0" w:color="auto"/>
            </w:tcBorders>
            <w:shd w:val="clear" w:color="000000" w:fill="C5E0B3"/>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Very small and fragmented  patches typically located near detached or semi-detached housing</w:t>
            </w:r>
          </w:p>
        </w:tc>
        <w:tc>
          <w:tcPr>
            <w:tcW w:w="0" w:type="auto"/>
            <w:tcBorders>
              <w:top w:val="single" w:sz="8" w:space="0" w:color="auto"/>
              <w:left w:val="nil"/>
              <w:bottom w:val="single" w:sz="8" w:space="0" w:color="auto"/>
              <w:right w:val="single" w:sz="8" w:space="0" w:color="auto"/>
            </w:tcBorders>
            <w:shd w:val="clear" w:color="000000" w:fill="C5E0B3"/>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Warmest</w:t>
            </w:r>
          </w:p>
        </w:tc>
      </w:tr>
      <w:tr w:rsidR="008514B1" w:rsidRPr="008514B1" w:rsidTr="004A2CF3">
        <w:trPr>
          <w:trHeight w:hRule="exact" w:val="284"/>
        </w:trPr>
        <w:tc>
          <w:tcPr>
            <w:tcW w:w="0" w:type="auto"/>
            <w:vMerge w:val="restart"/>
            <w:tcBorders>
              <w:top w:val="nil"/>
              <w:left w:val="single" w:sz="8" w:space="0" w:color="auto"/>
              <w:bottom w:val="single" w:sz="8" w:space="0" w:color="000000"/>
              <w:right w:val="single" w:sz="8" w:space="0" w:color="auto"/>
            </w:tcBorders>
            <w:shd w:val="clear" w:color="000000" w:fill="DEEAF6"/>
            <w:textDirection w:val="btLr"/>
            <w:vAlign w:val="center"/>
            <w:hideMark/>
          </w:tcPr>
          <w:p w:rsidR="008514B1" w:rsidRPr="008514B1" w:rsidRDefault="008514B1" w:rsidP="008514B1">
            <w:pPr>
              <w:spacing w:before="0" w:line="240" w:lineRule="auto"/>
              <w:jc w:val="center"/>
              <w:rPr>
                <w:color w:val="000000"/>
                <w:sz w:val="16"/>
                <w:szCs w:val="16"/>
                <w:lang w:eastAsia="en-GB"/>
              </w:rPr>
            </w:pPr>
            <w:r w:rsidRPr="008514B1">
              <w:rPr>
                <w:color w:val="000000"/>
                <w:sz w:val="16"/>
                <w:szCs w:val="16"/>
                <w:lang w:eastAsia="en-GB"/>
              </w:rPr>
              <w:t>Water</w:t>
            </w:r>
          </w:p>
        </w:tc>
        <w:tc>
          <w:tcPr>
            <w:tcW w:w="0" w:type="auto"/>
            <w:tcBorders>
              <w:top w:val="nil"/>
              <w:left w:val="nil"/>
              <w:bottom w:val="nil"/>
              <w:right w:val="single" w:sz="4" w:space="0" w:color="auto"/>
            </w:tcBorders>
            <w:shd w:val="clear" w:color="000000" w:fill="DEEAF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T1CL3</w:t>
            </w:r>
          </w:p>
        </w:tc>
        <w:tc>
          <w:tcPr>
            <w:tcW w:w="772" w:type="dxa"/>
            <w:tcBorders>
              <w:top w:val="nil"/>
              <w:left w:val="single" w:sz="4" w:space="0" w:color="auto"/>
              <w:bottom w:val="nil"/>
              <w:right w:val="single" w:sz="8" w:space="0" w:color="auto"/>
            </w:tcBorders>
            <w:shd w:val="clear" w:color="000000" w:fill="DEEAF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MA</w:t>
            </w:r>
          </w:p>
        </w:tc>
        <w:tc>
          <w:tcPr>
            <w:tcW w:w="0" w:type="auto"/>
            <w:tcBorders>
              <w:top w:val="nil"/>
              <w:left w:val="nil"/>
              <w:bottom w:val="nil"/>
              <w:right w:val="single" w:sz="8" w:space="0" w:color="auto"/>
            </w:tcBorders>
            <w:shd w:val="clear" w:color="000000" w:fill="DEEAF6"/>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Large and most aggregated water bodies such as lakes</w:t>
            </w:r>
          </w:p>
        </w:tc>
        <w:tc>
          <w:tcPr>
            <w:tcW w:w="0" w:type="auto"/>
            <w:tcBorders>
              <w:top w:val="nil"/>
              <w:left w:val="nil"/>
              <w:bottom w:val="nil"/>
              <w:right w:val="single" w:sz="8" w:space="0" w:color="auto"/>
            </w:tcBorders>
            <w:shd w:val="clear" w:color="000000" w:fill="DEEAF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Coldest</w:t>
            </w:r>
          </w:p>
        </w:tc>
      </w:tr>
      <w:tr w:rsidR="008514B1" w:rsidRPr="008514B1" w:rsidTr="004A2CF3">
        <w:trPr>
          <w:trHeight w:hRule="exact" w:val="284"/>
        </w:trPr>
        <w:tc>
          <w:tcPr>
            <w:tcW w:w="0" w:type="auto"/>
            <w:vMerge/>
            <w:tcBorders>
              <w:top w:val="nil"/>
              <w:left w:val="single" w:sz="8" w:space="0" w:color="auto"/>
              <w:bottom w:val="single" w:sz="8" w:space="0" w:color="000000"/>
              <w:right w:val="single" w:sz="8" w:space="0" w:color="auto"/>
            </w:tcBorders>
            <w:vAlign w:val="center"/>
            <w:hideMark/>
          </w:tcPr>
          <w:p w:rsidR="008514B1" w:rsidRPr="008514B1" w:rsidRDefault="008514B1" w:rsidP="008514B1">
            <w:pPr>
              <w:spacing w:before="0" w:line="240" w:lineRule="auto"/>
              <w:jc w:val="left"/>
              <w:rPr>
                <w:color w:val="000000"/>
                <w:sz w:val="16"/>
                <w:szCs w:val="16"/>
                <w:lang w:eastAsia="en-GB"/>
              </w:rPr>
            </w:pPr>
          </w:p>
        </w:tc>
        <w:tc>
          <w:tcPr>
            <w:tcW w:w="0" w:type="auto"/>
            <w:tcBorders>
              <w:top w:val="nil"/>
              <w:left w:val="nil"/>
              <w:bottom w:val="nil"/>
              <w:right w:val="single" w:sz="4" w:space="0" w:color="auto"/>
            </w:tcBorders>
            <w:shd w:val="clear" w:color="000000" w:fill="DEEAF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T1CL1</w:t>
            </w:r>
          </w:p>
        </w:tc>
        <w:tc>
          <w:tcPr>
            <w:tcW w:w="772" w:type="dxa"/>
            <w:tcBorders>
              <w:top w:val="nil"/>
              <w:left w:val="single" w:sz="4" w:space="0" w:color="auto"/>
              <w:bottom w:val="nil"/>
              <w:right w:val="single" w:sz="8" w:space="0" w:color="auto"/>
            </w:tcBorders>
            <w:shd w:val="clear" w:color="000000" w:fill="DEEAF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RMA</w:t>
            </w:r>
          </w:p>
        </w:tc>
        <w:tc>
          <w:tcPr>
            <w:tcW w:w="0" w:type="auto"/>
            <w:tcBorders>
              <w:top w:val="single" w:sz="8" w:space="0" w:color="auto"/>
              <w:left w:val="nil"/>
              <w:bottom w:val="nil"/>
              <w:right w:val="single" w:sz="8" w:space="0" w:color="auto"/>
            </w:tcBorders>
            <w:shd w:val="clear" w:color="000000" w:fill="DEEAF6"/>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Wider rivers, canals or ponds, high aggregation metrics values</w:t>
            </w:r>
          </w:p>
        </w:tc>
        <w:tc>
          <w:tcPr>
            <w:tcW w:w="0" w:type="auto"/>
            <w:tcBorders>
              <w:top w:val="single" w:sz="8" w:space="0" w:color="auto"/>
              <w:left w:val="nil"/>
              <w:bottom w:val="nil"/>
              <w:right w:val="single" w:sz="8" w:space="0" w:color="auto"/>
            </w:tcBorders>
            <w:shd w:val="clear" w:color="000000" w:fill="DEEAF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Coldest</w:t>
            </w:r>
          </w:p>
        </w:tc>
      </w:tr>
      <w:tr w:rsidR="008514B1" w:rsidRPr="008514B1" w:rsidTr="004A2CF3">
        <w:trPr>
          <w:trHeight w:hRule="exact" w:val="284"/>
        </w:trPr>
        <w:tc>
          <w:tcPr>
            <w:tcW w:w="0" w:type="auto"/>
            <w:vMerge/>
            <w:tcBorders>
              <w:top w:val="nil"/>
              <w:left w:val="single" w:sz="8" w:space="0" w:color="auto"/>
              <w:bottom w:val="single" w:sz="8" w:space="0" w:color="000000"/>
              <w:right w:val="single" w:sz="8" w:space="0" w:color="auto"/>
            </w:tcBorders>
            <w:vAlign w:val="center"/>
            <w:hideMark/>
          </w:tcPr>
          <w:p w:rsidR="008514B1" w:rsidRPr="008514B1" w:rsidRDefault="008514B1" w:rsidP="008514B1">
            <w:pPr>
              <w:spacing w:before="0" w:line="240" w:lineRule="auto"/>
              <w:jc w:val="left"/>
              <w:rPr>
                <w:color w:val="000000"/>
                <w:sz w:val="16"/>
                <w:szCs w:val="16"/>
                <w:lang w:eastAsia="en-GB"/>
              </w:rPr>
            </w:pPr>
          </w:p>
        </w:tc>
        <w:tc>
          <w:tcPr>
            <w:tcW w:w="0" w:type="auto"/>
            <w:tcBorders>
              <w:top w:val="nil"/>
              <w:left w:val="nil"/>
              <w:bottom w:val="nil"/>
              <w:right w:val="single" w:sz="4" w:space="0" w:color="auto"/>
            </w:tcBorders>
            <w:shd w:val="clear" w:color="000000" w:fill="DEEAF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T1CL2</w:t>
            </w:r>
          </w:p>
        </w:tc>
        <w:tc>
          <w:tcPr>
            <w:tcW w:w="772" w:type="dxa"/>
            <w:tcBorders>
              <w:top w:val="nil"/>
              <w:left w:val="single" w:sz="4" w:space="0" w:color="auto"/>
              <w:bottom w:val="nil"/>
              <w:right w:val="single" w:sz="8" w:space="0" w:color="auto"/>
            </w:tcBorders>
            <w:shd w:val="clear" w:color="000000" w:fill="DEEAF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RLA</w:t>
            </w:r>
          </w:p>
        </w:tc>
        <w:tc>
          <w:tcPr>
            <w:tcW w:w="0" w:type="auto"/>
            <w:tcBorders>
              <w:top w:val="single" w:sz="8" w:space="0" w:color="auto"/>
              <w:left w:val="nil"/>
              <w:bottom w:val="nil"/>
              <w:right w:val="single" w:sz="8" w:space="0" w:color="auto"/>
            </w:tcBorders>
            <w:shd w:val="clear" w:color="000000" w:fill="DEEAF6"/>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Narrow stream and ditches</w:t>
            </w:r>
          </w:p>
        </w:tc>
        <w:tc>
          <w:tcPr>
            <w:tcW w:w="0" w:type="auto"/>
            <w:tcBorders>
              <w:top w:val="single" w:sz="8" w:space="0" w:color="auto"/>
              <w:left w:val="nil"/>
              <w:bottom w:val="nil"/>
              <w:right w:val="single" w:sz="8" w:space="0" w:color="auto"/>
            </w:tcBorders>
            <w:shd w:val="clear" w:color="000000" w:fill="DEEAF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Medium-warm</w:t>
            </w:r>
          </w:p>
        </w:tc>
      </w:tr>
      <w:tr w:rsidR="008514B1" w:rsidRPr="008514B1" w:rsidTr="004A2CF3">
        <w:trPr>
          <w:trHeight w:hRule="exact" w:val="284"/>
        </w:trPr>
        <w:tc>
          <w:tcPr>
            <w:tcW w:w="0" w:type="auto"/>
            <w:vMerge/>
            <w:tcBorders>
              <w:top w:val="nil"/>
              <w:left w:val="single" w:sz="8" w:space="0" w:color="auto"/>
              <w:bottom w:val="single" w:sz="8" w:space="0" w:color="000000"/>
              <w:right w:val="single" w:sz="8" w:space="0" w:color="auto"/>
            </w:tcBorders>
            <w:vAlign w:val="center"/>
            <w:hideMark/>
          </w:tcPr>
          <w:p w:rsidR="008514B1" w:rsidRPr="008514B1" w:rsidRDefault="008514B1" w:rsidP="008514B1">
            <w:pPr>
              <w:spacing w:before="0" w:line="240" w:lineRule="auto"/>
              <w:jc w:val="left"/>
              <w:rPr>
                <w:color w:val="000000"/>
                <w:sz w:val="16"/>
                <w:szCs w:val="16"/>
                <w:lang w:eastAsia="en-GB"/>
              </w:rPr>
            </w:pPr>
          </w:p>
        </w:tc>
        <w:tc>
          <w:tcPr>
            <w:tcW w:w="0" w:type="auto"/>
            <w:tcBorders>
              <w:top w:val="nil"/>
              <w:left w:val="nil"/>
              <w:bottom w:val="single" w:sz="8" w:space="0" w:color="auto"/>
              <w:right w:val="single" w:sz="4" w:space="0" w:color="auto"/>
            </w:tcBorders>
            <w:shd w:val="clear" w:color="000000" w:fill="DEEAF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T1CL4</w:t>
            </w:r>
          </w:p>
        </w:tc>
        <w:tc>
          <w:tcPr>
            <w:tcW w:w="772" w:type="dxa"/>
            <w:tcBorders>
              <w:top w:val="nil"/>
              <w:left w:val="single" w:sz="4" w:space="0" w:color="auto"/>
              <w:bottom w:val="single" w:sz="8" w:space="0" w:color="auto"/>
              <w:right w:val="single" w:sz="8" w:space="0" w:color="auto"/>
            </w:tcBorders>
            <w:shd w:val="clear" w:color="000000" w:fill="DEEAF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LA</w:t>
            </w:r>
          </w:p>
        </w:tc>
        <w:tc>
          <w:tcPr>
            <w:tcW w:w="0" w:type="auto"/>
            <w:tcBorders>
              <w:top w:val="single" w:sz="8" w:space="0" w:color="auto"/>
              <w:left w:val="nil"/>
              <w:bottom w:val="single" w:sz="8" w:space="0" w:color="auto"/>
              <w:right w:val="single" w:sz="8" w:space="0" w:color="auto"/>
            </w:tcBorders>
            <w:shd w:val="clear" w:color="000000" w:fill="DEEAF6"/>
            <w:vAlign w:val="center"/>
            <w:hideMark/>
          </w:tcPr>
          <w:p w:rsidR="008514B1" w:rsidRPr="008514B1" w:rsidRDefault="008514B1" w:rsidP="008514B1">
            <w:pPr>
              <w:spacing w:before="0" w:line="240" w:lineRule="auto"/>
              <w:jc w:val="left"/>
              <w:rPr>
                <w:color w:val="000000"/>
                <w:sz w:val="16"/>
                <w:szCs w:val="16"/>
                <w:lang w:eastAsia="en-GB"/>
              </w:rPr>
            </w:pPr>
            <w:r w:rsidRPr="008514B1">
              <w:rPr>
                <w:color w:val="000000"/>
                <w:sz w:val="16"/>
                <w:szCs w:val="16"/>
                <w:lang w:eastAsia="en-GB"/>
              </w:rPr>
              <w:t>Narrow stream and ditches, very close proximity to trees</w:t>
            </w:r>
          </w:p>
        </w:tc>
        <w:tc>
          <w:tcPr>
            <w:tcW w:w="0" w:type="auto"/>
            <w:tcBorders>
              <w:top w:val="single" w:sz="8" w:space="0" w:color="auto"/>
              <w:left w:val="nil"/>
              <w:bottom w:val="single" w:sz="8" w:space="0" w:color="auto"/>
              <w:right w:val="single" w:sz="8" w:space="0" w:color="auto"/>
            </w:tcBorders>
            <w:shd w:val="clear" w:color="000000" w:fill="DEEAF6"/>
            <w:vAlign w:val="center"/>
            <w:hideMark/>
          </w:tcPr>
          <w:p w:rsidR="008514B1" w:rsidRPr="008514B1" w:rsidRDefault="008514B1" w:rsidP="008514B1">
            <w:pPr>
              <w:spacing w:before="0" w:line="240" w:lineRule="auto"/>
              <w:rPr>
                <w:color w:val="000000"/>
                <w:sz w:val="16"/>
                <w:szCs w:val="16"/>
                <w:lang w:eastAsia="en-GB"/>
              </w:rPr>
            </w:pPr>
            <w:r w:rsidRPr="008514B1">
              <w:rPr>
                <w:color w:val="000000"/>
                <w:sz w:val="16"/>
                <w:szCs w:val="16"/>
                <w:lang w:eastAsia="en-GB"/>
              </w:rPr>
              <w:t>Warmest</w:t>
            </w:r>
          </w:p>
        </w:tc>
      </w:tr>
    </w:tbl>
    <w:p w:rsidR="00C43A00" w:rsidRPr="00945A79" w:rsidRDefault="00C43A00" w:rsidP="00C43A00">
      <w:pPr>
        <w:rPr>
          <w:rFonts w:cs="Arial"/>
          <w:sz w:val="20"/>
          <w:szCs w:val="20"/>
        </w:rPr>
        <w:sectPr w:rsidR="00C43A00" w:rsidRPr="00945A79" w:rsidSect="004A2CF3">
          <w:pgSz w:w="11906" w:h="16838"/>
          <w:pgMar w:top="1440" w:right="1440" w:bottom="144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4"/>
        <w:gridCol w:w="6265"/>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8625" w:dyaOrig="3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75pt;height:127.5pt" o:ole="">
                  <v:imagedata r:id="rId17" o:title=""/>
                </v:shape>
                <o:OLEObject Type="Embed" ProgID="PBrush" ShapeID="_x0000_i1025" DrawAspect="Content" ObjectID="_1680360676" r:id="rId18"/>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8580" w:dyaOrig="3915">
                <v:shape id="_x0000_i1026" type="#_x0000_t75" style="width:284.25pt;height:129pt" o:ole="">
                  <v:imagedata r:id="rId19" o:title=""/>
                </v:shape>
                <o:OLEObject Type="Embed" ProgID="PBrush" ShapeID="_x0000_i1026" DrawAspect="Content" ObjectID="_1680360677" r:id="rId20"/>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08FF475E" wp14:editId="44618411">
                  <wp:extent cx="1755000" cy="2340000"/>
                  <wp:effectExtent l="0" t="0" r="0" b="3175"/>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6C144C60" wp14:editId="61C2F4A9">
                  <wp:extent cx="1755000" cy="2340000"/>
                  <wp:effectExtent l="0" t="0" r="0" b="3175"/>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r>
    </w:tbl>
    <w:p w:rsidR="00C43A00" w:rsidRPr="00945A79" w:rsidRDefault="00945A79" w:rsidP="00945A79">
      <w:pPr>
        <w:pStyle w:val="Caption"/>
        <w:rPr>
          <w:rFonts w:cs="Arial"/>
          <w:sz w:val="20"/>
        </w:rPr>
      </w:pPr>
      <w:bookmarkStart w:id="10" w:name="_Toc52282075"/>
      <w:r w:rsidRPr="00440D89">
        <w:rPr>
          <w:sz w:val="18"/>
        </w:rPr>
        <w:t xml:space="preserve">Figure </w:t>
      </w:r>
      <w:r w:rsidR="00D12DF1">
        <w:rPr>
          <w:sz w:val="18"/>
        </w:rPr>
        <w:t>S</w:t>
      </w:r>
      <w:r w:rsidRPr="00440D89">
        <w:rPr>
          <w:sz w:val="18"/>
        </w:rPr>
        <w:fldChar w:fldCharType="begin"/>
      </w:r>
      <w:r w:rsidRPr="00440D89">
        <w:rPr>
          <w:sz w:val="18"/>
        </w:rPr>
        <w:instrText xml:space="preserve"> SEQ Figure \* ARABIC </w:instrText>
      </w:r>
      <w:r w:rsidRPr="00440D89">
        <w:rPr>
          <w:sz w:val="18"/>
        </w:rPr>
        <w:fldChar w:fldCharType="separate"/>
      </w:r>
      <w:r w:rsidRPr="00440D89">
        <w:rPr>
          <w:noProof/>
          <w:sz w:val="18"/>
        </w:rPr>
        <w:t>7</w:t>
      </w:r>
      <w:r w:rsidRPr="00440D89">
        <w:rPr>
          <w:sz w:val="18"/>
        </w:rPr>
        <w:fldChar w:fldCharType="end"/>
      </w:r>
      <w:r w:rsidRPr="00440D89">
        <w:rPr>
          <w:rFonts w:cs="Arial"/>
          <w:sz w:val="18"/>
        </w:rPr>
        <w:t xml:space="preserve"> </w:t>
      </w:r>
      <w:r w:rsidR="00C43A00" w:rsidRPr="00440D89">
        <w:rPr>
          <w:rFonts w:cs="Arial"/>
          <w:sz w:val="18"/>
        </w:rPr>
        <w:t>Results of the ANOVA (a, b) and boxplots (c, d) for elevation (dsm) of the core patches of buildings in June (a, c) and July (b, d). Boxplots represent elevation values associated with the coldest (C), medium-cold (M-C), medium-hot (M-H) and the hottest (H) Tier 2 clusters within each Tier 1 cluster: LA – Least aggregated, RLA – Relatively less aggregated, MA – Most aggregated.</w:t>
      </w:r>
      <w:bookmarkEnd w:id="10"/>
      <w:r w:rsidR="00C43A00" w:rsidRPr="00440D89">
        <w:rPr>
          <w:rFonts w:cs="Arial"/>
          <w:sz w:val="18"/>
        </w:rPr>
        <w:t xml:space="preserve"> </w:t>
      </w:r>
      <w:r w:rsidR="00C43A00" w:rsidRPr="00945A79">
        <w:rPr>
          <w:rFonts w:cs="Arial"/>
          <w:sz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6237"/>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505" w:dyaOrig="5115">
                <v:shape id="_x0000_i1027" type="#_x0000_t75" style="width:282.75pt;height:126pt" o:ole="">
                  <v:imagedata r:id="rId23" o:title=""/>
                </v:shape>
                <o:OLEObject Type="Embed" ProgID="PBrush" ShapeID="_x0000_i1027" DrawAspect="Content" ObjectID="_1680360678" r:id="rId24"/>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505" w:dyaOrig="5115">
                <v:shape id="_x0000_i1028" type="#_x0000_t75" style="width:282.75pt;height:126pt" o:ole="">
                  <v:imagedata r:id="rId25" o:title=""/>
                </v:shape>
                <o:OLEObject Type="Embed" ProgID="PBrush" ShapeID="_x0000_i1028" DrawAspect="Content" ObjectID="_1680360679" r:id="rId26"/>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0F30E5EB" wp14:editId="61F118C6">
                  <wp:extent cx="1755000" cy="2340000"/>
                  <wp:effectExtent l="0" t="0" r="0" b="317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79504ACE" wp14:editId="1852A9BD">
                  <wp:extent cx="1755000" cy="2340000"/>
                  <wp:effectExtent l="0" t="0" r="0" b="3175"/>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r>
    </w:tbl>
    <w:p w:rsidR="00C43A00" w:rsidRPr="00440D89" w:rsidRDefault="00945A79" w:rsidP="00945A79">
      <w:pPr>
        <w:pStyle w:val="Caption"/>
        <w:rPr>
          <w:rFonts w:cs="Arial"/>
          <w:i/>
          <w:iCs/>
          <w:sz w:val="18"/>
        </w:rPr>
      </w:pPr>
      <w:bookmarkStart w:id="11" w:name="_Toc52282076"/>
      <w:r w:rsidRPr="00440D89">
        <w:rPr>
          <w:sz w:val="18"/>
        </w:rPr>
        <w:t xml:space="preserve">Figure </w:t>
      </w:r>
      <w:r w:rsidR="00D12DF1">
        <w:rPr>
          <w:sz w:val="18"/>
        </w:rPr>
        <w:t>S</w:t>
      </w:r>
      <w:r w:rsidRPr="00440D89">
        <w:rPr>
          <w:sz w:val="18"/>
        </w:rPr>
        <w:fldChar w:fldCharType="begin"/>
      </w:r>
      <w:r w:rsidRPr="00440D89">
        <w:rPr>
          <w:sz w:val="18"/>
        </w:rPr>
        <w:instrText xml:space="preserve"> SEQ Figure \* ARABIC </w:instrText>
      </w:r>
      <w:r w:rsidRPr="00440D89">
        <w:rPr>
          <w:sz w:val="18"/>
        </w:rPr>
        <w:fldChar w:fldCharType="separate"/>
      </w:r>
      <w:r w:rsidRPr="00440D89">
        <w:rPr>
          <w:noProof/>
          <w:sz w:val="18"/>
        </w:rPr>
        <w:t>8</w:t>
      </w:r>
      <w:r w:rsidRPr="00440D89">
        <w:rPr>
          <w:sz w:val="18"/>
        </w:rPr>
        <w:fldChar w:fldCharType="end"/>
      </w:r>
      <w:r w:rsidRPr="00440D89">
        <w:rPr>
          <w:sz w:val="18"/>
        </w:rPr>
        <w:t xml:space="preserve"> </w:t>
      </w:r>
      <w:r w:rsidR="00C43A00" w:rsidRPr="00440D89">
        <w:rPr>
          <w:rFonts w:cs="Arial"/>
          <w:sz w:val="18"/>
        </w:rPr>
        <w:t>Results</w:t>
      </w:r>
      <w:r w:rsidR="00C43A00" w:rsidRPr="00440D89">
        <w:rPr>
          <w:rFonts w:cs="Arial"/>
          <w:sz w:val="16"/>
        </w:rPr>
        <w:t xml:space="preserve"> </w:t>
      </w:r>
      <w:r w:rsidR="00C43A00" w:rsidRPr="00440D89">
        <w:rPr>
          <w:rFonts w:cs="Arial"/>
          <w:sz w:val="18"/>
        </w:rPr>
        <w:t>of the ANOVA (a, b) and boxplots (c, d) for elevation (dsm) of the core patches of grass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1"/>
        <w:gridCol w:w="6801"/>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505" w:dyaOrig="5115">
                <v:shape id="_x0000_i1029" type="#_x0000_t75" style="width:311.25pt;height:138pt" o:ole="">
                  <v:imagedata r:id="rId29" o:title=""/>
                </v:shape>
                <o:OLEObject Type="Embed" ProgID="PBrush" ShapeID="_x0000_i1029" DrawAspect="Content" ObjectID="_1680360680" r:id="rId30"/>
              </w:object>
            </w:r>
          </w:p>
          <w:p w:rsidR="00C43A00" w:rsidRPr="00945A79" w:rsidRDefault="00C43A00" w:rsidP="004A2CF3">
            <w:pPr>
              <w:pStyle w:val="NoSpacing"/>
              <w:rPr>
                <w:rFonts w:ascii="Arial" w:hAnsi="Arial" w:cs="Arial"/>
                <w:sz w:val="20"/>
                <w:szCs w:val="20"/>
              </w:rPr>
            </w:pP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505" w:dyaOrig="5115">
                <v:shape id="_x0000_i1030" type="#_x0000_t75" style="width:311.25pt;height:138pt" o:ole="">
                  <v:imagedata r:id="rId31" o:title=""/>
                </v:shape>
                <o:OLEObject Type="Embed" ProgID="PBrush" ShapeID="_x0000_i1030" DrawAspect="Content" ObjectID="_1680360681" r:id="rId32"/>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36467687" wp14:editId="483DDBBB">
                  <wp:extent cx="1755000" cy="2340000"/>
                  <wp:effectExtent l="0" t="0" r="0" b="3175"/>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082361BD" wp14:editId="50694A1B">
                  <wp:extent cx="1755000" cy="2340000"/>
                  <wp:effectExtent l="0" t="0" r="0" b="3175"/>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440D89" w:rsidRDefault="00945A79" w:rsidP="00945A79">
      <w:pPr>
        <w:pStyle w:val="Caption"/>
        <w:rPr>
          <w:rFonts w:cs="Arial"/>
          <w:sz w:val="18"/>
        </w:rPr>
      </w:pPr>
      <w:bookmarkStart w:id="12" w:name="_Toc52282077"/>
      <w:r w:rsidRPr="00440D89">
        <w:rPr>
          <w:sz w:val="18"/>
        </w:rPr>
        <w:t xml:space="preserve">Figure </w:t>
      </w:r>
      <w:r w:rsidR="00D12DF1">
        <w:rPr>
          <w:sz w:val="18"/>
        </w:rPr>
        <w:t>S</w:t>
      </w:r>
      <w:r w:rsidRPr="00440D89">
        <w:rPr>
          <w:sz w:val="18"/>
        </w:rPr>
        <w:fldChar w:fldCharType="begin"/>
      </w:r>
      <w:r w:rsidRPr="00440D89">
        <w:rPr>
          <w:sz w:val="18"/>
        </w:rPr>
        <w:instrText xml:space="preserve"> SEQ Figure \* ARABIC </w:instrText>
      </w:r>
      <w:r w:rsidRPr="00440D89">
        <w:rPr>
          <w:sz w:val="18"/>
        </w:rPr>
        <w:fldChar w:fldCharType="separate"/>
      </w:r>
      <w:r w:rsidRPr="00440D89">
        <w:rPr>
          <w:noProof/>
          <w:sz w:val="18"/>
        </w:rPr>
        <w:t>9</w:t>
      </w:r>
      <w:r w:rsidRPr="00440D89">
        <w:rPr>
          <w:sz w:val="18"/>
        </w:rPr>
        <w:fldChar w:fldCharType="end"/>
      </w:r>
      <w:r w:rsidRPr="00440D89">
        <w:rPr>
          <w:sz w:val="20"/>
        </w:rPr>
        <w:t xml:space="preserve"> </w:t>
      </w:r>
      <w:r w:rsidR="00C43A00" w:rsidRPr="00440D89">
        <w:rPr>
          <w:rFonts w:cs="Arial"/>
          <w:sz w:val="18"/>
        </w:rPr>
        <w:t>Results of the ANOVA (a, b) and boxplots (c, d) for elevation (dsm) of the core patches of paved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1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1"/>
        <w:gridCol w:w="6837"/>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190" w:dyaOrig="5115">
                <v:shape id="_x0000_i1031" type="#_x0000_t75" style="width:312pt;height:142.5pt" o:ole="">
                  <v:imagedata r:id="rId35" o:title=""/>
                </v:shape>
                <o:OLEObject Type="Embed" ProgID="PBrush" ShapeID="_x0000_i1031" DrawAspect="Content" ObjectID="_1680360682" r:id="rId36"/>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100" w:dyaOrig="5115">
                <v:shape id="_x0000_i1032" type="#_x0000_t75" style="width:312.75pt;height:143.25pt" o:ole="">
                  <v:imagedata r:id="rId37" o:title=""/>
                </v:shape>
                <o:OLEObject Type="Embed" ProgID="PBrush" ShapeID="_x0000_i1032" DrawAspect="Content" ObjectID="_1680360683" r:id="rId38"/>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724CBB5B" wp14:editId="04BC9231">
                  <wp:extent cx="1755000" cy="2340000"/>
                  <wp:effectExtent l="0" t="0" r="0" b="3175"/>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5141064A" wp14:editId="469B3054">
                  <wp:extent cx="1755000" cy="2340000"/>
                  <wp:effectExtent l="0" t="0" r="0" b="317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r>
    </w:tbl>
    <w:p w:rsidR="00C43A00" w:rsidRPr="00945A79" w:rsidRDefault="00945A79" w:rsidP="00C43A00">
      <w:pPr>
        <w:pStyle w:val="Caption"/>
        <w:rPr>
          <w:rFonts w:cs="Arial"/>
          <w:sz w:val="18"/>
        </w:rPr>
      </w:pPr>
      <w:bookmarkStart w:id="13" w:name="_Toc52282078"/>
      <w:r w:rsidRPr="00945A79">
        <w:rPr>
          <w:rFonts w:cs="Arial"/>
          <w:sz w:val="18"/>
        </w:rPr>
        <w:t xml:space="preserve">Figure </w:t>
      </w:r>
      <w:r w:rsidR="00D12DF1">
        <w:rPr>
          <w:rFonts w:cs="Arial"/>
          <w:sz w:val="18"/>
        </w:rPr>
        <w:t>S</w:t>
      </w:r>
      <w:r w:rsidRPr="00945A79">
        <w:rPr>
          <w:rFonts w:cs="Arial"/>
          <w:sz w:val="18"/>
        </w:rPr>
        <w:t xml:space="preserve">10 </w:t>
      </w:r>
      <w:r w:rsidR="00C43A00" w:rsidRPr="00945A79">
        <w:rPr>
          <w:rFonts w:cs="Arial"/>
          <w:sz w:val="18"/>
        </w:rPr>
        <w:t>Results of the ANOVA (a, b) and boxplots (c, d) for elevation (dsm) of the core patches of trees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13"/>
      <w:r w:rsidR="00C43A00" w:rsidRPr="00945A79">
        <w:rPr>
          <w:rFonts w:cs="Arial"/>
          <w:sz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4"/>
        <w:gridCol w:w="6234"/>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8175" w:dyaOrig="3915">
                <v:shape id="_x0000_i1033" type="#_x0000_t75" style="width:282.75pt;height:135.75pt" o:ole="">
                  <v:imagedata r:id="rId41" o:title=""/>
                </v:shape>
                <o:OLEObject Type="Embed" ProgID="PBrush" ShapeID="_x0000_i1033" DrawAspect="Content" ObjectID="_1680360684" r:id="rId42"/>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8175" w:dyaOrig="3915">
                <v:shape id="_x0000_i1034" type="#_x0000_t75" style="width:282.75pt;height:135.75pt" o:ole="">
                  <v:imagedata r:id="rId43" o:title=""/>
                </v:shape>
                <o:OLEObject Type="Embed" ProgID="PBrush" ShapeID="_x0000_i1034" DrawAspect="Content" ObjectID="_1680360685" r:id="rId44"/>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4A99F27D" wp14:editId="0EF87570">
                  <wp:extent cx="1755000" cy="2340000"/>
                  <wp:effectExtent l="0" t="0" r="0" b="317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6CBDFCDC" wp14:editId="4F9A8672">
                  <wp:extent cx="1755000" cy="2340000"/>
                  <wp:effectExtent l="0" t="0" r="0" b="317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r>
    </w:tbl>
    <w:p w:rsidR="00C43A00" w:rsidRPr="00440D89" w:rsidRDefault="00945A79" w:rsidP="00C43A00">
      <w:pPr>
        <w:pStyle w:val="Caption"/>
        <w:rPr>
          <w:rFonts w:cs="Arial"/>
          <w:sz w:val="18"/>
        </w:rPr>
      </w:pPr>
      <w:bookmarkStart w:id="14" w:name="_Toc52282079"/>
      <w:r w:rsidRPr="00440D89">
        <w:rPr>
          <w:rFonts w:cs="Arial"/>
          <w:sz w:val="18"/>
        </w:rPr>
        <w:t xml:space="preserve">Figure </w:t>
      </w:r>
      <w:r w:rsidR="00D12DF1">
        <w:rPr>
          <w:rFonts w:cs="Arial"/>
          <w:sz w:val="18"/>
        </w:rPr>
        <w:t>S</w:t>
      </w:r>
      <w:r w:rsidRPr="00440D89">
        <w:rPr>
          <w:rFonts w:cs="Arial"/>
          <w:sz w:val="18"/>
        </w:rPr>
        <w:t>11</w:t>
      </w:r>
      <w:r w:rsidR="00C43A00" w:rsidRPr="00440D89">
        <w:rPr>
          <w:rFonts w:cs="Arial"/>
          <w:sz w:val="18"/>
        </w:rPr>
        <w:t xml:space="preserve"> Results of the ANOVA (a, b) and boxplots (c, d) for PLADJ of trees located in the neighbourhood to core building patches in June (a, c) and July (b, d). Boxplots represent elevation values associated with the coldest (C), medium-cold (M-C), medium-hot (M-H) and the hottest (H) Tier 2 clusters within each Tier 1 cluster: LA – Least aggregated, RLA – Relatively less aggregated, MA – Most aggregated.</w:t>
      </w:r>
      <w:bookmarkEnd w:id="14"/>
      <w:r w:rsidR="00C43A00" w:rsidRPr="00440D89">
        <w:rPr>
          <w:rFonts w:cs="Arial"/>
          <w:sz w:val="18"/>
        </w:rPr>
        <w:t xml:space="preserve"> </w:t>
      </w:r>
    </w:p>
    <w:p w:rsidR="00C43A00" w:rsidRPr="00945A79" w:rsidRDefault="00C43A00" w:rsidP="00C43A00">
      <w:pPr>
        <w:rPr>
          <w:rFonts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7"/>
        <w:gridCol w:w="6037"/>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245" w:dyaOrig="5115">
                <v:shape id="_x0000_i1035" type="#_x0000_t75" style="width:273pt;height:136.5pt" o:ole="">
                  <v:imagedata r:id="rId47" o:title=""/>
                </v:shape>
                <o:OLEObject Type="Embed" ProgID="PBrush" ShapeID="_x0000_i1035" DrawAspect="Content" ObjectID="_1680360686" r:id="rId48"/>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245" w:dyaOrig="5115">
                <v:shape id="_x0000_i1036" type="#_x0000_t75" style="width:273pt;height:136.5pt" o:ole="">
                  <v:imagedata r:id="rId49" o:title=""/>
                </v:shape>
                <o:OLEObject Type="Embed" ProgID="PBrush" ShapeID="_x0000_i1036" DrawAspect="Content" ObjectID="_1680360687" r:id="rId50"/>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7624AD6F" wp14:editId="781E7C59">
                  <wp:extent cx="1755000" cy="2340000"/>
                  <wp:effectExtent l="0" t="0" r="0" b="317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44955A71" wp14:editId="30BB817C">
                  <wp:extent cx="1755000" cy="2340000"/>
                  <wp:effectExtent l="0" t="0" r="0" b="3175"/>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945A79" w:rsidRDefault="00945A79" w:rsidP="00C43A00">
      <w:pPr>
        <w:pStyle w:val="Caption"/>
        <w:rPr>
          <w:rFonts w:cs="Arial"/>
          <w:sz w:val="18"/>
        </w:rPr>
      </w:pPr>
      <w:bookmarkStart w:id="15" w:name="_Toc52282080"/>
      <w:r w:rsidRPr="00945A79">
        <w:rPr>
          <w:rFonts w:cs="Arial"/>
          <w:sz w:val="18"/>
        </w:rPr>
        <w:t xml:space="preserve">Figure </w:t>
      </w:r>
      <w:r w:rsidR="00D12DF1">
        <w:rPr>
          <w:rFonts w:cs="Arial"/>
          <w:sz w:val="18"/>
        </w:rPr>
        <w:t>S</w:t>
      </w:r>
      <w:r w:rsidRPr="00945A79">
        <w:rPr>
          <w:rFonts w:cs="Arial"/>
          <w:sz w:val="18"/>
        </w:rPr>
        <w:t>12</w:t>
      </w:r>
      <w:r w:rsidR="00C43A00" w:rsidRPr="00945A79">
        <w:rPr>
          <w:rFonts w:cs="Arial"/>
          <w:sz w:val="18"/>
        </w:rPr>
        <w:t xml:space="preserve"> Results of the ANOVA (a, b) and boxplots (c, d) for PLADJ of trees located in the neighbourhood to core grass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1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6"/>
        <w:gridCol w:w="6836"/>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245" w:dyaOrig="5115">
                <v:shape id="_x0000_i1037" type="#_x0000_t75" style="width:312.75pt;height:155.25pt" o:ole="">
                  <v:imagedata r:id="rId53" o:title=""/>
                </v:shape>
                <o:OLEObject Type="Embed" ProgID="PBrush" ShapeID="_x0000_i1037" DrawAspect="Content" ObjectID="_1680360688" r:id="rId54"/>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245" w:dyaOrig="5115">
                <v:shape id="_x0000_i1038" type="#_x0000_t75" style="width:312.75pt;height:155.25pt" o:ole="">
                  <v:imagedata r:id="rId55" o:title=""/>
                </v:shape>
                <o:OLEObject Type="Embed" ProgID="PBrush" ShapeID="_x0000_i1038" DrawAspect="Content" ObjectID="_1680360689" r:id="rId56"/>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2463431F" wp14:editId="0F12C445">
                  <wp:extent cx="1755000" cy="2340000"/>
                  <wp:effectExtent l="0" t="0" r="0" b="3175"/>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5E0053E5" wp14:editId="4D9F674F">
                  <wp:extent cx="1755000" cy="2340000"/>
                  <wp:effectExtent l="0" t="0" r="0" b="3175"/>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945A79" w:rsidRDefault="00945A79" w:rsidP="00C43A00">
      <w:pPr>
        <w:pStyle w:val="Caption"/>
        <w:rPr>
          <w:rFonts w:cs="Arial"/>
          <w:sz w:val="18"/>
        </w:rPr>
      </w:pPr>
      <w:bookmarkStart w:id="16" w:name="_Toc52282081"/>
      <w:r>
        <w:rPr>
          <w:rFonts w:cs="Arial"/>
          <w:sz w:val="18"/>
        </w:rPr>
        <w:t xml:space="preserve">Figure </w:t>
      </w:r>
      <w:r w:rsidR="00D12DF1">
        <w:rPr>
          <w:rFonts w:cs="Arial"/>
          <w:sz w:val="18"/>
        </w:rPr>
        <w:t>S</w:t>
      </w:r>
      <w:r>
        <w:rPr>
          <w:rFonts w:cs="Arial"/>
          <w:sz w:val="18"/>
        </w:rPr>
        <w:t>13</w:t>
      </w:r>
      <w:r w:rsidR="00C43A00" w:rsidRPr="00945A79">
        <w:rPr>
          <w:rFonts w:cs="Arial"/>
          <w:sz w:val="18"/>
        </w:rPr>
        <w:t xml:space="preserve"> Results of the ANOVA (a, b) and boxplots (c, d) for PLADJ of trees located in the neighbourhood to core paved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9"/>
        <w:gridCol w:w="6229"/>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8805" w:dyaOrig="3915">
                <v:shape id="_x0000_i1039" type="#_x0000_t75" style="width:282.75pt;height:126.75pt" o:ole="">
                  <v:imagedata r:id="rId59" o:title=""/>
                </v:shape>
                <o:OLEObject Type="Embed" ProgID="PBrush" ShapeID="_x0000_i1039" DrawAspect="Content" ObjectID="_1680360690" r:id="rId60"/>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8805" w:dyaOrig="3915">
                <v:shape id="_x0000_i1040" type="#_x0000_t75" style="width:282.75pt;height:126.75pt" o:ole="">
                  <v:imagedata r:id="rId61" o:title=""/>
                </v:shape>
                <o:OLEObject Type="Embed" ProgID="PBrush" ShapeID="_x0000_i1040" DrawAspect="Content" ObjectID="_1680360691" r:id="rId62"/>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774B29D9" wp14:editId="1991561B">
                  <wp:extent cx="1755000" cy="2340000"/>
                  <wp:effectExtent l="0" t="0" r="0" b="3175"/>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77A10F6A" wp14:editId="78D94BE4">
                  <wp:extent cx="1755000" cy="2340000"/>
                  <wp:effectExtent l="0" t="0" r="0" b="3175"/>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r>
    </w:tbl>
    <w:p w:rsidR="00C43A00" w:rsidRPr="00440D89" w:rsidRDefault="00945A79" w:rsidP="00C43A00">
      <w:pPr>
        <w:pStyle w:val="Caption"/>
        <w:rPr>
          <w:rFonts w:cs="Arial"/>
          <w:sz w:val="18"/>
        </w:rPr>
      </w:pPr>
      <w:bookmarkStart w:id="17" w:name="_Toc52282082"/>
      <w:r w:rsidRPr="00440D89">
        <w:rPr>
          <w:rFonts w:cs="Arial"/>
          <w:sz w:val="18"/>
        </w:rPr>
        <w:t xml:space="preserve">Figure </w:t>
      </w:r>
      <w:r w:rsidR="00D12DF1">
        <w:rPr>
          <w:rFonts w:cs="Arial"/>
          <w:sz w:val="18"/>
        </w:rPr>
        <w:t>S</w:t>
      </w:r>
      <w:r w:rsidRPr="00440D89">
        <w:rPr>
          <w:rFonts w:cs="Arial"/>
          <w:sz w:val="18"/>
        </w:rPr>
        <w:t xml:space="preserve">14 </w:t>
      </w:r>
      <w:r w:rsidR="00C43A00" w:rsidRPr="00440D89">
        <w:rPr>
          <w:rFonts w:cs="Arial"/>
          <w:sz w:val="18"/>
        </w:rPr>
        <w:t>Results of the ANOVA (a, b) and boxplots (c, d) for COHESION of trees located in the neighbourhood to core building patches in June (a, c) and July (b, d). Boxplots represent elevation values associated with the coldest (C), medium-cold (M-C), medium-hot (M-H) and the hottest (H) Tier 2 clusters within each Tier 1 cluster: LA – Least aggregated, RLA – Relatively less aggregated, MA – Most aggregated.</w:t>
      </w:r>
      <w:bookmarkEnd w:id="17"/>
      <w:r w:rsidR="00C43A00" w:rsidRPr="00440D89">
        <w:rPr>
          <w:rFonts w:cs="Arial"/>
          <w:sz w:val="18"/>
        </w:rPr>
        <w:t xml:space="preserve"> </w:t>
      </w:r>
    </w:p>
    <w:p w:rsidR="00C43A00" w:rsidRPr="00945A79" w:rsidRDefault="00C43A00" w:rsidP="00C43A00">
      <w:pPr>
        <w:rPr>
          <w:rFonts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1"/>
        <w:gridCol w:w="6227"/>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220" w:dyaOrig="5115">
                <v:shape id="_x0000_i1041" type="#_x0000_t75" style="width:282.75pt;height:129pt" o:ole="">
                  <v:imagedata r:id="rId65" o:title=""/>
                </v:shape>
                <o:OLEObject Type="Embed" ProgID="PBrush" ShapeID="_x0000_i1041" DrawAspect="Content" ObjectID="_1680360692" r:id="rId66"/>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145" w:dyaOrig="5115">
                <v:shape id="_x0000_i1042" type="#_x0000_t75" style="width:282.75pt;height:131.25pt" o:ole="">
                  <v:imagedata r:id="rId67" o:title=""/>
                </v:shape>
                <o:OLEObject Type="Embed" ProgID="PBrush" ShapeID="_x0000_i1042" DrawAspect="Content" ObjectID="_1680360693" r:id="rId68"/>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434169BB" wp14:editId="3F82072C">
                  <wp:extent cx="1755000" cy="2340000"/>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7A59ED76" wp14:editId="66F7B6D5">
                  <wp:extent cx="1755000" cy="2340000"/>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945A79" w:rsidRDefault="00945A79" w:rsidP="00C43A00">
      <w:pPr>
        <w:pStyle w:val="Caption"/>
        <w:rPr>
          <w:rFonts w:cs="Arial"/>
          <w:sz w:val="18"/>
        </w:rPr>
      </w:pPr>
      <w:bookmarkStart w:id="18" w:name="_Toc52282083"/>
      <w:r>
        <w:rPr>
          <w:rFonts w:cs="Arial"/>
          <w:sz w:val="18"/>
        </w:rPr>
        <w:t>Figure</w:t>
      </w:r>
      <w:r w:rsidR="00D12DF1">
        <w:rPr>
          <w:rFonts w:cs="Arial"/>
          <w:sz w:val="18"/>
        </w:rPr>
        <w:t xml:space="preserve"> S</w:t>
      </w:r>
      <w:r>
        <w:rPr>
          <w:rFonts w:cs="Arial"/>
          <w:sz w:val="18"/>
        </w:rPr>
        <w:t>15</w:t>
      </w:r>
      <w:r w:rsidR="00C43A00" w:rsidRPr="00945A79">
        <w:rPr>
          <w:rFonts w:cs="Arial"/>
          <w:sz w:val="18"/>
        </w:rPr>
        <w:t xml:space="preserve"> Results of the ANOVA (a, b) and boxplots (c, d) for COHESION of trees located in the neighbourhood to core grass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1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6"/>
        <w:gridCol w:w="6818"/>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220" w:dyaOrig="5115">
                <v:shape id="_x0000_i1043" type="#_x0000_t75" style="width:312.75pt;height:142.5pt" o:ole="">
                  <v:imagedata r:id="rId71" o:title=""/>
                </v:shape>
                <o:OLEObject Type="Embed" ProgID="PBrush" ShapeID="_x0000_i1043" DrawAspect="Content" ObjectID="_1680360694" r:id="rId72"/>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145" w:dyaOrig="5115">
                <v:shape id="_x0000_i1044" type="#_x0000_t75" style="width:312pt;height:2in" o:ole="">
                  <v:imagedata r:id="rId73" o:title=""/>
                </v:shape>
                <o:OLEObject Type="Embed" ProgID="PBrush" ShapeID="_x0000_i1044" DrawAspect="Content" ObjectID="_1680360695" r:id="rId74"/>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482E0A08" wp14:editId="2943AA07">
                  <wp:extent cx="1755000" cy="2340000"/>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23DE8F35" wp14:editId="2C28B4BA">
                  <wp:extent cx="1755000" cy="2340000"/>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945A79" w:rsidRDefault="00945A79" w:rsidP="00C43A00">
      <w:pPr>
        <w:pStyle w:val="Caption"/>
        <w:rPr>
          <w:rFonts w:cs="Arial"/>
          <w:sz w:val="18"/>
        </w:rPr>
      </w:pPr>
      <w:bookmarkStart w:id="19" w:name="_Toc52282084"/>
      <w:r>
        <w:rPr>
          <w:rFonts w:cs="Arial"/>
          <w:sz w:val="18"/>
        </w:rPr>
        <w:t xml:space="preserve">Figure </w:t>
      </w:r>
      <w:r w:rsidR="00D12DF1">
        <w:rPr>
          <w:rFonts w:cs="Arial"/>
          <w:sz w:val="18"/>
        </w:rPr>
        <w:t>S</w:t>
      </w:r>
      <w:r>
        <w:rPr>
          <w:rFonts w:cs="Arial"/>
          <w:sz w:val="18"/>
        </w:rPr>
        <w:t>16</w:t>
      </w:r>
      <w:r w:rsidR="00C43A00" w:rsidRPr="00945A79">
        <w:rPr>
          <w:rFonts w:cs="Arial"/>
          <w:sz w:val="18"/>
        </w:rPr>
        <w:t xml:space="preserve"> Results of the ANOVA (a, b) and boxplots (c, d) for COHESION of trees located in the neighbourhood to core paved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6"/>
        <w:gridCol w:w="6836"/>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245" w:dyaOrig="5115">
                <v:shape id="_x0000_i1045" type="#_x0000_t75" style="width:312.75pt;height:155.25pt" o:ole="">
                  <v:imagedata r:id="rId77" o:title=""/>
                </v:shape>
                <o:OLEObject Type="Embed" ProgID="PBrush" ShapeID="_x0000_i1045" DrawAspect="Content" ObjectID="_1680360696" r:id="rId78"/>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245" w:dyaOrig="5115">
                <v:shape id="_x0000_i1046" type="#_x0000_t75" style="width:312.75pt;height:155.25pt" o:ole="">
                  <v:imagedata r:id="rId79" o:title=""/>
                </v:shape>
                <o:OLEObject Type="Embed" ProgID="PBrush" ShapeID="_x0000_i1046" DrawAspect="Content" ObjectID="_1680360697" r:id="rId80"/>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30AA208F" wp14:editId="09AFD163">
                  <wp:extent cx="1755000" cy="2340000"/>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390088B9" wp14:editId="6489FF2A">
                  <wp:extent cx="1755000" cy="2340000"/>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945A79" w:rsidRDefault="00945A79" w:rsidP="00C43A00">
      <w:pPr>
        <w:pStyle w:val="Caption"/>
        <w:rPr>
          <w:rFonts w:cs="Arial"/>
          <w:sz w:val="18"/>
        </w:rPr>
      </w:pPr>
      <w:bookmarkStart w:id="20" w:name="_Toc52282085"/>
      <w:r>
        <w:rPr>
          <w:rFonts w:cs="Arial"/>
          <w:sz w:val="18"/>
        </w:rPr>
        <w:t xml:space="preserve">Figure </w:t>
      </w:r>
      <w:r w:rsidR="00D12DF1">
        <w:rPr>
          <w:rFonts w:cs="Arial"/>
          <w:sz w:val="18"/>
        </w:rPr>
        <w:t>S</w:t>
      </w:r>
      <w:r>
        <w:rPr>
          <w:rFonts w:cs="Arial"/>
          <w:sz w:val="18"/>
        </w:rPr>
        <w:t>17</w:t>
      </w:r>
      <w:r w:rsidR="00C43A00" w:rsidRPr="00945A79">
        <w:rPr>
          <w:rFonts w:cs="Arial"/>
          <w:sz w:val="18"/>
        </w:rPr>
        <w:t xml:space="preserve"> Results of the ANOVA (a, b) and boxplots (c, d) for PLADJ of grass located in the neighbourhood to core tree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2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6"/>
        <w:gridCol w:w="6818"/>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220" w:dyaOrig="5115">
                <v:shape id="_x0000_i1047" type="#_x0000_t75" style="width:312.75pt;height:142.5pt" o:ole="">
                  <v:imagedata r:id="rId83" o:title=""/>
                </v:shape>
                <o:OLEObject Type="Embed" ProgID="PBrush" ShapeID="_x0000_i1047" DrawAspect="Content" ObjectID="_1680360698" r:id="rId84"/>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145" w:dyaOrig="5115">
                <v:shape id="_x0000_i1048" type="#_x0000_t75" style="width:312pt;height:2in" o:ole="">
                  <v:imagedata r:id="rId85" o:title=""/>
                </v:shape>
                <o:OLEObject Type="Embed" ProgID="PBrush" ShapeID="_x0000_i1048" DrawAspect="Content" ObjectID="_1680360699" r:id="rId86"/>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1D0EE5EC" wp14:editId="5F974548">
                  <wp:extent cx="1755000" cy="2340000"/>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4949BDFD" wp14:editId="2D0A5CCA">
                  <wp:extent cx="1755000" cy="2340000"/>
                  <wp:effectExtent l="0" t="0" r="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945A79" w:rsidRDefault="00945A79" w:rsidP="00C43A00">
      <w:pPr>
        <w:pStyle w:val="Caption"/>
        <w:rPr>
          <w:rFonts w:cs="Arial"/>
          <w:sz w:val="18"/>
        </w:rPr>
      </w:pPr>
      <w:bookmarkStart w:id="21" w:name="_Toc52282086"/>
      <w:r>
        <w:rPr>
          <w:rFonts w:cs="Arial"/>
          <w:sz w:val="18"/>
        </w:rPr>
        <w:t xml:space="preserve">Figure </w:t>
      </w:r>
      <w:r w:rsidR="00D12DF1">
        <w:rPr>
          <w:rFonts w:cs="Arial"/>
          <w:sz w:val="18"/>
        </w:rPr>
        <w:t>S</w:t>
      </w:r>
      <w:r>
        <w:rPr>
          <w:rFonts w:cs="Arial"/>
          <w:sz w:val="18"/>
        </w:rPr>
        <w:t>18</w:t>
      </w:r>
      <w:r w:rsidR="00C43A00" w:rsidRPr="00945A79">
        <w:rPr>
          <w:rFonts w:cs="Arial"/>
          <w:sz w:val="18"/>
        </w:rPr>
        <w:t xml:space="preserve"> Results of the ANOVA (a, b) and boxplots (c, d) for COHESION of grass located in the neighbourhood to core tree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2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4"/>
        <w:gridCol w:w="6234"/>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8175" w:dyaOrig="3915">
                <v:shape id="_x0000_i1049" type="#_x0000_t75" style="width:282.75pt;height:135.75pt" o:ole="">
                  <v:imagedata r:id="rId89" o:title=""/>
                </v:shape>
                <o:OLEObject Type="Embed" ProgID="PBrush" ShapeID="_x0000_i1049" DrawAspect="Content" ObjectID="_1680360700" r:id="rId90"/>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8175" w:dyaOrig="3915">
                <v:shape id="_x0000_i1050" type="#_x0000_t75" style="width:282.75pt;height:135.75pt" o:ole="">
                  <v:imagedata r:id="rId91" o:title=""/>
                </v:shape>
                <o:OLEObject Type="Embed" ProgID="PBrush" ShapeID="_x0000_i1050" DrawAspect="Content" ObjectID="_1680360701" r:id="rId92"/>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01968EF9" wp14:editId="07F794EB">
                  <wp:extent cx="1755000" cy="2340000"/>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4018A02A" wp14:editId="0BC5315B">
                  <wp:extent cx="1755000" cy="2340000"/>
                  <wp:effectExtent l="0" t="0" r="0" b="31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r>
    </w:tbl>
    <w:p w:rsidR="00C43A00" w:rsidRPr="00440D89" w:rsidRDefault="00945A79" w:rsidP="00C43A00">
      <w:pPr>
        <w:pStyle w:val="Caption"/>
        <w:rPr>
          <w:rFonts w:cs="Arial"/>
          <w:sz w:val="18"/>
        </w:rPr>
      </w:pPr>
      <w:bookmarkStart w:id="22" w:name="_Toc52282087"/>
      <w:r w:rsidRPr="00440D89">
        <w:rPr>
          <w:rFonts w:cs="Arial"/>
          <w:sz w:val="18"/>
        </w:rPr>
        <w:t xml:space="preserve">Figure </w:t>
      </w:r>
      <w:r w:rsidR="00D12DF1">
        <w:rPr>
          <w:rFonts w:cs="Arial"/>
          <w:sz w:val="18"/>
        </w:rPr>
        <w:t>S</w:t>
      </w:r>
      <w:r w:rsidRPr="00440D89">
        <w:rPr>
          <w:rFonts w:cs="Arial"/>
          <w:sz w:val="18"/>
        </w:rPr>
        <w:t>19</w:t>
      </w:r>
      <w:r w:rsidR="00C43A00" w:rsidRPr="00440D89">
        <w:rPr>
          <w:rFonts w:cs="Arial"/>
          <w:sz w:val="18"/>
        </w:rPr>
        <w:t xml:space="preserve"> Results of the ANOVA (a, b) and boxplots (c, d) for PLADJ of paved located in the neighbourhood to core building patches in June (a, c) and July (b, d). Boxplots represent elevation values associated with the coldest (C), medium-cold (M-C), medium-hot (M-H) and the hottest (H) Tier 2 clusters within each Tier 1 cluster: LA – Least aggregated, RLA – Relatively less aggregated, MA – Most aggregated.</w:t>
      </w:r>
      <w:bookmarkEnd w:id="22"/>
      <w:r w:rsidR="00C43A00" w:rsidRPr="00440D89">
        <w:rPr>
          <w:rFonts w:cs="Arial"/>
          <w:sz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6"/>
        <w:gridCol w:w="6836"/>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245" w:dyaOrig="5115">
                <v:shape id="_x0000_i1051" type="#_x0000_t75" style="width:312.75pt;height:155.25pt" o:ole="">
                  <v:imagedata r:id="rId95" o:title=""/>
                </v:shape>
                <o:OLEObject Type="Embed" ProgID="PBrush" ShapeID="_x0000_i1051" DrawAspect="Content" ObjectID="_1680360702" r:id="rId96"/>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245" w:dyaOrig="5115">
                <v:shape id="_x0000_i1052" type="#_x0000_t75" style="width:312.75pt;height:155.25pt" o:ole="">
                  <v:imagedata r:id="rId97" o:title=""/>
                </v:shape>
                <o:OLEObject Type="Embed" ProgID="PBrush" ShapeID="_x0000_i1052" DrawAspect="Content" ObjectID="_1680360703" r:id="rId98"/>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270333CC" wp14:editId="40E6D461">
                  <wp:extent cx="1755000" cy="2340000"/>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726E5AB6" wp14:editId="0E9AF148">
                  <wp:extent cx="1755000" cy="2340000"/>
                  <wp:effectExtent l="0" t="0" r="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945A79" w:rsidRDefault="00945A79" w:rsidP="00C43A00">
      <w:pPr>
        <w:pStyle w:val="Caption"/>
        <w:rPr>
          <w:rFonts w:cs="Arial"/>
          <w:sz w:val="18"/>
        </w:rPr>
      </w:pPr>
      <w:bookmarkStart w:id="23" w:name="_Toc52282088"/>
      <w:r>
        <w:rPr>
          <w:rFonts w:cs="Arial"/>
          <w:sz w:val="18"/>
        </w:rPr>
        <w:t xml:space="preserve">Figure </w:t>
      </w:r>
      <w:r w:rsidR="00D12DF1">
        <w:rPr>
          <w:rFonts w:cs="Arial"/>
          <w:sz w:val="18"/>
        </w:rPr>
        <w:t>S</w:t>
      </w:r>
      <w:r>
        <w:rPr>
          <w:rFonts w:cs="Arial"/>
          <w:sz w:val="18"/>
        </w:rPr>
        <w:t>20</w:t>
      </w:r>
      <w:r w:rsidR="00C43A00" w:rsidRPr="00945A79">
        <w:rPr>
          <w:rFonts w:cs="Arial"/>
          <w:sz w:val="18"/>
        </w:rPr>
        <w:t xml:space="preserve"> Results of the ANOVA (a, b) and boxplots (c, d) for PLADJ of paved located in the neighbourhood to core grass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2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6"/>
        <w:gridCol w:w="6836"/>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245" w:dyaOrig="5115">
                <v:shape id="_x0000_i1053" type="#_x0000_t75" style="width:312.75pt;height:155.25pt" o:ole="">
                  <v:imagedata r:id="rId101" o:title=""/>
                </v:shape>
                <o:OLEObject Type="Embed" ProgID="PBrush" ShapeID="_x0000_i1053" DrawAspect="Content" ObjectID="_1680360704" r:id="rId102"/>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245" w:dyaOrig="5115">
                <v:shape id="_x0000_i1054" type="#_x0000_t75" style="width:312.75pt;height:155.25pt" o:ole="">
                  <v:imagedata r:id="rId103" o:title=""/>
                </v:shape>
                <o:OLEObject Type="Embed" ProgID="PBrush" ShapeID="_x0000_i1054" DrawAspect="Content" ObjectID="_1680360705" r:id="rId104"/>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6926FFB1" wp14:editId="182C0D68">
                  <wp:extent cx="1755000" cy="2340000"/>
                  <wp:effectExtent l="0" t="0" r="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6D0B1C08" wp14:editId="5E3F4329">
                  <wp:extent cx="1755000" cy="2340000"/>
                  <wp:effectExtent l="0" t="0" r="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945A79" w:rsidRDefault="00945A79" w:rsidP="00C43A00">
      <w:pPr>
        <w:pStyle w:val="Caption"/>
        <w:rPr>
          <w:rFonts w:cs="Arial"/>
          <w:sz w:val="18"/>
        </w:rPr>
      </w:pPr>
      <w:bookmarkStart w:id="24" w:name="_Toc52282089"/>
      <w:r>
        <w:rPr>
          <w:rFonts w:cs="Arial"/>
          <w:sz w:val="18"/>
        </w:rPr>
        <w:t xml:space="preserve">Figure </w:t>
      </w:r>
      <w:r w:rsidR="00D12DF1">
        <w:rPr>
          <w:rFonts w:cs="Arial"/>
          <w:sz w:val="18"/>
        </w:rPr>
        <w:t>S</w:t>
      </w:r>
      <w:r>
        <w:rPr>
          <w:rFonts w:cs="Arial"/>
          <w:sz w:val="18"/>
        </w:rPr>
        <w:t>21</w:t>
      </w:r>
      <w:r w:rsidR="00C43A00" w:rsidRPr="00945A79">
        <w:rPr>
          <w:rFonts w:cs="Arial"/>
          <w:sz w:val="18"/>
        </w:rPr>
        <w:t xml:space="preserve"> Results of the ANOVA (a, b) and boxplots (c, d) for PLADJ of paved located in the neighbourhood to core tree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2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5"/>
        <w:gridCol w:w="6235"/>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8445" w:dyaOrig="3915">
                <v:shape id="_x0000_i1055" type="#_x0000_t75" style="width:282.75pt;height:131.25pt" o:ole="">
                  <v:imagedata r:id="rId107" o:title=""/>
                </v:shape>
                <o:OLEObject Type="Embed" ProgID="PBrush" ShapeID="_x0000_i1055" DrawAspect="Content" ObjectID="_1680360706" r:id="rId108"/>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8445" w:dyaOrig="3915">
                <v:shape id="_x0000_i1056" type="#_x0000_t75" style="width:282.75pt;height:131.25pt" o:ole="">
                  <v:imagedata r:id="rId109" o:title=""/>
                </v:shape>
                <o:OLEObject Type="Embed" ProgID="PBrush" ShapeID="_x0000_i1056" DrawAspect="Content" ObjectID="_1680360707" r:id="rId110"/>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3C00573C" wp14:editId="741F5C61">
                  <wp:extent cx="1755000" cy="2340000"/>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7227EF4B" wp14:editId="01140C68">
                  <wp:extent cx="1755000" cy="2340000"/>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r>
    </w:tbl>
    <w:p w:rsidR="00C43A00" w:rsidRPr="00440D89" w:rsidRDefault="00945A79" w:rsidP="00C43A00">
      <w:pPr>
        <w:pStyle w:val="Caption"/>
        <w:rPr>
          <w:rFonts w:cs="Arial"/>
          <w:sz w:val="18"/>
        </w:rPr>
      </w:pPr>
      <w:bookmarkStart w:id="25" w:name="_Toc52282090"/>
      <w:r w:rsidRPr="00440D89">
        <w:rPr>
          <w:rFonts w:cs="Arial"/>
          <w:sz w:val="18"/>
        </w:rPr>
        <w:t xml:space="preserve">Figure </w:t>
      </w:r>
      <w:r w:rsidR="00D12DF1">
        <w:rPr>
          <w:rFonts w:cs="Arial"/>
          <w:sz w:val="18"/>
        </w:rPr>
        <w:t>S</w:t>
      </w:r>
      <w:r w:rsidRPr="00440D89">
        <w:rPr>
          <w:rFonts w:cs="Arial"/>
          <w:sz w:val="18"/>
        </w:rPr>
        <w:t>22</w:t>
      </w:r>
      <w:r w:rsidR="00C43A00" w:rsidRPr="00440D89">
        <w:rPr>
          <w:rFonts w:cs="Arial"/>
          <w:sz w:val="18"/>
        </w:rPr>
        <w:t xml:space="preserve"> Results of the ANOVA (a, b) and boxplots (c, d) for LSI of core building patches in June (a, c) and July (b, d). Boxplots represent elevation values associated with the coldest (C), medium-cold (M-C), medium-hot (M-H) and the hottest (H) Tier 2 clusters within each Tier 1 cluster: LA – Least aggregated, RLA – Relatively less aggregated, MA – Most aggregated.</w:t>
      </w:r>
      <w:bookmarkEnd w:id="25"/>
      <w:r w:rsidR="00C43A00" w:rsidRPr="00440D89">
        <w:rPr>
          <w:rFonts w:cs="Arial"/>
          <w:sz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5"/>
        <w:gridCol w:w="6235"/>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8445" w:dyaOrig="3915">
                <v:shape id="_x0000_i1057" type="#_x0000_t75" style="width:282.75pt;height:131.25pt" o:ole="">
                  <v:imagedata r:id="rId113" o:title=""/>
                </v:shape>
                <o:OLEObject Type="Embed" ProgID="PBrush" ShapeID="_x0000_i1057" DrawAspect="Content" ObjectID="_1680360708" r:id="rId114"/>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8445" w:dyaOrig="3915">
                <v:shape id="_x0000_i1058" type="#_x0000_t75" style="width:282.75pt;height:131.25pt" o:ole="">
                  <v:imagedata r:id="rId115" o:title=""/>
                </v:shape>
                <o:OLEObject Type="Embed" ProgID="PBrush" ShapeID="_x0000_i1058" DrawAspect="Content" ObjectID="_1680360709" r:id="rId116"/>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792CA481" wp14:editId="40AFE7F1">
                  <wp:extent cx="1755000" cy="2340000"/>
                  <wp:effectExtent l="0" t="0" r="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3761F054" wp14:editId="434D8FF2">
                  <wp:extent cx="1755000" cy="2340000"/>
                  <wp:effectExtent l="0" t="0" r="0"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r>
    </w:tbl>
    <w:p w:rsidR="00C43A00" w:rsidRPr="00945A79" w:rsidRDefault="00945A79" w:rsidP="00C43A00">
      <w:pPr>
        <w:pStyle w:val="Caption"/>
        <w:rPr>
          <w:rFonts w:cs="Arial"/>
          <w:sz w:val="20"/>
        </w:rPr>
      </w:pPr>
      <w:bookmarkStart w:id="26" w:name="_Toc52282091"/>
      <w:r w:rsidRPr="00440D89">
        <w:rPr>
          <w:rFonts w:cs="Arial"/>
          <w:sz w:val="18"/>
        </w:rPr>
        <w:t xml:space="preserve">Figure </w:t>
      </w:r>
      <w:r w:rsidR="00D12DF1">
        <w:rPr>
          <w:rFonts w:cs="Arial"/>
          <w:sz w:val="18"/>
        </w:rPr>
        <w:t>S</w:t>
      </w:r>
      <w:r w:rsidRPr="00440D89">
        <w:rPr>
          <w:rFonts w:cs="Arial"/>
          <w:sz w:val="18"/>
        </w:rPr>
        <w:t>23</w:t>
      </w:r>
      <w:r w:rsidR="00C43A00" w:rsidRPr="00440D89">
        <w:rPr>
          <w:rFonts w:cs="Arial"/>
          <w:sz w:val="18"/>
        </w:rPr>
        <w:t xml:space="preserve"> Results of the ANOVA (a, b) and boxplots (c, d) for LSI of buildings located in neighbourhood of core building patches in June (a, c) and July (b, d). Boxplots represent elevation values associated with the coldest (C), medium-cold (M-C), medium-hot (M-H) and the hottest (H) Tier 2 clusters within each Tier 1 cluster: LA – Least aggregated, RLA – Relatively less aggregated, MA – Most aggregated.</w:t>
      </w:r>
      <w:bookmarkEnd w:id="26"/>
      <w:r w:rsidR="00C43A00" w:rsidRPr="00440D89">
        <w:rPr>
          <w:rFonts w:cs="Arial"/>
          <w:sz w:val="18"/>
        </w:rPr>
        <w:t xml:space="preserve"> </w:t>
      </w:r>
      <w:r w:rsidR="00C43A00" w:rsidRPr="00945A79">
        <w:rPr>
          <w:rFonts w:cs="Arial"/>
          <w:sz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7"/>
        <w:gridCol w:w="6797"/>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725" w:dyaOrig="5115">
                <v:shape id="_x0000_i1059" type="#_x0000_t75" style="width:311.25pt;height:147.75pt" o:ole="">
                  <v:imagedata r:id="rId118" o:title=""/>
                </v:shape>
                <o:OLEObject Type="Embed" ProgID="PBrush" ShapeID="_x0000_i1059" DrawAspect="Content" ObjectID="_1680360710" r:id="rId119"/>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725" w:dyaOrig="5115">
                <v:shape id="_x0000_i1060" type="#_x0000_t75" style="width:311.25pt;height:147.75pt" o:ole="">
                  <v:imagedata r:id="rId120" o:title=""/>
                </v:shape>
                <o:OLEObject Type="Embed" ProgID="PBrush" ShapeID="_x0000_i1060" DrawAspect="Content" ObjectID="_1680360711" r:id="rId121"/>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1198110E" wp14:editId="11D30D45">
                  <wp:extent cx="1755000" cy="2340000"/>
                  <wp:effectExtent l="0" t="0" r="0"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68B0D8F8" wp14:editId="6380982E">
                  <wp:extent cx="1755000" cy="2340000"/>
                  <wp:effectExtent l="0" t="0" r="0"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945A79" w:rsidRDefault="00945A79" w:rsidP="00C43A00">
      <w:pPr>
        <w:pStyle w:val="Caption"/>
        <w:rPr>
          <w:rFonts w:cs="Arial"/>
          <w:sz w:val="18"/>
        </w:rPr>
      </w:pPr>
      <w:bookmarkStart w:id="27" w:name="_Toc52282092"/>
      <w:r w:rsidRPr="00945A79">
        <w:rPr>
          <w:rFonts w:cs="Arial"/>
          <w:sz w:val="18"/>
        </w:rPr>
        <w:t xml:space="preserve">Figure </w:t>
      </w:r>
      <w:r w:rsidR="00D12DF1">
        <w:rPr>
          <w:rFonts w:cs="Arial"/>
          <w:sz w:val="18"/>
        </w:rPr>
        <w:t>S</w:t>
      </w:r>
      <w:r w:rsidRPr="00945A79">
        <w:rPr>
          <w:rFonts w:cs="Arial"/>
          <w:sz w:val="18"/>
        </w:rPr>
        <w:t>24</w:t>
      </w:r>
      <w:r w:rsidR="00C43A00" w:rsidRPr="00945A79">
        <w:rPr>
          <w:rFonts w:cs="Arial"/>
          <w:sz w:val="18"/>
        </w:rPr>
        <w:t xml:space="preserve"> Results of the ANOVA (a, b) and boxplots (c, d) for LSI of buildings located in the neighbourhood to core paved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2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4"/>
        <w:gridCol w:w="6245"/>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8520" w:dyaOrig="3915">
                <v:shape id="_x0000_i1061" type="#_x0000_t75" style="width:282.75pt;height:129.75pt" o:ole="">
                  <v:imagedata r:id="rId124" o:title=""/>
                </v:shape>
                <o:OLEObject Type="Embed" ProgID="PBrush" ShapeID="_x0000_i1061" DrawAspect="Content" ObjectID="_1680360712" r:id="rId125"/>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8550" w:dyaOrig="3915">
                <v:shape id="_x0000_i1062" type="#_x0000_t75" style="width:283.5pt;height:129.75pt" o:ole="">
                  <v:imagedata r:id="rId126" o:title=""/>
                </v:shape>
                <o:OLEObject Type="Embed" ProgID="PBrush" ShapeID="_x0000_i1062" DrawAspect="Content" ObjectID="_1680360713" r:id="rId127"/>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575B00BD" wp14:editId="59383F4E">
                  <wp:extent cx="1755000" cy="2340000"/>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5DE17BB6" wp14:editId="2E53CFEF">
                  <wp:extent cx="1755000" cy="2340000"/>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r>
    </w:tbl>
    <w:p w:rsidR="00C43A00" w:rsidRPr="00440D89" w:rsidRDefault="00945A79" w:rsidP="00C43A00">
      <w:pPr>
        <w:pStyle w:val="Caption"/>
        <w:rPr>
          <w:rFonts w:cs="Arial"/>
          <w:sz w:val="18"/>
        </w:rPr>
      </w:pPr>
      <w:bookmarkStart w:id="28" w:name="_Toc52282093"/>
      <w:r w:rsidRPr="00440D89">
        <w:rPr>
          <w:rFonts w:cs="Arial"/>
          <w:sz w:val="18"/>
        </w:rPr>
        <w:t xml:space="preserve">Figure </w:t>
      </w:r>
      <w:r w:rsidR="00D12DF1">
        <w:rPr>
          <w:rFonts w:cs="Arial"/>
          <w:sz w:val="18"/>
        </w:rPr>
        <w:t>S</w:t>
      </w:r>
      <w:r w:rsidRPr="00440D89">
        <w:rPr>
          <w:rFonts w:cs="Arial"/>
          <w:sz w:val="18"/>
        </w:rPr>
        <w:t>25</w:t>
      </w:r>
      <w:r w:rsidR="00C43A00" w:rsidRPr="00440D89">
        <w:rPr>
          <w:rFonts w:cs="Arial"/>
          <w:sz w:val="18"/>
        </w:rPr>
        <w:t xml:space="preserve"> Results of the ANOVA (a, b) and boxplots (c, d) for distance to water of core building patches in June (a, c) and July (b, d). Boxplots represent elevation values associated with the coldest (C), medium-cold (M-C), medium-hot (M-H) and the hottest (H) Tier 2 clusters within each Tier 1 cluster: LA – Least aggregated, RLA – Relatively less aggregated, MA – Most aggregated.</w:t>
      </w:r>
      <w:bookmarkEnd w:id="28"/>
      <w:r w:rsidR="00C43A00" w:rsidRPr="00440D89">
        <w:rPr>
          <w:rFonts w:cs="Arial"/>
          <w:sz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1"/>
        <w:gridCol w:w="6827"/>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860" w:dyaOrig="5115">
                <v:shape id="_x0000_i1063" type="#_x0000_t75" style="width:312pt;height:147.75pt" o:ole="">
                  <v:imagedata r:id="rId130" o:title=""/>
                </v:shape>
                <o:OLEObject Type="Embed" ProgID="PBrush" ShapeID="_x0000_i1063" DrawAspect="Content" ObjectID="_1680360714" r:id="rId131"/>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890" w:dyaOrig="5115">
                <v:shape id="_x0000_i1064" type="#_x0000_t75" style="width:312.75pt;height:145.5pt" o:ole="">
                  <v:imagedata r:id="rId132" o:title=""/>
                </v:shape>
                <o:OLEObject Type="Embed" ProgID="PBrush" ShapeID="_x0000_i1064" DrawAspect="Content" ObjectID="_1680360715" r:id="rId133"/>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605CBCFE" wp14:editId="60CB4CD0">
                  <wp:extent cx="1755000" cy="2340000"/>
                  <wp:effectExtent l="0" t="0" r="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724EC105" wp14:editId="524FC783">
                  <wp:extent cx="1755000" cy="2340000"/>
                  <wp:effectExtent l="0" t="0" r="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440D89" w:rsidRDefault="00945A79" w:rsidP="00C43A00">
      <w:pPr>
        <w:pStyle w:val="Caption"/>
        <w:rPr>
          <w:rFonts w:cs="Arial"/>
          <w:sz w:val="18"/>
        </w:rPr>
      </w:pPr>
      <w:bookmarkStart w:id="29" w:name="_Toc52282094"/>
      <w:r w:rsidRPr="00440D89">
        <w:rPr>
          <w:rFonts w:cs="Arial"/>
          <w:sz w:val="18"/>
        </w:rPr>
        <w:t xml:space="preserve">Figure </w:t>
      </w:r>
      <w:r w:rsidR="00D12DF1">
        <w:rPr>
          <w:rFonts w:cs="Arial"/>
          <w:sz w:val="18"/>
        </w:rPr>
        <w:t>S</w:t>
      </w:r>
      <w:r w:rsidRPr="00440D89">
        <w:rPr>
          <w:rFonts w:cs="Arial"/>
          <w:sz w:val="18"/>
        </w:rPr>
        <w:t>26</w:t>
      </w:r>
      <w:r w:rsidR="00C43A00" w:rsidRPr="00440D89">
        <w:rPr>
          <w:rFonts w:cs="Arial"/>
          <w:sz w:val="18"/>
        </w:rPr>
        <w:t xml:space="preserve"> Results of the ANOVA (a, b) and boxplots (c, d) for distance to water of core grass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2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1"/>
        <w:gridCol w:w="6827"/>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860" w:dyaOrig="5115">
                <v:shape id="_x0000_i1065" type="#_x0000_t75" style="width:312pt;height:147.75pt" o:ole="">
                  <v:imagedata r:id="rId136" o:title=""/>
                </v:shape>
                <o:OLEObject Type="Embed" ProgID="PBrush" ShapeID="_x0000_i1065" DrawAspect="Content" ObjectID="_1680360716" r:id="rId137"/>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890" w:dyaOrig="5115">
                <v:shape id="_x0000_i1066" type="#_x0000_t75" style="width:312.75pt;height:145.5pt" o:ole="">
                  <v:imagedata r:id="rId138" o:title=""/>
                </v:shape>
                <o:OLEObject Type="Embed" ProgID="PBrush" ShapeID="_x0000_i1066" DrawAspect="Content" ObjectID="_1680360717" r:id="rId139"/>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59A5DF9B" wp14:editId="4B80102E">
                  <wp:extent cx="1755000" cy="2340000"/>
                  <wp:effectExtent l="0" t="0" r="0"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0AF98A82" wp14:editId="22434FE1">
                  <wp:extent cx="1755000" cy="2340000"/>
                  <wp:effectExtent l="0" t="0" r="0"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440D89" w:rsidRDefault="00945A79" w:rsidP="00C43A00">
      <w:pPr>
        <w:pStyle w:val="Caption"/>
        <w:rPr>
          <w:rFonts w:cs="Arial"/>
          <w:sz w:val="18"/>
        </w:rPr>
      </w:pPr>
      <w:bookmarkStart w:id="30" w:name="_Toc52282095"/>
      <w:r w:rsidRPr="00440D89">
        <w:rPr>
          <w:rFonts w:cs="Arial"/>
          <w:sz w:val="18"/>
        </w:rPr>
        <w:t xml:space="preserve">Figure </w:t>
      </w:r>
      <w:r w:rsidR="00D12DF1">
        <w:rPr>
          <w:rFonts w:cs="Arial"/>
          <w:sz w:val="18"/>
        </w:rPr>
        <w:t>S</w:t>
      </w:r>
      <w:r w:rsidRPr="00440D89">
        <w:rPr>
          <w:rFonts w:cs="Arial"/>
          <w:sz w:val="18"/>
        </w:rPr>
        <w:t>27</w:t>
      </w:r>
      <w:r w:rsidR="00C43A00" w:rsidRPr="00440D89">
        <w:rPr>
          <w:rFonts w:cs="Arial"/>
          <w:sz w:val="18"/>
        </w:rPr>
        <w:t xml:space="preserve"> Results of the ANOVA (a, b) and boxplots (c, d) for distance to water of core paved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3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1"/>
        <w:gridCol w:w="6827"/>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860" w:dyaOrig="5115">
                <v:shape id="_x0000_i1067" type="#_x0000_t75" style="width:312pt;height:147.75pt" o:ole="">
                  <v:imagedata r:id="rId142" o:title=""/>
                </v:shape>
                <o:OLEObject Type="Embed" ProgID="PBrush" ShapeID="_x0000_i1067" DrawAspect="Content" ObjectID="_1680360718" r:id="rId143"/>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890" w:dyaOrig="5115">
                <v:shape id="_x0000_i1068" type="#_x0000_t75" style="width:312.75pt;height:145.5pt" o:ole="">
                  <v:imagedata r:id="rId144" o:title=""/>
                </v:shape>
                <o:OLEObject Type="Embed" ProgID="PBrush" ShapeID="_x0000_i1068" DrawAspect="Content" ObjectID="_1680360719" r:id="rId145"/>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0B5C3C7D" wp14:editId="6C894167">
                  <wp:extent cx="1755000" cy="2340000"/>
                  <wp:effectExtent l="0" t="0" r="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689EFCE2" wp14:editId="36585CAB">
                  <wp:extent cx="1755000" cy="2340000"/>
                  <wp:effectExtent l="0" t="0" r="0"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440D89" w:rsidRDefault="00945A79" w:rsidP="00C43A00">
      <w:pPr>
        <w:pStyle w:val="Caption"/>
        <w:rPr>
          <w:rFonts w:cs="Arial"/>
          <w:sz w:val="18"/>
        </w:rPr>
      </w:pPr>
      <w:bookmarkStart w:id="31" w:name="_Toc52282096"/>
      <w:r w:rsidRPr="00440D89">
        <w:rPr>
          <w:rFonts w:cs="Arial"/>
          <w:sz w:val="18"/>
        </w:rPr>
        <w:t>Figure</w:t>
      </w:r>
      <w:r w:rsidR="00D12DF1">
        <w:rPr>
          <w:rFonts w:cs="Arial"/>
          <w:sz w:val="18"/>
        </w:rPr>
        <w:t xml:space="preserve"> S</w:t>
      </w:r>
      <w:r w:rsidRPr="00440D89">
        <w:rPr>
          <w:rFonts w:cs="Arial"/>
          <w:sz w:val="18"/>
        </w:rPr>
        <w:t>28</w:t>
      </w:r>
      <w:r w:rsidR="00C43A00" w:rsidRPr="00440D89">
        <w:rPr>
          <w:rFonts w:cs="Arial"/>
          <w:sz w:val="18"/>
        </w:rPr>
        <w:t xml:space="preserve"> Results of the ANOVA (a, b) and boxplots (c, d) for distance to water of core tree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3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7"/>
        <w:gridCol w:w="6797"/>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065" w:dyaOrig="5115">
                <v:shape id="_x0000_i1069" type="#_x0000_t75" style="width:312.75pt;height:134.25pt" o:ole="">
                  <v:imagedata r:id="rId148" o:title=""/>
                </v:shape>
                <o:OLEObject Type="Embed" ProgID="PBrush" ShapeID="_x0000_i1069" DrawAspect="Content" ObjectID="_1680360720" r:id="rId149"/>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310" w:dyaOrig="5115">
                <v:shape id="_x0000_i1070" type="#_x0000_t75" style="width:311.25pt;height:134.25pt" o:ole="">
                  <v:imagedata r:id="rId150" o:title=""/>
                </v:shape>
                <o:OLEObject Type="Embed" ProgID="PBrush" ShapeID="_x0000_i1070" DrawAspect="Content" ObjectID="_1680360721" r:id="rId151"/>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76E7DB8B" wp14:editId="37DE5204">
                  <wp:extent cx="1755000" cy="2340000"/>
                  <wp:effectExtent l="0" t="0" r="0"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66FD3A4B" wp14:editId="1BB23D18">
                  <wp:extent cx="1755000" cy="2340000"/>
                  <wp:effectExtent l="0" t="0" r="0"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440D89" w:rsidRDefault="00945A79" w:rsidP="00C43A00">
      <w:pPr>
        <w:pStyle w:val="Caption"/>
        <w:rPr>
          <w:rFonts w:cs="Arial"/>
          <w:sz w:val="18"/>
        </w:rPr>
      </w:pPr>
      <w:bookmarkStart w:id="32" w:name="_Toc52282097"/>
      <w:r w:rsidRPr="00440D89">
        <w:rPr>
          <w:rFonts w:cs="Arial"/>
          <w:sz w:val="18"/>
        </w:rPr>
        <w:t xml:space="preserve">Figure </w:t>
      </w:r>
      <w:r w:rsidR="00D12DF1">
        <w:rPr>
          <w:rFonts w:cs="Arial"/>
          <w:sz w:val="18"/>
        </w:rPr>
        <w:t>S</w:t>
      </w:r>
      <w:r w:rsidRPr="00440D89">
        <w:rPr>
          <w:rFonts w:cs="Arial"/>
          <w:sz w:val="18"/>
        </w:rPr>
        <w:t>29</w:t>
      </w:r>
      <w:r w:rsidR="00C43A00" w:rsidRPr="00440D89">
        <w:rPr>
          <w:rFonts w:cs="Arial"/>
          <w:sz w:val="18"/>
        </w:rPr>
        <w:t xml:space="preserve"> Results of the ANOVA (a, b) and boxplots (c, d) for distance to buildings of core grass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3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2"/>
        <w:gridCol w:w="6797"/>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140" w:dyaOrig="5115">
                <v:shape id="_x0000_i1071" type="#_x0000_t75" style="width:311.25pt;height:140.25pt" o:ole="">
                  <v:imagedata r:id="rId154" o:title=""/>
                </v:shape>
                <o:OLEObject Type="Embed" ProgID="PBrush" ShapeID="_x0000_i1071" DrawAspect="Content" ObjectID="_1680360722" r:id="rId155"/>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310" w:dyaOrig="5115">
                <v:shape id="_x0000_i1072" type="#_x0000_t75" style="width:311.25pt;height:141.75pt" o:ole="">
                  <v:imagedata r:id="rId156" o:title=""/>
                </v:shape>
                <o:OLEObject Type="Embed" ProgID="PBrush" ShapeID="_x0000_i1072" DrawAspect="Content" ObjectID="_1680360723" r:id="rId157"/>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1FDE8023" wp14:editId="35E67DF5">
                  <wp:extent cx="1755000" cy="2340000"/>
                  <wp:effectExtent l="0" t="0" r="0"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667ADF2B" wp14:editId="12D0532F">
                  <wp:extent cx="1755000" cy="2340000"/>
                  <wp:effectExtent l="0" t="0" r="0"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440D89" w:rsidRDefault="00945A79" w:rsidP="00C43A00">
      <w:pPr>
        <w:pStyle w:val="Caption"/>
        <w:rPr>
          <w:rFonts w:cs="Arial"/>
          <w:sz w:val="18"/>
        </w:rPr>
      </w:pPr>
      <w:bookmarkStart w:id="33" w:name="_Toc52282098"/>
      <w:r w:rsidRPr="00440D89">
        <w:rPr>
          <w:rFonts w:cs="Arial"/>
          <w:sz w:val="18"/>
        </w:rPr>
        <w:t xml:space="preserve">Figure </w:t>
      </w:r>
      <w:r w:rsidR="00D12DF1">
        <w:rPr>
          <w:rFonts w:cs="Arial"/>
          <w:sz w:val="18"/>
        </w:rPr>
        <w:t>S</w:t>
      </w:r>
      <w:r w:rsidRPr="00440D89">
        <w:rPr>
          <w:rFonts w:cs="Arial"/>
          <w:sz w:val="18"/>
        </w:rPr>
        <w:t>30</w:t>
      </w:r>
      <w:r w:rsidR="00C43A00" w:rsidRPr="00440D89">
        <w:rPr>
          <w:rFonts w:cs="Arial"/>
          <w:sz w:val="18"/>
        </w:rPr>
        <w:t xml:space="preserve"> Results of the ANOVA (a, b) and boxplots (c, d) for distance to buildings r of core paved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33"/>
    </w:p>
    <w:p w:rsidR="00C43A00" w:rsidRPr="00945A79" w:rsidRDefault="00C43A00" w:rsidP="00C43A00">
      <w:pPr>
        <w:rPr>
          <w:rFonts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6"/>
        <w:gridCol w:w="6807"/>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755" w:dyaOrig="5115">
                <v:shape id="_x0000_i1073" type="#_x0000_t75" style="width:312.75pt;height:131.25pt" o:ole="">
                  <v:imagedata r:id="rId160" o:title=""/>
                </v:shape>
                <o:OLEObject Type="Embed" ProgID="PBrush" ShapeID="_x0000_i1073" DrawAspect="Content" ObjectID="_1680360724" r:id="rId161"/>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2075" w:dyaOrig="5115">
                <v:shape id="_x0000_i1074" type="#_x0000_t75" style="width:311.25pt;height:132.75pt" o:ole="">
                  <v:imagedata r:id="rId162" o:title=""/>
                </v:shape>
                <o:OLEObject Type="Embed" ProgID="PBrush" ShapeID="_x0000_i1074" DrawAspect="Content" ObjectID="_1680360725" r:id="rId163"/>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5D13EE64" wp14:editId="60AD54A2">
                  <wp:extent cx="1755000" cy="2340000"/>
                  <wp:effectExtent l="0" t="0" r="0"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7494B0AD" wp14:editId="074AD749">
                  <wp:extent cx="1755000" cy="2340000"/>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440D89" w:rsidRDefault="00945A79" w:rsidP="00C43A00">
      <w:pPr>
        <w:pStyle w:val="Caption"/>
        <w:rPr>
          <w:rFonts w:cs="Arial"/>
          <w:sz w:val="18"/>
        </w:rPr>
      </w:pPr>
      <w:bookmarkStart w:id="34" w:name="_Toc52282099"/>
      <w:r w:rsidRPr="00440D89">
        <w:rPr>
          <w:rFonts w:cs="Arial"/>
          <w:sz w:val="18"/>
        </w:rPr>
        <w:t xml:space="preserve">Figure </w:t>
      </w:r>
      <w:r w:rsidR="00D12DF1">
        <w:rPr>
          <w:rFonts w:cs="Arial"/>
          <w:sz w:val="18"/>
        </w:rPr>
        <w:t>S</w:t>
      </w:r>
      <w:r w:rsidRPr="00440D89">
        <w:rPr>
          <w:rFonts w:cs="Arial"/>
          <w:sz w:val="18"/>
        </w:rPr>
        <w:t>31</w:t>
      </w:r>
      <w:r w:rsidR="00C43A00" w:rsidRPr="00440D89">
        <w:rPr>
          <w:rFonts w:cs="Arial"/>
          <w:sz w:val="18"/>
        </w:rPr>
        <w:t xml:space="preserve"> Results of the ANOVA (a, b) and boxplots (c, d) for distance to buildings of core tree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3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2"/>
        <w:gridCol w:w="6784"/>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500" w:dyaOrig="5115">
                <v:shape id="_x0000_i1075" type="#_x0000_t75" style="width:310.5pt;height:136.5pt" o:ole="">
                  <v:imagedata r:id="rId166" o:title=""/>
                </v:shape>
                <o:OLEObject Type="Embed" ProgID="PBrush" ShapeID="_x0000_i1075" DrawAspect="Content" ObjectID="_1680360726" r:id="rId167"/>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625" w:dyaOrig="5115">
                <v:shape id="_x0000_i1076" type="#_x0000_t75" style="width:310.5pt;height:137.25pt" o:ole="">
                  <v:imagedata r:id="rId168" o:title=""/>
                </v:shape>
                <o:OLEObject Type="Embed" ProgID="PBrush" ShapeID="_x0000_i1076" DrawAspect="Content" ObjectID="_1680360727" r:id="rId169"/>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5D31B780" wp14:editId="57599B3D">
                  <wp:extent cx="1755000" cy="2340000"/>
                  <wp:effectExtent l="0" t="0" r="0" b="317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23A56906" wp14:editId="1BBADA4E">
                  <wp:extent cx="1755000" cy="2340000"/>
                  <wp:effectExtent l="0" t="0" r="0"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440D89" w:rsidRDefault="00945A79" w:rsidP="00C43A00">
      <w:pPr>
        <w:pStyle w:val="Caption"/>
        <w:rPr>
          <w:rFonts w:cs="Arial"/>
          <w:sz w:val="18"/>
        </w:rPr>
      </w:pPr>
      <w:bookmarkStart w:id="35" w:name="_Toc52282100"/>
      <w:r w:rsidRPr="00440D89">
        <w:rPr>
          <w:rFonts w:cs="Arial"/>
          <w:sz w:val="18"/>
        </w:rPr>
        <w:t xml:space="preserve">Figure </w:t>
      </w:r>
      <w:r w:rsidR="00D12DF1">
        <w:rPr>
          <w:rFonts w:cs="Arial"/>
          <w:sz w:val="18"/>
        </w:rPr>
        <w:t>S</w:t>
      </w:r>
      <w:r w:rsidRPr="00440D89">
        <w:rPr>
          <w:rFonts w:cs="Arial"/>
          <w:sz w:val="18"/>
        </w:rPr>
        <w:t>32</w:t>
      </w:r>
      <w:r w:rsidR="00C43A00" w:rsidRPr="00440D89">
        <w:rPr>
          <w:rFonts w:cs="Arial"/>
          <w:sz w:val="18"/>
        </w:rPr>
        <w:t xml:space="preserve"> Results of the ANOVA (a, b) and boxplots (c, d) for distance to buildings of tree patches located in the neighbourhood of core grass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3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1"/>
        <w:gridCol w:w="6797"/>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425" w:dyaOrig="5115">
                <v:shape id="_x0000_i1077" type="#_x0000_t75" style="width:312pt;height:136.5pt" o:ole="">
                  <v:imagedata r:id="rId172" o:title=""/>
                </v:shape>
                <o:OLEObject Type="Embed" ProgID="PBrush" ShapeID="_x0000_i1077" DrawAspect="Content" ObjectID="_1680360728" r:id="rId173"/>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715" w:dyaOrig="5115">
                <v:shape id="_x0000_i1078" type="#_x0000_t75" style="width:311.25pt;height:136.5pt" o:ole="">
                  <v:imagedata r:id="rId174" o:title=""/>
                </v:shape>
                <o:OLEObject Type="Embed" ProgID="PBrush" ShapeID="_x0000_i1078" DrawAspect="Content" ObjectID="_1680360729" r:id="rId175"/>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6A55B4FB" wp14:editId="750CE86F">
                  <wp:extent cx="1755000" cy="2340000"/>
                  <wp:effectExtent l="0" t="0" r="0"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0B3DCFB5" wp14:editId="5D55FD16">
                  <wp:extent cx="1755000" cy="2340000"/>
                  <wp:effectExtent l="0" t="0" r="0" b="317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440D89" w:rsidRDefault="00945A79" w:rsidP="00C43A00">
      <w:pPr>
        <w:pStyle w:val="Caption"/>
        <w:rPr>
          <w:rFonts w:cs="Arial"/>
          <w:sz w:val="18"/>
        </w:rPr>
      </w:pPr>
      <w:bookmarkStart w:id="36" w:name="_Toc52282101"/>
      <w:r w:rsidRPr="00440D89">
        <w:rPr>
          <w:rFonts w:cs="Arial"/>
          <w:sz w:val="18"/>
        </w:rPr>
        <w:t xml:space="preserve">Figure </w:t>
      </w:r>
      <w:r w:rsidR="00D12DF1">
        <w:rPr>
          <w:rFonts w:cs="Arial"/>
          <w:sz w:val="18"/>
        </w:rPr>
        <w:t>S</w:t>
      </w:r>
      <w:r w:rsidRPr="00440D89">
        <w:rPr>
          <w:rFonts w:cs="Arial"/>
          <w:sz w:val="18"/>
        </w:rPr>
        <w:t>33</w:t>
      </w:r>
      <w:r w:rsidR="00C43A00" w:rsidRPr="00440D89">
        <w:rPr>
          <w:rFonts w:cs="Arial"/>
          <w:sz w:val="18"/>
        </w:rPr>
        <w:t xml:space="preserve"> Results of the ANOVA (a, b) and boxplots (c, d) for distance to buildings of tree patches located in the neighbourhood of core paved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6"/>
        <w:gridCol w:w="6807"/>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755" w:dyaOrig="5115">
                <v:shape id="_x0000_i1079" type="#_x0000_t75" style="width:312.75pt;height:132.75pt" o:ole="">
                  <v:imagedata r:id="rId178" o:title=""/>
                </v:shape>
                <o:OLEObject Type="Embed" ProgID="PBrush" ShapeID="_x0000_i1079" DrawAspect="Content" ObjectID="_1680360730" r:id="rId179"/>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2075" w:dyaOrig="5115">
                <v:shape id="_x0000_i1080" type="#_x0000_t75" style="width:311.25pt;height:132.75pt" o:ole="">
                  <v:imagedata r:id="rId180" o:title=""/>
                </v:shape>
                <o:OLEObject Type="Embed" ProgID="PBrush" ShapeID="_x0000_i1080" DrawAspect="Content" ObjectID="_1680360731" r:id="rId181"/>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46DB26E2" wp14:editId="606F8989">
                  <wp:extent cx="1755000" cy="2340000"/>
                  <wp:effectExtent l="0" t="0" r="0"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31FC3A04" wp14:editId="344A7ED9">
                  <wp:extent cx="1755000" cy="2340000"/>
                  <wp:effectExtent l="0" t="0" r="0" b="31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440D89" w:rsidRDefault="00945A79" w:rsidP="00C43A00">
      <w:pPr>
        <w:pStyle w:val="Caption"/>
        <w:rPr>
          <w:rFonts w:cs="Arial"/>
          <w:sz w:val="18"/>
        </w:rPr>
      </w:pPr>
      <w:bookmarkStart w:id="37" w:name="_Toc52282102"/>
      <w:r w:rsidRPr="00440D89">
        <w:rPr>
          <w:rFonts w:cs="Arial"/>
          <w:sz w:val="18"/>
        </w:rPr>
        <w:t xml:space="preserve">Figure </w:t>
      </w:r>
      <w:r w:rsidR="00D12DF1">
        <w:rPr>
          <w:rFonts w:cs="Arial"/>
          <w:sz w:val="18"/>
        </w:rPr>
        <w:t>S</w:t>
      </w:r>
      <w:r w:rsidRPr="00440D89">
        <w:rPr>
          <w:rFonts w:cs="Arial"/>
          <w:sz w:val="18"/>
        </w:rPr>
        <w:t>34</w:t>
      </w:r>
      <w:r w:rsidR="00C43A00" w:rsidRPr="00440D89">
        <w:rPr>
          <w:rFonts w:cs="Arial"/>
          <w:sz w:val="18"/>
        </w:rPr>
        <w:t xml:space="preserve"> Results of the ANOVA (a, b) and boxplots (c, d) for distance to buildings of tree patches located in the neighbourhood of core tree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3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2"/>
        <w:gridCol w:w="6784"/>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500" w:dyaOrig="5115">
                <v:shape id="_x0000_i1081" type="#_x0000_t75" style="width:310.5pt;height:137.25pt" o:ole="">
                  <v:imagedata r:id="rId184" o:title=""/>
                </v:shape>
                <o:OLEObject Type="Embed" ProgID="PBrush" ShapeID="_x0000_i1081" DrawAspect="Content" ObjectID="_1680360732" r:id="rId185"/>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625" w:dyaOrig="5115">
                <v:shape id="_x0000_i1082" type="#_x0000_t75" style="width:310.5pt;height:137.25pt" o:ole="">
                  <v:imagedata r:id="rId186" o:title=""/>
                </v:shape>
                <o:OLEObject Type="Embed" ProgID="PBrush" ShapeID="_x0000_i1082" DrawAspect="Content" ObjectID="_1680360733" r:id="rId187"/>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28F12B0B" wp14:editId="470D012A">
                  <wp:extent cx="1755000" cy="2340000"/>
                  <wp:effectExtent l="0" t="0" r="0" b="31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58F27CA0" wp14:editId="69A3F431">
                  <wp:extent cx="1755000" cy="2340000"/>
                  <wp:effectExtent l="0" t="0" r="0" b="317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945A79" w:rsidRDefault="00945A79" w:rsidP="00C43A00">
      <w:pPr>
        <w:pStyle w:val="Caption"/>
        <w:rPr>
          <w:rFonts w:cs="Arial"/>
          <w:sz w:val="18"/>
        </w:rPr>
      </w:pPr>
      <w:bookmarkStart w:id="38" w:name="_Toc52282103"/>
      <w:r w:rsidRPr="00945A79">
        <w:rPr>
          <w:rFonts w:cs="Arial"/>
          <w:sz w:val="18"/>
        </w:rPr>
        <w:t xml:space="preserve">Figure </w:t>
      </w:r>
      <w:r w:rsidR="00D12DF1">
        <w:rPr>
          <w:rFonts w:cs="Arial"/>
          <w:sz w:val="18"/>
        </w:rPr>
        <w:t>S</w:t>
      </w:r>
      <w:r w:rsidRPr="00945A79">
        <w:rPr>
          <w:rFonts w:cs="Arial"/>
          <w:sz w:val="18"/>
        </w:rPr>
        <w:t>35</w:t>
      </w:r>
      <w:r w:rsidR="00C43A00" w:rsidRPr="00945A79">
        <w:rPr>
          <w:rFonts w:cs="Arial"/>
          <w:sz w:val="18"/>
        </w:rPr>
        <w:t xml:space="preserve"> Results of the ANOVA (a, b) and boxplots (c, d) for distance to buildings of grass patches located in the neighbourhood of core grass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1"/>
        <w:gridCol w:w="6797"/>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425" w:dyaOrig="5115">
                <v:shape id="_x0000_i1083" type="#_x0000_t75" style="width:312pt;height:134.25pt" o:ole="">
                  <v:imagedata r:id="rId190" o:title=""/>
                </v:shape>
                <o:OLEObject Type="Embed" ProgID="PBrush" ShapeID="_x0000_i1083" DrawAspect="Content" ObjectID="_1680360734" r:id="rId191"/>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1715" w:dyaOrig="5115">
                <v:shape id="_x0000_i1084" type="#_x0000_t75" style="width:311.25pt;height:136.5pt" o:ole="">
                  <v:imagedata r:id="rId192" o:title=""/>
                </v:shape>
                <o:OLEObject Type="Embed" ProgID="PBrush" ShapeID="_x0000_i1084" DrawAspect="Content" ObjectID="_1680360735" r:id="rId193"/>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51DBF57C" wp14:editId="7E656F48">
                  <wp:extent cx="1755000" cy="2340000"/>
                  <wp:effectExtent l="0" t="0" r="0" b="317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146B2A2D" wp14:editId="6E3DAE20">
                  <wp:extent cx="1755000" cy="2340000"/>
                  <wp:effectExtent l="0" t="0" r="0" b="317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r>
    </w:tbl>
    <w:p w:rsidR="00C43A00" w:rsidRPr="00440D89" w:rsidRDefault="00945A79" w:rsidP="00C43A00">
      <w:pPr>
        <w:pStyle w:val="Caption"/>
        <w:rPr>
          <w:rFonts w:cs="Arial"/>
          <w:sz w:val="18"/>
        </w:rPr>
      </w:pPr>
      <w:bookmarkStart w:id="39" w:name="_Toc52282104"/>
      <w:r w:rsidRPr="00440D89">
        <w:rPr>
          <w:rFonts w:cs="Arial"/>
          <w:sz w:val="18"/>
        </w:rPr>
        <w:t xml:space="preserve">Figure </w:t>
      </w:r>
      <w:r w:rsidR="00D12DF1">
        <w:rPr>
          <w:rFonts w:cs="Arial"/>
          <w:sz w:val="18"/>
        </w:rPr>
        <w:t>S</w:t>
      </w:r>
      <w:r w:rsidRPr="00440D89">
        <w:rPr>
          <w:rFonts w:cs="Arial"/>
          <w:sz w:val="18"/>
        </w:rPr>
        <w:t>36</w:t>
      </w:r>
      <w:r w:rsidR="00C43A00" w:rsidRPr="00440D89">
        <w:rPr>
          <w:rFonts w:cs="Arial"/>
          <w:sz w:val="18"/>
        </w:rPr>
        <w:t xml:space="preserve"> Results of the ANOVA (a, b) and boxplots (c, d) for distance to buildings of grass patches located in the neighbourhood of core paved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3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6"/>
        <w:gridCol w:w="6807"/>
      </w:tblGrid>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(a)</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0755" w:dyaOrig="5115">
                <v:shape id="_x0000_i1085" type="#_x0000_t75" style="width:312.75pt;height:129.75pt" o:ole="">
                  <v:imagedata r:id="rId196" o:title=""/>
                </v:shape>
                <o:OLEObject Type="Embed" ProgID="PBrush" ShapeID="_x0000_i1085" DrawAspect="Content" ObjectID="_1680360736" r:id="rId197"/>
              </w:object>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(b)</w:t>
            </w:r>
          </w:p>
          <w:p w:rsidR="00C43A00" w:rsidRPr="00945A79" w:rsidRDefault="00C43A00" w:rsidP="004A2CF3">
            <w:pPr>
              <w:pStyle w:val="NoSpacing"/>
              <w:rPr>
                <w:rFonts w:ascii="Arial" w:hAnsi="Arial" w:cs="Arial"/>
                <w:sz w:val="20"/>
                <w:szCs w:val="20"/>
              </w:rPr>
            </w:pPr>
            <w:r w:rsidRPr="00945A79">
              <w:rPr>
                <w:rFonts w:ascii="Arial" w:hAnsi="Arial" w:cs="Arial"/>
                <w:sz w:val="20"/>
                <w:szCs w:val="20"/>
              </w:rPr>
              <w:object w:dxaOrig="12075" w:dyaOrig="5115">
                <v:shape id="_x0000_i1086" type="#_x0000_t75" style="width:311.25pt;height:132.75pt" o:ole="">
                  <v:imagedata r:id="rId198" o:title=""/>
                </v:shape>
                <o:OLEObject Type="Embed" ProgID="PBrush" ShapeID="_x0000_i1086" DrawAspect="Content" ObjectID="_1680360737" r:id="rId199"/>
              </w:object>
            </w:r>
          </w:p>
        </w:tc>
      </w:tr>
      <w:tr w:rsidR="00C43A00" w:rsidRPr="00945A79" w:rsidTr="004A2CF3">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(c)</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4F4E0127" wp14:editId="7E8F14FF">
                  <wp:extent cx="1755000" cy="2340000"/>
                  <wp:effectExtent l="0" t="0" r="0" b="31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tc>
        <w:tc>
          <w:tcPr>
            <w:tcW w:w="0" w:type="auto"/>
          </w:tcPr>
          <w:p w:rsidR="00C43A00" w:rsidRPr="00945A79" w:rsidRDefault="00C43A00" w:rsidP="004A2CF3">
            <w:pPr>
              <w:pStyle w:val="NoSpacing"/>
              <w:rPr>
                <w:rFonts w:ascii="Arial" w:hAnsi="Arial" w:cs="Arial"/>
                <w:sz w:val="20"/>
                <w:szCs w:val="20"/>
              </w:rPr>
            </w:pPr>
            <w:r w:rsidRPr="00945A79">
              <w:rPr>
                <w:rFonts w:ascii="Arial" w:hAnsi="Arial" w:cs="Arial"/>
                <w:sz w:val="20"/>
                <w:szCs w:val="20"/>
              </w:rPr>
              <w:t>(d)</w:t>
            </w:r>
          </w:p>
          <w:p w:rsidR="00C43A00" w:rsidRPr="00945A79" w:rsidRDefault="00C43A00" w:rsidP="004A2CF3">
            <w:pPr>
              <w:pStyle w:val="NoSpacing"/>
              <w:rPr>
                <w:rFonts w:ascii="Arial" w:hAnsi="Arial" w:cs="Arial"/>
                <w:sz w:val="20"/>
                <w:szCs w:val="20"/>
              </w:rPr>
            </w:pPr>
            <w:r w:rsidRPr="00945A79">
              <w:rPr>
                <w:rFonts w:ascii="Arial" w:hAnsi="Arial" w:cs="Arial"/>
                <w:noProof/>
                <w:sz w:val="20"/>
                <w:szCs w:val="20"/>
                <w:lang w:eastAsia="en-GB"/>
              </w:rPr>
              <w:drawing>
                <wp:inline distT="0" distB="0" distL="0" distR="0" wp14:anchorId="5225870D" wp14:editId="04BAE6DA">
                  <wp:extent cx="1755000" cy="2340000"/>
                  <wp:effectExtent l="0" t="0" r="0" b="31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_boxpl_T1CL_b_bf10m_DSM.jpe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1755000" cy="2340000"/>
                          </a:xfrm>
                          <a:prstGeom prst="rect">
                            <a:avLst/>
                          </a:prstGeom>
                        </pic:spPr>
                      </pic:pic>
                    </a:graphicData>
                  </a:graphic>
                </wp:inline>
              </w:drawing>
            </w:r>
          </w:p>
          <w:p w:rsidR="00C43A00" w:rsidRPr="00945A79" w:rsidRDefault="00C43A00" w:rsidP="004A2CF3">
            <w:pPr>
              <w:pStyle w:val="NoSpacing"/>
              <w:rPr>
                <w:rFonts w:ascii="Arial" w:hAnsi="Arial" w:cs="Arial"/>
                <w:sz w:val="20"/>
                <w:szCs w:val="20"/>
              </w:rPr>
            </w:pPr>
          </w:p>
        </w:tc>
      </w:tr>
    </w:tbl>
    <w:p w:rsidR="004C770B" w:rsidRPr="00945A79" w:rsidRDefault="00945A79" w:rsidP="00945A79">
      <w:pPr>
        <w:pStyle w:val="Caption"/>
        <w:rPr>
          <w:rFonts w:cs="Arial"/>
          <w:sz w:val="18"/>
        </w:rPr>
      </w:pPr>
      <w:bookmarkStart w:id="40" w:name="_Toc52282105"/>
      <w:r w:rsidRPr="00945A79">
        <w:rPr>
          <w:rFonts w:cs="Arial"/>
          <w:sz w:val="18"/>
        </w:rPr>
        <w:t xml:space="preserve">Figure </w:t>
      </w:r>
      <w:r w:rsidR="00D12DF1">
        <w:rPr>
          <w:rFonts w:cs="Arial"/>
          <w:sz w:val="18"/>
        </w:rPr>
        <w:t>S</w:t>
      </w:r>
      <w:r w:rsidRPr="00945A79">
        <w:rPr>
          <w:rFonts w:cs="Arial"/>
          <w:sz w:val="18"/>
        </w:rPr>
        <w:t>37</w:t>
      </w:r>
      <w:r w:rsidR="00C43A00" w:rsidRPr="00945A79">
        <w:rPr>
          <w:rFonts w:cs="Arial"/>
          <w:sz w:val="18"/>
        </w:rPr>
        <w:t xml:space="preserve"> Results of the ANOVA (a, b) and boxplots (c, d) for distance to buildings of grass patches located in the neighbourhood of core tree patches in June (a, c) and July (b, d). Boxplots represent elevation values associated with the coldest (C), medium-cold (M-C), medium-hot (M-H) and the hottest (H) Tier 2 clusters within each Tier 1 cluster: LA – Least aggregated, RLA – Relatively less aggregated, RMA – Relatively more aggregated, MA – Most aggregated.</w:t>
      </w:r>
      <w:bookmarkEnd w:id="40"/>
    </w:p>
    <w:sectPr w:rsidR="004C770B" w:rsidRPr="00945A79" w:rsidSect="00945A7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DF6" w:rsidRDefault="003C0DF6">
      <w:pPr>
        <w:spacing w:before="0" w:line="240" w:lineRule="auto"/>
      </w:pPr>
      <w:r>
        <w:separator/>
      </w:r>
    </w:p>
  </w:endnote>
  <w:endnote w:type="continuationSeparator" w:id="0">
    <w:p w:rsidR="003C0DF6" w:rsidRDefault="003C0DF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4812375"/>
      <w:docPartObj>
        <w:docPartGallery w:val="Page Numbers (Bottom of Page)"/>
        <w:docPartUnique/>
      </w:docPartObj>
    </w:sdtPr>
    <w:sdtEndPr>
      <w:rPr>
        <w:noProof/>
      </w:rPr>
    </w:sdtEndPr>
    <w:sdtContent>
      <w:p w:rsidR="00D54FF1" w:rsidRDefault="00D54FF1">
        <w:pPr>
          <w:pStyle w:val="Footer"/>
          <w:jc w:val="center"/>
        </w:pPr>
        <w:r>
          <w:fldChar w:fldCharType="begin"/>
        </w:r>
        <w:r>
          <w:instrText xml:space="preserve"> PAGE   \* MERGEFORMAT </w:instrText>
        </w:r>
        <w:r>
          <w:fldChar w:fldCharType="separate"/>
        </w:r>
        <w:r w:rsidR="003C0DF6">
          <w:rPr>
            <w:noProof/>
          </w:rPr>
          <w:t>1</w:t>
        </w:r>
        <w:r>
          <w:rPr>
            <w:noProof/>
          </w:rPr>
          <w:fldChar w:fldCharType="end"/>
        </w:r>
      </w:p>
    </w:sdtContent>
  </w:sdt>
  <w:p w:rsidR="00D54FF1" w:rsidRDefault="00D54F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DF6" w:rsidRDefault="003C0DF6">
      <w:pPr>
        <w:spacing w:before="0" w:line="240" w:lineRule="auto"/>
      </w:pPr>
      <w:r>
        <w:separator/>
      </w:r>
    </w:p>
  </w:footnote>
  <w:footnote w:type="continuationSeparator" w:id="0">
    <w:p w:rsidR="003C0DF6" w:rsidRDefault="003C0DF6">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A053D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188693C"/>
    <w:multiLevelType w:val="multilevel"/>
    <w:tmpl w:val="02D873B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9C16CEF"/>
    <w:multiLevelType w:val="hybridMultilevel"/>
    <w:tmpl w:val="CEDA3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CEC794E"/>
    <w:multiLevelType w:val="hybridMultilevel"/>
    <w:tmpl w:val="ADCC0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23400B0"/>
    <w:multiLevelType w:val="hybridMultilevel"/>
    <w:tmpl w:val="11148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2475A2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2C70221"/>
    <w:multiLevelType w:val="multilevel"/>
    <w:tmpl w:val="EFEA66E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1D4470EB"/>
    <w:multiLevelType w:val="multilevel"/>
    <w:tmpl w:val="3CDACC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E0272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F93143B"/>
    <w:multiLevelType w:val="multilevel"/>
    <w:tmpl w:val="A0E873F0"/>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2A7A4F7D"/>
    <w:multiLevelType w:val="hybridMultilevel"/>
    <w:tmpl w:val="5636D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076E01"/>
    <w:multiLevelType w:val="hybridMultilevel"/>
    <w:tmpl w:val="C39CD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FE93D53"/>
    <w:multiLevelType w:val="multilevel"/>
    <w:tmpl w:val="4316FEB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161138F"/>
    <w:multiLevelType w:val="hybridMultilevel"/>
    <w:tmpl w:val="290CF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4B23C54"/>
    <w:multiLevelType w:val="hybridMultilevel"/>
    <w:tmpl w:val="55BA33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B58547D"/>
    <w:multiLevelType w:val="multilevel"/>
    <w:tmpl w:val="F42AB986"/>
    <w:lvl w:ilvl="0">
      <w:start w:val="1"/>
      <w:numFmt w:val="decimal"/>
      <w:lvlText w:val="%1."/>
      <w:lvlJc w:val="left"/>
      <w:pPr>
        <w:ind w:left="432" w:hanging="432"/>
      </w:pPr>
      <w:rPr>
        <w:rFonts w:ascii="Arial" w:hAnsi="Arial"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upperLetter"/>
      <w:suff w:val="space"/>
      <w:lvlText w:val="Appendix %7"/>
      <w:lvlJc w:val="left"/>
      <w:pPr>
        <w:ind w:left="0" w:firstLine="0"/>
      </w:pPr>
      <w:rPr>
        <w:rFonts w:cs="Times New Roman" w:hint="default"/>
      </w:rPr>
    </w:lvl>
    <w:lvl w:ilvl="7">
      <w:start w:val="1"/>
      <w:numFmt w:val="decimal"/>
      <w:suff w:val="space"/>
      <w:lvlText w:val="%7.%8"/>
      <w:lvlJc w:val="left"/>
      <w:pPr>
        <w:ind w:left="1440" w:hanging="1440"/>
      </w:pPr>
      <w:rPr>
        <w:rFonts w:cs="Times New Roman" w:hint="default"/>
      </w:rPr>
    </w:lvl>
    <w:lvl w:ilvl="8">
      <w:start w:val="1"/>
      <w:numFmt w:val="decimal"/>
      <w:suff w:val="space"/>
      <w:lvlText w:val="%7.%8.%9"/>
      <w:lvlJc w:val="left"/>
      <w:pPr>
        <w:ind w:left="1584" w:hanging="1584"/>
      </w:pPr>
      <w:rPr>
        <w:rFonts w:cs="Times New Roman" w:hint="default"/>
      </w:rPr>
    </w:lvl>
  </w:abstractNum>
  <w:abstractNum w:abstractNumId="32"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04F2924"/>
    <w:multiLevelType w:val="hybridMultilevel"/>
    <w:tmpl w:val="13922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359122F"/>
    <w:multiLevelType w:val="hybridMultilevel"/>
    <w:tmpl w:val="A1DE5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4764AB6"/>
    <w:multiLevelType w:val="hybridMultilevel"/>
    <w:tmpl w:val="CB309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B27DEC"/>
    <w:multiLevelType w:val="multilevel"/>
    <w:tmpl w:val="44F60C7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5697D92"/>
    <w:multiLevelType w:val="multilevel"/>
    <w:tmpl w:val="F42AB986"/>
    <w:lvl w:ilvl="0">
      <w:start w:val="1"/>
      <w:numFmt w:val="decimal"/>
      <w:lvlText w:val="%1."/>
      <w:lvlJc w:val="left"/>
      <w:pPr>
        <w:ind w:left="432" w:hanging="432"/>
      </w:pPr>
      <w:rPr>
        <w:rFonts w:ascii="Arial" w:hAnsi="Arial"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upperLetter"/>
      <w:suff w:val="space"/>
      <w:lvlText w:val="Appendix %7"/>
      <w:lvlJc w:val="left"/>
      <w:pPr>
        <w:ind w:left="0" w:firstLine="0"/>
      </w:pPr>
      <w:rPr>
        <w:rFonts w:cs="Times New Roman" w:hint="default"/>
      </w:rPr>
    </w:lvl>
    <w:lvl w:ilvl="7">
      <w:start w:val="1"/>
      <w:numFmt w:val="decimal"/>
      <w:suff w:val="space"/>
      <w:lvlText w:val="%7.%8"/>
      <w:lvlJc w:val="left"/>
      <w:pPr>
        <w:ind w:left="1440" w:hanging="1440"/>
      </w:pPr>
      <w:rPr>
        <w:rFonts w:cs="Times New Roman" w:hint="default"/>
      </w:rPr>
    </w:lvl>
    <w:lvl w:ilvl="8">
      <w:start w:val="1"/>
      <w:numFmt w:val="decimal"/>
      <w:suff w:val="space"/>
      <w:lvlText w:val="%7.%8.%9"/>
      <w:lvlJc w:val="left"/>
      <w:pPr>
        <w:ind w:left="1584" w:hanging="1584"/>
      </w:pPr>
      <w:rPr>
        <w:rFonts w:cs="Times New Roman" w:hint="default"/>
      </w:rPr>
    </w:lvl>
  </w:abstractNum>
  <w:abstractNum w:abstractNumId="44" w15:restartNumberingAfterBreak="0">
    <w:nsid w:val="7AF97386"/>
    <w:multiLevelType w:val="multilevel"/>
    <w:tmpl w:val="B4022DBC"/>
    <w:lvl w:ilvl="0">
      <w:start w:val="1"/>
      <w:numFmt w:val="decimal"/>
      <w:pStyle w:val="Heading1"/>
      <w:suff w:val="space"/>
      <w:lvlText w:val="%1"/>
      <w:lvlJc w:val="left"/>
      <w:pPr>
        <w:ind w:left="1566" w:hanging="432"/>
      </w:pPr>
      <w:rPr>
        <w:rFonts w:cs="Times New Roman" w:hint="default"/>
      </w:rPr>
    </w:lvl>
    <w:lvl w:ilvl="1">
      <w:start w:val="1"/>
      <w:numFmt w:val="decimal"/>
      <w:pStyle w:val="Heading2"/>
      <w:suff w:val="space"/>
      <w:lvlText w:val="%1.%2"/>
      <w:lvlJc w:val="left"/>
      <w:pPr>
        <w:ind w:left="576" w:hanging="576"/>
      </w:pPr>
      <w:rPr>
        <w:rFonts w:cs="Times New Roman" w:hint="default"/>
      </w:rPr>
    </w:lvl>
    <w:lvl w:ilvl="2">
      <w:start w:val="1"/>
      <w:numFmt w:val="decimal"/>
      <w:pStyle w:val="Heading3"/>
      <w:suff w:val="space"/>
      <w:lvlText w:val="%1.%2.%3"/>
      <w:lvlJc w:val="left"/>
      <w:pPr>
        <w:ind w:left="720" w:hanging="720"/>
      </w:pPr>
      <w:rPr>
        <w:rFonts w:cs="Times New Roman" w:hint="default"/>
      </w:rPr>
    </w:lvl>
    <w:lvl w:ilvl="3">
      <w:start w:val="1"/>
      <w:numFmt w:val="decimal"/>
      <w:pStyle w:val="Heading4"/>
      <w:suff w:val="space"/>
      <w:lvlText w:val="%1.%2.%3.%4"/>
      <w:lvlJc w:val="left"/>
      <w:pPr>
        <w:ind w:left="864" w:hanging="864"/>
      </w:pPr>
      <w:rPr>
        <w:rFonts w:cs="Times New Roman" w:hint="default"/>
      </w:rPr>
    </w:lvl>
    <w:lvl w:ilvl="4">
      <w:start w:val="1"/>
      <w:numFmt w:val="decimal"/>
      <w:pStyle w:val="Heading5"/>
      <w:suff w:val="space"/>
      <w:lvlText w:val="%1.%2.%3.%4.%5"/>
      <w:lvlJc w:val="left"/>
      <w:pPr>
        <w:ind w:left="1008" w:hanging="1008"/>
      </w:pPr>
      <w:rPr>
        <w:rFonts w:cs="Times New Roman" w:hint="default"/>
      </w:rPr>
    </w:lvl>
    <w:lvl w:ilvl="5">
      <w:start w:val="1"/>
      <w:numFmt w:val="decimal"/>
      <w:pStyle w:val="Heading6"/>
      <w:suff w:val="space"/>
      <w:lvlText w:val="%1.%2.%3.%4.%5.%6"/>
      <w:lvlJc w:val="left"/>
      <w:pPr>
        <w:ind w:left="1152" w:hanging="1152"/>
      </w:pPr>
      <w:rPr>
        <w:rFonts w:cs="Times New Roman" w:hint="default"/>
      </w:rPr>
    </w:lvl>
    <w:lvl w:ilvl="6">
      <w:start w:val="1"/>
      <w:numFmt w:val="upperLetter"/>
      <w:pStyle w:val="Heading7"/>
      <w:suff w:val="space"/>
      <w:lvlText w:val="Appendix %7"/>
      <w:lvlJc w:val="left"/>
      <w:pPr>
        <w:ind w:left="9073" w:firstLine="0"/>
      </w:pPr>
      <w:rPr>
        <w:rFonts w:cs="Times New Roman" w:hint="default"/>
      </w:rPr>
    </w:lvl>
    <w:lvl w:ilvl="7">
      <w:start w:val="1"/>
      <w:numFmt w:val="decimal"/>
      <w:pStyle w:val="Heading8"/>
      <w:suff w:val="space"/>
      <w:lvlText w:val="%7.%8"/>
      <w:lvlJc w:val="left"/>
      <w:pPr>
        <w:ind w:left="1440" w:hanging="1440"/>
      </w:pPr>
      <w:rPr>
        <w:rFonts w:ascii="Arial" w:hAnsi="Arial" w:cs="Arial" w:hint="default"/>
        <w:sz w:val="28"/>
      </w:rPr>
    </w:lvl>
    <w:lvl w:ilvl="8">
      <w:start w:val="1"/>
      <w:numFmt w:val="decimal"/>
      <w:pStyle w:val="Heading9"/>
      <w:suff w:val="space"/>
      <w:lvlText w:val="%7.%8.%9"/>
      <w:lvlJc w:val="left"/>
      <w:pPr>
        <w:ind w:left="1584" w:hanging="1584"/>
      </w:pPr>
      <w:rPr>
        <w:rFonts w:cs="Times New Roman" w:hint="default"/>
      </w:rPr>
    </w:lvl>
  </w:abstractNum>
  <w:num w:numId="1">
    <w:abstractNumId w:val="44"/>
  </w:num>
  <w:num w:numId="2">
    <w:abstractNumId w:val="43"/>
  </w:num>
  <w:num w:numId="3">
    <w:abstractNumId w:val="31"/>
  </w:num>
  <w:num w:numId="4">
    <w:abstractNumId w:val="32"/>
  </w:num>
  <w:num w:numId="5">
    <w:abstractNumId w:val="36"/>
  </w:num>
  <w:num w:numId="6">
    <w:abstractNumId w:val="28"/>
  </w:num>
  <w:num w:numId="7">
    <w:abstractNumId w:val="25"/>
  </w:num>
  <w:num w:numId="8">
    <w:abstractNumId w:val="38"/>
  </w:num>
  <w:num w:numId="9">
    <w:abstractNumId w:val="26"/>
  </w:num>
  <w:num w:numId="10">
    <w:abstractNumId w:val="14"/>
  </w:num>
  <w:num w:numId="11">
    <w:abstractNumId w:val="16"/>
  </w:num>
  <w:num w:numId="12">
    <w:abstractNumId w:val="13"/>
  </w:num>
  <w:num w:numId="13">
    <w:abstractNumId w:val="40"/>
  </w:num>
  <w:num w:numId="14">
    <w:abstractNumId w:val="29"/>
  </w:num>
  <w:num w:numId="15">
    <w:abstractNumId w:val="19"/>
  </w:num>
  <w:num w:numId="16">
    <w:abstractNumId w:val="10"/>
  </w:num>
  <w:num w:numId="17">
    <w:abstractNumId w:val="34"/>
  </w:num>
  <w:num w:numId="18">
    <w:abstractNumId w:val="17"/>
  </w:num>
  <w:num w:numId="19">
    <w:abstractNumId w:val="20"/>
  </w:num>
  <w:num w:numId="20">
    <w:abstractNumId w:val="24"/>
  </w:num>
  <w:num w:numId="21">
    <w:abstractNumId w:val="35"/>
  </w:num>
  <w:num w:numId="22">
    <w:abstractNumId w:val="1"/>
  </w:num>
  <w:num w:numId="23">
    <w:abstractNumId w:val="2"/>
  </w:num>
  <w:num w:numId="24">
    <w:abstractNumId w:val="3"/>
  </w:num>
  <w:num w:numId="25">
    <w:abstractNumId w:val="4"/>
  </w:num>
  <w:num w:numId="26">
    <w:abstractNumId w:val="9"/>
  </w:num>
  <w:num w:numId="27">
    <w:abstractNumId w:val="5"/>
  </w:num>
  <w:num w:numId="28">
    <w:abstractNumId w:val="7"/>
  </w:num>
  <w:num w:numId="29">
    <w:abstractNumId w:val="6"/>
  </w:num>
  <w:num w:numId="30">
    <w:abstractNumId w:val="8"/>
  </w:num>
  <w:num w:numId="31">
    <w:abstractNumId w:val="23"/>
  </w:num>
  <w:num w:numId="32">
    <w:abstractNumId w:val="30"/>
  </w:num>
  <w:num w:numId="33">
    <w:abstractNumId w:val="12"/>
  </w:num>
  <w:num w:numId="34">
    <w:abstractNumId w:val="0"/>
  </w:num>
  <w:num w:numId="35">
    <w:abstractNumId w:val="15"/>
  </w:num>
  <w:num w:numId="36">
    <w:abstractNumId w:val="33"/>
  </w:num>
  <w:num w:numId="37">
    <w:abstractNumId w:val="37"/>
  </w:num>
  <w:num w:numId="38">
    <w:abstractNumId w:val="39"/>
  </w:num>
  <w:num w:numId="39">
    <w:abstractNumId w:val="21"/>
  </w:num>
  <w:num w:numId="40">
    <w:abstractNumId w:val="42"/>
  </w:num>
  <w:num w:numId="41">
    <w:abstractNumId w:val="41"/>
  </w:num>
  <w:num w:numId="42">
    <w:abstractNumId w:val="11"/>
  </w:num>
  <w:num w:numId="43">
    <w:abstractNumId w:val="18"/>
  </w:num>
  <w:num w:numId="44">
    <w:abstractNumId w:val="27"/>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A00"/>
    <w:rsid w:val="00276FA3"/>
    <w:rsid w:val="003C0DF6"/>
    <w:rsid w:val="00440D89"/>
    <w:rsid w:val="00455D96"/>
    <w:rsid w:val="004A2CF3"/>
    <w:rsid w:val="004C770B"/>
    <w:rsid w:val="004E19C6"/>
    <w:rsid w:val="00540AD5"/>
    <w:rsid w:val="0060742D"/>
    <w:rsid w:val="00661034"/>
    <w:rsid w:val="007E4DF7"/>
    <w:rsid w:val="0082476C"/>
    <w:rsid w:val="00831DFA"/>
    <w:rsid w:val="00845B6A"/>
    <w:rsid w:val="008514B1"/>
    <w:rsid w:val="008727C6"/>
    <w:rsid w:val="00903457"/>
    <w:rsid w:val="00945A79"/>
    <w:rsid w:val="00955E67"/>
    <w:rsid w:val="009B3334"/>
    <w:rsid w:val="00A10401"/>
    <w:rsid w:val="00A32F13"/>
    <w:rsid w:val="00A91296"/>
    <w:rsid w:val="00B00780"/>
    <w:rsid w:val="00B3469D"/>
    <w:rsid w:val="00B80AED"/>
    <w:rsid w:val="00C43A00"/>
    <w:rsid w:val="00C455C8"/>
    <w:rsid w:val="00CD2320"/>
    <w:rsid w:val="00D12DF1"/>
    <w:rsid w:val="00D54FF1"/>
    <w:rsid w:val="00E2565D"/>
    <w:rsid w:val="00EA66ED"/>
    <w:rsid w:val="00FA44F8"/>
    <w:rsid w:val="00FB2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B3822"/>
  <w15:chartTrackingRefBased/>
  <w15:docId w15:val="{AD468E4C-D69B-47E3-B9C3-5196367CC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A00"/>
    <w:pPr>
      <w:spacing w:before="180" w:after="0" w:line="360" w:lineRule="auto"/>
      <w:jc w:val="both"/>
    </w:pPr>
    <w:rPr>
      <w:rFonts w:ascii="Arial" w:eastAsia="Times New Roman" w:hAnsi="Arial" w:cs="Times New Roman"/>
      <w:sz w:val="24"/>
      <w:szCs w:val="24"/>
    </w:rPr>
  </w:style>
  <w:style w:type="paragraph" w:styleId="Heading1">
    <w:name w:val="heading 1"/>
    <w:basedOn w:val="Normal"/>
    <w:next w:val="Normal"/>
    <w:link w:val="Heading1Char"/>
    <w:qFormat/>
    <w:rsid w:val="00C43A00"/>
    <w:pPr>
      <w:keepNext/>
      <w:numPr>
        <w:numId w:val="1"/>
      </w:numPr>
      <w:spacing w:before="0" w:after="240" w:line="276" w:lineRule="auto"/>
      <w:ind w:left="0" w:firstLine="0"/>
      <w:jc w:val="left"/>
      <w:outlineLvl w:val="0"/>
    </w:pPr>
    <w:rPr>
      <w:rFonts w:cs="Arial"/>
      <w:b/>
      <w:bCs/>
      <w:kern w:val="32"/>
      <w:sz w:val="32"/>
      <w:szCs w:val="32"/>
    </w:rPr>
  </w:style>
  <w:style w:type="paragraph" w:styleId="Heading2">
    <w:name w:val="heading 2"/>
    <w:basedOn w:val="Normal"/>
    <w:next w:val="Normal"/>
    <w:link w:val="Heading2Char"/>
    <w:qFormat/>
    <w:rsid w:val="00C43A00"/>
    <w:pPr>
      <w:keepNext/>
      <w:numPr>
        <w:ilvl w:val="1"/>
        <w:numId w:val="1"/>
      </w:numPr>
      <w:spacing w:before="240" w:line="276" w:lineRule="auto"/>
      <w:ind w:left="0" w:firstLine="0"/>
      <w:jc w:val="left"/>
      <w:outlineLvl w:val="1"/>
    </w:pPr>
    <w:rPr>
      <w:rFonts w:cs="Arial"/>
      <w:b/>
      <w:bCs/>
      <w:iCs/>
      <w:sz w:val="28"/>
      <w:szCs w:val="28"/>
    </w:rPr>
  </w:style>
  <w:style w:type="paragraph" w:styleId="Heading3">
    <w:name w:val="heading 3"/>
    <w:basedOn w:val="Normal"/>
    <w:next w:val="Normal"/>
    <w:link w:val="Heading3Char"/>
    <w:qFormat/>
    <w:rsid w:val="00C43A00"/>
    <w:pPr>
      <w:keepNext/>
      <w:numPr>
        <w:ilvl w:val="2"/>
        <w:numId w:val="1"/>
      </w:numPr>
      <w:spacing w:before="240" w:line="276" w:lineRule="auto"/>
      <w:ind w:left="0" w:firstLine="0"/>
      <w:jc w:val="left"/>
      <w:outlineLvl w:val="2"/>
    </w:pPr>
    <w:rPr>
      <w:rFonts w:cs="Arial"/>
      <w:b/>
      <w:bCs/>
      <w:sz w:val="26"/>
      <w:szCs w:val="26"/>
    </w:rPr>
  </w:style>
  <w:style w:type="paragraph" w:styleId="Heading4">
    <w:name w:val="heading 4"/>
    <w:basedOn w:val="Normal"/>
    <w:next w:val="Normal"/>
    <w:link w:val="Heading4Char"/>
    <w:qFormat/>
    <w:rsid w:val="00C43A00"/>
    <w:pPr>
      <w:keepNext/>
      <w:numPr>
        <w:ilvl w:val="3"/>
        <w:numId w:val="1"/>
      </w:numPr>
      <w:spacing w:line="276" w:lineRule="auto"/>
      <w:ind w:left="0" w:firstLine="0"/>
      <w:jc w:val="left"/>
      <w:outlineLvl w:val="3"/>
    </w:pPr>
    <w:rPr>
      <w:b/>
      <w:bCs/>
      <w:szCs w:val="28"/>
    </w:rPr>
  </w:style>
  <w:style w:type="paragraph" w:styleId="Heading5">
    <w:name w:val="heading 5"/>
    <w:basedOn w:val="Normal"/>
    <w:next w:val="Normal"/>
    <w:link w:val="Heading5Char"/>
    <w:uiPriority w:val="99"/>
    <w:qFormat/>
    <w:rsid w:val="00C43A00"/>
    <w:pPr>
      <w:numPr>
        <w:ilvl w:val="4"/>
        <w:numId w:val="1"/>
      </w:numPr>
      <w:spacing w:line="276" w:lineRule="auto"/>
      <w:ind w:left="0" w:firstLine="0"/>
      <w:jc w:val="left"/>
      <w:outlineLvl w:val="4"/>
    </w:pPr>
    <w:rPr>
      <w:b/>
      <w:bCs/>
      <w:iCs/>
      <w:sz w:val="22"/>
      <w:szCs w:val="26"/>
    </w:rPr>
  </w:style>
  <w:style w:type="paragraph" w:styleId="Heading6">
    <w:name w:val="heading 6"/>
    <w:basedOn w:val="Normal"/>
    <w:next w:val="Normal"/>
    <w:link w:val="Heading6Char"/>
    <w:uiPriority w:val="99"/>
    <w:qFormat/>
    <w:rsid w:val="00C43A00"/>
    <w:pPr>
      <w:numPr>
        <w:ilvl w:val="5"/>
        <w:numId w:val="1"/>
      </w:numPr>
      <w:spacing w:line="276" w:lineRule="auto"/>
      <w:ind w:left="0" w:firstLine="0"/>
      <w:jc w:val="left"/>
      <w:outlineLvl w:val="5"/>
    </w:pPr>
    <w:rPr>
      <w:b/>
      <w:bCs/>
      <w:sz w:val="22"/>
      <w:szCs w:val="22"/>
    </w:rPr>
  </w:style>
  <w:style w:type="paragraph" w:styleId="Heading7">
    <w:name w:val="heading 7"/>
    <w:basedOn w:val="Normal"/>
    <w:next w:val="Normal"/>
    <w:link w:val="Heading7Char"/>
    <w:uiPriority w:val="99"/>
    <w:qFormat/>
    <w:rsid w:val="00C43A00"/>
    <w:pPr>
      <w:numPr>
        <w:ilvl w:val="6"/>
        <w:numId w:val="1"/>
      </w:numPr>
      <w:spacing w:before="240" w:line="276" w:lineRule="auto"/>
      <w:ind w:left="0"/>
      <w:jc w:val="left"/>
      <w:outlineLvl w:val="6"/>
    </w:pPr>
    <w:rPr>
      <w:b/>
      <w:sz w:val="32"/>
    </w:rPr>
  </w:style>
  <w:style w:type="paragraph" w:styleId="Heading8">
    <w:name w:val="heading 8"/>
    <w:basedOn w:val="Normal"/>
    <w:next w:val="Normal"/>
    <w:link w:val="Heading8Char"/>
    <w:uiPriority w:val="99"/>
    <w:qFormat/>
    <w:rsid w:val="00C43A00"/>
    <w:pPr>
      <w:numPr>
        <w:ilvl w:val="7"/>
        <w:numId w:val="1"/>
      </w:numPr>
      <w:spacing w:before="240" w:line="276" w:lineRule="auto"/>
      <w:ind w:left="0" w:firstLine="0"/>
      <w:jc w:val="left"/>
      <w:outlineLvl w:val="7"/>
    </w:pPr>
    <w:rPr>
      <w:b/>
      <w:iCs/>
      <w:sz w:val="28"/>
    </w:rPr>
  </w:style>
  <w:style w:type="paragraph" w:styleId="Heading9">
    <w:name w:val="heading 9"/>
    <w:basedOn w:val="Normal"/>
    <w:next w:val="Normal"/>
    <w:link w:val="Heading9Char"/>
    <w:uiPriority w:val="99"/>
    <w:qFormat/>
    <w:rsid w:val="00C43A00"/>
    <w:pPr>
      <w:numPr>
        <w:ilvl w:val="8"/>
        <w:numId w:val="1"/>
      </w:numPr>
      <w:spacing w:before="240" w:line="276" w:lineRule="auto"/>
      <w:ind w:left="0" w:firstLine="0"/>
      <w:jc w:val="left"/>
      <w:outlineLvl w:val="8"/>
    </w:pPr>
    <w:rPr>
      <w:rFonts w:cs="Arial"/>
      <w:b/>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3A00"/>
    <w:rPr>
      <w:rFonts w:ascii="Arial" w:eastAsia="Times New Roman" w:hAnsi="Arial" w:cs="Arial"/>
      <w:b/>
      <w:bCs/>
      <w:kern w:val="32"/>
      <w:sz w:val="32"/>
      <w:szCs w:val="32"/>
    </w:rPr>
  </w:style>
  <w:style w:type="character" w:customStyle="1" w:styleId="Heading2Char">
    <w:name w:val="Heading 2 Char"/>
    <w:basedOn w:val="DefaultParagraphFont"/>
    <w:link w:val="Heading2"/>
    <w:rsid w:val="00C43A00"/>
    <w:rPr>
      <w:rFonts w:ascii="Arial" w:eastAsia="Times New Roman" w:hAnsi="Arial" w:cs="Arial"/>
      <w:b/>
      <w:bCs/>
      <w:iCs/>
      <w:sz w:val="28"/>
      <w:szCs w:val="28"/>
    </w:rPr>
  </w:style>
  <w:style w:type="character" w:customStyle="1" w:styleId="Heading3Char">
    <w:name w:val="Heading 3 Char"/>
    <w:basedOn w:val="DefaultParagraphFont"/>
    <w:link w:val="Heading3"/>
    <w:rsid w:val="00C43A00"/>
    <w:rPr>
      <w:rFonts w:ascii="Arial" w:eastAsia="Times New Roman" w:hAnsi="Arial" w:cs="Arial"/>
      <w:b/>
      <w:bCs/>
      <w:sz w:val="26"/>
      <w:szCs w:val="26"/>
    </w:rPr>
  </w:style>
  <w:style w:type="character" w:customStyle="1" w:styleId="Heading4Char">
    <w:name w:val="Heading 4 Char"/>
    <w:basedOn w:val="DefaultParagraphFont"/>
    <w:link w:val="Heading4"/>
    <w:rsid w:val="00C43A00"/>
    <w:rPr>
      <w:rFonts w:ascii="Arial" w:eastAsia="Times New Roman" w:hAnsi="Arial" w:cs="Times New Roman"/>
      <w:b/>
      <w:bCs/>
      <w:sz w:val="24"/>
      <w:szCs w:val="28"/>
    </w:rPr>
  </w:style>
  <w:style w:type="character" w:customStyle="1" w:styleId="Heading5Char">
    <w:name w:val="Heading 5 Char"/>
    <w:basedOn w:val="DefaultParagraphFont"/>
    <w:link w:val="Heading5"/>
    <w:uiPriority w:val="99"/>
    <w:rsid w:val="00C43A00"/>
    <w:rPr>
      <w:rFonts w:ascii="Arial" w:eastAsia="Times New Roman" w:hAnsi="Arial" w:cs="Times New Roman"/>
      <w:b/>
      <w:bCs/>
      <w:iCs/>
      <w:szCs w:val="26"/>
    </w:rPr>
  </w:style>
  <w:style w:type="character" w:customStyle="1" w:styleId="Heading6Char">
    <w:name w:val="Heading 6 Char"/>
    <w:basedOn w:val="DefaultParagraphFont"/>
    <w:link w:val="Heading6"/>
    <w:uiPriority w:val="99"/>
    <w:rsid w:val="00C43A00"/>
    <w:rPr>
      <w:rFonts w:ascii="Arial" w:eastAsia="Times New Roman" w:hAnsi="Arial" w:cs="Times New Roman"/>
      <w:b/>
      <w:bCs/>
    </w:rPr>
  </w:style>
  <w:style w:type="character" w:customStyle="1" w:styleId="Heading7Char">
    <w:name w:val="Heading 7 Char"/>
    <w:basedOn w:val="DefaultParagraphFont"/>
    <w:link w:val="Heading7"/>
    <w:uiPriority w:val="99"/>
    <w:rsid w:val="00C43A00"/>
    <w:rPr>
      <w:rFonts w:ascii="Arial" w:eastAsia="Times New Roman" w:hAnsi="Arial" w:cs="Times New Roman"/>
      <w:b/>
      <w:sz w:val="32"/>
      <w:szCs w:val="24"/>
    </w:rPr>
  </w:style>
  <w:style w:type="character" w:customStyle="1" w:styleId="Heading8Char">
    <w:name w:val="Heading 8 Char"/>
    <w:basedOn w:val="DefaultParagraphFont"/>
    <w:link w:val="Heading8"/>
    <w:uiPriority w:val="99"/>
    <w:rsid w:val="00C43A00"/>
    <w:rPr>
      <w:rFonts w:ascii="Arial" w:eastAsia="Times New Roman" w:hAnsi="Arial" w:cs="Times New Roman"/>
      <w:b/>
      <w:iCs/>
      <w:sz w:val="28"/>
      <w:szCs w:val="24"/>
    </w:rPr>
  </w:style>
  <w:style w:type="character" w:customStyle="1" w:styleId="Heading9Char">
    <w:name w:val="Heading 9 Char"/>
    <w:basedOn w:val="DefaultParagraphFont"/>
    <w:link w:val="Heading9"/>
    <w:uiPriority w:val="99"/>
    <w:rsid w:val="00C43A00"/>
    <w:rPr>
      <w:rFonts w:ascii="Arial" w:eastAsia="Times New Roman" w:hAnsi="Arial" w:cs="Arial"/>
      <w:b/>
      <w:sz w:val="26"/>
    </w:rPr>
  </w:style>
  <w:style w:type="paragraph" w:styleId="TOC5">
    <w:name w:val="toc 5"/>
    <w:basedOn w:val="Normal"/>
    <w:next w:val="Normal"/>
    <w:uiPriority w:val="39"/>
    <w:unhideWhenUsed/>
    <w:rsid w:val="00C43A00"/>
    <w:pPr>
      <w:spacing w:before="0" w:line="276" w:lineRule="auto"/>
      <w:ind w:left="958" w:right="425"/>
    </w:pPr>
  </w:style>
  <w:style w:type="paragraph" w:styleId="TOC6">
    <w:name w:val="toc 6"/>
    <w:basedOn w:val="Normal"/>
    <w:next w:val="Normal"/>
    <w:uiPriority w:val="39"/>
    <w:unhideWhenUsed/>
    <w:rsid w:val="00C43A00"/>
    <w:pPr>
      <w:spacing w:before="0" w:line="276" w:lineRule="auto"/>
      <w:ind w:left="1202" w:right="425"/>
    </w:pPr>
  </w:style>
  <w:style w:type="paragraph" w:styleId="TOC1">
    <w:name w:val="toc 1"/>
    <w:basedOn w:val="Normal"/>
    <w:next w:val="Normal"/>
    <w:uiPriority w:val="39"/>
    <w:qFormat/>
    <w:rsid w:val="00C43A00"/>
    <w:pPr>
      <w:tabs>
        <w:tab w:val="right" w:leader="dot" w:pos="8494"/>
      </w:tabs>
      <w:spacing w:before="0" w:line="276" w:lineRule="auto"/>
      <w:ind w:right="425"/>
    </w:pPr>
    <w:rPr>
      <w:noProof/>
    </w:rPr>
  </w:style>
  <w:style w:type="paragraph" w:styleId="TOC2">
    <w:name w:val="toc 2"/>
    <w:basedOn w:val="Normal"/>
    <w:next w:val="Normal"/>
    <w:uiPriority w:val="39"/>
    <w:qFormat/>
    <w:rsid w:val="00C43A00"/>
    <w:pPr>
      <w:tabs>
        <w:tab w:val="right" w:leader="dot" w:pos="8494"/>
      </w:tabs>
      <w:spacing w:before="0" w:line="276" w:lineRule="auto"/>
      <w:ind w:left="238" w:right="425"/>
    </w:pPr>
  </w:style>
  <w:style w:type="paragraph" w:styleId="TOC3">
    <w:name w:val="toc 3"/>
    <w:basedOn w:val="Normal"/>
    <w:next w:val="Normal"/>
    <w:uiPriority w:val="39"/>
    <w:qFormat/>
    <w:rsid w:val="00C43A00"/>
    <w:pPr>
      <w:spacing w:before="0" w:line="276" w:lineRule="auto"/>
      <w:ind w:left="482" w:right="425"/>
    </w:pPr>
  </w:style>
  <w:style w:type="paragraph" w:styleId="Footer">
    <w:name w:val="footer"/>
    <w:basedOn w:val="Normal"/>
    <w:link w:val="FooterChar"/>
    <w:uiPriority w:val="99"/>
    <w:rsid w:val="00C43A00"/>
    <w:pPr>
      <w:tabs>
        <w:tab w:val="center" w:pos="4153"/>
        <w:tab w:val="right" w:pos="8306"/>
      </w:tabs>
    </w:pPr>
  </w:style>
  <w:style w:type="character" w:customStyle="1" w:styleId="FooterChar">
    <w:name w:val="Footer Char"/>
    <w:basedOn w:val="DefaultParagraphFont"/>
    <w:link w:val="Footer"/>
    <w:uiPriority w:val="99"/>
    <w:rsid w:val="00C43A00"/>
    <w:rPr>
      <w:rFonts w:ascii="Arial" w:eastAsia="Times New Roman" w:hAnsi="Arial" w:cs="Times New Roman"/>
      <w:sz w:val="24"/>
      <w:szCs w:val="24"/>
    </w:rPr>
  </w:style>
  <w:style w:type="paragraph" w:customStyle="1" w:styleId="Heading1nonumber">
    <w:name w:val="Heading1 no number"/>
    <w:basedOn w:val="Heading1"/>
    <w:uiPriority w:val="99"/>
    <w:rsid w:val="00C43A00"/>
    <w:pPr>
      <w:numPr>
        <w:numId w:val="0"/>
      </w:numPr>
    </w:pPr>
    <w:rPr>
      <w:szCs w:val="36"/>
    </w:rPr>
  </w:style>
  <w:style w:type="character" w:styleId="PageNumber">
    <w:name w:val="page number"/>
    <w:basedOn w:val="DefaultParagraphFont"/>
    <w:uiPriority w:val="99"/>
    <w:rsid w:val="00C43A00"/>
    <w:rPr>
      <w:rFonts w:cs="Times New Roman"/>
    </w:rPr>
  </w:style>
  <w:style w:type="character" w:styleId="Hyperlink">
    <w:name w:val="Hyperlink"/>
    <w:basedOn w:val="DefaultParagraphFont"/>
    <w:uiPriority w:val="99"/>
    <w:rsid w:val="00C43A00"/>
    <w:rPr>
      <w:rFonts w:cs="Times New Roman"/>
      <w:color w:val="0000FF"/>
      <w:u w:val="single"/>
    </w:rPr>
  </w:style>
  <w:style w:type="paragraph" w:styleId="Caption">
    <w:name w:val="caption"/>
    <w:basedOn w:val="Normal"/>
    <w:next w:val="Normal"/>
    <w:uiPriority w:val="35"/>
    <w:qFormat/>
    <w:rsid w:val="00C43A00"/>
    <w:pPr>
      <w:spacing w:after="120"/>
    </w:pPr>
    <w:rPr>
      <w:b/>
      <w:bCs/>
      <w:sz w:val="22"/>
      <w:szCs w:val="20"/>
    </w:rPr>
  </w:style>
  <w:style w:type="paragraph" w:styleId="TableofFigures">
    <w:name w:val="table of figures"/>
    <w:basedOn w:val="Normal"/>
    <w:next w:val="Normal"/>
    <w:uiPriority w:val="99"/>
    <w:rsid w:val="00C43A00"/>
    <w:pPr>
      <w:spacing w:line="240" w:lineRule="auto"/>
      <w:ind w:left="454" w:hanging="454"/>
    </w:pPr>
  </w:style>
  <w:style w:type="paragraph" w:styleId="BodyText">
    <w:name w:val="Body Text"/>
    <w:basedOn w:val="Normal"/>
    <w:link w:val="BodyTextChar"/>
    <w:uiPriority w:val="99"/>
    <w:rsid w:val="00C43A00"/>
  </w:style>
  <w:style w:type="character" w:customStyle="1" w:styleId="BodyTextChar">
    <w:name w:val="Body Text Char"/>
    <w:basedOn w:val="DefaultParagraphFont"/>
    <w:link w:val="BodyText"/>
    <w:uiPriority w:val="99"/>
    <w:rsid w:val="00C43A00"/>
    <w:rPr>
      <w:rFonts w:ascii="Arial" w:eastAsia="Times New Roman" w:hAnsi="Arial" w:cs="Times New Roman"/>
      <w:sz w:val="24"/>
      <w:szCs w:val="24"/>
    </w:rPr>
  </w:style>
  <w:style w:type="paragraph" w:styleId="ListParagraph">
    <w:name w:val="List Paragraph"/>
    <w:basedOn w:val="Normal"/>
    <w:uiPriority w:val="34"/>
    <w:qFormat/>
    <w:rsid w:val="00C43A00"/>
    <w:pPr>
      <w:spacing w:before="120"/>
      <w:ind w:left="720"/>
      <w:contextualSpacing/>
    </w:pPr>
  </w:style>
  <w:style w:type="paragraph" w:styleId="TOCHeading">
    <w:name w:val="TOC Heading"/>
    <w:basedOn w:val="Heading1"/>
    <w:next w:val="Normal"/>
    <w:uiPriority w:val="39"/>
    <w:semiHidden/>
    <w:unhideWhenUsed/>
    <w:qFormat/>
    <w:rsid w:val="00C43A00"/>
    <w:pPr>
      <w:keepLines/>
      <w:numPr>
        <w:numId w:val="0"/>
      </w:numPr>
      <w:spacing w:before="480" w:after="0"/>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BalloonText">
    <w:name w:val="Balloon Text"/>
    <w:basedOn w:val="Normal"/>
    <w:link w:val="BalloonTextChar"/>
    <w:uiPriority w:val="99"/>
    <w:unhideWhenUsed/>
    <w:rsid w:val="00C43A0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43A00"/>
    <w:rPr>
      <w:rFonts w:ascii="Tahoma" w:eastAsia="Times New Roman" w:hAnsi="Tahoma" w:cs="Tahoma"/>
      <w:sz w:val="16"/>
      <w:szCs w:val="16"/>
    </w:rPr>
  </w:style>
  <w:style w:type="paragraph" w:styleId="TOC4">
    <w:name w:val="toc 4"/>
    <w:basedOn w:val="Normal"/>
    <w:next w:val="Normal"/>
    <w:uiPriority w:val="39"/>
    <w:unhideWhenUsed/>
    <w:rsid w:val="00C43A00"/>
    <w:pPr>
      <w:tabs>
        <w:tab w:val="right" w:leader="dot" w:pos="8494"/>
      </w:tabs>
      <w:spacing w:before="0" w:line="276" w:lineRule="auto"/>
      <w:ind w:left="720" w:right="425"/>
    </w:pPr>
  </w:style>
  <w:style w:type="table" w:styleId="TableGrid">
    <w:name w:val="Table Grid"/>
    <w:basedOn w:val="TableNormal"/>
    <w:uiPriority w:val="39"/>
    <w:rsid w:val="00C43A00"/>
    <w:pPr>
      <w:spacing w:before="60" w:after="6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C43A00"/>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
    <w:name w:val="Light Shading"/>
    <w:basedOn w:val="TableNormal"/>
    <w:uiPriority w:val="60"/>
    <w:rsid w:val="00C43A0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C43A00"/>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C43A00"/>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TableText">
    <w:name w:val="Table Text"/>
    <w:basedOn w:val="Normal"/>
    <w:qFormat/>
    <w:rsid w:val="00C43A00"/>
    <w:pPr>
      <w:spacing w:before="60" w:after="60" w:line="240" w:lineRule="auto"/>
      <w:jc w:val="left"/>
    </w:pPr>
  </w:style>
  <w:style w:type="paragraph" w:styleId="TOC7">
    <w:name w:val="toc 7"/>
    <w:basedOn w:val="Normal"/>
    <w:next w:val="Normal"/>
    <w:autoRedefine/>
    <w:uiPriority w:val="39"/>
    <w:semiHidden/>
    <w:unhideWhenUsed/>
    <w:rsid w:val="00C43A00"/>
    <w:pPr>
      <w:ind w:left="1440"/>
    </w:pPr>
  </w:style>
  <w:style w:type="paragraph" w:styleId="TOC8">
    <w:name w:val="toc 8"/>
    <w:basedOn w:val="Normal"/>
    <w:next w:val="Normal"/>
    <w:autoRedefine/>
    <w:uiPriority w:val="39"/>
    <w:semiHidden/>
    <w:unhideWhenUsed/>
    <w:rsid w:val="00C43A00"/>
    <w:pPr>
      <w:ind w:left="1678"/>
    </w:pPr>
  </w:style>
  <w:style w:type="paragraph" w:styleId="TOC9">
    <w:name w:val="toc 9"/>
    <w:basedOn w:val="Normal"/>
    <w:next w:val="Normal"/>
    <w:autoRedefine/>
    <w:uiPriority w:val="39"/>
    <w:semiHidden/>
    <w:unhideWhenUsed/>
    <w:rsid w:val="00C43A00"/>
    <w:pPr>
      <w:ind w:left="1922"/>
    </w:pPr>
  </w:style>
  <w:style w:type="paragraph" w:customStyle="1" w:styleId="COVERPAGETEXT">
    <w:name w:val="COVER PAGE TEXT"/>
    <w:basedOn w:val="Normal"/>
    <w:qFormat/>
    <w:rsid w:val="00C43A00"/>
    <w:pPr>
      <w:spacing w:before="0" w:line="276" w:lineRule="auto"/>
      <w:jc w:val="center"/>
    </w:pPr>
    <w:rPr>
      <w:rFonts w:cs="Arial"/>
      <w:sz w:val="28"/>
      <w:szCs w:val="28"/>
    </w:rPr>
  </w:style>
  <w:style w:type="paragraph" w:customStyle="1" w:styleId="TABLEOFCONTENTSHEADING">
    <w:name w:val="TABLE OF CONTENTS HEADING"/>
    <w:basedOn w:val="Normal"/>
    <w:qFormat/>
    <w:rsid w:val="00C43A00"/>
    <w:pPr>
      <w:spacing w:before="0" w:after="240"/>
      <w:jc w:val="left"/>
    </w:pPr>
    <w:rPr>
      <w:b/>
      <w:sz w:val="32"/>
    </w:rPr>
  </w:style>
  <w:style w:type="paragraph" w:styleId="Header">
    <w:name w:val="header"/>
    <w:basedOn w:val="Normal"/>
    <w:link w:val="HeaderChar"/>
    <w:uiPriority w:val="99"/>
    <w:unhideWhenUsed/>
    <w:rsid w:val="00C43A00"/>
    <w:pPr>
      <w:tabs>
        <w:tab w:val="center" w:pos="4513"/>
        <w:tab w:val="right" w:pos="9026"/>
      </w:tabs>
      <w:spacing w:before="0" w:line="240" w:lineRule="auto"/>
    </w:pPr>
  </w:style>
  <w:style w:type="character" w:customStyle="1" w:styleId="HeaderChar">
    <w:name w:val="Header Char"/>
    <w:basedOn w:val="DefaultParagraphFont"/>
    <w:link w:val="Header"/>
    <w:uiPriority w:val="99"/>
    <w:rsid w:val="00C43A00"/>
    <w:rPr>
      <w:rFonts w:ascii="Arial" w:eastAsia="Times New Roman" w:hAnsi="Arial" w:cs="Times New Roman"/>
      <w:sz w:val="24"/>
      <w:szCs w:val="24"/>
    </w:rPr>
  </w:style>
  <w:style w:type="paragraph" w:customStyle="1" w:styleId="Articletitle">
    <w:name w:val="Article title"/>
    <w:basedOn w:val="Normal"/>
    <w:next w:val="Normal"/>
    <w:qFormat/>
    <w:rsid w:val="00C43A00"/>
    <w:pPr>
      <w:spacing w:before="0" w:after="120"/>
      <w:jc w:val="left"/>
    </w:pPr>
    <w:rPr>
      <w:rFonts w:ascii="Times New Roman" w:hAnsi="Times New Roman"/>
      <w:b/>
      <w:sz w:val="28"/>
      <w:lang w:eastAsia="en-GB"/>
    </w:rPr>
  </w:style>
  <w:style w:type="paragraph" w:customStyle="1" w:styleId="Authornames">
    <w:name w:val="Author names"/>
    <w:basedOn w:val="Normal"/>
    <w:next w:val="Normal"/>
    <w:qFormat/>
    <w:rsid w:val="00C43A00"/>
    <w:pPr>
      <w:spacing w:before="240"/>
      <w:jc w:val="left"/>
    </w:pPr>
    <w:rPr>
      <w:rFonts w:ascii="Times New Roman" w:hAnsi="Times New Roman"/>
      <w:sz w:val="28"/>
      <w:lang w:eastAsia="en-GB"/>
    </w:rPr>
  </w:style>
  <w:style w:type="paragraph" w:customStyle="1" w:styleId="Affiliation">
    <w:name w:val="Affiliation"/>
    <w:basedOn w:val="Normal"/>
    <w:qFormat/>
    <w:rsid w:val="00C43A00"/>
    <w:pPr>
      <w:spacing w:before="240"/>
      <w:jc w:val="left"/>
    </w:pPr>
    <w:rPr>
      <w:rFonts w:ascii="Times New Roman" w:hAnsi="Times New Roman"/>
      <w:i/>
      <w:lang w:eastAsia="en-GB"/>
    </w:rPr>
  </w:style>
  <w:style w:type="paragraph" w:customStyle="1" w:styleId="Receiveddates">
    <w:name w:val="Received dates"/>
    <w:basedOn w:val="Affiliation"/>
    <w:next w:val="Normal"/>
    <w:qFormat/>
    <w:rsid w:val="00C43A00"/>
  </w:style>
  <w:style w:type="paragraph" w:customStyle="1" w:styleId="Abstract">
    <w:name w:val="Abstract"/>
    <w:basedOn w:val="Normal"/>
    <w:next w:val="Keywords"/>
    <w:qFormat/>
    <w:rsid w:val="00C43A00"/>
    <w:pPr>
      <w:spacing w:before="360" w:after="300"/>
      <w:ind w:left="720" w:right="567"/>
      <w:contextualSpacing/>
      <w:jc w:val="left"/>
    </w:pPr>
    <w:rPr>
      <w:rFonts w:ascii="Times New Roman" w:hAnsi="Times New Roman"/>
      <w:sz w:val="22"/>
      <w:lang w:eastAsia="en-GB"/>
    </w:rPr>
  </w:style>
  <w:style w:type="paragraph" w:customStyle="1" w:styleId="Keywords">
    <w:name w:val="Keywords"/>
    <w:basedOn w:val="Normal"/>
    <w:next w:val="Paragraph"/>
    <w:qFormat/>
    <w:rsid w:val="00C43A00"/>
    <w:pPr>
      <w:spacing w:before="240" w:after="240"/>
      <w:ind w:left="720" w:right="567"/>
      <w:jc w:val="left"/>
    </w:pPr>
    <w:rPr>
      <w:rFonts w:ascii="Times New Roman" w:hAnsi="Times New Roman"/>
      <w:sz w:val="22"/>
      <w:lang w:eastAsia="en-GB"/>
    </w:rPr>
  </w:style>
  <w:style w:type="paragraph" w:customStyle="1" w:styleId="Paragraph">
    <w:name w:val="Paragraph"/>
    <w:basedOn w:val="Normal"/>
    <w:next w:val="Newparagraph"/>
    <w:qFormat/>
    <w:rsid w:val="00C43A00"/>
    <w:pPr>
      <w:widowControl w:val="0"/>
      <w:spacing w:before="240" w:line="480" w:lineRule="auto"/>
      <w:jc w:val="left"/>
    </w:pPr>
    <w:rPr>
      <w:rFonts w:ascii="Times New Roman" w:hAnsi="Times New Roman"/>
      <w:lang w:eastAsia="en-GB"/>
    </w:rPr>
  </w:style>
  <w:style w:type="paragraph" w:customStyle="1" w:styleId="Newparagraph">
    <w:name w:val="New paragraph"/>
    <w:basedOn w:val="Normal"/>
    <w:qFormat/>
    <w:rsid w:val="00C43A00"/>
    <w:pPr>
      <w:spacing w:before="0" w:line="480" w:lineRule="auto"/>
      <w:ind w:firstLine="720"/>
      <w:jc w:val="left"/>
    </w:pPr>
    <w:rPr>
      <w:rFonts w:ascii="Times New Roman" w:hAnsi="Times New Roman"/>
      <w:lang w:eastAsia="en-GB"/>
    </w:rPr>
  </w:style>
  <w:style w:type="paragraph" w:customStyle="1" w:styleId="Correspondencedetails">
    <w:name w:val="Correspondence details"/>
    <w:basedOn w:val="Normal"/>
    <w:qFormat/>
    <w:rsid w:val="00C43A00"/>
    <w:pPr>
      <w:spacing w:before="240"/>
      <w:jc w:val="left"/>
    </w:pPr>
    <w:rPr>
      <w:rFonts w:ascii="Times New Roman" w:hAnsi="Times New Roman"/>
      <w:lang w:eastAsia="en-GB"/>
    </w:rPr>
  </w:style>
  <w:style w:type="paragraph" w:customStyle="1" w:styleId="Displayedquotation">
    <w:name w:val="Displayed quotation"/>
    <w:basedOn w:val="Normal"/>
    <w:qFormat/>
    <w:rsid w:val="00C43A00"/>
    <w:pPr>
      <w:tabs>
        <w:tab w:val="left" w:pos="1077"/>
        <w:tab w:val="left" w:pos="1440"/>
        <w:tab w:val="left" w:pos="1797"/>
        <w:tab w:val="left" w:pos="2155"/>
        <w:tab w:val="left" w:pos="2512"/>
      </w:tabs>
      <w:spacing w:before="240" w:after="360"/>
      <w:ind w:left="709" w:right="425"/>
      <w:contextualSpacing/>
      <w:jc w:val="left"/>
    </w:pPr>
    <w:rPr>
      <w:rFonts w:ascii="Times New Roman" w:hAnsi="Times New Roman"/>
      <w:sz w:val="22"/>
      <w:lang w:eastAsia="en-GB"/>
    </w:rPr>
  </w:style>
  <w:style w:type="paragraph" w:customStyle="1" w:styleId="Numberedlist">
    <w:name w:val="Numbered list"/>
    <w:basedOn w:val="Paragraph"/>
    <w:next w:val="Paragraph"/>
    <w:qFormat/>
    <w:rsid w:val="00C43A00"/>
    <w:pPr>
      <w:widowControl/>
      <w:numPr>
        <w:numId w:val="4"/>
      </w:numPr>
      <w:spacing w:after="240"/>
      <w:contextualSpacing/>
    </w:pPr>
  </w:style>
  <w:style w:type="paragraph" w:customStyle="1" w:styleId="Displayedequation">
    <w:name w:val="Displayed equation"/>
    <w:basedOn w:val="Normal"/>
    <w:next w:val="Paragraph"/>
    <w:qFormat/>
    <w:rsid w:val="00C43A00"/>
    <w:pPr>
      <w:tabs>
        <w:tab w:val="center" w:pos="4253"/>
        <w:tab w:val="right" w:pos="8222"/>
      </w:tabs>
      <w:spacing w:before="240" w:after="240" w:line="480" w:lineRule="auto"/>
      <w:jc w:val="center"/>
    </w:pPr>
    <w:rPr>
      <w:rFonts w:ascii="Times New Roman" w:hAnsi="Times New Roman"/>
      <w:lang w:eastAsia="en-GB"/>
    </w:rPr>
  </w:style>
  <w:style w:type="paragraph" w:customStyle="1" w:styleId="Acknowledgements">
    <w:name w:val="Acknowledgements"/>
    <w:basedOn w:val="Normal"/>
    <w:next w:val="Normal"/>
    <w:qFormat/>
    <w:rsid w:val="00C43A00"/>
    <w:pPr>
      <w:spacing w:before="120"/>
      <w:jc w:val="left"/>
    </w:pPr>
    <w:rPr>
      <w:rFonts w:ascii="Times New Roman" w:hAnsi="Times New Roman"/>
      <w:sz w:val="22"/>
      <w:lang w:eastAsia="en-GB"/>
    </w:rPr>
  </w:style>
  <w:style w:type="paragraph" w:customStyle="1" w:styleId="Tabletitle">
    <w:name w:val="Table title"/>
    <w:basedOn w:val="Normal"/>
    <w:next w:val="Normal"/>
    <w:qFormat/>
    <w:rsid w:val="00C43A00"/>
    <w:pPr>
      <w:spacing w:before="240"/>
      <w:jc w:val="left"/>
    </w:pPr>
    <w:rPr>
      <w:rFonts w:ascii="Times New Roman" w:hAnsi="Times New Roman"/>
      <w:lang w:eastAsia="en-GB"/>
    </w:rPr>
  </w:style>
  <w:style w:type="paragraph" w:customStyle="1" w:styleId="Figurecaption">
    <w:name w:val="Figure caption"/>
    <w:basedOn w:val="Normal"/>
    <w:next w:val="Normal"/>
    <w:qFormat/>
    <w:rsid w:val="00C43A00"/>
    <w:pPr>
      <w:spacing w:before="240"/>
      <w:jc w:val="left"/>
    </w:pPr>
    <w:rPr>
      <w:rFonts w:ascii="Times New Roman" w:hAnsi="Times New Roman"/>
      <w:lang w:eastAsia="en-GB"/>
    </w:rPr>
  </w:style>
  <w:style w:type="paragraph" w:customStyle="1" w:styleId="Footnotes">
    <w:name w:val="Footnotes"/>
    <w:basedOn w:val="Normal"/>
    <w:qFormat/>
    <w:rsid w:val="00C43A00"/>
    <w:pPr>
      <w:spacing w:before="120"/>
      <w:ind w:left="482" w:hanging="482"/>
      <w:contextualSpacing/>
      <w:jc w:val="left"/>
    </w:pPr>
    <w:rPr>
      <w:rFonts w:ascii="Times New Roman" w:hAnsi="Times New Roman"/>
      <w:sz w:val="22"/>
      <w:lang w:eastAsia="en-GB"/>
    </w:rPr>
  </w:style>
  <w:style w:type="paragraph" w:customStyle="1" w:styleId="Notesoncontributors">
    <w:name w:val="Notes on contributors"/>
    <w:basedOn w:val="Normal"/>
    <w:qFormat/>
    <w:rsid w:val="00C43A00"/>
    <w:pPr>
      <w:spacing w:before="240"/>
      <w:jc w:val="left"/>
    </w:pPr>
    <w:rPr>
      <w:rFonts w:ascii="Times New Roman" w:hAnsi="Times New Roman"/>
      <w:sz w:val="22"/>
      <w:lang w:eastAsia="en-GB"/>
    </w:rPr>
  </w:style>
  <w:style w:type="paragraph" w:customStyle="1" w:styleId="Normalparagraphstyle">
    <w:name w:val="Normal paragraph style"/>
    <w:basedOn w:val="Normal"/>
    <w:next w:val="Normal"/>
    <w:rsid w:val="00C43A00"/>
    <w:pPr>
      <w:spacing w:before="0" w:line="480" w:lineRule="auto"/>
      <w:jc w:val="left"/>
    </w:pPr>
    <w:rPr>
      <w:rFonts w:ascii="Times New Roman" w:hAnsi="Times New Roman"/>
      <w:lang w:eastAsia="en-GB"/>
    </w:rPr>
  </w:style>
  <w:style w:type="paragraph" w:styleId="NormalIndent">
    <w:name w:val="Normal Indent"/>
    <w:basedOn w:val="Normal"/>
    <w:rsid w:val="00C43A00"/>
    <w:pPr>
      <w:spacing w:before="0" w:line="480" w:lineRule="auto"/>
      <w:ind w:left="720"/>
      <w:jc w:val="left"/>
    </w:pPr>
    <w:rPr>
      <w:rFonts w:ascii="Times New Roman" w:hAnsi="Times New Roman"/>
      <w:lang w:eastAsia="en-GB"/>
    </w:rPr>
  </w:style>
  <w:style w:type="paragraph" w:customStyle="1" w:styleId="References">
    <w:name w:val="References"/>
    <w:basedOn w:val="Normal"/>
    <w:qFormat/>
    <w:rsid w:val="00C43A00"/>
    <w:pPr>
      <w:spacing w:before="120"/>
      <w:ind w:left="720" w:hanging="720"/>
      <w:contextualSpacing/>
      <w:jc w:val="left"/>
    </w:pPr>
    <w:rPr>
      <w:rFonts w:ascii="Times New Roman" w:hAnsi="Times New Roman"/>
      <w:lang w:eastAsia="en-GB"/>
    </w:rPr>
  </w:style>
  <w:style w:type="paragraph" w:customStyle="1" w:styleId="Subjectcodes">
    <w:name w:val="Subject codes"/>
    <w:basedOn w:val="Keywords"/>
    <w:next w:val="Paragraph"/>
    <w:qFormat/>
    <w:rsid w:val="00C43A00"/>
  </w:style>
  <w:style w:type="paragraph" w:customStyle="1" w:styleId="Bulletedlist">
    <w:name w:val="Bulleted list"/>
    <w:basedOn w:val="Paragraph"/>
    <w:next w:val="Paragraph"/>
    <w:qFormat/>
    <w:rsid w:val="00C43A00"/>
    <w:pPr>
      <w:widowControl/>
      <w:numPr>
        <w:numId w:val="5"/>
      </w:numPr>
      <w:spacing w:after="240"/>
      <w:contextualSpacing/>
    </w:pPr>
  </w:style>
  <w:style w:type="paragraph" w:styleId="FootnoteText">
    <w:name w:val="footnote text"/>
    <w:basedOn w:val="Normal"/>
    <w:link w:val="FootnoteTextChar"/>
    <w:autoRedefine/>
    <w:rsid w:val="00C43A00"/>
    <w:pPr>
      <w:spacing w:before="0" w:line="480" w:lineRule="auto"/>
      <w:ind w:left="284" w:hanging="284"/>
      <w:jc w:val="left"/>
    </w:pPr>
    <w:rPr>
      <w:rFonts w:ascii="Times New Roman" w:hAnsi="Times New Roman"/>
      <w:sz w:val="22"/>
      <w:szCs w:val="20"/>
      <w:lang w:eastAsia="en-GB"/>
    </w:rPr>
  </w:style>
  <w:style w:type="character" w:customStyle="1" w:styleId="FootnoteTextChar">
    <w:name w:val="Footnote Text Char"/>
    <w:basedOn w:val="DefaultParagraphFont"/>
    <w:link w:val="FootnoteText"/>
    <w:rsid w:val="00C43A00"/>
    <w:rPr>
      <w:rFonts w:ascii="Times New Roman" w:eastAsia="Times New Roman" w:hAnsi="Times New Roman" w:cs="Times New Roman"/>
      <w:szCs w:val="20"/>
      <w:lang w:eastAsia="en-GB"/>
    </w:rPr>
  </w:style>
  <w:style w:type="character" w:styleId="FootnoteReference">
    <w:name w:val="footnote reference"/>
    <w:basedOn w:val="DefaultParagraphFont"/>
    <w:uiPriority w:val="99"/>
    <w:rsid w:val="00C43A00"/>
    <w:rPr>
      <w:vertAlign w:val="superscript"/>
    </w:rPr>
  </w:style>
  <w:style w:type="paragraph" w:styleId="EndnoteText">
    <w:name w:val="endnote text"/>
    <w:basedOn w:val="Normal"/>
    <w:link w:val="EndnoteTextChar"/>
    <w:autoRedefine/>
    <w:rsid w:val="00C43A00"/>
    <w:pPr>
      <w:spacing w:before="0" w:line="480" w:lineRule="auto"/>
      <w:ind w:left="284" w:hanging="284"/>
      <w:jc w:val="left"/>
    </w:pPr>
    <w:rPr>
      <w:rFonts w:ascii="Times New Roman" w:hAnsi="Times New Roman"/>
      <w:sz w:val="22"/>
      <w:szCs w:val="20"/>
      <w:lang w:eastAsia="en-GB"/>
    </w:rPr>
  </w:style>
  <w:style w:type="character" w:customStyle="1" w:styleId="EndnoteTextChar">
    <w:name w:val="Endnote Text Char"/>
    <w:basedOn w:val="DefaultParagraphFont"/>
    <w:link w:val="EndnoteText"/>
    <w:rsid w:val="00C43A00"/>
    <w:rPr>
      <w:rFonts w:ascii="Times New Roman" w:eastAsia="Times New Roman" w:hAnsi="Times New Roman" w:cs="Times New Roman"/>
      <w:szCs w:val="20"/>
      <w:lang w:eastAsia="en-GB"/>
    </w:rPr>
  </w:style>
  <w:style w:type="character" w:styleId="EndnoteReference">
    <w:name w:val="endnote reference"/>
    <w:basedOn w:val="DefaultParagraphFont"/>
    <w:rsid w:val="00C43A00"/>
    <w:rPr>
      <w:vertAlign w:val="superscript"/>
    </w:rPr>
  </w:style>
  <w:style w:type="paragraph" w:customStyle="1" w:styleId="Heading4Paragraph">
    <w:name w:val="Heading 4 + Paragraph"/>
    <w:basedOn w:val="Paragraph"/>
    <w:next w:val="Newparagraph"/>
    <w:qFormat/>
    <w:rsid w:val="00C43A00"/>
    <w:pPr>
      <w:widowControl/>
      <w:spacing w:before="360"/>
    </w:pPr>
  </w:style>
  <w:style w:type="paragraph" w:styleId="NoSpacing">
    <w:name w:val="No Spacing"/>
    <w:link w:val="NoSpacingChar"/>
    <w:uiPriority w:val="1"/>
    <w:qFormat/>
    <w:rsid w:val="00C43A00"/>
    <w:pPr>
      <w:spacing w:after="0" w:line="240" w:lineRule="auto"/>
      <w:ind w:firstLine="360"/>
      <w:jc w:val="both"/>
    </w:pPr>
    <w:rPr>
      <w:rFonts w:eastAsiaTheme="minorEastAsia"/>
      <w:sz w:val="24"/>
    </w:rPr>
  </w:style>
  <w:style w:type="character" w:customStyle="1" w:styleId="NoSpacingChar">
    <w:name w:val="No Spacing Char"/>
    <w:basedOn w:val="DefaultParagraphFont"/>
    <w:link w:val="NoSpacing"/>
    <w:uiPriority w:val="1"/>
    <w:rsid w:val="00C43A00"/>
    <w:rPr>
      <w:rFonts w:eastAsiaTheme="minorEastAsia"/>
      <w:sz w:val="24"/>
    </w:rPr>
  </w:style>
  <w:style w:type="paragraph" w:customStyle="1" w:styleId="TAMainText">
    <w:name w:val="TA_Main_Text"/>
    <w:basedOn w:val="Normal"/>
    <w:rsid w:val="00C43A00"/>
    <w:pPr>
      <w:spacing w:before="0" w:line="480" w:lineRule="auto"/>
      <w:ind w:firstLine="202"/>
    </w:pPr>
    <w:rPr>
      <w:rFonts w:asciiTheme="minorHAnsi" w:eastAsiaTheme="minorEastAsia" w:hAnsiTheme="minorHAnsi" w:cstheme="minorBidi"/>
      <w:szCs w:val="22"/>
    </w:rPr>
  </w:style>
  <w:style w:type="character" w:styleId="CommentReference">
    <w:name w:val="annotation reference"/>
    <w:basedOn w:val="DefaultParagraphFont"/>
    <w:uiPriority w:val="99"/>
    <w:rsid w:val="00C43A00"/>
    <w:rPr>
      <w:sz w:val="16"/>
      <w:szCs w:val="16"/>
    </w:rPr>
  </w:style>
  <w:style w:type="paragraph" w:styleId="CommentText">
    <w:name w:val="annotation text"/>
    <w:basedOn w:val="Normal"/>
    <w:link w:val="CommentTextChar"/>
    <w:uiPriority w:val="99"/>
    <w:rsid w:val="00C43A00"/>
    <w:pPr>
      <w:spacing w:before="0" w:line="240" w:lineRule="auto"/>
      <w:jc w:val="left"/>
    </w:pPr>
    <w:rPr>
      <w:rFonts w:ascii="Times New Roman" w:hAnsi="Times New Roman"/>
      <w:sz w:val="20"/>
      <w:szCs w:val="20"/>
      <w:lang w:eastAsia="en-GB"/>
    </w:rPr>
  </w:style>
  <w:style w:type="character" w:customStyle="1" w:styleId="CommentTextChar">
    <w:name w:val="Comment Text Char"/>
    <w:basedOn w:val="DefaultParagraphFont"/>
    <w:link w:val="CommentText"/>
    <w:uiPriority w:val="99"/>
    <w:rsid w:val="00C43A0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C43A00"/>
    <w:rPr>
      <w:b/>
      <w:bCs/>
    </w:rPr>
  </w:style>
  <w:style w:type="character" w:customStyle="1" w:styleId="CommentSubjectChar">
    <w:name w:val="Comment Subject Char"/>
    <w:basedOn w:val="CommentTextChar"/>
    <w:link w:val="CommentSubject"/>
    <w:rsid w:val="00C43A00"/>
    <w:rPr>
      <w:rFonts w:ascii="Times New Roman" w:eastAsia="Times New Roman" w:hAnsi="Times New Roman" w:cs="Times New Roman"/>
      <w:b/>
      <w:bCs/>
      <w:sz w:val="20"/>
      <w:szCs w:val="20"/>
      <w:lang w:eastAsia="en-GB"/>
    </w:rPr>
  </w:style>
  <w:style w:type="paragraph" w:styleId="Revision">
    <w:name w:val="Revision"/>
    <w:hidden/>
    <w:uiPriority w:val="99"/>
    <w:rsid w:val="00C43A00"/>
    <w:pPr>
      <w:spacing w:after="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C43A00"/>
    <w:pPr>
      <w:spacing w:before="0" w:line="240" w:lineRule="auto"/>
      <w:jc w:val="left"/>
    </w:pPr>
    <w:rPr>
      <w:rFonts w:eastAsiaTheme="minorHAnsi" w:cstheme="minorBidi"/>
      <w:sz w:val="22"/>
      <w:szCs w:val="21"/>
    </w:rPr>
  </w:style>
  <w:style w:type="character" w:customStyle="1" w:styleId="PlainTextChar">
    <w:name w:val="Plain Text Char"/>
    <w:basedOn w:val="DefaultParagraphFont"/>
    <w:link w:val="PlainText"/>
    <w:uiPriority w:val="99"/>
    <w:rsid w:val="00C43A00"/>
    <w:rPr>
      <w:rFonts w:ascii="Arial" w:hAnsi="Arial"/>
      <w:szCs w:val="21"/>
    </w:rPr>
  </w:style>
  <w:style w:type="character" w:styleId="Strong">
    <w:name w:val="Strong"/>
    <w:basedOn w:val="DefaultParagraphFont"/>
    <w:uiPriority w:val="22"/>
    <w:qFormat/>
    <w:rsid w:val="00C43A00"/>
    <w:rPr>
      <w:b/>
      <w:bCs/>
    </w:rPr>
  </w:style>
  <w:style w:type="character" w:styleId="LineNumber">
    <w:name w:val="line number"/>
    <w:basedOn w:val="DefaultParagraphFont"/>
    <w:uiPriority w:val="99"/>
    <w:semiHidden/>
    <w:unhideWhenUsed/>
    <w:rsid w:val="00C43A00"/>
  </w:style>
  <w:style w:type="character" w:styleId="BookTitle">
    <w:name w:val="Book Title"/>
    <w:basedOn w:val="DefaultParagraphFont"/>
    <w:uiPriority w:val="33"/>
    <w:qFormat/>
    <w:rsid w:val="00C43A00"/>
    <w:rPr>
      <w:b/>
      <w:bCs/>
      <w:i/>
      <w:iCs/>
      <w:spacing w:val="5"/>
    </w:rPr>
  </w:style>
  <w:style w:type="paragraph" w:customStyle="1" w:styleId="SMcaption">
    <w:name w:val="SM caption"/>
    <w:basedOn w:val="Normal"/>
    <w:qFormat/>
    <w:rsid w:val="00C43A00"/>
    <w:pPr>
      <w:spacing w:before="0" w:line="240" w:lineRule="auto"/>
      <w:jc w:val="left"/>
    </w:pPr>
    <w:rPr>
      <w:rFonts w:ascii="Times New Roman" w:hAnsi="Times New Roman"/>
      <w:szCs w:val="20"/>
      <w:lang w:val="en-US"/>
    </w:rPr>
  </w:style>
  <w:style w:type="character" w:customStyle="1" w:styleId="mi">
    <w:name w:val="mi"/>
    <w:basedOn w:val="DefaultParagraphFont"/>
    <w:rsid w:val="00C43A00"/>
  </w:style>
  <w:style w:type="character" w:customStyle="1" w:styleId="mo">
    <w:name w:val="mo"/>
    <w:basedOn w:val="DefaultParagraphFont"/>
    <w:rsid w:val="00C43A00"/>
  </w:style>
  <w:style w:type="character" w:customStyle="1" w:styleId="mtext">
    <w:name w:val="mtext"/>
    <w:basedOn w:val="DefaultParagraphFont"/>
    <w:rsid w:val="00C43A00"/>
  </w:style>
  <w:style w:type="paragraph" w:styleId="ListBullet">
    <w:name w:val="List Bullet"/>
    <w:basedOn w:val="Normal"/>
    <w:uiPriority w:val="99"/>
    <w:unhideWhenUsed/>
    <w:rsid w:val="00C43A00"/>
    <w:pPr>
      <w:numPr>
        <w:numId w:val="16"/>
      </w:numPr>
      <w:spacing w:before="0" w:after="160" w:line="480" w:lineRule="auto"/>
      <w:contextualSpacing/>
    </w:pPr>
    <w:rPr>
      <w:rFonts w:ascii="Times New Roman" w:eastAsiaTheme="minorHAnsi" w:hAnsi="Times New Roman" w:cstheme="minorBidi"/>
      <w:sz w:val="20"/>
      <w:szCs w:val="22"/>
    </w:rPr>
  </w:style>
  <w:style w:type="character" w:styleId="FollowedHyperlink">
    <w:name w:val="FollowedHyperlink"/>
    <w:basedOn w:val="DefaultParagraphFont"/>
    <w:uiPriority w:val="99"/>
    <w:unhideWhenUsed/>
    <w:rsid w:val="00C43A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693085">
      <w:bodyDiv w:val="1"/>
      <w:marLeft w:val="0"/>
      <w:marRight w:val="0"/>
      <w:marTop w:val="0"/>
      <w:marBottom w:val="0"/>
      <w:divBdr>
        <w:top w:val="none" w:sz="0" w:space="0" w:color="auto"/>
        <w:left w:val="none" w:sz="0" w:space="0" w:color="auto"/>
        <w:bottom w:val="none" w:sz="0" w:space="0" w:color="auto"/>
        <w:right w:val="none" w:sz="0" w:space="0" w:color="auto"/>
      </w:divBdr>
    </w:div>
    <w:div w:id="194703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5.jpeg"/><Relationship Id="rId21" Type="http://schemas.openxmlformats.org/officeDocument/2006/relationships/image" Target="media/image11.jpeg"/><Relationship Id="rId42" Type="http://schemas.openxmlformats.org/officeDocument/2006/relationships/oleObject" Target="embeddings/oleObject9.bin"/><Relationship Id="rId63" Type="http://schemas.openxmlformats.org/officeDocument/2006/relationships/image" Target="media/image39.jpeg"/><Relationship Id="rId84" Type="http://schemas.openxmlformats.org/officeDocument/2006/relationships/oleObject" Target="embeddings/oleObject23.bin"/><Relationship Id="rId138" Type="http://schemas.openxmlformats.org/officeDocument/2006/relationships/image" Target="media/image89.png"/><Relationship Id="rId159" Type="http://schemas.openxmlformats.org/officeDocument/2006/relationships/image" Target="media/image103.jpeg"/><Relationship Id="rId170" Type="http://schemas.openxmlformats.org/officeDocument/2006/relationships/image" Target="media/image110.jpeg"/><Relationship Id="rId191" Type="http://schemas.openxmlformats.org/officeDocument/2006/relationships/oleObject" Target="embeddings/oleObject59.bin"/><Relationship Id="rId196" Type="http://schemas.openxmlformats.org/officeDocument/2006/relationships/image" Target="media/image128.png"/><Relationship Id="rId200" Type="http://schemas.openxmlformats.org/officeDocument/2006/relationships/image" Target="media/image130.jpeg"/><Relationship Id="rId16" Type="http://schemas.openxmlformats.org/officeDocument/2006/relationships/image" Target="media/image8.jpeg"/><Relationship Id="rId107" Type="http://schemas.openxmlformats.org/officeDocument/2006/relationships/image" Target="media/image69.png"/><Relationship Id="rId11" Type="http://schemas.openxmlformats.org/officeDocument/2006/relationships/image" Target="media/image3.jpeg"/><Relationship Id="rId32" Type="http://schemas.openxmlformats.org/officeDocument/2006/relationships/oleObject" Target="embeddings/oleObject6.bin"/><Relationship Id="rId37" Type="http://schemas.openxmlformats.org/officeDocument/2006/relationships/image" Target="media/image22.png"/><Relationship Id="rId53" Type="http://schemas.openxmlformats.org/officeDocument/2006/relationships/image" Target="media/image33.png"/><Relationship Id="rId58" Type="http://schemas.openxmlformats.org/officeDocument/2006/relationships/image" Target="media/image36.jpeg"/><Relationship Id="rId74" Type="http://schemas.openxmlformats.org/officeDocument/2006/relationships/oleObject" Target="embeddings/oleObject20.bin"/><Relationship Id="rId79" Type="http://schemas.openxmlformats.org/officeDocument/2006/relationships/image" Target="media/image50.png"/><Relationship Id="rId102" Type="http://schemas.openxmlformats.org/officeDocument/2006/relationships/oleObject" Target="embeddings/oleObject29.bin"/><Relationship Id="rId123" Type="http://schemas.openxmlformats.org/officeDocument/2006/relationships/image" Target="media/image79.jpeg"/><Relationship Id="rId128" Type="http://schemas.openxmlformats.org/officeDocument/2006/relationships/image" Target="media/image82.jpeg"/><Relationship Id="rId144" Type="http://schemas.openxmlformats.org/officeDocument/2006/relationships/image" Target="media/image93.png"/><Relationship Id="rId149" Type="http://schemas.openxmlformats.org/officeDocument/2006/relationships/oleObject" Target="embeddings/oleObject45.bin"/><Relationship Id="rId5" Type="http://schemas.openxmlformats.org/officeDocument/2006/relationships/webSettings" Target="webSettings.xml"/><Relationship Id="rId90" Type="http://schemas.openxmlformats.org/officeDocument/2006/relationships/oleObject" Target="embeddings/oleObject25.bin"/><Relationship Id="rId95" Type="http://schemas.openxmlformats.org/officeDocument/2006/relationships/image" Target="media/image61.png"/><Relationship Id="rId160" Type="http://schemas.openxmlformats.org/officeDocument/2006/relationships/image" Target="media/image104.png"/><Relationship Id="rId165" Type="http://schemas.openxmlformats.org/officeDocument/2006/relationships/image" Target="media/image107.jpeg"/><Relationship Id="rId181" Type="http://schemas.openxmlformats.org/officeDocument/2006/relationships/oleObject" Target="embeddings/oleObject56.bin"/><Relationship Id="rId186" Type="http://schemas.openxmlformats.org/officeDocument/2006/relationships/image" Target="media/image121.png"/><Relationship Id="rId22" Type="http://schemas.openxmlformats.org/officeDocument/2006/relationships/image" Target="media/image12.jpeg"/><Relationship Id="rId27" Type="http://schemas.openxmlformats.org/officeDocument/2006/relationships/image" Target="media/image15.jpeg"/><Relationship Id="rId43" Type="http://schemas.openxmlformats.org/officeDocument/2006/relationships/image" Target="media/image26.png"/><Relationship Id="rId48" Type="http://schemas.openxmlformats.org/officeDocument/2006/relationships/oleObject" Target="embeddings/oleObject11.bin"/><Relationship Id="rId64" Type="http://schemas.openxmlformats.org/officeDocument/2006/relationships/image" Target="media/image40.jpeg"/><Relationship Id="rId69" Type="http://schemas.openxmlformats.org/officeDocument/2006/relationships/image" Target="media/image43.jpeg"/><Relationship Id="rId113" Type="http://schemas.openxmlformats.org/officeDocument/2006/relationships/image" Target="media/image73.png"/><Relationship Id="rId118" Type="http://schemas.openxmlformats.org/officeDocument/2006/relationships/image" Target="media/image76.png"/><Relationship Id="rId134" Type="http://schemas.openxmlformats.org/officeDocument/2006/relationships/image" Target="media/image86.jpeg"/><Relationship Id="rId139" Type="http://schemas.openxmlformats.org/officeDocument/2006/relationships/oleObject" Target="embeddings/oleObject42.bin"/><Relationship Id="rId80" Type="http://schemas.openxmlformats.org/officeDocument/2006/relationships/oleObject" Target="embeddings/oleObject22.bin"/><Relationship Id="rId85" Type="http://schemas.openxmlformats.org/officeDocument/2006/relationships/image" Target="media/image54.png"/><Relationship Id="rId150" Type="http://schemas.openxmlformats.org/officeDocument/2006/relationships/image" Target="media/image97.png"/><Relationship Id="rId155" Type="http://schemas.openxmlformats.org/officeDocument/2006/relationships/oleObject" Target="embeddings/oleObject47.bin"/><Relationship Id="rId171" Type="http://schemas.openxmlformats.org/officeDocument/2006/relationships/image" Target="media/image111.jpeg"/><Relationship Id="rId176" Type="http://schemas.openxmlformats.org/officeDocument/2006/relationships/image" Target="media/image114.jpeg"/><Relationship Id="rId192" Type="http://schemas.openxmlformats.org/officeDocument/2006/relationships/image" Target="media/image125.png"/><Relationship Id="rId197" Type="http://schemas.openxmlformats.org/officeDocument/2006/relationships/oleObject" Target="embeddings/oleObject61.bin"/><Relationship Id="rId201" Type="http://schemas.openxmlformats.org/officeDocument/2006/relationships/image" Target="media/image131.jpeg"/><Relationship Id="rId12" Type="http://schemas.openxmlformats.org/officeDocument/2006/relationships/image" Target="media/image4.jpeg"/><Relationship Id="rId17" Type="http://schemas.openxmlformats.org/officeDocument/2006/relationships/image" Target="media/image9.png"/><Relationship Id="rId33" Type="http://schemas.openxmlformats.org/officeDocument/2006/relationships/image" Target="media/image19.jpeg"/><Relationship Id="rId38" Type="http://schemas.openxmlformats.org/officeDocument/2006/relationships/oleObject" Target="embeddings/oleObject8.bin"/><Relationship Id="rId59" Type="http://schemas.openxmlformats.org/officeDocument/2006/relationships/image" Target="media/image37.png"/><Relationship Id="rId103" Type="http://schemas.openxmlformats.org/officeDocument/2006/relationships/image" Target="media/image66.png"/><Relationship Id="rId108" Type="http://schemas.openxmlformats.org/officeDocument/2006/relationships/oleObject" Target="embeddings/oleObject31.bin"/><Relationship Id="rId124" Type="http://schemas.openxmlformats.org/officeDocument/2006/relationships/image" Target="media/image80.png"/><Relationship Id="rId129" Type="http://schemas.openxmlformats.org/officeDocument/2006/relationships/image" Target="media/image83.jpeg"/><Relationship Id="rId54" Type="http://schemas.openxmlformats.org/officeDocument/2006/relationships/oleObject" Target="embeddings/oleObject13.bin"/><Relationship Id="rId70" Type="http://schemas.openxmlformats.org/officeDocument/2006/relationships/image" Target="media/image44.jpeg"/><Relationship Id="rId75" Type="http://schemas.openxmlformats.org/officeDocument/2006/relationships/image" Target="media/image47.jpeg"/><Relationship Id="rId91" Type="http://schemas.openxmlformats.org/officeDocument/2006/relationships/image" Target="media/image58.png"/><Relationship Id="rId96" Type="http://schemas.openxmlformats.org/officeDocument/2006/relationships/oleObject" Target="embeddings/oleObject27.bin"/><Relationship Id="rId140" Type="http://schemas.openxmlformats.org/officeDocument/2006/relationships/image" Target="media/image90.jpeg"/><Relationship Id="rId145" Type="http://schemas.openxmlformats.org/officeDocument/2006/relationships/oleObject" Target="embeddings/oleObject44.bin"/><Relationship Id="rId161" Type="http://schemas.openxmlformats.org/officeDocument/2006/relationships/oleObject" Target="embeddings/oleObject49.bin"/><Relationship Id="rId166" Type="http://schemas.openxmlformats.org/officeDocument/2006/relationships/image" Target="media/image108.png"/><Relationship Id="rId182" Type="http://schemas.openxmlformats.org/officeDocument/2006/relationships/image" Target="media/image118.jpeg"/><Relationship Id="rId187" Type="http://schemas.openxmlformats.org/officeDocument/2006/relationships/oleObject" Target="embeddings/oleObject58.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6.jpeg"/><Relationship Id="rId49" Type="http://schemas.openxmlformats.org/officeDocument/2006/relationships/image" Target="media/image30.png"/><Relationship Id="rId114" Type="http://schemas.openxmlformats.org/officeDocument/2006/relationships/oleObject" Target="embeddings/oleObject33.bin"/><Relationship Id="rId119" Type="http://schemas.openxmlformats.org/officeDocument/2006/relationships/oleObject" Target="embeddings/oleObject35.bin"/><Relationship Id="rId44" Type="http://schemas.openxmlformats.org/officeDocument/2006/relationships/oleObject" Target="embeddings/oleObject10.bin"/><Relationship Id="rId60" Type="http://schemas.openxmlformats.org/officeDocument/2006/relationships/oleObject" Target="embeddings/oleObject15.bin"/><Relationship Id="rId65" Type="http://schemas.openxmlformats.org/officeDocument/2006/relationships/image" Target="media/image41.png"/><Relationship Id="rId81" Type="http://schemas.openxmlformats.org/officeDocument/2006/relationships/image" Target="media/image51.jpeg"/><Relationship Id="rId86" Type="http://schemas.openxmlformats.org/officeDocument/2006/relationships/oleObject" Target="embeddings/oleObject24.bin"/><Relationship Id="rId130" Type="http://schemas.openxmlformats.org/officeDocument/2006/relationships/image" Target="media/image84.png"/><Relationship Id="rId135" Type="http://schemas.openxmlformats.org/officeDocument/2006/relationships/image" Target="media/image87.jpeg"/><Relationship Id="rId151" Type="http://schemas.openxmlformats.org/officeDocument/2006/relationships/oleObject" Target="embeddings/oleObject46.bin"/><Relationship Id="rId156" Type="http://schemas.openxmlformats.org/officeDocument/2006/relationships/image" Target="media/image101.png"/><Relationship Id="rId177" Type="http://schemas.openxmlformats.org/officeDocument/2006/relationships/image" Target="media/image115.jpeg"/><Relationship Id="rId198" Type="http://schemas.openxmlformats.org/officeDocument/2006/relationships/image" Target="media/image129.png"/><Relationship Id="rId172" Type="http://schemas.openxmlformats.org/officeDocument/2006/relationships/image" Target="media/image112.png"/><Relationship Id="rId193" Type="http://schemas.openxmlformats.org/officeDocument/2006/relationships/oleObject" Target="embeddings/oleObject60.bin"/><Relationship Id="rId202" Type="http://schemas.openxmlformats.org/officeDocument/2006/relationships/fontTable" Target="fontTable.xml"/><Relationship Id="rId13" Type="http://schemas.openxmlformats.org/officeDocument/2006/relationships/image" Target="media/image5.jpeg"/><Relationship Id="rId18" Type="http://schemas.openxmlformats.org/officeDocument/2006/relationships/oleObject" Target="embeddings/oleObject1.bin"/><Relationship Id="rId39" Type="http://schemas.openxmlformats.org/officeDocument/2006/relationships/image" Target="media/image23.jpeg"/><Relationship Id="rId109" Type="http://schemas.openxmlformats.org/officeDocument/2006/relationships/image" Target="media/image70.png"/><Relationship Id="rId34" Type="http://schemas.openxmlformats.org/officeDocument/2006/relationships/image" Target="media/image20.jpeg"/><Relationship Id="rId50" Type="http://schemas.openxmlformats.org/officeDocument/2006/relationships/oleObject" Target="embeddings/oleObject12.bin"/><Relationship Id="rId55" Type="http://schemas.openxmlformats.org/officeDocument/2006/relationships/image" Target="media/image34.png"/><Relationship Id="rId76" Type="http://schemas.openxmlformats.org/officeDocument/2006/relationships/image" Target="media/image48.jpeg"/><Relationship Id="rId97" Type="http://schemas.openxmlformats.org/officeDocument/2006/relationships/image" Target="media/image62.png"/><Relationship Id="rId104" Type="http://schemas.openxmlformats.org/officeDocument/2006/relationships/oleObject" Target="embeddings/oleObject30.bin"/><Relationship Id="rId120" Type="http://schemas.openxmlformats.org/officeDocument/2006/relationships/image" Target="media/image77.png"/><Relationship Id="rId125" Type="http://schemas.openxmlformats.org/officeDocument/2006/relationships/oleObject" Target="embeddings/oleObject37.bin"/><Relationship Id="rId141" Type="http://schemas.openxmlformats.org/officeDocument/2006/relationships/image" Target="media/image91.jpeg"/><Relationship Id="rId146" Type="http://schemas.openxmlformats.org/officeDocument/2006/relationships/image" Target="media/image94.jpeg"/><Relationship Id="rId167" Type="http://schemas.openxmlformats.org/officeDocument/2006/relationships/oleObject" Target="embeddings/oleObject51.bin"/><Relationship Id="rId188" Type="http://schemas.openxmlformats.org/officeDocument/2006/relationships/image" Target="media/image122.jpeg"/><Relationship Id="rId7" Type="http://schemas.openxmlformats.org/officeDocument/2006/relationships/endnotes" Target="endnotes.xml"/><Relationship Id="rId71" Type="http://schemas.openxmlformats.org/officeDocument/2006/relationships/image" Target="media/image45.png"/><Relationship Id="rId92" Type="http://schemas.openxmlformats.org/officeDocument/2006/relationships/oleObject" Target="embeddings/oleObject26.bin"/><Relationship Id="rId162" Type="http://schemas.openxmlformats.org/officeDocument/2006/relationships/image" Target="media/image105.png"/><Relationship Id="rId183" Type="http://schemas.openxmlformats.org/officeDocument/2006/relationships/image" Target="media/image119.jpe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oleObject" Target="embeddings/oleObject3.bin"/><Relationship Id="rId40" Type="http://schemas.openxmlformats.org/officeDocument/2006/relationships/image" Target="media/image24.jpeg"/><Relationship Id="rId45" Type="http://schemas.openxmlformats.org/officeDocument/2006/relationships/image" Target="media/image27.jpeg"/><Relationship Id="rId66" Type="http://schemas.openxmlformats.org/officeDocument/2006/relationships/oleObject" Target="embeddings/oleObject17.bin"/><Relationship Id="rId87" Type="http://schemas.openxmlformats.org/officeDocument/2006/relationships/image" Target="media/image55.jpeg"/><Relationship Id="rId110" Type="http://schemas.openxmlformats.org/officeDocument/2006/relationships/oleObject" Target="embeddings/oleObject32.bin"/><Relationship Id="rId115" Type="http://schemas.openxmlformats.org/officeDocument/2006/relationships/image" Target="media/image74.png"/><Relationship Id="rId131" Type="http://schemas.openxmlformats.org/officeDocument/2006/relationships/oleObject" Target="embeddings/oleObject39.bin"/><Relationship Id="rId136" Type="http://schemas.openxmlformats.org/officeDocument/2006/relationships/image" Target="media/image88.png"/><Relationship Id="rId157" Type="http://schemas.openxmlformats.org/officeDocument/2006/relationships/oleObject" Target="embeddings/oleObject48.bin"/><Relationship Id="rId178" Type="http://schemas.openxmlformats.org/officeDocument/2006/relationships/image" Target="media/image116.png"/><Relationship Id="rId61" Type="http://schemas.openxmlformats.org/officeDocument/2006/relationships/image" Target="media/image38.png"/><Relationship Id="rId82" Type="http://schemas.openxmlformats.org/officeDocument/2006/relationships/image" Target="media/image52.jpeg"/><Relationship Id="rId152" Type="http://schemas.openxmlformats.org/officeDocument/2006/relationships/image" Target="media/image98.jpeg"/><Relationship Id="rId173" Type="http://schemas.openxmlformats.org/officeDocument/2006/relationships/oleObject" Target="embeddings/oleObject53.bin"/><Relationship Id="rId194" Type="http://schemas.openxmlformats.org/officeDocument/2006/relationships/image" Target="media/image126.jpeg"/><Relationship Id="rId199" Type="http://schemas.openxmlformats.org/officeDocument/2006/relationships/oleObject" Target="embeddings/oleObject62.bin"/><Relationship Id="rId203"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image" Target="media/image6.jpeg"/><Relationship Id="rId30" Type="http://schemas.openxmlformats.org/officeDocument/2006/relationships/oleObject" Target="embeddings/oleObject5.bin"/><Relationship Id="rId35" Type="http://schemas.openxmlformats.org/officeDocument/2006/relationships/image" Target="media/image21.png"/><Relationship Id="rId56" Type="http://schemas.openxmlformats.org/officeDocument/2006/relationships/oleObject" Target="embeddings/oleObject14.bin"/><Relationship Id="rId77" Type="http://schemas.openxmlformats.org/officeDocument/2006/relationships/image" Target="media/image49.png"/><Relationship Id="rId100" Type="http://schemas.openxmlformats.org/officeDocument/2006/relationships/image" Target="media/image64.jpeg"/><Relationship Id="rId105" Type="http://schemas.openxmlformats.org/officeDocument/2006/relationships/image" Target="media/image67.jpeg"/><Relationship Id="rId126" Type="http://schemas.openxmlformats.org/officeDocument/2006/relationships/image" Target="media/image81.png"/><Relationship Id="rId147" Type="http://schemas.openxmlformats.org/officeDocument/2006/relationships/image" Target="media/image95.jpeg"/><Relationship Id="rId168" Type="http://schemas.openxmlformats.org/officeDocument/2006/relationships/image" Target="media/image109.png"/><Relationship Id="rId8" Type="http://schemas.openxmlformats.org/officeDocument/2006/relationships/image" Target="media/image1.jpeg"/><Relationship Id="rId51" Type="http://schemas.openxmlformats.org/officeDocument/2006/relationships/image" Target="media/image31.jpeg"/><Relationship Id="rId72" Type="http://schemas.openxmlformats.org/officeDocument/2006/relationships/oleObject" Target="embeddings/oleObject19.bin"/><Relationship Id="rId93" Type="http://schemas.openxmlformats.org/officeDocument/2006/relationships/image" Target="media/image59.jpeg"/><Relationship Id="rId98" Type="http://schemas.openxmlformats.org/officeDocument/2006/relationships/oleObject" Target="embeddings/oleObject28.bin"/><Relationship Id="rId121" Type="http://schemas.openxmlformats.org/officeDocument/2006/relationships/oleObject" Target="embeddings/oleObject36.bin"/><Relationship Id="rId142" Type="http://schemas.openxmlformats.org/officeDocument/2006/relationships/image" Target="media/image92.png"/><Relationship Id="rId163" Type="http://schemas.openxmlformats.org/officeDocument/2006/relationships/oleObject" Target="embeddings/oleObject50.bin"/><Relationship Id="rId184" Type="http://schemas.openxmlformats.org/officeDocument/2006/relationships/image" Target="media/image120.png"/><Relationship Id="rId189" Type="http://schemas.openxmlformats.org/officeDocument/2006/relationships/image" Target="media/image123.jpe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28.jpeg"/><Relationship Id="rId67" Type="http://schemas.openxmlformats.org/officeDocument/2006/relationships/image" Target="media/image42.png"/><Relationship Id="rId116" Type="http://schemas.openxmlformats.org/officeDocument/2006/relationships/oleObject" Target="embeddings/oleObject34.bin"/><Relationship Id="rId137" Type="http://schemas.openxmlformats.org/officeDocument/2006/relationships/oleObject" Target="embeddings/oleObject41.bin"/><Relationship Id="rId158" Type="http://schemas.openxmlformats.org/officeDocument/2006/relationships/image" Target="media/image102.jpeg"/><Relationship Id="rId20" Type="http://schemas.openxmlformats.org/officeDocument/2006/relationships/oleObject" Target="embeddings/oleObject2.bin"/><Relationship Id="rId41" Type="http://schemas.openxmlformats.org/officeDocument/2006/relationships/image" Target="media/image25.png"/><Relationship Id="rId62" Type="http://schemas.openxmlformats.org/officeDocument/2006/relationships/oleObject" Target="embeddings/oleObject16.bin"/><Relationship Id="rId83" Type="http://schemas.openxmlformats.org/officeDocument/2006/relationships/image" Target="media/image53.png"/><Relationship Id="rId88" Type="http://schemas.openxmlformats.org/officeDocument/2006/relationships/image" Target="media/image56.jpeg"/><Relationship Id="rId111" Type="http://schemas.openxmlformats.org/officeDocument/2006/relationships/image" Target="media/image71.jpeg"/><Relationship Id="rId132" Type="http://schemas.openxmlformats.org/officeDocument/2006/relationships/image" Target="media/image85.png"/><Relationship Id="rId153" Type="http://schemas.openxmlformats.org/officeDocument/2006/relationships/image" Target="media/image99.jpeg"/><Relationship Id="rId174" Type="http://schemas.openxmlformats.org/officeDocument/2006/relationships/image" Target="media/image113.png"/><Relationship Id="rId179" Type="http://schemas.openxmlformats.org/officeDocument/2006/relationships/oleObject" Target="embeddings/oleObject55.bin"/><Relationship Id="rId195" Type="http://schemas.openxmlformats.org/officeDocument/2006/relationships/image" Target="media/image127.jpeg"/><Relationship Id="rId190" Type="http://schemas.openxmlformats.org/officeDocument/2006/relationships/image" Target="media/image124.png"/><Relationship Id="rId15" Type="http://schemas.openxmlformats.org/officeDocument/2006/relationships/image" Target="media/image7.jpeg"/><Relationship Id="rId36" Type="http://schemas.openxmlformats.org/officeDocument/2006/relationships/oleObject" Target="embeddings/oleObject7.bin"/><Relationship Id="rId57" Type="http://schemas.openxmlformats.org/officeDocument/2006/relationships/image" Target="media/image35.jpeg"/><Relationship Id="rId106" Type="http://schemas.openxmlformats.org/officeDocument/2006/relationships/image" Target="media/image68.jpeg"/><Relationship Id="rId127" Type="http://schemas.openxmlformats.org/officeDocument/2006/relationships/oleObject" Target="embeddings/oleObject38.bin"/><Relationship Id="rId10" Type="http://schemas.openxmlformats.org/officeDocument/2006/relationships/footer" Target="footer1.xml"/><Relationship Id="rId31" Type="http://schemas.openxmlformats.org/officeDocument/2006/relationships/image" Target="media/image18.png"/><Relationship Id="rId52" Type="http://schemas.openxmlformats.org/officeDocument/2006/relationships/image" Target="media/image32.jpeg"/><Relationship Id="rId73" Type="http://schemas.openxmlformats.org/officeDocument/2006/relationships/image" Target="media/image46.png"/><Relationship Id="rId78" Type="http://schemas.openxmlformats.org/officeDocument/2006/relationships/oleObject" Target="embeddings/oleObject21.bin"/><Relationship Id="rId94" Type="http://schemas.openxmlformats.org/officeDocument/2006/relationships/image" Target="media/image60.jpeg"/><Relationship Id="rId99" Type="http://schemas.openxmlformats.org/officeDocument/2006/relationships/image" Target="media/image63.jpeg"/><Relationship Id="rId101" Type="http://schemas.openxmlformats.org/officeDocument/2006/relationships/image" Target="media/image65.png"/><Relationship Id="rId122" Type="http://schemas.openxmlformats.org/officeDocument/2006/relationships/image" Target="media/image78.jpeg"/><Relationship Id="rId143" Type="http://schemas.openxmlformats.org/officeDocument/2006/relationships/oleObject" Target="embeddings/oleObject43.bin"/><Relationship Id="rId148" Type="http://schemas.openxmlformats.org/officeDocument/2006/relationships/image" Target="media/image96.png"/><Relationship Id="rId164" Type="http://schemas.openxmlformats.org/officeDocument/2006/relationships/image" Target="media/image106.jpeg"/><Relationship Id="rId169" Type="http://schemas.openxmlformats.org/officeDocument/2006/relationships/oleObject" Target="embeddings/oleObject52.bin"/><Relationship Id="rId185" Type="http://schemas.openxmlformats.org/officeDocument/2006/relationships/oleObject" Target="embeddings/oleObject57.bin"/><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17.png"/><Relationship Id="rId26" Type="http://schemas.openxmlformats.org/officeDocument/2006/relationships/oleObject" Target="embeddings/oleObject4.bin"/><Relationship Id="rId47" Type="http://schemas.openxmlformats.org/officeDocument/2006/relationships/image" Target="media/image29.png"/><Relationship Id="rId68" Type="http://schemas.openxmlformats.org/officeDocument/2006/relationships/oleObject" Target="embeddings/oleObject18.bin"/><Relationship Id="rId89" Type="http://schemas.openxmlformats.org/officeDocument/2006/relationships/image" Target="media/image57.png"/><Relationship Id="rId112" Type="http://schemas.openxmlformats.org/officeDocument/2006/relationships/image" Target="media/image72.jpeg"/><Relationship Id="rId133" Type="http://schemas.openxmlformats.org/officeDocument/2006/relationships/oleObject" Target="embeddings/oleObject40.bin"/><Relationship Id="rId154" Type="http://schemas.openxmlformats.org/officeDocument/2006/relationships/image" Target="media/image100.png"/><Relationship Id="rId175" Type="http://schemas.openxmlformats.org/officeDocument/2006/relationships/oleObject" Target="embeddings/oleObject5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EBDDE-D675-42FF-9D0D-F9E066511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44</Pages>
  <Words>5070</Words>
  <Characters>28902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Cranfield University</Company>
  <LinksUpToDate>false</LinksUpToDate>
  <CharactersWithSpaces>33905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Zawadzka, Joanna</dc:creator>
  <cp:keywords/>
  <dc:description/>
  <cp:lastModifiedBy>Zawadzka, Joanna</cp:lastModifiedBy>
  <cp:revision>17</cp:revision>
  <dcterms:created xsi:type="dcterms:W3CDTF">2020-10-05T14:46:00Z</dcterms:created>
  <dcterms:modified xsi:type="dcterms:W3CDTF">2021-04-19T17:01:00Z</dcterms:modified>
</cp:coreProperties>
</file>