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850A7" w14:textId="77777777" w:rsidR="00CD59E1" w:rsidRPr="0075238F" w:rsidRDefault="00CD59E1" w:rsidP="00CD59E1">
      <w:pPr>
        <w:spacing w:after="0" w:line="240" w:lineRule="auto"/>
        <w:outlineLvl w:val="0"/>
        <w:rPr>
          <w:rFonts w:ascii="Georgia" w:hAnsi="Georgia" w:cs="Arial"/>
          <w:b/>
          <w:bCs/>
          <w:sz w:val="24"/>
          <w:szCs w:val="24"/>
          <w:shd w:val="clear" w:color="auto" w:fill="FFFFFF"/>
          <w:lang w:val="en-US" w:eastAsia="es-CO"/>
        </w:rPr>
      </w:pPr>
      <w:r w:rsidRPr="0075238F">
        <w:rPr>
          <w:rFonts w:ascii="Georgia" w:hAnsi="Georgia" w:cs="Arial"/>
          <w:b/>
          <w:bCs/>
          <w:sz w:val="24"/>
          <w:szCs w:val="24"/>
          <w:shd w:val="clear" w:color="auto" w:fill="FFFFFF"/>
          <w:lang w:val="en-US" w:eastAsia="es-CO"/>
        </w:rPr>
        <w:t>Assessing bird habitat occupancy from gradient-based landscape metrics and polar spectral indices in the Colombian Andean region</w:t>
      </w:r>
    </w:p>
    <w:p w14:paraId="5E1AD3CF" w14:textId="77777777" w:rsidR="00CD59E1" w:rsidRPr="0075238F" w:rsidRDefault="00CD59E1" w:rsidP="00CD59E1">
      <w:pPr>
        <w:spacing w:after="0" w:line="276" w:lineRule="auto"/>
        <w:rPr>
          <w:rFonts w:ascii="Georgia" w:hAnsi="Georgia"/>
          <w:sz w:val="24"/>
          <w:szCs w:val="24"/>
          <w:lang w:val="en-US"/>
        </w:rPr>
      </w:pPr>
    </w:p>
    <w:p w14:paraId="463C8E6E" w14:textId="7E549C5F" w:rsidR="00CD59E1" w:rsidRPr="0075238F" w:rsidRDefault="00CD59E1" w:rsidP="00CD59E1">
      <w:pPr>
        <w:suppressAutoHyphens/>
        <w:spacing w:after="0" w:line="240" w:lineRule="auto"/>
        <w:rPr>
          <w:rFonts w:ascii="Georgia" w:eastAsia="Arial Unicode MS" w:hAnsi="Georgia" w:cs="Arial"/>
          <w:color w:val="000000"/>
          <w:sz w:val="24"/>
          <w:szCs w:val="24"/>
          <w:u w:color="222222"/>
          <w:shd w:val="clear" w:color="auto" w:fill="FFFFFF"/>
          <w:lang w:val="en-US" w:eastAsia="es-CO"/>
          <w14:textOutline w14:w="0" w14:cap="flat" w14:cmpd="sng" w14:algn="ctr">
            <w14:noFill/>
            <w14:prstDash w14:val="solid"/>
            <w14:bevel/>
          </w14:textOutline>
        </w:rPr>
      </w:pPr>
      <w:r w:rsidRPr="0075238F">
        <w:rPr>
          <w:rFonts w:ascii="Georgia" w:eastAsia="Arial Unicode MS" w:hAnsi="Georgia" w:cs="Arial"/>
          <w:color w:val="000000"/>
          <w:sz w:val="24"/>
          <w:szCs w:val="24"/>
          <w:u w:color="222222"/>
          <w:shd w:val="clear" w:color="auto" w:fill="FFFFFF"/>
          <w:lang w:val="en-US" w:eastAsia="es-CO"/>
          <w14:textOutline w14:w="0" w14:cap="flat" w14:cmpd="sng" w14:algn="ctr">
            <w14:noFill/>
            <w14:prstDash w14:val="solid"/>
            <w14:bevel/>
          </w14:textOutline>
        </w:rPr>
        <w:t>Carlos Eduardo Ortiz-Yusty</w:t>
      </w:r>
      <w:r w:rsidRPr="0075238F">
        <w:rPr>
          <w:rFonts w:ascii="Georgia" w:eastAsia="Arial Unicode MS" w:hAnsi="Georgia" w:cs="Arial"/>
          <w:color w:val="000000"/>
          <w:sz w:val="24"/>
          <w:szCs w:val="24"/>
          <w:u w:color="222222"/>
          <w:shd w:val="clear" w:color="auto" w:fill="FFFFFF"/>
          <w:vertAlign w:val="superscript"/>
          <w:lang w:val="en-US" w:eastAsia="es-CO"/>
          <w14:textOutline w14:w="0" w14:cap="flat" w14:cmpd="sng" w14:algn="ctr">
            <w14:noFill/>
            <w14:prstDash w14:val="solid"/>
            <w14:bevel/>
          </w14:textOutline>
        </w:rPr>
        <w:t>1</w:t>
      </w:r>
      <w:r w:rsidRPr="0075238F">
        <w:rPr>
          <w:rFonts w:ascii="Georgia" w:eastAsia="Arial Unicode MS" w:hAnsi="Georgia" w:cs="Arial"/>
          <w:color w:val="000000"/>
          <w:sz w:val="24"/>
          <w:szCs w:val="24"/>
          <w:u w:color="222222"/>
          <w:shd w:val="clear" w:color="auto" w:fill="FFFFFF"/>
          <w:lang w:val="en-US" w:eastAsia="es-CO"/>
          <w14:textOutline w14:w="0" w14:cap="flat" w14:cmpd="sng" w14:algn="ctr">
            <w14:noFill/>
            <w14:prstDash w14:val="solid"/>
            <w14:bevel/>
          </w14:textOutline>
        </w:rPr>
        <w:t>, Juan Luis Parra</w:t>
      </w:r>
      <w:r w:rsidRPr="0075238F">
        <w:rPr>
          <w:rFonts w:ascii="Georgia" w:eastAsia="Arial Unicode MS" w:hAnsi="Georgia" w:cs="Arial"/>
          <w:color w:val="000000"/>
          <w:sz w:val="24"/>
          <w:szCs w:val="24"/>
          <w:u w:color="222222"/>
          <w:shd w:val="clear" w:color="auto" w:fill="FFFFFF"/>
          <w:vertAlign w:val="superscript"/>
          <w:lang w:val="en-US" w:eastAsia="es-CO"/>
          <w14:textOutline w14:w="0" w14:cap="flat" w14:cmpd="sng" w14:algn="ctr">
            <w14:noFill/>
            <w14:prstDash w14:val="solid"/>
            <w14:bevel/>
          </w14:textOutline>
        </w:rPr>
        <w:t>2</w:t>
      </w:r>
      <w:r w:rsidRPr="0075238F">
        <w:rPr>
          <w:rFonts w:ascii="Georgia" w:eastAsia="Arial Unicode MS" w:hAnsi="Georgia" w:cs="Arial"/>
          <w:color w:val="000000"/>
          <w:sz w:val="24"/>
          <w:szCs w:val="24"/>
          <w:u w:color="222222"/>
          <w:shd w:val="clear" w:color="auto" w:fill="FFFFFF"/>
          <w:lang w:val="en-US" w:eastAsia="es-CO"/>
          <w14:textOutline w14:w="0" w14:cap="flat" w14:cmpd="sng" w14:algn="ctr">
            <w14:noFill/>
            <w14:prstDash w14:val="solid"/>
            <w14:bevel/>
          </w14:textOutline>
        </w:rPr>
        <w:t>, Andrea Morales-Rozo</w:t>
      </w:r>
      <w:r w:rsidRPr="0075238F">
        <w:rPr>
          <w:rFonts w:ascii="Georgia" w:eastAsia="Arial Unicode MS" w:hAnsi="Georgia" w:cs="Arial"/>
          <w:color w:val="000000"/>
          <w:sz w:val="24"/>
          <w:szCs w:val="24"/>
          <w:u w:color="222222"/>
          <w:shd w:val="clear" w:color="auto" w:fill="FFFFFF"/>
          <w:vertAlign w:val="superscript"/>
          <w:lang w:val="en-US" w:eastAsia="es-CO"/>
          <w14:textOutline w14:w="0" w14:cap="flat" w14:cmpd="sng" w14:algn="ctr">
            <w14:noFill/>
            <w14:prstDash w14:val="solid"/>
            <w14:bevel/>
          </w14:textOutline>
        </w:rPr>
        <w:t>3</w:t>
      </w:r>
      <w:r w:rsidRPr="0075238F">
        <w:rPr>
          <w:rFonts w:ascii="Georgia" w:eastAsia="Arial Unicode MS" w:hAnsi="Georgia" w:cs="Arial"/>
          <w:color w:val="000000"/>
          <w:sz w:val="24"/>
          <w:szCs w:val="24"/>
          <w:u w:color="222222"/>
          <w:shd w:val="clear" w:color="auto" w:fill="FFFFFF"/>
          <w:lang w:val="en-US" w:eastAsia="es-CO"/>
          <w14:textOutline w14:w="0" w14:cap="flat" w14:cmpd="sng" w14:algn="ctr">
            <w14:noFill/>
            <w14:prstDash w14:val="solid"/>
            <w14:bevel/>
          </w14:textOutline>
        </w:rPr>
        <w:t xml:space="preserve">, </w:t>
      </w:r>
      <w:r w:rsidRPr="0075238F">
        <w:rPr>
          <w:rFonts w:ascii="Georgia" w:eastAsia="Times New Roman" w:hAnsi="Georgia" w:cs="Arial"/>
          <w:color w:val="000000"/>
          <w:sz w:val="24"/>
          <w:szCs w:val="24"/>
          <w:u w:color="222222"/>
          <w:shd w:val="clear" w:color="auto" w:fill="FFFFFF"/>
          <w:lang w:val="en-US" w:eastAsia="es-CO"/>
          <w14:textOutline w14:w="0" w14:cap="flat" w14:cmpd="sng" w14:algn="ctr">
            <w14:noFill/>
            <w14:prstDash w14:val="solid"/>
            <w14:bevel/>
          </w14:textOutline>
        </w:rPr>
        <w:t>Roberto Munguía-Steyer</w:t>
      </w:r>
      <w:r w:rsidRPr="0075238F">
        <w:rPr>
          <w:rFonts w:ascii="Georgia" w:eastAsia="Times New Roman" w:hAnsi="Georgia" w:cs="Arial"/>
          <w:color w:val="000000"/>
          <w:sz w:val="24"/>
          <w:szCs w:val="24"/>
          <w:u w:color="222222"/>
          <w:shd w:val="clear" w:color="auto" w:fill="FFFFFF"/>
          <w:vertAlign w:val="superscript"/>
          <w:lang w:val="en-US" w:eastAsia="es-CO"/>
          <w14:textOutline w14:w="0" w14:cap="flat" w14:cmpd="sng" w14:algn="ctr">
            <w14:noFill/>
            <w14:prstDash w14:val="solid"/>
            <w14:bevel/>
          </w14:textOutline>
        </w:rPr>
        <w:t>4</w:t>
      </w:r>
      <w:r w:rsidRPr="0075238F">
        <w:rPr>
          <w:rFonts w:ascii="Georgia" w:eastAsia="Times New Roman" w:hAnsi="Georgia" w:cs="Arial"/>
          <w:color w:val="000000"/>
          <w:sz w:val="24"/>
          <w:szCs w:val="24"/>
          <w:u w:color="222222"/>
          <w:shd w:val="clear" w:color="auto" w:fill="FFFFFF"/>
          <w:lang w:val="en-US" w:eastAsia="es-CO"/>
          <w14:textOutline w14:w="0" w14:cap="flat" w14:cmpd="sng" w14:algn="ctr">
            <w14:noFill/>
            <w14:prstDash w14:val="solid"/>
            <w14:bevel/>
          </w14:textOutline>
        </w:rPr>
        <w:t xml:space="preserve">, </w:t>
      </w:r>
      <w:r w:rsidRPr="0075238F">
        <w:rPr>
          <w:rFonts w:ascii="Georgia" w:eastAsia="Arial Unicode MS" w:hAnsi="Georgia" w:cs="Arial"/>
          <w:color w:val="000000"/>
          <w:sz w:val="24"/>
          <w:szCs w:val="24"/>
          <w:u w:color="222222"/>
          <w:shd w:val="clear" w:color="auto" w:fill="FFFFFF"/>
          <w:lang w:val="en-US" w:eastAsia="es-CO"/>
          <w14:textOutline w14:w="0" w14:cap="flat" w14:cmpd="sng" w14:algn="ctr">
            <w14:noFill/>
            <w14:prstDash w14:val="solid"/>
            <w14:bevel/>
          </w14:textOutline>
        </w:rPr>
        <w:t>Joan Gastón Zamora Abrego</w:t>
      </w:r>
      <w:r w:rsidRPr="0075238F">
        <w:rPr>
          <w:rFonts w:ascii="Georgia" w:eastAsia="Arial Unicode MS" w:hAnsi="Georgia" w:cs="Arial"/>
          <w:color w:val="000000"/>
          <w:sz w:val="24"/>
          <w:szCs w:val="24"/>
          <w:u w:color="222222"/>
          <w:shd w:val="clear" w:color="auto" w:fill="FFFFFF"/>
          <w:vertAlign w:val="superscript"/>
          <w:lang w:val="en-US" w:eastAsia="es-CO"/>
          <w14:textOutline w14:w="0" w14:cap="flat" w14:cmpd="sng" w14:algn="ctr">
            <w14:noFill/>
            <w14:prstDash w14:val="solid"/>
            <w14:bevel/>
          </w14:textOutline>
        </w:rPr>
        <w:t>5</w:t>
      </w:r>
    </w:p>
    <w:p w14:paraId="1C30F0D3" w14:textId="77777777" w:rsidR="00CD59E1" w:rsidRPr="0075238F" w:rsidRDefault="00CD59E1" w:rsidP="00CD59E1">
      <w:pPr>
        <w:suppressAutoHyphens/>
        <w:spacing w:after="0" w:line="240" w:lineRule="auto"/>
        <w:rPr>
          <w:rFonts w:ascii="Georgia" w:eastAsia="Arial Unicode MS" w:hAnsi="Georgia" w:cs="Arial"/>
          <w:b/>
          <w:bCs/>
          <w:color w:val="000000"/>
          <w:sz w:val="24"/>
          <w:szCs w:val="24"/>
          <w:u w:color="222222"/>
          <w:shd w:val="clear" w:color="auto" w:fill="FFFFFF"/>
          <w:lang w:val="en-US" w:eastAsia="es-CO"/>
          <w14:textOutline w14:w="0" w14:cap="flat" w14:cmpd="sng" w14:algn="ctr">
            <w14:noFill/>
            <w14:prstDash w14:val="solid"/>
            <w14:bevel/>
          </w14:textOutline>
        </w:rPr>
      </w:pPr>
    </w:p>
    <w:p w14:paraId="1C93807B" w14:textId="779641E1" w:rsidR="00CD59E1" w:rsidRPr="0075238F" w:rsidRDefault="00CD59E1" w:rsidP="00CD59E1">
      <w:pPr>
        <w:suppressAutoHyphens/>
        <w:spacing w:after="0" w:line="240" w:lineRule="auto"/>
        <w:rPr>
          <w:rFonts w:ascii="Georgia" w:eastAsia="Arial Unicode MS" w:hAnsi="Georgia" w:cs="Arial"/>
          <w:i/>
          <w:iCs/>
          <w:color w:val="222222"/>
          <w:u w:color="222222"/>
          <w:lang w:val="en-US" w:eastAsia="es-CO"/>
          <w14:textOutline w14:w="0" w14:cap="flat" w14:cmpd="sng" w14:algn="ctr">
            <w14:noFill/>
            <w14:prstDash w14:val="solid"/>
            <w14:bevel/>
          </w14:textOutline>
        </w:rPr>
      </w:pPr>
      <w:r w:rsidRPr="0075238F">
        <w:rPr>
          <w:rFonts w:ascii="Georgia" w:eastAsia="Arial Unicode MS" w:hAnsi="Georgia" w:cs="Arial"/>
          <w:i/>
          <w:iCs/>
          <w:color w:val="000000"/>
          <w:u w:color="222222"/>
          <w:shd w:val="clear" w:color="auto" w:fill="FFFFFF"/>
          <w:vertAlign w:val="superscript"/>
          <w:lang w:val="en-US" w:eastAsia="es-CO"/>
          <w14:textOutline w14:w="0" w14:cap="flat" w14:cmpd="sng" w14:algn="ctr">
            <w14:noFill/>
            <w14:prstDash w14:val="solid"/>
            <w14:bevel/>
          </w14:textOutline>
        </w:rPr>
        <w:t>1</w:t>
      </w:r>
      <w:r w:rsidRPr="0075238F">
        <w:rPr>
          <w:rFonts w:ascii="Georgia" w:eastAsia="Arial Unicode MS" w:hAnsi="Georgia" w:cs="Arial"/>
          <w:i/>
          <w:iCs/>
          <w:color w:val="000000"/>
          <w:u w:color="222222"/>
          <w:shd w:val="clear" w:color="auto" w:fill="FFFFFF"/>
          <w:lang w:val="en-US" w:eastAsia="es-CO"/>
          <w14:textOutline w14:w="0" w14:cap="flat" w14:cmpd="sng" w14:algn="ctr">
            <w14:noFill/>
            <w14:prstDash w14:val="solid"/>
            <w14:bevel/>
          </w14:textOutline>
        </w:rPr>
        <w:t xml:space="preserve"> </w:t>
      </w:r>
      <w:proofErr w:type="spellStart"/>
      <w:r w:rsidRPr="0075238F">
        <w:rPr>
          <w:rFonts w:ascii="Georgia" w:eastAsia="Arial Unicode MS" w:hAnsi="Georgia" w:cs="Arial"/>
          <w:i/>
          <w:iCs/>
          <w:color w:val="000000"/>
          <w:u w:color="222222"/>
          <w:shd w:val="clear" w:color="auto" w:fill="FFFFFF"/>
          <w:lang w:val="en-US" w:eastAsia="es-CO"/>
          <w14:textOutline w14:w="0" w14:cap="flat" w14:cmpd="sng" w14:algn="ctr">
            <w14:noFill/>
            <w14:prstDash w14:val="solid"/>
            <w14:bevel/>
          </w14:textOutline>
        </w:rPr>
        <w:t>Cuántico</w:t>
      </w:r>
      <w:proofErr w:type="spellEnd"/>
      <w:r w:rsidRPr="0075238F">
        <w:rPr>
          <w:rFonts w:ascii="Georgia" w:eastAsia="Arial Unicode MS" w:hAnsi="Georgia" w:cs="Arial"/>
          <w:i/>
          <w:iCs/>
          <w:color w:val="000000"/>
          <w:u w:color="222222"/>
          <w:shd w:val="clear" w:color="auto" w:fill="FFFFFF"/>
          <w:lang w:val="en-US" w:eastAsia="es-CO"/>
          <w14:textOutline w14:w="0" w14:cap="flat" w14:cmpd="sng" w14:algn="ctr">
            <w14:noFill/>
            <w14:prstDash w14:val="solid"/>
            <w14:bevel/>
          </w14:textOutline>
        </w:rPr>
        <w:t xml:space="preserve"> Eco Lab. Carrera 56c #83DDsur-52 (interior 1212), La Estrella, Antioquia, Colombia. e-mail: </w:t>
      </w:r>
      <w:hyperlink r:id="rId5" w:history="1">
        <w:r w:rsidRPr="0075238F">
          <w:rPr>
            <w:rFonts w:ascii="Georgia" w:eastAsia="Arial Unicode MS" w:hAnsi="Georgia" w:cs="Arial"/>
            <w:i/>
            <w:iCs/>
            <w:color w:val="0000FF"/>
            <w:u w:val="single" w:color="222222"/>
            <w:shd w:val="clear" w:color="auto" w:fill="FFFFFF"/>
            <w:lang w:val="en-US" w:eastAsia="es-CO"/>
            <w14:textOutline w14:w="0" w14:cap="flat" w14:cmpd="sng" w14:algn="ctr">
              <w14:noFill/>
              <w14:prstDash w14:val="solid"/>
              <w14:bevel/>
            </w14:textOutline>
          </w:rPr>
          <w:t>carlos.ortiz@cuantico.com.co</w:t>
        </w:r>
      </w:hyperlink>
      <w:r w:rsidRPr="0075238F">
        <w:rPr>
          <w:rFonts w:ascii="Georgia" w:eastAsia="Arial Unicode MS" w:hAnsi="Georgia" w:cs="Arial"/>
          <w:i/>
          <w:iCs/>
          <w:color w:val="222222"/>
          <w:u w:color="222222"/>
          <w:lang w:val="en-US" w:eastAsia="es-CO"/>
          <w14:textOutline w14:w="0" w14:cap="flat" w14:cmpd="sng" w14:algn="ctr">
            <w14:noFill/>
            <w14:prstDash w14:val="solid"/>
            <w14:bevel/>
          </w14:textOutline>
        </w:rPr>
        <w:t xml:space="preserve">.  </w:t>
      </w:r>
      <w:proofErr w:type="spellStart"/>
      <w:r w:rsidRPr="0075238F">
        <w:rPr>
          <w:rFonts w:ascii="Georgia" w:eastAsia="Arial Unicode MS" w:hAnsi="Georgia" w:cs="Arial"/>
          <w:i/>
          <w:iCs/>
          <w:color w:val="222222"/>
          <w:u w:color="222222"/>
          <w:lang w:val="en-US" w:eastAsia="es-CO"/>
          <w14:textOutline w14:w="0" w14:cap="flat" w14:cmpd="sng" w14:algn="ctr">
            <w14:noFill/>
            <w14:prstDash w14:val="solid"/>
            <w14:bevel/>
          </w14:textOutline>
        </w:rPr>
        <w:t>orcid</w:t>
      </w:r>
      <w:proofErr w:type="spellEnd"/>
      <w:r w:rsidRPr="0075238F">
        <w:rPr>
          <w:rFonts w:ascii="Georgia" w:eastAsia="Arial Unicode MS" w:hAnsi="Georgia" w:cs="Arial"/>
          <w:i/>
          <w:iCs/>
          <w:color w:val="222222"/>
          <w:u w:color="222222"/>
          <w:lang w:val="en-US" w:eastAsia="es-CO"/>
          <w14:textOutline w14:w="0" w14:cap="flat" w14:cmpd="sng" w14:algn="ctr">
            <w14:noFill/>
            <w14:prstDash w14:val="solid"/>
            <w14:bevel/>
          </w14:textOutline>
        </w:rPr>
        <w:t xml:space="preserve">: </w:t>
      </w:r>
      <w:proofErr w:type="gramStart"/>
      <w:r w:rsidRPr="0075238F">
        <w:rPr>
          <w:rFonts w:ascii="Georgia" w:eastAsia="Arial Unicode MS" w:hAnsi="Georgia" w:cs="Arial"/>
          <w:i/>
          <w:iCs/>
          <w:color w:val="222222"/>
          <w:u w:color="222222"/>
          <w:lang w:val="en-US" w:eastAsia="es-CO"/>
          <w14:textOutline w14:w="0" w14:cap="flat" w14:cmpd="sng" w14:algn="ctr">
            <w14:noFill/>
            <w14:prstDash w14:val="solid"/>
            <w14:bevel/>
          </w14:textOutline>
        </w:rPr>
        <w:t>0000-0002-8119-5270</w:t>
      </w:r>
      <w:r w:rsidR="00C56BA5" w:rsidRPr="0075238F">
        <w:rPr>
          <w:rFonts w:ascii="Georgia" w:eastAsia="Arial Unicode MS" w:hAnsi="Georgia" w:cs="Arial"/>
          <w:i/>
          <w:iCs/>
          <w:color w:val="222222"/>
          <w:u w:color="222222"/>
          <w:lang w:val="en-US" w:eastAsia="es-CO"/>
          <w14:textOutline w14:w="0" w14:cap="flat" w14:cmpd="sng" w14:algn="ctr">
            <w14:noFill/>
            <w14:prstDash w14:val="solid"/>
            <w14:bevel/>
          </w14:textOutline>
        </w:rPr>
        <w:t>;</w:t>
      </w:r>
      <w:proofErr w:type="gramEnd"/>
      <w:r w:rsidR="00C56BA5" w:rsidRPr="0075238F">
        <w:rPr>
          <w:rFonts w:ascii="Georgia" w:eastAsia="Arial Unicode MS" w:hAnsi="Georgia" w:cs="Arial"/>
          <w:i/>
          <w:iCs/>
          <w:color w:val="222222"/>
          <w:u w:color="222222"/>
          <w:lang w:val="en-US" w:eastAsia="es-CO"/>
          <w14:textOutline w14:w="0" w14:cap="flat" w14:cmpd="sng" w14:algn="ctr">
            <w14:noFill/>
            <w14:prstDash w14:val="solid"/>
            <w14:bevel/>
          </w14:textOutline>
        </w:rPr>
        <w:t xml:space="preserve"> </w:t>
      </w:r>
    </w:p>
    <w:p w14:paraId="61B4C081" w14:textId="77777777" w:rsidR="00CD59E1" w:rsidRPr="0075238F" w:rsidRDefault="00CD59E1" w:rsidP="00CD59E1">
      <w:pPr>
        <w:suppressAutoHyphens/>
        <w:spacing w:after="0" w:line="240" w:lineRule="auto"/>
        <w:rPr>
          <w:rFonts w:ascii="Georgia" w:eastAsia="Times New Roman" w:hAnsi="Georgia" w:cs="Arial"/>
          <w:i/>
          <w:iCs/>
          <w:color w:val="000000"/>
          <w:u w:color="222222"/>
          <w:shd w:val="clear" w:color="auto" w:fill="FFFFFF"/>
          <w:vertAlign w:val="superscript"/>
          <w:lang w:val="en-US" w:eastAsia="es-CO"/>
          <w14:textOutline w14:w="0" w14:cap="flat" w14:cmpd="sng" w14:algn="ctr">
            <w14:noFill/>
            <w14:prstDash w14:val="solid"/>
            <w14:bevel/>
          </w14:textOutline>
        </w:rPr>
      </w:pPr>
    </w:p>
    <w:p w14:paraId="6E49FC30" w14:textId="551708A4" w:rsidR="00CD59E1" w:rsidRPr="0075238F" w:rsidRDefault="00CD59E1" w:rsidP="00CD59E1">
      <w:pPr>
        <w:suppressAutoHyphens/>
        <w:spacing w:after="0" w:line="240" w:lineRule="auto"/>
        <w:rPr>
          <w:rFonts w:ascii="Georgia" w:eastAsia="Arial Unicode MS" w:hAnsi="Georgia" w:cs="Arial"/>
          <w:i/>
          <w:iCs/>
          <w:color w:val="000000"/>
          <w:u w:color="222222"/>
          <w:lang w:val="en-US" w:eastAsia="es-CO"/>
          <w14:textOutline w14:w="0" w14:cap="flat" w14:cmpd="sng" w14:algn="ctr">
            <w14:noFill/>
            <w14:prstDash w14:val="solid"/>
            <w14:bevel/>
          </w14:textOutline>
        </w:rPr>
      </w:pPr>
      <w:r w:rsidRPr="0075238F">
        <w:rPr>
          <w:rFonts w:ascii="Georgia" w:eastAsia="Times New Roman" w:hAnsi="Georgia" w:cs="Arial"/>
          <w:i/>
          <w:iCs/>
          <w:color w:val="000000"/>
          <w:u w:color="222222"/>
          <w:shd w:val="clear" w:color="auto" w:fill="FFFFFF"/>
          <w:vertAlign w:val="superscript"/>
          <w:lang w:val="en-US" w:eastAsia="es-CO"/>
          <w14:textOutline w14:w="0" w14:cap="flat" w14:cmpd="sng" w14:algn="ctr">
            <w14:noFill/>
            <w14:prstDash w14:val="solid"/>
            <w14:bevel/>
          </w14:textOutline>
        </w:rPr>
        <w:t>2</w:t>
      </w:r>
      <w:r w:rsidRPr="0075238F">
        <w:rPr>
          <w:rFonts w:ascii="Georgia" w:eastAsia="Times New Roman" w:hAnsi="Georgia" w:cs="Arial"/>
          <w:i/>
          <w:iCs/>
          <w:color w:val="000000"/>
          <w:u w:color="222222"/>
          <w:shd w:val="clear" w:color="auto" w:fill="FFFFFF"/>
          <w:lang w:val="en-US" w:eastAsia="es-CO"/>
          <w14:textOutline w14:w="0" w14:cap="flat" w14:cmpd="sng" w14:algn="ctr">
            <w14:noFill/>
            <w14:prstDash w14:val="solid"/>
            <w14:bevel/>
          </w14:textOutline>
        </w:rPr>
        <w:t xml:space="preserve"> </w:t>
      </w:r>
      <w:r w:rsidRPr="0075238F">
        <w:rPr>
          <w:rFonts w:ascii="Georgia" w:eastAsia="Arial Unicode MS" w:hAnsi="Georgia" w:cs="Arial Unicode MS"/>
          <w:i/>
          <w:iCs/>
          <w:color w:val="000000"/>
          <w:u w:color="000000"/>
          <w:shd w:val="clear" w:color="auto" w:fill="FFFFFF"/>
          <w:lang w:val="en-US" w:eastAsia="es-CO"/>
          <w14:textOutline w14:w="0" w14:cap="flat" w14:cmpd="sng" w14:algn="ctr">
            <w14:noFill/>
            <w14:prstDash w14:val="solid"/>
            <w14:bevel/>
          </w14:textOutline>
        </w:rPr>
        <w:t xml:space="preserve">Grupo de </w:t>
      </w:r>
      <w:proofErr w:type="spellStart"/>
      <w:r w:rsidRPr="0075238F">
        <w:rPr>
          <w:rFonts w:ascii="Georgia" w:eastAsia="Arial Unicode MS" w:hAnsi="Georgia" w:cs="Arial Unicode MS"/>
          <w:i/>
          <w:iCs/>
          <w:color w:val="000000"/>
          <w:u w:color="000000"/>
          <w:shd w:val="clear" w:color="auto" w:fill="FFFFFF"/>
          <w:lang w:val="en-US" w:eastAsia="es-CO"/>
          <w14:textOutline w14:w="0" w14:cap="flat" w14:cmpd="sng" w14:algn="ctr">
            <w14:noFill/>
            <w14:prstDash w14:val="solid"/>
            <w14:bevel/>
          </w14:textOutline>
        </w:rPr>
        <w:t>Ecología</w:t>
      </w:r>
      <w:proofErr w:type="spellEnd"/>
      <w:r w:rsidRPr="0075238F">
        <w:rPr>
          <w:rFonts w:ascii="Georgia" w:eastAsia="Arial Unicode MS" w:hAnsi="Georgia" w:cs="Arial Unicode MS"/>
          <w:i/>
          <w:iCs/>
          <w:color w:val="000000"/>
          <w:u w:color="000000"/>
          <w:shd w:val="clear" w:color="auto" w:fill="FFFFFF"/>
          <w:lang w:val="en-US" w:eastAsia="es-CO"/>
          <w14:textOutline w14:w="0" w14:cap="flat" w14:cmpd="sng" w14:algn="ctr">
            <w14:noFill/>
            <w14:prstDash w14:val="solid"/>
            <w14:bevel/>
          </w14:textOutline>
        </w:rPr>
        <w:t xml:space="preserve"> y </w:t>
      </w:r>
      <w:proofErr w:type="spellStart"/>
      <w:r w:rsidRPr="0075238F">
        <w:rPr>
          <w:rFonts w:ascii="Georgia" w:eastAsia="Arial Unicode MS" w:hAnsi="Georgia" w:cs="Arial Unicode MS"/>
          <w:i/>
          <w:iCs/>
          <w:color w:val="000000"/>
          <w:u w:color="000000"/>
          <w:shd w:val="clear" w:color="auto" w:fill="FFFFFF"/>
          <w:lang w:val="en-US" w:eastAsia="es-CO"/>
          <w14:textOutline w14:w="0" w14:cap="flat" w14:cmpd="sng" w14:algn="ctr">
            <w14:noFill/>
            <w14:prstDash w14:val="solid"/>
            <w14:bevel/>
          </w14:textOutline>
        </w:rPr>
        <w:t>Evolución</w:t>
      </w:r>
      <w:proofErr w:type="spellEnd"/>
      <w:r w:rsidRPr="0075238F">
        <w:rPr>
          <w:rFonts w:ascii="Georgia" w:eastAsia="Arial Unicode MS" w:hAnsi="Georgia" w:cs="Arial Unicode MS"/>
          <w:i/>
          <w:iCs/>
          <w:color w:val="000000"/>
          <w:u w:color="000000"/>
          <w:shd w:val="clear" w:color="auto" w:fill="FFFFFF"/>
          <w:lang w:val="en-US" w:eastAsia="es-CO"/>
          <w14:textOutline w14:w="0" w14:cap="flat" w14:cmpd="sng" w14:algn="ctr">
            <w14:noFill/>
            <w14:prstDash w14:val="solid"/>
            <w14:bevel/>
          </w14:textOutline>
        </w:rPr>
        <w:t xml:space="preserve"> de </w:t>
      </w:r>
      <w:proofErr w:type="spellStart"/>
      <w:r w:rsidRPr="0075238F">
        <w:rPr>
          <w:rFonts w:ascii="Georgia" w:eastAsia="Arial Unicode MS" w:hAnsi="Georgia" w:cs="Arial Unicode MS"/>
          <w:i/>
          <w:iCs/>
          <w:color w:val="000000"/>
          <w:u w:color="000000"/>
          <w:shd w:val="clear" w:color="auto" w:fill="FFFFFF"/>
          <w:lang w:val="en-US" w:eastAsia="es-CO"/>
          <w14:textOutline w14:w="0" w14:cap="flat" w14:cmpd="sng" w14:algn="ctr">
            <w14:noFill/>
            <w14:prstDash w14:val="solid"/>
            <w14:bevel/>
          </w14:textOutline>
        </w:rPr>
        <w:t>Vertebrados</w:t>
      </w:r>
      <w:proofErr w:type="spellEnd"/>
      <w:r w:rsidRPr="0075238F">
        <w:rPr>
          <w:rFonts w:ascii="Georgia" w:eastAsia="Arial Unicode MS" w:hAnsi="Georgia" w:cs="Arial Unicode MS"/>
          <w:i/>
          <w:iCs/>
          <w:color w:val="000000"/>
          <w:u w:color="000000"/>
          <w:shd w:val="clear" w:color="auto" w:fill="FFFFFF"/>
          <w:lang w:val="en-US" w:eastAsia="es-CO"/>
          <w14:textOutline w14:w="0" w14:cap="flat" w14:cmpd="sng" w14:algn="ctr">
            <w14:noFill/>
            <w14:prstDash w14:val="solid"/>
            <w14:bevel/>
          </w14:textOutline>
        </w:rPr>
        <w:t xml:space="preserve">, Instituto de </w:t>
      </w:r>
      <w:proofErr w:type="spellStart"/>
      <w:r w:rsidRPr="0075238F">
        <w:rPr>
          <w:rFonts w:ascii="Georgia" w:eastAsia="Arial Unicode MS" w:hAnsi="Georgia" w:cs="Arial Unicode MS"/>
          <w:i/>
          <w:iCs/>
          <w:color w:val="000000"/>
          <w:u w:color="000000"/>
          <w:shd w:val="clear" w:color="auto" w:fill="FFFFFF"/>
          <w:lang w:val="en-US" w:eastAsia="es-CO"/>
          <w14:textOutline w14:w="0" w14:cap="flat" w14:cmpd="sng" w14:algn="ctr">
            <w14:noFill/>
            <w14:prstDash w14:val="solid"/>
            <w14:bevel/>
          </w14:textOutline>
        </w:rPr>
        <w:t>Biología</w:t>
      </w:r>
      <w:proofErr w:type="spellEnd"/>
      <w:r w:rsidRPr="0075238F">
        <w:rPr>
          <w:rFonts w:ascii="Georgia" w:eastAsia="Arial Unicode MS" w:hAnsi="Georgia" w:cs="Arial Unicode MS"/>
          <w:i/>
          <w:iCs/>
          <w:color w:val="000000"/>
          <w:u w:color="000000"/>
          <w:shd w:val="clear" w:color="auto" w:fill="FFFFFF"/>
          <w:lang w:val="en-US" w:eastAsia="es-CO"/>
          <w14:textOutline w14:w="0" w14:cap="flat" w14:cmpd="sng" w14:algn="ctr">
            <w14:noFill/>
            <w14:prstDash w14:val="solid"/>
            <w14:bevel/>
          </w14:textOutline>
        </w:rPr>
        <w:t xml:space="preserve">, Universidad de Antioquia, Calle 67 No. 53 - 108, Medellín, Antioquia, Colombia. e-mail: </w:t>
      </w:r>
      <w:hyperlink r:id="rId6" w:history="1">
        <w:r w:rsidRPr="0075238F">
          <w:rPr>
            <w:rFonts w:ascii="Georgia" w:eastAsia="Arial Unicode MS" w:hAnsi="Georgia" w:cs="Arial Unicode MS"/>
            <w:i/>
            <w:iCs/>
            <w:color w:val="0000FF"/>
            <w:u w:val="single" w:color="222222"/>
            <w:shd w:val="clear" w:color="auto" w:fill="FFFFFF"/>
            <w:lang w:val="en-US" w:eastAsia="es-CO"/>
            <w14:textOutline w14:w="0" w14:cap="flat" w14:cmpd="sng" w14:algn="ctr">
              <w14:noFill/>
              <w14:prstDash w14:val="solid"/>
              <w14:bevel/>
            </w14:textOutline>
          </w:rPr>
          <w:t>juanl.parra@udea.edu.co</w:t>
        </w:r>
      </w:hyperlink>
      <w:r w:rsidRPr="0075238F">
        <w:rPr>
          <w:rFonts w:ascii="Georgia" w:eastAsia="Arial Unicode MS" w:hAnsi="Georgia" w:cs="Arial Unicode MS"/>
          <w:i/>
          <w:iCs/>
          <w:color w:val="222222"/>
          <w:u w:color="222222"/>
          <w:shd w:val="clear" w:color="auto" w:fill="FFFFFF"/>
          <w:lang w:val="en-US" w:eastAsia="es-CO"/>
          <w14:textOutline w14:w="0" w14:cap="flat" w14:cmpd="sng" w14:algn="ctr">
            <w14:noFill/>
            <w14:prstDash w14:val="solid"/>
            <w14:bevel/>
          </w14:textOutline>
        </w:rPr>
        <w:t xml:space="preserve">. </w:t>
      </w:r>
      <w:proofErr w:type="spellStart"/>
      <w:r w:rsidRPr="0075238F">
        <w:rPr>
          <w:rFonts w:ascii="Georgia" w:eastAsia="Arial Unicode MS" w:hAnsi="Georgia" w:cs="Arial Unicode MS"/>
          <w:i/>
          <w:iCs/>
          <w:color w:val="222222"/>
          <w:u w:color="222222"/>
          <w:shd w:val="clear" w:color="auto" w:fill="FFFFFF"/>
          <w:lang w:val="en-US" w:eastAsia="es-CO"/>
          <w14:textOutline w14:w="0" w14:cap="flat" w14:cmpd="sng" w14:algn="ctr">
            <w14:noFill/>
            <w14:prstDash w14:val="solid"/>
            <w14:bevel/>
          </w14:textOutline>
        </w:rPr>
        <w:t>orcid</w:t>
      </w:r>
      <w:proofErr w:type="spellEnd"/>
      <w:r w:rsidRPr="0075238F">
        <w:rPr>
          <w:rFonts w:ascii="Georgia" w:eastAsia="Arial Unicode MS" w:hAnsi="Georgia" w:cs="Arial Unicode MS"/>
          <w:i/>
          <w:iCs/>
          <w:color w:val="222222"/>
          <w:u w:color="222222"/>
          <w:shd w:val="clear" w:color="auto" w:fill="FFFFFF"/>
          <w:lang w:val="en-US" w:eastAsia="es-CO"/>
          <w14:textOutline w14:w="0" w14:cap="flat" w14:cmpd="sng" w14:algn="ctr">
            <w14:noFill/>
            <w14:prstDash w14:val="solid"/>
            <w14:bevel/>
          </w14:textOutline>
        </w:rPr>
        <w:t>: 0000-0002-5689-1872</w:t>
      </w:r>
    </w:p>
    <w:p w14:paraId="275CA9C9" w14:textId="77777777" w:rsidR="00CD59E1" w:rsidRPr="0075238F" w:rsidRDefault="00CD59E1" w:rsidP="00CD59E1">
      <w:pPr>
        <w:suppressAutoHyphens/>
        <w:spacing w:after="0" w:line="240" w:lineRule="auto"/>
        <w:rPr>
          <w:rFonts w:ascii="Georgia" w:eastAsia="Arial Unicode MS" w:hAnsi="Georgia" w:cs="Arial"/>
          <w:i/>
          <w:iCs/>
          <w:color w:val="000000"/>
          <w:u w:color="222222"/>
          <w:shd w:val="clear" w:color="auto" w:fill="FFFFFF"/>
          <w:lang w:val="en-US" w:eastAsia="es-CO"/>
          <w14:textOutline w14:w="0" w14:cap="flat" w14:cmpd="sng" w14:algn="ctr">
            <w14:noFill/>
            <w14:prstDash w14:val="solid"/>
            <w14:bevel/>
          </w14:textOutline>
        </w:rPr>
      </w:pPr>
    </w:p>
    <w:p w14:paraId="28EA50AC" w14:textId="51339543" w:rsidR="00CD59E1" w:rsidRPr="0075238F" w:rsidRDefault="00CD59E1" w:rsidP="00CD59E1">
      <w:pPr>
        <w:suppressAutoHyphens/>
        <w:spacing w:after="0" w:line="240" w:lineRule="auto"/>
        <w:rPr>
          <w:rFonts w:ascii="Georgia" w:eastAsia="Arial Unicode MS" w:hAnsi="Georgia" w:cs="Arial"/>
          <w:i/>
          <w:iCs/>
          <w:color w:val="000000"/>
          <w:u w:color="222222"/>
          <w:shd w:val="clear" w:color="auto" w:fill="FFFFFF"/>
          <w:lang w:val="en-US" w:eastAsia="es-CO"/>
          <w14:textOutline w14:w="0" w14:cap="flat" w14:cmpd="sng" w14:algn="ctr">
            <w14:noFill/>
            <w14:prstDash w14:val="solid"/>
            <w14:bevel/>
          </w14:textOutline>
        </w:rPr>
      </w:pPr>
      <w:r w:rsidRPr="0075238F">
        <w:rPr>
          <w:rFonts w:ascii="Georgia" w:eastAsia="Arial Unicode MS" w:hAnsi="Georgia" w:cs="Arial"/>
          <w:i/>
          <w:iCs/>
          <w:color w:val="000000"/>
          <w:u w:color="222222"/>
          <w:shd w:val="clear" w:color="auto" w:fill="FFFFFF"/>
          <w:vertAlign w:val="superscript"/>
          <w:lang w:val="en-US" w:eastAsia="es-CO"/>
          <w14:textOutline w14:w="0" w14:cap="flat" w14:cmpd="sng" w14:algn="ctr">
            <w14:noFill/>
            <w14:prstDash w14:val="solid"/>
            <w14:bevel/>
          </w14:textOutline>
        </w:rPr>
        <w:t xml:space="preserve">3 </w:t>
      </w:r>
      <w:r w:rsidRPr="0075238F">
        <w:rPr>
          <w:rFonts w:ascii="Georgia" w:eastAsia="Arial Unicode MS" w:hAnsi="Georgia" w:cs="Arial"/>
          <w:i/>
          <w:iCs/>
          <w:color w:val="000000"/>
          <w:u w:color="222222"/>
          <w:shd w:val="clear" w:color="auto" w:fill="FFFFFF"/>
          <w:lang w:val="en-US" w:eastAsia="es-CO"/>
          <w14:textOutline w14:w="0" w14:cap="flat" w14:cmpd="sng" w14:algn="ctr">
            <w14:noFill/>
            <w14:prstDash w14:val="solid"/>
            <w14:bevel/>
          </w14:textOutline>
        </w:rPr>
        <w:t xml:space="preserve">Grupo de </w:t>
      </w:r>
      <w:proofErr w:type="spellStart"/>
      <w:r w:rsidRPr="0075238F">
        <w:rPr>
          <w:rFonts w:ascii="Georgia" w:eastAsia="Arial Unicode MS" w:hAnsi="Georgia" w:cs="Arial"/>
          <w:i/>
          <w:iCs/>
          <w:color w:val="000000"/>
          <w:u w:color="222222"/>
          <w:shd w:val="clear" w:color="auto" w:fill="FFFFFF"/>
          <w:lang w:val="en-US" w:eastAsia="es-CO"/>
          <w14:textOutline w14:w="0" w14:cap="flat" w14:cmpd="sng" w14:algn="ctr">
            <w14:noFill/>
            <w14:prstDash w14:val="solid"/>
            <w14:bevel/>
          </w14:textOutline>
        </w:rPr>
        <w:t>investigación</w:t>
      </w:r>
      <w:proofErr w:type="spellEnd"/>
      <w:r w:rsidRPr="0075238F">
        <w:rPr>
          <w:rFonts w:ascii="Georgia" w:eastAsia="Arial Unicode MS" w:hAnsi="Georgia" w:cs="Arial"/>
          <w:i/>
          <w:iCs/>
          <w:color w:val="000000"/>
          <w:u w:color="222222"/>
          <w:shd w:val="clear" w:color="auto" w:fill="FFFFFF"/>
          <w:lang w:val="en-US" w:eastAsia="es-CO"/>
          <w14:textOutline w14:w="0" w14:cap="flat" w14:cmpd="sng" w14:algn="ctr">
            <w14:noFill/>
            <w14:prstDash w14:val="solid"/>
            <w14:bevel/>
          </w14:textOutline>
        </w:rPr>
        <w:t xml:space="preserve"> ECOTONOS, </w:t>
      </w:r>
      <w:proofErr w:type="spellStart"/>
      <w:r w:rsidRPr="0075238F">
        <w:rPr>
          <w:rFonts w:ascii="Georgia" w:eastAsia="Arial Unicode MS" w:hAnsi="Georgia" w:cs="Arial"/>
          <w:i/>
          <w:iCs/>
          <w:color w:val="000000"/>
          <w:u w:color="222222"/>
          <w:shd w:val="clear" w:color="auto" w:fill="FFFFFF"/>
          <w:lang w:val="en-US" w:eastAsia="es-CO"/>
          <w14:textOutline w14:w="0" w14:cap="flat" w14:cmpd="sng" w14:algn="ctr">
            <w14:noFill/>
            <w14:prstDash w14:val="solid"/>
            <w14:bevel/>
          </w14:textOutline>
        </w:rPr>
        <w:t>Facultad</w:t>
      </w:r>
      <w:proofErr w:type="spellEnd"/>
      <w:r w:rsidRPr="0075238F">
        <w:rPr>
          <w:rFonts w:ascii="Georgia" w:eastAsia="Arial Unicode MS" w:hAnsi="Georgia" w:cs="Arial"/>
          <w:i/>
          <w:iCs/>
          <w:color w:val="000000"/>
          <w:u w:color="222222"/>
          <w:shd w:val="clear" w:color="auto" w:fill="FFFFFF"/>
          <w:lang w:val="en-US" w:eastAsia="es-CO"/>
          <w14:textOutline w14:w="0" w14:cap="flat" w14:cmpd="sng" w14:algn="ctr">
            <w14:noFill/>
            <w14:prstDash w14:val="solid"/>
            <w14:bevel/>
          </w14:textOutline>
        </w:rPr>
        <w:t xml:space="preserve"> de </w:t>
      </w:r>
      <w:proofErr w:type="spellStart"/>
      <w:r w:rsidRPr="0075238F">
        <w:rPr>
          <w:rFonts w:ascii="Georgia" w:eastAsia="Arial Unicode MS" w:hAnsi="Georgia" w:cs="Arial"/>
          <w:i/>
          <w:iCs/>
          <w:color w:val="000000"/>
          <w:u w:color="222222"/>
          <w:shd w:val="clear" w:color="auto" w:fill="FFFFFF"/>
          <w:lang w:val="en-US" w:eastAsia="es-CO"/>
          <w14:textOutline w14:w="0" w14:cap="flat" w14:cmpd="sng" w14:algn="ctr">
            <w14:noFill/>
            <w14:prstDash w14:val="solid"/>
            <w14:bevel/>
          </w14:textOutline>
        </w:rPr>
        <w:t>Ciencias</w:t>
      </w:r>
      <w:proofErr w:type="spellEnd"/>
      <w:r w:rsidRPr="0075238F">
        <w:rPr>
          <w:rFonts w:ascii="Georgia" w:eastAsia="Arial Unicode MS" w:hAnsi="Georgia" w:cs="Arial"/>
          <w:i/>
          <w:iCs/>
          <w:color w:val="000000"/>
          <w:u w:color="222222"/>
          <w:shd w:val="clear" w:color="auto" w:fill="FFFFFF"/>
          <w:lang w:val="en-US" w:eastAsia="es-CO"/>
          <w14:textOutline w14:w="0" w14:cap="flat" w14:cmpd="sng" w14:algn="ctr">
            <w14:noFill/>
            <w14:prstDash w14:val="solid"/>
            <w14:bevel/>
          </w14:textOutline>
        </w:rPr>
        <w:t xml:space="preserve"> </w:t>
      </w:r>
      <w:proofErr w:type="spellStart"/>
      <w:r w:rsidRPr="0075238F">
        <w:rPr>
          <w:rFonts w:ascii="Georgia" w:eastAsia="Arial Unicode MS" w:hAnsi="Georgia" w:cs="Arial"/>
          <w:i/>
          <w:iCs/>
          <w:color w:val="000000"/>
          <w:u w:color="222222"/>
          <w:shd w:val="clear" w:color="auto" w:fill="FFFFFF"/>
          <w:lang w:val="en-US" w:eastAsia="es-CO"/>
          <w14:textOutline w14:w="0" w14:cap="flat" w14:cmpd="sng" w14:algn="ctr">
            <w14:noFill/>
            <w14:prstDash w14:val="solid"/>
            <w14:bevel/>
          </w14:textOutline>
        </w:rPr>
        <w:t>Básicas</w:t>
      </w:r>
      <w:proofErr w:type="spellEnd"/>
      <w:r w:rsidRPr="0075238F">
        <w:rPr>
          <w:rFonts w:ascii="Georgia" w:eastAsia="Arial Unicode MS" w:hAnsi="Georgia" w:cs="Arial"/>
          <w:i/>
          <w:iCs/>
          <w:color w:val="000000"/>
          <w:u w:color="222222"/>
          <w:shd w:val="clear" w:color="auto" w:fill="FFFFFF"/>
          <w:lang w:val="en-US" w:eastAsia="es-CO"/>
          <w14:textOutline w14:w="0" w14:cap="flat" w14:cmpd="sng" w14:algn="ctr">
            <w14:noFill/>
            <w14:prstDash w14:val="solid"/>
            <w14:bevel/>
          </w14:textOutline>
        </w:rPr>
        <w:t xml:space="preserve"> e </w:t>
      </w:r>
      <w:proofErr w:type="spellStart"/>
      <w:r w:rsidRPr="0075238F">
        <w:rPr>
          <w:rFonts w:ascii="Georgia" w:eastAsia="Arial Unicode MS" w:hAnsi="Georgia" w:cs="Arial"/>
          <w:i/>
          <w:iCs/>
          <w:color w:val="000000"/>
          <w:u w:color="222222"/>
          <w:shd w:val="clear" w:color="auto" w:fill="FFFFFF"/>
          <w:lang w:val="en-US" w:eastAsia="es-CO"/>
          <w14:textOutline w14:w="0" w14:cap="flat" w14:cmpd="sng" w14:algn="ctr">
            <w14:noFill/>
            <w14:prstDash w14:val="solid"/>
            <w14:bevel/>
          </w14:textOutline>
        </w:rPr>
        <w:t>Ingeniería</w:t>
      </w:r>
      <w:proofErr w:type="spellEnd"/>
      <w:r w:rsidRPr="0075238F">
        <w:rPr>
          <w:rFonts w:ascii="Georgia" w:eastAsia="Arial Unicode MS" w:hAnsi="Georgia" w:cs="Arial"/>
          <w:i/>
          <w:iCs/>
          <w:color w:val="000000"/>
          <w:u w:color="222222"/>
          <w:shd w:val="clear" w:color="auto" w:fill="FFFFFF"/>
          <w:lang w:val="en-US" w:eastAsia="es-CO"/>
          <w14:textOutline w14:w="0" w14:cap="flat" w14:cmpd="sng" w14:algn="ctr">
            <w14:noFill/>
            <w14:prstDash w14:val="solid"/>
            <w14:bevel/>
          </w14:textOutline>
        </w:rPr>
        <w:t xml:space="preserve">, Universidad de Los Llanos, Villavicencio, Colombia. </w:t>
      </w:r>
      <w:hyperlink r:id="rId7" w:history="1">
        <w:r w:rsidRPr="0075238F">
          <w:rPr>
            <w:rFonts w:ascii="Georgia" w:eastAsia="Arial Unicode MS" w:hAnsi="Georgia" w:cs="Arial"/>
            <w:i/>
            <w:iCs/>
            <w:color w:val="0000FF"/>
            <w:u w:val="single" w:color="222222"/>
            <w:shd w:val="clear" w:color="auto" w:fill="FFFFFF"/>
            <w:lang w:val="en-US" w:eastAsia="es-CO"/>
            <w14:textOutline w14:w="0" w14:cap="flat" w14:cmpd="sng" w14:algn="ctr">
              <w14:noFill/>
              <w14:prstDash w14:val="solid"/>
              <w14:bevel/>
            </w14:textOutline>
          </w:rPr>
          <w:t>amoralesrozo@unillanos.edu.co</w:t>
        </w:r>
      </w:hyperlink>
      <w:r w:rsidRPr="0075238F">
        <w:rPr>
          <w:rFonts w:ascii="Georgia" w:eastAsia="Arial Unicode MS" w:hAnsi="Georgia" w:cs="Arial"/>
          <w:i/>
          <w:iCs/>
          <w:color w:val="222222"/>
          <w:u w:color="222222"/>
          <w:lang w:val="en-US" w:eastAsia="es-CO"/>
          <w14:textOutline w14:w="0" w14:cap="flat" w14:cmpd="sng" w14:algn="ctr">
            <w14:noFill/>
            <w14:prstDash w14:val="solid"/>
            <w14:bevel/>
          </w14:textOutline>
        </w:rPr>
        <w:t xml:space="preserve">. </w:t>
      </w:r>
      <w:proofErr w:type="spellStart"/>
      <w:r w:rsidRPr="0075238F">
        <w:rPr>
          <w:rFonts w:ascii="Georgia" w:eastAsia="Arial Unicode MS" w:hAnsi="Georgia" w:cs="Arial"/>
          <w:i/>
          <w:iCs/>
          <w:color w:val="222222"/>
          <w:u w:color="222222"/>
          <w:lang w:val="en-US" w:eastAsia="es-CO"/>
          <w14:textOutline w14:w="0" w14:cap="flat" w14:cmpd="sng" w14:algn="ctr">
            <w14:noFill/>
            <w14:prstDash w14:val="solid"/>
            <w14:bevel/>
          </w14:textOutline>
        </w:rPr>
        <w:t>orcid</w:t>
      </w:r>
      <w:proofErr w:type="spellEnd"/>
      <w:r w:rsidRPr="0075238F">
        <w:rPr>
          <w:rFonts w:ascii="Georgia" w:eastAsia="Arial Unicode MS" w:hAnsi="Georgia" w:cs="Arial"/>
          <w:i/>
          <w:iCs/>
          <w:color w:val="222222"/>
          <w:u w:color="222222"/>
          <w:lang w:val="en-US" w:eastAsia="es-CO"/>
          <w14:textOutline w14:w="0" w14:cap="flat" w14:cmpd="sng" w14:algn="ctr">
            <w14:noFill/>
            <w14:prstDash w14:val="solid"/>
            <w14:bevel/>
          </w14:textOutline>
        </w:rPr>
        <w:t>: 0000-0002-6920-8438</w:t>
      </w:r>
    </w:p>
    <w:p w14:paraId="4025A95B" w14:textId="77777777" w:rsidR="00CD59E1" w:rsidRPr="0075238F" w:rsidRDefault="00CD59E1" w:rsidP="00CD59E1">
      <w:pPr>
        <w:suppressAutoHyphens/>
        <w:spacing w:after="0" w:line="240" w:lineRule="auto"/>
        <w:rPr>
          <w:rFonts w:ascii="Georgia" w:eastAsia="Arial Unicode MS" w:hAnsi="Georgia" w:cs="Arial"/>
          <w:i/>
          <w:iCs/>
          <w:color w:val="000000"/>
          <w:u w:color="222222"/>
          <w:shd w:val="clear" w:color="auto" w:fill="FFFFFF"/>
          <w:vertAlign w:val="superscript"/>
          <w:lang w:val="en-US" w:eastAsia="es-CO"/>
          <w14:textOutline w14:w="0" w14:cap="flat" w14:cmpd="sng" w14:algn="ctr">
            <w14:noFill/>
            <w14:prstDash w14:val="solid"/>
            <w14:bevel/>
          </w14:textOutline>
        </w:rPr>
      </w:pPr>
    </w:p>
    <w:p w14:paraId="7FDEDDD9" w14:textId="5ADCFA73" w:rsidR="00CD59E1" w:rsidRPr="0075238F" w:rsidRDefault="00CD59E1" w:rsidP="00CD59E1">
      <w:pPr>
        <w:spacing w:after="0" w:line="240" w:lineRule="auto"/>
        <w:rPr>
          <w:rFonts w:ascii="Georgia" w:hAnsi="Georgia"/>
          <w:i/>
          <w:iCs/>
          <w:shd w:val="clear" w:color="auto" w:fill="FFFFFF"/>
          <w:lang w:val="en-US" w:eastAsia="es-CO"/>
        </w:rPr>
      </w:pPr>
      <w:r w:rsidRPr="0075238F">
        <w:rPr>
          <w:rFonts w:ascii="Georgia" w:hAnsi="Georgia"/>
          <w:i/>
          <w:iCs/>
          <w:shd w:val="clear" w:color="auto" w:fill="FFFFFF"/>
          <w:vertAlign w:val="superscript"/>
          <w:lang w:val="en-US"/>
        </w:rPr>
        <w:t>4</w:t>
      </w:r>
      <w:r w:rsidRPr="0075238F">
        <w:rPr>
          <w:rFonts w:ascii="Georgia" w:hAnsi="Georgia"/>
          <w:i/>
          <w:iCs/>
          <w:shd w:val="clear" w:color="auto" w:fill="FFFFFF"/>
          <w:lang w:val="en-US"/>
        </w:rPr>
        <w:t xml:space="preserve"> </w:t>
      </w:r>
      <w:r w:rsidRPr="0075238F">
        <w:rPr>
          <w:rFonts w:ascii="Georgia" w:hAnsi="Georgia"/>
          <w:i/>
          <w:iCs/>
          <w:shd w:val="clear" w:color="auto" w:fill="FFFFFF"/>
          <w:lang w:val="en-US" w:eastAsia="es-CO"/>
        </w:rPr>
        <w:t xml:space="preserve">Unidad de </w:t>
      </w:r>
      <w:proofErr w:type="spellStart"/>
      <w:r w:rsidRPr="0075238F">
        <w:rPr>
          <w:rFonts w:ascii="Georgia" w:hAnsi="Georgia"/>
          <w:i/>
          <w:iCs/>
          <w:shd w:val="clear" w:color="auto" w:fill="FFFFFF"/>
          <w:lang w:val="en-US" w:eastAsia="es-CO"/>
        </w:rPr>
        <w:t>Morfología</w:t>
      </w:r>
      <w:proofErr w:type="spellEnd"/>
      <w:r w:rsidRPr="0075238F">
        <w:rPr>
          <w:rFonts w:ascii="Georgia" w:hAnsi="Georgia"/>
          <w:i/>
          <w:iCs/>
          <w:shd w:val="clear" w:color="auto" w:fill="FFFFFF"/>
          <w:lang w:val="en-US" w:eastAsia="es-CO"/>
        </w:rPr>
        <w:t xml:space="preserve"> y </w:t>
      </w:r>
      <w:proofErr w:type="spellStart"/>
      <w:r w:rsidRPr="0075238F">
        <w:rPr>
          <w:rFonts w:ascii="Georgia" w:hAnsi="Georgia"/>
          <w:i/>
          <w:iCs/>
          <w:shd w:val="clear" w:color="auto" w:fill="FFFFFF"/>
          <w:lang w:val="en-US" w:eastAsia="es-CO"/>
        </w:rPr>
        <w:t>Función</w:t>
      </w:r>
      <w:proofErr w:type="spellEnd"/>
      <w:r w:rsidRPr="0075238F">
        <w:rPr>
          <w:rFonts w:ascii="Georgia" w:hAnsi="Georgia"/>
          <w:i/>
          <w:iCs/>
          <w:shd w:val="clear" w:color="auto" w:fill="FFFFFF"/>
          <w:lang w:val="en-US" w:eastAsia="es-CO"/>
        </w:rPr>
        <w:t>,</w:t>
      </w:r>
      <w:r w:rsidRPr="0075238F">
        <w:rPr>
          <w:rFonts w:ascii="Georgia" w:hAnsi="Georgia"/>
          <w:i/>
          <w:iCs/>
          <w:lang w:val="en-US"/>
        </w:rPr>
        <w:t xml:space="preserve"> </w:t>
      </w:r>
      <w:proofErr w:type="spellStart"/>
      <w:r w:rsidRPr="0075238F">
        <w:rPr>
          <w:rFonts w:ascii="Georgia" w:hAnsi="Georgia"/>
          <w:i/>
          <w:iCs/>
          <w:shd w:val="clear" w:color="auto" w:fill="FFFFFF"/>
          <w:lang w:val="en-US" w:eastAsia="es-CO"/>
        </w:rPr>
        <w:t>Facultad</w:t>
      </w:r>
      <w:proofErr w:type="spellEnd"/>
      <w:r w:rsidRPr="0075238F">
        <w:rPr>
          <w:rFonts w:ascii="Georgia" w:hAnsi="Georgia"/>
          <w:i/>
          <w:iCs/>
          <w:shd w:val="clear" w:color="auto" w:fill="FFFFFF"/>
          <w:lang w:val="en-US" w:eastAsia="es-CO"/>
        </w:rPr>
        <w:t xml:space="preserve"> de </w:t>
      </w:r>
      <w:proofErr w:type="spellStart"/>
      <w:r w:rsidRPr="0075238F">
        <w:rPr>
          <w:rFonts w:ascii="Georgia" w:hAnsi="Georgia"/>
          <w:i/>
          <w:iCs/>
          <w:shd w:val="clear" w:color="auto" w:fill="FFFFFF"/>
          <w:lang w:val="en-US" w:eastAsia="es-CO"/>
        </w:rPr>
        <w:t>Estudios</w:t>
      </w:r>
      <w:proofErr w:type="spellEnd"/>
      <w:r w:rsidRPr="0075238F">
        <w:rPr>
          <w:rFonts w:ascii="Georgia" w:hAnsi="Georgia"/>
          <w:i/>
          <w:iCs/>
          <w:shd w:val="clear" w:color="auto" w:fill="FFFFFF"/>
          <w:lang w:val="en-US" w:eastAsia="es-CO"/>
        </w:rPr>
        <w:t xml:space="preserve"> </w:t>
      </w:r>
      <w:proofErr w:type="spellStart"/>
      <w:r w:rsidRPr="0075238F">
        <w:rPr>
          <w:rFonts w:ascii="Georgia" w:hAnsi="Georgia"/>
          <w:i/>
          <w:iCs/>
          <w:shd w:val="clear" w:color="auto" w:fill="FFFFFF"/>
          <w:lang w:val="en-US" w:eastAsia="es-CO"/>
        </w:rPr>
        <w:t>Superiores</w:t>
      </w:r>
      <w:proofErr w:type="spellEnd"/>
      <w:r w:rsidRPr="0075238F">
        <w:rPr>
          <w:rFonts w:ascii="Georgia" w:hAnsi="Georgia"/>
          <w:i/>
          <w:iCs/>
          <w:shd w:val="clear" w:color="auto" w:fill="FFFFFF"/>
          <w:lang w:val="en-US" w:eastAsia="es-CO"/>
        </w:rPr>
        <w:t xml:space="preserve"> </w:t>
      </w:r>
      <w:proofErr w:type="spellStart"/>
      <w:r w:rsidRPr="0075238F">
        <w:rPr>
          <w:rFonts w:ascii="Georgia" w:hAnsi="Georgia"/>
          <w:i/>
          <w:iCs/>
          <w:shd w:val="clear" w:color="auto" w:fill="FFFFFF"/>
          <w:lang w:val="en-US" w:eastAsia="es-CO"/>
        </w:rPr>
        <w:t>Iztacala</w:t>
      </w:r>
      <w:proofErr w:type="spellEnd"/>
      <w:r w:rsidRPr="0075238F">
        <w:rPr>
          <w:rFonts w:ascii="Georgia" w:hAnsi="Georgia"/>
          <w:i/>
          <w:iCs/>
          <w:shd w:val="clear" w:color="auto" w:fill="FFFFFF"/>
          <w:lang w:val="en-US" w:eastAsia="es-CO"/>
        </w:rPr>
        <w:t xml:space="preserve">, Universidad Nacional </w:t>
      </w:r>
      <w:proofErr w:type="spellStart"/>
      <w:r w:rsidRPr="0075238F">
        <w:rPr>
          <w:rFonts w:ascii="Georgia" w:hAnsi="Georgia"/>
          <w:i/>
          <w:iCs/>
          <w:shd w:val="clear" w:color="auto" w:fill="FFFFFF"/>
          <w:lang w:val="en-US" w:eastAsia="es-CO"/>
        </w:rPr>
        <w:t>Autónoma</w:t>
      </w:r>
      <w:proofErr w:type="spellEnd"/>
      <w:r w:rsidRPr="0075238F">
        <w:rPr>
          <w:rFonts w:ascii="Georgia" w:hAnsi="Georgia"/>
          <w:i/>
          <w:iCs/>
          <w:shd w:val="clear" w:color="auto" w:fill="FFFFFF"/>
          <w:lang w:val="en-US" w:eastAsia="es-CO"/>
        </w:rPr>
        <w:t xml:space="preserve"> de México, Tlalnepantla de Baz, Estado de México, México. e-mail: </w:t>
      </w:r>
      <w:hyperlink r:id="rId8" w:history="1">
        <w:r w:rsidRPr="0075238F">
          <w:rPr>
            <w:rFonts w:ascii="Georgia" w:eastAsia="Times New Roman" w:hAnsi="Georgia" w:cs="Arial"/>
            <w:i/>
            <w:iCs/>
            <w:color w:val="0000FF"/>
            <w:u w:val="single"/>
            <w:shd w:val="clear" w:color="auto" w:fill="FFFFFF"/>
            <w:lang w:val="en-US" w:eastAsia="es-CO"/>
          </w:rPr>
          <w:t>rmunguia.steyer@gmail.com</w:t>
        </w:r>
      </w:hyperlink>
      <w:r w:rsidRPr="0075238F">
        <w:rPr>
          <w:rFonts w:ascii="Georgia" w:hAnsi="Georgia"/>
          <w:i/>
          <w:iCs/>
          <w:lang w:val="en-US"/>
        </w:rPr>
        <w:t xml:space="preserve">. </w:t>
      </w:r>
      <w:proofErr w:type="spellStart"/>
      <w:r w:rsidRPr="0075238F">
        <w:rPr>
          <w:rFonts w:ascii="Georgia" w:hAnsi="Georgia"/>
          <w:i/>
          <w:iCs/>
          <w:lang w:val="en-US"/>
        </w:rPr>
        <w:t>orcid</w:t>
      </w:r>
      <w:proofErr w:type="spellEnd"/>
      <w:r w:rsidRPr="0075238F">
        <w:rPr>
          <w:rFonts w:ascii="Georgia" w:hAnsi="Georgia"/>
          <w:i/>
          <w:iCs/>
          <w:lang w:val="en-US"/>
        </w:rPr>
        <w:t>: 0000-0002-2951-4684</w:t>
      </w:r>
      <w:r w:rsidRPr="0075238F">
        <w:rPr>
          <w:rFonts w:ascii="Georgia" w:hAnsi="Georgia"/>
          <w:i/>
          <w:iCs/>
          <w:shd w:val="clear" w:color="auto" w:fill="FFFFFF"/>
          <w:lang w:val="en-US" w:eastAsia="es-CO"/>
        </w:rPr>
        <w:t xml:space="preserve"> </w:t>
      </w:r>
    </w:p>
    <w:p w14:paraId="23F1CD36" w14:textId="77777777" w:rsidR="00CD59E1" w:rsidRPr="0075238F" w:rsidRDefault="00CD59E1" w:rsidP="00CD59E1">
      <w:pPr>
        <w:spacing w:after="0" w:line="240" w:lineRule="auto"/>
        <w:rPr>
          <w:rFonts w:ascii="Georgia" w:hAnsi="Georgia"/>
          <w:i/>
          <w:iCs/>
          <w:shd w:val="clear" w:color="auto" w:fill="FFFFFF"/>
          <w:lang w:val="en-US" w:eastAsia="es-CO"/>
        </w:rPr>
      </w:pPr>
    </w:p>
    <w:p w14:paraId="0E5A625E" w14:textId="6FAC99C6" w:rsidR="00CD59E1" w:rsidRPr="0075238F" w:rsidRDefault="00CD59E1" w:rsidP="00CD59E1">
      <w:pPr>
        <w:suppressAutoHyphens/>
        <w:spacing w:after="0" w:line="240" w:lineRule="auto"/>
        <w:rPr>
          <w:rFonts w:ascii="Georgia" w:eastAsia="Arial Unicode MS" w:hAnsi="Georgia" w:cs="Arial"/>
          <w:i/>
          <w:iCs/>
          <w:color w:val="000000"/>
          <w:u w:color="222222"/>
          <w:shd w:val="clear" w:color="auto" w:fill="FFFFFF"/>
          <w:lang w:val="en-US" w:eastAsia="es-CO"/>
          <w14:textOutline w14:w="0" w14:cap="flat" w14:cmpd="sng" w14:algn="ctr">
            <w14:noFill/>
            <w14:prstDash w14:val="solid"/>
            <w14:bevel/>
          </w14:textOutline>
        </w:rPr>
      </w:pPr>
      <w:r w:rsidRPr="0075238F">
        <w:rPr>
          <w:rFonts w:ascii="Georgia" w:eastAsia="Times New Roman" w:hAnsi="Georgia" w:cs="Arial"/>
          <w:i/>
          <w:iCs/>
          <w:color w:val="000000"/>
          <w:u w:color="222222"/>
          <w:shd w:val="clear" w:color="auto" w:fill="FFFFFF"/>
          <w:vertAlign w:val="superscript"/>
          <w:lang w:val="en-US" w:eastAsia="es-CO"/>
          <w14:textOutline w14:w="0" w14:cap="flat" w14:cmpd="sng" w14:algn="ctr">
            <w14:noFill/>
            <w14:prstDash w14:val="solid"/>
            <w14:bevel/>
          </w14:textOutline>
        </w:rPr>
        <w:t>5</w:t>
      </w:r>
      <w:r w:rsidRPr="0075238F">
        <w:rPr>
          <w:rFonts w:ascii="Georgia" w:eastAsia="Times New Roman" w:hAnsi="Georgia" w:cs="Arial"/>
          <w:i/>
          <w:iCs/>
          <w:color w:val="000000"/>
          <w:u w:color="222222"/>
          <w:shd w:val="clear" w:color="auto" w:fill="FFFFFF"/>
          <w:lang w:val="en-US" w:eastAsia="es-CO"/>
          <w14:textOutline w14:w="0" w14:cap="flat" w14:cmpd="sng" w14:algn="ctr">
            <w14:noFill/>
            <w14:prstDash w14:val="solid"/>
            <w14:bevel/>
          </w14:textOutline>
        </w:rPr>
        <w:t xml:space="preserve"> Grupo de </w:t>
      </w:r>
      <w:proofErr w:type="spellStart"/>
      <w:r w:rsidRPr="0075238F">
        <w:rPr>
          <w:rFonts w:ascii="Georgia" w:eastAsia="Times New Roman" w:hAnsi="Georgia" w:cs="Arial"/>
          <w:i/>
          <w:iCs/>
          <w:color w:val="000000"/>
          <w:u w:color="222222"/>
          <w:shd w:val="clear" w:color="auto" w:fill="FFFFFF"/>
          <w:lang w:val="en-US" w:eastAsia="es-CO"/>
          <w14:textOutline w14:w="0" w14:cap="flat" w14:cmpd="sng" w14:algn="ctr">
            <w14:noFill/>
            <w14:prstDash w14:val="solid"/>
            <w14:bevel/>
          </w14:textOutline>
        </w:rPr>
        <w:t>Investigación</w:t>
      </w:r>
      <w:proofErr w:type="spellEnd"/>
      <w:r w:rsidRPr="0075238F">
        <w:rPr>
          <w:rFonts w:ascii="Georgia" w:eastAsia="Times New Roman" w:hAnsi="Georgia" w:cs="Arial"/>
          <w:i/>
          <w:iCs/>
          <w:color w:val="000000"/>
          <w:u w:color="222222"/>
          <w:shd w:val="clear" w:color="auto" w:fill="FFFFFF"/>
          <w:lang w:val="en-US" w:eastAsia="es-CO"/>
          <w14:textOutline w14:w="0" w14:cap="flat" w14:cmpd="sng" w14:algn="ctr">
            <w14:noFill/>
            <w14:prstDash w14:val="solid"/>
            <w14:bevel/>
          </w14:textOutline>
        </w:rPr>
        <w:t xml:space="preserve"> </w:t>
      </w:r>
      <w:proofErr w:type="spellStart"/>
      <w:r w:rsidRPr="0075238F">
        <w:rPr>
          <w:rFonts w:ascii="Georgia" w:eastAsia="Times New Roman" w:hAnsi="Georgia" w:cs="Arial"/>
          <w:i/>
          <w:iCs/>
          <w:color w:val="000000"/>
          <w:u w:color="222222"/>
          <w:shd w:val="clear" w:color="auto" w:fill="FFFFFF"/>
          <w:lang w:val="en-US" w:eastAsia="es-CO"/>
          <w14:textOutline w14:w="0" w14:cap="flat" w14:cmpd="sng" w14:algn="ctr">
            <w14:noFill/>
            <w14:prstDash w14:val="solid"/>
            <w14:bevel/>
          </w14:textOutline>
        </w:rPr>
        <w:t>en</w:t>
      </w:r>
      <w:proofErr w:type="spellEnd"/>
      <w:r w:rsidRPr="0075238F">
        <w:rPr>
          <w:rFonts w:ascii="Georgia" w:eastAsia="Times New Roman" w:hAnsi="Georgia" w:cs="Arial"/>
          <w:i/>
          <w:iCs/>
          <w:color w:val="000000"/>
          <w:u w:color="222222"/>
          <w:shd w:val="clear" w:color="auto" w:fill="FFFFFF"/>
          <w:lang w:val="en-US" w:eastAsia="es-CO"/>
          <w14:textOutline w14:w="0" w14:cap="flat" w14:cmpd="sng" w14:algn="ctr">
            <w14:noFill/>
            <w14:prstDash w14:val="solid"/>
            <w14:bevel/>
          </w14:textOutline>
        </w:rPr>
        <w:t xml:space="preserve"> </w:t>
      </w:r>
      <w:proofErr w:type="spellStart"/>
      <w:r w:rsidRPr="0075238F">
        <w:rPr>
          <w:rFonts w:ascii="Georgia" w:eastAsia="Times New Roman" w:hAnsi="Georgia" w:cs="Arial"/>
          <w:i/>
          <w:iCs/>
          <w:color w:val="000000"/>
          <w:u w:color="222222"/>
          <w:shd w:val="clear" w:color="auto" w:fill="FFFFFF"/>
          <w:lang w:val="en-US" w:eastAsia="es-CO"/>
          <w14:textOutline w14:w="0" w14:cap="flat" w14:cmpd="sng" w14:algn="ctr">
            <w14:noFill/>
            <w14:prstDash w14:val="solid"/>
            <w14:bevel/>
          </w14:textOutline>
        </w:rPr>
        <w:t>Ecología</w:t>
      </w:r>
      <w:proofErr w:type="spellEnd"/>
      <w:r w:rsidRPr="0075238F">
        <w:rPr>
          <w:rFonts w:ascii="Georgia" w:eastAsia="Times New Roman" w:hAnsi="Georgia" w:cs="Arial"/>
          <w:i/>
          <w:iCs/>
          <w:color w:val="000000"/>
          <w:u w:color="222222"/>
          <w:shd w:val="clear" w:color="auto" w:fill="FFFFFF"/>
          <w:lang w:val="en-US" w:eastAsia="es-CO"/>
          <w14:textOutline w14:w="0" w14:cap="flat" w14:cmpd="sng" w14:algn="ctr">
            <w14:noFill/>
            <w14:prstDash w14:val="solid"/>
            <w14:bevel/>
          </w14:textOutline>
        </w:rPr>
        <w:t xml:space="preserve"> y </w:t>
      </w:r>
      <w:proofErr w:type="spellStart"/>
      <w:r w:rsidRPr="0075238F">
        <w:rPr>
          <w:rFonts w:ascii="Georgia" w:eastAsia="Times New Roman" w:hAnsi="Georgia" w:cs="Arial"/>
          <w:i/>
          <w:iCs/>
          <w:color w:val="000000"/>
          <w:u w:color="222222"/>
          <w:shd w:val="clear" w:color="auto" w:fill="FFFFFF"/>
          <w:lang w:val="en-US" w:eastAsia="es-CO"/>
          <w14:textOutline w14:w="0" w14:cap="flat" w14:cmpd="sng" w14:algn="ctr">
            <w14:noFill/>
            <w14:prstDash w14:val="solid"/>
            <w14:bevel/>
          </w14:textOutline>
        </w:rPr>
        <w:t>Conservación</w:t>
      </w:r>
      <w:proofErr w:type="spellEnd"/>
      <w:r w:rsidRPr="0075238F">
        <w:rPr>
          <w:rFonts w:ascii="Georgia" w:eastAsia="Times New Roman" w:hAnsi="Georgia" w:cs="Arial"/>
          <w:i/>
          <w:iCs/>
          <w:color w:val="000000"/>
          <w:u w:color="222222"/>
          <w:shd w:val="clear" w:color="auto" w:fill="FFFFFF"/>
          <w:lang w:val="en-US" w:eastAsia="es-CO"/>
          <w14:textOutline w14:w="0" w14:cap="flat" w14:cmpd="sng" w14:algn="ctr">
            <w14:noFill/>
            <w14:prstDash w14:val="solid"/>
            <w14:bevel/>
          </w14:textOutline>
        </w:rPr>
        <w:t xml:space="preserve"> de Fauna Silvestre, Escuela de </w:t>
      </w:r>
      <w:proofErr w:type="spellStart"/>
      <w:r w:rsidRPr="0075238F">
        <w:rPr>
          <w:rFonts w:ascii="Georgia" w:eastAsia="Times New Roman" w:hAnsi="Georgia" w:cs="Arial"/>
          <w:i/>
          <w:iCs/>
          <w:color w:val="000000"/>
          <w:u w:color="222222"/>
          <w:shd w:val="clear" w:color="auto" w:fill="FFFFFF"/>
          <w:lang w:val="en-US" w:eastAsia="es-CO"/>
          <w14:textOutline w14:w="0" w14:cap="flat" w14:cmpd="sng" w14:algn="ctr">
            <w14:noFill/>
            <w14:prstDash w14:val="solid"/>
            <w14:bevel/>
          </w14:textOutline>
        </w:rPr>
        <w:t>Pregrado</w:t>
      </w:r>
      <w:proofErr w:type="spellEnd"/>
      <w:r w:rsidRPr="0075238F">
        <w:rPr>
          <w:rFonts w:ascii="Georgia" w:eastAsia="Times New Roman" w:hAnsi="Georgia" w:cs="Arial"/>
          <w:i/>
          <w:iCs/>
          <w:color w:val="000000"/>
          <w:u w:color="222222"/>
          <w:shd w:val="clear" w:color="auto" w:fill="FFFFFF"/>
          <w:lang w:val="en-US" w:eastAsia="es-CO"/>
          <w14:textOutline w14:w="0" w14:cap="flat" w14:cmpd="sng" w14:algn="ctr">
            <w14:noFill/>
            <w14:prstDash w14:val="solid"/>
            <w14:bevel/>
          </w14:textOutline>
        </w:rPr>
        <w:t xml:space="preserve">, Universidad Nacional de Colombia, </w:t>
      </w:r>
      <w:proofErr w:type="spellStart"/>
      <w:r w:rsidRPr="0075238F">
        <w:rPr>
          <w:rFonts w:ascii="Georgia" w:eastAsia="Arial Unicode MS" w:hAnsi="Georgia" w:cs="Arial"/>
          <w:i/>
          <w:iCs/>
          <w:color w:val="000000"/>
          <w:u w:color="222222"/>
          <w:shd w:val="clear" w:color="auto" w:fill="FFFFFF"/>
          <w:lang w:val="en-US" w:eastAsia="es-CO"/>
          <w14:textOutline w14:w="0" w14:cap="flat" w14:cmpd="sng" w14:algn="ctr">
            <w14:noFill/>
            <w14:prstDash w14:val="solid"/>
            <w14:bevel/>
          </w14:textOutline>
        </w:rPr>
        <w:t>Kilómetro</w:t>
      </w:r>
      <w:proofErr w:type="spellEnd"/>
      <w:r w:rsidRPr="0075238F">
        <w:rPr>
          <w:rFonts w:ascii="Georgia" w:eastAsia="Arial Unicode MS" w:hAnsi="Georgia" w:cs="Arial"/>
          <w:i/>
          <w:iCs/>
          <w:color w:val="000000"/>
          <w:u w:color="222222"/>
          <w:shd w:val="clear" w:color="auto" w:fill="FFFFFF"/>
          <w:lang w:val="en-US" w:eastAsia="es-CO"/>
          <w14:textOutline w14:w="0" w14:cap="flat" w14:cmpd="sng" w14:algn="ctr">
            <w14:noFill/>
            <w14:prstDash w14:val="solid"/>
            <w14:bevel/>
          </w14:textOutline>
        </w:rPr>
        <w:t xml:space="preserve"> 9 Vía Valledupar - La Paz,</w:t>
      </w:r>
    </w:p>
    <w:p w14:paraId="3C7C6A25" w14:textId="77777777" w:rsidR="00CD59E1" w:rsidRPr="0075238F" w:rsidRDefault="00CD59E1" w:rsidP="00CD59E1">
      <w:pPr>
        <w:suppressAutoHyphens/>
        <w:spacing w:after="0" w:line="240" w:lineRule="auto"/>
        <w:rPr>
          <w:rFonts w:ascii="Georgia" w:eastAsia="Arial Unicode MS" w:hAnsi="Georgia" w:cs="Arial"/>
          <w:i/>
          <w:iCs/>
          <w:color w:val="222222"/>
          <w:u w:color="222222"/>
          <w:lang w:val="en-US" w:eastAsia="es-CO"/>
          <w14:textOutline w14:w="0" w14:cap="flat" w14:cmpd="sng" w14:algn="ctr">
            <w14:noFill/>
            <w14:prstDash w14:val="solid"/>
            <w14:bevel/>
          </w14:textOutline>
        </w:rPr>
      </w:pPr>
      <w:r w:rsidRPr="0075238F">
        <w:rPr>
          <w:rFonts w:ascii="Georgia" w:eastAsia="Times New Roman" w:hAnsi="Georgia" w:cs="Arial"/>
          <w:i/>
          <w:iCs/>
          <w:color w:val="000000"/>
          <w:u w:color="222222"/>
          <w:shd w:val="clear" w:color="auto" w:fill="FFFFFF"/>
          <w:lang w:val="en-US" w:eastAsia="es-CO"/>
          <w14:textOutline w14:w="0" w14:cap="flat" w14:cmpd="sng" w14:algn="ctr">
            <w14:noFill/>
            <w14:prstDash w14:val="solid"/>
            <w14:bevel/>
          </w14:textOutline>
        </w:rPr>
        <w:t xml:space="preserve">La Paz, Cesar, Colombia. </w:t>
      </w:r>
      <w:r w:rsidRPr="0075238F">
        <w:rPr>
          <w:rFonts w:ascii="Georgia" w:eastAsia="Arial Unicode MS" w:hAnsi="Georgia" w:cs="Arial"/>
          <w:i/>
          <w:iCs/>
          <w:color w:val="000000"/>
          <w:u w:color="222222"/>
          <w:shd w:val="clear" w:color="auto" w:fill="FFFFFF"/>
          <w:lang w:val="en-US" w:eastAsia="es-CO"/>
          <w14:textOutline w14:w="0" w14:cap="flat" w14:cmpd="sng" w14:algn="ctr">
            <w14:noFill/>
            <w14:prstDash w14:val="solid"/>
            <w14:bevel/>
          </w14:textOutline>
        </w:rPr>
        <w:t xml:space="preserve">e-mail: </w:t>
      </w:r>
      <w:hyperlink r:id="rId9" w:history="1">
        <w:r w:rsidRPr="0075238F">
          <w:rPr>
            <w:rFonts w:ascii="Georgia" w:eastAsia="Times New Roman" w:hAnsi="Georgia" w:cs="Arial"/>
            <w:i/>
            <w:iCs/>
            <w:color w:val="0000FF"/>
            <w:u w:val="single" w:color="222222"/>
            <w:shd w:val="clear" w:color="auto" w:fill="FFFFFF"/>
            <w:lang w:val="en-US" w:eastAsia="es-CO"/>
            <w14:textOutline w14:w="0" w14:cap="flat" w14:cmpd="sng" w14:algn="ctr">
              <w14:noFill/>
              <w14:prstDash w14:val="solid"/>
              <w14:bevel/>
            </w14:textOutline>
          </w:rPr>
          <w:t>jogzamoraab@unal.edu.co</w:t>
        </w:r>
      </w:hyperlink>
      <w:r w:rsidRPr="0075238F">
        <w:rPr>
          <w:rFonts w:ascii="Georgia" w:eastAsia="Arial Unicode MS" w:hAnsi="Georgia" w:cs="Arial"/>
          <w:i/>
          <w:iCs/>
          <w:color w:val="222222"/>
          <w:u w:color="222222"/>
          <w:lang w:val="en-US" w:eastAsia="es-CO"/>
          <w14:textOutline w14:w="0" w14:cap="flat" w14:cmpd="sng" w14:algn="ctr">
            <w14:noFill/>
            <w14:prstDash w14:val="solid"/>
            <w14:bevel/>
          </w14:textOutline>
        </w:rPr>
        <w:t xml:space="preserve">. </w:t>
      </w:r>
      <w:proofErr w:type="spellStart"/>
      <w:r w:rsidRPr="0075238F">
        <w:rPr>
          <w:rFonts w:ascii="Georgia" w:eastAsia="Arial Unicode MS" w:hAnsi="Georgia" w:cs="Arial"/>
          <w:i/>
          <w:iCs/>
          <w:color w:val="222222"/>
          <w:u w:color="222222"/>
          <w:lang w:val="en-US" w:eastAsia="es-CO"/>
          <w14:textOutline w14:w="0" w14:cap="flat" w14:cmpd="sng" w14:algn="ctr">
            <w14:noFill/>
            <w14:prstDash w14:val="solid"/>
            <w14:bevel/>
          </w14:textOutline>
        </w:rPr>
        <w:t>orcid</w:t>
      </w:r>
      <w:proofErr w:type="spellEnd"/>
      <w:r w:rsidRPr="0075238F">
        <w:rPr>
          <w:rFonts w:ascii="Georgia" w:eastAsia="Arial Unicode MS" w:hAnsi="Georgia" w:cs="Arial"/>
          <w:i/>
          <w:iCs/>
          <w:color w:val="222222"/>
          <w:u w:color="222222"/>
          <w:lang w:val="en-US" w:eastAsia="es-CO"/>
          <w14:textOutline w14:w="0" w14:cap="flat" w14:cmpd="sng" w14:algn="ctr">
            <w14:noFill/>
            <w14:prstDash w14:val="solid"/>
            <w14:bevel/>
          </w14:textOutline>
        </w:rPr>
        <w:t>: 0000-0003-2904-4077</w:t>
      </w:r>
    </w:p>
    <w:p w14:paraId="0C00D78D" w14:textId="77777777" w:rsidR="00CD59E1" w:rsidRPr="0075238F" w:rsidRDefault="00CD59E1" w:rsidP="00CD59E1">
      <w:pPr>
        <w:suppressAutoHyphens/>
        <w:spacing w:after="0" w:line="240" w:lineRule="auto"/>
        <w:jc w:val="both"/>
        <w:rPr>
          <w:rFonts w:ascii="Georgia" w:eastAsia="Arial Unicode MS" w:hAnsi="Georgia" w:cs="Arial"/>
          <w:color w:val="222222"/>
          <w:sz w:val="24"/>
          <w:szCs w:val="24"/>
          <w:u w:color="222222"/>
          <w:lang w:val="en-US" w:eastAsia="es-CO"/>
          <w14:textOutline w14:w="0" w14:cap="flat" w14:cmpd="sng" w14:algn="ctr">
            <w14:noFill/>
            <w14:prstDash w14:val="solid"/>
            <w14:bevel/>
          </w14:textOutline>
        </w:rPr>
      </w:pPr>
    </w:p>
    <w:p w14:paraId="1759E1FD" w14:textId="77777777" w:rsidR="00CD59E1" w:rsidRPr="0075238F" w:rsidRDefault="00CD59E1" w:rsidP="00CD59E1">
      <w:pPr>
        <w:suppressAutoHyphens/>
        <w:spacing w:after="0" w:line="240" w:lineRule="auto"/>
        <w:jc w:val="both"/>
        <w:rPr>
          <w:rFonts w:ascii="Georgia" w:eastAsia="Arial Unicode MS" w:hAnsi="Georgia" w:cs="Arial"/>
          <w:color w:val="222222"/>
          <w:sz w:val="24"/>
          <w:szCs w:val="24"/>
          <w:u w:color="222222"/>
          <w:lang w:val="en-US" w:eastAsia="es-CO"/>
          <w14:textOutline w14:w="0" w14:cap="flat" w14:cmpd="sng" w14:algn="ctr">
            <w14:noFill/>
            <w14:prstDash w14:val="solid"/>
            <w14:bevel/>
          </w14:textOutline>
        </w:rPr>
      </w:pPr>
      <w:r w:rsidRPr="0075238F">
        <w:rPr>
          <w:rFonts w:ascii="Georgia" w:eastAsia="Arial Unicode MS" w:hAnsi="Georgia" w:cs="Arial"/>
          <w:color w:val="222222"/>
          <w:sz w:val="24"/>
          <w:szCs w:val="24"/>
          <w:u w:color="222222"/>
          <w:lang w:val="en-US" w:eastAsia="es-CO"/>
          <w14:textOutline w14:w="0" w14:cap="flat" w14:cmpd="sng" w14:algn="ctr">
            <w14:noFill/>
            <w14:prstDash w14:val="solid"/>
            <w14:bevel/>
          </w14:textOutline>
        </w:rPr>
        <w:t>Corresponding author</w:t>
      </w:r>
    </w:p>
    <w:p w14:paraId="6E3F6F5D" w14:textId="77777777" w:rsidR="00CD59E1" w:rsidRPr="0075238F" w:rsidRDefault="00CD59E1" w:rsidP="00CD59E1">
      <w:pPr>
        <w:suppressAutoHyphens/>
        <w:spacing w:after="0" w:line="240" w:lineRule="auto"/>
        <w:jc w:val="both"/>
        <w:rPr>
          <w:rFonts w:ascii="Georgia" w:eastAsia="Arial Unicode MS" w:hAnsi="Georgia" w:cs="Arial"/>
          <w:b/>
          <w:bCs/>
          <w:color w:val="222222"/>
          <w:sz w:val="24"/>
          <w:szCs w:val="24"/>
          <w:u w:color="222222"/>
          <w:lang w:val="en-US" w:eastAsia="es-CO"/>
          <w14:textOutline w14:w="0" w14:cap="flat" w14:cmpd="sng" w14:algn="ctr">
            <w14:noFill/>
            <w14:prstDash w14:val="solid"/>
            <w14:bevel/>
          </w14:textOutline>
        </w:rPr>
      </w:pPr>
      <w:r w:rsidRPr="0075238F">
        <w:rPr>
          <w:rFonts w:ascii="Georgia" w:eastAsia="Arial Unicode MS" w:hAnsi="Georgia" w:cs="Arial"/>
          <w:color w:val="000000"/>
          <w:sz w:val="24"/>
          <w:szCs w:val="24"/>
          <w:u w:color="222222"/>
          <w:shd w:val="clear" w:color="auto" w:fill="FFFFFF"/>
          <w:lang w:val="en-US" w:eastAsia="es-CO"/>
          <w14:textOutline w14:w="0" w14:cap="flat" w14:cmpd="sng" w14:algn="ctr">
            <w14:noFill/>
            <w14:prstDash w14:val="solid"/>
            <w14:bevel/>
          </w14:textOutline>
        </w:rPr>
        <w:t xml:space="preserve">Carlos Eduardo Ortiz-Yusty. e-mail: </w:t>
      </w:r>
      <w:hyperlink r:id="rId10" w:history="1">
        <w:r w:rsidRPr="0075238F">
          <w:rPr>
            <w:rFonts w:ascii="Georgia" w:eastAsia="Arial Unicode MS" w:hAnsi="Georgia" w:cs="Arial"/>
            <w:color w:val="0000FF"/>
            <w:sz w:val="24"/>
            <w:szCs w:val="24"/>
            <w:u w:val="single" w:color="222222"/>
            <w:shd w:val="clear" w:color="auto" w:fill="FFFFFF"/>
            <w:lang w:val="en-US" w:eastAsia="es-CO"/>
            <w14:textOutline w14:w="0" w14:cap="flat" w14:cmpd="sng" w14:algn="ctr">
              <w14:noFill/>
              <w14:prstDash w14:val="solid"/>
              <w14:bevel/>
            </w14:textOutline>
          </w:rPr>
          <w:t>carlos.ortiz@cuantico.com.co</w:t>
        </w:r>
      </w:hyperlink>
      <w:r w:rsidRPr="0075238F">
        <w:rPr>
          <w:rFonts w:ascii="Georgia" w:eastAsia="Arial Unicode MS" w:hAnsi="Georgia" w:cs="Arial"/>
          <w:color w:val="222222"/>
          <w:sz w:val="24"/>
          <w:szCs w:val="24"/>
          <w:u w:color="222222"/>
          <w:lang w:val="en-US" w:eastAsia="es-CO"/>
          <w14:textOutline w14:w="0" w14:cap="flat" w14:cmpd="sng" w14:algn="ctr">
            <w14:noFill/>
            <w14:prstDash w14:val="solid"/>
            <w14:bevel/>
          </w14:textOutline>
        </w:rPr>
        <w:t>. telephone number: +57 3207971198</w:t>
      </w:r>
    </w:p>
    <w:p w14:paraId="52CF97A3" w14:textId="63242614" w:rsidR="005C598A" w:rsidRPr="0075238F" w:rsidRDefault="005C598A">
      <w:pPr>
        <w:rPr>
          <w:rFonts w:ascii="Georgia" w:hAnsi="Georgia"/>
          <w:sz w:val="24"/>
          <w:szCs w:val="24"/>
          <w:lang w:val="en-US"/>
        </w:rPr>
      </w:pPr>
      <w:r w:rsidRPr="0075238F">
        <w:rPr>
          <w:rFonts w:ascii="Georgia" w:hAnsi="Georgia"/>
          <w:sz w:val="24"/>
          <w:szCs w:val="24"/>
          <w:lang w:val="en-US"/>
        </w:rPr>
        <w:br w:type="page"/>
      </w:r>
    </w:p>
    <w:p w14:paraId="3A5DACC0" w14:textId="283DBA63" w:rsidR="004E6417" w:rsidRPr="0075238F" w:rsidRDefault="00CD59E1">
      <w:pPr>
        <w:rPr>
          <w:rFonts w:ascii="Georgia" w:hAnsi="Georgia"/>
          <w:b/>
          <w:bCs/>
          <w:sz w:val="24"/>
          <w:szCs w:val="24"/>
          <w:lang w:val="en-US"/>
        </w:rPr>
      </w:pPr>
      <w:r w:rsidRPr="0075238F">
        <w:rPr>
          <w:rFonts w:ascii="Georgia" w:hAnsi="Georgia"/>
          <w:b/>
          <w:bCs/>
          <w:sz w:val="24"/>
          <w:szCs w:val="24"/>
          <w:lang w:val="en-US"/>
        </w:rPr>
        <w:lastRenderedPageBreak/>
        <w:t>Supplementary</w:t>
      </w:r>
      <w:r w:rsidRPr="0075238F">
        <w:rPr>
          <w:b/>
          <w:bCs/>
          <w:lang w:val="en-US"/>
        </w:rPr>
        <w:t xml:space="preserve"> </w:t>
      </w:r>
      <w:r w:rsidRPr="0075238F">
        <w:rPr>
          <w:rFonts w:ascii="Georgia" w:hAnsi="Georgia"/>
          <w:b/>
          <w:bCs/>
          <w:sz w:val="24"/>
          <w:szCs w:val="24"/>
          <w:lang w:val="en-US"/>
        </w:rPr>
        <w:t xml:space="preserve">Information </w:t>
      </w:r>
      <w:r w:rsidR="005C598A" w:rsidRPr="0075238F">
        <w:rPr>
          <w:rFonts w:ascii="Georgia" w:hAnsi="Georgia"/>
          <w:b/>
          <w:bCs/>
          <w:sz w:val="24"/>
          <w:szCs w:val="24"/>
          <w:lang w:val="en-US"/>
        </w:rPr>
        <w:t>1</w:t>
      </w:r>
    </w:p>
    <w:p w14:paraId="2219DF37" w14:textId="559512F3" w:rsidR="00CD59E1" w:rsidRPr="0075238F" w:rsidRDefault="00CD59E1">
      <w:pPr>
        <w:rPr>
          <w:rFonts w:ascii="Georgia" w:hAnsi="Georgia"/>
          <w:sz w:val="24"/>
          <w:szCs w:val="24"/>
          <w:lang w:val="en-US"/>
        </w:rPr>
      </w:pPr>
    </w:p>
    <w:p w14:paraId="7EE9B558" w14:textId="77777777" w:rsidR="005C598A" w:rsidRPr="0075238F" w:rsidRDefault="005C598A" w:rsidP="005C598A">
      <w:pPr>
        <w:pStyle w:val="Ttulo2"/>
        <w:rPr>
          <w:i w:val="0"/>
          <w:iCs w:val="0"/>
        </w:rPr>
      </w:pPr>
      <w:r w:rsidRPr="0075238F">
        <w:rPr>
          <w:i w:val="0"/>
          <w:iCs w:val="0"/>
        </w:rPr>
        <w:t>Accuracy of supervised land cover classification.</w:t>
      </w:r>
    </w:p>
    <w:p w14:paraId="5E6761FF" w14:textId="4600396F" w:rsidR="00C56BA5" w:rsidRPr="0075238F" w:rsidRDefault="00B70635" w:rsidP="00C56BA5">
      <w:pPr>
        <w:spacing w:line="276" w:lineRule="auto"/>
        <w:rPr>
          <w:rFonts w:ascii="Georgia" w:hAnsi="Georgia"/>
          <w:sz w:val="24"/>
          <w:szCs w:val="24"/>
          <w:lang w:val="en-US"/>
        </w:rPr>
      </w:pPr>
      <w:r w:rsidRPr="0075238F">
        <w:rPr>
          <w:rFonts w:ascii="Georgia" w:hAnsi="Georgia"/>
          <w:sz w:val="24"/>
          <w:szCs w:val="24"/>
          <w:lang w:val="en-US"/>
        </w:rPr>
        <w:t xml:space="preserve">We obtained a mosaic covering the entire study region from 12 scenes of the MSI (Multispectral Imager) sensor in the Sentinel 2 Earth observation satellite, employing the Sen2Cor and Sen2Three modules of the free Sentinel Application Platform (SNAP) software </w:t>
      </w:r>
      <w:r w:rsidRPr="0075238F">
        <w:rPr>
          <w:rFonts w:ascii="Georgia" w:hAnsi="Georgia"/>
          <w:sz w:val="24"/>
          <w:szCs w:val="24"/>
          <w:lang w:val="en-US"/>
        </w:rPr>
        <w:fldChar w:fldCharType="begin" w:fldLock="1"/>
      </w:r>
      <w:r w:rsidR="0075238F" w:rsidRPr="0075238F">
        <w:rPr>
          <w:rFonts w:ascii="Georgia" w:hAnsi="Georgia"/>
          <w:sz w:val="24"/>
          <w:szCs w:val="24"/>
          <w:lang w:val="en-US"/>
        </w:rPr>
        <w:instrText>ADDIN CSL_CITATION {"citationItems":[{"id":"ITEM-1","itemData":{"author":[{"dropping-particle":"","family":"Louis","given":"Jérôme","non-dropping-particle":"","parse-names":false,"suffix":""},{"dropping-particle":"","family":"Debaecker","given":"Vincent","non-dropping-particle":"","parse-names":false,"suffix":""},{"dropping-particle":"","family":"Pflug","given":"Bringfried","non-dropping-particle":"","parse-names":false,"suffix":""},{"dropping-particle":"","family":"Main-Knorn","given":"Magdalena","non-dropping-particle":"","parse-names":false,"suffix":""},{"dropping-particle":"","family":"Bieniarz","given":"Jakub","non-dropping-particle":"","parse-names":false,"suffix":""},{"dropping-particle":"","family":"Mueller-Wilm","given":"Uwe","non-dropping-particle":"","parse-names":false,"suffix":""},{"dropping-particle":"","family":"Cadau","given":"Enrico","non-dropping-particle":"","parse-names":false,"suffix":""},{"dropping-particle":"","family":"Gascon","given":"Ferran","non-dropping-particle":"","parse-names":false,"suffix":""}],"container-title":"Proceedings of the Living Planet Symposium, Prague, Czech Republic","id":"ITEM-1","issued":{"date-parts":[["2016"]]},"page":"9-13","title":"Sentinel-2 SEN2COR: L2A processor for users","type":"paper-conference"},"uris":["http://www.mendeley.com/documents/?uuid=9bd0a84f-288b-4ea1-bb2b-fb52991a8baa","http://www.mendeley.com/documents/?uuid=de915844-e598-4cb0-9810-cd6b4ccfe209","http://www.mendeley.com/documents/?uuid=896ff59f-f440-432a-97c3-2703d8be778f"]},{"id":"ITEM-2","itemData":{"author":[{"dropping-particle":"","family":"Main-Knorn","given":"Magdalena","non-dropping-particle":"","parse-names":false,"suffix":""},{"dropping-particle":"","family":"Pflug","given":"Bringfried","non-dropping-particle":"","parse-names":false,"suffix":""},{"dropping-particle":"","family":"Louis","given":"Jerome","non-dropping-particle":"","parse-names":false,"suffix":""},{"dropping-particle":"","family":"Debaecker","given":"Vincent","non-dropping-particle":"","parse-names":false,"suffix":""},{"dropping-particle":"","family":"Müller-Wilm","given":"Uwe","non-dropping-particle":"","parse-names":false,"suffix":""},{"dropping-particle":"","family":"Gascon","given":"Ferran","non-dropping-particle":"","parse-names":false,"suffix":""}],"container-title":"Image and Signal Processing for Remote Sensing XXIII","id":"ITEM-2","issued":{"date-parts":[["2017"]]},"page":"1042704","publisher":"International Society for Optics and Photonics","title":"Sen2Cor for Sentinel-2","type":"paper-conference","volume":"10427"},"uris":["http://www.mendeley.com/documents/?uuid=f15d60e4-150f-4893-8cd6-0fe1909d1027","http://www.mendeley.com/documents/?uuid=97b7db58-6f22-41d6-a290-02a3bafe1d0d","http://www.mendeley.com/documents/?uuid=2f2eecc0-2202-4ec2-b136-392907678511"]}],"mendeley":{"formattedCitation":"(Louis et al., 2016; Main-Knorn et al., 2017)","plainTextFormattedCitation":"(Louis et al., 2016; Main-Knorn et al., 2017)","previouslyFormattedCitation":"(Louis &lt;i&gt;et al.&lt;/i&gt; 2016, Main-Knorn &lt;i&gt;et al.&lt;/i&gt; 2017)"},"properties":{"noteIndex":0},"schema":"https://github.com/citation-style-language/schema/raw/master/csl-citation.json"}</w:instrText>
      </w:r>
      <w:r w:rsidRPr="0075238F">
        <w:rPr>
          <w:rFonts w:ascii="Georgia" w:hAnsi="Georgia"/>
          <w:sz w:val="24"/>
          <w:szCs w:val="24"/>
          <w:lang w:val="en-US"/>
        </w:rPr>
        <w:fldChar w:fldCharType="separate"/>
      </w:r>
      <w:r w:rsidR="0075238F" w:rsidRPr="0075238F">
        <w:rPr>
          <w:rFonts w:ascii="Georgia" w:hAnsi="Georgia"/>
          <w:noProof/>
          <w:sz w:val="24"/>
          <w:szCs w:val="24"/>
          <w:lang w:val="en-US"/>
        </w:rPr>
        <w:t>(Louis et al., 2016; Main-Knorn et al., 2017)</w:t>
      </w:r>
      <w:r w:rsidRPr="0075238F">
        <w:rPr>
          <w:rFonts w:ascii="Georgia" w:hAnsi="Georgia"/>
          <w:sz w:val="24"/>
          <w:szCs w:val="24"/>
          <w:lang w:val="en-US"/>
        </w:rPr>
        <w:fldChar w:fldCharType="end"/>
      </w:r>
      <w:r w:rsidRPr="0075238F">
        <w:rPr>
          <w:rFonts w:ascii="Georgia" w:hAnsi="Georgia"/>
          <w:sz w:val="24"/>
          <w:szCs w:val="24"/>
          <w:lang w:val="en-US"/>
        </w:rPr>
        <w:t>. The combination algorithm gives greater importance to suitable pixels (</w:t>
      </w:r>
      <w:r w:rsidRPr="0075238F">
        <w:rPr>
          <w:rFonts w:ascii="Georgia" w:hAnsi="Georgia"/>
          <w:i/>
          <w:iCs/>
          <w:sz w:val="24"/>
          <w:szCs w:val="24"/>
          <w:lang w:val="en-US"/>
        </w:rPr>
        <w:t>i.e</w:t>
      </w:r>
      <w:r w:rsidRPr="0075238F">
        <w:rPr>
          <w:rFonts w:ascii="Georgia" w:hAnsi="Georgia"/>
          <w:sz w:val="24"/>
          <w:szCs w:val="24"/>
          <w:lang w:val="en-US"/>
        </w:rPr>
        <w:t xml:space="preserve">., no clouds or shadows) from scenes temporally closer to 2015, using pixels from more distant scenes only if closer scenes had low-quality information. Using the Sentinel 2 mosaic, the continental, coastal and marine ecosystems map of Colombia </w:t>
      </w:r>
      <w:r w:rsidRPr="0075238F">
        <w:rPr>
          <w:rFonts w:ascii="Georgia" w:hAnsi="Georgia"/>
          <w:sz w:val="24"/>
          <w:szCs w:val="24"/>
          <w:lang w:val="en-US"/>
        </w:rPr>
        <w:fldChar w:fldCharType="begin" w:fldLock="1"/>
      </w:r>
      <w:r w:rsidR="0075238F" w:rsidRPr="0075238F">
        <w:rPr>
          <w:rFonts w:ascii="Georgia" w:hAnsi="Georgia"/>
          <w:sz w:val="24"/>
          <w:szCs w:val="24"/>
          <w:lang w:val="en-US"/>
        </w:rPr>
        <w:instrText>ADDIN CSL_CITATION {"citationItems":[{"id":"ITEM-1","itemData":{"author":[{"dropping-particle":"","family":"IDEAM","given":"IGAC","non-dropping-particle":"","parse-names":false,"suffix":""},{"dropping-particle":"","family":"IAVH","given":"SINCHI","non-dropping-particle":"","parse-names":false,"suffix":""},{"dropping-particle":"","family":"IIAP","given":"INVEMAR","non-dropping-particle":"","parse-names":false,"suffix":""}],"id":"ITEM-1","issued":{"date-parts":[["2017"]]},"publisher":"IDEAM Bogotá DC, Colombia","title":"Mapa Ecosistemas Continentales, Costeros y Marinos de Colombia","type":"article"},"uris":["http://www.mendeley.com/documents/?uuid=44e0c96a-ac61-460d-bec7-15635be2431b"]}],"mendeley":{"formattedCitation":"(IDEAM et al., 2017)","plainTextFormattedCitation":"(IDEAM et al., 2017)","previouslyFormattedCitation":"(IDEAM &lt;i&gt;et al.&lt;/i&gt; 2017)"},"properties":{"noteIndex":0},"schema":"https://github.com/citation-style-language/schema/raw/master/csl-citation.json"}</w:instrText>
      </w:r>
      <w:r w:rsidRPr="0075238F">
        <w:rPr>
          <w:rFonts w:ascii="Georgia" w:hAnsi="Georgia"/>
          <w:sz w:val="24"/>
          <w:szCs w:val="24"/>
          <w:lang w:val="en-US"/>
        </w:rPr>
        <w:fldChar w:fldCharType="separate"/>
      </w:r>
      <w:r w:rsidR="0075238F" w:rsidRPr="0075238F">
        <w:rPr>
          <w:rFonts w:ascii="Georgia" w:hAnsi="Georgia"/>
          <w:noProof/>
          <w:sz w:val="24"/>
          <w:szCs w:val="24"/>
          <w:lang w:val="en-US"/>
        </w:rPr>
        <w:t>(IDEAM et al., 2017)</w:t>
      </w:r>
      <w:r w:rsidRPr="0075238F">
        <w:rPr>
          <w:rFonts w:ascii="Georgia" w:hAnsi="Georgia"/>
          <w:sz w:val="24"/>
          <w:szCs w:val="24"/>
          <w:lang w:val="en-US"/>
        </w:rPr>
        <w:fldChar w:fldCharType="end"/>
      </w:r>
      <w:r w:rsidRPr="0075238F">
        <w:rPr>
          <w:rFonts w:ascii="Georgia" w:hAnsi="Georgia"/>
          <w:sz w:val="24"/>
          <w:szCs w:val="24"/>
          <w:lang w:val="en-US"/>
        </w:rPr>
        <w:t xml:space="preserve">, and a high-resolution aerial photograph, we performed a supervised land cover classification using the open-source Semi-Automatic Classification Plugin (SCP) for QGIS 3 </w:t>
      </w:r>
      <w:r w:rsidRPr="0075238F">
        <w:rPr>
          <w:rFonts w:ascii="Georgia" w:hAnsi="Georgia"/>
          <w:sz w:val="24"/>
          <w:szCs w:val="24"/>
          <w:lang w:val="en-US"/>
        </w:rPr>
        <w:fldChar w:fldCharType="begin" w:fldLock="1"/>
      </w:r>
      <w:r w:rsidR="0075238F" w:rsidRPr="0075238F">
        <w:rPr>
          <w:rFonts w:ascii="Georgia" w:hAnsi="Georgia"/>
          <w:sz w:val="24"/>
          <w:szCs w:val="24"/>
          <w:lang w:val="en-US"/>
        </w:rPr>
        <w:instrText>ADDIN CSL_CITATION {"citationItems":[{"id":"ITEM-1","itemData":{"DOI":"10.13140/RG.2.2.29474.02242/1","abstract":"Developed by Luca Congedo, the Semi-Automatic Classification Plugin (SCP) is a free open source plugin for QGIS that allows for the semi-automatic classification (also known as supervised classification) of remote sensing images. It provides several tools for the download of free images, the preprocessing, the postprocessing, and the raster calculation. The overall objective of SCP is to provide a set of intertwined tools for raster processing in order to make an automatic workflow and ease the land cover classification, which could be performed also by people whose main field is not remote sensing. The first version of the SCP was written by Luca Congedo in 2012 for the ACC Dar Project in order to create a tool for the classification of land cover in an affordable and automatic fashion (read this working paper). Following versions of SCP were developed as personal commitment to the remote sensing field and open source software. SCP version 6 (codename: Greenbelt) is developed in the frame of Luca Congedo’s PhD in Landscape and Environment at Sapienza University of Rome. This user manual provides information about the Plugin Installation of SPC and the The Interface of SCP, with detailed information about all the functions. In addition, the Brief Introduction to Remote Sensing illustrates the basic concepts and definitions which are required for using the SCP. Basic Tutorials are available for learning the main functions of SCP and Thematic Tutorials illustrate specific tools.","author":[{"dropping-particle":"","family":"Congedo","given":"Luca","non-dropping-particle":"","parse-names":false,"suffix":""}],"id":"ITEM-1","issued":{"date-parts":[["2016","9"]]},"title":"Semi-Automatic Classiﬁcation Plugin Documentation. Release 6.0.1.1","type":"article"},"uris":["http://www.mendeley.com/documents/?uuid=366b8ced-20b9-4c25-aa3f-74633ffd428f"]}],"mendeley":{"formattedCitation":"(Congedo, 2016)","plainTextFormattedCitation":"(Congedo, 2016)","previouslyFormattedCitation":"(Congedo 2016)"},"properties":{"noteIndex":0},"schema":"https://github.com/citation-style-language/schema/raw/master/csl-citation.json"}</w:instrText>
      </w:r>
      <w:r w:rsidRPr="0075238F">
        <w:rPr>
          <w:rFonts w:ascii="Georgia" w:hAnsi="Georgia"/>
          <w:sz w:val="24"/>
          <w:szCs w:val="24"/>
          <w:lang w:val="en-US"/>
        </w:rPr>
        <w:fldChar w:fldCharType="separate"/>
      </w:r>
      <w:r w:rsidR="0075238F" w:rsidRPr="0075238F">
        <w:rPr>
          <w:rFonts w:ascii="Georgia" w:hAnsi="Georgia"/>
          <w:noProof/>
          <w:sz w:val="24"/>
          <w:szCs w:val="24"/>
          <w:lang w:val="en-US"/>
        </w:rPr>
        <w:t>(Congedo, 2016)</w:t>
      </w:r>
      <w:r w:rsidRPr="0075238F">
        <w:rPr>
          <w:rFonts w:ascii="Georgia" w:hAnsi="Georgia"/>
          <w:sz w:val="24"/>
          <w:szCs w:val="24"/>
          <w:lang w:val="en-US"/>
        </w:rPr>
        <w:fldChar w:fldCharType="end"/>
      </w:r>
      <w:r w:rsidRPr="0075238F">
        <w:rPr>
          <w:rFonts w:ascii="Georgia" w:hAnsi="Georgia"/>
          <w:sz w:val="24"/>
          <w:szCs w:val="24"/>
          <w:lang w:val="en-US"/>
        </w:rPr>
        <w:t>, identifying five vegetation - land cover types: forest, secondary vegetation, grassland, water and bare or urban soil (</w:t>
      </w:r>
      <w:r w:rsidRPr="0075238F">
        <w:rPr>
          <w:rFonts w:ascii="Georgia" w:hAnsi="Georgia"/>
          <w:sz w:val="24"/>
          <w:szCs w:val="24"/>
          <w:lang w:val="en-US"/>
        </w:rPr>
        <w:fldChar w:fldCharType="begin"/>
      </w:r>
      <w:r w:rsidRPr="0075238F">
        <w:rPr>
          <w:rFonts w:ascii="Georgia" w:hAnsi="Georgia"/>
          <w:sz w:val="24"/>
          <w:szCs w:val="24"/>
          <w:lang w:val="en-US"/>
        </w:rPr>
        <w:instrText xml:space="preserve"> REF _Ref97218592 \h </w:instrText>
      </w:r>
      <w:r w:rsidRPr="0075238F">
        <w:rPr>
          <w:rFonts w:ascii="Georgia" w:hAnsi="Georgia"/>
          <w:sz w:val="24"/>
          <w:szCs w:val="24"/>
          <w:lang w:val="en-US"/>
        </w:rPr>
      </w:r>
      <w:r w:rsidRPr="0075238F">
        <w:rPr>
          <w:rFonts w:ascii="Georgia" w:hAnsi="Georgia"/>
          <w:sz w:val="24"/>
          <w:szCs w:val="24"/>
          <w:lang w:val="en-US"/>
        </w:rPr>
        <w:fldChar w:fldCharType="separate"/>
      </w:r>
      <w:r w:rsidRPr="0075238F">
        <w:rPr>
          <w:rFonts w:ascii="Georgia" w:hAnsi="Georgia"/>
          <w:sz w:val="24"/>
          <w:szCs w:val="24"/>
          <w:lang w:val="en-US"/>
        </w:rPr>
        <w:t>Fig. 2</w:t>
      </w:r>
      <w:r w:rsidRPr="0075238F">
        <w:rPr>
          <w:rFonts w:ascii="Georgia" w:hAnsi="Georgia"/>
          <w:sz w:val="24"/>
          <w:szCs w:val="24"/>
          <w:lang w:val="en-US"/>
        </w:rPr>
        <w:fldChar w:fldCharType="end"/>
      </w:r>
      <w:r w:rsidRPr="0075238F">
        <w:rPr>
          <w:rFonts w:ascii="Georgia" w:hAnsi="Georgia"/>
          <w:sz w:val="24"/>
          <w:szCs w:val="24"/>
          <w:lang w:val="en-US"/>
        </w:rPr>
        <w:t>).</w:t>
      </w:r>
      <w:r w:rsidR="006D4DFA" w:rsidRPr="0075238F">
        <w:rPr>
          <w:rFonts w:ascii="Georgia" w:hAnsi="Georgia"/>
          <w:sz w:val="24"/>
          <w:szCs w:val="24"/>
          <w:lang w:val="en-US"/>
        </w:rPr>
        <w:t xml:space="preserve"> </w:t>
      </w:r>
      <w:r w:rsidR="00C56BA5" w:rsidRPr="0075238F">
        <w:rPr>
          <w:rFonts w:ascii="Georgia" w:hAnsi="Georgia"/>
          <w:sz w:val="24"/>
          <w:szCs w:val="24"/>
          <w:lang w:val="en-US"/>
        </w:rPr>
        <w:t xml:space="preserve">We used 454 control points to assess the accuracy of the land cover classification procedure following the recommendation from </w:t>
      </w:r>
      <w:r w:rsidR="00C56BA5" w:rsidRPr="0075238F">
        <w:rPr>
          <w:rFonts w:ascii="Georgia" w:hAnsi="Georgia"/>
          <w:sz w:val="24"/>
          <w:szCs w:val="24"/>
          <w:lang w:val="en-US"/>
        </w:rPr>
        <w:fldChar w:fldCharType="begin" w:fldLock="1"/>
      </w:r>
      <w:r w:rsidR="0075238F" w:rsidRPr="0075238F">
        <w:rPr>
          <w:rFonts w:ascii="Georgia" w:hAnsi="Georgia"/>
          <w:sz w:val="24"/>
          <w:szCs w:val="24"/>
          <w:lang w:val="en-US"/>
        </w:rPr>
        <w:instrText>ADDIN CSL_CITATION {"citationItems":[{"id":"ITEM-1","itemData":{"DOI":"10.1016/j.rse.2014.02.015","ISSN":"00344257","abstract":"The remote sensing science and application communities have developed increasingly reliable, consistent, and robust approaches for capturing land dynamics to meet a range of information needs. Statistically robust and transparent approaches for assessing accuracy and estimating area of change are critical to ensure the integrity of land change information. We provide practitioners with a set of \"good practice\" recommendations for designing and implementing an accuracy assessment of a change map and estimating area based on the reference sample data. The good practice recommendations address the three major components: sampling design, response design and analysis. The primary good practice recommendations for assessing accuracy and estimating area are: (i) implement a probability sampling design that is chosen to achieve the priority objectives of accuracy and area estimation while also satisfying practical constraints such as cost and available sources of reference data; (ii) implement a response design protocol that is based on reference data sources that provide sufficient spatial and temporal representation to accurately label each unit in the sample (i.e., the \"reference classification\" will be considerably more accurate than the map classification being evaluated); (iii) implement an analysis that is consistent with the sampling design and response design protocols; (iv) summarize the accuracy assessment by reporting the estimated error matrix in terms of proportion of area and estimates of overall accuracy, user's accuracy (or commission error), and producer's accuracy (or omission error); (v) estimate area of classes (e.g., types of change such as wetland loss or types of persistence such as stable forest) based on the reference classification of the sample units; (vi) quantify uncertainty by reporting confidence intervals for accuracy and area parameters; (vii) evaluate variability and potential error in the reference classification; and (viii) document deviations from good practice that may substantially affect the results. An example application is provided to illustrate the recommended process. © 2014 Elsevier Inc.","author":[{"dropping-particle":"","family":"Olofsson","given":"Pontus","non-dropping-particle":"","parse-names":false,"suffix":""},{"dropping-particle":"","family":"Foody","given":"Giles M.","non-dropping-particle":"","parse-names":false,"suffix":""},{"dropping-particle":"","family":"Herold","given":"Martin","non-dropping-particle":"","parse-names":false,"suffix":""},{"dropping-particle":"V.","family":"Stehman","given":"Stephen","non-dropping-particle":"","parse-names":false,"suffix":""},{"dropping-particle":"","family":"Woodcock","given":"Curtis E.","non-dropping-particle":"","parse-names":false,"suffix":""},{"dropping-particle":"","family":"Wulder","given":"Michael A.","non-dropping-particle":"","parse-names":false,"suffix":""}],"container-title":"Remote Sensing of Environment","id":"ITEM-1","issued":{"date-parts":[["2014"]]},"page":"42-57","publisher":"Elsevier Inc.","title":"Good practices for estimating area and assessing accuracy of land change","type":"article-journal","volume":"148"},"uris":["http://www.mendeley.com/documents/?uuid=582a16a4-06ae-4d71-b870-444d416015d4"]}],"mendeley":{"formattedCitation":"(Olofsson et al., 2014)","manualFormatting":"Olofsson et al., (2014)","plainTextFormattedCitation":"(Olofsson et al., 2014)","previouslyFormattedCitation":"(Olofsson &lt;i&gt;et al.&lt;/i&gt; 2014)"},"properties":{"noteIndex":0},"schema":"https://github.com/citation-style-language/schema/raw/master/csl-citation.json"}</w:instrText>
      </w:r>
      <w:r w:rsidR="00C56BA5" w:rsidRPr="0075238F">
        <w:rPr>
          <w:rFonts w:ascii="Georgia" w:hAnsi="Georgia"/>
          <w:sz w:val="24"/>
          <w:szCs w:val="24"/>
          <w:lang w:val="en-US"/>
        </w:rPr>
        <w:fldChar w:fldCharType="separate"/>
      </w:r>
      <w:r w:rsidR="00C56BA5" w:rsidRPr="0075238F">
        <w:rPr>
          <w:rFonts w:ascii="Georgia" w:hAnsi="Georgia"/>
          <w:noProof/>
          <w:sz w:val="24"/>
          <w:szCs w:val="24"/>
          <w:lang w:val="en-US"/>
        </w:rPr>
        <w:t>Olofsson et al., (2014)</w:t>
      </w:r>
      <w:r w:rsidR="00C56BA5" w:rsidRPr="0075238F">
        <w:rPr>
          <w:rFonts w:ascii="Georgia" w:hAnsi="Georgia"/>
          <w:sz w:val="24"/>
          <w:szCs w:val="24"/>
          <w:lang w:val="en-US"/>
        </w:rPr>
        <w:fldChar w:fldCharType="end"/>
      </w:r>
      <w:r w:rsidR="00C56BA5" w:rsidRPr="0075238F">
        <w:rPr>
          <w:rFonts w:ascii="Georgia" w:hAnsi="Georgia"/>
          <w:sz w:val="24"/>
          <w:szCs w:val="24"/>
          <w:lang w:val="en-US"/>
        </w:rPr>
        <w:t>. From the area-based error matrix the obtained Kappa index was 0.82 and the overall supervised classification accuracy across the landscape was 88.07%, indicating an acceptable performance (above 80%)</w:t>
      </w:r>
      <w:r w:rsidR="006D4DFA" w:rsidRPr="0075238F">
        <w:rPr>
          <w:rFonts w:ascii="Georgia" w:hAnsi="Georgia"/>
          <w:sz w:val="24"/>
          <w:szCs w:val="24"/>
          <w:lang w:val="en-US"/>
        </w:rPr>
        <w:t>.</w:t>
      </w:r>
    </w:p>
    <w:p w14:paraId="11A834D6" w14:textId="77777777" w:rsidR="0075238F" w:rsidRPr="0075238F" w:rsidRDefault="0075238F" w:rsidP="00C56BA5">
      <w:pPr>
        <w:spacing w:line="276" w:lineRule="auto"/>
        <w:rPr>
          <w:rFonts w:ascii="Georgia" w:hAnsi="Georgia"/>
          <w:b/>
          <w:bCs/>
          <w:sz w:val="16"/>
          <w:szCs w:val="16"/>
          <w:lang w:val="en-US"/>
        </w:rPr>
      </w:pPr>
    </w:p>
    <w:p w14:paraId="1C628F14" w14:textId="2373CD9A" w:rsidR="0075238F" w:rsidRPr="00F67945" w:rsidRDefault="0075238F" w:rsidP="0075238F">
      <w:pPr>
        <w:pStyle w:val="Descripcin"/>
        <w:keepNext/>
        <w:rPr>
          <w:rFonts w:ascii="Georgia" w:hAnsi="Georgia"/>
          <w:i w:val="0"/>
          <w:iCs w:val="0"/>
          <w:color w:val="auto"/>
          <w:sz w:val="24"/>
          <w:szCs w:val="24"/>
          <w:lang w:val="en-US"/>
        </w:rPr>
      </w:pPr>
      <w:r w:rsidRPr="00F67945">
        <w:rPr>
          <w:rFonts w:ascii="Georgia" w:hAnsi="Georgia"/>
          <w:i w:val="0"/>
          <w:iCs w:val="0"/>
          <w:color w:val="auto"/>
          <w:sz w:val="24"/>
          <w:szCs w:val="24"/>
          <w:lang w:val="en-US"/>
        </w:rPr>
        <w:t>Table S</w:t>
      </w:r>
      <w:r w:rsidRPr="00F67945">
        <w:rPr>
          <w:rFonts w:ascii="Georgia" w:hAnsi="Georgia"/>
          <w:i w:val="0"/>
          <w:iCs w:val="0"/>
          <w:color w:val="auto"/>
          <w:sz w:val="24"/>
          <w:szCs w:val="24"/>
          <w:lang w:val="en-US"/>
        </w:rPr>
        <w:fldChar w:fldCharType="begin"/>
      </w:r>
      <w:r w:rsidRPr="00F67945">
        <w:rPr>
          <w:rFonts w:ascii="Georgia" w:hAnsi="Georgia"/>
          <w:i w:val="0"/>
          <w:iCs w:val="0"/>
          <w:color w:val="auto"/>
          <w:sz w:val="24"/>
          <w:szCs w:val="24"/>
          <w:lang w:val="en-US"/>
        </w:rPr>
        <w:instrText xml:space="preserve"> SEQ Table_S \* ARABIC </w:instrText>
      </w:r>
      <w:r w:rsidRPr="00F67945">
        <w:rPr>
          <w:rFonts w:ascii="Georgia" w:hAnsi="Georgia"/>
          <w:i w:val="0"/>
          <w:iCs w:val="0"/>
          <w:color w:val="auto"/>
          <w:sz w:val="24"/>
          <w:szCs w:val="24"/>
          <w:lang w:val="en-US"/>
        </w:rPr>
        <w:fldChar w:fldCharType="separate"/>
      </w:r>
      <w:r w:rsidRPr="00F67945">
        <w:rPr>
          <w:rFonts w:ascii="Georgia" w:hAnsi="Georgia"/>
          <w:i w:val="0"/>
          <w:iCs w:val="0"/>
          <w:color w:val="auto"/>
          <w:sz w:val="24"/>
          <w:szCs w:val="24"/>
          <w:lang w:val="en-US"/>
        </w:rPr>
        <w:t>1</w:t>
      </w:r>
      <w:r w:rsidRPr="00F67945">
        <w:rPr>
          <w:rFonts w:ascii="Georgia" w:hAnsi="Georgia"/>
          <w:i w:val="0"/>
          <w:iCs w:val="0"/>
          <w:color w:val="auto"/>
          <w:sz w:val="24"/>
          <w:szCs w:val="24"/>
          <w:lang w:val="en-US"/>
        </w:rPr>
        <w:fldChar w:fldCharType="end"/>
      </w:r>
      <w:r w:rsidRPr="00F67945">
        <w:rPr>
          <w:rFonts w:ascii="Georgia" w:hAnsi="Georgia"/>
          <w:i w:val="0"/>
          <w:iCs w:val="0"/>
          <w:color w:val="auto"/>
          <w:sz w:val="24"/>
          <w:szCs w:val="24"/>
          <w:lang w:val="en-US"/>
        </w:rPr>
        <w:t xml:space="preserve">. Area-based error matrix. Wi = mapped area proportion of class </w:t>
      </w:r>
      <w:proofErr w:type="spellStart"/>
      <w:r w:rsidRPr="00F67945">
        <w:rPr>
          <w:rFonts w:ascii="Georgia" w:hAnsi="Georgia"/>
          <w:i w:val="0"/>
          <w:iCs w:val="0"/>
          <w:color w:val="auto"/>
          <w:sz w:val="24"/>
          <w:szCs w:val="24"/>
          <w:lang w:val="en-US"/>
        </w:rPr>
        <w:t>i</w:t>
      </w:r>
      <w:proofErr w:type="spellEnd"/>
      <w:r w:rsidRPr="00F67945">
        <w:rPr>
          <w:rFonts w:ascii="Georgia" w:hAnsi="Georgia"/>
          <w:i w:val="0"/>
          <w:iCs w:val="0"/>
          <w:color w:val="auto"/>
          <w:sz w:val="24"/>
          <w:szCs w:val="24"/>
          <w:lang w:val="en-US"/>
        </w:rPr>
        <w:t>.</w:t>
      </w:r>
    </w:p>
    <w:tbl>
      <w:tblPr>
        <w:tblW w:w="5000" w:type="pct"/>
        <w:jc w:val="center"/>
        <w:tblCellMar>
          <w:left w:w="70" w:type="dxa"/>
          <w:right w:w="70" w:type="dxa"/>
        </w:tblCellMar>
        <w:tblLook w:val="04A0" w:firstRow="1" w:lastRow="0" w:firstColumn="1" w:lastColumn="0" w:noHBand="0" w:noVBand="1"/>
      </w:tblPr>
      <w:tblGrid>
        <w:gridCol w:w="1836"/>
        <w:gridCol w:w="640"/>
        <w:gridCol w:w="659"/>
        <w:gridCol w:w="1653"/>
        <w:gridCol w:w="856"/>
        <w:gridCol w:w="1479"/>
        <w:gridCol w:w="1057"/>
        <w:gridCol w:w="658"/>
      </w:tblGrid>
      <w:tr w:rsidR="00C56BA5" w:rsidRPr="0075238F" w14:paraId="5CBDD222" w14:textId="77777777" w:rsidTr="0075238F">
        <w:trPr>
          <w:trHeight w:val="227"/>
          <w:jc w:val="center"/>
        </w:trPr>
        <w:tc>
          <w:tcPr>
            <w:tcW w:w="1039" w:type="pct"/>
            <w:tcBorders>
              <w:top w:val="single" w:sz="4" w:space="0" w:color="auto"/>
              <w:bottom w:val="single" w:sz="4" w:space="0" w:color="auto"/>
            </w:tcBorders>
            <w:shd w:val="clear" w:color="auto" w:fill="auto"/>
            <w:noWrap/>
            <w:vAlign w:val="center"/>
            <w:hideMark/>
          </w:tcPr>
          <w:p w14:paraId="2F3FB148"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Classified / reference</w:t>
            </w:r>
          </w:p>
        </w:tc>
        <w:tc>
          <w:tcPr>
            <w:tcW w:w="362" w:type="pct"/>
            <w:tcBorders>
              <w:top w:val="single" w:sz="4" w:space="0" w:color="auto"/>
              <w:bottom w:val="single" w:sz="4" w:space="0" w:color="auto"/>
            </w:tcBorders>
            <w:shd w:val="clear" w:color="auto" w:fill="auto"/>
            <w:noWrap/>
            <w:vAlign w:val="center"/>
            <w:hideMark/>
          </w:tcPr>
          <w:p w14:paraId="3980EC33"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Water</w:t>
            </w:r>
          </w:p>
        </w:tc>
        <w:tc>
          <w:tcPr>
            <w:tcW w:w="373" w:type="pct"/>
            <w:tcBorders>
              <w:top w:val="single" w:sz="4" w:space="0" w:color="auto"/>
              <w:bottom w:val="single" w:sz="4" w:space="0" w:color="auto"/>
            </w:tcBorders>
            <w:shd w:val="clear" w:color="auto" w:fill="auto"/>
            <w:noWrap/>
            <w:vAlign w:val="center"/>
            <w:hideMark/>
          </w:tcPr>
          <w:p w14:paraId="21F24096"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Forest</w:t>
            </w:r>
          </w:p>
        </w:tc>
        <w:tc>
          <w:tcPr>
            <w:tcW w:w="935" w:type="pct"/>
            <w:tcBorders>
              <w:top w:val="single" w:sz="4" w:space="0" w:color="auto"/>
              <w:bottom w:val="single" w:sz="4" w:space="0" w:color="auto"/>
            </w:tcBorders>
            <w:shd w:val="clear" w:color="auto" w:fill="auto"/>
            <w:noWrap/>
            <w:vAlign w:val="center"/>
            <w:hideMark/>
          </w:tcPr>
          <w:p w14:paraId="65A48F16"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Secondary vegetation</w:t>
            </w:r>
          </w:p>
        </w:tc>
        <w:tc>
          <w:tcPr>
            <w:tcW w:w="484" w:type="pct"/>
            <w:tcBorders>
              <w:top w:val="single" w:sz="4" w:space="0" w:color="auto"/>
              <w:bottom w:val="single" w:sz="4" w:space="0" w:color="auto"/>
            </w:tcBorders>
            <w:shd w:val="clear" w:color="auto" w:fill="auto"/>
            <w:noWrap/>
            <w:vAlign w:val="center"/>
            <w:hideMark/>
          </w:tcPr>
          <w:p w14:paraId="75121B9A"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Grassland</w:t>
            </w:r>
          </w:p>
        </w:tc>
        <w:tc>
          <w:tcPr>
            <w:tcW w:w="837" w:type="pct"/>
            <w:tcBorders>
              <w:top w:val="single" w:sz="4" w:space="0" w:color="auto"/>
              <w:bottom w:val="single" w:sz="4" w:space="0" w:color="auto"/>
            </w:tcBorders>
            <w:shd w:val="clear" w:color="auto" w:fill="auto"/>
            <w:noWrap/>
            <w:vAlign w:val="center"/>
            <w:hideMark/>
          </w:tcPr>
          <w:p w14:paraId="52B9D044"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Bare / urban soil</w:t>
            </w:r>
          </w:p>
        </w:tc>
        <w:tc>
          <w:tcPr>
            <w:tcW w:w="598" w:type="pct"/>
            <w:tcBorders>
              <w:top w:val="single" w:sz="4" w:space="0" w:color="auto"/>
              <w:bottom w:val="single" w:sz="4" w:space="0" w:color="auto"/>
            </w:tcBorders>
            <w:shd w:val="clear" w:color="auto" w:fill="auto"/>
            <w:noWrap/>
            <w:vAlign w:val="center"/>
            <w:hideMark/>
          </w:tcPr>
          <w:p w14:paraId="3D779B24"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Area (</w:t>
            </w:r>
            <w:r w:rsidRPr="0075238F">
              <w:rPr>
                <w:rFonts w:ascii="Georgia" w:hAnsi="Georgia"/>
                <w:sz w:val="16"/>
                <w:szCs w:val="16"/>
                <w:lang w:val="en-US"/>
              </w:rPr>
              <w:t>m</w:t>
            </w:r>
            <w:r w:rsidRPr="0075238F">
              <w:rPr>
                <w:rFonts w:ascii="Georgia" w:hAnsi="Georgia"/>
                <w:sz w:val="16"/>
                <w:szCs w:val="16"/>
                <w:vertAlign w:val="superscript"/>
                <w:lang w:val="en-US"/>
              </w:rPr>
              <w:t>2</w:t>
            </w:r>
            <w:r w:rsidRPr="0075238F">
              <w:rPr>
                <w:rFonts w:ascii="Georgia" w:eastAsia="Times New Roman" w:hAnsi="Georgia" w:cs="Calibri"/>
                <w:color w:val="000000"/>
                <w:sz w:val="16"/>
                <w:szCs w:val="16"/>
                <w:lang w:val="en-US" w:eastAsia="es-CO"/>
              </w:rPr>
              <w:t>)</w:t>
            </w:r>
          </w:p>
        </w:tc>
        <w:tc>
          <w:tcPr>
            <w:tcW w:w="372" w:type="pct"/>
            <w:tcBorders>
              <w:top w:val="single" w:sz="4" w:space="0" w:color="auto"/>
              <w:bottom w:val="single" w:sz="4" w:space="0" w:color="auto"/>
            </w:tcBorders>
            <w:shd w:val="clear" w:color="auto" w:fill="auto"/>
            <w:noWrap/>
            <w:vAlign w:val="center"/>
            <w:hideMark/>
          </w:tcPr>
          <w:p w14:paraId="30879722"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W</w:t>
            </w:r>
            <w:r w:rsidRPr="0075238F">
              <w:rPr>
                <w:rFonts w:ascii="Georgia" w:eastAsia="Times New Roman" w:hAnsi="Georgia" w:cs="Calibri"/>
                <w:color w:val="000000"/>
                <w:sz w:val="16"/>
                <w:szCs w:val="16"/>
                <w:vertAlign w:val="subscript"/>
                <w:lang w:val="en-US" w:eastAsia="es-CO"/>
              </w:rPr>
              <w:t>i</w:t>
            </w:r>
          </w:p>
        </w:tc>
      </w:tr>
      <w:tr w:rsidR="00C56BA5" w:rsidRPr="0075238F" w14:paraId="013B1523" w14:textId="77777777" w:rsidTr="0075238F">
        <w:trPr>
          <w:trHeight w:val="227"/>
          <w:jc w:val="center"/>
        </w:trPr>
        <w:tc>
          <w:tcPr>
            <w:tcW w:w="1039" w:type="pct"/>
            <w:tcBorders>
              <w:top w:val="single" w:sz="4" w:space="0" w:color="auto"/>
            </w:tcBorders>
            <w:shd w:val="clear" w:color="auto" w:fill="auto"/>
            <w:noWrap/>
            <w:vAlign w:val="center"/>
            <w:hideMark/>
          </w:tcPr>
          <w:p w14:paraId="793359EF"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Water</w:t>
            </w:r>
          </w:p>
        </w:tc>
        <w:tc>
          <w:tcPr>
            <w:tcW w:w="362" w:type="pct"/>
            <w:tcBorders>
              <w:top w:val="single" w:sz="4" w:space="0" w:color="auto"/>
            </w:tcBorders>
            <w:shd w:val="clear" w:color="auto" w:fill="auto"/>
            <w:noWrap/>
            <w:vAlign w:val="center"/>
            <w:hideMark/>
          </w:tcPr>
          <w:p w14:paraId="420E2221"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0.0091</w:t>
            </w:r>
          </w:p>
        </w:tc>
        <w:tc>
          <w:tcPr>
            <w:tcW w:w="373" w:type="pct"/>
            <w:tcBorders>
              <w:top w:val="single" w:sz="4" w:space="0" w:color="auto"/>
            </w:tcBorders>
            <w:shd w:val="clear" w:color="auto" w:fill="auto"/>
            <w:noWrap/>
            <w:vAlign w:val="center"/>
            <w:hideMark/>
          </w:tcPr>
          <w:p w14:paraId="33403304"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w:t>
            </w:r>
          </w:p>
        </w:tc>
        <w:tc>
          <w:tcPr>
            <w:tcW w:w="935" w:type="pct"/>
            <w:tcBorders>
              <w:top w:val="single" w:sz="4" w:space="0" w:color="auto"/>
            </w:tcBorders>
            <w:shd w:val="clear" w:color="auto" w:fill="auto"/>
            <w:noWrap/>
            <w:vAlign w:val="center"/>
            <w:hideMark/>
          </w:tcPr>
          <w:p w14:paraId="40F1F0ED"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w:t>
            </w:r>
          </w:p>
        </w:tc>
        <w:tc>
          <w:tcPr>
            <w:tcW w:w="484" w:type="pct"/>
            <w:tcBorders>
              <w:top w:val="single" w:sz="4" w:space="0" w:color="auto"/>
            </w:tcBorders>
            <w:shd w:val="clear" w:color="auto" w:fill="auto"/>
            <w:noWrap/>
            <w:vAlign w:val="center"/>
            <w:hideMark/>
          </w:tcPr>
          <w:p w14:paraId="1CB49116"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w:t>
            </w:r>
          </w:p>
        </w:tc>
        <w:tc>
          <w:tcPr>
            <w:tcW w:w="837" w:type="pct"/>
            <w:tcBorders>
              <w:top w:val="single" w:sz="4" w:space="0" w:color="auto"/>
            </w:tcBorders>
            <w:shd w:val="clear" w:color="auto" w:fill="auto"/>
            <w:noWrap/>
            <w:vAlign w:val="center"/>
            <w:hideMark/>
          </w:tcPr>
          <w:p w14:paraId="562EBC6D"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0.0003</w:t>
            </w:r>
          </w:p>
        </w:tc>
        <w:tc>
          <w:tcPr>
            <w:tcW w:w="598" w:type="pct"/>
            <w:tcBorders>
              <w:top w:val="single" w:sz="4" w:space="0" w:color="auto"/>
            </w:tcBorders>
            <w:shd w:val="clear" w:color="auto" w:fill="auto"/>
            <w:noWrap/>
            <w:vAlign w:val="center"/>
            <w:hideMark/>
          </w:tcPr>
          <w:p w14:paraId="59FF8DB8"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23364100</w:t>
            </w:r>
          </w:p>
        </w:tc>
        <w:tc>
          <w:tcPr>
            <w:tcW w:w="372" w:type="pct"/>
            <w:tcBorders>
              <w:top w:val="single" w:sz="4" w:space="0" w:color="auto"/>
            </w:tcBorders>
            <w:shd w:val="clear" w:color="auto" w:fill="auto"/>
            <w:noWrap/>
            <w:vAlign w:val="center"/>
            <w:hideMark/>
          </w:tcPr>
          <w:p w14:paraId="3BECA9CE"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0.0094</w:t>
            </w:r>
          </w:p>
        </w:tc>
      </w:tr>
      <w:tr w:rsidR="00C56BA5" w:rsidRPr="0075238F" w14:paraId="064F5396" w14:textId="77777777" w:rsidTr="0075238F">
        <w:trPr>
          <w:trHeight w:val="227"/>
          <w:jc w:val="center"/>
        </w:trPr>
        <w:tc>
          <w:tcPr>
            <w:tcW w:w="1039" w:type="pct"/>
            <w:shd w:val="clear" w:color="auto" w:fill="auto"/>
            <w:noWrap/>
            <w:vAlign w:val="center"/>
            <w:hideMark/>
          </w:tcPr>
          <w:p w14:paraId="52A69643"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Forest</w:t>
            </w:r>
          </w:p>
        </w:tc>
        <w:tc>
          <w:tcPr>
            <w:tcW w:w="362" w:type="pct"/>
            <w:shd w:val="clear" w:color="auto" w:fill="auto"/>
            <w:noWrap/>
            <w:vAlign w:val="center"/>
            <w:hideMark/>
          </w:tcPr>
          <w:p w14:paraId="5BDF6B2C"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w:t>
            </w:r>
          </w:p>
        </w:tc>
        <w:tc>
          <w:tcPr>
            <w:tcW w:w="373" w:type="pct"/>
            <w:shd w:val="clear" w:color="auto" w:fill="auto"/>
            <w:noWrap/>
            <w:vAlign w:val="center"/>
            <w:hideMark/>
          </w:tcPr>
          <w:p w14:paraId="251F4C54"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0.3753</w:t>
            </w:r>
          </w:p>
        </w:tc>
        <w:tc>
          <w:tcPr>
            <w:tcW w:w="935" w:type="pct"/>
            <w:shd w:val="clear" w:color="auto" w:fill="auto"/>
            <w:noWrap/>
            <w:vAlign w:val="center"/>
            <w:hideMark/>
          </w:tcPr>
          <w:p w14:paraId="3CC00816"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0.0399</w:t>
            </w:r>
          </w:p>
        </w:tc>
        <w:tc>
          <w:tcPr>
            <w:tcW w:w="484" w:type="pct"/>
            <w:shd w:val="clear" w:color="auto" w:fill="auto"/>
            <w:noWrap/>
            <w:vAlign w:val="center"/>
            <w:hideMark/>
          </w:tcPr>
          <w:p w14:paraId="2E02F81A"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w:t>
            </w:r>
          </w:p>
        </w:tc>
        <w:tc>
          <w:tcPr>
            <w:tcW w:w="837" w:type="pct"/>
            <w:shd w:val="clear" w:color="auto" w:fill="auto"/>
            <w:noWrap/>
            <w:vAlign w:val="center"/>
            <w:hideMark/>
          </w:tcPr>
          <w:p w14:paraId="42F4DB8E"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w:t>
            </w:r>
          </w:p>
        </w:tc>
        <w:tc>
          <w:tcPr>
            <w:tcW w:w="598" w:type="pct"/>
            <w:shd w:val="clear" w:color="auto" w:fill="auto"/>
            <w:noWrap/>
            <w:vAlign w:val="center"/>
            <w:hideMark/>
          </w:tcPr>
          <w:p w14:paraId="4697B5D2"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1030844200</w:t>
            </w:r>
          </w:p>
        </w:tc>
        <w:tc>
          <w:tcPr>
            <w:tcW w:w="372" w:type="pct"/>
            <w:shd w:val="clear" w:color="auto" w:fill="auto"/>
            <w:noWrap/>
            <w:vAlign w:val="center"/>
            <w:hideMark/>
          </w:tcPr>
          <w:p w14:paraId="45270DF5"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0.4153</w:t>
            </w:r>
          </w:p>
        </w:tc>
      </w:tr>
      <w:tr w:rsidR="00C56BA5" w:rsidRPr="0075238F" w14:paraId="32937906" w14:textId="77777777" w:rsidTr="0075238F">
        <w:trPr>
          <w:trHeight w:val="227"/>
          <w:jc w:val="center"/>
        </w:trPr>
        <w:tc>
          <w:tcPr>
            <w:tcW w:w="1039" w:type="pct"/>
            <w:shd w:val="clear" w:color="auto" w:fill="auto"/>
            <w:noWrap/>
            <w:vAlign w:val="center"/>
            <w:hideMark/>
          </w:tcPr>
          <w:p w14:paraId="2C466454"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Secondary vegetation</w:t>
            </w:r>
          </w:p>
        </w:tc>
        <w:tc>
          <w:tcPr>
            <w:tcW w:w="362" w:type="pct"/>
            <w:shd w:val="clear" w:color="auto" w:fill="auto"/>
            <w:noWrap/>
            <w:vAlign w:val="center"/>
            <w:hideMark/>
          </w:tcPr>
          <w:p w14:paraId="2383C541"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w:t>
            </w:r>
          </w:p>
        </w:tc>
        <w:tc>
          <w:tcPr>
            <w:tcW w:w="373" w:type="pct"/>
            <w:shd w:val="clear" w:color="auto" w:fill="auto"/>
            <w:noWrap/>
            <w:vAlign w:val="center"/>
            <w:hideMark/>
          </w:tcPr>
          <w:p w14:paraId="1133272F"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0.0202</w:t>
            </w:r>
          </w:p>
        </w:tc>
        <w:tc>
          <w:tcPr>
            <w:tcW w:w="935" w:type="pct"/>
            <w:shd w:val="clear" w:color="auto" w:fill="auto"/>
            <w:noWrap/>
            <w:vAlign w:val="center"/>
            <w:hideMark/>
          </w:tcPr>
          <w:p w14:paraId="7272DE02"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0.1795</w:t>
            </w:r>
          </w:p>
        </w:tc>
        <w:tc>
          <w:tcPr>
            <w:tcW w:w="484" w:type="pct"/>
            <w:shd w:val="clear" w:color="auto" w:fill="auto"/>
            <w:noWrap/>
            <w:vAlign w:val="center"/>
            <w:hideMark/>
          </w:tcPr>
          <w:p w14:paraId="3BBBEBD0"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0.0135</w:t>
            </w:r>
          </w:p>
        </w:tc>
        <w:tc>
          <w:tcPr>
            <w:tcW w:w="837" w:type="pct"/>
            <w:shd w:val="clear" w:color="auto" w:fill="auto"/>
            <w:noWrap/>
            <w:vAlign w:val="center"/>
            <w:hideMark/>
          </w:tcPr>
          <w:p w14:paraId="3352526B"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w:t>
            </w:r>
          </w:p>
        </w:tc>
        <w:tc>
          <w:tcPr>
            <w:tcW w:w="598" w:type="pct"/>
            <w:shd w:val="clear" w:color="auto" w:fill="auto"/>
            <w:noWrap/>
            <w:vAlign w:val="center"/>
            <w:hideMark/>
          </w:tcPr>
          <w:p w14:paraId="7830B420"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529121600</w:t>
            </w:r>
          </w:p>
        </w:tc>
        <w:tc>
          <w:tcPr>
            <w:tcW w:w="372" w:type="pct"/>
            <w:shd w:val="clear" w:color="auto" w:fill="auto"/>
            <w:noWrap/>
            <w:vAlign w:val="center"/>
            <w:hideMark/>
          </w:tcPr>
          <w:p w14:paraId="7F7B26FB"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0.2131</w:t>
            </w:r>
          </w:p>
        </w:tc>
      </w:tr>
      <w:tr w:rsidR="00C56BA5" w:rsidRPr="0075238F" w14:paraId="3E3F7F14" w14:textId="77777777" w:rsidTr="0075238F">
        <w:trPr>
          <w:trHeight w:val="227"/>
          <w:jc w:val="center"/>
        </w:trPr>
        <w:tc>
          <w:tcPr>
            <w:tcW w:w="1039" w:type="pct"/>
            <w:shd w:val="clear" w:color="auto" w:fill="auto"/>
            <w:noWrap/>
            <w:vAlign w:val="center"/>
            <w:hideMark/>
          </w:tcPr>
          <w:p w14:paraId="5E96AF2C"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Grassland</w:t>
            </w:r>
          </w:p>
        </w:tc>
        <w:tc>
          <w:tcPr>
            <w:tcW w:w="362" w:type="pct"/>
            <w:shd w:val="clear" w:color="auto" w:fill="auto"/>
            <w:noWrap/>
            <w:vAlign w:val="center"/>
            <w:hideMark/>
          </w:tcPr>
          <w:p w14:paraId="55CB1C93"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w:t>
            </w:r>
          </w:p>
        </w:tc>
        <w:tc>
          <w:tcPr>
            <w:tcW w:w="373" w:type="pct"/>
            <w:shd w:val="clear" w:color="auto" w:fill="auto"/>
            <w:noWrap/>
            <w:vAlign w:val="center"/>
            <w:hideMark/>
          </w:tcPr>
          <w:p w14:paraId="6C141B53"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w:t>
            </w:r>
          </w:p>
        </w:tc>
        <w:tc>
          <w:tcPr>
            <w:tcW w:w="935" w:type="pct"/>
            <w:shd w:val="clear" w:color="auto" w:fill="auto"/>
            <w:noWrap/>
            <w:vAlign w:val="center"/>
            <w:hideMark/>
          </w:tcPr>
          <w:p w14:paraId="5A693CE1"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0.0328</w:t>
            </w:r>
          </w:p>
        </w:tc>
        <w:tc>
          <w:tcPr>
            <w:tcW w:w="484" w:type="pct"/>
            <w:shd w:val="clear" w:color="auto" w:fill="auto"/>
            <w:noWrap/>
            <w:vAlign w:val="center"/>
            <w:hideMark/>
          </w:tcPr>
          <w:p w14:paraId="12517C27"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0.2877</w:t>
            </w:r>
          </w:p>
        </w:tc>
        <w:tc>
          <w:tcPr>
            <w:tcW w:w="837" w:type="pct"/>
            <w:shd w:val="clear" w:color="auto" w:fill="auto"/>
            <w:noWrap/>
            <w:vAlign w:val="center"/>
            <w:hideMark/>
          </w:tcPr>
          <w:p w14:paraId="5B1493AC"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w:t>
            </w:r>
          </w:p>
        </w:tc>
        <w:tc>
          <w:tcPr>
            <w:tcW w:w="598" w:type="pct"/>
            <w:shd w:val="clear" w:color="auto" w:fill="auto"/>
            <w:noWrap/>
            <w:vAlign w:val="center"/>
            <w:hideMark/>
          </w:tcPr>
          <w:p w14:paraId="3F720D78"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795527600</w:t>
            </w:r>
          </w:p>
        </w:tc>
        <w:tc>
          <w:tcPr>
            <w:tcW w:w="372" w:type="pct"/>
            <w:shd w:val="clear" w:color="auto" w:fill="auto"/>
            <w:noWrap/>
            <w:vAlign w:val="center"/>
            <w:hideMark/>
          </w:tcPr>
          <w:p w14:paraId="157B8239"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0.3205</w:t>
            </w:r>
          </w:p>
        </w:tc>
      </w:tr>
      <w:tr w:rsidR="00C56BA5" w:rsidRPr="0075238F" w14:paraId="69BA675C" w14:textId="77777777" w:rsidTr="0075238F">
        <w:trPr>
          <w:trHeight w:val="227"/>
          <w:jc w:val="center"/>
        </w:trPr>
        <w:tc>
          <w:tcPr>
            <w:tcW w:w="1039" w:type="pct"/>
            <w:shd w:val="clear" w:color="auto" w:fill="auto"/>
            <w:noWrap/>
            <w:vAlign w:val="center"/>
            <w:hideMark/>
          </w:tcPr>
          <w:p w14:paraId="24FAE8DA"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Bare / urban soil</w:t>
            </w:r>
          </w:p>
        </w:tc>
        <w:tc>
          <w:tcPr>
            <w:tcW w:w="362" w:type="pct"/>
            <w:shd w:val="clear" w:color="auto" w:fill="auto"/>
            <w:noWrap/>
            <w:vAlign w:val="center"/>
            <w:hideMark/>
          </w:tcPr>
          <w:p w14:paraId="48C3AAB8"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0.0019</w:t>
            </w:r>
          </w:p>
        </w:tc>
        <w:tc>
          <w:tcPr>
            <w:tcW w:w="373" w:type="pct"/>
            <w:shd w:val="clear" w:color="auto" w:fill="auto"/>
            <w:noWrap/>
            <w:vAlign w:val="center"/>
            <w:hideMark/>
          </w:tcPr>
          <w:p w14:paraId="15791F2D"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0.0049</w:t>
            </w:r>
          </w:p>
        </w:tc>
        <w:tc>
          <w:tcPr>
            <w:tcW w:w="935" w:type="pct"/>
            <w:shd w:val="clear" w:color="auto" w:fill="auto"/>
            <w:noWrap/>
            <w:vAlign w:val="center"/>
            <w:hideMark/>
          </w:tcPr>
          <w:p w14:paraId="62ADBC04"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0.0019</w:t>
            </w:r>
          </w:p>
        </w:tc>
        <w:tc>
          <w:tcPr>
            <w:tcW w:w="484" w:type="pct"/>
            <w:shd w:val="clear" w:color="auto" w:fill="auto"/>
            <w:noWrap/>
            <w:vAlign w:val="center"/>
            <w:hideMark/>
          </w:tcPr>
          <w:p w14:paraId="3E12C7E9"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0.0039</w:t>
            </w:r>
          </w:p>
        </w:tc>
        <w:tc>
          <w:tcPr>
            <w:tcW w:w="837" w:type="pct"/>
            <w:shd w:val="clear" w:color="auto" w:fill="auto"/>
            <w:noWrap/>
            <w:vAlign w:val="center"/>
            <w:hideMark/>
          </w:tcPr>
          <w:p w14:paraId="718C030B"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0.0291</w:t>
            </w:r>
          </w:p>
        </w:tc>
        <w:tc>
          <w:tcPr>
            <w:tcW w:w="598" w:type="pct"/>
            <w:shd w:val="clear" w:color="auto" w:fill="auto"/>
            <w:noWrap/>
            <w:vAlign w:val="center"/>
            <w:hideMark/>
          </w:tcPr>
          <w:p w14:paraId="235DAF30"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103591100</w:t>
            </w:r>
          </w:p>
        </w:tc>
        <w:tc>
          <w:tcPr>
            <w:tcW w:w="372" w:type="pct"/>
            <w:shd w:val="clear" w:color="auto" w:fill="auto"/>
            <w:noWrap/>
            <w:vAlign w:val="center"/>
            <w:hideMark/>
          </w:tcPr>
          <w:p w14:paraId="5C169762" w14:textId="77777777" w:rsidR="00C56BA5" w:rsidRPr="0075238F" w:rsidRDefault="00C56BA5" w:rsidP="00C56BA5">
            <w:pPr>
              <w:keepNext/>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0.0417</w:t>
            </w:r>
          </w:p>
        </w:tc>
      </w:tr>
      <w:tr w:rsidR="00C56BA5" w:rsidRPr="0075238F" w14:paraId="3EDE7E43" w14:textId="77777777" w:rsidTr="0075238F">
        <w:trPr>
          <w:trHeight w:val="227"/>
          <w:jc w:val="center"/>
        </w:trPr>
        <w:tc>
          <w:tcPr>
            <w:tcW w:w="1039" w:type="pct"/>
            <w:tcBorders>
              <w:bottom w:val="single" w:sz="4" w:space="0" w:color="auto"/>
            </w:tcBorders>
            <w:shd w:val="clear" w:color="auto" w:fill="auto"/>
            <w:noWrap/>
            <w:vAlign w:val="center"/>
          </w:tcPr>
          <w:p w14:paraId="2F1C2FAE"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Total</w:t>
            </w:r>
          </w:p>
        </w:tc>
        <w:tc>
          <w:tcPr>
            <w:tcW w:w="362" w:type="pct"/>
            <w:tcBorders>
              <w:bottom w:val="single" w:sz="4" w:space="0" w:color="auto"/>
            </w:tcBorders>
            <w:shd w:val="clear" w:color="auto" w:fill="auto"/>
            <w:noWrap/>
            <w:vAlign w:val="center"/>
          </w:tcPr>
          <w:p w14:paraId="675DF855"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0.0111</w:t>
            </w:r>
          </w:p>
        </w:tc>
        <w:tc>
          <w:tcPr>
            <w:tcW w:w="373" w:type="pct"/>
            <w:tcBorders>
              <w:bottom w:val="single" w:sz="4" w:space="0" w:color="auto"/>
            </w:tcBorders>
            <w:shd w:val="clear" w:color="auto" w:fill="auto"/>
            <w:noWrap/>
            <w:vAlign w:val="center"/>
          </w:tcPr>
          <w:p w14:paraId="1B0CB1B8"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0.4004</w:t>
            </w:r>
          </w:p>
        </w:tc>
        <w:tc>
          <w:tcPr>
            <w:tcW w:w="935" w:type="pct"/>
            <w:tcBorders>
              <w:bottom w:val="single" w:sz="4" w:space="0" w:color="auto"/>
            </w:tcBorders>
            <w:shd w:val="clear" w:color="auto" w:fill="auto"/>
            <w:noWrap/>
            <w:vAlign w:val="center"/>
          </w:tcPr>
          <w:p w14:paraId="510A9558"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0.2542</w:t>
            </w:r>
          </w:p>
        </w:tc>
        <w:tc>
          <w:tcPr>
            <w:tcW w:w="484" w:type="pct"/>
            <w:tcBorders>
              <w:bottom w:val="single" w:sz="4" w:space="0" w:color="auto"/>
            </w:tcBorders>
            <w:shd w:val="clear" w:color="auto" w:fill="auto"/>
            <w:noWrap/>
            <w:vAlign w:val="center"/>
          </w:tcPr>
          <w:p w14:paraId="1E101EF9"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0.305</w:t>
            </w:r>
          </w:p>
        </w:tc>
        <w:tc>
          <w:tcPr>
            <w:tcW w:w="837" w:type="pct"/>
            <w:tcBorders>
              <w:bottom w:val="single" w:sz="4" w:space="0" w:color="auto"/>
            </w:tcBorders>
            <w:shd w:val="clear" w:color="auto" w:fill="auto"/>
            <w:noWrap/>
            <w:vAlign w:val="center"/>
          </w:tcPr>
          <w:p w14:paraId="6B80ED4D"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0.0294</w:t>
            </w:r>
          </w:p>
        </w:tc>
        <w:tc>
          <w:tcPr>
            <w:tcW w:w="598" w:type="pct"/>
            <w:tcBorders>
              <w:bottom w:val="single" w:sz="4" w:space="0" w:color="auto"/>
            </w:tcBorders>
            <w:shd w:val="clear" w:color="auto" w:fill="auto"/>
            <w:noWrap/>
            <w:vAlign w:val="center"/>
          </w:tcPr>
          <w:p w14:paraId="4C1CA1AD" w14:textId="77777777" w:rsidR="00C56BA5" w:rsidRPr="0075238F" w:rsidRDefault="00C56BA5" w:rsidP="00C56BA5">
            <w:pPr>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w:t>
            </w:r>
          </w:p>
        </w:tc>
        <w:tc>
          <w:tcPr>
            <w:tcW w:w="372" w:type="pct"/>
            <w:tcBorders>
              <w:bottom w:val="single" w:sz="4" w:space="0" w:color="auto"/>
            </w:tcBorders>
            <w:shd w:val="clear" w:color="auto" w:fill="auto"/>
            <w:noWrap/>
            <w:vAlign w:val="center"/>
          </w:tcPr>
          <w:p w14:paraId="017349AF" w14:textId="77777777" w:rsidR="00C56BA5" w:rsidRPr="0075238F" w:rsidRDefault="00C56BA5" w:rsidP="00C56BA5">
            <w:pPr>
              <w:keepNext/>
              <w:spacing w:after="0" w:line="240" w:lineRule="auto"/>
              <w:jc w:val="center"/>
              <w:rPr>
                <w:rFonts w:ascii="Georgia" w:eastAsia="Times New Roman" w:hAnsi="Georgia" w:cs="Calibri"/>
                <w:color w:val="000000"/>
                <w:sz w:val="14"/>
                <w:szCs w:val="14"/>
                <w:lang w:val="en-US" w:eastAsia="es-CO"/>
              </w:rPr>
            </w:pPr>
            <w:r w:rsidRPr="0075238F">
              <w:rPr>
                <w:rFonts w:ascii="Georgia" w:eastAsia="Times New Roman" w:hAnsi="Georgia" w:cs="Calibri"/>
                <w:color w:val="000000"/>
                <w:sz w:val="14"/>
                <w:szCs w:val="14"/>
                <w:lang w:val="en-US" w:eastAsia="es-CO"/>
              </w:rPr>
              <w:t>-</w:t>
            </w:r>
          </w:p>
        </w:tc>
      </w:tr>
    </w:tbl>
    <w:p w14:paraId="789EB950" w14:textId="77777777" w:rsidR="00C56BA5" w:rsidRPr="0075238F" w:rsidRDefault="00C56BA5" w:rsidP="00C56BA5">
      <w:pPr>
        <w:spacing w:line="276" w:lineRule="auto"/>
        <w:rPr>
          <w:rFonts w:ascii="Georgia" w:hAnsi="Georgia"/>
          <w:b/>
          <w:bCs/>
          <w:sz w:val="16"/>
          <w:szCs w:val="16"/>
          <w:lang w:val="en-US"/>
        </w:rPr>
      </w:pPr>
    </w:p>
    <w:p w14:paraId="1F2726B7" w14:textId="2CA35A1F" w:rsidR="0075238F" w:rsidRPr="00F67945" w:rsidRDefault="0075238F" w:rsidP="0075238F">
      <w:pPr>
        <w:pStyle w:val="Descripcin"/>
        <w:keepNext/>
        <w:rPr>
          <w:rFonts w:ascii="Georgia" w:hAnsi="Georgia"/>
          <w:i w:val="0"/>
          <w:iCs w:val="0"/>
          <w:color w:val="auto"/>
          <w:sz w:val="24"/>
          <w:szCs w:val="24"/>
          <w:lang w:val="en-US"/>
        </w:rPr>
      </w:pPr>
      <w:r w:rsidRPr="00F67945">
        <w:rPr>
          <w:rFonts w:ascii="Georgia" w:hAnsi="Georgia"/>
          <w:i w:val="0"/>
          <w:iCs w:val="0"/>
          <w:color w:val="auto"/>
          <w:sz w:val="24"/>
          <w:szCs w:val="24"/>
          <w:lang w:val="en-US"/>
        </w:rPr>
        <w:t>Table S</w:t>
      </w:r>
      <w:r w:rsidRPr="00F67945">
        <w:rPr>
          <w:rFonts w:ascii="Georgia" w:hAnsi="Georgia"/>
          <w:i w:val="0"/>
          <w:iCs w:val="0"/>
          <w:color w:val="auto"/>
          <w:sz w:val="24"/>
          <w:szCs w:val="24"/>
          <w:lang w:val="en-US"/>
        </w:rPr>
        <w:fldChar w:fldCharType="begin"/>
      </w:r>
      <w:r w:rsidRPr="00F67945">
        <w:rPr>
          <w:rFonts w:ascii="Georgia" w:hAnsi="Georgia"/>
          <w:i w:val="0"/>
          <w:iCs w:val="0"/>
          <w:color w:val="auto"/>
          <w:sz w:val="24"/>
          <w:szCs w:val="24"/>
          <w:lang w:val="en-US"/>
        </w:rPr>
        <w:instrText xml:space="preserve"> SEQ Table_S \* ARABIC </w:instrText>
      </w:r>
      <w:r w:rsidRPr="00F67945">
        <w:rPr>
          <w:rFonts w:ascii="Georgia" w:hAnsi="Georgia"/>
          <w:i w:val="0"/>
          <w:iCs w:val="0"/>
          <w:color w:val="auto"/>
          <w:sz w:val="24"/>
          <w:szCs w:val="24"/>
          <w:lang w:val="en-US"/>
        </w:rPr>
        <w:fldChar w:fldCharType="separate"/>
      </w:r>
      <w:r w:rsidRPr="00F67945">
        <w:rPr>
          <w:rFonts w:ascii="Georgia" w:hAnsi="Georgia"/>
          <w:i w:val="0"/>
          <w:iCs w:val="0"/>
          <w:color w:val="auto"/>
          <w:sz w:val="24"/>
          <w:szCs w:val="24"/>
          <w:lang w:val="en-US"/>
        </w:rPr>
        <w:t>2</w:t>
      </w:r>
      <w:r w:rsidRPr="00F67945">
        <w:rPr>
          <w:rFonts w:ascii="Georgia" w:hAnsi="Georgia"/>
          <w:i w:val="0"/>
          <w:iCs w:val="0"/>
          <w:color w:val="auto"/>
          <w:sz w:val="24"/>
          <w:szCs w:val="24"/>
          <w:lang w:val="en-US"/>
        </w:rPr>
        <w:fldChar w:fldCharType="end"/>
      </w:r>
      <w:r w:rsidRPr="00F67945">
        <w:rPr>
          <w:rFonts w:ascii="Georgia" w:hAnsi="Georgia"/>
          <w:i w:val="0"/>
          <w:iCs w:val="0"/>
          <w:color w:val="auto"/>
          <w:sz w:val="24"/>
          <w:szCs w:val="24"/>
          <w:lang w:val="en-US"/>
        </w:rPr>
        <w:t>. Accuracy statistics. Total precision = 88.07%; Overall Kappa = 0.82. Area unit = m</w:t>
      </w:r>
      <w:r w:rsidRPr="00F67945">
        <w:rPr>
          <w:rFonts w:ascii="Georgia" w:hAnsi="Georgia"/>
          <w:i w:val="0"/>
          <w:iCs w:val="0"/>
          <w:color w:val="auto"/>
          <w:sz w:val="24"/>
          <w:szCs w:val="24"/>
          <w:vertAlign w:val="superscript"/>
          <w:lang w:val="en-US"/>
        </w:rPr>
        <w:t>2</w:t>
      </w:r>
      <w:r w:rsidRPr="00F67945">
        <w:rPr>
          <w:rFonts w:ascii="Georgia" w:hAnsi="Georgia"/>
          <w:i w:val="0"/>
          <w:iCs w:val="0"/>
          <w:color w:val="auto"/>
          <w:sz w:val="24"/>
          <w:szCs w:val="24"/>
          <w:lang w:val="en-US"/>
        </w:rPr>
        <w:t>.</w:t>
      </w:r>
    </w:p>
    <w:tbl>
      <w:tblPr>
        <w:tblW w:w="5000" w:type="pct"/>
        <w:jc w:val="center"/>
        <w:tblCellMar>
          <w:left w:w="70" w:type="dxa"/>
          <w:right w:w="70" w:type="dxa"/>
        </w:tblCellMar>
        <w:tblLook w:val="04A0" w:firstRow="1" w:lastRow="0" w:firstColumn="1" w:lastColumn="0" w:noHBand="0" w:noVBand="1"/>
      </w:tblPr>
      <w:tblGrid>
        <w:gridCol w:w="2461"/>
        <w:gridCol w:w="979"/>
        <w:gridCol w:w="981"/>
        <w:gridCol w:w="1907"/>
        <w:gridCol w:w="983"/>
        <w:gridCol w:w="1527"/>
      </w:tblGrid>
      <w:tr w:rsidR="00C56BA5" w:rsidRPr="0075238F" w14:paraId="3E950A8E" w14:textId="77777777" w:rsidTr="00540FBB">
        <w:trPr>
          <w:trHeight w:val="227"/>
          <w:jc w:val="center"/>
        </w:trPr>
        <w:tc>
          <w:tcPr>
            <w:tcW w:w="1392" w:type="pct"/>
            <w:tcBorders>
              <w:top w:val="single" w:sz="4" w:space="0" w:color="auto"/>
              <w:bottom w:val="single" w:sz="4" w:space="0" w:color="auto"/>
            </w:tcBorders>
            <w:shd w:val="clear" w:color="auto" w:fill="auto"/>
            <w:noWrap/>
            <w:vAlign w:val="center"/>
          </w:tcPr>
          <w:p w14:paraId="11A57B32"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p>
        </w:tc>
        <w:tc>
          <w:tcPr>
            <w:tcW w:w="554" w:type="pct"/>
            <w:tcBorders>
              <w:top w:val="single" w:sz="4" w:space="0" w:color="auto"/>
              <w:bottom w:val="single" w:sz="4" w:space="0" w:color="auto"/>
            </w:tcBorders>
            <w:shd w:val="clear" w:color="auto" w:fill="auto"/>
            <w:noWrap/>
            <w:vAlign w:val="center"/>
          </w:tcPr>
          <w:p w14:paraId="1473F0AD"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Water</w:t>
            </w:r>
          </w:p>
        </w:tc>
        <w:tc>
          <w:tcPr>
            <w:tcW w:w="555" w:type="pct"/>
            <w:tcBorders>
              <w:top w:val="single" w:sz="4" w:space="0" w:color="auto"/>
              <w:bottom w:val="single" w:sz="4" w:space="0" w:color="auto"/>
            </w:tcBorders>
            <w:shd w:val="clear" w:color="auto" w:fill="auto"/>
            <w:noWrap/>
            <w:vAlign w:val="center"/>
          </w:tcPr>
          <w:p w14:paraId="3EE4E993"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Forest</w:t>
            </w:r>
          </w:p>
        </w:tc>
        <w:tc>
          <w:tcPr>
            <w:tcW w:w="1079" w:type="pct"/>
            <w:tcBorders>
              <w:top w:val="single" w:sz="4" w:space="0" w:color="auto"/>
              <w:bottom w:val="single" w:sz="4" w:space="0" w:color="auto"/>
            </w:tcBorders>
            <w:shd w:val="clear" w:color="auto" w:fill="auto"/>
            <w:noWrap/>
            <w:vAlign w:val="center"/>
          </w:tcPr>
          <w:p w14:paraId="6EE1863D"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Secondary vegetation</w:t>
            </w:r>
          </w:p>
        </w:tc>
        <w:tc>
          <w:tcPr>
            <w:tcW w:w="556" w:type="pct"/>
            <w:tcBorders>
              <w:top w:val="single" w:sz="4" w:space="0" w:color="auto"/>
              <w:bottom w:val="single" w:sz="4" w:space="0" w:color="auto"/>
            </w:tcBorders>
            <w:shd w:val="clear" w:color="auto" w:fill="auto"/>
            <w:noWrap/>
            <w:vAlign w:val="center"/>
          </w:tcPr>
          <w:p w14:paraId="5CE7CA32"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Grassland</w:t>
            </w:r>
          </w:p>
        </w:tc>
        <w:tc>
          <w:tcPr>
            <w:tcW w:w="864" w:type="pct"/>
            <w:tcBorders>
              <w:top w:val="single" w:sz="4" w:space="0" w:color="auto"/>
              <w:bottom w:val="single" w:sz="4" w:space="0" w:color="auto"/>
            </w:tcBorders>
            <w:shd w:val="clear" w:color="auto" w:fill="auto"/>
            <w:noWrap/>
            <w:vAlign w:val="center"/>
          </w:tcPr>
          <w:p w14:paraId="4344B9B4"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Bare / urban soil</w:t>
            </w:r>
          </w:p>
        </w:tc>
      </w:tr>
      <w:tr w:rsidR="00C56BA5" w:rsidRPr="0075238F" w14:paraId="7DA6D3A4" w14:textId="77777777" w:rsidTr="00540FBB">
        <w:trPr>
          <w:trHeight w:val="227"/>
          <w:jc w:val="center"/>
        </w:trPr>
        <w:tc>
          <w:tcPr>
            <w:tcW w:w="1392" w:type="pct"/>
            <w:tcBorders>
              <w:top w:val="single" w:sz="4" w:space="0" w:color="auto"/>
            </w:tcBorders>
            <w:shd w:val="clear" w:color="auto" w:fill="auto"/>
            <w:noWrap/>
            <w:vAlign w:val="center"/>
            <w:hideMark/>
          </w:tcPr>
          <w:p w14:paraId="76C2AD18" w14:textId="77777777" w:rsidR="00C56BA5" w:rsidRPr="0075238F" w:rsidRDefault="00C56BA5" w:rsidP="00C56BA5">
            <w:pPr>
              <w:spacing w:after="0" w:line="240" w:lineRule="auto"/>
              <w:jc w:val="center"/>
              <w:rPr>
                <w:rFonts w:ascii="Georgia" w:eastAsia="Times New Roman" w:hAnsi="Georgia" w:cs="Calibri"/>
                <w:i/>
                <w:iCs/>
                <w:color w:val="000000"/>
                <w:sz w:val="16"/>
                <w:szCs w:val="16"/>
                <w:lang w:val="en-US" w:eastAsia="es-CO"/>
              </w:rPr>
            </w:pPr>
            <w:r w:rsidRPr="0075238F">
              <w:rPr>
                <w:rFonts w:ascii="Georgia" w:eastAsia="Times New Roman" w:hAnsi="Georgia" w:cs="Calibri"/>
                <w:i/>
                <w:iCs/>
                <w:color w:val="000000"/>
                <w:sz w:val="16"/>
                <w:szCs w:val="16"/>
                <w:lang w:val="en-US" w:eastAsia="es-CO"/>
              </w:rPr>
              <w:t>Unbiased area estimates 95% CI</w:t>
            </w:r>
          </w:p>
        </w:tc>
        <w:tc>
          <w:tcPr>
            <w:tcW w:w="554" w:type="pct"/>
            <w:tcBorders>
              <w:top w:val="single" w:sz="4" w:space="0" w:color="auto"/>
            </w:tcBorders>
            <w:shd w:val="clear" w:color="auto" w:fill="auto"/>
            <w:noWrap/>
            <w:vAlign w:val="center"/>
            <w:hideMark/>
          </w:tcPr>
          <w:p w14:paraId="257764D0"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6742053</w:t>
            </w:r>
          </w:p>
        </w:tc>
        <w:tc>
          <w:tcPr>
            <w:tcW w:w="555" w:type="pct"/>
            <w:tcBorders>
              <w:top w:val="single" w:sz="4" w:space="0" w:color="auto"/>
            </w:tcBorders>
            <w:shd w:val="clear" w:color="auto" w:fill="auto"/>
            <w:noWrap/>
            <w:vAlign w:val="center"/>
            <w:hideMark/>
          </w:tcPr>
          <w:p w14:paraId="70633309"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58060632</w:t>
            </w:r>
          </w:p>
        </w:tc>
        <w:tc>
          <w:tcPr>
            <w:tcW w:w="1079" w:type="pct"/>
            <w:tcBorders>
              <w:top w:val="single" w:sz="4" w:space="0" w:color="auto"/>
            </w:tcBorders>
            <w:shd w:val="clear" w:color="auto" w:fill="auto"/>
            <w:noWrap/>
            <w:vAlign w:val="center"/>
            <w:hideMark/>
          </w:tcPr>
          <w:p w14:paraId="28A9D84E"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75011465</w:t>
            </w:r>
          </w:p>
        </w:tc>
        <w:tc>
          <w:tcPr>
            <w:tcW w:w="556" w:type="pct"/>
            <w:tcBorders>
              <w:top w:val="single" w:sz="4" w:space="0" w:color="auto"/>
            </w:tcBorders>
            <w:shd w:val="clear" w:color="auto" w:fill="auto"/>
            <w:noWrap/>
            <w:vAlign w:val="center"/>
            <w:hideMark/>
          </w:tcPr>
          <w:p w14:paraId="16DC01E1"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50326421</w:t>
            </w:r>
          </w:p>
        </w:tc>
        <w:tc>
          <w:tcPr>
            <w:tcW w:w="864" w:type="pct"/>
            <w:tcBorders>
              <w:top w:val="single" w:sz="4" w:space="0" w:color="auto"/>
            </w:tcBorders>
            <w:shd w:val="clear" w:color="auto" w:fill="auto"/>
            <w:noWrap/>
            <w:vAlign w:val="center"/>
            <w:hideMark/>
          </w:tcPr>
          <w:p w14:paraId="1140CA8A" w14:textId="77777777" w:rsidR="00C56BA5" w:rsidRPr="0075238F" w:rsidRDefault="00C56BA5" w:rsidP="00C56BA5">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14455335</w:t>
            </w:r>
          </w:p>
        </w:tc>
      </w:tr>
      <w:tr w:rsidR="00C56BA5" w:rsidRPr="0075238F" w14:paraId="2815EAC0" w14:textId="77777777" w:rsidTr="00540FBB">
        <w:trPr>
          <w:trHeight w:val="227"/>
          <w:jc w:val="center"/>
        </w:trPr>
        <w:tc>
          <w:tcPr>
            <w:tcW w:w="1392" w:type="pct"/>
            <w:shd w:val="clear" w:color="auto" w:fill="auto"/>
            <w:noWrap/>
            <w:vAlign w:val="center"/>
            <w:hideMark/>
          </w:tcPr>
          <w:p w14:paraId="04122DAC" w14:textId="77777777" w:rsidR="00C56BA5" w:rsidRPr="0075238F" w:rsidRDefault="00C56BA5" w:rsidP="00C56BA5">
            <w:pPr>
              <w:spacing w:after="0" w:line="240" w:lineRule="auto"/>
              <w:jc w:val="center"/>
              <w:rPr>
                <w:rFonts w:ascii="Georgia" w:eastAsia="Times New Roman" w:hAnsi="Georgia" w:cs="Calibri"/>
                <w:i/>
                <w:iCs/>
                <w:sz w:val="16"/>
                <w:szCs w:val="16"/>
                <w:lang w:val="en-US" w:eastAsia="es-CO"/>
              </w:rPr>
            </w:pPr>
            <w:r w:rsidRPr="0075238F">
              <w:rPr>
                <w:rFonts w:ascii="Georgia" w:hAnsi="Georgia"/>
                <w:i/>
                <w:iCs/>
                <w:sz w:val="16"/>
                <w:szCs w:val="16"/>
                <w:lang w:val="en-US"/>
              </w:rPr>
              <w:t>Producer's accuracy</w:t>
            </w:r>
            <w:r w:rsidRPr="0075238F">
              <w:rPr>
                <w:rFonts w:ascii="Georgia" w:eastAsia="Times New Roman" w:hAnsi="Georgia" w:cs="Calibri"/>
                <w:i/>
                <w:iCs/>
                <w:sz w:val="16"/>
                <w:szCs w:val="16"/>
                <w:lang w:val="en-US" w:eastAsia="es-CO"/>
              </w:rPr>
              <w:t xml:space="preserve"> [%]</w:t>
            </w:r>
          </w:p>
        </w:tc>
        <w:tc>
          <w:tcPr>
            <w:tcW w:w="554" w:type="pct"/>
            <w:shd w:val="clear" w:color="auto" w:fill="auto"/>
            <w:noWrap/>
            <w:vAlign w:val="center"/>
            <w:hideMark/>
          </w:tcPr>
          <w:p w14:paraId="486ED2F6" w14:textId="77777777" w:rsidR="00C56BA5" w:rsidRPr="0075238F" w:rsidRDefault="00C56BA5" w:rsidP="00C56BA5">
            <w:pPr>
              <w:spacing w:after="0" w:line="240" w:lineRule="auto"/>
              <w:jc w:val="center"/>
              <w:rPr>
                <w:rFonts w:ascii="Georgia" w:eastAsia="Times New Roman" w:hAnsi="Georgia" w:cs="Calibri"/>
                <w:sz w:val="16"/>
                <w:szCs w:val="16"/>
                <w:lang w:val="en-US" w:eastAsia="es-CO"/>
              </w:rPr>
            </w:pPr>
            <w:r w:rsidRPr="0075238F">
              <w:rPr>
                <w:rFonts w:ascii="Georgia" w:eastAsia="Times New Roman" w:hAnsi="Georgia" w:cs="Calibri"/>
                <w:sz w:val="16"/>
                <w:szCs w:val="16"/>
                <w:lang w:val="en-US" w:eastAsia="es-CO"/>
              </w:rPr>
              <w:t>82.4629</w:t>
            </w:r>
          </w:p>
        </w:tc>
        <w:tc>
          <w:tcPr>
            <w:tcW w:w="555" w:type="pct"/>
            <w:shd w:val="clear" w:color="auto" w:fill="auto"/>
            <w:noWrap/>
            <w:vAlign w:val="center"/>
            <w:hideMark/>
          </w:tcPr>
          <w:p w14:paraId="5E9FF90A" w14:textId="77777777" w:rsidR="00C56BA5" w:rsidRPr="0075238F" w:rsidRDefault="00C56BA5" w:rsidP="00C56BA5">
            <w:pPr>
              <w:spacing w:after="0" w:line="240" w:lineRule="auto"/>
              <w:jc w:val="center"/>
              <w:rPr>
                <w:rFonts w:ascii="Georgia" w:eastAsia="Times New Roman" w:hAnsi="Georgia" w:cs="Calibri"/>
                <w:sz w:val="16"/>
                <w:szCs w:val="16"/>
                <w:lang w:val="en-US" w:eastAsia="es-CO"/>
              </w:rPr>
            </w:pPr>
            <w:r w:rsidRPr="0075238F">
              <w:rPr>
                <w:rFonts w:ascii="Georgia" w:eastAsia="Times New Roman" w:hAnsi="Georgia" w:cs="Calibri"/>
                <w:sz w:val="16"/>
                <w:szCs w:val="16"/>
                <w:lang w:val="en-US" w:eastAsia="es-CO"/>
              </w:rPr>
              <w:t>93.7445</w:t>
            </w:r>
          </w:p>
        </w:tc>
        <w:tc>
          <w:tcPr>
            <w:tcW w:w="1079" w:type="pct"/>
            <w:shd w:val="clear" w:color="auto" w:fill="auto"/>
            <w:noWrap/>
            <w:vAlign w:val="center"/>
            <w:hideMark/>
          </w:tcPr>
          <w:p w14:paraId="3A21CE06" w14:textId="77777777" w:rsidR="00C56BA5" w:rsidRPr="0075238F" w:rsidRDefault="00C56BA5" w:rsidP="00C56BA5">
            <w:pPr>
              <w:spacing w:after="0" w:line="240" w:lineRule="auto"/>
              <w:jc w:val="center"/>
              <w:rPr>
                <w:rFonts w:ascii="Georgia" w:eastAsia="Times New Roman" w:hAnsi="Georgia" w:cs="Calibri"/>
                <w:sz w:val="16"/>
                <w:szCs w:val="16"/>
                <w:lang w:val="en-US" w:eastAsia="es-CO"/>
              </w:rPr>
            </w:pPr>
            <w:r w:rsidRPr="0075238F">
              <w:rPr>
                <w:rFonts w:ascii="Georgia" w:eastAsia="Times New Roman" w:hAnsi="Georgia" w:cs="Calibri"/>
                <w:sz w:val="16"/>
                <w:szCs w:val="16"/>
                <w:lang w:val="en-US" w:eastAsia="es-CO"/>
              </w:rPr>
              <w:t>70.6203</w:t>
            </w:r>
          </w:p>
        </w:tc>
        <w:tc>
          <w:tcPr>
            <w:tcW w:w="556" w:type="pct"/>
            <w:shd w:val="clear" w:color="auto" w:fill="auto"/>
            <w:noWrap/>
            <w:vAlign w:val="center"/>
            <w:hideMark/>
          </w:tcPr>
          <w:p w14:paraId="3DE98A68" w14:textId="77777777" w:rsidR="00C56BA5" w:rsidRPr="0075238F" w:rsidRDefault="00C56BA5" w:rsidP="00C56BA5">
            <w:pPr>
              <w:spacing w:after="0" w:line="240" w:lineRule="auto"/>
              <w:jc w:val="center"/>
              <w:rPr>
                <w:rFonts w:ascii="Georgia" w:eastAsia="Times New Roman" w:hAnsi="Georgia" w:cs="Calibri"/>
                <w:sz w:val="16"/>
                <w:szCs w:val="16"/>
                <w:lang w:val="en-US" w:eastAsia="es-CO"/>
              </w:rPr>
            </w:pPr>
            <w:r w:rsidRPr="0075238F">
              <w:rPr>
                <w:rFonts w:ascii="Georgia" w:eastAsia="Times New Roman" w:hAnsi="Georgia" w:cs="Calibri"/>
                <w:sz w:val="16"/>
                <w:szCs w:val="16"/>
                <w:lang w:val="en-US" w:eastAsia="es-CO"/>
              </w:rPr>
              <w:t>94.3136</w:t>
            </w:r>
          </w:p>
        </w:tc>
        <w:tc>
          <w:tcPr>
            <w:tcW w:w="864" w:type="pct"/>
            <w:shd w:val="clear" w:color="auto" w:fill="auto"/>
            <w:noWrap/>
            <w:vAlign w:val="center"/>
            <w:hideMark/>
          </w:tcPr>
          <w:p w14:paraId="436F8389" w14:textId="77777777" w:rsidR="00C56BA5" w:rsidRPr="0075238F" w:rsidRDefault="00C56BA5" w:rsidP="00C56BA5">
            <w:pPr>
              <w:spacing w:after="0" w:line="240" w:lineRule="auto"/>
              <w:jc w:val="center"/>
              <w:rPr>
                <w:rFonts w:ascii="Georgia" w:eastAsia="Times New Roman" w:hAnsi="Georgia" w:cs="Calibri"/>
                <w:sz w:val="16"/>
                <w:szCs w:val="16"/>
                <w:lang w:val="en-US" w:eastAsia="es-CO"/>
              </w:rPr>
            </w:pPr>
            <w:r w:rsidRPr="0075238F">
              <w:rPr>
                <w:rFonts w:ascii="Georgia" w:eastAsia="Times New Roman" w:hAnsi="Georgia" w:cs="Calibri"/>
                <w:sz w:val="16"/>
                <w:szCs w:val="16"/>
                <w:lang w:val="en-US" w:eastAsia="es-CO"/>
              </w:rPr>
              <w:t>99.0299</w:t>
            </w:r>
          </w:p>
        </w:tc>
      </w:tr>
      <w:tr w:rsidR="00C56BA5" w:rsidRPr="0075238F" w14:paraId="7721BF6D" w14:textId="77777777" w:rsidTr="00540FBB">
        <w:trPr>
          <w:trHeight w:val="227"/>
          <w:jc w:val="center"/>
        </w:trPr>
        <w:tc>
          <w:tcPr>
            <w:tcW w:w="1392" w:type="pct"/>
            <w:shd w:val="clear" w:color="auto" w:fill="auto"/>
            <w:noWrap/>
            <w:vAlign w:val="center"/>
            <w:hideMark/>
          </w:tcPr>
          <w:p w14:paraId="6BDB8244" w14:textId="77777777" w:rsidR="00C56BA5" w:rsidRPr="0075238F" w:rsidRDefault="00C56BA5" w:rsidP="00C56BA5">
            <w:pPr>
              <w:spacing w:after="0" w:line="240" w:lineRule="auto"/>
              <w:jc w:val="center"/>
              <w:rPr>
                <w:rFonts w:ascii="Georgia" w:eastAsia="Times New Roman" w:hAnsi="Georgia" w:cs="Calibri"/>
                <w:i/>
                <w:iCs/>
                <w:sz w:val="16"/>
                <w:szCs w:val="16"/>
                <w:lang w:val="en-US" w:eastAsia="es-CO"/>
              </w:rPr>
            </w:pPr>
            <w:r w:rsidRPr="0075238F">
              <w:rPr>
                <w:rFonts w:ascii="Georgia" w:hAnsi="Georgia"/>
                <w:i/>
                <w:iCs/>
                <w:sz w:val="16"/>
                <w:szCs w:val="16"/>
                <w:lang w:val="en-US"/>
              </w:rPr>
              <w:t>User's accuracy</w:t>
            </w:r>
            <w:r w:rsidRPr="0075238F">
              <w:rPr>
                <w:rFonts w:ascii="Georgia" w:eastAsia="Times New Roman" w:hAnsi="Georgia" w:cs="Calibri"/>
                <w:i/>
                <w:iCs/>
                <w:sz w:val="16"/>
                <w:szCs w:val="16"/>
                <w:lang w:val="en-US" w:eastAsia="es-CO"/>
              </w:rPr>
              <w:t xml:space="preserve"> [%]</w:t>
            </w:r>
          </w:p>
        </w:tc>
        <w:tc>
          <w:tcPr>
            <w:tcW w:w="554" w:type="pct"/>
            <w:shd w:val="clear" w:color="auto" w:fill="auto"/>
            <w:noWrap/>
            <w:vAlign w:val="center"/>
            <w:hideMark/>
          </w:tcPr>
          <w:p w14:paraId="5F216595" w14:textId="77777777" w:rsidR="00C56BA5" w:rsidRPr="0075238F" w:rsidRDefault="00C56BA5" w:rsidP="00C56BA5">
            <w:pPr>
              <w:spacing w:after="0" w:line="240" w:lineRule="auto"/>
              <w:jc w:val="center"/>
              <w:rPr>
                <w:rFonts w:ascii="Georgia" w:eastAsia="Times New Roman" w:hAnsi="Georgia" w:cs="Calibri"/>
                <w:sz w:val="16"/>
                <w:szCs w:val="16"/>
                <w:lang w:val="en-US" w:eastAsia="es-CO"/>
              </w:rPr>
            </w:pPr>
            <w:r w:rsidRPr="0075238F">
              <w:rPr>
                <w:rFonts w:ascii="Georgia" w:eastAsia="Times New Roman" w:hAnsi="Georgia" w:cs="Calibri"/>
                <w:sz w:val="16"/>
                <w:szCs w:val="16"/>
                <w:lang w:val="en-US" w:eastAsia="es-CO"/>
              </w:rPr>
              <w:t>96.9697</w:t>
            </w:r>
          </w:p>
        </w:tc>
        <w:tc>
          <w:tcPr>
            <w:tcW w:w="555" w:type="pct"/>
            <w:shd w:val="clear" w:color="auto" w:fill="auto"/>
            <w:noWrap/>
            <w:vAlign w:val="center"/>
            <w:hideMark/>
          </w:tcPr>
          <w:p w14:paraId="1F430123" w14:textId="77777777" w:rsidR="00C56BA5" w:rsidRPr="0075238F" w:rsidRDefault="00C56BA5" w:rsidP="00C56BA5">
            <w:pPr>
              <w:spacing w:after="0" w:line="240" w:lineRule="auto"/>
              <w:jc w:val="center"/>
              <w:rPr>
                <w:rFonts w:ascii="Georgia" w:eastAsia="Times New Roman" w:hAnsi="Georgia" w:cs="Calibri"/>
                <w:sz w:val="16"/>
                <w:szCs w:val="16"/>
                <w:lang w:val="en-US" w:eastAsia="es-CO"/>
              </w:rPr>
            </w:pPr>
            <w:r w:rsidRPr="0075238F">
              <w:rPr>
                <w:rFonts w:ascii="Georgia" w:eastAsia="Times New Roman" w:hAnsi="Georgia" w:cs="Calibri"/>
                <w:sz w:val="16"/>
                <w:szCs w:val="16"/>
                <w:lang w:val="en-US" w:eastAsia="es-CO"/>
              </w:rPr>
              <w:t>90.3846</w:t>
            </w:r>
          </w:p>
        </w:tc>
        <w:tc>
          <w:tcPr>
            <w:tcW w:w="1079" w:type="pct"/>
            <w:shd w:val="clear" w:color="auto" w:fill="auto"/>
            <w:noWrap/>
            <w:vAlign w:val="center"/>
            <w:hideMark/>
          </w:tcPr>
          <w:p w14:paraId="688F66CA" w14:textId="77777777" w:rsidR="00C56BA5" w:rsidRPr="0075238F" w:rsidRDefault="00C56BA5" w:rsidP="00C56BA5">
            <w:pPr>
              <w:spacing w:after="0" w:line="240" w:lineRule="auto"/>
              <w:jc w:val="center"/>
              <w:rPr>
                <w:rFonts w:ascii="Georgia" w:eastAsia="Times New Roman" w:hAnsi="Georgia" w:cs="Calibri"/>
                <w:sz w:val="16"/>
                <w:szCs w:val="16"/>
                <w:lang w:val="en-US" w:eastAsia="es-CO"/>
              </w:rPr>
            </w:pPr>
            <w:r w:rsidRPr="0075238F">
              <w:rPr>
                <w:rFonts w:ascii="Georgia" w:eastAsia="Times New Roman" w:hAnsi="Georgia" w:cs="Calibri"/>
                <w:sz w:val="16"/>
                <w:szCs w:val="16"/>
                <w:lang w:val="en-US" w:eastAsia="es-CO"/>
              </w:rPr>
              <w:t>84.2105</w:t>
            </w:r>
          </w:p>
        </w:tc>
        <w:tc>
          <w:tcPr>
            <w:tcW w:w="556" w:type="pct"/>
            <w:shd w:val="clear" w:color="auto" w:fill="auto"/>
            <w:noWrap/>
            <w:vAlign w:val="center"/>
            <w:hideMark/>
          </w:tcPr>
          <w:p w14:paraId="606753BC" w14:textId="77777777" w:rsidR="00C56BA5" w:rsidRPr="0075238F" w:rsidRDefault="00C56BA5" w:rsidP="00C56BA5">
            <w:pPr>
              <w:spacing w:after="0" w:line="240" w:lineRule="auto"/>
              <w:jc w:val="center"/>
              <w:rPr>
                <w:rFonts w:ascii="Georgia" w:eastAsia="Times New Roman" w:hAnsi="Georgia" w:cs="Calibri"/>
                <w:sz w:val="16"/>
                <w:szCs w:val="16"/>
                <w:lang w:val="en-US" w:eastAsia="es-CO"/>
              </w:rPr>
            </w:pPr>
            <w:r w:rsidRPr="0075238F">
              <w:rPr>
                <w:rFonts w:ascii="Georgia" w:eastAsia="Times New Roman" w:hAnsi="Georgia" w:cs="Calibri"/>
                <w:sz w:val="16"/>
                <w:szCs w:val="16"/>
                <w:lang w:val="en-US" w:eastAsia="es-CO"/>
              </w:rPr>
              <w:t>89.7638</w:t>
            </w:r>
          </w:p>
        </w:tc>
        <w:tc>
          <w:tcPr>
            <w:tcW w:w="864" w:type="pct"/>
            <w:shd w:val="clear" w:color="auto" w:fill="auto"/>
            <w:noWrap/>
            <w:vAlign w:val="center"/>
            <w:hideMark/>
          </w:tcPr>
          <w:p w14:paraId="770432E7" w14:textId="77777777" w:rsidR="00C56BA5" w:rsidRPr="0075238F" w:rsidRDefault="00C56BA5" w:rsidP="00C56BA5">
            <w:pPr>
              <w:spacing w:after="0" w:line="240" w:lineRule="auto"/>
              <w:jc w:val="center"/>
              <w:rPr>
                <w:rFonts w:ascii="Georgia" w:eastAsia="Times New Roman" w:hAnsi="Georgia" w:cs="Calibri"/>
                <w:sz w:val="16"/>
                <w:szCs w:val="16"/>
                <w:lang w:val="en-US" w:eastAsia="es-CO"/>
              </w:rPr>
            </w:pPr>
            <w:r w:rsidRPr="0075238F">
              <w:rPr>
                <w:rFonts w:ascii="Georgia" w:eastAsia="Times New Roman" w:hAnsi="Georgia" w:cs="Calibri"/>
                <w:sz w:val="16"/>
                <w:szCs w:val="16"/>
                <w:lang w:val="en-US" w:eastAsia="es-CO"/>
              </w:rPr>
              <w:t>69.7674</w:t>
            </w:r>
          </w:p>
        </w:tc>
      </w:tr>
      <w:tr w:rsidR="00C56BA5" w:rsidRPr="0075238F" w14:paraId="5357D0EE" w14:textId="77777777" w:rsidTr="00540FBB">
        <w:trPr>
          <w:trHeight w:val="227"/>
          <w:jc w:val="center"/>
        </w:trPr>
        <w:tc>
          <w:tcPr>
            <w:tcW w:w="1392" w:type="pct"/>
            <w:tcBorders>
              <w:bottom w:val="single" w:sz="4" w:space="0" w:color="auto"/>
            </w:tcBorders>
            <w:shd w:val="clear" w:color="auto" w:fill="auto"/>
            <w:noWrap/>
            <w:vAlign w:val="center"/>
            <w:hideMark/>
          </w:tcPr>
          <w:p w14:paraId="64B9AE02" w14:textId="77777777" w:rsidR="00C56BA5" w:rsidRPr="0075238F" w:rsidRDefault="00C56BA5" w:rsidP="00C56BA5">
            <w:pPr>
              <w:spacing w:after="0" w:line="240" w:lineRule="auto"/>
              <w:jc w:val="center"/>
              <w:rPr>
                <w:rFonts w:ascii="Georgia" w:eastAsia="Times New Roman" w:hAnsi="Georgia" w:cs="Calibri"/>
                <w:i/>
                <w:iCs/>
                <w:sz w:val="16"/>
                <w:szCs w:val="16"/>
                <w:lang w:val="en-US" w:eastAsia="es-CO"/>
              </w:rPr>
            </w:pPr>
            <w:r w:rsidRPr="0075238F">
              <w:rPr>
                <w:rFonts w:ascii="Georgia" w:eastAsia="Times New Roman" w:hAnsi="Georgia" w:cs="Calibri"/>
                <w:i/>
                <w:iCs/>
                <w:sz w:val="16"/>
                <w:szCs w:val="16"/>
                <w:lang w:val="en-US" w:eastAsia="es-CO"/>
              </w:rPr>
              <w:t>Kappa hat</w:t>
            </w:r>
          </w:p>
        </w:tc>
        <w:tc>
          <w:tcPr>
            <w:tcW w:w="554" w:type="pct"/>
            <w:tcBorders>
              <w:bottom w:val="single" w:sz="4" w:space="0" w:color="auto"/>
            </w:tcBorders>
            <w:shd w:val="clear" w:color="auto" w:fill="auto"/>
            <w:noWrap/>
            <w:vAlign w:val="center"/>
            <w:hideMark/>
          </w:tcPr>
          <w:p w14:paraId="425574D8" w14:textId="77777777" w:rsidR="00C56BA5" w:rsidRPr="0075238F" w:rsidRDefault="00C56BA5" w:rsidP="00C56BA5">
            <w:pPr>
              <w:spacing w:after="0" w:line="240" w:lineRule="auto"/>
              <w:jc w:val="center"/>
              <w:rPr>
                <w:rFonts w:ascii="Georgia" w:eastAsia="Times New Roman" w:hAnsi="Georgia" w:cs="Calibri"/>
                <w:sz w:val="16"/>
                <w:szCs w:val="16"/>
                <w:lang w:val="en-US" w:eastAsia="es-CO"/>
              </w:rPr>
            </w:pPr>
            <w:r w:rsidRPr="0075238F">
              <w:rPr>
                <w:rFonts w:ascii="Georgia" w:eastAsia="Times New Roman" w:hAnsi="Georgia" w:cs="Calibri"/>
                <w:sz w:val="16"/>
                <w:szCs w:val="16"/>
                <w:lang w:val="en-US" w:eastAsia="es-CO"/>
              </w:rPr>
              <w:t>0.9694</w:t>
            </w:r>
          </w:p>
        </w:tc>
        <w:tc>
          <w:tcPr>
            <w:tcW w:w="555" w:type="pct"/>
            <w:tcBorders>
              <w:bottom w:val="single" w:sz="4" w:space="0" w:color="auto"/>
            </w:tcBorders>
            <w:shd w:val="clear" w:color="auto" w:fill="auto"/>
            <w:noWrap/>
            <w:vAlign w:val="center"/>
            <w:hideMark/>
          </w:tcPr>
          <w:p w14:paraId="63704E72" w14:textId="77777777" w:rsidR="00C56BA5" w:rsidRPr="0075238F" w:rsidRDefault="00C56BA5" w:rsidP="00C56BA5">
            <w:pPr>
              <w:spacing w:after="0" w:line="240" w:lineRule="auto"/>
              <w:jc w:val="center"/>
              <w:rPr>
                <w:rFonts w:ascii="Georgia" w:eastAsia="Times New Roman" w:hAnsi="Georgia" w:cs="Calibri"/>
                <w:sz w:val="16"/>
                <w:szCs w:val="16"/>
                <w:lang w:val="en-US" w:eastAsia="es-CO"/>
              </w:rPr>
            </w:pPr>
            <w:r w:rsidRPr="0075238F">
              <w:rPr>
                <w:rFonts w:ascii="Georgia" w:eastAsia="Times New Roman" w:hAnsi="Georgia" w:cs="Calibri"/>
                <w:sz w:val="16"/>
                <w:szCs w:val="16"/>
                <w:lang w:val="en-US" w:eastAsia="es-CO"/>
              </w:rPr>
              <w:t>0.8396</w:t>
            </w:r>
          </w:p>
        </w:tc>
        <w:tc>
          <w:tcPr>
            <w:tcW w:w="1079" w:type="pct"/>
            <w:tcBorders>
              <w:bottom w:val="single" w:sz="4" w:space="0" w:color="auto"/>
            </w:tcBorders>
            <w:shd w:val="clear" w:color="auto" w:fill="auto"/>
            <w:noWrap/>
            <w:vAlign w:val="center"/>
            <w:hideMark/>
          </w:tcPr>
          <w:p w14:paraId="667E4C4B" w14:textId="77777777" w:rsidR="00C56BA5" w:rsidRPr="0075238F" w:rsidRDefault="00C56BA5" w:rsidP="00C56BA5">
            <w:pPr>
              <w:spacing w:after="0" w:line="240" w:lineRule="auto"/>
              <w:jc w:val="center"/>
              <w:rPr>
                <w:rFonts w:ascii="Georgia" w:eastAsia="Times New Roman" w:hAnsi="Georgia" w:cs="Calibri"/>
                <w:sz w:val="16"/>
                <w:szCs w:val="16"/>
                <w:lang w:val="en-US" w:eastAsia="es-CO"/>
              </w:rPr>
            </w:pPr>
            <w:r w:rsidRPr="0075238F">
              <w:rPr>
                <w:rFonts w:ascii="Georgia" w:eastAsia="Times New Roman" w:hAnsi="Georgia" w:cs="Calibri"/>
                <w:sz w:val="16"/>
                <w:szCs w:val="16"/>
                <w:lang w:val="en-US" w:eastAsia="es-CO"/>
              </w:rPr>
              <w:t>0.7883</w:t>
            </w:r>
          </w:p>
        </w:tc>
        <w:tc>
          <w:tcPr>
            <w:tcW w:w="556" w:type="pct"/>
            <w:tcBorders>
              <w:bottom w:val="single" w:sz="4" w:space="0" w:color="auto"/>
            </w:tcBorders>
            <w:shd w:val="clear" w:color="auto" w:fill="auto"/>
            <w:noWrap/>
            <w:vAlign w:val="center"/>
            <w:hideMark/>
          </w:tcPr>
          <w:p w14:paraId="1641D422" w14:textId="77777777" w:rsidR="00C56BA5" w:rsidRPr="0075238F" w:rsidRDefault="00C56BA5" w:rsidP="00C56BA5">
            <w:pPr>
              <w:spacing w:after="0" w:line="240" w:lineRule="auto"/>
              <w:jc w:val="center"/>
              <w:rPr>
                <w:rFonts w:ascii="Georgia" w:eastAsia="Times New Roman" w:hAnsi="Georgia" w:cs="Calibri"/>
                <w:sz w:val="16"/>
                <w:szCs w:val="16"/>
                <w:lang w:val="en-US" w:eastAsia="es-CO"/>
              </w:rPr>
            </w:pPr>
            <w:r w:rsidRPr="0075238F">
              <w:rPr>
                <w:rFonts w:ascii="Georgia" w:eastAsia="Times New Roman" w:hAnsi="Georgia" w:cs="Calibri"/>
                <w:sz w:val="16"/>
                <w:szCs w:val="16"/>
                <w:lang w:val="en-US" w:eastAsia="es-CO"/>
              </w:rPr>
              <w:t>0.8527</w:t>
            </w:r>
          </w:p>
        </w:tc>
        <w:tc>
          <w:tcPr>
            <w:tcW w:w="864" w:type="pct"/>
            <w:tcBorders>
              <w:bottom w:val="single" w:sz="4" w:space="0" w:color="auto"/>
            </w:tcBorders>
            <w:shd w:val="clear" w:color="auto" w:fill="auto"/>
            <w:noWrap/>
            <w:vAlign w:val="center"/>
            <w:hideMark/>
          </w:tcPr>
          <w:p w14:paraId="7673CBA1" w14:textId="77777777" w:rsidR="00C56BA5" w:rsidRPr="0075238F" w:rsidRDefault="00C56BA5" w:rsidP="00C56BA5">
            <w:pPr>
              <w:spacing w:after="0" w:line="240" w:lineRule="auto"/>
              <w:jc w:val="center"/>
              <w:rPr>
                <w:rFonts w:ascii="Georgia" w:eastAsia="Times New Roman" w:hAnsi="Georgia" w:cs="Calibri"/>
                <w:sz w:val="16"/>
                <w:szCs w:val="16"/>
                <w:lang w:val="en-US" w:eastAsia="es-CO"/>
              </w:rPr>
            </w:pPr>
            <w:r w:rsidRPr="0075238F">
              <w:rPr>
                <w:rFonts w:ascii="Georgia" w:eastAsia="Times New Roman" w:hAnsi="Georgia" w:cs="Calibri"/>
                <w:sz w:val="16"/>
                <w:szCs w:val="16"/>
                <w:lang w:val="en-US" w:eastAsia="es-CO"/>
              </w:rPr>
              <w:t>0.6885</w:t>
            </w:r>
          </w:p>
        </w:tc>
      </w:tr>
    </w:tbl>
    <w:p w14:paraId="5304E98A" w14:textId="5E3A0B1E" w:rsidR="00CD59E1" w:rsidRPr="0075238F" w:rsidRDefault="00CD59E1">
      <w:pPr>
        <w:rPr>
          <w:lang w:val="en-US"/>
        </w:rPr>
      </w:pPr>
    </w:p>
    <w:p w14:paraId="73C954F6" w14:textId="459BBABD" w:rsidR="005C598A" w:rsidRPr="0075238F" w:rsidRDefault="005C598A">
      <w:pPr>
        <w:rPr>
          <w:lang w:val="en-US"/>
        </w:rPr>
      </w:pPr>
      <w:r w:rsidRPr="0075238F">
        <w:rPr>
          <w:lang w:val="en-US"/>
        </w:rPr>
        <w:br w:type="page"/>
      </w:r>
    </w:p>
    <w:p w14:paraId="5232E6B1" w14:textId="77777777" w:rsidR="005C598A" w:rsidRPr="0075238F" w:rsidRDefault="005C598A" w:rsidP="005C598A">
      <w:pPr>
        <w:spacing w:line="276" w:lineRule="auto"/>
        <w:outlineLvl w:val="1"/>
        <w:rPr>
          <w:rFonts w:ascii="Georgia" w:hAnsi="Georgia"/>
          <w:b/>
          <w:bCs/>
          <w:sz w:val="24"/>
          <w:szCs w:val="24"/>
          <w:shd w:val="clear" w:color="auto" w:fill="FFFFFF"/>
          <w:lang w:val="en-US"/>
        </w:rPr>
      </w:pPr>
      <w:r w:rsidRPr="0075238F">
        <w:rPr>
          <w:rFonts w:ascii="Georgia" w:hAnsi="Georgia"/>
          <w:b/>
          <w:bCs/>
          <w:sz w:val="24"/>
          <w:szCs w:val="24"/>
          <w:shd w:val="clear" w:color="auto" w:fill="FFFFFF"/>
          <w:lang w:val="en-US"/>
        </w:rPr>
        <w:lastRenderedPageBreak/>
        <w:t>Polar principal spectral indices (</w:t>
      </w:r>
      <w:proofErr w:type="spellStart"/>
      <w:r w:rsidRPr="0075238F">
        <w:rPr>
          <w:rFonts w:ascii="Georgia" w:hAnsi="Georgia"/>
          <w:b/>
          <w:bCs/>
          <w:sz w:val="24"/>
          <w:szCs w:val="24"/>
          <w:shd w:val="clear" w:color="auto" w:fill="FFFFFF"/>
          <w:lang w:val="en-US"/>
        </w:rPr>
        <w:t>PPSi</w:t>
      </w:r>
      <w:proofErr w:type="spellEnd"/>
      <w:r w:rsidRPr="0075238F">
        <w:rPr>
          <w:rFonts w:ascii="Georgia" w:hAnsi="Georgia"/>
          <w:b/>
          <w:bCs/>
          <w:sz w:val="24"/>
          <w:szCs w:val="24"/>
          <w:shd w:val="clear" w:color="auto" w:fill="FFFFFF"/>
          <w:lang w:val="en-US"/>
        </w:rPr>
        <w:t>) calculation.</w:t>
      </w:r>
    </w:p>
    <w:p w14:paraId="05C8EB72" w14:textId="20843F49" w:rsidR="005C598A" w:rsidRPr="0075238F" w:rsidRDefault="001D0938" w:rsidP="005C598A">
      <w:pPr>
        <w:spacing w:line="276" w:lineRule="auto"/>
        <w:rPr>
          <w:rFonts w:ascii="Georgia" w:hAnsi="Georgia"/>
          <w:sz w:val="24"/>
          <w:szCs w:val="24"/>
          <w:lang w:val="en-US"/>
        </w:rPr>
      </w:pPr>
      <w:r w:rsidRPr="0075238F">
        <w:rPr>
          <w:rFonts w:ascii="Georgia" w:hAnsi="Georgia"/>
          <w:sz w:val="24"/>
          <w:szCs w:val="24"/>
          <w:lang w:val="en-US"/>
        </w:rPr>
        <w:t>We obtained the polar principal spectral indices (</w:t>
      </w:r>
      <w:proofErr w:type="spellStart"/>
      <w:r w:rsidRPr="0075238F">
        <w:rPr>
          <w:rFonts w:ascii="Georgia" w:hAnsi="Georgia"/>
          <w:sz w:val="24"/>
          <w:szCs w:val="24"/>
          <w:lang w:val="en-US"/>
        </w:rPr>
        <w:t>PPSi</w:t>
      </w:r>
      <w:proofErr w:type="spellEnd"/>
      <w:r w:rsidRPr="0075238F">
        <w:rPr>
          <w:rFonts w:ascii="Georgia" w:hAnsi="Georgia"/>
          <w:sz w:val="24"/>
          <w:szCs w:val="24"/>
          <w:lang w:val="en-US"/>
        </w:rPr>
        <w:t xml:space="preserve">) from the polar transformation of the Sentinel 2 mosaic spectral bands for the study region, adapting the methodology developed by </w:t>
      </w:r>
      <w:r w:rsidRPr="0075238F">
        <w:rPr>
          <w:rFonts w:ascii="Georgia" w:hAnsi="Georgia"/>
          <w:sz w:val="24"/>
          <w:szCs w:val="24"/>
          <w:lang w:val="en-US"/>
        </w:rPr>
        <w:fldChar w:fldCharType="begin" w:fldLock="1"/>
      </w:r>
      <w:r w:rsidR="0075238F" w:rsidRPr="0075238F">
        <w:rPr>
          <w:rFonts w:ascii="Georgia" w:hAnsi="Georgia"/>
          <w:sz w:val="24"/>
          <w:szCs w:val="24"/>
          <w:lang w:val="en-US"/>
        </w:rPr>
        <w:instrText>ADDIN CSL_CITATION {"citationItems":[{"id":"ITEM-1","itemData":{"DOI":"10.1016/j.isprsjprs.2009.08.002","ISSN":"09242716","abstract":"A method is presented for the development of a regional Landsat-5 Thematic Mapper (TM) and Landsat-7 Enhanced Thematic Mapper plus (ETM+) spectral greenness index, coherent with a six-dimensional index set, based on a single ETM+ spectral image of a reference landscape. The first three indices of the set are determined by a polar transformation of the first three principal components of the reference image and relate to scene brightness, percent foliage projective cover (FPC) and water related features. The remaining three principal components, of diminishing significance with respect to the reference image, complete the set. The reference landscape, a 2200 km2 area containing a mix of cattle pasture, native woodland and forest, is located near Injune in South East Queensland, Australia. The indices developed from the reference image were tested using TM spectral images from 19 regionally dispersed areas in Queensland, representative of dissimilar landscapes containing woody vegetation ranging from tall closed forest to low open woodland. Examples of image transformations and two-dimensional feature space plots are used to demonstrate image interpretations related to the first three indices. Coherent, sensible, interpretations of landscape features in images composed of the first three indices can be made in terms of brightness (red), foliage cover (green) and water (blue). A limited comparison is made with similar existing indices. The proposed greenness index was found to be very strongly related to FPC and insensitive to smoke. A novel Bayesian, bounded space, modelling method, was used to validate the greenness index as a good predictor of FPC. Airborne LiDAR (Light Detection and Ranging) estimates of FPC along transects of the 19 sites provided the training and validation data. Other spectral indices from the set were found to be useful as model covariates that could improve FPC predictions. They act to adjust the greenness/FPC relationship to suit different spectral backgrounds. The inclusion of an external meteorological covariate showed that further improvements to regional-scale predictions of FPC could be gained over those based on spectral indices alone. © 2009 International Society for Photogrammetry and Remote Sensing, Inc. (ISPRS).","author":[{"dropping-particle":"","family":"Moffiet","given":"T.","non-dropping-particle":"","parse-names":false,"suffix":""},{"dropping-particle":"","family":"Armston","given":"J. D.","non-dropping-particle":"","parse-names":false,"suffix":""},{"dropping-particle":"","family":"Mengersen","given":"K.","non-dropping-particle":"","parse-names":false,"suffix":""}],"container-title":"ISPRS Journal of Photogrammetry and Remote Sensing","id":"ITEM-1","issue":"1","issued":{"date-parts":[["2010"]]},"page":"26-41","publisher":"Elsevier B.V.","title":"Motivation, development and validation of a new spectral greenness index: A spectral dimension related to foliage projective cover","type":"article-journal","volume":"65"},"uris":["http://www.mendeley.com/documents/?uuid=c69eaf83-7e12-4cb9-a95f-7cae6d378067"]}],"mendeley":{"formattedCitation":"(Moffiet et al., 2010)","manualFormatting":"Moffiet et al. (2010)","plainTextFormattedCitation":"(Moffiet et al., 2010)","previouslyFormattedCitation":"(Moffiet &lt;i&gt;et al.&lt;/i&gt; 2010)"},"properties":{"noteIndex":0},"schema":"https://github.com/citation-style-language/schema/raw/master/csl-citation.json"}</w:instrText>
      </w:r>
      <w:r w:rsidRPr="0075238F">
        <w:rPr>
          <w:rFonts w:ascii="Georgia" w:hAnsi="Georgia"/>
          <w:sz w:val="24"/>
          <w:szCs w:val="24"/>
          <w:lang w:val="en-US"/>
        </w:rPr>
        <w:fldChar w:fldCharType="separate"/>
      </w:r>
      <w:r w:rsidRPr="0075238F">
        <w:rPr>
          <w:rFonts w:ascii="Georgia" w:hAnsi="Georgia"/>
          <w:noProof/>
          <w:sz w:val="24"/>
          <w:szCs w:val="24"/>
          <w:lang w:val="en-US"/>
        </w:rPr>
        <w:t>Moffiet et al. (2010)</w:t>
      </w:r>
      <w:r w:rsidRPr="0075238F">
        <w:rPr>
          <w:rFonts w:ascii="Georgia" w:hAnsi="Georgia"/>
          <w:sz w:val="24"/>
          <w:szCs w:val="24"/>
          <w:lang w:val="en-US"/>
        </w:rPr>
        <w:fldChar w:fldCharType="end"/>
      </w:r>
      <w:r w:rsidRPr="0075238F">
        <w:rPr>
          <w:rFonts w:ascii="Georgia" w:hAnsi="Georgia"/>
          <w:sz w:val="24"/>
          <w:szCs w:val="24"/>
          <w:lang w:val="en-US"/>
        </w:rPr>
        <w:t xml:space="preserve"> for ETM+ and TM sensor scenes from the Landsat mission</w:t>
      </w:r>
      <w:r w:rsidRPr="0075238F">
        <w:rPr>
          <w:rFonts w:ascii="Georgia" w:hAnsi="Georgia"/>
          <w:sz w:val="24"/>
          <w:szCs w:val="24"/>
          <w:lang w:val="en-US"/>
        </w:rPr>
        <w:t>.</w:t>
      </w:r>
      <w:r w:rsidRPr="0075238F">
        <w:rPr>
          <w:rFonts w:ascii="Georgia" w:hAnsi="Georgia"/>
          <w:sz w:val="24"/>
          <w:szCs w:val="24"/>
          <w:lang w:val="en-US"/>
        </w:rPr>
        <w:t xml:space="preserve"> </w:t>
      </w:r>
      <w:r w:rsidR="005C598A" w:rsidRPr="0075238F">
        <w:rPr>
          <w:rFonts w:ascii="Georgia" w:hAnsi="Georgia"/>
          <w:sz w:val="24"/>
          <w:szCs w:val="24"/>
          <w:lang w:val="en-US"/>
        </w:rPr>
        <w:t>This transformation was based on a principal component analysis using the correlation matrix of nine spectral reflectance bands in the Sentinel 2 mosaic image (i.e., B2-B8, B11, and B12). We constructed a scatter plot with the first two principal components to map the pixels’ distribution classified in each vegetation cover (</w:t>
      </w:r>
      <w:r w:rsidR="005C598A" w:rsidRPr="0075238F">
        <w:rPr>
          <w:rFonts w:ascii="Georgia" w:hAnsi="Georgia"/>
          <w:sz w:val="24"/>
          <w:szCs w:val="24"/>
          <w:lang w:val="en-US"/>
        </w:rPr>
        <w:fldChar w:fldCharType="begin"/>
      </w:r>
      <w:r w:rsidR="005C598A" w:rsidRPr="0075238F">
        <w:rPr>
          <w:rFonts w:ascii="Georgia" w:hAnsi="Georgia"/>
          <w:sz w:val="24"/>
          <w:szCs w:val="24"/>
          <w:lang w:val="en-US"/>
        </w:rPr>
        <w:instrText xml:space="preserve"> REF _Ref93760984 \h </w:instrText>
      </w:r>
      <w:r w:rsidR="005C598A" w:rsidRPr="0075238F">
        <w:rPr>
          <w:rFonts w:ascii="Georgia" w:hAnsi="Georgia"/>
          <w:sz w:val="24"/>
          <w:szCs w:val="24"/>
          <w:lang w:val="en-US"/>
        </w:rPr>
      </w:r>
      <w:r w:rsidR="005C598A" w:rsidRPr="0075238F">
        <w:rPr>
          <w:rFonts w:ascii="Georgia" w:hAnsi="Georgia"/>
          <w:sz w:val="24"/>
          <w:szCs w:val="24"/>
          <w:lang w:val="en-US"/>
        </w:rPr>
        <w:fldChar w:fldCharType="separate"/>
      </w:r>
      <w:r w:rsidR="005C598A" w:rsidRPr="0075238F">
        <w:rPr>
          <w:rFonts w:ascii="Georgia" w:hAnsi="Georgia"/>
          <w:sz w:val="24"/>
          <w:szCs w:val="24"/>
          <w:lang w:val="en-US"/>
        </w:rPr>
        <w:t xml:space="preserve">Figure SM </w:t>
      </w:r>
      <w:r w:rsidR="005C598A" w:rsidRPr="0075238F">
        <w:rPr>
          <w:rFonts w:ascii="Georgia" w:hAnsi="Georgia"/>
          <w:noProof/>
          <w:sz w:val="24"/>
          <w:szCs w:val="24"/>
          <w:lang w:val="en-US"/>
        </w:rPr>
        <w:t>1</w:t>
      </w:r>
      <w:r w:rsidR="005C598A" w:rsidRPr="0075238F">
        <w:rPr>
          <w:rFonts w:ascii="Georgia" w:hAnsi="Georgia"/>
          <w:sz w:val="24"/>
          <w:szCs w:val="24"/>
          <w:lang w:val="en-US"/>
        </w:rPr>
        <w:fldChar w:fldCharType="end"/>
      </w:r>
      <w:r w:rsidR="005C598A" w:rsidRPr="0075238F">
        <w:rPr>
          <w:rFonts w:ascii="Georgia" w:hAnsi="Georgia"/>
          <w:b/>
          <w:bCs/>
          <w:sz w:val="24"/>
          <w:szCs w:val="24"/>
          <w:highlight w:val="yellow"/>
          <w:lang w:val="en-US"/>
        </w:rPr>
        <w:fldChar w:fldCharType="begin"/>
      </w:r>
      <w:r w:rsidR="005C598A" w:rsidRPr="0075238F">
        <w:rPr>
          <w:rFonts w:ascii="Georgia" w:hAnsi="Georgia"/>
          <w:sz w:val="24"/>
          <w:szCs w:val="24"/>
          <w:lang w:val="en-US"/>
        </w:rPr>
        <w:instrText xml:space="preserve"> REF _Ref93760502 \h </w:instrText>
      </w:r>
      <w:r w:rsidR="005C598A" w:rsidRPr="0075238F">
        <w:rPr>
          <w:rFonts w:ascii="Georgia" w:hAnsi="Georgia"/>
          <w:b/>
          <w:bCs/>
          <w:sz w:val="24"/>
          <w:szCs w:val="24"/>
          <w:highlight w:val="yellow"/>
          <w:lang w:val="en-US"/>
        </w:rPr>
      </w:r>
      <w:r w:rsidR="005C598A" w:rsidRPr="0075238F">
        <w:rPr>
          <w:rFonts w:ascii="Georgia" w:hAnsi="Georgia"/>
          <w:b/>
          <w:bCs/>
          <w:sz w:val="24"/>
          <w:szCs w:val="24"/>
          <w:highlight w:val="yellow"/>
          <w:lang w:val="en-US"/>
        </w:rPr>
        <w:fldChar w:fldCharType="end"/>
      </w:r>
      <w:r w:rsidR="005C598A" w:rsidRPr="0075238F">
        <w:rPr>
          <w:rFonts w:ascii="Georgia" w:hAnsi="Georgia"/>
          <w:sz w:val="24"/>
          <w:szCs w:val="24"/>
          <w:lang w:val="en-US"/>
        </w:rPr>
        <w:t>). In this scatter plot, pixels classified as forest cover were located at the bottom, while sites classified as bare or urbanized soil were at the top, showing a gradient of vegetation types in the Cartesian space delimited by the principal components. The upper and lower edges represent the spectral limits of the ground cover and project two oblique imaginary lines that converge at a point of zero spectral brightness (i.e., zero reflectance) called apparent spectral focus and visually determined with coordinates SF1: -6000 and SF2: 500 in this case (</w:t>
      </w:r>
      <w:r w:rsidR="00874A38" w:rsidRPr="00874A38">
        <w:rPr>
          <w:rFonts w:ascii="Georgia" w:hAnsi="Georgia"/>
          <w:sz w:val="24"/>
          <w:szCs w:val="24"/>
          <w:lang w:val="en-US"/>
        </w:rPr>
        <w:fldChar w:fldCharType="begin"/>
      </w:r>
      <w:r w:rsidR="00874A38" w:rsidRPr="00874A38">
        <w:rPr>
          <w:rFonts w:ascii="Georgia" w:hAnsi="Georgia"/>
          <w:sz w:val="24"/>
          <w:szCs w:val="24"/>
          <w:lang w:val="en-US"/>
        </w:rPr>
        <w:instrText xml:space="preserve"> REF _Ref98951216  \* MERGEFORMAT </w:instrText>
      </w:r>
      <w:r w:rsidR="00874A38" w:rsidRPr="00874A38">
        <w:rPr>
          <w:rFonts w:ascii="Georgia" w:hAnsi="Georgia"/>
          <w:sz w:val="24"/>
          <w:szCs w:val="24"/>
          <w:lang w:val="en-US"/>
        </w:rPr>
        <w:fldChar w:fldCharType="separate"/>
      </w:r>
      <w:r w:rsidR="00874A38" w:rsidRPr="00874A38">
        <w:rPr>
          <w:rFonts w:ascii="Georgia" w:hAnsi="Georgia"/>
          <w:sz w:val="24"/>
          <w:szCs w:val="24"/>
          <w:lang w:val="en-US"/>
        </w:rPr>
        <w:t>Fig S1</w:t>
      </w:r>
      <w:r w:rsidR="00874A38" w:rsidRPr="00874A38">
        <w:rPr>
          <w:rFonts w:ascii="Georgia" w:hAnsi="Georgia"/>
          <w:sz w:val="24"/>
          <w:szCs w:val="24"/>
          <w:lang w:val="en-US"/>
        </w:rPr>
        <w:fldChar w:fldCharType="end"/>
      </w:r>
      <w:r w:rsidR="005C598A" w:rsidRPr="00874A38">
        <w:rPr>
          <w:rFonts w:ascii="Georgia" w:hAnsi="Georgia"/>
          <w:b/>
          <w:bCs/>
          <w:sz w:val="24"/>
          <w:szCs w:val="24"/>
          <w:highlight w:val="yellow"/>
          <w:lang w:val="en-US"/>
        </w:rPr>
        <w:fldChar w:fldCharType="begin"/>
      </w:r>
      <w:r w:rsidR="005C598A" w:rsidRPr="00874A38">
        <w:rPr>
          <w:rFonts w:ascii="Georgia" w:hAnsi="Georgia"/>
          <w:sz w:val="24"/>
          <w:szCs w:val="24"/>
          <w:lang w:val="en-US"/>
        </w:rPr>
        <w:instrText xml:space="preserve"> REF _Ref93760502 \h </w:instrText>
      </w:r>
      <w:r w:rsidR="005C598A" w:rsidRPr="00874A38">
        <w:rPr>
          <w:rFonts w:ascii="Georgia" w:hAnsi="Georgia"/>
          <w:b/>
          <w:bCs/>
          <w:sz w:val="24"/>
          <w:szCs w:val="24"/>
          <w:highlight w:val="yellow"/>
          <w:lang w:val="en-US"/>
        </w:rPr>
      </w:r>
      <w:r w:rsidR="00874A38" w:rsidRPr="00874A38">
        <w:rPr>
          <w:rFonts w:ascii="Georgia" w:hAnsi="Georgia"/>
          <w:b/>
          <w:bCs/>
          <w:sz w:val="24"/>
          <w:szCs w:val="24"/>
          <w:highlight w:val="yellow"/>
          <w:lang w:val="en-US"/>
        </w:rPr>
        <w:instrText xml:space="preserve"> \* MERGEFORMAT </w:instrText>
      </w:r>
      <w:r w:rsidR="005C598A" w:rsidRPr="00874A38">
        <w:rPr>
          <w:rFonts w:ascii="Georgia" w:hAnsi="Georgia"/>
          <w:b/>
          <w:bCs/>
          <w:sz w:val="24"/>
          <w:szCs w:val="24"/>
          <w:highlight w:val="yellow"/>
          <w:lang w:val="en-US"/>
        </w:rPr>
        <w:fldChar w:fldCharType="end"/>
      </w:r>
      <w:r w:rsidR="005C598A" w:rsidRPr="00874A38">
        <w:rPr>
          <w:rFonts w:ascii="Georgia" w:hAnsi="Georgia"/>
          <w:sz w:val="24"/>
          <w:szCs w:val="24"/>
          <w:lang w:val="en-US"/>
        </w:rPr>
        <w:t>)</w:t>
      </w:r>
      <w:r w:rsidR="005C598A" w:rsidRPr="0075238F">
        <w:rPr>
          <w:rFonts w:ascii="Georgia" w:hAnsi="Georgia"/>
          <w:sz w:val="24"/>
          <w:szCs w:val="24"/>
          <w:lang w:val="en-US"/>
        </w:rPr>
        <w:t>.</w:t>
      </w:r>
    </w:p>
    <w:p w14:paraId="07FD3169" w14:textId="77777777" w:rsidR="005C598A" w:rsidRPr="0075238F" w:rsidRDefault="005C598A" w:rsidP="005C598A">
      <w:pPr>
        <w:spacing w:line="276" w:lineRule="auto"/>
        <w:rPr>
          <w:rFonts w:ascii="Georgia" w:hAnsi="Georgia"/>
          <w:sz w:val="24"/>
          <w:szCs w:val="24"/>
          <w:lang w:val="en-US"/>
        </w:rPr>
      </w:pPr>
      <w:r w:rsidRPr="0075238F">
        <w:rPr>
          <w:rFonts w:ascii="Georgia" w:hAnsi="Georgia"/>
          <w:sz w:val="24"/>
          <w:szCs w:val="24"/>
          <w:lang w:val="en-US"/>
        </w:rPr>
        <w:t>The apparent spectral focus provides new axes of variation (</w:t>
      </w:r>
      <w:proofErr w:type="spellStart"/>
      <w:r w:rsidRPr="0075238F">
        <w:rPr>
          <w:rFonts w:ascii="Georgia" w:hAnsi="Georgia"/>
          <w:sz w:val="24"/>
          <w:szCs w:val="24"/>
          <w:lang w:val="en-US"/>
        </w:rPr>
        <w:t>Moffiet</w:t>
      </w:r>
      <w:proofErr w:type="spellEnd"/>
      <w:r w:rsidRPr="0075238F">
        <w:rPr>
          <w:rFonts w:ascii="Georgia" w:hAnsi="Georgia"/>
          <w:sz w:val="24"/>
          <w:szCs w:val="24"/>
          <w:lang w:val="en-US"/>
        </w:rPr>
        <w:t xml:space="preserve"> et al., 2010). The angular distance between the two lines that determine the maximum and minimum edges of the point cloud represents the variation in vegetation between coverages (PPSG). The radial distance between the spectral focus and the maximum value in the first principal component represents the variation in the image’s brightness level (PPSB). When projecting the third principal component, the elevation angle measured from the same apparent spectral focus, obtained in the plane formed by the brightness and vegetation, represents the variation in humidity or water bodies’ presence (PPSW). These axes of variation of vegetation (PPSG), spectral brightness (PPSB), and humidity (PPSW) were then calculated as:</w:t>
      </w:r>
    </w:p>
    <w:p w14:paraId="175D3714" w14:textId="77777777" w:rsidR="005C598A" w:rsidRPr="0075238F" w:rsidRDefault="005C598A" w:rsidP="005C598A">
      <w:pPr>
        <w:spacing w:line="276" w:lineRule="auto"/>
        <w:rPr>
          <w:rFonts w:ascii="Georgia" w:hAnsi="Georgia"/>
          <w:sz w:val="24"/>
          <w:szCs w:val="24"/>
          <w:lang w:val="en-US"/>
        </w:rPr>
      </w:pPr>
    </w:p>
    <w:p w14:paraId="6E16BB00" w14:textId="77777777" w:rsidR="005C598A" w:rsidRPr="0075238F" w:rsidRDefault="005C598A" w:rsidP="005C598A">
      <w:pPr>
        <w:spacing w:line="276" w:lineRule="auto"/>
        <w:rPr>
          <w:rFonts w:ascii="Georgia" w:hAnsi="Georgia"/>
          <w:sz w:val="24"/>
          <w:lang w:val="en-US"/>
        </w:rPr>
      </w:pPr>
      <w:r w:rsidRPr="0075238F">
        <w:rPr>
          <w:rFonts w:ascii="Georgia" w:hAnsi="Georgia"/>
          <w:sz w:val="24"/>
          <w:szCs w:val="24"/>
          <w:lang w:val="en-US"/>
        </w:rPr>
        <w:t xml:space="preserve">PPSG = </w:t>
      </w:r>
      <m:oMath>
        <m:func>
          <m:funcPr>
            <m:ctrlPr>
              <w:rPr>
                <w:rFonts w:ascii="Cambria Math" w:hAnsi="Cambria Math"/>
                <w:i/>
                <w:color w:val="222222"/>
                <w:sz w:val="24"/>
                <w:lang w:val="en-US"/>
              </w:rPr>
            </m:ctrlPr>
          </m:funcPr>
          <m:fName>
            <m:sSup>
              <m:sSupPr>
                <m:ctrlPr>
                  <w:rPr>
                    <w:rFonts w:ascii="Cambria Math" w:hAnsi="Cambria Math"/>
                    <w:i/>
                    <w:color w:val="222222"/>
                    <w:sz w:val="24"/>
                    <w:lang w:val="en-US"/>
                  </w:rPr>
                </m:ctrlPr>
              </m:sSupPr>
              <m:e>
                <m:r>
                  <m:rPr>
                    <m:sty m:val="p"/>
                  </m:rPr>
                  <w:rPr>
                    <w:rFonts w:ascii="Cambria Math" w:hAnsi="Cambria Math"/>
                    <w:sz w:val="24"/>
                    <w:szCs w:val="24"/>
                    <w:lang w:val="en-US"/>
                  </w:rPr>
                  <m:t>tan</m:t>
                </m:r>
              </m:e>
              <m:sup>
                <m:r>
                  <w:rPr>
                    <w:rFonts w:ascii="Cambria Math" w:hAnsi="Cambria Math"/>
                    <w:sz w:val="24"/>
                    <w:szCs w:val="24"/>
                    <w:lang w:val="en-US"/>
                  </w:rPr>
                  <m:t>-1</m:t>
                </m:r>
              </m:sup>
            </m:sSup>
          </m:fName>
          <m:e>
            <m:d>
              <m:dPr>
                <m:ctrlPr>
                  <w:rPr>
                    <w:rFonts w:ascii="Cambria Math" w:hAnsi="Cambria Math"/>
                    <w:i/>
                    <w:color w:val="222222"/>
                    <w:sz w:val="24"/>
                    <w:lang w:val="en-US"/>
                  </w:rPr>
                </m:ctrlPr>
              </m:dPr>
              <m:e>
                <m:f>
                  <m:fPr>
                    <m:type m:val="lin"/>
                    <m:ctrlPr>
                      <w:rPr>
                        <w:rFonts w:ascii="Cambria Math" w:hAnsi="Cambria Math"/>
                        <w:i/>
                        <w:color w:val="222222"/>
                        <w:sz w:val="24"/>
                        <w:lang w:val="en-US"/>
                      </w:rPr>
                    </m:ctrlPr>
                  </m:fPr>
                  <m:num>
                    <m:d>
                      <m:dPr>
                        <m:ctrlPr>
                          <w:rPr>
                            <w:rFonts w:ascii="Cambria Math" w:hAnsi="Cambria Math"/>
                            <w:i/>
                            <w:color w:val="222222"/>
                            <w:sz w:val="24"/>
                            <w:lang w:val="en-US"/>
                          </w:rPr>
                        </m:ctrlPr>
                      </m:dPr>
                      <m:e>
                        <m:sSub>
                          <m:sSubPr>
                            <m:ctrlPr>
                              <w:rPr>
                                <w:rFonts w:ascii="Cambria Math" w:hAnsi="Cambria Math"/>
                                <w:i/>
                                <w:color w:val="222222"/>
                                <w:sz w:val="24"/>
                                <w:lang w:val="en-US"/>
                              </w:rPr>
                            </m:ctrlPr>
                          </m:sSubPr>
                          <m:e>
                            <m:r>
                              <w:rPr>
                                <w:rFonts w:ascii="Cambria Math" w:hAnsi="Cambria Math"/>
                                <w:sz w:val="24"/>
                                <w:szCs w:val="24"/>
                                <w:lang w:val="en-US"/>
                              </w:rPr>
                              <m:t>PC</m:t>
                            </m:r>
                          </m:e>
                          <m:sub>
                            <m:r>
                              <w:rPr>
                                <w:rFonts w:ascii="Cambria Math" w:hAnsi="Cambria Math"/>
                                <w:sz w:val="24"/>
                                <w:szCs w:val="24"/>
                                <w:lang w:val="en-US"/>
                              </w:rPr>
                              <m:t>2</m:t>
                            </m:r>
                          </m:sub>
                        </m:sSub>
                        <m:r>
                          <w:rPr>
                            <w:rFonts w:ascii="Cambria Math" w:hAnsi="Cambria Math"/>
                            <w:sz w:val="24"/>
                            <w:szCs w:val="24"/>
                            <w:lang w:val="en-US"/>
                          </w:rPr>
                          <m:t>-</m:t>
                        </m:r>
                        <m:sSub>
                          <m:sSubPr>
                            <m:ctrlPr>
                              <w:rPr>
                                <w:rFonts w:ascii="Cambria Math" w:hAnsi="Cambria Math"/>
                                <w:i/>
                                <w:color w:val="222222"/>
                                <w:sz w:val="24"/>
                                <w:lang w:val="en-US"/>
                              </w:rPr>
                            </m:ctrlPr>
                          </m:sSubPr>
                          <m:e>
                            <m:r>
                              <w:rPr>
                                <w:rFonts w:ascii="Cambria Math" w:hAnsi="Cambria Math"/>
                                <w:sz w:val="24"/>
                                <w:szCs w:val="24"/>
                                <w:lang w:val="en-US"/>
                              </w:rPr>
                              <m:t>SF</m:t>
                            </m:r>
                          </m:e>
                          <m:sub>
                            <m:r>
                              <w:rPr>
                                <w:rFonts w:ascii="Cambria Math" w:hAnsi="Cambria Math"/>
                                <w:sz w:val="24"/>
                                <w:szCs w:val="24"/>
                                <w:lang w:val="en-US"/>
                              </w:rPr>
                              <m:t>2</m:t>
                            </m:r>
                          </m:sub>
                        </m:sSub>
                      </m:e>
                    </m:d>
                  </m:num>
                  <m:den>
                    <m:d>
                      <m:dPr>
                        <m:ctrlPr>
                          <w:rPr>
                            <w:rFonts w:ascii="Cambria Math" w:hAnsi="Cambria Math"/>
                            <w:i/>
                            <w:color w:val="222222"/>
                            <w:sz w:val="24"/>
                            <w:lang w:val="en-US"/>
                          </w:rPr>
                        </m:ctrlPr>
                      </m:dPr>
                      <m:e>
                        <m:sSub>
                          <m:sSubPr>
                            <m:ctrlPr>
                              <w:rPr>
                                <w:rFonts w:ascii="Cambria Math" w:hAnsi="Cambria Math"/>
                                <w:i/>
                                <w:color w:val="222222"/>
                                <w:sz w:val="24"/>
                                <w:lang w:val="en-US"/>
                              </w:rPr>
                            </m:ctrlPr>
                          </m:sSubPr>
                          <m:e>
                            <m:r>
                              <w:rPr>
                                <w:rFonts w:ascii="Cambria Math" w:hAnsi="Cambria Math"/>
                                <w:sz w:val="24"/>
                                <w:szCs w:val="24"/>
                                <w:lang w:val="en-US"/>
                              </w:rPr>
                              <m:t>PC</m:t>
                            </m:r>
                          </m:e>
                          <m:sub>
                            <m:r>
                              <w:rPr>
                                <w:rFonts w:ascii="Cambria Math" w:hAnsi="Cambria Math"/>
                                <w:sz w:val="24"/>
                                <w:szCs w:val="24"/>
                                <w:lang w:val="en-US"/>
                              </w:rPr>
                              <m:t>1</m:t>
                            </m:r>
                          </m:sub>
                        </m:sSub>
                        <m:r>
                          <w:rPr>
                            <w:rFonts w:ascii="Cambria Math" w:hAnsi="Cambria Math"/>
                            <w:sz w:val="24"/>
                            <w:szCs w:val="24"/>
                            <w:lang w:val="en-US"/>
                          </w:rPr>
                          <m:t>-</m:t>
                        </m:r>
                        <m:sSub>
                          <m:sSubPr>
                            <m:ctrlPr>
                              <w:rPr>
                                <w:rFonts w:ascii="Cambria Math" w:hAnsi="Cambria Math"/>
                                <w:i/>
                                <w:color w:val="222222"/>
                                <w:sz w:val="24"/>
                                <w:lang w:val="en-US"/>
                              </w:rPr>
                            </m:ctrlPr>
                          </m:sSubPr>
                          <m:e>
                            <m:r>
                              <w:rPr>
                                <w:rFonts w:ascii="Cambria Math" w:hAnsi="Cambria Math"/>
                                <w:sz w:val="24"/>
                                <w:szCs w:val="24"/>
                                <w:lang w:val="en-US"/>
                              </w:rPr>
                              <m:t>SF</m:t>
                            </m:r>
                          </m:e>
                          <m:sub>
                            <m:r>
                              <w:rPr>
                                <w:rFonts w:ascii="Cambria Math" w:hAnsi="Cambria Math"/>
                                <w:sz w:val="24"/>
                                <w:szCs w:val="24"/>
                                <w:lang w:val="en-US"/>
                              </w:rPr>
                              <m:t>1</m:t>
                            </m:r>
                          </m:sub>
                        </m:sSub>
                      </m:e>
                    </m:d>
                  </m:den>
                </m:f>
              </m:e>
            </m:d>
          </m:e>
        </m:func>
      </m:oMath>
    </w:p>
    <w:p w14:paraId="7910ECCD" w14:textId="77777777" w:rsidR="005C598A" w:rsidRPr="0075238F" w:rsidRDefault="005C598A" w:rsidP="005C598A">
      <w:pPr>
        <w:spacing w:line="276" w:lineRule="auto"/>
        <w:rPr>
          <w:rFonts w:ascii="Georgia" w:hAnsi="Georgia"/>
          <w:sz w:val="24"/>
          <w:szCs w:val="24"/>
          <w:lang w:val="en-US"/>
        </w:rPr>
      </w:pPr>
      <w:r w:rsidRPr="0075238F">
        <w:rPr>
          <w:rFonts w:ascii="Georgia" w:hAnsi="Georgia"/>
          <w:sz w:val="24"/>
          <w:szCs w:val="24"/>
          <w:lang w:val="en-US"/>
        </w:rPr>
        <w:t xml:space="preserve">PPSB = </w:t>
      </w:r>
      <m:oMath>
        <m:rad>
          <m:radPr>
            <m:degHide m:val="1"/>
            <m:ctrlPr>
              <w:rPr>
                <w:rFonts w:ascii="Cambria Math" w:hAnsi="Cambria Math"/>
                <w:i/>
                <w:color w:val="222222"/>
                <w:sz w:val="24"/>
                <w:lang w:val="en-US"/>
              </w:rPr>
            </m:ctrlPr>
          </m:radPr>
          <m:deg/>
          <m:e>
            <m:sSup>
              <m:sSupPr>
                <m:ctrlPr>
                  <w:rPr>
                    <w:rFonts w:ascii="Cambria Math" w:hAnsi="Cambria Math"/>
                    <w:i/>
                    <w:color w:val="222222"/>
                    <w:sz w:val="24"/>
                    <w:lang w:val="en-US"/>
                  </w:rPr>
                </m:ctrlPr>
              </m:sSupPr>
              <m:e>
                <m:d>
                  <m:dPr>
                    <m:ctrlPr>
                      <w:rPr>
                        <w:rFonts w:ascii="Cambria Math" w:hAnsi="Cambria Math"/>
                        <w:i/>
                        <w:color w:val="222222"/>
                        <w:sz w:val="24"/>
                        <w:lang w:val="en-US"/>
                      </w:rPr>
                    </m:ctrlPr>
                  </m:dPr>
                  <m:e>
                    <m:sSub>
                      <m:sSubPr>
                        <m:ctrlPr>
                          <w:rPr>
                            <w:rFonts w:ascii="Cambria Math" w:hAnsi="Cambria Math"/>
                            <w:i/>
                            <w:color w:val="222222"/>
                            <w:sz w:val="24"/>
                            <w:lang w:val="en-US"/>
                          </w:rPr>
                        </m:ctrlPr>
                      </m:sSubPr>
                      <m:e>
                        <m:r>
                          <w:rPr>
                            <w:rFonts w:ascii="Cambria Math" w:hAnsi="Cambria Math"/>
                            <w:sz w:val="24"/>
                            <w:szCs w:val="24"/>
                            <w:lang w:val="en-US"/>
                          </w:rPr>
                          <m:t>PC</m:t>
                        </m:r>
                      </m:e>
                      <m:sub>
                        <m:r>
                          <w:rPr>
                            <w:rFonts w:ascii="Cambria Math" w:hAnsi="Cambria Math"/>
                            <w:sz w:val="24"/>
                            <w:szCs w:val="24"/>
                            <w:lang w:val="en-US"/>
                          </w:rPr>
                          <m:t>1</m:t>
                        </m:r>
                      </m:sub>
                    </m:sSub>
                    <m:r>
                      <w:rPr>
                        <w:rFonts w:ascii="Cambria Math" w:hAnsi="Cambria Math"/>
                        <w:sz w:val="24"/>
                        <w:szCs w:val="24"/>
                        <w:lang w:val="en-US"/>
                      </w:rPr>
                      <m:t>-</m:t>
                    </m:r>
                    <m:sSub>
                      <m:sSubPr>
                        <m:ctrlPr>
                          <w:rPr>
                            <w:rFonts w:ascii="Cambria Math" w:hAnsi="Cambria Math"/>
                            <w:i/>
                            <w:color w:val="222222"/>
                            <w:sz w:val="24"/>
                            <w:lang w:val="en-US"/>
                          </w:rPr>
                        </m:ctrlPr>
                      </m:sSubPr>
                      <m:e>
                        <m:r>
                          <w:rPr>
                            <w:rFonts w:ascii="Cambria Math" w:hAnsi="Cambria Math"/>
                            <w:sz w:val="24"/>
                            <w:szCs w:val="24"/>
                            <w:lang w:val="en-US"/>
                          </w:rPr>
                          <m:t>SF</m:t>
                        </m:r>
                      </m:e>
                      <m:sub>
                        <m:r>
                          <w:rPr>
                            <w:rFonts w:ascii="Cambria Math" w:hAnsi="Cambria Math"/>
                            <w:sz w:val="24"/>
                            <w:szCs w:val="24"/>
                            <w:lang w:val="en-US"/>
                          </w:rPr>
                          <m:t>1</m:t>
                        </m:r>
                      </m:sub>
                    </m:sSub>
                  </m:e>
                </m:d>
              </m:e>
              <m:sup>
                <m:r>
                  <w:rPr>
                    <w:rFonts w:ascii="Cambria Math" w:hAnsi="Cambria Math"/>
                    <w:sz w:val="24"/>
                    <w:szCs w:val="24"/>
                    <w:lang w:val="en-US"/>
                  </w:rPr>
                  <m:t>2</m:t>
                </m:r>
              </m:sup>
            </m:sSup>
            <m:r>
              <w:rPr>
                <w:rFonts w:ascii="Cambria Math" w:hAnsi="Cambria Math"/>
                <w:sz w:val="24"/>
                <w:szCs w:val="24"/>
                <w:lang w:val="en-US"/>
              </w:rPr>
              <m:t>+</m:t>
            </m:r>
            <m:sSup>
              <m:sSupPr>
                <m:ctrlPr>
                  <w:rPr>
                    <w:rFonts w:ascii="Cambria Math" w:hAnsi="Cambria Math"/>
                    <w:i/>
                    <w:color w:val="222222"/>
                    <w:sz w:val="24"/>
                    <w:lang w:val="en-US"/>
                  </w:rPr>
                </m:ctrlPr>
              </m:sSupPr>
              <m:e>
                <m:d>
                  <m:dPr>
                    <m:ctrlPr>
                      <w:rPr>
                        <w:rFonts w:ascii="Cambria Math" w:hAnsi="Cambria Math"/>
                        <w:i/>
                        <w:color w:val="222222"/>
                        <w:sz w:val="24"/>
                        <w:lang w:val="en-US"/>
                      </w:rPr>
                    </m:ctrlPr>
                  </m:dPr>
                  <m:e>
                    <m:sSub>
                      <m:sSubPr>
                        <m:ctrlPr>
                          <w:rPr>
                            <w:rFonts w:ascii="Cambria Math" w:hAnsi="Cambria Math"/>
                            <w:i/>
                            <w:color w:val="222222"/>
                            <w:sz w:val="24"/>
                            <w:lang w:val="en-US"/>
                          </w:rPr>
                        </m:ctrlPr>
                      </m:sSubPr>
                      <m:e>
                        <m:r>
                          <w:rPr>
                            <w:rFonts w:ascii="Cambria Math" w:hAnsi="Cambria Math"/>
                            <w:sz w:val="24"/>
                            <w:szCs w:val="24"/>
                            <w:lang w:val="en-US"/>
                          </w:rPr>
                          <m:t>PC</m:t>
                        </m:r>
                      </m:e>
                      <m:sub>
                        <m:r>
                          <w:rPr>
                            <w:rFonts w:ascii="Cambria Math" w:hAnsi="Cambria Math"/>
                            <w:sz w:val="24"/>
                            <w:szCs w:val="24"/>
                            <w:lang w:val="en-US"/>
                          </w:rPr>
                          <m:t>2</m:t>
                        </m:r>
                      </m:sub>
                    </m:sSub>
                    <m:r>
                      <w:rPr>
                        <w:rFonts w:ascii="Cambria Math" w:hAnsi="Cambria Math"/>
                        <w:sz w:val="24"/>
                        <w:szCs w:val="24"/>
                        <w:lang w:val="en-US"/>
                      </w:rPr>
                      <m:t>-</m:t>
                    </m:r>
                    <m:sSub>
                      <m:sSubPr>
                        <m:ctrlPr>
                          <w:rPr>
                            <w:rFonts w:ascii="Cambria Math" w:hAnsi="Cambria Math"/>
                            <w:i/>
                            <w:color w:val="222222"/>
                            <w:sz w:val="24"/>
                            <w:lang w:val="en-US"/>
                          </w:rPr>
                        </m:ctrlPr>
                      </m:sSubPr>
                      <m:e>
                        <m:r>
                          <w:rPr>
                            <w:rFonts w:ascii="Cambria Math" w:hAnsi="Cambria Math"/>
                            <w:sz w:val="24"/>
                            <w:szCs w:val="24"/>
                            <w:lang w:val="en-US"/>
                          </w:rPr>
                          <m:t>SF</m:t>
                        </m:r>
                      </m:e>
                      <m:sub>
                        <m:r>
                          <w:rPr>
                            <w:rFonts w:ascii="Cambria Math" w:hAnsi="Cambria Math"/>
                            <w:sz w:val="24"/>
                            <w:szCs w:val="24"/>
                            <w:lang w:val="en-US"/>
                          </w:rPr>
                          <m:t>2</m:t>
                        </m:r>
                      </m:sub>
                    </m:sSub>
                  </m:e>
                </m:d>
              </m:e>
              <m:sup>
                <m:r>
                  <w:rPr>
                    <w:rFonts w:ascii="Cambria Math" w:hAnsi="Cambria Math"/>
                    <w:sz w:val="24"/>
                    <w:szCs w:val="24"/>
                    <w:lang w:val="en-US"/>
                  </w:rPr>
                  <m:t>2</m:t>
                </m:r>
              </m:sup>
            </m:sSup>
          </m:e>
        </m:rad>
      </m:oMath>
    </w:p>
    <w:p w14:paraId="195973C7" w14:textId="77777777" w:rsidR="005C598A" w:rsidRPr="0075238F" w:rsidRDefault="005C598A" w:rsidP="005C598A">
      <w:pPr>
        <w:spacing w:line="276" w:lineRule="auto"/>
        <w:rPr>
          <w:rFonts w:ascii="Georgia" w:eastAsiaTheme="minorEastAsia" w:hAnsi="Georgia"/>
          <w:color w:val="222222"/>
          <w:sz w:val="24"/>
          <w:lang w:val="en-US"/>
        </w:rPr>
      </w:pPr>
      <w:r w:rsidRPr="0075238F">
        <w:rPr>
          <w:rFonts w:ascii="Georgia" w:hAnsi="Georgia"/>
          <w:sz w:val="24"/>
          <w:szCs w:val="24"/>
          <w:lang w:val="en-US"/>
        </w:rPr>
        <w:t xml:space="preserve">PPSW =  </w:t>
      </w:r>
      <m:oMath>
        <m:func>
          <m:funcPr>
            <m:ctrlPr>
              <w:rPr>
                <w:rFonts w:ascii="Cambria Math" w:hAnsi="Cambria Math"/>
                <w:i/>
                <w:color w:val="222222"/>
                <w:sz w:val="24"/>
                <w:lang w:val="en-US"/>
              </w:rPr>
            </m:ctrlPr>
          </m:funcPr>
          <m:fName>
            <m:sSup>
              <m:sSupPr>
                <m:ctrlPr>
                  <w:rPr>
                    <w:rFonts w:ascii="Cambria Math" w:hAnsi="Cambria Math"/>
                    <w:i/>
                    <w:color w:val="222222"/>
                    <w:sz w:val="24"/>
                    <w:lang w:val="en-US"/>
                  </w:rPr>
                </m:ctrlPr>
              </m:sSupPr>
              <m:e>
                <m:r>
                  <m:rPr>
                    <m:sty m:val="p"/>
                  </m:rPr>
                  <w:rPr>
                    <w:rFonts w:ascii="Cambria Math" w:hAnsi="Cambria Math"/>
                    <w:sz w:val="24"/>
                    <w:szCs w:val="24"/>
                    <w:lang w:val="en-US"/>
                  </w:rPr>
                  <m:t>tan</m:t>
                </m:r>
              </m:e>
              <m:sup>
                <m:r>
                  <w:rPr>
                    <w:rFonts w:ascii="Cambria Math" w:hAnsi="Cambria Math"/>
                    <w:sz w:val="24"/>
                    <w:szCs w:val="24"/>
                    <w:lang w:val="en-US"/>
                  </w:rPr>
                  <m:t>-1</m:t>
                </m:r>
              </m:sup>
            </m:sSup>
          </m:fName>
          <m:e>
            <m:d>
              <m:dPr>
                <m:ctrlPr>
                  <w:rPr>
                    <w:rFonts w:ascii="Cambria Math" w:hAnsi="Cambria Math"/>
                    <w:i/>
                    <w:color w:val="222222"/>
                    <w:sz w:val="24"/>
                    <w:lang w:val="en-US"/>
                  </w:rPr>
                </m:ctrlPr>
              </m:dPr>
              <m:e>
                <m:f>
                  <m:fPr>
                    <m:type m:val="lin"/>
                    <m:ctrlPr>
                      <w:rPr>
                        <w:rFonts w:ascii="Cambria Math" w:hAnsi="Cambria Math"/>
                        <w:i/>
                        <w:color w:val="222222"/>
                        <w:sz w:val="24"/>
                        <w:lang w:val="en-US"/>
                      </w:rPr>
                    </m:ctrlPr>
                  </m:fPr>
                  <m:num>
                    <m:sSub>
                      <m:sSubPr>
                        <m:ctrlPr>
                          <w:rPr>
                            <w:rFonts w:ascii="Cambria Math" w:hAnsi="Cambria Math"/>
                            <w:i/>
                            <w:color w:val="222222"/>
                            <w:sz w:val="24"/>
                            <w:lang w:val="en-US"/>
                          </w:rPr>
                        </m:ctrlPr>
                      </m:sSubPr>
                      <m:e>
                        <m:r>
                          <w:rPr>
                            <w:rFonts w:ascii="Cambria Math" w:hAnsi="Cambria Math"/>
                            <w:sz w:val="24"/>
                            <w:szCs w:val="24"/>
                            <w:lang w:val="en-US"/>
                          </w:rPr>
                          <m:t>PC</m:t>
                        </m:r>
                      </m:e>
                      <m:sub>
                        <m:r>
                          <w:rPr>
                            <w:rFonts w:ascii="Cambria Math" w:hAnsi="Cambria Math"/>
                            <w:sz w:val="24"/>
                            <w:szCs w:val="24"/>
                            <w:lang w:val="en-US"/>
                          </w:rPr>
                          <m:t>3</m:t>
                        </m:r>
                      </m:sub>
                    </m:sSub>
                  </m:num>
                  <m:den>
                    <m:d>
                      <m:dPr>
                        <m:ctrlPr>
                          <w:rPr>
                            <w:rFonts w:ascii="Cambria Math" w:hAnsi="Cambria Math"/>
                            <w:i/>
                            <w:color w:val="222222"/>
                            <w:sz w:val="24"/>
                            <w:lang w:val="en-US"/>
                          </w:rPr>
                        </m:ctrlPr>
                      </m:dPr>
                      <m:e>
                        <m:r>
                          <w:rPr>
                            <w:rFonts w:ascii="Cambria Math" w:hAnsi="Cambria Math"/>
                            <w:sz w:val="24"/>
                            <w:szCs w:val="24"/>
                            <w:lang w:val="en-US"/>
                          </w:rPr>
                          <m:t>PPSB</m:t>
                        </m:r>
                      </m:e>
                    </m:d>
                  </m:den>
                </m:f>
              </m:e>
            </m:d>
          </m:e>
        </m:func>
      </m:oMath>
    </w:p>
    <w:p w14:paraId="17BB6426" w14:textId="77777777" w:rsidR="005C598A" w:rsidRPr="0075238F" w:rsidRDefault="005C598A" w:rsidP="005C598A">
      <w:pPr>
        <w:spacing w:line="276" w:lineRule="auto"/>
        <w:rPr>
          <w:rFonts w:ascii="Georgia" w:eastAsiaTheme="minorEastAsia" w:hAnsi="Georgia"/>
          <w:sz w:val="24"/>
          <w:szCs w:val="24"/>
          <w:lang w:val="en-US"/>
        </w:rPr>
      </w:pPr>
    </w:p>
    <w:p w14:paraId="0AFDCAE4" w14:textId="3C49E8C7" w:rsidR="005C598A" w:rsidRPr="0075238F" w:rsidRDefault="00886892" w:rsidP="005C598A">
      <w:pPr>
        <w:rPr>
          <w:rFonts w:ascii="Georgia" w:hAnsi="Georgia"/>
          <w:sz w:val="16"/>
          <w:szCs w:val="16"/>
          <w:lang w:val="en-US"/>
        </w:rPr>
      </w:pPr>
      <w:r w:rsidRPr="0075238F">
        <w:rPr>
          <w:rFonts w:ascii="Georgia" w:hAnsi="Georgia"/>
          <w:sz w:val="24"/>
          <w:szCs w:val="24"/>
          <w:lang w:val="en-US"/>
        </w:rPr>
        <w:t xml:space="preserve">Where, </w:t>
      </w:r>
      <w:r w:rsidR="005C598A" w:rsidRPr="0075238F">
        <w:rPr>
          <w:rFonts w:ascii="Georgia" w:hAnsi="Georgia"/>
          <w:sz w:val="24"/>
          <w:szCs w:val="24"/>
          <w:lang w:val="en-US"/>
        </w:rPr>
        <w:t xml:space="preserve">PC1, PC2, and PC3 are the first three principal components obtained from the nine spectral bands of the Sentinel 2 scene. SF1 and SF2 </w:t>
      </w:r>
      <w:r w:rsidR="00701130" w:rsidRPr="0075238F">
        <w:rPr>
          <w:rFonts w:ascii="Georgia" w:hAnsi="Georgia"/>
          <w:sz w:val="24"/>
          <w:szCs w:val="24"/>
          <w:lang w:val="en-US"/>
        </w:rPr>
        <w:t>are</w:t>
      </w:r>
      <w:r w:rsidR="005C598A" w:rsidRPr="0075238F">
        <w:rPr>
          <w:rFonts w:ascii="Georgia" w:hAnsi="Georgia"/>
          <w:sz w:val="24"/>
          <w:szCs w:val="24"/>
          <w:lang w:val="en-US"/>
        </w:rPr>
        <w:t xml:space="preserve"> the spectral focus coordinates in the plane formed by PC1 and PC2 </w:t>
      </w:r>
      <w:r w:rsidR="005C598A" w:rsidRPr="0075238F">
        <w:rPr>
          <w:rFonts w:ascii="Georgia" w:hAnsi="Georgia"/>
          <w:sz w:val="24"/>
          <w:szCs w:val="24"/>
          <w:lang w:val="en-US"/>
        </w:rPr>
        <w:fldChar w:fldCharType="begin" w:fldLock="1"/>
      </w:r>
      <w:r w:rsidR="0075238F" w:rsidRPr="0075238F">
        <w:rPr>
          <w:rFonts w:ascii="Georgia" w:hAnsi="Georgia"/>
          <w:sz w:val="24"/>
          <w:szCs w:val="24"/>
          <w:lang w:val="en-US"/>
        </w:rPr>
        <w:instrText>ADDIN CSL_CITATION {"citationItems":[{"id":"ITEM-1","itemData":{"DOI":"10.1016/j.isprsjprs.2009.08.002","ISSN":"09242716","abstract":"A method is presented for the development of a regional Landsat-5 Thematic Mapper (TM) and Landsat-7 Enhanced Thematic Mapper plus (ETM+) spectral greenness index, coherent with a six-dimensional index set, based on a single ETM+ spectral image of a reference landscape. The first three indices of the set are determined by a polar transformation of the first three principal components of the reference image and relate to scene brightness, percent foliage projective cover (FPC) and water related features. The remaining three principal components, of diminishing significance with respect to the reference image, complete the set. The reference landscape, a 2200 km2 area containing a mix of cattle pasture, native woodland and forest, is located near Injune in South East Queensland, Australia. The indices developed from the reference image were tested using TM spectral images from 19 regionally dispersed areas in Queensland, representative of dissimilar landscapes containing woody vegetation ranging from tall closed forest to low open woodland. Examples of image transformations and two-dimensional feature space plots are used to demonstrate image interpretations related to the first three indices. Coherent, sensible, interpretations of landscape features in images composed of the first three indices can be made in terms of brightness (red), foliage cover (green) and water (blue). A limited comparison is made with similar existing indices. The proposed greenness index was found to be very strongly related to FPC and insensitive to smoke. A novel Bayesian, bounded space, modelling method, was used to validate the greenness index as a good predictor of FPC. Airborne LiDAR (Light Detection and Ranging) estimates of FPC along transects of the 19 sites provided the training and validation data. Other spectral indices from the set were found to be useful as model covariates that could improve FPC predictions. They act to adjust the greenness/FPC relationship to suit different spectral backgrounds. The inclusion of an external meteorological covariate showed that further improvements to regional-scale predictions of FPC could be gained over those based on spectral indices alone. © 2009 International Society for Photogrammetry and Remote Sensing, Inc. (ISPRS).","author":[{"dropping-particle":"","family":"Moffiet","given":"T.","non-dropping-particle":"","parse-names":false,"suffix":""},{"dropping-particle":"","family":"Armston","given":"J. D.","non-dropping-particle":"","parse-names":false,"suffix":""},{"dropping-particle":"","family":"Mengersen","given":"K.","non-dropping-particle":"","parse-names":false,"suffix":""}],"container-title":"ISPRS Journal of Photogrammetry and Remote Sensing","id":"ITEM-1","issue":"1","issued":{"date-parts":[["2010"]]},"page":"26-41","publisher":"Elsevier B.V.","title":"Motivation, development and validation of a new spectral greenness index: A spectral dimension related to foliage projective cover","type":"article-journal","volume":"65"},"uris":["http://www.mendeley.com/documents/?uuid=c69eaf83-7e12-4cb9-a95f-7cae6d378067"]}],"mendeley":{"formattedCitation":"(Moffiet et al., 2010)","plainTextFormattedCitation":"(Moffiet et al., 2010)","previouslyFormattedCitation":"(Moffiet &lt;i&gt;et al.&lt;/i&gt; 2010)"},"properties":{"noteIndex":0},"schema":"https://github.com/citation-style-language/schema/raw/master/csl-citation.json"}</w:instrText>
      </w:r>
      <w:r w:rsidR="005C598A" w:rsidRPr="0075238F">
        <w:rPr>
          <w:rFonts w:ascii="Georgia" w:hAnsi="Georgia"/>
          <w:sz w:val="24"/>
          <w:szCs w:val="24"/>
          <w:lang w:val="en-US"/>
        </w:rPr>
        <w:fldChar w:fldCharType="separate"/>
      </w:r>
      <w:r w:rsidR="0075238F" w:rsidRPr="0075238F">
        <w:rPr>
          <w:rFonts w:ascii="Georgia" w:hAnsi="Georgia"/>
          <w:noProof/>
          <w:sz w:val="24"/>
          <w:szCs w:val="24"/>
          <w:lang w:val="en-US"/>
        </w:rPr>
        <w:t>(Moffiet et al., 2010)</w:t>
      </w:r>
      <w:r w:rsidR="005C598A" w:rsidRPr="0075238F">
        <w:rPr>
          <w:rFonts w:ascii="Georgia" w:hAnsi="Georgia"/>
          <w:sz w:val="24"/>
          <w:szCs w:val="24"/>
          <w:lang w:val="en-US"/>
        </w:rPr>
        <w:fldChar w:fldCharType="end"/>
      </w:r>
      <w:r w:rsidR="005C598A" w:rsidRPr="0075238F">
        <w:rPr>
          <w:rFonts w:ascii="Georgia" w:hAnsi="Georgia"/>
          <w:sz w:val="24"/>
          <w:szCs w:val="24"/>
          <w:lang w:val="en-US"/>
        </w:rPr>
        <w:t>.</w:t>
      </w:r>
    </w:p>
    <w:p w14:paraId="455D5270" w14:textId="77777777" w:rsidR="005C598A" w:rsidRPr="0075238F" w:rsidRDefault="005C598A" w:rsidP="005C598A">
      <w:pPr>
        <w:rPr>
          <w:rFonts w:ascii="Georgia" w:hAnsi="Georgia"/>
          <w:sz w:val="16"/>
          <w:szCs w:val="16"/>
          <w:lang w:val="en-US"/>
        </w:rPr>
      </w:pPr>
    </w:p>
    <w:p w14:paraId="4A840662" w14:textId="77777777" w:rsidR="00BE5E31" w:rsidRDefault="005C598A" w:rsidP="00BE5E31">
      <w:pPr>
        <w:keepNext/>
        <w:spacing w:line="276" w:lineRule="auto"/>
      </w:pPr>
      <w:r w:rsidRPr="0075238F">
        <w:rPr>
          <w:rFonts w:ascii="Georgia" w:hAnsi="Georgia"/>
          <w:noProof/>
          <w:sz w:val="24"/>
          <w:szCs w:val="24"/>
          <w:lang w:val="en-US"/>
        </w:rPr>
        <w:lastRenderedPageBreak/>
        <w:drawing>
          <wp:inline distT="0" distB="0" distL="0" distR="0" wp14:anchorId="51AA3E31" wp14:editId="0B20C7AE">
            <wp:extent cx="5506862" cy="3252084"/>
            <wp:effectExtent l="0" t="0" r="0" b="5715"/>
            <wp:docPr id="1" name="Imagen 1" descr="Interfaz de usuario gráfica, Gráfico, Gráfico de dispers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Gráfico, Gráfico de dispersión&#10;&#10;Descripción generada automáticamente"/>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5099" t="10749" r="4925" b="6979"/>
                    <a:stretch/>
                  </pic:blipFill>
                  <pic:spPr bwMode="auto">
                    <a:xfrm>
                      <a:off x="0" y="0"/>
                      <a:ext cx="5511478" cy="3254810"/>
                    </a:xfrm>
                    <a:prstGeom prst="rect">
                      <a:avLst/>
                    </a:prstGeom>
                    <a:noFill/>
                    <a:ln>
                      <a:noFill/>
                    </a:ln>
                    <a:extLst>
                      <a:ext uri="{53640926-AAD7-44D8-BBD7-CCE9431645EC}">
                        <a14:shadowObscured xmlns:a14="http://schemas.microsoft.com/office/drawing/2010/main"/>
                      </a:ext>
                    </a:extLst>
                  </pic:spPr>
                </pic:pic>
              </a:graphicData>
            </a:graphic>
          </wp:inline>
        </w:drawing>
      </w:r>
    </w:p>
    <w:p w14:paraId="278F678B" w14:textId="0733F235" w:rsidR="005C598A" w:rsidRPr="00BE5E31" w:rsidRDefault="00BE5E31" w:rsidP="00BE5E31">
      <w:pPr>
        <w:pStyle w:val="Descripcin"/>
        <w:rPr>
          <w:rFonts w:ascii="Georgia" w:hAnsi="Georgia"/>
          <w:i w:val="0"/>
          <w:iCs w:val="0"/>
          <w:color w:val="auto"/>
          <w:sz w:val="24"/>
          <w:szCs w:val="24"/>
          <w:lang w:val="en-US"/>
        </w:rPr>
      </w:pPr>
      <w:bookmarkStart w:id="0" w:name="_Ref98951216"/>
      <w:r w:rsidRPr="00BE5E31">
        <w:rPr>
          <w:rFonts w:ascii="Georgia" w:hAnsi="Georgia"/>
          <w:i w:val="0"/>
          <w:iCs w:val="0"/>
          <w:color w:val="auto"/>
          <w:sz w:val="24"/>
          <w:szCs w:val="24"/>
          <w:lang w:val="en-US"/>
        </w:rPr>
        <w:t>Fig S</w:t>
      </w:r>
      <w:r w:rsidRPr="00BE5E31">
        <w:rPr>
          <w:rFonts w:ascii="Georgia" w:hAnsi="Georgia"/>
          <w:i w:val="0"/>
          <w:iCs w:val="0"/>
          <w:color w:val="auto"/>
          <w:sz w:val="24"/>
          <w:szCs w:val="24"/>
          <w:lang w:val="en-US"/>
        </w:rPr>
        <w:fldChar w:fldCharType="begin"/>
      </w:r>
      <w:r w:rsidRPr="00BE5E31">
        <w:rPr>
          <w:rFonts w:ascii="Georgia" w:hAnsi="Georgia"/>
          <w:i w:val="0"/>
          <w:iCs w:val="0"/>
          <w:color w:val="auto"/>
          <w:sz w:val="24"/>
          <w:szCs w:val="24"/>
          <w:lang w:val="en-US"/>
        </w:rPr>
        <w:instrText xml:space="preserve"> SEQ Fig_S \* ARABIC </w:instrText>
      </w:r>
      <w:r w:rsidRPr="00BE5E31">
        <w:rPr>
          <w:rFonts w:ascii="Georgia" w:hAnsi="Georgia"/>
          <w:i w:val="0"/>
          <w:iCs w:val="0"/>
          <w:color w:val="auto"/>
          <w:sz w:val="24"/>
          <w:szCs w:val="24"/>
          <w:lang w:val="en-US"/>
        </w:rPr>
        <w:fldChar w:fldCharType="separate"/>
      </w:r>
      <w:r w:rsidRPr="00BE5E31">
        <w:rPr>
          <w:rFonts w:ascii="Georgia" w:hAnsi="Georgia"/>
          <w:i w:val="0"/>
          <w:iCs w:val="0"/>
          <w:color w:val="auto"/>
          <w:sz w:val="24"/>
          <w:szCs w:val="24"/>
          <w:lang w:val="en-US"/>
        </w:rPr>
        <w:t>1</w:t>
      </w:r>
      <w:r w:rsidRPr="00BE5E31">
        <w:rPr>
          <w:rFonts w:ascii="Georgia" w:hAnsi="Georgia"/>
          <w:i w:val="0"/>
          <w:iCs w:val="0"/>
          <w:color w:val="auto"/>
          <w:sz w:val="24"/>
          <w:szCs w:val="24"/>
          <w:lang w:val="en-US"/>
        </w:rPr>
        <w:fldChar w:fldCharType="end"/>
      </w:r>
      <w:bookmarkEnd w:id="0"/>
      <w:r w:rsidRPr="00BE5E31">
        <w:rPr>
          <w:rFonts w:ascii="Georgia" w:hAnsi="Georgia"/>
          <w:i w:val="0"/>
          <w:iCs w:val="0"/>
          <w:color w:val="auto"/>
          <w:sz w:val="24"/>
          <w:szCs w:val="24"/>
          <w:lang w:val="en-US"/>
        </w:rPr>
        <w:t xml:space="preserve">. </w:t>
      </w:r>
      <w:r w:rsidRPr="00BE5E31">
        <w:rPr>
          <w:rFonts w:ascii="Georgia" w:hAnsi="Georgia"/>
          <w:i w:val="0"/>
          <w:iCs w:val="0"/>
          <w:color w:val="auto"/>
          <w:sz w:val="24"/>
          <w:szCs w:val="24"/>
          <w:lang w:val="en-US"/>
        </w:rPr>
        <w:t>A: Projection of the apparent spectral focus (SF1, SF2) from principal component analysis of the nine Sentinel 2 bands (i.e., B2 ~B8, B11, and B12). B, C, and D: Comparison between Brightness (PPSB), Greenness (PPSG), and Wetness (PPSW) indices. The values of PPSG, PPSB, and PPSW are standardized.</w:t>
      </w:r>
      <w:r w:rsidR="005C598A" w:rsidRPr="00BE5E31">
        <w:rPr>
          <w:rFonts w:ascii="Georgia" w:hAnsi="Georgia"/>
          <w:i w:val="0"/>
          <w:iCs w:val="0"/>
          <w:color w:val="auto"/>
          <w:sz w:val="24"/>
          <w:szCs w:val="24"/>
          <w:lang w:val="en-US"/>
        </w:rPr>
        <w:br w:type="page"/>
      </w:r>
    </w:p>
    <w:p w14:paraId="65DC61DA" w14:textId="77777777" w:rsidR="005C598A" w:rsidRPr="0075238F" w:rsidRDefault="005C598A" w:rsidP="005C598A">
      <w:pPr>
        <w:spacing w:line="276" w:lineRule="auto"/>
        <w:outlineLvl w:val="1"/>
        <w:rPr>
          <w:rFonts w:ascii="Georgia" w:hAnsi="Georgia"/>
          <w:b/>
          <w:bCs/>
          <w:sz w:val="24"/>
          <w:szCs w:val="24"/>
          <w:shd w:val="clear" w:color="auto" w:fill="FFFFFF"/>
          <w:lang w:val="en-US"/>
        </w:rPr>
      </w:pPr>
      <w:r w:rsidRPr="0075238F">
        <w:rPr>
          <w:rFonts w:ascii="Georgia" w:hAnsi="Georgia"/>
          <w:b/>
          <w:bCs/>
          <w:sz w:val="24"/>
          <w:szCs w:val="24"/>
          <w:shd w:val="clear" w:color="auto" w:fill="FFFFFF"/>
          <w:lang w:val="en-US"/>
        </w:rPr>
        <w:lastRenderedPageBreak/>
        <w:t>Candidate models for occupancy analysis.</w:t>
      </w:r>
    </w:p>
    <w:p w14:paraId="499B9DB3" w14:textId="53635372" w:rsidR="005C598A" w:rsidRPr="0075238F" w:rsidRDefault="008B54A9" w:rsidP="006400AF">
      <w:pPr>
        <w:spacing w:line="276" w:lineRule="auto"/>
        <w:rPr>
          <w:rFonts w:ascii="Georgia" w:hAnsi="Georgia"/>
          <w:sz w:val="24"/>
          <w:szCs w:val="24"/>
          <w:lang w:val="en-US"/>
        </w:rPr>
      </w:pPr>
      <w:r w:rsidRPr="0075238F">
        <w:rPr>
          <w:rFonts w:ascii="Georgia" w:hAnsi="Georgia"/>
          <w:sz w:val="24"/>
          <w:szCs w:val="24"/>
          <w:lang w:val="en-US"/>
        </w:rPr>
        <w:t xml:space="preserve">We fit dynamic occupancy models </w:t>
      </w:r>
      <w:r w:rsidRPr="0075238F">
        <w:rPr>
          <w:rFonts w:ascii="Georgia" w:hAnsi="Georgia"/>
          <w:sz w:val="24"/>
          <w:szCs w:val="24"/>
          <w:lang w:val="en-US"/>
        </w:rPr>
        <w:fldChar w:fldCharType="begin" w:fldLock="1"/>
      </w:r>
      <w:r w:rsidR="0075238F" w:rsidRPr="0075238F">
        <w:rPr>
          <w:rFonts w:ascii="Georgia" w:hAnsi="Georgia"/>
          <w:sz w:val="24"/>
          <w:szCs w:val="24"/>
          <w:lang w:val="en-US"/>
        </w:rPr>
        <w:instrText>ADDIN CSL_CITATION {"citationItems":[{"id":"ITEM-1","itemData":{"DOI":"10.1890/02-3090","ISSN":"0012-9658","abstract":"We present an algorithm that solves a two</w:instrText>
      </w:r>
      <w:r w:rsidR="0075238F" w:rsidRPr="0075238F">
        <w:rPr>
          <w:rFonts w:ascii="Times New Roman" w:hAnsi="Times New Roman" w:cs="Times New Roman"/>
          <w:sz w:val="24"/>
          <w:szCs w:val="24"/>
          <w:lang w:val="en-US"/>
        </w:rPr>
        <w:instrText>‐</w:instrText>
      </w:r>
      <w:r w:rsidR="0075238F" w:rsidRPr="0075238F">
        <w:rPr>
          <w:rFonts w:ascii="Georgia" w:hAnsi="Georgia"/>
          <w:sz w:val="24"/>
          <w:szCs w:val="24"/>
          <w:lang w:val="en-US"/>
        </w:rPr>
        <w:instrText xml:space="preserve">dimensional case of the following problem which arises in robotics: Given a body B, and a region bounded by a collection of </w:instrText>
      </w:r>
      <w:r w:rsidR="0075238F" w:rsidRPr="0075238F">
        <w:rPr>
          <w:rFonts w:ascii="Georgia" w:hAnsi="Georgia" w:cs="Georgia"/>
          <w:sz w:val="24"/>
          <w:szCs w:val="24"/>
          <w:lang w:val="en-US"/>
        </w:rPr>
        <w:instrText>“</w:instrText>
      </w:r>
      <w:r w:rsidR="0075238F" w:rsidRPr="0075238F">
        <w:rPr>
          <w:rFonts w:ascii="Georgia" w:hAnsi="Georgia"/>
          <w:sz w:val="24"/>
          <w:szCs w:val="24"/>
          <w:lang w:val="en-US"/>
        </w:rPr>
        <w:instrText>walls</w:instrText>
      </w:r>
      <w:r w:rsidR="0075238F" w:rsidRPr="0075238F">
        <w:rPr>
          <w:rFonts w:ascii="Georgia" w:hAnsi="Georgia" w:cs="Georgia"/>
          <w:sz w:val="24"/>
          <w:szCs w:val="24"/>
          <w:lang w:val="en-US"/>
        </w:rPr>
        <w:instrText>”</w:instrText>
      </w:r>
      <w:r w:rsidR="0075238F" w:rsidRPr="0075238F">
        <w:rPr>
          <w:rFonts w:ascii="Georgia" w:hAnsi="Georgia"/>
          <w:sz w:val="24"/>
          <w:szCs w:val="24"/>
          <w:lang w:val="en-US"/>
        </w:rPr>
        <w:instrText>, either find a continuous motion connecting two given positions and orientations of B during which B avoids collision with the walls, or else establish that no such motion exists. The algorithm is polynomial in the number of walls (O(n5) if n is the number of walls), but for typical wall configurations can run more efficiently. It is somewhat related to a technique outlined by Reif. Copyright © 1983 Wiley Periodicals, Inc., A Wiley Company","author":[{"dropping-particle":"","family":"MacKenzie","given":"Darryl I.","non-dropping-particle":"","parse-names":false,"suffix":""},{"dropping-particle":"","family":"Nichols","given":"James D.","non-dropping-particle":"","parse-names":false,"suffix":""},{"dropping-particle":"","family":"Hines","given":"James E.","non-dropping-particle":"","parse-names":false,"suffix":""},{"dropping-particle":"","family":"Knutson","given":"Melinda G.","non-dropping-particle":"","parse-names":false,"suffix":""},{"dropping-particle":"","family":"Franklin","given":"Alan B.","non-dropping-particle":"","parse-names":false,"suffix":""}],"container-title":"Ecology","id":"ITEM-1","issue":"8","issued":{"date-parts":[["2003","8"]]},"page":"2200-2207","title":"Estimating site occupancy, colonization, and local extinction when a species is detected imperfectly","type":"article-journal","volume":"84"},"uris":["http://www.mendeley.com/documents/?uuid=5b53b3e9-9bca-4f01-aaeb-c8da0405e1a0","http://www.mendeley.com/documents/?uuid=24c57106-5e2a-4e3e-b4a8-73e164c8b6d4"]},{"id":"ITEM-2","itemData":{"DOI":"10.1016/C2015-0-04070-9","ISBN":"9780128237687","abstract":"Applied Hierarchical Modeling in Ecology: Analysis of Distribution, Abundance and Species Richness in R and BUGS, Volume Two: Dynamic and Advanced Models provides a synthesis of the state-of-the-art in hierarchical models for plant and animal distribution, also focusing on the complex and more advanced models currently available. The book explains all procedures in the context of hierarchical models that represent a unified approach to ecological research, thus taking the reader from design, through data collection, and into analyses using a very powerful way of synthesizing data","author":[{"dropping-particle":"","family":"Kéry","given":"Marc","non-dropping-particle":"","parse-names":false,"suffix":""},{"dropping-particle":"","family":"Royle","given":"J. Andrew","non-dropping-particle":"","parse-names":false,"suffix":""}],"id":"ITEM-2","issued":{"date-parts":[["2021"]]},"number-of-pages":"820","publisher":"Elsevier","title":"Applied Hierarchical Modeling in Ecology: Analysis of Distribution, Abundance and Species Richness in R and BUGS","type":"book"},"uris":["http://www.mendeley.com/documents/?uuid=0ca29ffb-5cf0-466f-ba09-44543faf81d5"]}],"mendeley":{"formattedCitation":"(Kéry &amp; Royle, 2021; MacKenzie et al., 2003)","plainTextFormattedCitation":"(Kéry &amp; Royle, 2021; MacKenzie et al., 2003)","previouslyFormattedCitation":"(MacKenzie &lt;i&gt;et al.&lt;/i&gt; 2003, Kéry &amp; Royle 2021)"},"properties":{"noteIndex":0},"schema":"https://github.com/citation-style-language/schema/raw/master/csl-citation.json"}</w:instrText>
      </w:r>
      <w:r w:rsidRPr="0075238F">
        <w:rPr>
          <w:rFonts w:ascii="Georgia" w:hAnsi="Georgia"/>
          <w:sz w:val="24"/>
          <w:szCs w:val="24"/>
          <w:lang w:val="en-US"/>
        </w:rPr>
        <w:fldChar w:fldCharType="separate"/>
      </w:r>
      <w:r w:rsidR="0075238F" w:rsidRPr="0075238F">
        <w:rPr>
          <w:rFonts w:ascii="Georgia" w:hAnsi="Georgia"/>
          <w:noProof/>
          <w:sz w:val="24"/>
          <w:szCs w:val="24"/>
          <w:lang w:val="en-US"/>
        </w:rPr>
        <w:t>(Kéry &amp; Royle, 2021; MacKenzie et al., 2003)</w:t>
      </w:r>
      <w:r w:rsidRPr="0075238F">
        <w:rPr>
          <w:rFonts w:ascii="Georgia" w:hAnsi="Georgia"/>
          <w:sz w:val="24"/>
          <w:szCs w:val="24"/>
          <w:lang w:val="en-US"/>
        </w:rPr>
        <w:fldChar w:fldCharType="end"/>
      </w:r>
      <w:r w:rsidRPr="0075238F">
        <w:rPr>
          <w:rFonts w:ascii="Georgia" w:hAnsi="Georgia"/>
          <w:sz w:val="24"/>
          <w:szCs w:val="24"/>
          <w:lang w:val="en-US"/>
        </w:rPr>
        <w:t xml:space="preserve"> for the six selected bird species using metrics from the PPM and GM landscape models as occupancy covariates (Ψ) and the date and sampling time as detection covariates (p).</w:t>
      </w:r>
      <w:r w:rsidRPr="0075238F">
        <w:rPr>
          <w:rFonts w:ascii="Georgia" w:hAnsi="Georgia"/>
          <w:sz w:val="24"/>
          <w:szCs w:val="24"/>
          <w:lang w:val="en-US"/>
        </w:rPr>
        <w:t xml:space="preserve"> </w:t>
      </w:r>
      <w:r w:rsidR="005C598A" w:rsidRPr="0075238F">
        <w:rPr>
          <w:rFonts w:ascii="Georgia" w:hAnsi="Georgia"/>
          <w:sz w:val="24"/>
          <w:szCs w:val="24"/>
          <w:lang w:val="en-US"/>
        </w:rPr>
        <w:t>We proposed 42 candidate occupancy models avoiding models with correlated covariates or with more than three covariates (except global model) to avoid problems of model convergence and interpretation of results (</w:t>
      </w:r>
      <w:r w:rsidR="00F82EB2" w:rsidRPr="00F82EB2">
        <w:rPr>
          <w:rFonts w:ascii="Georgia" w:hAnsi="Georgia"/>
          <w:sz w:val="24"/>
          <w:szCs w:val="24"/>
          <w:lang w:val="en-US"/>
        </w:rPr>
        <w:fldChar w:fldCharType="begin"/>
      </w:r>
      <w:r w:rsidR="00F82EB2" w:rsidRPr="00F82EB2">
        <w:rPr>
          <w:rFonts w:ascii="Georgia" w:hAnsi="Georgia"/>
          <w:sz w:val="24"/>
          <w:szCs w:val="24"/>
          <w:lang w:val="en-US"/>
        </w:rPr>
        <w:instrText xml:space="preserve"> REF _Ref98950041  \* MERGEFORMAT </w:instrText>
      </w:r>
      <w:r w:rsidR="00F82EB2" w:rsidRPr="00F82EB2">
        <w:rPr>
          <w:rFonts w:ascii="Georgia" w:hAnsi="Georgia"/>
          <w:sz w:val="24"/>
          <w:szCs w:val="24"/>
          <w:lang w:val="en-US"/>
        </w:rPr>
        <w:fldChar w:fldCharType="separate"/>
      </w:r>
      <w:r w:rsidR="00F82EB2" w:rsidRPr="00F82EB2">
        <w:rPr>
          <w:rFonts w:ascii="Georgia" w:hAnsi="Georgia"/>
          <w:sz w:val="24"/>
          <w:szCs w:val="24"/>
          <w:lang w:val="en-US"/>
        </w:rPr>
        <w:t>Table S 3</w:t>
      </w:r>
      <w:r w:rsidR="00F82EB2" w:rsidRPr="00F82EB2">
        <w:rPr>
          <w:rFonts w:ascii="Georgia" w:hAnsi="Georgia"/>
          <w:sz w:val="24"/>
          <w:szCs w:val="24"/>
          <w:lang w:val="en-US"/>
        </w:rPr>
        <w:fldChar w:fldCharType="end"/>
      </w:r>
      <w:r w:rsidR="005C598A" w:rsidRPr="0075238F">
        <w:rPr>
          <w:rFonts w:ascii="Georgia" w:hAnsi="Georgia"/>
          <w:sz w:val="24"/>
          <w:szCs w:val="24"/>
          <w:lang w:val="en-US"/>
        </w:rPr>
        <w:t>). As our main objective was to compare the metrics derived from the PMM and GM landscape models, we did not include models combining patch-based and surface-based variables, except for the global model.</w:t>
      </w:r>
    </w:p>
    <w:p w14:paraId="5E2539F6" w14:textId="77777777" w:rsidR="006400AF" w:rsidRPr="0075238F" w:rsidRDefault="006400AF" w:rsidP="006400AF">
      <w:pPr>
        <w:spacing w:line="276" w:lineRule="auto"/>
        <w:rPr>
          <w:rFonts w:ascii="Georgia" w:hAnsi="Georgia"/>
          <w:sz w:val="16"/>
          <w:szCs w:val="16"/>
          <w:lang w:val="en-US"/>
        </w:rPr>
      </w:pPr>
    </w:p>
    <w:p w14:paraId="2EB4F3E0" w14:textId="2485289D" w:rsidR="00F06323" w:rsidRPr="00F67945" w:rsidRDefault="00F06323" w:rsidP="00F06323">
      <w:pPr>
        <w:pStyle w:val="Descripcin"/>
        <w:keepNext/>
        <w:rPr>
          <w:rFonts w:ascii="Georgia" w:hAnsi="Georgia"/>
          <w:i w:val="0"/>
          <w:iCs w:val="0"/>
          <w:color w:val="auto"/>
          <w:sz w:val="24"/>
          <w:szCs w:val="24"/>
          <w:lang w:val="en-US"/>
        </w:rPr>
      </w:pPr>
      <w:bookmarkStart w:id="1" w:name="_Ref98950041"/>
      <w:r w:rsidRPr="00F67945">
        <w:rPr>
          <w:rFonts w:ascii="Georgia" w:hAnsi="Georgia"/>
          <w:i w:val="0"/>
          <w:iCs w:val="0"/>
          <w:color w:val="auto"/>
          <w:sz w:val="24"/>
          <w:szCs w:val="24"/>
          <w:lang w:val="en-US"/>
        </w:rPr>
        <w:t>Table S</w:t>
      </w:r>
      <w:r w:rsidRPr="00F67945">
        <w:rPr>
          <w:rFonts w:ascii="Georgia" w:hAnsi="Georgia"/>
          <w:i w:val="0"/>
          <w:iCs w:val="0"/>
          <w:color w:val="auto"/>
          <w:sz w:val="24"/>
          <w:szCs w:val="24"/>
          <w:lang w:val="en-US"/>
        </w:rPr>
        <w:fldChar w:fldCharType="begin"/>
      </w:r>
      <w:r w:rsidRPr="00F67945">
        <w:rPr>
          <w:rFonts w:ascii="Georgia" w:hAnsi="Georgia"/>
          <w:i w:val="0"/>
          <w:iCs w:val="0"/>
          <w:color w:val="auto"/>
          <w:sz w:val="24"/>
          <w:szCs w:val="24"/>
          <w:lang w:val="en-US"/>
        </w:rPr>
        <w:instrText xml:space="preserve"> SEQ Table_S \* ARABIC </w:instrText>
      </w:r>
      <w:r w:rsidRPr="00F67945">
        <w:rPr>
          <w:rFonts w:ascii="Georgia" w:hAnsi="Georgia"/>
          <w:i w:val="0"/>
          <w:iCs w:val="0"/>
          <w:color w:val="auto"/>
          <w:sz w:val="24"/>
          <w:szCs w:val="24"/>
          <w:lang w:val="en-US"/>
        </w:rPr>
        <w:fldChar w:fldCharType="separate"/>
      </w:r>
      <w:r w:rsidR="0075238F" w:rsidRPr="00F67945">
        <w:rPr>
          <w:rFonts w:ascii="Georgia" w:hAnsi="Georgia"/>
          <w:i w:val="0"/>
          <w:iCs w:val="0"/>
          <w:color w:val="auto"/>
          <w:sz w:val="24"/>
          <w:szCs w:val="24"/>
          <w:lang w:val="en-US"/>
        </w:rPr>
        <w:t>3</w:t>
      </w:r>
      <w:r w:rsidRPr="00F67945">
        <w:rPr>
          <w:rFonts w:ascii="Georgia" w:hAnsi="Georgia"/>
          <w:i w:val="0"/>
          <w:iCs w:val="0"/>
          <w:color w:val="auto"/>
          <w:sz w:val="24"/>
          <w:szCs w:val="24"/>
          <w:lang w:val="en-US"/>
        </w:rPr>
        <w:fldChar w:fldCharType="end"/>
      </w:r>
      <w:bookmarkEnd w:id="1"/>
      <w:r w:rsidRPr="00F67945">
        <w:rPr>
          <w:rFonts w:ascii="Georgia" w:hAnsi="Georgia"/>
          <w:i w:val="0"/>
          <w:iCs w:val="0"/>
          <w:color w:val="auto"/>
          <w:sz w:val="24"/>
          <w:szCs w:val="24"/>
          <w:lang w:val="en-US"/>
        </w:rPr>
        <w:t>. Candidate models for occupancy analysis.</w:t>
      </w:r>
    </w:p>
    <w:tbl>
      <w:tblPr>
        <w:tblW w:w="5000" w:type="pct"/>
        <w:tblLayout w:type="fixed"/>
        <w:tblCellMar>
          <w:left w:w="70" w:type="dxa"/>
          <w:right w:w="70" w:type="dxa"/>
        </w:tblCellMar>
        <w:tblLook w:val="04A0" w:firstRow="1" w:lastRow="0" w:firstColumn="1" w:lastColumn="0" w:noHBand="0" w:noVBand="1"/>
      </w:tblPr>
      <w:tblGrid>
        <w:gridCol w:w="1418"/>
        <w:gridCol w:w="7420"/>
      </w:tblGrid>
      <w:tr w:rsidR="005C598A" w:rsidRPr="0075238F" w14:paraId="241573B6" w14:textId="77777777" w:rsidTr="005C598A">
        <w:trPr>
          <w:trHeight w:val="227"/>
          <w:tblHeader/>
        </w:trPr>
        <w:tc>
          <w:tcPr>
            <w:tcW w:w="802" w:type="pct"/>
            <w:tcBorders>
              <w:top w:val="single" w:sz="4" w:space="0" w:color="auto"/>
              <w:left w:val="nil"/>
              <w:bottom w:val="single" w:sz="4" w:space="0" w:color="auto"/>
              <w:right w:val="nil"/>
            </w:tcBorders>
            <w:shd w:val="clear" w:color="auto" w:fill="auto"/>
            <w:noWrap/>
            <w:vAlign w:val="center"/>
            <w:hideMark/>
          </w:tcPr>
          <w:p w14:paraId="71FDB4D1" w14:textId="77777777" w:rsidR="005C598A" w:rsidRPr="0075238F" w:rsidRDefault="005C598A" w:rsidP="005C598A">
            <w:pPr>
              <w:spacing w:after="0" w:line="240" w:lineRule="auto"/>
              <w:rPr>
                <w:rFonts w:ascii="Georgia" w:eastAsia="Times New Roman" w:hAnsi="Georgia" w:cs="Calibri"/>
                <w:b/>
                <w:bCs/>
                <w:color w:val="000000"/>
                <w:sz w:val="16"/>
                <w:szCs w:val="16"/>
                <w:lang w:val="en-US" w:eastAsia="es-CO"/>
              </w:rPr>
            </w:pPr>
            <w:r w:rsidRPr="0075238F">
              <w:rPr>
                <w:rFonts w:ascii="Georgia" w:eastAsia="Times New Roman" w:hAnsi="Georgia" w:cs="Calibri"/>
                <w:b/>
                <w:bCs/>
                <w:color w:val="000000"/>
                <w:sz w:val="16"/>
                <w:szCs w:val="16"/>
                <w:lang w:val="en-US" w:eastAsia="es-CO"/>
              </w:rPr>
              <w:t>Model name</w:t>
            </w:r>
          </w:p>
        </w:tc>
        <w:tc>
          <w:tcPr>
            <w:tcW w:w="4198" w:type="pct"/>
            <w:tcBorders>
              <w:top w:val="single" w:sz="4" w:space="0" w:color="auto"/>
              <w:left w:val="nil"/>
              <w:bottom w:val="single" w:sz="4" w:space="0" w:color="auto"/>
              <w:right w:val="nil"/>
            </w:tcBorders>
            <w:shd w:val="clear" w:color="auto" w:fill="auto"/>
            <w:noWrap/>
            <w:vAlign w:val="center"/>
            <w:hideMark/>
          </w:tcPr>
          <w:p w14:paraId="2D0E9922" w14:textId="77777777" w:rsidR="005C598A" w:rsidRPr="0075238F" w:rsidRDefault="005C598A" w:rsidP="005C598A">
            <w:pPr>
              <w:spacing w:after="0" w:line="240" w:lineRule="auto"/>
              <w:rPr>
                <w:rFonts w:ascii="Georgia" w:eastAsia="Times New Roman" w:hAnsi="Georgia" w:cs="Calibri"/>
                <w:b/>
                <w:bCs/>
                <w:color w:val="000000"/>
                <w:sz w:val="16"/>
                <w:szCs w:val="16"/>
                <w:lang w:val="en-US" w:eastAsia="es-CO"/>
              </w:rPr>
            </w:pPr>
            <w:r w:rsidRPr="0075238F">
              <w:rPr>
                <w:rFonts w:ascii="Georgia" w:eastAsia="Times New Roman" w:hAnsi="Georgia" w:cs="Calibri"/>
                <w:b/>
                <w:bCs/>
                <w:color w:val="000000"/>
                <w:sz w:val="16"/>
                <w:szCs w:val="16"/>
                <w:lang w:val="en-US" w:eastAsia="es-CO"/>
              </w:rPr>
              <w:t>Equation</w:t>
            </w:r>
          </w:p>
        </w:tc>
      </w:tr>
      <w:tr w:rsidR="005C598A" w:rsidRPr="0075238F" w14:paraId="3C18B2D7" w14:textId="77777777" w:rsidTr="005B1A00">
        <w:trPr>
          <w:trHeight w:val="227"/>
        </w:trPr>
        <w:tc>
          <w:tcPr>
            <w:tcW w:w="802" w:type="pct"/>
            <w:tcBorders>
              <w:top w:val="single" w:sz="4" w:space="0" w:color="auto"/>
              <w:left w:val="nil"/>
              <w:bottom w:val="nil"/>
              <w:right w:val="nil"/>
            </w:tcBorders>
            <w:shd w:val="clear" w:color="auto" w:fill="auto"/>
            <w:noWrap/>
            <w:vAlign w:val="center"/>
            <w:hideMark/>
          </w:tcPr>
          <w:p w14:paraId="6604D618"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m.GLOBAL</w:t>
            </w:r>
            <w:proofErr w:type="spellEnd"/>
          </w:p>
        </w:tc>
        <w:tc>
          <w:tcPr>
            <w:tcW w:w="4198" w:type="pct"/>
            <w:tcBorders>
              <w:top w:val="single" w:sz="4" w:space="0" w:color="auto"/>
              <w:left w:val="nil"/>
              <w:bottom w:val="nil"/>
              <w:right w:val="nil"/>
            </w:tcBorders>
            <w:shd w:val="clear" w:color="auto" w:fill="auto"/>
            <w:noWrap/>
            <w:vAlign w:val="center"/>
            <w:hideMark/>
          </w:tcPr>
          <w:p w14:paraId="629653C6"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 xml:space="preserve">Ψ(Alt + ca + shape + clumpy + </w:t>
            </w:r>
            <w:proofErr w:type="spellStart"/>
            <w:r w:rsidRPr="0075238F">
              <w:rPr>
                <w:rFonts w:ascii="Georgia" w:eastAsia="Times New Roman" w:hAnsi="Georgia" w:cs="Calibri"/>
                <w:color w:val="000000"/>
                <w:sz w:val="16"/>
                <w:szCs w:val="16"/>
                <w:lang w:val="en-US" w:eastAsia="es-CO"/>
              </w:rPr>
              <w:t>enn</w:t>
            </w:r>
            <w:proofErr w:type="spellEnd"/>
            <w:r w:rsidRPr="0075238F">
              <w:rPr>
                <w:rFonts w:ascii="Georgia" w:eastAsia="Times New Roman" w:hAnsi="Georgia" w:cs="Calibri"/>
                <w:color w:val="000000"/>
                <w:sz w:val="16"/>
                <w:szCs w:val="16"/>
                <w:lang w:val="en-US" w:eastAsia="es-CO"/>
              </w:rPr>
              <w:t xml:space="preserve"> + np + PPSG + PPSB + </w:t>
            </w:r>
            <w:proofErr w:type="spellStart"/>
            <w:r w:rsidRPr="0075238F">
              <w:rPr>
                <w:rFonts w:ascii="Georgia" w:eastAsia="Times New Roman" w:hAnsi="Georgia" w:cs="Calibri"/>
                <w:color w:val="000000"/>
                <w:sz w:val="16"/>
                <w:szCs w:val="16"/>
                <w:lang w:val="en-US" w:eastAsia="es-CO"/>
              </w:rPr>
              <w:t>sa</w:t>
            </w:r>
            <w:proofErr w:type="spellEnd"/>
            <w:r w:rsidRPr="0075238F">
              <w:rPr>
                <w:rFonts w:ascii="Georgia" w:eastAsia="Times New Roman" w:hAnsi="Georgia" w:cs="Calibri"/>
                <w:color w:val="000000"/>
                <w:sz w:val="16"/>
                <w:szCs w:val="16"/>
                <w:lang w:val="en-US" w:eastAsia="es-CO"/>
              </w:rPr>
              <w:t xml:space="preserve"> + </w:t>
            </w:r>
            <w:proofErr w:type="spellStart"/>
            <w:r w:rsidRPr="0075238F">
              <w:rPr>
                <w:rFonts w:ascii="Georgia" w:eastAsia="Times New Roman" w:hAnsi="Georgia" w:cs="Calibri"/>
                <w:color w:val="000000"/>
                <w:sz w:val="16"/>
                <w:szCs w:val="16"/>
                <w:lang w:val="en-US" w:eastAsia="es-CO"/>
              </w:rPr>
              <w:t>sku</w:t>
            </w:r>
            <w:proofErr w:type="spellEnd"/>
            <w:r w:rsidRPr="0075238F">
              <w:rPr>
                <w:rFonts w:ascii="Georgia" w:eastAsia="Times New Roman" w:hAnsi="Georgia" w:cs="Calibri"/>
                <w:color w:val="000000"/>
                <w:sz w:val="16"/>
                <w:szCs w:val="16"/>
                <w:lang w:val="en-US" w:eastAsia="es-CO"/>
              </w:rPr>
              <w:t xml:space="preserve"> + </w:t>
            </w:r>
            <w:proofErr w:type="spellStart"/>
            <w:r w:rsidRPr="0075238F">
              <w:rPr>
                <w:rFonts w:ascii="Georgia" w:eastAsia="Times New Roman" w:hAnsi="Georgia" w:cs="Calibri"/>
                <w:color w:val="000000"/>
                <w:sz w:val="16"/>
                <w:szCs w:val="16"/>
                <w:lang w:val="en-US" w:eastAsia="es-CO"/>
              </w:rPr>
              <w:t>ssk</w:t>
            </w:r>
            <w:proofErr w:type="spellEnd"/>
            <w:r w:rsidRPr="0075238F">
              <w:rPr>
                <w:rFonts w:ascii="Georgia" w:eastAsia="Times New Roman" w:hAnsi="Georgia" w:cs="Calibri"/>
                <w:color w:val="000000"/>
                <w:sz w:val="16"/>
                <w:szCs w:val="16"/>
                <w:lang w:val="en-US" w:eastAsia="es-CO"/>
              </w:rPr>
              <w:t xml:space="preserve"> + </w:t>
            </w:r>
            <w:proofErr w:type="spellStart"/>
            <w:r w:rsidRPr="0075238F">
              <w:rPr>
                <w:rFonts w:ascii="Georgia" w:eastAsia="Times New Roman" w:hAnsi="Georgia" w:cs="Calibri"/>
                <w:color w:val="000000"/>
                <w:sz w:val="16"/>
                <w:szCs w:val="16"/>
                <w:lang w:val="en-US" w:eastAsia="es-CO"/>
              </w:rPr>
              <w:t>sdr</w:t>
            </w:r>
            <w:proofErr w:type="spellEnd"/>
            <w:r w:rsidRPr="0075238F">
              <w:rPr>
                <w:rFonts w:ascii="Georgia" w:eastAsia="Times New Roman" w:hAnsi="Georgia" w:cs="Calibri"/>
                <w:color w:val="000000"/>
                <w:sz w:val="16"/>
                <w:szCs w:val="16"/>
                <w:lang w:val="en-US" w:eastAsia="es-CO"/>
              </w:rPr>
              <w:t xml:space="preserve"> + </w:t>
            </w:r>
            <w:proofErr w:type="spellStart"/>
            <w:r w:rsidRPr="0075238F">
              <w:rPr>
                <w:rFonts w:ascii="Georgia" w:eastAsia="Times New Roman" w:hAnsi="Georgia" w:cs="Calibri"/>
                <w:color w:val="000000"/>
                <w:sz w:val="16"/>
                <w:szCs w:val="16"/>
                <w:lang w:val="en-US" w:eastAsia="es-CO"/>
              </w:rPr>
              <w:t>sds</w:t>
            </w:r>
            <w:proofErr w:type="spellEnd"/>
            <w:r w:rsidRPr="0075238F">
              <w:rPr>
                <w:rFonts w:ascii="Georgia" w:eastAsia="Times New Roman" w:hAnsi="Georgia" w:cs="Calibri"/>
                <w:color w:val="000000"/>
                <w:sz w:val="16"/>
                <w:szCs w:val="16"/>
                <w:lang w:val="en-US" w:eastAsia="es-CO"/>
              </w:rPr>
              <w:t>) p (Date + Hour) ε(.) γ(.)</w:t>
            </w:r>
          </w:p>
        </w:tc>
      </w:tr>
      <w:tr w:rsidR="005C598A" w:rsidRPr="0075238F" w14:paraId="7726E3DE" w14:textId="77777777" w:rsidTr="005B1A00">
        <w:trPr>
          <w:trHeight w:val="227"/>
        </w:trPr>
        <w:tc>
          <w:tcPr>
            <w:tcW w:w="802" w:type="pct"/>
            <w:tcBorders>
              <w:top w:val="nil"/>
              <w:left w:val="nil"/>
              <w:bottom w:val="nil"/>
              <w:right w:val="nil"/>
            </w:tcBorders>
            <w:shd w:val="clear" w:color="auto" w:fill="auto"/>
            <w:noWrap/>
            <w:vAlign w:val="center"/>
            <w:hideMark/>
          </w:tcPr>
          <w:p w14:paraId="1A91A8C4"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m.NULL</w:t>
            </w:r>
            <w:proofErr w:type="spellEnd"/>
          </w:p>
        </w:tc>
        <w:tc>
          <w:tcPr>
            <w:tcW w:w="4198" w:type="pct"/>
            <w:tcBorders>
              <w:top w:val="nil"/>
              <w:left w:val="nil"/>
              <w:bottom w:val="nil"/>
              <w:right w:val="nil"/>
            </w:tcBorders>
            <w:shd w:val="clear" w:color="auto" w:fill="auto"/>
            <w:noWrap/>
            <w:vAlign w:val="center"/>
            <w:hideMark/>
          </w:tcPr>
          <w:p w14:paraId="610425B1"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 p (.) ε(.) γ(.)</w:t>
            </w:r>
          </w:p>
        </w:tc>
      </w:tr>
      <w:tr w:rsidR="005C598A" w:rsidRPr="0075238F" w14:paraId="4685C3FF" w14:textId="77777777" w:rsidTr="005B1A00">
        <w:trPr>
          <w:trHeight w:val="227"/>
        </w:trPr>
        <w:tc>
          <w:tcPr>
            <w:tcW w:w="802" w:type="pct"/>
            <w:tcBorders>
              <w:top w:val="nil"/>
              <w:left w:val="nil"/>
              <w:bottom w:val="nil"/>
              <w:right w:val="nil"/>
            </w:tcBorders>
            <w:shd w:val="clear" w:color="auto" w:fill="auto"/>
            <w:noWrap/>
            <w:vAlign w:val="center"/>
            <w:hideMark/>
          </w:tcPr>
          <w:p w14:paraId="2A00C36C"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m.alt</w:t>
            </w:r>
            <w:proofErr w:type="spellEnd"/>
          </w:p>
        </w:tc>
        <w:tc>
          <w:tcPr>
            <w:tcW w:w="4198" w:type="pct"/>
            <w:tcBorders>
              <w:top w:val="nil"/>
              <w:left w:val="nil"/>
              <w:bottom w:val="nil"/>
              <w:right w:val="nil"/>
            </w:tcBorders>
            <w:shd w:val="clear" w:color="auto" w:fill="auto"/>
            <w:noWrap/>
            <w:vAlign w:val="center"/>
            <w:hideMark/>
          </w:tcPr>
          <w:p w14:paraId="7A55BECD"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Ψ(Alt) p (Date / Hour / .) ε(.) γ(.)</w:t>
            </w:r>
          </w:p>
        </w:tc>
      </w:tr>
      <w:tr w:rsidR="005C598A" w:rsidRPr="0075238F" w14:paraId="3F0F2F28" w14:textId="77777777" w:rsidTr="005B1A00">
        <w:trPr>
          <w:trHeight w:val="227"/>
        </w:trPr>
        <w:tc>
          <w:tcPr>
            <w:tcW w:w="802" w:type="pct"/>
            <w:tcBorders>
              <w:top w:val="nil"/>
              <w:left w:val="nil"/>
              <w:bottom w:val="nil"/>
              <w:right w:val="nil"/>
            </w:tcBorders>
            <w:shd w:val="clear" w:color="auto" w:fill="auto"/>
            <w:noWrap/>
            <w:vAlign w:val="center"/>
            <w:hideMark/>
          </w:tcPr>
          <w:p w14:paraId="14BCDB7D"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m.GM</w:t>
            </w:r>
          </w:p>
        </w:tc>
        <w:tc>
          <w:tcPr>
            <w:tcW w:w="4198" w:type="pct"/>
            <w:tcBorders>
              <w:top w:val="nil"/>
              <w:left w:val="nil"/>
              <w:bottom w:val="nil"/>
              <w:right w:val="nil"/>
            </w:tcBorders>
            <w:shd w:val="clear" w:color="auto" w:fill="auto"/>
            <w:noWrap/>
            <w:vAlign w:val="center"/>
            <w:hideMark/>
          </w:tcPr>
          <w:p w14:paraId="2C3D19B0"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 xml:space="preserve">Ψ(PPSG + PPSB + </w:t>
            </w:r>
            <w:proofErr w:type="spellStart"/>
            <w:r w:rsidRPr="0075238F">
              <w:rPr>
                <w:rFonts w:ascii="Georgia" w:eastAsia="Times New Roman" w:hAnsi="Georgia" w:cs="Calibri"/>
                <w:color w:val="000000"/>
                <w:sz w:val="16"/>
                <w:szCs w:val="16"/>
                <w:lang w:val="en-US" w:eastAsia="es-CO"/>
              </w:rPr>
              <w:t>sa</w:t>
            </w:r>
            <w:proofErr w:type="spellEnd"/>
            <w:r w:rsidRPr="0075238F">
              <w:rPr>
                <w:rFonts w:ascii="Georgia" w:eastAsia="Times New Roman" w:hAnsi="Georgia" w:cs="Calibri"/>
                <w:color w:val="000000"/>
                <w:sz w:val="16"/>
                <w:szCs w:val="16"/>
                <w:lang w:val="en-US" w:eastAsia="es-CO"/>
              </w:rPr>
              <w:t xml:space="preserve"> + </w:t>
            </w:r>
            <w:proofErr w:type="spellStart"/>
            <w:r w:rsidRPr="0075238F">
              <w:rPr>
                <w:rFonts w:ascii="Georgia" w:eastAsia="Times New Roman" w:hAnsi="Georgia" w:cs="Calibri"/>
                <w:color w:val="000000"/>
                <w:sz w:val="16"/>
                <w:szCs w:val="16"/>
                <w:lang w:val="en-US" w:eastAsia="es-CO"/>
              </w:rPr>
              <w:t>sku</w:t>
            </w:r>
            <w:proofErr w:type="spellEnd"/>
            <w:r w:rsidRPr="0075238F">
              <w:rPr>
                <w:rFonts w:ascii="Georgia" w:eastAsia="Times New Roman" w:hAnsi="Georgia" w:cs="Calibri"/>
                <w:color w:val="000000"/>
                <w:sz w:val="16"/>
                <w:szCs w:val="16"/>
                <w:lang w:val="en-US" w:eastAsia="es-CO"/>
              </w:rPr>
              <w:t xml:space="preserve"> + </w:t>
            </w:r>
            <w:proofErr w:type="spellStart"/>
            <w:r w:rsidRPr="0075238F">
              <w:rPr>
                <w:rFonts w:ascii="Georgia" w:eastAsia="Times New Roman" w:hAnsi="Georgia" w:cs="Calibri"/>
                <w:color w:val="000000"/>
                <w:sz w:val="16"/>
                <w:szCs w:val="16"/>
                <w:lang w:val="en-US" w:eastAsia="es-CO"/>
              </w:rPr>
              <w:t>ssk</w:t>
            </w:r>
            <w:proofErr w:type="spellEnd"/>
            <w:r w:rsidRPr="0075238F">
              <w:rPr>
                <w:rFonts w:ascii="Georgia" w:eastAsia="Times New Roman" w:hAnsi="Georgia" w:cs="Calibri"/>
                <w:color w:val="000000"/>
                <w:sz w:val="16"/>
                <w:szCs w:val="16"/>
                <w:lang w:val="en-US" w:eastAsia="es-CO"/>
              </w:rPr>
              <w:t xml:space="preserve"> + </w:t>
            </w:r>
            <w:proofErr w:type="spellStart"/>
            <w:r w:rsidRPr="0075238F">
              <w:rPr>
                <w:rFonts w:ascii="Georgia" w:eastAsia="Times New Roman" w:hAnsi="Georgia" w:cs="Calibri"/>
                <w:color w:val="000000"/>
                <w:sz w:val="16"/>
                <w:szCs w:val="16"/>
                <w:lang w:val="en-US" w:eastAsia="es-CO"/>
              </w:rPr>
              <w:t>sdr</w:t>
            </w:r>
            <w:proofErr w:type="spellEnd"/>
            <w:r w:rsidRPr="0075238F">
              <w:rPr>
                <w:rFonts w:ascii="Georgia" w:eastAsia="Times New Roman" w:hAnsi="Georgia" w:cs="Calibri"/>
                <w:color w:val="000000"/>
                <w:sz w:val="16"/>
                <w:szCs w:val="16"/>
                <w:lang w:val="en-US" w:eastAsia="es-CO"/>
              </w:rPr>
              <w:t xml:space="preserve"> + </w:t>
            </w:r>
            <w:proofErr w:type="spellStart"/>
            <w:r w:rsidRPr="0075238F">
              <w:rPr>
                <w:rFonts w:ascii="Georgia" w:eastAsia="Times New Roman" w:hAnsi="Georgia" w:cs="Calibri"/>
                <w:color w:val="000000"/>
                <w:sz w:val="16"/>
                <w:szCs w:val="16"/>
                <w:lang w:val="en-US" w:eastAsia="es-CO"/>
              </w:rPr>
              <w:t>sds</w:t>
            </w:r>
            <w:proofErr w:type="spellEnd"/>
            <w:r w:rsidRPr="0075238F">
              <w:rPr>
                <w:rFonts w:ascii="Georgia" w:eastAsia="Times New Roman" w:hAnsi="Georgia" w:cs="Calibri"/>
                <w:color w:val="000000"/>
                <w:sz w:val="16"/>
                <w:szCs w:val="16"/>
                <w:lang w:val="en-US" w:eastAsia="es-CO"/>
              </w:rPr>
              <w:t>) p (Date / Hour / .) ε(.) γ(.)</w:t>
            </w:r>
          </w:p>
        </w:tc>
      </w:tr>
      <w:tr w:rsidR="005C598A" w:rsidRPr="0075238F" w14:paraId="593E07EB" w14:textId="77777777" w:rsidTr="005B1A00">
        <w:trPr>
          <w:trHeight w:val="227"/>
        </w:trPr>
        <w:tc>
          <w:tcPr>
            <w:tcW w:w="802" w:type="pct"/>
            <w:tcBorders>
              <w:top w:val="nil"/>
              <w:left w:val="nil"/>
              <w:bottom w:val="nil"/>
              <w:right w:val="nil"/>
            </w:tcBorders>
            <w:shd w:val="clear" w:color="auto" w:fill="auto"/>
            <w:noWrap/>
            <w:vAlign w:val="center"/>
            <w:hideMark/>
          </w:tcPr>
          <w:p w14:paraId="4490F08A"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m.PMM</w:t>
            </w:r>
            <w:proofErr w:type="spellEnd"/>
          </w:p>
        </w:tc>
        <w:tc>
          <w:tcPr>
            <w:tcW w:w="4198" w:type="pct"/>
            <w:tcBorders>
              <w:top w:val="nil"/>
              <w:left w:val="nil"/>
              <w:bottom w:val="nil"/>
              <w:right w:val="nil"/>
            </w:tcBorders>
            <w:shd w:val="clear" w:color="auto" w:fill="auto"/>
            <w:noWrap/>
            <w:vAlign w:val="center"/>
            <w:hideMark/>
          </w:tcPr>
          <w:p w14:paraId="0768C444"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 xml:space="preserve">Ψ(ca + shape + clumpy + </w:t>
            </w:r>
            <w:proofErr w:type="spellStart"/>
            <w:r w:rsidRPr="0075238F">
              <w:rPr>
                <w:rFonts w:ascii="Georgia" w:eastAsia="Times New Roman" w:hAnsi="Georgia" w:cs="Calibri"/>
                <w:color w:val="000000"/>
                <w:sz w:val="16"/>
                <w:szCs w:val="16"/>
                <w:lang w:val="en-US" w:eastAsia="es-CO"/>
              </w:rPr>
              <w:t>enn</w:t>
            </w:r>
            <w:proofErr w:type="spellEnd"/>
            <w:r w:rsidRPr="0075238F">
              <w:rPr>
                <w:rFonts w:ascii="Georgia" w:eastAsia="Times New Roman" w:hAnsi="Georgia" w:cs="Calibri"/>
                <w:color w:val="000000"/>
                <w:sz w:val="16"/>
                <w:szCs w:val="16"/>
                <w:lang w:val="en-US" w:eastAsia="es-CO"/>
              </w:rPr>
              <w:t xml:space="preserve"> + np) p (Date / Hour / .) ε(.) γ(.)</w:t>
            </w:r>
          </w:p>
        </w:tc>
      </w:tr>
      <w:tr w:rsidR="005C598A" w:rsidRPr="0075238F" w14:paraId="6181A87F" w14:textId="77777777" w:rsidTr="005B1A00">
        <w:trPr>
          <w:trHeight w:val="227"/>
        </w:trPr>
        <w:tc>
          <w:tcPr>
            <w:tcW w:w="802" w:type="pct"/>
            <w:tcBorders>
              <w:top w:val="nil"/>
              <w:left w:val="nil"/>
              <w:bottom w:val="nil"/>
              <w:right w:val="nil"/>
            </w:tcBorders>
            <w:shd w:val="clear" w:color="auto" w:fill="auto"/>
            <w:noWrap/>
            <w:vAlign w:val="center"/>
            <w:hideMark/>
          </w:tcPr>
          <w:p w14:paraId="3BC2AA72"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gm.ppsg</w:t>
            </w:r>
            <w:proofErr w:type="spellEnd"/>
          </w:p>
        </w:tc>
        <w:tc>
          <w:tcPr>
            <w:tcW w:w="4198" w:type="pct"/>
            <w:tcBorders>
              <w:top w:val="nil"/>
              <w:left w:val="nil"/>
              <w:bottom w:val="nil"/>
              <w:right w:val="nil"/>
            </w:tcBorders>
            <w:shd w:val="clear" w:color="auto" w:fill="auto"/>
            <w:noWrap/>
            <w:vAlign w:val="center"/>
            <w:hideMark/>
          </w:tcPr>
          <w:p w14:paraId="3611BCB8"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Ψ(PPSG) p (Date / Hour / .) ε(.) γ(.)</w:t>
            </w:r>
          </w:p>
        </w:tc>
      </w:tr>
      <w:tr w:rsidR="005C598A" w:rsidRPr="0075238F" w14:paraId="39D7E339" w14:textId="77777777" w:rsidTr="005B1A00">
        <w:trPr>
          <w:trHeight w:val="227"/>
        </w:trPr>
        <w:tc>
          <w:tcPr>
            <w:tcW w:w="802" w:type="pct"/>
            <w:tcBorders>
              <w:top w:val="nil"/>
              <w:left w:val="nil"/>
              <w:bottom w:val="nil"/>
              <w:right w:val="nil"/>
            </w:tcBorders>
            <w:shd w:val="clear" w:color="auto" w:fill="auto"/>
            <w:noWrap/>
            <w:vAlign w:val="center"/>
            <w:hideMark/>
          </w:tcPr>
          <w:p w14:paraId="4629FF2E"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gm.ppsb</w:t>
            </w:r>
            <w:proofErr w:type="spellEnd"/>
          </w:p>
        </w:tc>
        <w:tc>
          <w:tcPr>
            <w:tcW w:w="4198" w:type="pct"/>
            <w:tcBorders>
              <w:top w:val="nil"/>
              <w:left w:val="nil"/>
              <w:bottom w:val="nil"/>
              <w:right w:val="nil"/>
            </w:tcBorders>
            <w:shd w:val="clear" w:color="auto" w:fill="auto"/>
            <w:noWrap/>
            <w:vAlign w:val="center"/>
            <w:hideMark/>
          </w:tcPr>
          <w:p w14:paraId="542F68E4"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Ψ(PPSB) p (Date / Hour / .) ε(.) γ(.)</w:t>
            </w:r>
          </w:p>
        </w:tc>
      </w:tr>
      <w:tr w:rsidR="005C598A" w:rsidRPr="0075238F" w14:paraId="24F51FFA" w14:textId="77777777" w:rsidTr="005B1A00">
        <w:trPr>
          <w:trHeight w:val="227"/>
        </w:trPr>
        <w:tc>
          <w:tcPr>
            <w:tcW w:w="802" w:type="pct"/>
            <w:tcBorders>
              <w:top w:val="nil"/>
              <w:left w:val="nil"/>
              <w:bottom w:val="nil"/>
              <w:right w:val="nil"/>
            </w:tcBorders>
            <w:shd w:val="clear" w:color="auto" w:fill="auto"/>
            <w:noWrap/>
            <w:vAlign w:val="center"/>
            <w:hideMark/>
          </w:tcPr>
          <w:p w14:paraId="2A34C6DE"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gm.sa</w:t>
            </w:r>
          </w:p>
        </w:tc>
        <w:tc>
          <w:tcPr>
            <w:tcW w:w="4198" w:type="pct"/>
            <w:tcBorders>
              <w:top w:val="nil"/>
              <w:left w:val="nil"/>
              <w:bottom w:val="nil"/>
              <w:right w:val="nil"/>
            </w:tcBorders>
            <w:shd w:val="clear" w:color="auto" w:fill="auto"/>
            <w:noWrap/>
            <w:vAlign w:val="center"/>
            <w:hideMark/>
          </w:tcPr>
          <w:p w14:paraId="45BDFF3A"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w:t>
            </w:r>
            <w:proofErr w:type="spellStart"/>
            <w:r w:rsidRPr="0075238F">
              <w:rPr>
                <w:rFonts w:ascii="Georgia" w:eastAsia="Times New Roman" w:hAnsi="Georgia" w:cs="Calibri"/>
                <w:color w:val="000000"/>
                <w:sz w:val="16"/>
                <w:szCs w:val="16"/>
                <w:lang w:val="en-US" w:eastAsia="es-CO"/>
              </w:rPr>
              <w:t>sa</w:t>
            </w:r>
            <w:proofErr w:type="spellEnd"/>
            <w:r w:rsidRPr="0075238F">
              <w:rPr>
                <w:rFonts w:ascii="Georgia" w:eastAsia="Times New Roman" w:hAnsi="Georgia" w:cs="Calibri"/>
                <w:color w:val="000000"/>
                <w:sz w:val="16"/>
                <w:szCs w:val="16"/>
                <w:lang w:val="en-US" w:eastAsia="es-CO"/>
              </w:rPr>
              <w:t>) p (Date / Hour / .) ε(.) γ(.)</w:t>
            </w:r>
          </w:p>
        </w:tc>
      </w:tr>
      <w:tr w:rsidR="005C598A" w:rsidRPr="0075238F" w14:paraId="786DE382" w14:textId="77777777" w:rsidTr="005B1A00">
        <w:trPr>
          <w:trHeight w:val="227"/>
        </w:trPr>
        <w:tc>
          <w:tcPr>
            <w:tcW w:w="802" w:type="pct"/>
            <w:tcBorders>
              <w:top w:val="nil"/>
              <w:left w:val="nil"/>
              <w:bottom w:val="nil"/>
              <w:right w:val="nil"/>
            </w:tcBorders>
            <w:shd w:val="clear" w:color="auto" w:fill="auto"/>
            <w:noWrap/>
            <w:vAlign w:val="center"/>
            <w:hideMark/>
          </w:tcPr>
          <w:p w14:paraId="6AD86D5E"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gm.sku</w:t>
            </w:r>
            <w:proofErr w:type="spellEnd"/>
          </w:p>
        </w:tc>
        <w:tc>
          <w:tcPr>
            <w:tcW w:w="4198" w:type="pct"/>
            <w:tcBorders>
              <w:top w:val="nil"/>
              <w:left w:val="nil"/>
              <w:bottom w:val="nil"/>
              <w:right w:val="nil"/>
            </w:tcBorders>
            <w:shd w:val="clear" w:color="auto" w:fill="auto"/>
            <w:noWrap/>
            <w:vAlign w:val="center"/>
            <w:hideMark/>
          </w:tcPr>
          <w:p w14:paraId="0BE8AE28"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w:t>
            </w:r>
            <w:proofErr w:type="spellStart"/>
            <w:r w:rsidRPr="0075238F">
              <w:rPr>
                <w:rFonts w:ascii="Georgia" w:eastAsia="Times New Roman" w:hAnsi="Georgia" w:cs="Calibri"/>
                <w:color w:val="000000"/>
                <w:sz w:val="16"/>
                <w:szCs w:val="16"/>
                <w:lang w:val="en-US" w:eastAsia="es-CO"/>
              </w:rPr>
              <w:t>sku</w:t>
            </w:r>
            <w:proofErr w:type="spellEnd"/>
            <w:r w:rsidRPr="0075238F">
              <w:rPr>
                <w:rFonts w:ascii="Georgia" w:eastAsia="Times New Roman" w:hAnsi="Georgia" w:cs="Calibri"/>
                <w:color w:val="000000"/>
                <w:sz w:val="16"/>
                <w:szCs w:val="16"/>
                <w:lang w:val="en-US" w:eastAsia="es-CO"/>
              </w:rPr>
              <w:t>) p (Date / Hour / .) ε(.) γ(.)</w:t>
            </w:r>
          </w:p>
        </w:tc>
      </w:tr>
      <w:tr w:rsidR="005C598A" w:rsidRPr="0075238F" w14:paraId="195D4738" w14:textId="77777777" w:rsidTr="005B1A00">
        <w:trPr>
          <w:trHeight w:val="227"/>
        </w:trPr>
        <w:tc>
          <w:tcPr>
            <w:tcW w:w="802" w:type="pct"/>
            <w:tcBorders>
              <w:top w:val="nil"/>
              <w:left w:val="nil"/>
              <w:bottom w:val="nil"/>
              <w:right w:val="nil"/>
            </w:tcBorders>
            <w:shd w:val="clear" w:color="auto" w:fill="auto"/>
            <w:noWrap/>
            <w:vAlign w:val="center"/>
            <w:hideMark/>
          </w:tcPr>
          <w:p w14:paraId="2ABDEE29"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gm.ssk</w:t>
            </w:r>
            <w:proofErr w:type="spellEnd"/>
          </w:p>
        </w:tc>
        <w:tc>
          <w:tcPr>
            <w:tcW w:w="4198" w:type="pct"/>
            <w:tcBorders>
              <w:top w:val="nil"/>
              <w:left w:val="nil"/>
              <w:bottom w:val="nil"/>
              <w:right w:val="nil"/>
            </w:tcBorders>
            <w:shd w:val="clear" w:color="auto" w:fill="auto"/>
            <w:noWrap/>
            <w:vAlign w:val="center"/>
            <w:hideMark/>
          </w:tcPr>
          <w:p w14:paraId="53665F27"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w:t>
            </w:r>
            <w:proofErr w:type="spellStart"/>
            <w:r w:rsidRPr="0075238F">
              <w:rPr>
                <w:rFonts w:ascii="Georgia" w:eastAsia="Times New Roman" w:hAnsi="Georgia" w:cs="Calibri"/>
                <w:color w:val="000000"/>
                <w:sz w:val="16"/>
                <w:szCs w:val="16"/>
                <w:lang w:val="en-US" w:eastAsia="es-CO"/>
              </w:rPr>
              <w:t>ssk</w:t>
            </w:r>
            <w:proofErr w:type="spellEnd"/>
            <w:r w:rsidRPr="0075238F">
              <w:rPr>
                <w:rFonts w:ascii="Georgia" w:eastAsia="Times New Roman" w:hAnsi="Georgia" w:cs="Calibri"/>
                <w:color w:val="000000"/>
                <w:sz w:val="16"/>
                <w:szCs w:val="16"/>
                <w:lang w:val="en-US" w:eastAsia="es-CO"/>
              </w:rPr>
              <w:t>) p (Date / Hour / .) ε(.) γ(.)</w:t>
            </w:r>
          </w:p>
        </w:tc>
      </w:tr>
      <w:tr w:rsidR="005C598A" w:rsidRPr="0075238F" w14:paraId="107EF5EA" w14:textId="77777777" w:rsidTr="005B1A00">
        <w:trPr>
          <w:trHeight w:val="227"/>
        </w:trPr>
        <w:tc>
          <w:tcPr>
            <w:tcW w:w="802" w:type="pct"/>
            <w:tcBorders>
              <w:top w:val="nil"/>
              <w:left w:val="nil"/>
              <w:bottom w:val="nil"/>
              <w:right w:val="nil"/>
            </w:tcBorders>
            <w:shd w:val="clear" w:color="auto" w:fill="auto"/>
            <w:noWrap/>
            <w:vAlign w:val="center"/>
            <w:hideMark/>
          </w:tcPr>
          <w:p w14:paraId="2A81DFF9"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gm.sdr</w:t>
            </w:r>
            <w:proofErr w:type="spellEnd"/>
          </w:p>
        </w:tc>
        <w:tc>
          <w:tcPr>
            <w:tcW w:w="4198" w:type="pct"/>
            <w:tcBorders>
              <w:top w:val="nil"/>
              <w:left w:val="nil"/>
              <w:bottom w:val="nil"/>
              <w:right w:val="nil"/>
            </w:tcBorders>
            <w:shd w:val="clear" w:color="auto" w:fill="auto"/>
            <w:noWrap/>
            <w:vAlign w:val="center"/>
            <w:hideMark/>
          </w:tcPr>
          <w:p w14:paraId="537A28E0"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w:t>
            </w:r>
            <w:proofErr w:type="spellStart"/>
            <w:r w:rsidRPr="0075238F">
              <w:rPr>
                <w:rFonts w:ascii="Georgia" w:eastAsia="Times New Roman" w:hAnsi="Georgia" w:cs="Calibri"/>
                <w:color w:val="000000"/>
                <w:sz w:val="16"/>
                <w:szCs w:val="16"/>
                <w:lang w:val="en-US" w:eastAsia="es-CO"/>
              </w:rPr>
              <w:t>sdr</w:t>
            </w:r>
            <w:proofErr w:type="spellEnd"/>
            <w:r w:rsidRPr="0075238F">
              <w:rPr>
                <w:rFonts w:ascii="Georgia" w:eastAsia="Times New Roman" w:hAnsi="Georgia" w:cs="Calibri"/>
                <w:color w:val="000000"/>
                <w:sz w:val="16"/>
                <w:szCs w:val="16"/>
                <w:lang w:val="en-US" w:eastAsia="es-CO"/>
              </w:rPr>
              <w:t>) p (Date / Hour / .) ε(.) γ(.)</w:t>
            </w:r>
          </w:p>
        </w:tc>
      </w:tr>
      <w:tr w:rsidR="005C598A" w:rsidRPr="0075238F" w14:paraId="57BB3B0C" w14:textId="77777777" w:rsidTr="005B1A00">
        <w:trPr>
          <w:trHeight w:val="227"/>
        </w:trPr>
        <w:tc>
          <w:tcPr>
            <w:tcW w:w="802" w:type="pct"/>
            <w:tcBorders>
              <w:top w:val="nil"/>
              <w:left w:val="nil"/>
              <w:bottom w:val="nil"/>
              <w:right w:val="nil"/>
            </w:tcBorders>
            <w:shd w:val="clear" w:color="auto" w:fill="auto"/>
            <w:noWrap/>
            <w:vAlign w:val="center"/>
            <w:hideMark/>
          </w:tcPr>
          <w:p w14:paraId="71ACD1FE"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gm.sds</w:t>
            </w:r>
            <w:proofErr w:type="spellEnd"/>
          </w:p>
        </w:tc>
        <w:tc>
          <w:tcPr>
            <w:tcW w:w="4198" w:type="pct"/>
            <w:tcBorders>
              <w:top w:val="nil"/>
              <w:left w:val="nil"/>
              <w:bottom w:val="nil"/>
              <w:right w:val="nil"/>
            </w:tcBorders>
            <w:shd w:val="clear" w:color="auto" w:fill="auto"/>
            <w:noWrap/>
            <w:vAlign w:val="center"/>
            <w:hideMark/>
          </w:tcPr>
          <w:p w14:paraId="0E010220"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w:t>
            </w:r>
            <w:proofErr w:type="spellStart"/>
            <w:r w:rsidRPr="0075238F">
              <w:rPr>
                <w:rFonts w:ascii="Georgia" w:eastAsia="Times New Roman" w:hAnsi="Georgia" w:cs="Calibri"/>
                <w:color w:val="000000"/>
                <w:sz w:val="16"/>
                <w:szCs w:val="16"/>
                <w:lang w:val="en-US" w:eastAsia="es-CO"/>
              </w:rPr>
              <w:t>sds</w:t>
            </w:r>
            <w:proofErr w:type="spellEnd"/>
            <w:r w:rsidRPr="0075238F">
              <w:rPr>
                <w:rFonts w:ascii="Georgia" w:eastAsia="Times New Roman" w:hAnsi="Georgia" w:cs="Calibri"/>
                <w:color w:val="000000"/>
                <w:sz w:val="16"/>
                <w:szCs w:val="16"/>
                <w:lang w:val="en-US" w:eastAsia="es-CO"/>
              </w:rPr>
              <w:t>) p (Date / Hour / .) ε(.) γ(.)</w:t>
            </w:r>
          </w:p>
        </w:tc>
      </w:tr>
      <w:tr w:rsidR="005C598A" w:rsidRPr="0075238F" w14:paraId="6F9FCE61" w14:textId="77777777" w:rsidTr="005B1A00">
        <w:trPr>
          <w:trHeight w:val="227"/>
        </w:trPr>
        <w:tc>
          <w:tcPr>
            <w:tcW w:w="802" w:type="pct"/>
            <w:tcBorders>
              <w:top w:val="nil"/>
              <w:left w:val="nil"/>
              <w:bottom w:val="nil"/>
              <w:right w:val="nil"/>
            </w:tcBorders>
            <w:shd w:val="clear" w:color="auto" w:fill="auto"/>
            <w:noWrap/>
            <w:vAlign w:val="center"/>
            <w:hideMark/>
          </w:tcPr>
          <w:p w14:paraId="44D528C1"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gm.ppsg.b</w:t>
            </w:r>
            <w:proofErr w:type="spellEnd"/>
          </w:p>
        </w:tc>
        <w:tc>
          <w:tcPr>
            <w:tcW w:w="4198" w:type="pct"/>
            <w:tcBorders>
              <w:top w:val="nil"/>
              <w:left w:val="nil"/>
              <w:bottom w:val="nil"/>
              <w:right w:val="nil"/>
            </w:tcBorders>
            <w:shd w:val="clear" w:color="auto" w:fill="auto"/>
            <w:noWrap/>
            <w:vAlign w:val="center"/>
            <w:hideMark/>
          </w:tcPr>
          <w:p w14:paraId="40895572"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Ψ(PPSG + PPSB) p (Date / Hour / .) ε(.) γ(.)</w:t>
            </w:r>
          </w:p>
        </w:tc>
      </w:tr>
      <w:tr w:rsidR="005C598A" w:rsidRPr="0075238F" w14:paraId="3E211FAC" w14:textId="77777777" w:rsidTr="005B1A00">
        <w:trPr>
          <w:trHeight w:val="227"/>
        </w:trPr>
        <w:tc>
          <w:tcPr>
            <w:tcW w:w="802" w:type="pct"/>
            <w:tcBorders>
              <w:top w:val="nil"/>
              <w:left w:val="nil"/>
              <w:bottom w:val="nil"/>
              <w:right w:val="nil"/>
            </w:tcBorders>
            <w:shd w:val="clear" w:color="auto" w:fill="auto"/>
            <w:noWrap/>
            <w:vAlign w:val="center"/>
            <w:hideMark/>
          </w:tcPr>
          <w:p w14:paraId="60BD4284"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gm.ppsg.sa</w:t>
            </w:r>
          </w:p>
        </w:tc>
        <w:tc>
          <w:tcPr>
            <w:tcW w:w="4198" w:type="pct"/>
            <w:tcBorders>
              <w:top w:val="nil"/>
              <w:left w:val="nil"/>
              <w:bottom w:val="nil"/>
              <w:right w:val="nil"/>
            </w:tcBorders>
            <w:shd w:val="clear" w:color="auto" w:fill="auto"/>
            <w:noWrap/>
            <w:vAlign w:val="center"/>
            <w:hideMark/>
          </w:tcPr>
          <w:p w14:paraId="57ADB5B7"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 xml:space="preserve">Ψ(PPSG + </w:t>
            </w:r>
            <w:proofErr w:type="spellStart"/>
            <w:r w:rsidRPr="0075238F">
              <w:rPr>
                <w:rFonts w:ascii="Georgia" w:eastAsia="Times New Roman" w:hAnsi="Georgia" w:cs="Calibri"/>
                <w:color w:val="000000"/>
                <w:sz w:val="16"/>
                <w:szCs w:val="16"/>
                <w:lang w:val="en-US" w:eastAsia="es-CO"/>
              </w:rPr>
              <w:t>sa</w:t>
            </w:r>
            <w:proofErr w:type="spellEnd"/>
            <w:r w:rsidRPr="0075238F">
              <w:rPr>
                <w:rFonts w:ascii="Georgia" w:eastAsia="Times New Roman" w:hAnsi="Georgia" w:cs="Calibri"/>
                <w:color w:val="000000"/>
                <w:sz w:val="16"/>
                <w:szCs w:val="16"/>
                <w:lang w:val="en-US" w:eastAsia="es-CO"/>
              </w:rPr>
              <w:t>) p (Date / Hour / .) ε(.) γ(.)</w:t>
            </w:r>
          </w:p>
        </w:tc>
      </w:tr>
      <w:tr w:rsidR="005C598A" w:rsidRPr="0075238F" w14:paraId="6B024219" w14:textId="77777777" w:rsidTr="005B1A00">
        <w:trPr>
          <w:trHeight w:val="227"/>
        </w:trPr>
        <w:tc>
          <w:tcPr>
            <w:tcW w:w="802" w:type="pct"/>
            <w:tcBorders>
              <w:top w:val="nil"/>
              <w:left w:val="nil"/>
              <w:bottom w:val="nil"/>
              <w:right w:val="nil"/>
            </w:tcBorders>
            <w:shd w:val="clear" w:color="auto" w:fill="auto"/>
            <w:noWrap/>
            <w:vAlign w:val="center"/>
            <w:hideMark/>
          </w:tcPr>
          <w:p w14:paraId="17C8DC6F"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gm.ppsg.sku</w:t>
            </w:r>
            <w:proofErr w:type="spellEnd"/>
          </w:p>
        </w:tc>
        <w:tc>
          <w:tcPr>
            <w:tcW w:w="4198" w:type="pct"/>
            <w:tcBorders>
              <w:top w:val="nil"/>
              <w:left w:val="nil"/>
              <w:bottom w:val="nil"/>
              <w:right w:val="nil"/>
            </w:tcBorders>
            <w:shd w:val="clear" w:color="auto" w:fill="auto"/>
            <w:noWrap/>
            <w:vAlign w:val="center"/>
            <w:hideMark/>
          </w:tcPr>
          <w:p w14:paraId="0FBD44BA"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 xml:space="preserve">Ψ(PPSG + </w:t>
            </w:r>
            <w:proofErr w:type="spellStart"/>
            <w:r w:rsidRPr="0075238F">
              <w:rPr>
                <w:rFonts w:ascii="Georgia" w:eastAsia="Times New Roman" w:hAnsi="Georgia" w:cs="Calibri"/>
                <w:color w:val="000000"/>
                <w:sz w:val="16"/>
                <w:szCs w:val="16"/>
                <w:lang w:val="en-US" w:eastAsia="es-CO"/>
              </w:rPr>
              <w:t>sku</w:t>
            </w:r>
            <w:proofErr w:type="spellEnd"/>
            <w:r w:rsidRPr="0075238F">
              <w:rPr>
                <w:rFonts w:ascii="Georgia" w:eastAsia="Times New Roman" w:hAnsi="Georgia" w:cs="Calibri"/>
                <w:color w:val="000000"/>
                <w:sz w:val="16"/>
                <w:szCs w:val="16"/>
                <w:lang w:val="en-US" w:eastAsia="es-CO"/>
              </w:rPr>
              <w:t>) p (Date / Hour / .) ε(.) γ(.)</w:t>
            </w:r>
          </w:p>
        </w:tc>
      </w:tr>
      <w:tr w:rsidR="005C598A" w:rsidRPr="0075238F" w14:paraId="79F15173" w14:textId="77777777" w:rsidTr="005B1A00">
        <w:trPr>
          <w:trHeight w:val="227"/>
        </w:trPr>
        <w:tc>
          <w:tcPr>
            <w:tcW w:w="802" w:type="pct"/>
            <w:tcBorders>
              <w:top w:val="nil"/>
              <w:left w:val="nil"/>
              <w:bottom w:val="nil"/>
              <w:right w:val="nil"/>
            </w:tcBorders>
            <w:shd w:val="clear" w:color="auto" w:fill="auto"/>
            <w:noWrap/>
            <w:vAlign w:val="center"/>
            <w:hideMark/>
          </w:tcPr>
          <w:p w14:paraId="50AEB191"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gm.ppsg.ssk</w:t>
            </w:r>
            <w:proofErr w:type="spellEnd"/>
          </w:p>
        </w:tc>
        <w:tc>
          <w:tcPr>
            <w:tcW w:w="4198" w:type="pct"/>
            <w:tcBorders>
              <w:top w:val="nil"/>
              <w:left w:val="nil"/>
              <w:bottom w:val="nil"/>
              <w:right w:val="nil"/>
            </w:tcBorders>
            <w:shd w:val="clear" w:color="auto" w:fill="auto"/>
            <w:noWrap/>
            <w:vAlign w:val="center"/>
            <w:hideMark/>
          </w:tcPr>
          <w:p w14:paraId="58DEE483"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 xml:space="preserve">Ψ(PPSG + </w:t>
            </w:r>
            <w:proofErr w:type="spellStart"/>
            <w:r w:rsidRPr="0075238F">
              <w:rPr>
                <w:rFonts w:ascii="Georgia" w:eastAsia="Times New Roman" w:hAnsi="Georgia" w:cs="Calibri"/>
                <w:color w:val="000000"/>
                <w:sz w:val="16"/>
                <w:szCs w:val="16"/>
                <w:lang w:val="en-US" w:eastAsia="es-CO"/>
              </w:rPr>
              <w:t>ssk</w:t>
            </w:r>
            <w:proofErr w:type="spellEnd"/>
            <w:r w:rsidRPr="0075238F">
              <w:rPr>
                <w:rFonts w:ascii="Georgia" w:eastAsia="Times New Roman" w:hAnsi="Georgia" w:cs="Calibri"/>
                <w:color w:val="000000"/>
                <w:sz w:val="16"/>
                <w:szCs w:val="16"/>
                <w:lang w:val="en-US" w:eastAsia="es-CO"/>
              </w:rPr>
              <w:t>) p (Date / Hour / .) ε(.) γ(.)</w:t>
            </w:r>
          </w:p>
        </w:tc>
      </w:tr>
      <w:tr w:rsidR="005C598A" w:rsidRPr="0075238F" w14:paraId="36AB0E18" w14:textId="77777777" w:rsidTr="005B1A00">
        <w:trPr>
          <w:trHeight w:val="227"/>
        </w:trPr>
        <w:tc>
          <w:tcPr>
            <w:tcW w:w="802" w:type="pct"/>
            <w:tcBorders>
              <w:top w:val="nil"/>
              <w:left w:val="nil"/>
              <w:bottom w:val="nil"/>
              <w:right w:val="nil"/>
            </w:tcBorders>
            <w:shd w:val="clear" w:color="auto" w:fill="auto"/>
            <w:noWrap/>
            <w:vAlign w:val="center"/>
            <w:hideMark/>
          </w:tcPr>
          <w:p w14:paraId="39CE9D24"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gm.ppsg.sdr</w:t>
            </w:r>
            <w:proofErr w:type="spellEnd"/>
          </w:p>
        </w:tc>
        <w:tc>
          <w:tcPr>
            <w:tcW w:w="4198" w:type="pct"/>
            <w:tcBorders>
              <w:top w:val="nil"/>
              <w:left w:val="nil"/>
              <w:bottom w:val="nil"/>
              <w:right w:val="nil"/>
            </w:tcBorders>
            <w:shd w:val="clear" w:color="auto" w:fill="auto"/>
            <w:noWrap/>
            <w:vAlign w:val="center"/>
            <w:hideMark/>
          </w:tcPr>
          <w:p w14:paraId="466F4B5D"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 xml:space="preserve">Ψ(PPSG + </w:t>
            </w:r>
            <w:proofErr w:type="spellStart"/>
            <w:r w:rsidRPr="0075238F">
              <w:rPr>
                <w:rFonts w:ascii="Georgia" w:eastAsia="Times New Roman" w:hAnsi="Georgia" w:cs="Calibri"/>
                <w:color w:val="000000"/>
                <w:sz w:val="16"/>
                <w:szCs w:val="16"/>
                <w:lang w:val="en-US" w:eastAsia="es-CO"/>
              </w:rPr>
              <w:t>sdr</w:t>
            </w:r>
            <w:proofErr w:type="spellEnd"/>
            <w:r w:rsidRPr="0075238F">
              <w:rPr>
                <w:rFonts w:ascii="Georgia" w:eastAsia="Times New Roman" w:hAnsi="Georgia" w:cs="Calibri"/>
                <w:color w:val="000000"/>
                <w:sz w:val="16"/>
                <w:szCs w:val="16"/>
                <w:lang w:val="en-US" w:eastAsia="es-CO"/>
              </w:rPr>
              <w:t>) p (Date / Hour / .) ε(.) γ(.)</w:t>
            </w:r>
          </w:p>
        </w:tc>
      </w:tr>
      <w:tr w:rsidR="005C598A" w:rsidRPr="0075238F" w14:paraId="12E44588" w14:textId="77777777" w:rsidTr="005B1A00">
        <w:trPr>
          <w:trHeight w:val="227"/>
        </w:trPr>
        <w:tc>
          <w:tcPr>
            <w:tcW w:w="802" w:type="pct"/>
            <w:tcBorders>
              <w:top w:val="nil"/>
              <w:left w:val="nil"/>
              <w:bottom w:val="nil"/>
              <w:right w:val="nil"/>
            </w:tcBorders>
            <w:shd w:val="clear" w:color="auto" w:fill="auto"/>
            <w:noWrap/>
            <w:vAlign w:val="center"/>
            <w:hideMark/>
          </w:tcPr>
          <w:p w14:paraId="5B488A5B"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gm.ppsg.alt</w:t>
            </w:r>
            <w:proofErr w:type="spellEnd"/>
          </w:p>
        </w:tc>
        <w:tc>
          <w:tcPr>
            <w:tcW w:w="4198" w:type="pct"/>
            <w:tcBorders>
              <w:top w:val="nil"/>
              <w:left w:val="nil"/>
              <w:bottom w:val="nil"/>
              <w:right w:val="nil"/>
            </w:tcBorders>
            <w:shd w:val="clear" w:color="auto" w:fill="auto"/>
            <w:noWrap/>
            <w:vAlign w:val="center"/>
            <w:hideMark/>
          </w:tcPr>
          <w:p w14:paraId="08F0A485"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Ψ(Alt + PPSG) p (Date / Hour / .) ε(.) γ(.)</w:t>
            </w:r>
          </w:p>
        </w:tc>
      </w:tr>
      <w:tr w:rsidR="005C598A" w:rsidRPr="0075238F" w14:paraId="0D93AB26" w14:textId="77777777" w:rsidTr="005B1A00">
        <w:trPr>
          <w:trHeight w:val="227"/>
        </w:trPr>
        <w:tc>
          <w:tcPr>
            <w:tcW w:w="802" w:type="pct"/>
            <w:tcBorders>
              <w:top w:val="nil"/>
              <w:left w:val="nil"/>
              <w:bottom w:val="nil"/>
              <w:right w:val="nil"/>
            </w:tcBorders>
            <w:shd w:val="clear" w:color="auto" w:fill="auto"/>
            <w:noWrap/>
            <w:vAlign w:val="center"/>
            <w:hideMark/>
          </w:tcPr>
          <w:p w14:paraId="5A4C2342"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gm.ppsb.alt</w:t>
            </w:r>
            <w:proofErr w:type="spellEnd"/>
          </w:p>
        </w:tc>
        <w:tc>
          <w:tcPr>
            <w:tcW w:w="4198" w:type="pct"/>
            <w:tcBorders>
              <w:top w:val="nil"/>
              <w:left w:val="nil"/>
              <w:bottom w:val="nil"/>
              <w:right w:val="nil"/>
            </w:tcBorders>
            <w:shd w:val="clear" w:color="auto" w:fill="auto"/>
            <w:noWrap/>
            <w:vAlign w:val="center"/>
            <w:hideMark/>
          </w:tcPr>
          <w:p w14:paraId="35F1854D"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Ψ(Alt + PPSB) p (Date / Hour / .) ε(.) γ(.)</w:t>
            </w:r>
          </w:p>
        </w:tc>
      </w:tr>
      <w:tr w:rsidR="005C598A" w:rsidRPr="0075238F" w14:paraId="1D4DD982" w14:textId="77777777" w:rsidTr="005B1A00">
        <w:trPr>
          <w:trHeight w:val="227"/>
        </w:trPr>
        <w:tc>
          <w:tcPr>
            <w:tcW w:w="802" w:type="pct"/>
            <w:tcBorders>
              <w:top w:val="nil"/>
              <w:left w:val="nil"/>
              <w:bottom w:val="nil"/>
              <w:right w:val="nil"/>
            </w:tcBorders>
            <w:shd w:val="clear" w:color="auto" w:fill="auto"/>
            <w:noWrap/>
            <w:vAlign w:val="center"/>
            <w:hideMark/>
          </w:tcPr>
          <w:p w14:paraId="751991EA"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gm.sa.alt</w:t>
            </w:r>
            <w:proofErr w:type="spellEnd"/>
          </w:p>
        </w:tc>
        <w:tc>
          <w:tcPr>
            <w:tcW w:w="4198" w:type="pct"/>
            <w:tcBorders>
              <w:top w:val="nil"/>
              <w:left w:val="nil"/>
              <w:bottom w:val="nil"/>
              <w:right w:val="nil"/>
            </w:tcBorders>
            <w:shd w:val="clear" w:color="auto" w:fill="auto"/>
            <w:noWrap/>
            <w:vAlign w:val="center"/>
            <w:hideMark/>
          </w:tcPr>
          <w:p w14:paraId="70FFB84A"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 xml:space="preserve">Ψ(Alt + </w:t>
            </w:r>
            <w:proofErr w:type="spellStart"/>
            <w:r w:rsidRPr="0075238F">
              <w:rPr>
                <w:rFonts w:ascii="Georgia" w:eastAsia="Times New Roman" w:hAnsi="Georgia" w:cs="Calibri"/>
                <w:color w:val="000000"/>
                <w:sz w:val="16"/>
                <w:szCs w:val="16"/>
                <w:lang w:val="en-US" w:eastAsia="es-CO"/>
              </w:rPr>
              <w:t>sa</w:t>
            </w:r>
            <w:proofErr w:type="spellEnd"/>
            <w:r w:rsidRPr="0075238F">
              <w:rPr>
                <w:rFonts w:ascii="Georgia" w:eastAsia="Times New Roman" w:hAnsi="Georgia" w:cs="Calibri"/>
                <w:color w:val="000000"/>
                <w:sz w:val="16"/>
                <w:szCs w:val="16"/>
                <w:lang w:val="en-US" w:eastAsia="es-CO"/>
              </w:rPr>
              <w:t>) p (Date / Hour / .) ε(.) γ(.)</w:t>
            </w:r>
          </w:p>
        </w:tc>
      </w:tr>
      <w:tr w:rsidR="005C598A" w:rsidRPr="0075238F" w14:paraId="1B0A4687" w14:textId="77777777" w:rsidTr="005B1A00">
        <w:trPr>
          <w:trHeight w:val="227"/>
        </w:trPr>
        <w:tc>
          <w:tcPr>
            <w:tcW w:w="802" w:type="pct"/>
            <w:tcBorders>
              <w:top w:val="nil"/>
              <w:left w:val="nil"/>
              <w:bottom w:val="nil"/>
              <w:right w:val="nil"/>
            </w:tcBorders>
            <w:shd w:val="clear" w:color="auto" w:fill="auto"/>
            <w:noWrap/>
            <w:vAlign w:val="center"/>
            <w:hideMark/>
          </w:tcPr>
          <w:p w14:paraId="4E9E15FC"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gm.sku.alt</w:t>
            </w:r>
            <w:proofErr w:type="spellEnd"/>
          </w:p>
        </w:tc>
        <w:tc>
          <w:tcPr>
            <w:tcW w:w="4198" w:type="pct"/>
            <w:tcBorders>
              <w:top w:val="nil"/>
              <w:left w:val="nil"/>
              <w:bottom w:val="nil"/>
              <w:right w:val="nil"/>
            </w:tcBorders>
            <w:shd w:val="clear" w:color="auto" w:fill="auto"/>
            <w:noWrap/>
            <w:vAlign w:val="center"/>
            <w:hideMark/>
          </w:tcPr>
          <w:p w14:paraId="21BE4282"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 xml:space="preserve">Ψ(Alt + </w:t>
            </w:r>
            <w:proofErr w:type="spellStart"/>
            <w:r w:rsidRPr="0075238F">
              <w:rPr>
                <w:rFonts w:ascii="Georgia" w:eastAsia="Times New Roman" w:hAnsi="Georgia" w:cs="Calibri"/>
                <w:color w:val="000000"/>
                <w:sz w:val="16"/>
                <w:szCs w:val="16"/>
                <w:lang w:val="en-US" w:eastAsia="es-CO"/>
              </w:rPr>
              <w:t>sku</w:t>
            </w:r>
            <w:proofErr w:type="spellEnd"/>
            <w:r w:rsidRPr="0075238F">
              <w:rPr>
                <w:rFonts w:ascii="Georgia" w:eastAsia="Times New Roman" w:hAnsi="Georgia" w:cs="Calibri"/>
                <w:color w:val="000000"/>
                <w:sz w:val="16"/>
                <w:szCs w:val="16"/>
                <w:lang w:val="en-US" w:eastAsia="es-CO"/>
              </w:rPr>
              <w:t>) p (Date / Hour / .) ε(.) γ(.)</w:t>
            </w:r>
          </w:p>
        </w:tc>
      </w:tr>
      <w:tr w:rsidR="005C598A" w:rsidRPr="0075238F" w14:paraId="6A2D57E4" w14:textId="77777777" w:rsidTr="005B1A00">
        <w:trPr>
          <w:trHeight w:val="227"/>
        </w:trPr>
        <w:tc>
          <w:tcPr>
            <w:tcW w:w="802" w:type="pct"/>
            <w:tcBorders>
              <w:top w:val="nil"/>
              <w:left w:val="nil"/>
              <w:bottom w:val="nil"/>
              <w:right w:val="nil"/>
            </w:tcBorders>
            <w:shd w:val="clear" w:color="auto" w:fill="auto"/>
            <w:noWrap/>
            <w:vAlign w:val="center"/>
            <w:hideMark/>
          </w:tcPr>
          <w:p w14:paraId="74405F97"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gm.sku.alt</w:t>
            </w:r>
            <w:proofErr w:type="spellEnd"/>
          </w:p>
        </w:tc>
        <w:tc>
          <w:tcPr>
            <w:tcW w:w="4198" w:type="pct"/>
            <w:tcBorders>
              <w:top w:val="nil"/>
              <w:left w:val="nil"/>
              <w:bottom w:val="nil"/>
              <w:right w:val="nil"/>
            </w:tcBorders>
            <w:shd w:val="clear" w:color="auto" w:fill="auto"/>
            <w:noWrap/>
            <w:vAlign w:val="center"/>
            <w:hideMark/>
          </w:tcPr>
          <w:p w14:paraId="64A006AF"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 xml:space="preserve">Ψ(Alt + </w:t>
            </w:r>
            <w:proofErr w:type="spellStart"/>
            <w:r w:rsidRPr="0075238F">
              <w:rPr>
                <w:rFonts w:ascii="Georgia" w:eastAsia="Times New Roman" w:hAnsi="Georgia" w:cs="Calibri"/>
                <w:color w:val="000000"/>
                <w:sz w:val="16"/>
                <w:szCs w:val="16"/>
                <w:lang w:val="en-US" w:eastAsia="es-CO"/>
              </w:rPr>
              <w:t>ssk</w:t>
            </w:r>
            <w:proofErr w:type="spellEnd"/>
            <w:r w:rsidRPr="0075238F">
              <w:rPr>
                <w:rFonts w:ascii="Georgia" w:eastAsia="Times New Roman" w:hAnsi="Georgia" w:cs="Calibri"/>
                <w:color w:val="000000"/>
                <w:sz w:val="16"/>
                <w:szCs w:val="16"/>
                <w:lang w:val="en-US" w:eastAsia="es-CO"/>
              </w:rPr>
              <w:t>) p (Date / Hour / .) ε(.) γ(.)</w:t>
            </w:r>
          </w:p>
        </w:tc>
      </w:tr>
      <w:tr w:rsidR="005C598A" w:rsidRPr="0075238F" w14:paraId="03F64F81" w14:textId="77777777" w:rsidTr="005B1A00">
        <w:trPr>
          <w:trHeight w:val="227"/>
        </w:trPr>
        <w:tc>
          <w:tcPr>
            <w:tcW w:w="802" w:type="pct"/>
            <w:tcBorders>
              <w:top w:val="nil"/>
              <w:left w:val="nil"/>
              <w:bottom w:val="nil"/>
              <w:right w:val="nil"/>
            </w:tcBorders>
            <w:shd w:val="clear" w:color="auto" w:fill="auto"/>
            <w:noWrap/>
            <w:vAlign w:val="center"/>
            <w:hideMark/>
          </w:tcPr>
          <w:p w14:paraId="6891AA61"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gm.sdr.alt</w:t>
            </w:r>
            <w:proofErr w:type="spellEnd"/>
          </w:p>
        </w:tc>
        <w:tc>
          <w:tcPr>
            <w:tcW w:w="4198" w:type="pct"/>
            <w:tcBorders>
              <w:top w:val="nil"/>
              <w:left w:val="nil"/>
              <w:bottom w:val="nil"/>
              <w:right w:val="nil"/>
            </w:tcBorders>
            <w:shd w:val="clear" w:color="auto" w:fill="auto"/>
            <w:noWrap/>
            <w:vAlign w:val="center"/>
            <w:hideMark/>
          </w:tcPr>
          <w:p w14:paraId="3742424D"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 xml:space="preserve">Ψ(Alt + </w:t>
            </w:r>
            <w:proofErr w:type="spellStart"/>
            <w:r w:rsidRPr="0075238F">
              <w:rPr>
                <w:rFonts w:ascii="Georgia" w:eastAsia="Times New Roman" w:hAnsi="Georgia" w:cs="Calibri"/>
                <w:color w:val="000000"/>
                <w:sz w:val="16"/>
                <w:szCs w:val="16"/>
                <w:lang w:val="en-US" w:eastAsia="es-CO"/>
              </w:rPr>
              <w:t>sdr</w:t>
            </w:r>
            <w:proofErr w:type="spellEnd"/>
            <w:r w:rsidRPr="0075238F">
              <w:rPr>
                <w:rFonts w:ascii="Georgia" w:eastAsia="Times New Roman" w:hAnsi="Georgia" w:cs="Calibri"/>
                <w:color w:val="000000"/>
                <w:sz w:val="16"/>
                <w:szCs w:val="16"/>
                <w:lang w:val="en-US" w:eastAsia="es-CO"/>
              </w:rPr>
              <w:t>) p (Date / Hour / .) ε(.) γ(.)</w:t>
            </w:r>
          </w:p>
        </w:tc>
      </w:tr>
      <w:tr w:rsidR="005C598A" w:rsidRPr="0075238F" w14:paraId="7FC7B9EE" w14:textId="77777777" w:rsidTr="005B1A00">
        <w:trPr>
          <w:trHeight w:val="227"/>
        </w:trPr>
        <w:tc>
          <w:tcPr>
            <w:tcW w:w="802" w:type="pct"/>
            <w:tcBorders>
              <w:top w:val="nil"/>
              <w:left w:val="nil"/>
              <w:bottom w:val="nil"/>
              <w:right w:val="nil"/>
            </w:tcBorders>
            <w:shd w:val="clear" w:color="auto" w:fill="auto"/>
            <w:noWrap/>
            <w:vAlign w:val="center"/>
            <w:hideMark/>
          </w:tcPr>
          <w:p w14:paraId="1B54BEF0"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gm.sds.alt</w:t>
            </w:r>
            <w:proofErr w:type="spellEnd"/>
          </w:p>
        </w:tc>
        <w:tc>
          <w:tcPr>
            <w:tcW w:w="4198" w:type="pct"/>
            <w:tcBorders>
              <w:top w:val="nil"/>
              <w:left w:val="nil"/>
              <w:bottom w:val="nil"/>
              <w:right w:val="nil"/>
            </w:tcBorders>
            <w:shd w:val="clear" w:color="auto" w:fill="auto"/>
            <w:noWrap/>
            <w:vAlign w:val="center"/>
            <w:hideMark/>
          </w:tcPr>
          <w:p w14:paraId="1D2DC412"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 xml:space="preserve">Ψ(Alt + </w:t>
            </w:r>
            <w:proofErr w:type="spellStart"/>
            <w:r w:rsidRPr="0075238F">
              <w:rPr>
                <w:rFonts w:ascii="Georgia" w:eastAsia="Times New Roman" w:hAnsi="Georgia" w:cs="Calibri"/>
                <w:color w:val="000000"/>
                <w:sz w:val="16"/>
                <w:szCs w:val="16"/>
                <w:lang w:val="en-US" w:eastAsia="es-CO"/>
              </w:rPr>
              <w:t>sds</w:t>
            </w:r>
            <w:proofErr w:type="spellEnd"/>
            <w:r w:rsidRPr="0075238F">
              <w:rPr>
                <w:rFonts w:ascii="Georgia" w:eastAsia="Times New Roman" w:hAnsi="Georgia" w:cs="Calibri"/>
                <w:color w:val="000000"/>
                <w:sz w:val="16"/>
                <w:szCs w:val="16"/>
                <w:lang w:val="en-US" w:eastAsia="es-CO"/>
              </w:rPr>
              <w:t>) p (Date / Hour / .) ε(.) γ(.)</w:t>
            </w:r>
          </w:p>
        </w:tc>
      </w:tr>
      <w:tr w:rsidR="005C598A" w:rsidRPr="0075238F" w14:paraId="63AFD40E" w14:textId="77777777" w:rsidTr="005B1A00">
        <w:trPr>
          <w:trHeight w:val="227"/>
        </w:trPr>
        <w:tc>
          <w:tcPr>
            <w:tcW w:w="802" w:type="pct"/>
            <w:tcBorders>
              <w:top w:val="nil"/>
              <w:left w:val="nil"/>
              <w:bottom w:val="nil"/>
              <w:right w:val="nil"/>
            </w:tcBorders>
            <w:shd w:val="clear" w:color="auto" w:fill="auto"/>
            <w:noWrap/>
            <w:vAlign w:val="center"/>
            <w:hideMark/>
          </w:tcPr>
          <w:p w14:paraId="2C34E609"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pmm.ca</w:t>
            </w:r>
          </w:p>
        </w:tc>
        <w:tc>
          <w:tcPr>
            <w:tcW w:w="4198" w:type="pct"/>
            <w:tcBorders>
              <w:top w:val="nil"/>
              <w:left w:val="nil"/>
              <w:bottom w:val="nil"/>
              <w:right w:val="nil"/>
            </w:tcBorders>
            <w:shd w:val="clear" w:color="auto" w:fill="auto"/>
            <w:noWrap/>
            <w:vAlign w:val="center"/>
            <w:hideMark/>
          </w:tcPr>
          <w:p w14:paraId="0469A371"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Ψ(ca) p (Date / Hour / .) ε(.) γ(.)</w:t>
            </w:r>
          </w:p>
        </w:tc>
      </w:tr>
      <w:tr w:rsidR="005C598A" w:rsidRPr="0075238F" w14:paraId="5810146F" w14:textId="77777777" w:rsidTr="005B1A00">
        <w:trPr>
          <w:trHeight w:val="227"/>
        </w:trPr>
        <w:tc>
          <w:tcPr>
            <w:tcW w:w="802" w:type="pct"/>
            <w:tcBorders>
              <w:top w:val="nil"/>
              <w:left w:val="nil"/>
              <w:bottom w:val="nil"/>
              <w:right w:val="nil"/>
            </w:tcBorders>
            <w:shd w:val="clear" w:color="auto" w:fill="auto"/>
            <w:noWrap/>
            <w:vAlign w:val="center"/>
            <w:hideMark/>
          </w:tcPr>
          <w:p w14:paraId="6B670B27"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pmm.shape</w:t>
            </w:r>
            <w:proofErr w:type="spellEnd"/>
          </w:p>
        </w:tc>
        <w:tc>
          <w:tcPr>
            <w:tcW w:w="4198" w:type="pct"/>
            <w:tcBorders>
              <w:top w:val="nil"/>
              <w:left w:val="nil"/>
              <w:bottom w:val="nil"/>
              <w:right w:val="nil"/>
            </w:tcBorders>
            <w:shd w:val="clear" w:color="auto" w:fill="auto"/>
            <w:noWrap/>
            <w:vAlign w:val="center"/>
            <w:hideMark/>
          </w:tcPr>
          <w:p w14:paraId="6B23D0D9"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Ψ(shape) p (Date / Hour / .) ε(.) γ(.)</w:t>
            </w:r>
          </w:p>
        </w:tc>
      </w:tr>
      <w:tr w:rsidR="005C598A" w:rsidRPr="0075238F" w14:paraId="353B9532" w14:textId="77777777" w:rsidTr="005B1A00">
        <w:trPr>
          <w:trHeight w:val="227"/>
        </w:trPr>
        <w:tc>
          <w:tcPr>
            <w:tcW w:w="802" w:type="pct"/>
            <w:tcBorders>
              <w:top w:val="nil"/>
              <w:left w:val="nil"/>
              <w:bottom w:val="nil"/>
              <w:right w:val="nil"/>
            </w:tcBorders>
            <w:shd w:val="clear" w:color="auto" w:fill="auto"/>
            <w:noWrap/>
            <w:vAlign w:val="center"/>
            <w:hideMark/>
          </w:tcPr>
          <w:p w14:paraId="7BECCD0C"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pmm.clumpy</w:t>
            </w:r>
            <w:proofErr w:type="spellEnd"/>
          </w:p>
        </w:tc>
        <w:tc>
          <w:tcPr>
            <w:tcW w:w="4198" w:type="pct"/>
            <w:tcBorders>
              <w:top w:val="nil"/>
              <w:left w:val="nil"/>
              <w:bottom w:val="nil"/>
              <w:right w:val="nil"/>
            </w:tcBorders>
            <w:shd w:val="clear" w:color="auto" w:fill="auto"/>
            <w:noWrap/>
            <w:vAlign w:val="center"/>
            <w:hideMark/>
          </w:tcPr>
          <w:p w14:paraId="468346AF"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Ψ(clumpy) p (Date / Hour / .) ε(.) γ(.)</w:t>
            </w:r>
          </w:p>
        </w:tc>
      </w:tr>
      <w:tr w:rsidR="005C598A" w:rsidRPr="0075238F" w14:paraId="66824833" w14:textId="77777777" w:rsidTr="005B1A00">
        <w:trPr>
          <w:trHeight w:val="227"/>
        </w:trPr>
        <w:tc>
          <w:tcPr>
            <w:tcW w:w="802" w:type="pct"/>
            <w:tcBorders>
              <w:top w:val="nil"/>
              <w:left w:val="nil"/>
              <w:bottom w:val="nil"/>
              <w:right w:val="nil"/>
            </w:tcBorders>
            <w:shd w:val="clear" w:color="auto" w:fill="auto"/>
            <w:noWrap/>
            <w:vAlign w:val="center"/>
            <w:hideMark/>
          </w:tcPr>
          <w:p w14:paraId="49D76F0A"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pmm.enn</w:t>
            </w:r>
            <w:proofErr w:type="spellEnd"/>
          </w:p>
        </w:tc>
        <w:tc>
          <w:tcPr>
            <w:tcW w:w="4198" w:type="pct"/>
            <w:tcBorders>
              <w:top w:val="nil"/>
              <w:left w:val="nil"/>
              <w:bottom w:val="nil"/>
              <w:right w:val="nil"/>
            </w:tcBorders>
            <w:shd w:val="clear" w:color="auto" w:fill="auto"/>
            <w:noWrap/>
            <w:vAlign w:val="center"/>
            <w:hideMark/>
          </w:tcPr>
          <w:p w14:paraId="68CB9E3C"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w:t>
            </w:r>
            <w:proofErr w:type="spellStart"/>
            <w:r w:rsidRPr="0075238F">
              <w:rPr>
                <w:rFonts w:ascii="Georgia" w:eastAsia="Times New Roman" w:hAnsi="Georgia" w:cs="Calibri"/>
                <w:color w:val="000000"/>
                <w:sz w:val="16"/>
                <w:szCs w:val="16"/>
                <w:lang w:val="en-US" w:eastAsia="es-CO"/>
              </w:rPr>
              <w:t>enn</w:t>
            </w:r>
            <w:proofErr w:type="spellEnd"/>
            <w:r w:rsidRPr="0075238F">
              <w:rPr>
                <w:rFonts w:ascii="Georgia" w:eastAsia="Times New Roman" w:hAnsi="Georgia" w:cs="Calibri"/>
                <w:color w:val="000000"/>
                <w:sz w:val="16"/>
                <w:szCs w:val="16"/>
                <w:lang w:val="en-US" w:eastAsia="es-CO"/>
              </w:rPr>
              <w:t>) p (Date / Hour / .) ε(.) γ(.)</w:t>
            </w:r>
          </w:p>
        </w:tc>
      </w:tr>
      <w:tr w:rsidR="005C598A" w:rsidRPr="0075238F" w14:paraId="5940F45F" w14:textId="77777777" w:rsidTr="005B1A00">
        <w:trPr>
          <w:trHeight w:val="227"/>
        </w:trPr>
        <w:tc>
          <w:tcPr>
            <w:tcW w:w="802" w:type="pct"/>
            <w:tcBorders>
              <w:top w:val="nil"/>
              <w:left w:val="nil"/>
              <w:bottom w:val="nil"/>
              <w:right w:val="nil"/>
            </w:tcBorders>
            <w:shd w:val="clear" w:color="auto" w:fill="auto"/>
            <w:noWrap/>
            <w:vAlign w:val="center"/>
            <w:hideMark/>
          </w:tcPr>
          <w:p w14:paraId="2F18B5A7"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pmm.np</w:t>
            </w:r>
          </w:p>
        </w:tc>
        <w:tc>
          <w:tcPr>
            <w:tcW w:w="4198" w:type="pct"/>
            <w:tcBorders>
              <w:top w:val="nil"/>
              <w:left w:val="nil"/>
              <w:bottom w:val="nil"/>
              <w:right w:val="nil"/>
            </w:tcBorders>
            <w:shd w:val="clear" w:color="auto" w:fill="auto"/>
            <w:noWrap/>
            <w:vAlign w:val="center"/>
            <w:hideMark/>
          </w:tcPr>
          <w:p w14:paraId="61FD9B70"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Ψ(np) p (Date / Hour / .) ε(.) γ(.)</w:t>
            </w:r>
          </w:p>
        </w:tc>
      </w:tr>
      <w:tr w:rsidR="005C598A" w:rsidRPr="0075238F" w14:paraId="34BC52F1" w14:textId="77777777" w:rsidTr="005B1A00">
        <w:trPr>
          <w:trHeight w:val="227"/>
        </w:trPr>
        <w:tc>
          <w:tcPr>
            <w:tcW w:w="802" w:type="pct"/>
            <w:tcBorders>
              <w:top w:val="nil"/>
              <w:left w:val="nil"/>
              <w:bottom w:val="nil"/>
              <w:right w:val="nil"/>
            </w:tcBorders>
            <w:shd w:val="clear" w:color="auto" w:fill="auto"/>
            <w:noWrap/>
            <w:vAlign w:val="center"/>
            <w:hideMark/>
          </w:tcPr>
          <w:p w14:paraId="2BEBD4CD"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pmm.ca.sh</w:t>
            </w:r>
          </w:p>
        </w:tc>
        <w:tc>
          <w:tcPr>
            <w:tcW w:w="4198" w:type="pct"/>
            <w:tcBorders>
              <w:top w:val="nil"/>
              <w:left w:val="nil"/>
              <w:bottom w:val="nil"/>
              <w:right w:val="nil"/>
            </w:tcBorders>
            <w:shd w:val="clear" w:color="auto" w:fill="auto"/>
            <w:noWrap/>
            <w:vAlign w:val="center"/>
            <w:hideMark/>
          </w:tcPr>
          <w:p w14:paraId="114F92B8"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Ψ(ca + shape) p (Date / Hour / .) ε(.) γ(.)</w:t>
            </w:r>
          </w:p>
        </w:tc>
      </w:tr>
      <w:tr w:rsidR="005C598A" w:rsidRPr="0075238F" w14:paraId="7B9FD44C" w14:textId="77777777" w:rsidTr="005B1A00">
        <w:trPr>
          <w:trHeight w:val="227"/>
        </w:trPr>
        <w:tc>
          <w:tcPr>
            <w:tcW w:w="802" w:type="pct"/>
            <w:tcBorders>
              <w:top w:val="nil"/>
              <w:left w:val="nil"/>
              <w:bottom w:val="nil"/>
              <w:right w:val="nil"/>
            </w:tcBorders>
            <w:shd w:val="clear" w:color="auto" w:fill="auto"/>
            <w:noWrap/>
            <w:vAlign w:val="center"/>
            <w:hideMark/>
          </w:tcPr>
          <w:p w14:paraId="37C6C6EF"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pmm.ca.cl</w:t>
            </w:r>
          </w:p>
        </w:tc>
        <w:tc>
          <w:tcPr>
            <w:tcW w:w="4198" w:type="pct"/>
            <w:tcBorders>
              <w:top w:val="nil"/>
              <w:left w:val="nil"/>
              <w:bottom w:val="nil"/>
              <w:right w:val="nil"/>
            </w:tcBorders>
            <w:shd w:val="clear" w:color="auto" w:fill="auto"/>
            <w:noWrap/>
            <w:vAlign w:val="center"/>
            <w:hideMark/>
          </w:tcPr>
          <w:p w14:paraId="5FCAA16E"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Ψ(ca + clumpy) p (Date / Hour / .) ε(.) γ(.)</w:t>
            </w:r>
          </w:p>
        </w:tc>
      </w:tr>
      <w:tr w:rsidR="005C598A" w:rsidRPr="0075238F" w14:paraId="39EF8567" w14:textId="77777777" w:rsidTr="005B1A00">
        <w:trPr>
          <w:trHeight w:val="227"/>
        </w:trPr>
        <w:tc>
          <w:tcPr>
            <w:tcW w:w="802" w:type="pct"/>
            <w:tcBorders>
              <w:top w:val="nil"/>
              <w:left w:val="nil"/>
              <w:bottom w:val="nil"/>
              <w:right w:val="nil"/>
            </w:tcBorders>
            <w:shd w:val="clear" w:color="auto" w:fill="auto"/>
            <w:noWrap/>
            <w:vAlign w:val="center"/>
            <w:hideMark/>
          </w:tcPr>
          <w:p w14:paraId="3DA0518F"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pmm.ca.enn</w:t>
            </w:r>
            <w:proofErr w:type="spellEnd"/>
          </w:p>
        </w:tc>
        <w:tc>
          <w:tcPr>
            <w:tcW w:w="4198" w:type="pct"/>
            <w:tcBorders>
              <w:top w:val="nil"/>
              <w:left w:val="nil"/>
              <w:bottom w:val="nil"/>
              <w:right w:val="nil"/>
            </w:tcBorders>
            <w:shd w:val="clear" w:color="auto" w:fill="auto"/>
            <w:noWrap/>
            <w:vAlign w:val="center"/>
            <w:hideMark/>
          </w:tcPr>
          <w:p w14:paraId="4A65AECB"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 xml:space="preserve">Ψ(ca + </w:t>
            </w:r>
            <w:proofErr w:type="spellStart"/>
            <w:r w:rsidRPr="0075238F">
              <w:rPr>
                <w:rFonts w:ascii="Georgia" w:eastAsia="Times New Roman" w:hAnsi="Georgia" w:cs="Calibri"/>
                <w:color w:val="000000"/>
                <w:sz w:val="16"/>
                <w:szCs w:val="16"/>
                <w:lang w:val="en-US" w:eastAsia="es-CO"/>
              </w:rPr>
              <w:t>enn</w:t>
            </w:r>
            <w:proofErr w:type="spellEnd"/>
            <w:r w:rsidRPr="0075238F">
              <w:rPr>
                <w:rFonts w:ascii="Georgia" w:eastAsia="Times New Roman" w:hAnsi="Georgia" w:cs="Calibri"/>
                <w:color w:val="000000"/>
                <w:sz w:val="16"/>
                <w:szCs w:val="16"/>
                <w:lang w:val="en-US" w:eastAsia="es-CO"/>
              </w:rPr>
              <w:t>) p (Date / Hour / .) ε(.) γ(.)</w:t>
            </w:r>
          </w:p>
        </w:tc>
      </w:tr>
      <w:tr w:rsidR="005C598A" w:rsidRPr="0075238F" w14:paraId="2516E018" w14:textId="77777777" w:rsidTr="005B1A00">
        <w:trPr>
          <w:trHeight w:val="227"/>
        </w:trPr>
        <w:tc>
          <w:tcPr>
            <w:tcW w:w="802" w:type="pct"/>
            <w:tcBorders>
              <w:top w:val="nil"/>
              <w:left w:val="nil"/>
              <w:bottom w:val="nil"/>
              <w:right w:val="nil"/>
            </w:tcBorders>
            <w:shd w:val="clear" w:color="auto" w:fill="auto"/>
            <w:noWrap/>
            <w:vAlign w:val="center"/>
            <w:hideMark/>
          </w:tcPr>
          <w:p w14:paraId="34DD8A39"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pmm.ca.np</w:t>
            </w:r>
          </w:p>
        </w:tc>
        <w:tc>
          <w:tcPr>
            <w:tcW w:w="4198" w:type="pct"/>
            <w:tcBorders>
              <w:top w:val="nil"/>
              <w:left w:val="nil"/>
              <w:bottom w:val="nil"/>
              <w:right w:val="nil"/>
            </w:tcBorders>
            <w:shd w:val="clear" w:color="auto" w:fill="auto"/>
            <w:noWrap/>
            <w:vAlign w:val="center"/>
            <w:hideMark/>
          </w:tcPr>
          <w:p w14:paraId="320C8353"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Ψ(ca + np) p (Date / Hour / .) ε(.) γ(.)</w:t>
            </w:r>
          </w:p>
        </w:tc>
      </w:tr>
      <w:tr w:rsidR="005C598A" w:rsidRPr="0075238F" w14:paraId="212C4E34" w14:textId="77777777" w:rsidTr="005B1A00">
        <w:trPr>
          <w:trHeight w:val="227"/>
        </w:trPr>
        <w:tc>
          <w:tcPr>
            <w:tcW w:w="802" w:type="pct"/>
            <w:tcBorders>
              <w:top w:val="nil"/>
              <w:left w:val="nil"/>
              <w:bottom w:val="nil"/>
              <w:right w:val="nil"/>
            </w:tcBorders>
            <w:shd w:val="clear" w:color="auto" w:fill="auto"/>
            <w:noWrap/>
            <w:vAlign w:val="center"/>
            <w:hideMark/>
          </w:tcPr>
          <w:p w14:paraId="799FC37E"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pmm.ca.alt</w:t>
            </w:r>
            <w:proofErr w:type="spellEnd"/>
          </w:p>
        </w:tc>
        <w:tc>
          <w:tcPr>
            <w:tcW w:w="4198" w:type="pct"/>
            <w:tcBorders>
              <w:top w:val="nil"/>
              <w:left w:val="nil"/>
              <w:bottom w:val="nil"/>
              <w:right w:val="nil"/>
            </w:tcBorders>
            <w:shd w:val="clear" w:color="auto" w:fill="auto"/>
            <w:noWrap/>
            <w:vAlign w:val="center"/>
            <w:hideMark/>
          </w:tcPr>
          <w:p w14:paraId="011BC39F"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Ψ(ca + Alt) p (Date / Hour / .) ε(.) γ(.)</w:t>
            </w:r>
          </w:p>
        </w:tc>
      </w:tr>
      <w:tr w:rsidR="005C598A" w:rsidRPr="0075238F" w14:paraId="6DDFEB95" w14:textId="77777777" w:rsidTr="005B1A00">
        <w:trPr>
          <w:trHeight w:val="227"/>
        </w:trPr>
        <w:tc>
          <w:tcPr>
            <w:tcW w:w="802" w:type="pct"/>
            <w:tcBorders>
              <w:top w:val="nil"/>
              <w:left w:val="nil"/>
              <w:bottom w:val="nil"/>
              <w:right w:val="nil"/>
            </w:tcBorders>
            <w:shd w:val="clear" w:color="auto" w:fill="auto"/>
            <w:noWrap/>
            <w:vAlign w:val="center"/>
            <w:hideMark/>
          </w:tcPr>
          <w:p w14:paraId="3BC0F782"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pmm.shape.alt</w:t>
            </w:r>
            <w:proofErr w:type="spellEnd"/>
          </w:p>
        </w:tc>
        <w:tc>
          <w:tcPr>
            <w:tcW w:w="4198" w:type="pct"/>
            <w:tcBorders>
              <w:top w:val="nil"/>
              <w:left w:val="nil"/>
              <w:bottom w:val="nil"/>
              <w:right w:val="nil"/>
            </w:tcBorders>
            <w:shd w:val="clear" w:color="auto" w:fill="auto"/>
            <w:noWrap/>
            <w:vAlign w:val="center"/>
            <w:hideMark/>
          </w:tcPr>
          <w:p w14:paraId="74E41AAA"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Ψ(shape + Alt) p (Date / Hour / .) ε(.) γ(.)</w:t>
            </w:r>
          </w:p>
        </w:tc>
      </w:tr>
      <w:tr w:rsidR="005C598A" w:rsidRPr="0075238F" w14:paraId="3BB92A0B" w14:textId="77777777" w:rsidTr="005B1A00">
        <w:trPr>
          <w:trHeight w:val="227"/>
        </w:trPr>
        <w:tc>
          <w:tcPr>
            <w:tcW w:w="802" w:type="pct"/>
            <w:tcBorders>
              <w:top w:val="nil"/>
              <w:left w:val="nil"/>
              <w:bottom w:val="nil"/>
              <w:right w:val="nil"/>
            </w:tcBorders>
            <w:shd w:val="clear" w:color="auto" w:fill="auto"/>
            <w:noWrap/>
            <w:vAlign w:val="center"/>
            <w:hideMark/>
          </w:tcPr>
          <w:p w14:paraId="425DAED6"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pmm.clumpy.alt</w:t>
            </w:r>
            <w:proofErr w:type="spellEnd"/>
          </w:p>
        </w:tc>
        <w:tc>
          <w:tcPr>
            <w:tcW w:w="4198" w:type="pct"/>
            <w:tcBorders>
              <w:top w:val="nil"/>
              <w:left w:val="nil"/>
              <w:bottom w:val="nil"/>
              <w:right w:val="nil"/>
            </w:tcBorders>
            <w:shd w:val="clear" w:color="auto" w:fill="auto"/>
            <w:noWrap/>
            <w:vAlign w:val="center"/>
            <w:hideMark/>
          </w:tcPr>
          <w:p w14:paraId="1F091D63"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Ψ(clumpy + Alt) p (Date / Hour / .) ε(.) γ(.)</w:t>
            </w:r>
          </w:p>
        </w:tc>
      </w:tr>
      <w:tr w:rsidR="005C598A" w:rsidRPr="0075238F" w14:paraId="253C8FAE" w14:textId="77777777" w:rsidTr="005B1A00">
        <w:trPr>
          <w:trHeight w:val="227"/>
        </w:trPr>
        <w:tc>
          <w:tcPr>
            <w:tcW w:w="802" w:type="pct"/>
            <w:tcBorders>
              <w:top w:val="nil"/>
              <w:left w:val="nil"/>
              <w:bottom w:val="nil"/>
              <w:right w:val="nil"/>
            </w:tcBorders>
            <w:shd w:val="clear" w:color="auto" w:fill="auto"/>
            <w:noWrap/>
            <w:vAlign w:val="center"/>
            <w:hideMark/>
          </w:tcPr>
          <w:p w14:paraId="498EC1FC"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lastRenderedPageBreak/>
              <w:t>pmm.enn.alt</w:t>
            </w:r>
            <w:proofErr w:type="spellEnd"/>
          </w:p>
        </w:tc>
        <w:tc>
          <w:tcPr>
            <w:tcW w:w="4198" w:type="pct"/>
            <w:tcBorders>
              <w:top w:val="nil"/>
              <w:left w:val="nil"/>
              <w:bottom w:val="nil"/>
              <w:right w:val="nil"/>
            </w:tcBorders>
            <w:shd w:val="clear" w:color="auto" w:fill="auto"/>
            <w:noWrap/>
            <w:vAlign w:val="center"/>
            <w:hideMark/>
          </w:tcPr>
          <w:p w14:paraId="04B4C029"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w:t>
            </w:r>
            <w:proofErr w:type="spellStart"/>
            <w:r w:rsidRPr="0075238F">
              <w:rPr>
                <w:rFonts w:ascii="Georgia" w:eastAsia="Times New Roman" w:hAnsi="Georgia" w:cs="Calibri"/>
                <w:color w:val="000000"/>
                <w:sz w:val="16"/>
                <w:szCs w:val="16"/>
                <w:lang w:val="en-US" w:eastAsia="es-CO"/>
              </w:rPr>
              <w:t>enn</w:t>
            </w:r>
            <w:proofErr w:type="spellEnd"/>
            <w:r w:rsidRPr="0075238F">
              <w:rPr>
                <w:rFonts w:ascii="Georgia" w:eastAsia="Times New Roman" w:hAnsi="Georgia" w:cs="Calibri"/>
                <w:color w:val="000000"/>
                <w:sz w:val="16"/>
                <w:szCs w:val="16"/>
                <w:lang w:val="en-US" w:eastAsia="es-CO"/>
              </w:rPr>
              <w:t xml:space="preserve"> + Alt) p (Date / Hour / .) ε(.) γ(.)</w:t>
            </w:r>
          </w:p>
        </w:tc>
      </w:tr>
      <w:tr w:rsidR="005C598A" w:rsidRPr="0075238F" w14:paraId="731F15EF" w14:textId="77777777" w:rsidTr="005B1A00">
        <w:trPr>
          <w:trHeight w:val="227"/>
        </w:trPr>
        <w:tc>
          <w:tcPr>
            <w:tcW w:w="802" w:type="pct"/>
            <w:tcBorders>
              <w:top w:val="nil"/>
              <w:left w:val="nil"/>
              <w:bottom w:val="nil"/>
              <w:right w:val="nil"/>
            </w:tcBorders>
            <w:shd w:val="clear" w:color="auto" w:fill="auto"/>
            <w:noWrap/>
            <w:vAlign w:val="center"/>
            <w:hideMark/>
          </w:tcPr>
          <w:p w14:paraId="1F60D530"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pmm.np.alt</w:t>
            </w:r>
            <w:proofErr w:type="spellEnd"/>
          </w:p>
        </w:tc>
        <w:tc>
          <w:tcPr>
            <w:tcW w:w="4198" w:type="pct"/>
            <w:tcBorders>
              <w:top w:val="nil"/>
              <w:left w:val="nil"/>
              <w:bottom w:val="nil"/>
              <w:right w:val="nil"/>
            </w:tcBorders>
            <w:shd w:val="clear" w:color="auto" w:fill="auto"/>
            <w:noWrap/>
            <w:vAlign w:val="center"/>
            <w:hideMark/>
          </w:tcPr>
          <w:p w14:paraId="60DF5725"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Ψ(np + Alt) p (Date / Hour / .) ε(.) γ(.)</w:t>
            </w:r>
          </w:p>
        </w:tc>
      </w:tr>
      <w:tr w:rsidR="005C598A" w:rsidRPr="0075238F" w14:paraId="2281E77B" w14:textId="77777777" w:rsidTr="005B1A00">
        <w:trPr>
          <w:trHeight w:val="227"/>
        </w:trPr>
        <w:tc>
          <w:tcPr>
            <w:tcW w:w="802" w:type="pct"/>
            <w:tcBorders>
              <w:top w:val="nil"/>
              <w:left w:val="nil"/>
              <w:bottom w:val="nil"/>
              <w:right w:val="nil"/>
            </w:tcBorders>
            <w:shd w:val="clear" w:color="auto" w:fill="auto"/>
            <w:noWrap/>
            <w:vAlign w:val="center"/>
            <w:hideMark/>
          </w:tcPr>
          <w:p w14:paraId="0A995675"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pmm.ca.sh.alt</w:t>
            </w:r>
            <w:proofErr w:type="spellEnd"/>
          </w:p>
        </w:tc>
        <w:tc>
          <w:tcPr>
            <w:tcW w:w="4198" w:type="pct"/>
            <w:tcBorders>
              <w:top w:val="nil"/>
              <w:left w:val="nil"/>
              <w:bottom w:val="nil"/>
              <w:right w:val="nil"/>
            </w:tcBorders>
            <w:shd w:val="clear" w:color="auto" w:fill="auto"/>
            <w:noWrap/>
            <w:vAlign w:val="center"/>
            <w:hideMark/>
          </w:tcPr>
          <w:p w14:paraId="379677E2"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Ψ(ca + shape + Alt) p (Date / Hour / .) ε(.) γ(.)</w:t>
            </w:r>
          </w:p>
        </w:tc>
      </w:tr>
      <w:tr w:rsidR="005C598A" w:rsidRPr="0075238F" w14:paraId="188A5349" w14:textId="77777777" w:rsidTr="005B1A00">
        <w:trPr>
          <w:trHeight w:val="227"/>
        </w:trPr>
        <w:tc>
          <w:tcPr>
            <w:tcW w:w="802" w:type="pct"/>
            <w:tcBorders>
              <w:top w:val="nil"/>
              <w:left w:val="nil"/>
              <w:bottom w:val="nil"/>
              <w:right w:val="nil"/>
            </w:tcBorders>
            <w:shd w:val="clear" w:color="auto" w:fill="auto"/>
            <w:noWrap/>
            <w:vAlign w:val="center"/>
            <w:hideMark/>
          </w:tcPr>
          <w:p w14:paraId="6C9A0D02"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pmm.ca.cl.alt</w:t>
            </w:r>
            <w:proofErr w:type="spellEnd"/>
          </w:p>
        </w:tc>
        <w:tc>
          <w:tcPr>
            <w:tcW w:w="4198" w:type="pct"/>
            <w:tcBorders>
              <w:top w:val="nil"/>
              <w:left w:val="nil"/>
              <w:bottom w:val="nil"/>
              <w:right w:val="nil"/>
            </w:tcBorders>
            <w:shd w:val="clear" w:color="auto" w:fill="auto"/>
            <w:noWrap/>
            <w:vAlign w:val="center"/>
            <w:hideMark/>
          </w:tcPr>
          <w:p w14:paraId="6CF1EFD3"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Ψ(ca + clumpy + Alt) p (Date / Hour / .) ε(.) γ(.)</w:t>
            </w:r>
          </w:p>
        </w:tc>
      </w:tr>
      <w:tr w:rsidR="005C598A" w:rsidRPr="0075238F" w14:paraId="41FC240A" w14:textId="77777777" w:rsidTr="005B1A00">
        <w:trPr>
          <w:trHeight w:val="227"/>
        </w:trPr>
        <w:tc>
          <w:tcPr>
            <w:tcW w:w="802" w:type="pct"/>
            <w:tcBorders>
              <w:top w:val="nil"/>
              <w:left w:val="nil"/>
              <w:right w:val="nil"/>
            </w:tcBorders>
            <w:shd w:val="clear" w:color="auto" w:fill="auto"/>
            <w:noWrap/>
            <w:vAlign w:val="center"/>
            <w:hideMark/>
          </w:tcPr>
          <w:p w14:paraId="0DA9E513"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pmm.ca.enn.alt</w:t>
            </w:r>
            <w:proofErr w:type="spellEnd"/>
          </w:p>
        </w:tc>
        <w:tc>
          <w:tcPr>
            <w:tcW w:w="4198" w:type="pct"/>
            <w:tcBorders>
              <w:top w:val="nil"/>
              <w:left w:val="nil"/>
              <w:right w:val="nil"/>
            </w:tcBorders>
            <w:shd w:val="clear" w:color="auto" w:fill="auto"/>
            <w:noWrap/>
            <w:vAlign w:val="center"/>
            <w:hideMark/>
          </w:tcPr>
          <w:p w14:paraId="49C5BD4E"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 xml:space="preserve">Ψ(ca + </w:t>
            </w:r>
            <w:proofErr w:type="spellStart"/>
            <w:r w:rsidRPr="0075238F">
              <w:rPr>
                <w:rFonts w:ascii="Georgia" w:eastAsia="Times New Roman" w:hAnsi="Georgia" w:cs="Calibri"/>
                <w:color w:val="000000"/>
                <w:sz w:val="16"/>
                <w:szCs w:val="16"/>
                <w:lang w:val="en-US" w:eastAsia="es-CO"/>
              </w:rPr>
              <w:t>enn</w:t>
            </w:r>
            <w:proofErr w:type="spellEnd"/>
            <w:r w:rsidRPr="0075238F">
              <w:rPr>
                <w:rFonts w:ascii="Georgia" w:eastAsia="Times New Roman" w:hAnsi="Georgia" w:cs="Calibri"/>
                <w:color w:val="000000"/>
                <w:sz w:val="16"/>
                <w:szCs w:val="16"/>
                <w:lang w:val="en-US" w:eastAsia="es-CO"/>
              </w:rPr>
              <w:t xml:space="preserve"> + Alt) p (Date / Hour / .) ε(.) γ(.)</w:t>
            </w:r>
          </w:p>
        </w:tc>
      </w:tr>
      <w:tr w:rsidR="005C598A" w:rsidRPr="0075238F" w14:paraId="57F51A85" w14:textId="77777777" w:rsidTr="005B1A00">
        <w:trPr>
          <w:trHeight w:val="227"/>
        </w:trPr>
        <w:tc>
          <w:tcPr>
            <w:tcW w:w="802" w:type="pct"/>
            <w:tcBorders>
              <w:top w:val="nil"/>
              <w:left w:val="nil"/>
              <w:bottom w:val="single" w:sz="4" w:space="0" w:color="auto"/>
              <w:right w:val="nil"/>
            </w:tcBorders>
            <w:shd w:val="clear" w:color="auto" w:fill="auto"/>
            <w:noWrap/>
            <w:vAlign w:val="center"/>
            <w:hideMark/>
          </w:tcPr>
          <w:p w14:paraId="00FF7126"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pmm.ca.np.alt</w:t>
            </w:r>
            <w:proofErr w:type="spellEnd"/>
          </w:p>
        </w:tc>
        <w:tc>
          <w:tcPr>
            <w:tcW w:w="4198" w:type="pct"/>
            <w:tcBorders>
              <w:top w:val="nil"/>
              <w:left w:val="nil"/>
              <w:bottom w:val="single" w:sz="4" w:space="0" w:color="auto"/>
              <w:right w:val="nil"/>
            </w:tcBorders>
            <w:shd w:val="clear" w:color="auto" w:fill="auto"/>
            <w:noWrap/>
            <w:vAlign w:val="center"/>
            <w:hideMark/>
          </w:tcPr>
          <w:p w14:paraId="62A4664A"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Ψ(ca + np + Alt) p (Date / Hour / .) ε(.) γ(.)</w:t>
            </w:r>
          </w:p>
        </w:tc>
      </w:tr>
    </w:tbl>
    <w:p w14:paraId="775045E8" w14:textId="77777777" w:rsidR="00F06323" w:rsidRPr="0075238F" w:rsidRDefault="00F06323" w:rsidP="00F06323">
      <w:pPr>
        <w:rPr>
          <w:shd w:val="clear" w:color="auto" w:fill="FFFFFF"/>
          <w:lang w:val="en-US"/>
        </w:rPr>
      </w:pPr>
    </w:p>
    <w:p w14:paraId="7C35C27C" w14:textId="77777777" w:rsidR="00F06323" w:rsidRPr="0075238F" w:rsidRDefault="00F06323" w:rsidP="00F06323">
      <w:pPr>
        <w:rPr>
          <w:shd w:val="clear" w:color="auto" w:fill="FFFFFF"/>
          <w:lang w:val="en-US"/>
        </w:rPr>
      </w:pPr>
    </w:p>
    <w:p w14:paraId="5A9C8314" w14:textId="56259627" w:rsidR="005C598A" w:rsidRPr="0075238F" w:rsidRDefault="005C598A" w:rsidP="005C598A">
      <w:pPr>
        <w:spacing w:line="276" w:lineRule="auto"/>
        <w:outlineLvl w:val="1"/>
        <w:rPr>
          <w:rFonts w:ascii="Georgia" w:hAnsi="Georgia"/>
          <w:b/>
          <w:bCs/>
          <w:sz w:val="24"/>
          <w:szCs w:val="24"/>
          <w:shd w:val="clear" w:color="auto" w:fill="FFFFFF"/>
          <w:lang w:val="en-US"/>
        </w:rPr>
      </w:pPr>
      <w:r w:rsidRPr="0075238F">
        <w:rPr>
          <w:rFonts w:ascii="Georgia" w:hAnsi="Georgia"/>
          <w:b/>
          <w:bCs/>
          <w:sz w:val="24"/>
          <w:szCs w:val="24"/>
          <w:shd w:val="clear" w:color="auto" w:fill="FFFFFF"/>
          <w:lang w:val="en-US"/>
        </w:rPr>
        <w:t>Best occupancy models for each bird species.</w:t>
      </w:r>
    </w:p>
    <w:p w14:paraId="0C36B97E" w14:textId="2E306DC8" w:rsidR="00290779" w:rsidRPr="0075238F" w:rsidRDefault="00036ECB" w:rsidP="005D7B33">
      <w:pPr>
        <w:rPr>
          <w:rFonts w:ascii="Georgia" w:hAnsi="Georgia"/>
          <w:sz w:val="24"/>
          <w:szCs w:val="24"/>
          <w:lang w:val="en-US"/>
        </w:rPr>
      </w:pPr>
      <w:r w:rsidRPr="0075238F">
        <w:rPr>
          <w:rFonts w:ascii="Georgia" w:hAnsi="Georgia"/>
          <w:sz w:val="24"/>
          <w:szCs w:val="24"/>
          <w:lang w:val="en-US"/>
        </w:rPr>
        <w:t xml:space="preserve">From </w:t>
      </w:r>
      <w:r w:rsidR="0050301F" w:rsidRPr="0075238F">
        <w:rPr>
          <w:rFonts w:ascii="Georgia" w:hAnsi="Georgia"/>
          <w:sz w:val="24"/>
          <w:szCs w:val="24"/>
          <w:lang w:val="en-US"/>
        </w:rPr>
        <w:t>the candidate model set, w</w:t>
      </w:r>
      <w:r w:rsidR="005D7B33" w:rsidRPr="0075238F">
        <w:rPr>
          <w:rFonts w:ascii="Georgia" w:hAnsi="Georgia"/>
          <w:sz w:val="24"/>
          <w:szCs w:val="24"/>
          <w:lang w:val="en-US"/>
        </w:rPr>
        <w:t xml:space="preserve">e ranked models using </w:t>
      </w:r>
      <w:proofErr w:type="spellStart"/>
      <w:r w:rsidR="005D7B33" w:rsidRPr="0075238F">
        <w:rPr>
          <w:rFonts w:ascii="Georgia" w:hAnsi="Georgia"/>
          <w:sz w:val="24"/>
          <w:szCs w:val="24"/>
          <w:lang w:val="en-US"/>
        </w:rPr>
        <w:t>ΔQAICc</w:t>
      </w:r>
      <w:proofErr w:type="spellEnd"/>
      <w:r w:rsidR="005D7B33" w:rsidRPr="0075238F">
        <w:rPr>
          <w:rFonts w:ascii="Georgia" w:hAnsi="Georgia"/>
          <w:sz w:val="24"/>
          <w:szCs w:val="24"/>
          <w:lang w:val="en-US"/>
        </w:rPr>
        <w:t xml:space="preserve"> and considered that models with </w:t>
      </w:r>
      <w:proofErr w:type="spellStart"/>
      <w:r w:rsidR="005D7B33" w:rsidRPr="0075238F">
        <w:rPr>
          <w:rFonts w:ascii="Georgia" w:hAnsi="Georgia"/>
          <w:sz w:val="24"/>
          <w:szCs w:val="24"/>
          <w:lang w:val="en-US"/>
        </w:rPr>
        <w:t>ΔQAICc</w:t>
      </w:r>
      <w:proofErr w:type="spellEnd"/>
      <w:r w:rsidR="005D7B33" w:rsidRPr="0075238F">
        <w:rPr>
          <w:rFonts w:ascii="Georgia" w:hAnsi="Georgia"/>
          <w:sz w:val="24"/>
          <w:szCs w:val="24"/>
          <w:lang w:val="en-US"/>
        </w:rPr>
        <w:t xml:space="preserve"> &lt; 2 had the strongest support. </w:t>
      </w:r>
      <w:r w:rsidR="00977B34" w:rsidRPr="0075238F">
        <w:rPr>
          <w:rFonts w:ascii="Georgia" w:hAnsi="Georgia"/>
          <w:sz w:val="24"/>
          <w:szCs w:val="24"/>
          <w:lang w:val="en-US"/>
        </w:rPr>
        <w:t>We obtain</w:t>
      </w:r>
      <w:r w:rsidR="006F18BA" w:rsidRPr="0075238F">
        <w:rPr>
          <w:rFonts w:ascii="Georgia" w:hAnsi="Georgia"/>
          <w:sz w:val="24"/>
          <w:szCs w:val="24"/>
          <w:lang w:val="en-US"/>
        </w:rPr>
        <w:t xml:space="preserve"> </w:t>
      </w:r>
      <w:r w:rsidR="006F18BA" w:rsidRPr="0075238F">
        <w:rPr>
          <w:rFonts w:ascii="Georgia" w:hAnsi="Georgia"/>
          <w:sz w:val="24"/>
          <w:szCs w:val="24"/>
          <w:lang w:val="en-US"/>
        </w:rPr>
        <w:t>the confidence set on the best model given the data and model set</w:t>
      </w:r>
      <w:r w:rsidR="006F18BA" w:rsidRPr="0075238F">
        <w:rPr>
          <w:rFonts w:ascii="Georgia" w:hAnsi="Georgia"/>
          <w:sz w:val="24"/>
          <w:szCs w:val="24"/>
          <w:lang w:val="en-US"/>
        </w:rPr>
        <w:t xml:space="preserve"> using </w:t>
      </w:r>
      <w:proofErr w:type="spellStart"/>
      <w:r w:rsidR="006F18BA" w:rsidRPr="0075238F">
        <w:rPr>
          <w:rFonts w:ascii="Georgia" w:hAnsi="Georgia"/>
          <w:sz w:val="24"/>
          <w:szCs w:val="24"/>
          <w:lang w:val="en-US"/>
        </w:rPr>
        <w:t>confset</w:t>
      </w:r>
      <w:proofErr w:type="spellEnd"/>
      <w:r w:rsidR="006F18BA" w:rsidRPr="0075238F">
        <w:rPr>
          <w:rFonts w:ascii="Georgia" w:hAnsi="Georgia"/>
          <w:sz w:val="24"/>
          <w:szCs w:val="24"/>
          <w:lang w:val="en-US"/>
        </w:rPr>
        <w:t xml:space="preserve"> </w:t>
      </w:r>
      <w:r w:rsidR="00A65F10" w:rsidRPr="0075238F">
        <w:rPr>
          <w:rFonts w:ascii="Georgia" w:hAnsi="Georgia"/>
          <w:sz w:val="24"/>
          <w:szCs w:val="24"/>
          <w:lang w:val="en-US"/>
        </w:rPr>
        <w:t xml:space="preserve">function on the </w:t>
      </w:r>
      <w:proofErr w:type="spellStart"/>
      <w:r w:rsidR="00A65F10" w:rsidRPr="0075238F">
        <w:rPr>
          <w:rFonts w:ascii="Georgia" w:hAnsi="Georgia"/>
          <w:sz w:val="24"/>
          <w:szCs w:val="24"/>
          <w:lang w:val="en-US"/>
        </w:rPr>
        <w:t>AICcmodavg</w:t>
      </w:r>
      <w:proofErr w:type="spellEnd"/>
      <w:r w:rsidR="00A65F10" w:rsidRPr="0075238F">
        <w:rPr>
          <w:rFonts w:ascii="Georgia" w:hAnsi="Georgia"/>
          <w:sz w:val="24"/>
          <w:szCs w:val="24"/>
          <w:lang w:val="en-US"/>
        </w:rPr>
        <w:t xml:space="preserve"> package</w:t>
      </w:r>
      <w:r w:rsidR="00FB6750" w:rsidRPr="0075238F">
        <w:rPr>
          <w:rFonts w:ascii="Georgia" w:hAnsi="Georgia"/>
          <w:sz w:val="24"/>
          <w:szCs w:val="24"/>
          <w:lang w:val="en-US"/>
        </w:rPr>
        <w:t xml:space="preserve"> (</w:t>
      </w:r>
      <w:r w:rsidR="009963F4" w:rsidRPr="0075238F">
        <w:rPr>
          <w:rFonts w:ascii="Georgia" w:hAnsi="Georgia"/>
          <w:sz w:val="24"/>
          <w:szCs w:val="24"/>
          <w:lang w:val="en-US"/>
        </w:rPr>
        <w:fldChar w:fldCharType="begin"/>
      </w:r>
      <w:r w:rsidR="009963F4" w:rsidRPr="0075238F">
        <w:rPr>
          <w:rFonts w:ascii="Georgia" w:hAnsi="Georgia"/>
          <w:sz w:val="24"/>
          <w:szCs w:val="24"/>
          <w:lang w:val="en-US"/>
        </w:rPr>
        <w:instrText xml:space="preserve"> REF _Ref98946001 </w:instrText>
      </w:r>
      <w:r w:rsidR="00F82EB2">
        <w:rPr>
          <w:rFonts w:ascii="Georgia" w:hAnsi="Georgia"/>
          <w:sz w:val="24"/>
          <w:szCs w:val="24"/>
          <w:lang w:val="en-US"/>
        </w:rPr>
        <w:instrText xml:space="preserve"> \* MERGEFORMAT </w:instrText>
      </w:r>
      <w:r w:rsidR="009963F4" w:rsidRPr="0075238F">
        <w:rPr>
          <w:rFonts w:ascii="Georgia" w:hAnsi="Georgia"/>
          <w:sz w:val="24"/>
          <w:szCs w:val="24"/>
          <w:lang w:val="en-US"/>
        </w:rPr>
        <w:fldChar w:fldCharType="separate"/>
      </w:r>
      <w:r w:rsidR="00F82EB2" w:rsidRPr="00F82EB2">
        <w:rPr>
          <w:rFonts w:ascii="Georgia" w:hAnsi="Georgia"/>
          <w:sz w:val="24"/>
          <w:szCs w:val="24"/>
          <w:lang w:val="en-US"/>
        </w:rPr>
        <w:t>Table S4</w:t>
      </w:r>
      <w:r w:rsidR="009963F4" w:rsidRPr="0075238F">
        <w:rPr>
          <w:rFonts w:ascii="Georgia" w:hAnsi="Georgia"/>
          <w:sz w:val="24"/>
          <w:szCs w:val="24"/>
          <w:lang w:val="en-US"/>
        </w:rPr>
        <w:fldChar w:fldCharType="end"/>
      </w:r>
      <w:r w:rsidR="00FB6750" w:rsidRPr="0075238F">
        <w:rPr>
          <w:rFonts w:ascii="Georgia" w:hAnsi="Georgia"/>
          <w:sz w:val="24"/>
          <w:szCs w:val="24"/>
          <w:lang w:val="en-US"/>
        </w:rPr>
        <w:t>)</w:t>
      </w:r>
      <w:r w:rsidR="00E25F7A" w:rsidRPr="0075238F">
        <w:rPr>
          <w:rFonts w:ascii="Georgia" w:hAnsi="Georgia"/>
          <w:sz w:val="24"/>
          <w:szCs w:val="24"/>
          <w:lang w:val="en-US"/>
        </w:rPr>
        <w:t xml:space="preserve">. Confidence set </w:t>
      </w:r>
      <w:r w:rsidR="009F698A" w:rsidRPr="0075238F">
        <w:rPr>
          <w:rFonts w:ascii="Georgia" w:hAnsi="Georgia"/>
          <w:sz w:val="24"/>
          <w:szCs w:val="24"/>
          <w:lang w:val="en-US"/>
        </w:rPr>
        <w:t>was determined by summing the</w:t>
      </w:r>
      <w:r w:rsidR="00256603" w:rsidRPr="0075238F">
        <w:rPr>
          <w:rFonts w:ascii="Georgia" w:hAnsi="Georgia"/>
          <w:sz w:val="24"/>
          <w:szCs w:val="24"/>
          <w:lang w:val="en-US"/>
        </w:rPr>
        <w:t xml:space="preserve"> model</w:t>
      </w:r>
      <w:r w:rsidR="009F698A" w:rsidRPr="0075238F">
        <w:rPr>
          <w:rFonts w:ascii="Georgia" w:hAnsi="Georgia"/>
          <w:sz w:val="24"/>
          <w:szCs w:val="24"/>
          <w:lang w:val="en-US"/>
        </w:rPr>
        <w:t xml:space="preserve"> </w:t>
      </w:r>
      <w:r w:rsidR="009F698A" w:rsidRPr="0075238F">
        <w:rPr>
          <w:rFonts w:ascii="Georgia" w:hAnsi="Georgia"/>
          <w:sz w:val="24"/>
          <w:szCs w:val="24"/>
          <w:lang w:val="en-US"/>
        </w:rPr>
        <w:t>Akaike weights</w:t>
      </w:r>
      <w:r w:rsidR="00256603" w:rsidRPr="0075238F">
        <w:rPr>
          <w:rFonts w:ascii="Georgia" w:hAnsi="Georgia"/>
          <w:sz w:val="24"/>
          <w:szCs w:val="24"/>
          <w:lang w:val="en-US"/>
        </w:rPr>
        <w:t xml:space="preserve"> </w:t>
      </w:r>
      <w:r w:rsidR="005A7EDE" w:rsidRPr="0075238F">
        <w:rPr>
          <w:rFonts w:ascii="Georgia" w:hAnsi="Georgia"/>
          <w:sz w:val="24"/>
          <w:szCs w:val="24"/>
          <w:lang w:val="en-US"/>
        </w:rPr>
        <w:t>of the ranked models until</w:t>
      </w:r>
      <w:r w:rsidR="005A7EDE" w:rsidRPr="0075238F">
        <w:rPr>
          <w:rFonts w:ascii="Georgia" w:hAnsi="Georgia"/>
          <w:sz w:val="24"/>
          <w:szCs w:val="24"/>
          <w:lang w:val="en-US"/>
        </w:rPr>
        <w:t xml:space="preserve"> 0.9</w:t>
      </w:r>
      <w:r w:rsidR="00517E98" w:rsidRPr="0075238F">
        <w:rPr>
          <w:rFonts w:ascii="Georgia" w:hAnsi="Georgia"/>
          <w:sz w:val="24"/>
          <w:szCs w:val="24"/>
          <w:lang w:val="en-US"/>
        </w:rPr>
        <w:t xml:space="preserve"> (</w:t>
      </w:r>
      <w:r w:rsidR="001320E5" w:rsidRPr="0075238F">
        <w:rPr>
          <w:rFonts w:ascii="Georgia" w:hAnsi="Georgia"/>
          <w:sz w:val="24"/>
          <w:szCs w:val="24"/>
          <w:lang w:val="en-US"/>
        </w:rPr>
        <w:t>method = 'raw'</w:t>
      </w:r>
      <w:r w:rsidR="00517E98" w:rsidRPr="0075238F">
        <w:rPr>
          <w:rFonts w:ascii="Georgia" w:hAnsi="Georgia"/>
          <w:sz w:val="24"/>
          <w:szCs w:val="24"/>
          <w:lang w:val="en-US"/>
        </w:rPr>
        <w:t>)</w:t>
      </w:r>
      <w:r w:rsidR="001320E5" w:rsidRPr="0075238F">
        <w:rPr>
          <w:rFonts w:ascii="Georgia" w:hAnsi="Georgia"/>
          <w:sz w:val="24"/>
          <w:szCs w:val="24"/>
          <w:lang w:val="en-US"/>
        </w:rPr>
        <w:t xml:space="preserve"> </w:t>
      </w:r>
      <w:r w:rsidR="00097C6D" w:rsidRPr="0075238F">
        <w:rPr>
          <w:rFonts w:ascii="Georgia" w:hAnsi="Georgia"/>
          <w:sz w:val="24"/>
          <w:szCs w:val="24"/>
          <w:lang w:val="en-US"/>
        </w:rPr>
        <w:fldChar w:fldCharType="begin" w:fldLock="1"/>
      </w:r>
      <w:r w:rsidR="0075238F" w:rsidRPr="0075238F">
        <w:rPr>
          <w:rFonts w:ascii="Georgia" w:hAnsi="Georgia"/>
          <w:sz w:val="24"/>
          <w:szCs w:val="24"/>
          <w:lang w:val="en-US"/>
        </w:rPr>
        <w:instrText>ADDIN CSL_CITATION {"citationItems":[{"id":"ITEM-1","itemData":{"DOI":"10.1007/b97636","ISBN":"978-0-387-95364-9","author":[{"dropping-particle":"","family":"Burnhan","given":"K P","non-dropping-particle":"","parse-names":false,"suffix":""},{"dropping-particle":"","family":"Anderson","given":"David R","non-dropping-particle":"","parse-names":false,"suffix":""}],"container-title":"Springer","editor":[{"dropping-particle":"","family":"Burnham","given":"Kenneth P.","non-dropping-particle":"","parse-names":false,"suffix":""},{"dropping-particle":"","family":"Anderson","given":"David R.","non-dropping-particle":"","parse-names":false,"suffix":""}],"id":"ITEM-1","issued":{"date-parts":[["2002"]]},"number-of-pages":"488","publisher":"Springer New York","publisher-place":"New York, NY","title":"Model Selection and Multimodel Inference","type":"book"},"uris":["http://www.mendeley.com/documents/?uuid=4d7d033b-9ae8-433c-affe-08cf3db5f32e"]}],"mendeley":{"formattedCitation":"(Burnhan &amp; Anderson, 2002)","plainTextFormattedCitation":"(Burnhan &amp; Anderson, 2002)","previouslyFormattedCitation":"(Burnhan &amp; Anderson 2002)"},"properties":{"noteIndex":0},"schema":"https://github.com/citation-style-language/schema/raw/master/csl-citation.json"}</w:instrText>
      </w:r>
      <w:r w:rsidR="00097C6D" w:rsidRPr="0075238F">
        <w:rPr>
          <w:rFonts w:ascii="Georgia" w:hAnsi="Georgia"/>
          <w:sz w:val="24"/>
          <w:szCs w:val="24"/>
          <w:lang w:val="en-US"/>
        </w:rPr>
        <w:fldChar w:fldCharType="separate"/>
      </w:r>
      <w:r w:rsidR="0075238F" w:rsidRPr="0075238F">
        <w:rPr>
          <w:rFonts w:ascii="Georgia" w:hAnsi="Georgia"/>
          <w:noProof/>
          <w:sz w:val="24"/>
          <w:szCs w:val="24"/>
          <w:lang w:val="en-US"/>
        </w:rPr>
        <w:t>(Burnhan &amp; Anderson, 2002)</w:t>
      </w:r>
      <w:r w:rsidR="00097C6D" w:rsidRPr="0075238F">
        <w:rPr>
          <w:rFonts w:ascii="Georgia" w:hAnsi="Georgia"/>
          <w:sz w:val="24"/>
          <w:szCs w:val="24"/>
          <w:lang w:val="en-US"/>
        </w:rPr>
        <w:fldChar w:fldCharType="end"/>
      </w:r>
      <w:r w:rsidR="001320E5" w:rsidRPr="0075238F">
        <w:rPr>
          <w:rFonts w:ascii="Georgia" w:hAnsi="Georgia"/>
          <w:sz w:val="24"/>
          <w:szCs w:val="24"/>
          <w:lang w:val="en-US"/>
        </w:rPr>
        <w:t>.</w:t>
      </w:r>
      <w:r w:rsidR="00FB6750" w:rsidRPr="0075238F">
        <w:rPr>
          <w:rFonts w:ascii="Georgia" w:hAnsi="Georgia"/>
          <w:sz w:val="24"/>
          <w:szCs w:val="24"/>
          <w:lang w:val="en-US"/>
        </w:rPr>
        <w:t xml:space="preserve"> </w:t>
      </w:r>
      <w:r w:rsidR="005D7B33" w:rsidRPr="0075238F">
        <w:rPr>
          <w:rFonts w:ascii="Georgia" w:hAnsi="Georgia"/>
          <w:sz w:val="24"/>
          <w:szCs w:val="24"/>
          <w:lang w:val="en-US"/>
        </w:rPr>
        <w:t xml:space="preserve">For the final selection, we excluded models with poor explanatory power or uninformative variables, i.e., variables whose confidence interval included zero </w:t>
      </w:r>
      <w:r w:rsidR="005D7B33" w:rsidRPr="0075238F">
        <w:rPr>
          <w:rFonts w:ascii="Georgia" w:hAnsi="Georgia"/>
          <w:sz w:val="24"/>
          <w:szCs w:val="24"/>
          <w:lang w:val="en-US"/>
        </w:rPr>
        <w:fldChar w:fldCharType="begin" w:fldLock="1"/>
      </w:r>
      <w:r w:rsidR="0075238F" w:rsidRPr="0075238F">
        <w:rPr>
          <w:rFonts w:ascii="Georgia" w:hAnsi="Georgia"/>
          <w:sz w:val="24"/>
          <w:szCs w:val="24"/>
          <w:lang w:val="en-US"/>
        </w:rPr>
        <w:instrText>ADDIN CSL_CITATION {"citationItems":[{"id":"ITEM-1","itemData":{"DOI":"10.2193/2009-367","ISSN":"0022-541X","abstract":"As use of Akaike's Information Criterion (AIC) for model selection has become increasingly common, so has a mistake involving interpretation of models that are within 2 AIC units (ΔAIC ≤ 2) of the top-supported model. Such models are &lt;2 ΔAIC units because the penalty for one additional parameter is 2 AIC units, but model deviance is not reduced by an amount sufficient to overcome the 2-unit penalty and, hence, the additional parameter provides no net reduction in AIC. Simply put, the uninformative parameter does not explain enough variation to justify its inclusion in the model and it should not be interpreted as having any ecological effect. Models with uninformative parameters are frequently presented as being competitive in the Journal of Wildlife Management, including 72 of all AIC-based papers in 2008, and authors and readers need to be more aware of this problem and take appropriate steps to eliminate misinterpretation. I reviewed 5 potential solutions to this problem: 1) report all models but ignore or dismiss those with uninformative parameters, 2) use model averaging to ameliorate the effect of uninformative parameters, 3) use 95 confidence intervals to identify uninformative parameters, 4) perform all-possible subsets regression and use weight-of-evidence approaches to discriminate useful from uninformative parameters, or 5) adopt a methodological approach that allows models containing uninformative parameters to be culled from reported model sets. The first approach is preferable for small sets of a priori models, whereas the last 2 approaches should be used for large model sets or exploratory modeling. © 2010 The Wildlife Society.","author":[{"dropping-particle":"","family":"Arnold","given":"Todd W.","non-dropping-particle":"","parse-names":false,"suffix":""}],"container-title":"Journal of Wildlife Management","id":"ITEM-1","issue":"6","issued":{"date-parts":[["2010"]]},"page":"1175-1178","title":"Uninformative Parameters and Model Selection Using Akaike's Information Criterion","type":"article-journal","volume":"74"},"uris":["http://www.mendeley.com/documents/?uuid=a81e72a6-afa9-47e6-b2e7-8d0127cec867"]}],"mendeley":{"formattedCitation":"(Arnold, 2010)","plainTextFormattedCitation":"(Arnold, 2010)","previouslyFormattedCitation":"(Arnold 2010)"},"properties":{"noteIndex":0},"schema":"https://github.com/citation-style-language/schema/raw/master/csl-citation.json"}</w:instrText>
      </w:r>
      <w:r w:rsidR="005D7B33" w:rsidRPr="0075238F">
        <w:rPr>
          <w:rFonts w:ascii="Georgia" w:hAnsi="Georgia"/>
          <w:sz w:val="24"/>
          <w:szCs w:val="24"/>
          <w:lang w:val="en-US"/>
        </w:rPr>
        <w:fldChar w:fldCharType="separate"/>
      </w:r>
      <w:r w:rsidR="0075238F" w:rsidRPr="0075238F">
        <w:rPr>
          <w:rFonts w:ascii="Georgia" w:hAnsi="Georgia"/>
          <w:noProof/>
          <w:sz w:val="24"/>
          <w:szCs w:val="24"/>
          <w:lang w:val="en-US"/>
        </w:rPr>
        <w:t>(Arnold, 2010)</w:t>
      </w:r>
      <w:r w:rsidR="005D7B33" w:rsidRPr="0075238F">
        <w:rPr>
          <w:rFonts w:ascii="Georgia" w:hAnsi="Georgia"/>
          <w:sz w:val="24"/>
          <w:szCs w:val="24"/>
          <w:lang w:val="en-US"/>
        </w:rPr>
        <w:fldChar w:fldCharType="end"/>
      </w:r>
      <w:r w:rsidR="005D7B33" w:rsidRPr="0075238F">
        <w:rPr>
          <w:rFonts w:ascii="Georgia" w:hAnsi="Georgia"/>
          <w:sz w:val="24"/>
          <w:szCs w:val="24"/>
          <w:lang w:val="en-US"/>
        </w:rPr>
        <w:t xml:space="preserve">. </w:t>
      </w:r>
    </w:p>
    <w:p w14:paraId="2925D757" w14:textId="77777777" w:rsidR="00290779" w:rsidRPr="0075238F" w:rsidRDefault="00290779" w:rsidP="00FB6750">
      <w:pPr>
        <w:rPr>
          <w:shd w:val="clear" w:color="auto" w:fill="FFFFFF"/>
          <w:lang w:val="en-US"/>
        </w:rPr>
      </w:pPr>
    </w:p>
    <w:p w14:paraId="6D1DF256" w14:textId="55C8B245" w:rsidR="00FB6750" w:rsidRPr="00F67945" w:rsidRDefault="00FB6750" w:rsidP="00FB6750">
      <w:pPr>
        <w:pStyle w:val="Descripcin"/>
        <w:keepNext/>
        <w:rPr>
          <w:rFonts w:ascii="Georgia" w:hAnsi="Georgia"/>
          <w:i w:val="0"/>
          <w:iCs w:val="0"/>
          <w:color w:val="auto"/>
          <w:sz w:val="24"/>
          <w:szCs w:val="24"/>
          <w:lang w:val="en-US"/>
        </w:rPr>
      </w:pPr>
      <w:bookmarkStart w:id="2" w:name="_Ref98946001"/>
      <w:r w:rsidRPr="00F67945">
        <w:rPr>
          <w:rFonts w:ascii="Georgia" w:hAnsi="Georgia"/>
          <w:i w:val="0"/>
          <w:iCs w:val="0"/>
          <w:color w:val="auto"/>
          <w:sz w:val="24"/>
          <w:szCs w:val="24"/>
          <w:lang w:val="en-US"/>
        </w:rPr>
        <w:t>Table S</w:t>
      </w:r>
      <w:r w:rsidRPr="00F67945">
        <w:rPr>
          <w:rFonts w:ascii="Georgia" w:hAnsi="Georgia"/>
          <w:i w:val="0"/>
          <w:iCs w:val="0"/>
          <w:color w:val="auto"/>
          <w:sz w:val="24"/>
          <w:szCs w:val="24"/>
          <w:lang w:val="en-US"/>
        </w:rPr>
        <w:fldChar w:fldCharType="begin"/>
      </w:r>
      <w:r w:rsidRPr="00F67945">
        <w:rPr>
          <w:rFonts w:ascii="Georgia" w:hAnsi="Georgia"/>
          <w:i w:val="0"/>
          <w:iCs w:val="0"/>
          <w:color w:val="auto"/>
          <w:sz w:val="24"/>
          <w:szCs w:val="24"/>
          <w:lang w:val="en-US"/>
        </w:rPr>
        <w:instrText xml:space="preserve"> SEQ Table_S \* ARABIC </w:instrText>
      </w:r>
      <w:r w:rsidRPr="00F67945">
        <w:rPr>
          <w:rFonts w:ascii="Georgia" w:hAnsi="Georgia"/>
          <w:i w:val="0"/>
          <w:iCs w:val="0"/>
          <w:color w:val="auto"/>
          <w:sz w:val="24"/>
          <w:szCs w:val="24"/>
          <w:lang w:val="en-US"/>
        </w:rPr>
        <w:fldChar w:fldCharType="separate"/>
      </w:r>
      <w:r w:rsidR="0075238F" w:rsidRPr="00F67945">
        <w:rPr>
          <w:rFonts w:ascii="Georgia" w:hAnsi="Georgia"/>
          <w:i w:val="0"/>
          <w:iCs w:val="0"/>
          <w:color w:val="auto"/>
          <w:sz w:val="24"/>
          <w:szCs w:val="24"/>
          <w:lang w:val="en-US"/>
        </w:rPr>
        <w:t>4</w:t>
      </w:r>
      <w:r w:rsidRPr="00F67945">
        <w:rPr>
          <w:rFonts w:ascii="Georgia" w:hAnsi="Georgia"/>
          <w:i w:val="0"/>
          <w:iCs w:val="0"/>
          <w:color w:val="auto"/>
          <w:sz w:val="24"/>
          <w:szCs w:val="24"/>
          <w:lang w:val="en-US"/>
        </w:rPr>
        <w:fldChar w:fldCharType="end"/>
      </w:r>
      <w:bookmarkEnd w:id="2"/>
      <w:r w:rsidRPr="00F67945">
        <w:rPr>
          <w:rFonts w:ascii="Georgia" w:hAnsi="Georgia"/>
          <w:i w:val="0"/>
          <w:iCs w:val="0"/>
          <w:color w:val="auto"/>
          <w:sz w:val="24"/>
          <w:szCs w:val="24"/>
          <w:lang w:val="en-US"/>
        </w:rPr>
        <w:t xml:space="preserve">. </w:t>
      </w:r>
      <w:r w:rsidR="00000719" w:rsidRPr="00F67945">
        <w:rPr>
          <w:rFonts w:ascii="Georgia" w:hAnsi="Georgia"/>
          <w:i w:val="0"/>
          <w:iCs w:val="0"/>
          <w:color w:val="auto"/>
          <w:sz w:val="24"/>
          <w:szCs w:val="24"/>
          <w:lang w:val="en-US"/>
        </w:rPr>
        <w:t>90% C</w:t>
      </w:r>
      <w:r w:rsidRPr="00F67945">
        <w:rPr>
          <w:rFonts w:ascii="Georgia" w:hAnsi="Georgia"/>
          <w:i w:val="0"/>
          <w:iCs w:val="0"/>
          <w:color w:val="auto"/>
          <w:sz w:val="24"/>
          <w:szCs w:val="24"/>
          <w:lang w:val="en-US"/>
        </w:rPr>
        <w:t>onfidence set on the best model given the data and model set</w:t>
      </w:r>
      <w:r w:rsidR="00000719" w:rsidRPr="00F67945">
        <w:rPr>
          <w:rFonts w:ascii="Georgia" w:hAnsi="Georgia"/>
          <w:i w:val="0"/>
          <w:iCs w:val="0"/>
          <w:color w:val="auto"/>
          <w:sz w:val="24"/>
          <w:szCs w:val="24"/>
          <w:lang w:val="en-US"/>
        </w:rPr>
        <w:t xml:space="preserve">. </w:t>
      </w:r>
      <w:r w:rsidR="00754D76" w:rsidRPr="00F67945">
        <w:rPr>
          <w:rFonts w:ascii="Georgia" w:hAnsi="Georgia"/>
          <w:i w:val="0"/>
          <w:iCs w:val="0"/>
          <w:color w:val="auto"/>
          <w:sz w:val="24"/>
          <w:szCs w:val="24"/>
          <w:lang w:val="en-US"/>
        </w:rPr>
        <w:t>*</w:t>
      </w:r>
      <w:r w:rsidR="00CE0445" w:rsidRPr="00F67945">
        <w:rPr>
          <w:rFonts w:ascii="Georgia" w:hAnsi="Georgia"/>
          <w:i w:val="0"/>
          <w:iCs w:val="0"/>
          <w:color w:val="auto"/>
          <w:sz w:val="24"/>
          <w:szCs w:val="24"/>
          <w:lang w:val="en-US"/>
        </w:rPr>
        <w:t>Final</w:t>
      </w:r>
      <w:r w:rsidR="00754D76" w:rsidRPr="00F67945">
        <w:rPr>
          <w:rFonts w:ascii="Georgia" w:hAnsi="Georgia"/>
          <w:i w:val="0"/>
          <w:iCs w:val="0"/>
          <w:color w:val="auto"/>
          <w:sz w:val="24"/>
          <w:szCs w:val="24"/>
          <w:lang w:val="en-US"/>
        </w:rPr>
        <w:t xml:space="preserve"> model selected</w:t>
      </w:r>
      <w:r w:rsidR="00CE0445" w:rsidRPr="00F67945">
        <w:rPr>
          <w:rFonts w:ascii="Georgia" w:hAnsi="Georgia"/>
          <w:i w:val="0"/>
          <w:iCs w:val="0"/>
          <w:color w:val="auto"/>
          <w:sz w:val="24"/>
          <w:szCs w:val="24"/>
          <w:lang w:val="en-US"/>
        </w:rPr>
        <w:t>.</w:t>
      </w:r>
    </w:p>
    <w:tbl>
      <w:tblPr>
        <w:tblW w:w="5000" w:type="pct"/>
        <w:tblCellMar>
          <w:left w:w="70" w:type="dxa"/>
          <w:right w:w="70" w:type="dxa"/>
        </w:tblCellMar>
        <w:tblLook w:val="04A0" w:firstRow="1" w:lastRow="0" w:firstColumn="1" w:lastColumn="0" w:noHBand="0" w:noVBand="1"/>
      </w:tblPr>
      <w:tblGrid>
        <w:gridCol w:w="2188"/>
        <w:gridCol w:w="1554"/>
        <w:gridCol w:w="1020"/>
        <w:gridCol w:w="1020"/>
        <w:gridCol w:w="1020"/>
        <w:gridCol w:w="1020"/>
        <w:gridCol w:w="1016"/>
      </w:tblGrid>
      <w:tr w:rsidR="005C598A" w:rsidRPr="0075238F" w14:paraId="7C094997" w14:textId="77777777" w:rsidTr="00FB6750">
        <w:trPr>
          <w:trHeight w:val="170"/>
          <w:tblHeader/>
        </w:trPr>
        <w:tc>
          <w:tcPr>
            <w:tcW w:w="1238" w:type="pct"/>
            <w:tcBorders>
              <w:top w:val="single" w:sz="4" w:space="0" w:color="auto"/>
              <w:left w:val="nil"/>
              <w:bottom w:val="single" w:sz="4" w:space="0" w:color="auto"/>
              <w:right w:val="nil"/>
            </w:tcBorders>
            <w:shd w:val="clear" w:color="auto" w:fill="auto"/>
            <w:noWrap/>
            <w:vAlign w:val="center"/>
            <w:hideMark/>
          </w:tcPr>
          <w:p w14:paraId="415D828A" w14:textId="77777777" w:rsidR="005C598A" w:rsidRPr="0075238F" w:rsidRDefault="005C598A" w:rsidP="005C598A">
            <w:pPr>
              <w:spacing w:after="0" w:line="240" w:lineRule="auto"/>
              <w:jc w:val="center"/>
              <w:rPr>
                <w:rFonts w:ascii="Georgia" w:eastAsia="Times New Roman" w:hAnsi="Georgia" w:cs="Calibri"/>
                <w:b/>
                <w:bCs/>
                <w:color w:val="000000"/>
                <w:sz w:val="16"/>
                <w:szCs w:val="16"/>
                <w:lang w:val="en-US" w:eastAsia="es-CO"/>
              </w:rPr>
            </w:pPr>
            <w:r w:rsidRPr="0075238F">
              <w:rPr>
                <w:rFonts w:ascii="Georgia" w:eastAsia="Times New Roman" w:hAnsi="Georgia" w:cs="Calibri"/>
                <w:b/>
                <w:bCs/>
                <w:color w:val="000000"/>
                <w:sz w:val="16"/>
                <w:szCs w:val="16"/>
                <w:lang w:val="en-US" w:eastAsia="es-CO"/>
              </w:rPr>
              <w:t>Species</w:t>
            </w:r>
          </w:p>
        </w:tc>
        <w:tc>
          <w:tcPr>
            <w:tcW w:w="879" w:type="pct"/>
            <w:tcBorders>
              <w:top w:val="single" w:sz="4" w:space="0" w:color="auto"/>
              <w:left w:val="nil"/>
              <w:bottom w:val="single" w:sz="4" w:space="0" w:color="auto"/>
              <w:right w:val="nil"/>
            </w:tcBorders>
            <w:shd w:val="clear" w:color="auto" w:fill="auto"/>
            <w:noWrap/>
            <w:vAlign w:val="center"/>
            <w:hideMark/>
          </w:tcPr>
          <w:p w14:paraId="3B65ADAB" w14:textId="77777777" w:rsidR="005C598A" w:rsidRPr="0075238F" w:rsidRDefault="005C598A" w:rsidP="005C598A">
            <w:pPr>
              <w:spacing w:after="0" w:line="240" w:lineRule="auto"/>
              <w:jc w:val="center"/>
              <w:rPr>
                <w:rFonts w:ascii="Georgia" w:eastAsia="Times New Roman" w:hAnsi="Georgia" w:cs="Calibri"/>
                <w:b/>
                <w:bCs/>
                <w:color w:val="000000"/>
                <w:sz w:val="16"/>
                <w:szCs w:val="16"/>
                <w:lang w:val="en-US" w:eastAsia="es-CO"/>
              </w:rPr>
            </w:pPr>
            <w:r w:rsidRPr="0075238F">
              <w:rPr>
                <w:rFonts w:ascii="Georgia" w:eastAsia="Times New Roman" w:hAnsi="Georgia" w:cs="Calibri"/>
                <w:b/>
                <w:bCs/>
                <w:color w:val="000000"/>
                <w:sz w:val="16"/>
                <w:szCs w:val="16"/>
                <w:lang w:val="en-US" w:eastAsia="es-CO"/>
              </w:rPr>
              <w:t>Model name</w:t>
            </w:r>
          </w:p>
        </w:tc>
        <w:tc>
          <w:tcPr>
            <w:tcW w:w="577" w:type="pct"/>
            <w:tcBorders>
              <w:top w:val="single" w:sz="4" w:space="0" w:color="auto"/>
              <w:left w:val="nil"/>
              <w:bottom w:val="single" w:sz="4" w:space="0" w:color="auto"/>
              <w:right w:val="nil"/>
            </w:tcBorders>
            <w:shd w:val="clear" w:color="auto" w:fill="auto"/>
            <w:noWrap/>
            <w:vAlign w:val="center"/>
            <w:hideMark/>
          </w:tcPr>
          <w:p w14:paraId="46C4422D" w14:textId="77777777" w:rsidR="005C598A" w:rsidRPr="0075238F" w:rsidRDefault="005C598A" w:rsidP="005C598A">
            <w:pPr>
              <w:spacing w:after="0" w:line="240" w:lineRule="auto"/>
              <w:jc w:val="center"/>
              <w:rPr>
                <w:rFonts w:ascii="Georgia" w:eastAsia="Times New Roman" w:hAnsi="Georgia" w:cs="Calibri"/>
                <w:b/>
                <w:bCs/>
                <w:color w:val="000000"/>
                <w:sz w:val="16"/>
                <w:szCs w:val="16"/>
                <w:lang w:val="en-US" w:eastAsia="es-CO"/>
              </w:rPr>
            </w:pPr>
            <w:r w:rsidRPr="0075238F">
              <w:rPr>
                <w:rFonts w:ascii="Georgia" w:eastAsia="Times New Roman" w:hAnsi="Georgia" w:cs="Calibri"/>
                <w:b/>
                <w:bCs/>
                <w:color w:val="000000"/>
                <w:sz w:val="16"/>
                <w:szCs w:val="16"/>
                <w:lang w:val="en-US" w:eastAsia="es-CO"/>
              </w:rPr>
              <w:t>K</w:t>
            </w:r>
          </w:p>
        </w:tc>
        <w:tc>
          <w:tcPr>
            <w:tcW w:w="577" w:type="pct"/>
            <w:tcBorders>
              <w:top w:val="single" w:sz="4" w:space="0" w:color="auto"/>
              <w:left w:val="nil"/>
              <w:bottom w:val="single" w:sz="4" w:space="0" w:color="auto"/>
              <w:right w:val="nil"/>
            </w:tcBorders>
            <w:shd w:val="clear" w:color="auto" w:fill="auto"/>
            <w:noWrap/>
            <w:vAlign w:val="center"/>
            <w:hideMark/>
          </w:tcPr>
          <w:p w14:paraId="722B9601" w14:textId="77777777" w:rsidR="005C598A" w:rsidRPr="0075238F" w:rsidRDefault="005C598A" w:rsidP="005C598A">
            <w:pPr>
              <w:spacing w:after="0" w:line="240" w:lineRule="auto"/>
              <w:jc w:val="center"/>
              <w:rPr>
                <w:rFonts w:ascii="Georgia" w:eastAsia="Times New Roman" w:hAnsi="Georgia" w:cs="Calibri"/>
                <w:b/>
                <w:bCs/>
                <w:color w:val="000000"/>
                <w:sz w:val="16"/>
                <w:szCs w:val="16"/>
                <w:lang w:val="en-US" w:eastAsia="es-CO"/>
              </w:rPr>
            </w:pPr>
            <w:proofErr w:type="spellStart"/>
            <w:r w:rsidRPr="0075238F">
              <w:rPr>
                <w:rFonts w:ascii="Georgia" w:eastAsia="Times New Roman" w:hAnsi="Georgia" w:cs="Calibri"/>
                <w:b/>
                <w:bCs/>
                <w:color w:val="000000"/>
                <w:sz w:val="16"/>
                <w:szCs w:val="16"/>
                <w:lang w:val="en-US" w:eastAsia="es-CO"/>
              </w:rPr>
              <w:t>QAICc</w:t>
            </w:r>
            <w:proofErr w:type="spellEnd"/>
          </w:p>
        </w:tc>
        <w:tc>
          <w:tcPr>
            <w:tcW w:w="577" w:type="pct"/>
            <w:tcBorders>
              <w:top w:val="single" w:sz="4" w:space="0" w:color="auto"/>
              <w:left w:val="nil"/>
              <w:bottom w:val="single" w:sz="4" w:space="0" w:color="auto"/>
              <w:right w:val="nil"/>
            </w:tcBorders>
            <w:shd w:val="clear" w:color="auto" w:fill="auto"/>
            <w:noWrap/>
            <w:vAlign w:val="center"/>
            <w:hideMark/>
          </w:tcPr>
          <w:p w14:paraId="0D26A684" w14:textId="77777777" w:rsidR="005C598A" w:rsidRPr="0075238F" w:rsidRDefault="005C598A" w:rsidP="005C598A">
            <w:pPr>
              <w:spacing w:after="0" w:line="240" w:lineRule="auto"/>
              <w:jc w:val="center"/>
              <w:rPr>
                <w:rFonts w:ascii="Georgia" w:eastAsia="Times New Roman" w:hAnsi="Georgia" w:cs="Calibri"/>
                <w:b/>
                <w:bCs/>
                <w:color w:val="000000"/>
                <w:sz w:val="16"/>
                <w:szCs w:val="16"/>
                <w:lang w:val="en-US" w:eastAsia="es-CO"/>
              </w:rPr>
            </w:pPr>
            <w:proofErr w:type="spellStart"/>
            <w:r w:rsidRPr="0075238F">
              <w:rPr>
                <w:rFonts w:ascii="Georgia" w:eastAsia="Times New Roman" w:hAnsi="Georgia" w:cs="Calibri"/>
                <w:b/>
                <w:bCs/>
                <w:color w:val="000000"/>
                <w:sz w:val="16"/>
                <w:szCs w:val="16"/>
                <w:lang w:val="en-US" w:eastAsia="es-CO"/>
              </w:rPr>
              <w:t>ΔQAICc</w:t>
            </w:r>
            <w:proofErr w:type="spellEnd"/>
          </w:p>
        </w:tc>
        <w:tc>
          <w:tcPr>
            <w:tcW w:w="577" w:type="pct"/>
            <w:tcBorders>
              <w:top w:val="single" w:sz="4" w:space="0" w:color="auto"/>
              <w:left w:val="nil"/>
              <w:bottom w:val="single" w:sz="4" w:space="0" w:color="auto"/>
              <w:right w:val="nil"/>
            </w:tcBorders>
            <w:shd w:val="clear" w:color="auto" w:fill="auto"/>
            <w:noWrap/>
            <w:vAlign w:val="center"/>
            <w:hideMark/>
          </w:tcPr>
          <w:p w14:paraId="1ECEDD10" w14:textId="77777777" w:rsidR="005C598A" w:rsidRPr="0075238F" w:rsidRDefault="005C598A" w:rsidP="005C598A">
            <w:pPr>
              <w:spacing w:after="0" w:line="240" w:lineRule="auto"/>
              <w:jc w:val="center"/>
              <w:rPr>
                <w:rFonts w:ascii="Georgia" w:eastAsia="Times New Roman" w:hAnsi="Georgia" w:cs="Calibri"/>
                <w:b/>
                <w:bCs/>
                <w:color w:val="000000"/>
                <w:sz w:val="16"/>
                <w:szCs w:val="16"/>
                <w:lang w:val="en-US" w:eastAsia="es-CO"/>
              </w:rPr>
            </w:pPr>
            <w:proofErr w:type="spellStart"/>
            <w:r w:rsidRPr="0075238F">
              <w:rPr>
                <w:rFonts w:ascii="Georgia" w:eastAsia="Times New Roman" w:hAnsi="Georgia" w:cs="Calibri"/>
                <w:b/>
                <w:bCs/>
                <w:color w:val="000000"/>
                <w:sz w:val="16"/>
                <w:szCs w:val="16"/>
                <w:lang w:val="en-US" w:eastAsia="es-CO"/>
              </w:rPr>
              <w:t>QAICc</w:t>
            </w:r>
            <w:proofErr w:type="spellEnd"/>
            <w:r w:rsidRPr="0075238F">
              <w:rPr>
                <w:rFonts w:ascii="Georgia" w:eastAsia="Times New Roman" w:hAnsi="Georgia" w:cs="Calibri"/>
                <w:b/>
                <w:bCs/>
                <w:color w:val="000000"/>
                <w:sz w:val="16"/>
                <w:szCs w:val="16"/>
                <w:lang w:val="en-US" w:eastAsia="es-CO"/>
              </w:rPr>
              <w:t xml:space="preserve"> </w:t>
            </w:r>
            <w:proofErr w:type="spellStart"/>
            <w:r w:rsidRPr="0075238F">
              <w:rPr>
                <w:rFonts w:ascii="Georgia" w:eastAsia="Times New Roman" w:hAnsi="Georgia" w:cs="Calibri"/>
                <w:b/>
                <w:bCs/>
                <w:color w:val="000000"/>
                <w:sz w:val="16"/>
                <w:szCs w:val="16"/>
                <w:lang w:val="en-US" w:eastAsia="es-CO"/>
              </w:rPr>
              <w:t>Wt</w:t>
            </w:r>
            <w:proofErr w:type="spellEnd"/>
          </w:p>
        </w:tc>
        <w:tc>
          <w:tcPr>
            <w:tcW w:w="575" w:type="pct"/>
            <w:tcBorders>
              <w:top w:val="single" w:sz="4" w:space="0" w:color="auto"/>
              <w:left w:val="nil"/>
              <w:bottom w:val="single" w:sz="4" w:space="0" w:color="auto"/>
              <w:right w:val="nil"/>
            </w:tcBorders>
            <w:shd w:val="clear" w:color="auto" w:fill="auto"/>
            <w:noWrap/>
            <w:vAlign w:val="center"/>
            <w:hideMark/>
          </w:tcPr>
          <w:p w14:paraId="010370C1" w14:textId="77777777" w:rsidR="005C598A" w:rsidRPr="0075238F" w:rsidRDefault="005C598A" w:rsidP="005C598A">
            <w:pPr>
              <w:spacing w:after="0" w:line="240" w:lineRule="auto"/>
              <w:jc w:val="center"/>
              <w:rPr>
                <w:rFonts w:ascii="Georgia" w:eastAsia="Times New Roman" w:hAnsi="Georgia" w:cs="Calibri"/>
                <w:b/>
                <w:bCs/>
                <w:color w:val="000000"/>
                <w:sz w:val="16"/>
                <w:szCs w:val="16"/>
                <w:lang w:val="en-US" w:eastAsia="es-CO"/>
              </w:rPr>
            </w:pPr>
            <w:r w:rsidRPr="0075238F">
              <w:rPr>
                <w:rFonts w:ascii="Georgia" w:eastAsia="Times New Roman" w:hAnsi="Georgia" w:cs="Calibri"/>
                <w:b/>
                <w:bCs/>
                <w:color w:val="000000"/>
                <w:sz w:val="16"/>
                <w:szCs w:val="16"/>
                <w:lang w:val="en-US" w:eastAsia="es-CO"/>
              </w:rPr>
              <w:t>C-hat</w:t>
            </w:r>
          </w:p>
        </w:tc>
      </w:tr>
      <w:tr w:rsidR="005C598A" w:rsidRPr="0075238F" w14:paraId="3A41B117" w14:textId="77777777" w:rsidTr="00FB6750">
        <w:trPr>
          <w:trHeight w:val="170"/>
        </w:trPr>
        <w:tc>
          <w:tcPr>
            <w:tcW w:w="1238" w:type="pct"/>
            <w:vMerge w:val="restart"/>
            <w:tcBorders>
              <w:top w:val="nil"/>
              <w:left w:val="nil"/>
              <w:bottom w:val="single" w:sz="4" w:space="0" w:color="000000"/>
              <w:right w:val="nil"/>
            </w:tcBorders>
            <w:shd w:val="clear" w:color="auto" w:fill="auto"/>
            <w:noWrap/>
            <w:vAlign w:val="center"/>
            <w:hideMark/>
          </w:tcPr>
          <w:p w14:paraId="0B592FE1" w14:textId="77777777" w:rsidR="005C598A" w:rsidRPr="0075238F" w:rsidRDefault="005C598A" w:rsidP="005C598A">
            <w:pPr>
              <w:spacing w:after="0" w:line="240" w:lineRule="auto"/>
              <w:jc w:val="center"/>
              <w:rPr>
                <w:rFonts w:ascii="Georgia" w:eastAsia="Times New Roman" w:hAnsi="Georgia" w:cs="Calibri"/>
                <w:i/>
                <w:iCs/>
                <w:color w:val="000000"/>
                <w:sz w:val="16"/>
                <w:szCs w:val="16"/>
                <w:lang w:val="en-US" w:eastAsia="es-CO"/>
              </w:rPr>
            </w:pPr>
            <w:proofErr w:type="spellStart"/>
            <w:r w:rsidRPr="0075238F">
              <w:rPr>
                <w:rFonts w:ascii="Georgia" w:eastAsia="Times New Roman" w:hAnsi="Georgia" w:cs="Calibri"/>
                <w:i/>
                <w:iCs/>
                <w:color w:val="000000"/>
                <w:sz w:val="16"/>
                <w:szCs w:val="16"/>
                <w:lang w:val="en-US" w:eastAsia="es-CO"/>
              </w:rPr>
              <w:t>Formicarius</w:t>
            </w:r>
            <w:proofErr w:type="spellEnd"/>
            <w:r w:rsidRPr="0075238F">
              <w:rPr>
                <w:rFonts w:ascii="Georgia" w:eastAsia="Times New Roman" w:hAnsi="Georgia" w:cs="Calibri"/>
                <w:i/>
                <w:iCs/>
                <w:color w:val="000000"/>
                <w:sz w:val="16"/>
                <w:szCs w:val="16"/>
                <w:lang w:val="en-US" w:eastAsia="es-CO"/>
              </w:rPr>
              <w:t xml:space="preserve"> </w:t>
            </w:r>
            <w:proofErr w:type="spellStart"/>
            <w:r w:rsidRPr="0075238F">
              <w:rPr>
                <w:rFonts w:ascii="Georgia" w:eastAsia="Times New Roman" w:hAnsi="Georgia" w:cs="Calibri"/>
                <w:i/>
                <w:iCs/>
                <w:color w:val="000000"/>
                <w:sz w:val="16"/>
                <w:szCs w:val="16"/>
                <w:lang w:val="en-US" w:eastAsia="es-CO"/>
              </w:rPr>
              <w:t>analis</w:t>
            </w:r>
            <w:proofErr w:type="spellEnd"/>
          </w:p>
        </w:tc>
        <w:tc>
          <w:tcPr>
            <w:tcW w:w="879" w:type="pct"/>
            <w:tcBorders>
              <w:top w:val="nil"/>
              <w:left w:val="nil"/>
              <w:bottom w:val="nil"/>
              <w:right w:val="nil"/>
            </w:tcBorders>
            <w:shd w:val="clear" w:color="auto" w:fill="auto"/>
            <w:noWrap/>
            <w:vAlign w:val="center"/>
            <w:hideMark/>
          </w:tcPr>
          <w:p w14:paraId="778E79B7" w14:textId="222C68D1"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gm.sds</w:t>
            </w:r>
            <w:proofErr w:type="spellEnd"/>
            <w:r w:rsidR="00754D76" w:rsidRPr="0075238F">
              <w:rPr>
                <w:rFonts w:ascii="Georgia" w:eastAsia="Times New Roman" w:hAnsi="Georgia" w:cs="Calibri"/>
                <w:color w:val="000000"/>
                <w:sz w:val="16"/>
                <w:szCs w:val="16"/>
                <w:lang w:val="en-US" w:eastAsia="es-CO"/>
              </w:rPr>
              <w:t>*</w:t>
            </w:r>
          </w:p>
        </w:tc>
        <w:tc>
          <w:tcPr>
            <w:tcW w:w="577" w:type="pct"/>
            <w:tcBorders>
              <w:top w:val="nil"/>
              <w:left w:val="nil"/>
              <w:bottom w:val="nil"/>
              <w:right w:val="nil"/>
            </w:tcBorders>
            <w:shd w:val="clear" w:color="auto" w:fill="auto"/>
            <w:noWrap/>
            <w:vAlign w:val="center"/>
            <w:hideMark/>
          </w:tcPr>
          <w:p w14:paraId="2FE05D6A"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nil"/>
              <w:right w:val="nil"/>
            </w:tcBorders>
            <w:shd w:val="clear" w:color="auto" w:fill="auto"/>
            <w:noWrap/>
            <w:vAlign w:val="center"/>
            <w:hideMark/>
          </w:tcPr>
          <w:p w14:paraId="4D6C6FC4"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298.25</w:t>
            </w:r>
          </w:p>
        </w:tc>
        <w:tc>
          <w:tcPr>
            <w:tcW w:w="577" w:type="pct"/>
            <w:tcBorders>
              <w:top w:val="nil"/>
              <w:left w:val="nil"/>
              <w:bottom w:val="nil"/>
              <w:right w:val="nil"/>
            </w:tcBorders>
            <w:shd w:val="clear" w:color="auto" w:fill="auto"/>
            <w:noWrap/>
            <w:vAlign w:val="center"/>
            <w:hideMark/>
          </w:tcPr>
          <w:p w14:paraId="54089E40"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w:t>
            </w:r>
          </w:p>
        </w:tc>
        <w:tc>
          <w:tcPr>
            <w:tcW w:w="577" w:type="pct"/>
            <w:tcBorders>
              <w:top w:val="nil"/>
              <w:left w:val="nil"/>
              <w:bottom w:val="nil"/>
              <w:right w:val="nil"/>
            </w:tcBorders>
            <w:shd w:val="clear" w:color="auto" w:fill="auto"/>
            <w:noWrap/>
            <w:vAlign w:val="center"/>
            <w:hideMark/>
          </w:tcPr>
          <w:p w14:paraId="69ABD43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0.51</w:t>
            </w:r>
          </w:p>
        </w:tc>
        <w:tc>
          <w:tcPr>
            <w:tcW w:w="575" w:type="pct"/>
            <w:vMerge w:val="restart"/>
            <w:tcBorders>
              <w:top w:val="nil"/>
              <w:left w:val="nil"/>
              <w:bottom w:val="single" w:sz="4" w:space="0" w:color="000000"/>
              <w:right w:val="nil"/>
            </w:tcBorders>
            <w:shd w:val="clear" w:color="auto" w:fill="auto"/>
            <w:noWrap/>
            <w:vAlign w:val="center"/>
            <w:hideMark/>
          </w:tcPr>
          <w:p w14:paraId="7FFA23F0"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1.45</w:t>
            </w:r>
          </w:p>
        </w:tc>
      </w:tr>
      <w:tr w:rsidR="005C598A" w:rsidRPr="0075238F" w14:paraId="5FA838D9" w14:textId="77777777" w:rsidTr="00FB6750">
        <w:trPr>
          <w:trHeight w:val="170"/>
        </w:trPr>
        <w:tc>
          <w:tcPr>
            <w:tcW w:w="1238" w:type="pct"/>
            <w:vMerge/>
            <w:tcBorders>
              <w:top w:val="nil"/>
              <w:left w:val="nil"/>
              <w:bottom w:val="single" w:sz="4" w:space="0" w:color="000000"/>
              <w:right w:val="nil"/>
            </w:tcBorders>
            <w:vAlign w:val="center"/>
            <w:hideMark/>
          </w:tcPr>
          <w:p w14:paraId="05337F6C"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23AC1153"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gm.sds.alt</w:t>
            </w:r>
            <w:proofErr w:type="spellEnd"/>
          </w:p>
        </w:tc>
        <w:tc>
          <w:tcPr>
            <w:tcW w:w="577" w:type="pct"/>
            <w:tcBorders>
              <w:top w:val="nil"/>
              <w:left w:val="nil"/>
              <w:bottom w:val="nil"/>
              <w:right w:val="nil"/>
            </w:tcBorders>
            <w:shd w:val="clear" w:color="auto" w:fill="auto"/>
            <w:noWrap/>
            <w:vAlign w:val="center"/>
            <w:hideMark/>
          </w:tcPr>
          <w:p w14:paraId="1B2174BF"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nil"/>
              <w:right w:val="nil"/>
            </w:tcBorders>
            <w:shd w:val="clear" w:color="auto" w:fill="auto"/>
            <w:noWrap/>
            <w:vAlign w:val="center"/>
            <w:hideMark/>
          </w:tcPr>
          <w:p w14:paraId="6D8883D3"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300.79</w:t>
            </w:r>
          </w:p>
        </w:tc>
        <w:tc>
          <w:tcPr>
            <w:tcW w:w="577" w:type="pct"/>
            <w:tcBorders>
              <w:top w:val="nil"/>
              <w:left w:val="nil"/>
              <w:bottom w:val="nil"/>
              <w:right w:val="nil"/>
            </w:tcBorders>
            <w:shd w:val="clear" w:color="auto" w:fill="auto"/>
            <w:noWrap/>
            <w:vAlign w:val="center"/>
            <w:hideMark/>
          </w:tcPr>
          <w:p w14:paraId="2936179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2.54</w:t>
            </w:r>
          </w:p>
        </w:tc>
        <w:tc>
          <w:tcPr>
            <w:tcW w:w="577" w:type="pct"/>
            <w:tcBorders>
              <w:top w:val="nil"/>
              <w:left w:val="nil"/>
              <w:bottom w:val="nil"/>
              <w:right w:val="nil"/>
            </w:tcBorders>
            <w:shd w:val="clear" w:color="auto" w:fill="auto"/>
            <w:noWrap/>
            <w:vAlign w:val="center"/>
            <w:hideMark/>
          </w:tcPr>
          <w:p w14:paraId="1B33988E"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0.14</w:t>
            </w:r>
          </w:p>
        </w:tc>
        <w:tc>
          <w:tcPr>
            <w:tcW w:w="575" w:type="pct"/>
            <w:vMerge/>
            <w:tcBorders>
              <w:top w:val="nil"/>
              <w:left w:val="nil"/>
              <w:bottom w:val="single" w:sz="4" w:space="0" w:color="000000"/>
              <w:right w:val="nil"/>
            </w:tcBorders>
            <w:vAlign w:val="center"/>
            <w:hideMark/>
          </w:tcPr>
          <w:p w14:paraId="257048DE"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64C231FB" w14:textId="77777777" w:rsidTr="00FB6750">
        <w:trPr>
          <w:trHeight w:val="170"/>
        </w:trPr>
        <w:tc>
          <w:tcPr>
            <w:tcW w:w="1238" w:type="pct"/>
            <w:vMerge/>
            <w:tcBorders>
              <w:top w:val="nil"/>
              <w:left w:val="nil"/>
              <w:bottom w:val="single" w:sz="4" w:space="0" w:color="000000"/>
              <w:right w:val="nil"/>
            </w:tcBorders>
            <w:vAlign w:val="center"/>
            <w:hideMark/>
          </w:tcPr>
          <w:p w14:paraId="5399D29E"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4F31E5EB"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gm.sa.alt</w:t>
            </w:r>
            <w:proofErr w:type="spellEnd"/>
          </w:p>
        </w:tc>
        <w:tc>
          <w:tcPr>
            <w:tcW w:w="577" w:type="pct"/>
            <w:tcBorders>
              <w:top w:val="nil"/>
              <w:left w:val="nil"/>
              <w:bottom w:val="nil"/>
              <w:right w:val="nil"/>
            </w:tcBorders>
            <w:shd w:val="clear" w:color="auto" w:fill="auto"/>
            <w:noWrap/>
            <w:vAlign w:val="center"/>
            <w:hideMark/>
          </w:tcPr>
          <w:p w14:paraId="484E3F23"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nil"/>
              <w:right w:val="nil"/>
            </w:tcBorders>
            <w:shd w:val="clear" w:color="auto" w:fill="auto"/>
            <w:noWrap/>
            <w:vAlign w:val="center"/>
            <w:hideMark/>
          </w:tcPr>
          <w:p w14:paraId="7CD90897"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302.04</w:t>
            </w:r>
          </w:p>
        </w:tc>
        <w:tc>
          <w:tcPr>
            <w:tcW w:w="577" w:type="pct"/>
            <w:tcBorders>
              <w:top w:val="nil"/>
              <w:left w:val="nil"/>
              <w:bottom w:val="nil"/>
              <w:right w:val="nil"/>
            </w:tcBorders>
            <w:shd w:val="clear" w:color="auto" w:fill="auto"/>
            <w:noWrap/>
            <w:vAlign w:val="center"/>
            <w:hideMark/>
          </w:tcPr>
          <w:p w14:paraId="2D2B71C2"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3.79</w:t>
            </w:r>
          </w:p>
        </w:tc>
        <w:tc>
          <w:tcPr>
            <w:tcW w:w="577" w:type="pct"/>
            <w:tcBorders>
              <w:top w:val="nil"/>
              <w:left w:val="nil"/>
              <w:bottom w:val="nil"/>
              <w:right w:val="nil"/>
            </w:tcBorders>
            <w:shd w:val="clear" w:color="auto" w:fill="auto"/>
            <w:noWrap/>
            <w:vAlign w:val="center"/>
            <w:hideMark/>
          </w:tcPr>
          <w:p w14:paraId="76B7DE57"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0.08</w:t>
            </w:r>
          </w:p>
        </w:tc>
        <w:tc>
          <w:tcPr>
            <w:tcW w:w="575" w:type="pct"/>
            <w:vMerge/>
            <w:tcBorders>
              <w:top w:val="nil"/>
              <w:left w:val="nil"/>
              <w:bottom w:val="single" w:sz="4" w:space="0" w:color="000000"/>
              <w:right w:val="nil"/>
            </w:tcBorders>
            <w:vAlign w:val="center"/>
            <w:hideMark/>
          </w:tcPr>
          <w:p w14:paraId="06D998A9"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2F5D1CF2" w14:textId="77777777" w:rsidTr="00FB6750">
        <w:trPr>
          <w:trHeight w:val="170"/>
        </w:trPr>
        <w:tc>
          <w:tcPr>
            <w:tcW w:w="1238" w:type="pct"/>
            <w:vMerge/>
            <w:tcBorders>
              <w:top w:val="nil"/>
              <w:left w:val="nil"/>
              <w:bottom w:val="single" w:sz="4" w:space="0" w:color="000000"/>
              <w:right w:val="nil"/>
            </w:tcBorders>
            <w:vAlign w:val="center"/>
            <w:hideMark/>
          </w:tcPr>
          <w:p w14:paraId="090458EE"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06D467C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gm.sa</w:t>
            </w:r>
          </w:p>
        </w:tc>
        <w:tc>
          <w:tcPr>
            <w:tcW w:w="577" w:type="pct"/>
            <w:tcBorders>
              <w:top w:val="nil"/>
              <w:left w:val="nil"/>
              <w:bottom w:val="nil"/>
              <w:right w:val="nil"/>
            </w:tcBorders>
            <w:shd w:val="clear" w:color="auto" w:fill="auto"/>
            <w:noWrap/>
            <w:vAlign w:val="center"/>
            <w:hideMark/>
          </w:tcPr>
          <w:p w14:paraId="1D9DCB15"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nil"/>
              <w:right w:val="nil"/>
            </w:tcBorders>
            <w:shd w:val="clear" w:color="auto" w:fill="auto"/>
            <w:noWrap/>
            <w:vAlign w:val="center"/>
            <w:hideMark/>
          </w:tcPr>
          <w:p w14:paraId="4984A84A"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302.3</w:t>
            </w:r>
          </w:p>
        </w:tc>
        <w:tc>
          <w:tcPr>
            <w:tcW w:w="577" w:type="pct"/>
            <w:tcBorders>
              <w:top w:val="nil"/>
              <w:left w:val="nil"/>
              <w:bottom w:val="nil"/>
              <w:right w:val="nil"/>
            </w:tcBorders>
            <w:shd w:val="clear" w:color="auto" w:fill="auto"/>
            <w:noWrap/>
            <w:vAlign w:val="center"/>
            <w:hideMark/>
          </w:tcPr>
          <w:p w14:paraId="0138F98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4.05</w:t>
            </w:r>
          </w:p>
        </w:tc>
        <w:tc>
          <w:tcPr>
            <w:tcW w:w="577" w:type="pct"/>
            <w:tcBorders>
              <w:top w:val="nil"/>
              <w:left w:val="nil"/>
              <w:bottom w:val="nil"/>
              <w:right w:val="nil"/>
            </w:tcBorders>
            <w:shd w:val="clear" w:color="auto" w:fill="auto"/>
            <w:noWrap/>
            <w:vAlign w:val="center"/>
            <w:hideMark/>
          </w:tcPr>
          <w:p w14:paraId="01CA417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0.07</w:t>
            </w:r>
          </w:p>
        </w:tc>
        <w:tc>
          <w:tcPr>
            <w:tcW w:w="575" w:type="pct"/>
            <w:vMerge/>
            <w:tcBorders>
              <w:top w:val="nil"/>
              <w:left w:val="nil"/>
              <w:bottom w:val="single" w:sz="4" w:space="0" w:color="000000"/>
              <w:right w:val="nil"/>
            </w:tcBorders>
            <w:vAlign w:val="center"/>
            <w:hideMark/>
          </w:tcPr>
          <w:p w14:paraId="473DF7ED"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7937709C" w14:textId="77777777" w:rsidTr="00FB6750">
        <w:trPr>
          <w:trHeight w:val="170"/>
        </w:trPr>
        <w:tc>
          <w:tcPr>
            <w:tcW w:w="1238" w:type="pct"/>
            <w:vMerge/>
            <w:tcBorders>
              <w:top w:val="nil"/>
              <w:left w:val="nil"/>
              <w:bottom w:val="single" w:sz="4" w:space="0" w:color="000000"/>
              <w:right w:val="nil"/>
            </w:tcBorders>
            <w:vAlign w:val="center"/>
            <w:hideMark/>
          </w:tcPr>
          <w:p w14:paraId="222C32FA"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14AC6A1A"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gm.ppsg.sa</w:t>
            </w:r>
          </w:p>
        </w:tc>
        <w:tc>
          <w:tcPr>
            <w:tcW w:w="577" w:type="pct"/>
            <w:tcBorders>
              <w:top w:val="nil"/>
              <w:left w:val="nil"/>
              <w:bottom w:val="nil"/>
              <w:right w:val="nil"/>
            </w:tcBorders>
            <w:shd w:val="clear" w:color="auto" w:fill="auto"/>
            <w:noWrap/>
            <w:vAlign w:val="center"/>
            <w:hideMark/>
          </w:tcPr>
          <w:p w14:paraId="356F33A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nil"/>
              <w:right w:val="nil"/>
            </w:tcBorders>
            <w:shd w:val="clear" w:color="auto" w:fill="auto"/>
            <w:noWrap/>
            <w:vAlign w:val="center"/>
            <w:hideMark/>
          </w:tcPr>
          <w:p w14:paraId="061D36BC"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303.94</w:t>
            </w:r>
          </w:p>
        </w:tc>
        <w:tc>
          <w:tcPr>
            <w:tcW w:w="577" w:type="pct"/>
            <w:tcBorders>
              <w:top w:val="nil"/>
              <w:left w:val="nil"/>
              <w:bottom w:val="nil"/>
              <w:right w:val="nil"/>
            </w:tcBorders>
            <w:shd w:val="clear" w:color="auto" w:fill="auto"/>
            <w:noWrap/>
            <w:vAlign w:val="center"/>
            <w:hideMark/>
          </w:tcPr>
          <w:p w14:paraId="29C96C17"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5.69</w:t>
            </w:r>
          </w:p>
        </w:tc>
        <w:tc>
          <w:tcPr>
            <w:tcW w:w="577" w:type="pct"/>
            <w:tcBorders>
              <w:top w:val="nil"/>
              <w:left w:val="nil"/>
              <w:bottom w:val="nil"/>
              <w:right w:val="nil"/>
            </w:tcBorders>
            <w:shd w:val="clear" w:color="auto" w:fill="auto"/>
            <w:noWrap/>
            <w:vAlign w:val="center"/>
            <w:hideMark/>
          </w:tcPr>
          <w:p w14:paraId="2F448520"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0.03</w:t>
            </w:r>
          </w:p>
        </w:tc>
        <w:tc>
          <w:tcPr>
            <w:tcW w:w="575" w:type="pct"/>
            <w:vMerge/>
            <w:tcBorders>
              <w:top w:val="nil"/>
              <w:left w:val="nil"/>
              <w:bottom w:val="single" w:sz="4" w:space="0" w:color="000000"/>
              <w:right w:val="nil"/>
            </w:tcBorders>
            <w:vAlign w:val="center"/>
            <w:hideMark/>
          </w:tcPr>
          <w:p w14:paraId="72B3DD23"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1C94FC1F" w14:textId="77777777" w:rsidTr="00FB6750">
        <w:trPr>
          <w:trHeight w:val="170"/>
        </w:trPr>
        <w:tc>
          <w:tcPr>
            <w:tcW w:w="1238" w:type="pct"/>
            <w:vMerge/>
            <w:tcBorders>
              <w:top w:val="nil"/>
              <w:left w:val="nil"/>
              <w:bottom w:val="single" w:sz="4" w:space="0" w:color="000000"/>
              <w:right w:val="nil"/>
            </w:tcBorders>
            <w:vAlign w:val="center"/>
            <w:hideMark/>
          </w:tcPr>
          <w:p w14:paraId="5EE81C43"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09911F78"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m.GM</w:t>
            </w:r>
          </w:p>
        </w:tc>
        <w:tc>
          <w:tcPr>
            <w:tcW w:w="577" w:type="pct"/>
            <w:tcBorders>
              <w:top w:val="nil"/>
              <w:left w:val="nil"/>
              <w:bottom w:val="nil"/>
              <w:right w:val="nil"/>
            </w:tcBorders>
            <w:shd w:val="clear" w:color="auto" w:fill="auto"/>
            <w:noWrap/>
            <w:vAlign w:val="center"/>
            <w:hideMark/>
          </w:tcPr>
          <w:p w14:paraId="1F70EC01"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13</w:t>
            </w:r>
          </w:p>
        </w:tc>
        <w:tc>
          <w:tcPr>
            <w:tcW w:w="577" w:type="pct"/>
            <w:tcBorders>
              <w:top w:val="nil"/>
              <w:left w:val="nil"/>
              <w:bottom w:val="nil"/>
              <w:right w:val="nil"/>
            </w:tcBorders>
            <w:shd w:val="clear" w:color="auto" w:fill="auto"/>
            <w:noWrap/>
            <w:vAlign w:val="center"/>
            <w:hideMark/>
          </w:tcPr>
          <w:p w14:paraId="4A1A98B0"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304.91</w:t>
            </w:r>
          </w:p>
        </w:tc>
        <w:tc>
          <w:tcPr>
            <w:tcW w:w="577" w:type="pct"/>
            <w:tcBorders>
              <w:top w:val="nil"/>
              <w:left w:val="nil"/>
              <w:bottom w:val="nil"/>
              <w:right w:val="nil"/>
            </w:tcBorders>
            <w:shd w:val="clear" w:color="auto" w:fill="auto"/>
            <w:noWrap/>
            <w:vAlign w:val="center"/>
            <w:hideMark/>
          </w:tcPr>
          <w:p w14:paraId="796065DC"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6.66</w:t>
            </w:r>
          </w:p>
        </w:tc>
        <w:tc>
          <w:tcPr>
            <w:tcW w:w="577" w:type="pct"/>
            <w:tcBorders>
              <w:top w:val="nil"/>
              <w:left w:val="nil"/>
              <w:bottom w:val="nil"/>
              <w:right w:val="nil"/>
            </w:tcBorders>
            <w:shd w:val="clear" w:color="auto" w:fill="auto"/>
            <w:noWrap/>
            <w:vAlign w:val="center"/>
            <w:hideMark/>
          </w:tcPr>
          <w:p w14:paraId="0230A588"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0.02</w:t>
            </w:r>
          </w:p>
        </w:tc>
        <w:tc>
          <w:tcPr>
            <w:tcW w:w="575" w:type="pct"/>
            <w:vMerge/>
            <w:tcBorders>
              <w:top w:val="nil"/>
              <w:left w:val="nil"/>
              <w:bottom w:val="single" w:sz="4" w:space="0" w:color="000000"/>
              <w:right w:val="nil"/>
            </w:tcBorders>
            <w:vAlign w:val="center"/>
            <w:hideMark/>
          </w:tcPr>
          <w:p w14:paraId="1F4B0895"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75F80733" w14:textId="77777777" w:rsidTr="00FB6750">
        <w:trPr>
          <w:trHeight w:val="170"/>
        </w:trPr>
        <w:tc>
          <w:tcPr>
            <w:tcW w:w="1238" w:type="pct"/>
            <w:vMerge/>
            <w:tcBorders>
              <w:top w:val="nil"/>
              <w:left w:val="nil"/>
              <w:bottom w:val="single" w:sz="4" w:space="0" w:color="000000"/>
              <w:right w:val="nil"/>
            </w:tcBorders>
            <w:vAlign w:val="center"/>
            <w:hideMark/>
          </w:tcPr>
          <w:p w14:paraId="1A990063"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7AB0A89C"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gm.ppsg</w:t>
            </w:r>
            <w:proofErr w:type="spellEnd"/>
          </w:p>
        </w:tc>
        <w:tc>
          <w:tcPr>
            <w:tcW w:w="577" w:type="pct"/>
            <w:tcBorders>
              <w:top w:val="nil"/>
              <w:left w:val="nil"/>
              <w:bottom w:val="nil"/>
              <w:right w:val="nil"/>
            </w:tcBorders>
            <w:shd w:val="clear" w:color="auto" w:fill="auto"/>
            <w:noWrap/>
            <w:vAlign w:val="center"/>
            <w:hideMark/>
          </w:tcPr>
          <w:p w14:paraId="66414FEC"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nil"/>
              <w:right w:val="nil"/>
            </w:tcBorders>
            <w:shd w:val="clear" w:color="auto" w:fill="auto"/>
            <w:noWrap/>
            <w:vAlign w:val="center"/>
            <w:hideMark/>
          </w:tcPr>
          <w:p w14:paraId="72A3F642"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304.99</w:t>
            </w:r>
          </w:p>
        </w:tc>
        <w:tc>
          <w:tcPr>
            <w:tcW w:w="577" w:type="pct"/>
            <w:tcBorders>
              <w:top w:val="nil"/>
              <w:left w:val="nil"/>
              <w:bottom w:val="nil"/>
              <w:right w:val="nil"/>
            </w:tcBorders>
            <w:shd w:val="clear" w:color="auto" w:fill="auto"/>
            <w:noWrap/>
            <w:vAlign w:val="center"/>
            <w:hideMark/>
          </w:tcPr>
          <w:p w14:paraId="172B46E7"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6.74</w:t>
            </w:r>
          </w:p>
        </w:tc>
        <w:tc>
          <w:tcPr>
            <w:tcW w:w="577" w:type="pct"/>
            <w:tcBorders>
              <w:top w:val="nil"/>
              <w:left w:val="nil"/>
              <w:bottom w:val="nil"/>
              <w:right w:val="nil"/>
            </w:tcBorders>
            <w:shd w:val="clear" w:color="auto" w:fill="auto"/>
            <w:noWrap/>
            <w:vAlign w:val="center"/>
            <w:hideMark/>
          </w:tcPr>
          <w:p w14:paraId="724BC862"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0.02</w:t>
            </w:r>
          </w:p>
        </w:tc>
        <w:tc>
          <w:tcPr>
            <w:tcW w:w="575" w:type="pct"/>
            <w:vMerge/>
            <w:tcBorders>
              <w:top w:val="nil"/>
              <w:left w:val="nil"/>
              <w:bottom w:val="single" w:sz="4" w:space="0" w:color="000000"/>
              <w:right w:val="nil"/>
            </w:tcBorders>
            <w:vAlign w:val="center"/>
            <w:hideMark/>
          </w:tcPr>
          <w:p w14:paraId="605347D8"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445FC8A6" w14:textId="77777777" w:rsidTr="00FB6750">
        <w:trPr>
          <w:trHeight w:val="170"/>
        </w:trPr>
        <w:tc>
          <w:tcPr>
            <w:tcW w:w="1238" w:type="pct"/>
            <w:vMerge/>
            <w:tcBorders>
              <w:top w:val="nil"/>
              <w:left w:val="nil"/>
              <w:bottom w:val="single" w:sz="4" w:space="0" w:color="000000"/>
              <w:right w:val="nil"/>
            </w:tcBorders>
            <w:vAlign w:val="center"/>
            <w:hideMark/>
          </w:tcPr>
          <w:p w14:paraId="473938A5"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793EFB5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m.NULL</w:t>
            </w:r>
            <w:proofErr w:type="spellEnd"/>
          </w:p>
        </w:tc>
        <w:tc>
          <w:tcPr>
            <w:tcW w:w="577" w:type="pct"/>
            <w:tcBorders>
              <w:top w:val="nil"/>
              <w:left w:val="nil"/>
              <w:bottom w:val="nil"/>
              <w:right w:val="nil"/>
            </w:tcBorders>
            <w:shd w:val="clear" w:color="auto" w:fill="auto"/>
            <w:noWrap/>
            <w:vAlign w:val="center"/>
            <w:hideMark/>
          </w:tcPr>
          <w:p w14:paraId="003E0E6F"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6</w:t>
            </w:r>
          </w:p>
        </w:tc>
        <w:tc>
          <w:tcPr>
            <w:tcW w:w="577" w:type="pct"/>
            <w:tcBorders>
              <w:top w:val="nil"/>
              <w:left w:val="nil"/>
              <w:bottom w:val="nil"/>
              <w:right w:val="nil"/>
            </w:tcBorders>
            <w:shd w:val="clear" w:color="auto" w:fill="auto"/>
            <w:noWrap/>
            <w:vAlign w:val="center"/>
            <w:hideMark/>
          </w:tcPr>
          <w:p w14:paraId="67BC5E50"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305.43</w:t>
            </w:r>
          </w:p>
        </w:tc>
        <w:tc>
          <w:tcPr>
            <w:tcW w:w="577" w:type="pct"/>
            <w:tcBorders>
              <w:top w:val="nil"/>
              <w:left w:val="nil"/>
              <w:bottom w:val="nil"/>
              <w:right w:val="nil"/>
            </w:tcBorders>
            <w:shd w:val="clear" w:color="auto" w:fill="auto"/>
            <w:noWrap/>
            <w:vAlign w:val="center"/>
            <w:hideMark/>
          </w:tcPr>
          <w:p w14:paraId="407B006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7.19</w:t>
            </w:r>
          </w:p>
        </w:tc>
        <w:tc>
          <w:tcPr>
            <w:tcW w:w="577" w:type="pct"/>
            <w:tcBorders>
              <w:top w:val="nil"/>
              <w:left w:val="nil"/>
              <w:bottom w:val="nil"/>
              <w:right w:val="nil"/>
            </w:tcBorders>
            <w:shd w:val="clear" w:color="auto" w:fill="auto"/>
            <w:noWrap/>
            <w:vAlign w:val="center"/>
            <w:hideMark/>
          </w:tcPr>
          <w:p w14:paraId="49CC23E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0.01</w:t>
            </w:r>
          </w:p>
        </w:tc>
        <w:tc>
          <w:tcPr>
            <w:tcW w:w="575" w:type="pct"/>
            <w:vMerge/>
            <w:tcBorders>
              <w:top w:val="nil"/>
              <w:left w:val="nil"/>
              <w:bottom w:val="single" w:sz="4" w:space="0" w:color="000000"/>
              <w:right w:val="nil"/>
            </w:tcBorders>
            <w:vAlign w:val="center"/>
            <w:hideMark/>
          </w:tcPr>
          <w:p w14:paraId="378A0147"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180964B4" w14:textId="77777777" w:rsidTr="00FB6750">
        <w:trPr>
          <w:trHeight w:val="170"/>
        </w:trPr>
        <w:tc>
          <w:tcPr>
            <w:tcW w:w="1238" w:type="pct"/>
            <w:vMerge/>
            <w:tcBorders>
              <w:top w:val="nil"/>
              <w:left w:val="nil"/>
              <w:bottom w:val="single" w:sz="4" w:space="0" w:color="000000"/>
              <w:right w:val="nil"/>
            </w:tcBorders>
            <w:vAlign w:val="center"/>
            <w:hideMark/>
          </w:tcPr>
          <w:p w14:paraId="29A16990"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305B8A50"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gm.ppsb</w:t>
            </w:r>
            <w:proofErr w:type="spellEnd"/>
          </w:p>
        </w:tc>
        <w:tc>
          <w:tcPr>
            <w:tcW w:w="577" w:type="pct"/>
            <w:tcBorders>
              <w:top w:val="nil"/>
              <w:left w:val="nil"/>
              <w:bottom w:val="nil"/>
              <w:right w:val="nil"/>
            </w:tcBorders>
            <w:shd w:val="clear" w:color="auto" w:fill="auto"/>
            <w:noWrap/>
            <w:vAlign w:val="center"/>
            <w:hideMark/>
          </w:tcPr>
          <w:p w14:paraId="42D5E01A"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nil"/>
              <w:right w:val="nil"/>
            </w:tcBorders>
            <w:shd w:val="clear" w:color="auto" w:fill="auto"/>
            <w:noWrap/>
            <w:vAlign w:val="center"/>
            <w:hideMark/>
          </w:tcPr>
          <w:p w14:paraId="2203126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306.19</w:t>
            </w:r>
          </w:p>
        </w:tc>
        <w:tc>
          <w:tcPr>
            <w:tcW w:w="577" w:type="pct"/>
            <w:tcBorders>
              <w:top w:val="nil"/>
              <w:left w:val="nil"/>
              <w:bottom w:val="nil"/>
              <w:right w:val="nil"/>
            </w:tcBorders>
            <w:shd w:val="clear" w:color="auto" w:fill="auto"/>
            <w:noWrap/>
            <w:vAlign w:val="center"/>
            <w:hideMark/>
          </w:tcPr>
          <w:p w14:paraId="6AE59B6F"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7.94</w:t>
            </w:r>
          </w:p>
        </w:tc>
        <w:tc>
          <w:tcPr>
            <w:tcW w:w="577" w:type="pct"/>
            <w:tcBorders>
              <w:top w:val="nil"/>
              <w:left w:val="nil"/>
              <w:bottom w:val="nil"/>
              <w:right w:val="nil"/>
            </w:tcBorders>
            <w:shd w:val="clear" w:color="auto" w:fill="auto"/>
            <w:noWrap/>
            <w:vAlign w:val="center"/>
            <w:hideMark/>
          </w:tcPr>
          <w:p w14:paraId="0588DD00"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0.01</w:t>
            </w:r>
          </w:p>
        </w:tc>
        <w:tc>
          <w:tcPr>
            <w:tcW w:w="575" w:type="pct"/>
            <w:vMerge/>
            <w:tcBorders>
              <w:top w:val="nil"/>
              <w:left w:val="nil"/>
              <w:bottom w:val="single" w:sz="4" w:space="0" w:color="000000"/>
              <w:right w:val="nil"/>
            </w:tcBorders>
            <w:vAlign w:val="center"/>
            <w:hideMark/>
          </w:tcPr>
          <w:p w14:paraId="6E92FD39"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37200913" w14:textId="77777777" w:rsidTr="00FB6750">
        <w:trPr>
          <w:trHeight w:val="170"/>
        </w:trPr>
        <w:tc>
          <w:tcPr>
            <w:tcW w:w="1238" w:type="pct"/>
            <w:vMerge/>
            <w:tcBorders>
              <w:top w:val="nil"/>
              <w:left w:val="nil"/>
              <w:bottom w:val="single" w:sz="4" w:space="0" w:color="000000"/>
              <w:right w:val="nil"/>
            </w:tcBorders>
            <w:vAlign w:val="center"/>
            <w:hideMark/>
          </w:tcPr>
          <w:p w14:paraId="3B68FD92"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45D49C03"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gm.sku</w:t>
            </w:r>
            <w:proofErr w:type="spellEnd"/>
          </w:p>
        </w:tc>
        <w:tc>
          <w:tcPr>
            <w:tcW w:w="577" w:type="pct"/>
            <w:tcBorders>
              <w:top w:val="nil"/>
              <w:left w:val="nil"/>
              <w:bottom w:val="nil"/>
              <w:right w:val="nil"/>
            </w:tcBorders>
            <w:shd w:val="clear" w:color="auto" w:fill="auto"/>
            <w:noWrap/>
            <w:vAlign w:val="center"/>
            <w:hideMark/>
          </w:tcPr>
          <w:p w14:paraId="0871EDFE"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nil"/>
              <w:right w:val="nil"/>
            </w:tcBorders>
            <w:shd w:val="clear" w:color="auto" w:fill="auto"/>
            <w:noWrap/>
            <w:vAlign w:val="center"/>
            <w:hideMark/>
          </w:tcPr>
          <w:p w14:paraId="15C3E704"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306.2</w:t>
            </w:r>
          </w:p>
        </w:tc>
        <w:tc>
          <w:tcPr>
            <w:tcW w:w="577" w:type="pct"/>
            <w:tcBorders>
              <w:top w:val="nil"/>
              <w:left w:val="nil"/>
              <w:bottom w:val="nil"/>
              <w:right w:val="nil"/>
            </w:tcBorders>
            <w:shd w:val="clear" w:color="auto" w:fill="auto"/>
            <w:noWrap/>
            <w:vAlign w:val="center"/>
            <w:hideMark/>
          </w:tcPr>
          <w:p w14:paraId="178251B5"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7.95</w:t>
            </w:r>
          </w:p>
        </w:tc>
        <w:tc>
          <w:tcPr>
            <w:tcW w:w="577" w:type="pct"/>
            <w:tcBorders>
              <w:top w:val="nil"/>
              <w:left w:val="nil"/>
              <w:bottom w:val="nil"/>
              <w:right w:val="nil"/>
            </w:tcBorders>
            <w:shd w:val="clear" w:color="auto" w:fill="auto"/>
            <w:noWrap/>
            <w:vAlign w:val="center"/>
            <w:hideMark/>
          </w:tcPr>
          <w:p w14:paraId="7D854AA4"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0.01</w:t>
            </w:r>
          </w:p>
        </w:tc>
        <w:tc>
          <w:tcPr>
            <w:tcW w:w="575" w:type="pct"/>
            <w:vMerge/>
            <w:tcBorders>
              <w:top w:val="nil"/>
              <w:left w:val="nil"/>
              <w:bottom w:val="single" w:sz="4" w:space="0" w:color="000000"/>
              <w:right w:val="nil"/>
            </w:tcBorders>
            <w:vAlign w:val="center"/>
            <w:hideMark/>
          </w:tcPr>
          <w:p w14:paraId="7D8D7720"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33C635C3" w14:textId="77777777" w:rsidTr="00FB6750">
        <w:trPr>
          <w:trHeight w:val="170"/>
        </w:trPr>
        <w:tc>
          <w:tcPr>
            <w:tcW w:w="1238" w:type="pct"/>
            <w:vMerge/>
            <w:tcBorders>
              <w:top w:val="nil"/>
              <w:left w:val="nil"/>
              <w:bottom w:val="single" w:sz="4" w:space="0" w:color="000000"/>
              <w:right w:val="nil"/>
            </w:tcBorders>
            <w:vAlign w:val="center"/>
            <w:hideMark/>
          </w:tcPr>
          <w:p w14:paraId="630900E1"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6B73B5EA"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gm.ppsg.b</w:t>
            </w:r>
            <w:proofErr w:type="spellEnd"/>
          </w:p>
        </w:tc>
        <w:tc>
          <w:tcPr>
            <w:tcW w:w="577" w:type="pct"/>
            <w:tcBorders>
              <w:top w:val="nil"/>
              <w:left w:val="nil"/>
              <w:bottom w:val="nil"/>
              <w:right w:val="nil"/>
            </w:tcBorders>
            <w:shd w:val="clear" w:color="auto" w:fill="auto"/>
            <w:noWrap/>
            <w:vAlign w:val="center"/>
            <w:hideMark/>
          </w:tcPr>
          <w:p w14:paraId="5116CDB7"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nil"/>
              <w:right w:val="nil"/>
            </w:tcBorders>
            <w:shd w:val="clear" w:color="auto" w:fill="auto"/>
            <w:noWrap/>
            <w:vAlign w:val="center"/>
            <w:hideMark/>
          </w:tcPr>
          <w:p w14:paraId="72DEBB1F"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306.91</w:t>
            </w:r>
          </w:p>
        </w:tc>
        <w:tc>
          <w:tcPr>
            <w:tcW w:w="577" w:type="pct"/>
            <w:tcBorders>
              <w:top w:val="nil"/>
              <w:left w:val="nil"/>
              <w:bottom w:val="nil"/>
              <w:right w:val="nil"/>
            </w:tcBorders>
            <w:shd w:val="clear" w:color="auto" w:fill="auto"/>
            <w:noWrap/>
            <w:vAlign w:val="center"/>
            <w:hideMark/>
          </w:tcPr>
          <w:p w14:paraId="65BD85B4"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8.67</w:t>
            </w:r>
          </w:p>
        </w:tc>
        <w:tc>
          <w:tcPr>
            <w:tcW w:w="577" w:type="pct"/>
            <w:tcBorders>
              <w:top w:val="nil"/>
              <w:left w:val="nil"/>
              <w:bottom w:val="nil"/>
              <w:right w:val="nil"/>
            </w:tcBorders>
            <w:shd w:val="clear" w:color="auto" w:fill="auto"/>
            <w:noWrap/>
            <w:vAlign w:val="center"/>
            <w:hideMark/>
          </w:tcPr>
          <w:p w14:paraId="32BF2488"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0.01</w:t>
            </w:r>
          </w:p>
        </w:tc>
        <w:tc>
          <w:tcPr>
            <w:tcW w:w="575" w:type="pct"/>
            <w:vMerge/>
            <w:tcBorders>
              <w:top w:val="nil"/>
              <w:left w:val="nil"/>
              <w:bottom w:val="single" w:sz="4" w:space="0" w:color="000000"/>
              <w:right w:val="nil"/>
            </w:tcBorders>
            <w:vAlign w:val="center"/>
            <w:hideMark/>
          </w:tcPr>
          <w:p w14:paraId="69E93C96"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6C8EDC43" w14:textId="77777777" w:rsidTr="00FB6750">
        <w:trPr>
          <w:trHeight w:val="170"/>
        </w:trPr>
        <w:tc>
          <w:tcPr>
            <w:tcW w:w="1238" w:type="pct"/>
            <w:vMerge/>
            <w:tcBorders>
              <w:top w:val="nil"/>
              <w:left w:val="nil"/>
              <w:bottom w:val="single" w:sz="4" w:space="0" w:color="000000"/>
              <w:right w:val="nil"/>
            </w:tcBorders>
            <w:vAlign w:val="center"/>
            <w:hideMark/>
          </w:tcPr>
          <w:p w14:paraId="56094990"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single" w:sz="4" w:space="0" w:color="auto"/>
              <w:right w:val="nil"/>
            </w:tcBorders>
            <w:shd w:val="clear" w:color="auto" w:fill="auto"/>
            <w:noWrap/>
            <w:vAlign w:val="center"/>
            <w:hideMark/>
          </w:tcPr>
          <w:p w14:paraId="3D57FD58"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gm.ssk</w:t>
            </w:r>
            <w:proofErr w:type="spellEnd"/>
          </w:p>
        </w:tc>
        <w:tc>
          <w:tcPr>
            <w:tcW w:w="577" w:type="pct"/>
            <w:tcBorders>
              <w:top w:val="nil"/>
              <w:left w:val="nil"/>
              <w:bottom w:val="single" w:sz="4" w:space="0" w:color="auto"/>
              <w:right w:val="nil"/>
            </w:tcBorders>
            <w:shd w:val="clear" w:color="auto" w:fill="auto"/>
            <w:noWrap/>
            <w:vAlign w:val="center"/>
            <w:hideMark/>
          </w:tcPr>
          <w:p w14:paraId="739EDF40"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single" w:sz="4" w:space="0" w:color="auto"/>
              <w:right w:val="nil"/>
            </w:tcBorders>
            <w:shd w:val="clear" w:color="auto" w:fill="auto"/>
            <w:noWrap/>
            <w:vAlign w:val="center"/>
            <w:hideMark/>
          </w:tcPr>
          <w:p w14:paraId="30E782A0"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307</w:t>
            </w:r>
          </w:p>
        </w:tc>
        <w:tc>
          <w:tcPr>
            <w:tcW w:w="577" w:type="pct"/>
            <w:tcBorders>
              <w:top w:val="nil"/>
              <w:left w:val="nil"/>
              <w:bottom w:val="single" w:sz="4" w:space="0" w:color="auto"/>
              <w:right w:val="nil"/>
            </w:tcBorders>
            <w:shd w:val="clear" w:color="auto" w:fill="auto"/>
            <w:noWrap/>
            <w:vAlign w:val="center"/>
            <w:hideMark/>
          </w:tcPr>
          <w:p w14:paraId="3C8B0F03"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8.75</w:t>
            </w:r>
          </w:p>
        </w:tc>
        <w:tc>
          <w:tcPr>
            <w:tcW w:w="577" w:type="pct"/>
            <w:tcBorders>
              <w:top w:val="nil"/>
              <w:left w:val="nil"/>
              <w:bottom w:val="single" w:sz="4" w:space="0" w:color="auto"/>
              <w:right w:val="nil"/>
            </w:tcBorders>
            <w:shd w:val="clear" w:color="auto" w:fill="auto"/>
            <w:noWrap/>
            <w:vAlign w:val="center"/>
            <w:hideMark/>
          </w:tcPr>
          <w:p w14:paraId="3DCBCC98"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0.01</w:t>
            </w:r>
          </w:p>
        </w:tc>
        <w:tc>
          <w:tcPr>
            <w:tcW w:w="575" w:type="pct"/>
            <w:vMerge/>
            <w:tcBorders>
              <w:top w:val="nil"/>
              <w:left w:val="nil"/>
              <w:bottom w:val="single" w:sz="4" w:space="0" w:color="000000"/>
              <w:right w:val="nil"/>
            </w:tcBorders>
            <w:vAlign w:val="center"/>
            <w:hideMark/>
          </w:tcPr>
          <w:p w14:paraId="4E74A947"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0FB14F85" w14:textId="77777777" w:rsidTr="00FB6750">
        <w:trPr>
          <w:trHeight w:val="170"/>
        </w:trPr>
        <w:tc>
          <w:tcPr>
            <w:tcW w:w="1238" w:type="pct"/>
            <w:vMerge w:val="restart"/>
            <w:tcBorders>
              <w:top w:val="nil"/>
              <w:left w:val="nil"/>
              <w:bottom w:val="single" w:sz="4" w:space="0" w:color="000000"/>
              <w:right w:val="nil"/>
            </w:tcBorders>
            <w:shd w:val="clear" w:color="auto" w:fill="auto"/>
            <w:noWrap/>
            <w:vAlign w:val="center"/>
            <w:hideMark/>
          </w:tcPr>
          <w:p w14:paraId="3FA4DD84" w14:textId="77777777" w:rsidR="005C598A" w:rsidRPr="0075238F" w:rsidRDefault="005C598A" w:rsidP="005C598A">
            <w:pPr>
              <w:spacing w:after="0" w:line="240" w:lineRule="auto"/>
              <w:jc w:val="center"/>
              <w:rPr>
                <w:rFonts w:ascii="Georgia" w:eastAsia="Times New Roman" w:hAnsi="Georgia" w:cs="Calibri"/>
                <w:i/>
                <w:iCs/>
                <w:color w:val="000000"/>
                <w:sz w:val="16"/>
                <w:szCs w:val="16"/>
                <w:lang w:val="en-US" w:eastAsia="es-CO"/>
              </w:rPr>
            </w:pPr>
            <w:proofErr w:type="spellStart"/>
            <w:r w:rsidRPr="0075238F">
              <w:rPr>
                <w:rFonts w:ascii="Georgia" w:eastAsia="Times New Roman" w:hAnsi="Georgia" w:cs="Calibri"/>
                <w:i/>
                <w:iCs/>
                <w:color w:val="000000"/>
                <w:sz w:val="16"/>
                <w:szCs w:val="16"/>
                <w:lang w:val="en-US" w:eastAsia="es-CO"/>
              </w:rPr>
              <w:t>Oncostoma</w:t>
            </w:r>
            <w:proofErr w:type="spellEnd"/>
            <w:r w:rsidRPr="0075238F">
              <w:rPr>
                <w:rFonts w:ascii="Georgia" w:eastAsia="Times New Roman" w:hAnsi="Georgia" w:cs="Calibri"/>
                <w:i/>
                <w:iCs/>
                <w:color w:val="000000"/>
                <w:sz w:val="16"/>
                <w:szCs w:val="16"/>
                <w:lang w:val="en-US" w:eastAsia="es-CO"/>
              </w:rPr>
              <w:t xml:space="preserve"> </w:t>
            </w:r>
            <w:proofErr w:type="spellStart"/>
            <w:r w:rsidRPr="0075238F">
              <w:rPr>
                <w:rFonts w:ascii="Georgia" w:eastAsia="Times New Roman" w:hAnsi="Georgia" w:cs="Calibri"/>
                <w:i/>
                <w:iCs/>
                <w:color w:val="000000"/>
                <w:sz w:val="16"/>
                <w:szCs w:val="16"/>
                <w:lang w:val="en-US" w:eastAsia="es-CO"/>
              </w:rPr>
              <w:t>olivaceum</w:t>
            </w:r>
            <w:proofErr w:type="spellEnd"/>
          </w:p>
        </w:tc>
        <w:tc>
          <w:tcPr>
            <w:tcW w:w="879" w:type="pct"/>
            <w:tcBorders>
              <w:top w:val="nil"/>
              <w:left w:val="nil"/>
              <w:bottom w:val="nil"/>
              <w:right w:val="nil"/>
            </w:tcBorders>
            <w:shd w:val="clear" w:color="auto" w:fill="auto"/>
            <w:noWrap/>
            <w:vAlign w:val="center"/>
            <w:hideMark/>
          </w:tcPr>
          <w:p w14:paraId="32D2EF70" w14:textId="1C689FC8"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gm.sku.alt</w:t>
            </w:r>
            <w:proofErr w:type="spellEnd"/>
            <w:r w:rsidR="00CE0445" w:rsidRPr="0075238F">
              <w:rPr>
                <w:rFonts w:ascii="Georgia" w:eastAsia="Times New Roman" w:hAnsi="Georgia" w:cs="Calibri"/>
                <w:color w:val="000000"/>
                <w:sz w:val="16"/>
                <w:szCs w:val="16"/>
                <w:lang w:val="en-US" w:eastAsia="es-CO"/>
              </w:rPr>
              <w:t>*</w:t>
            </w:r>
          </w:p>
        </w:tc>
        <w:tc>
          <w:tcPr>
            <w:tcW w:w="577" w:type="pct"/>
            <w:tcBorders>
              <w:top w:val="nil"/>
              <w:left w:val="nil"/>
              <w:bottom w:val="nil"/>
              <w:right w:val="nil"/>
            </w:tcBorders>
            <w:shd w:val="clear" w:color="auto" w:fill="auto"/>
            <w:noWrap/>
            <w:vAlign w:val="center"/>
            <w:hideMark/>
          </w:tcPr>
          <w:p w14:paraId="6138776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nil"/>
              <w:right w:val="nil"/>
            </w:tcBorders>
            <w:shd w:val="clear" w:color="auto" w:fill="auto"/>
            <w:noWrap/>
            <w:vAlign w:val="center"/>
            <w:hideMark/>
          </w:tcPr>
          <w:p w14:paraId="4E496A7B"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453.19</w:t>
            </w:r>
          </w:p>
        </w:tc>
        <w:tc>
          <w:tcPr>
            <w:tcW w:w="577" w:type="pct"/>
            <w:tcBorders>
              <w:top w:val="nil"/>
              <w:left w:val="nil"/>
              <w:bottom w:val="nil"/>
              <w:right w:val="nil"/>
            </w:tcBorders>
            <w:shd w:val="clear" w:color="auto" w:fill="auto"/>
            <w:noWrap/>
            <w:vAlign w:val="center"/>
            <w:hideMark/>
          </w:tcPr>
          <w:p w14:paraId="7186D622"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w:t>
            </w:r>
          </w:p>
        </w:tc>
        <w:tc>
          <w:tcPr>
            <w:tcW w:w="577" w:type="pct"/>
            <w:tcBorders>
              <w:top w:val="nil"/>
              <w:left w:val="nil"/>
              <w:bottom w:val="nil"/>
              <w:right w:val="nil"/>
            </w:tcBorders>
            <w:shd w:val="clear" w:color="auto" w:fill="auto"/>
            <w:noWrap/>
            <w:vAlign w:val="center"/>
            <w:hideMark/>
          </w:tcPr>
          <w:p w14:paraId="5CD1D44E"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0.68</w:t>
            </w:r>
          </w:p>
        </w:tc>
        <w:tc>
          <w:tcPr>
            <w:tcW w:w="575" w:type="pct"/>
            <w:vMerge w:val="restart"/>
            <w:tcBorders>
              <w:top w:val="nil"/>
              <w:left w:val="nil"/>
              <w:bottom w:val="single" w:sz="4" w:space="0" w:color="000000"/>
              <w:right w:val="nil"/>
            </w:tcBorders>
            <w:shd w:val="clear" w:color="auto" w:fill="auto"/>
            <w:noWrap/>
            <w:vAlign w:val="center"/>
            <w:hideMark/>
          </w:tcPr>
          <w:p w14:paraId="78CA9B3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1.05</w:t>
            </w:r>
          </w:p>
        </w:tc>
      </w:tr>
      <w:tr w:rsidR="005C598A" w:rsidRPr="0075238F" w14:paraId="16282A9D" w14:textId="77777777" w:rsidTr="00FB6750">
        <w:trPr>
          <w:trHeight w:val="170"/>
        </w:trPr>
        <w:tc>
          <w:tcPr>
            <w:tcW w:w="1238" w:type="pct"/>
            <w:vMerge/>
            <w:tcBorders>
              <w:top w:val="nil"/>
              <w:left w:val="nil"/>
              <w:bottom w:val="single" w:sz="4" w:space="0" w:color="000000"/>
              <w:right w:val="nil"/>
            </w:tcBorders>
            <w:vAlign w:val="center"/>
            <w:hideMark/>
          </w:tcPr>
          <w:p w14:paraId="2044602F"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7A2AADC2"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gm.sa.alt</w:t>
            </w:r>
            <w:proofErr w:type="spellEnd"/>
          </w:p>
        </w:tc>
        <w:tc>
          <w:tcPr>
            <w:tcW w:w="577" w:type="pct"/>
            <w:tcBorders>
              <w:top w:val="nil"/>
              <w:left w:val="nil"/>
              <w:bottom w:val="nil"/>
              <w:right w:val="nil"/>
            </w:tcBorders>
            <w:shd w:val="clear" w:color="auto" w:fill="auto"/>
            <w:noWrap/>
            <w:vAlign w:val="center"/>
            <w:hideMark/>
          </w:tcPr>
          <w:p w14:paraId="5258DEA4"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nil"/>
              <w:right w:val="nil"/>
            </w:tcBorders>
            <w:shd w:val="clear" w:color="auto" w:fill="auto"/>
            <w:noWrap/>
            <w:vAlign w:val="center"/>
            <w:hideMark/>
          </w:tcPr>
          <w:p w14:paraId="36621A7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457.2</w:t>
            </w:r>
          </w:p>
        </w:tc>
        <w:tc>
          <w:tcPr>
            <w:tcW w:w="577" w:type="pct"/>
            <w:tcBorders>
              <w:top w:val="nil"/>
              <w:left w:val="nil"/>
              <w:bottom w:val="nil"/>
              <w:right w:val="nil"/>
            </w:tcBorders>
            <w:shd w:val="clear" w:color="auto" w:fill="auto"/>
            <w:noWrap/>
            <w:vAlign w:val="center"/>
            <w:hideMark/>
          </w:tcPr>
          <w:p w14:paraId="6C9DF562"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4.01</w:t>
            </w:r>
          </w:p>
        </w:tc>
        <w:tc>
          <w:tcPr>
            <w:tcW w:w="577" w:type="pct"/>
            <w:tcBorders>
              <w:top w:val="nil"/>
              <w:left w:val="nil"/>
              <w:bottom w:val="nil"/>
              <w:right w:val="nil"/>
            </w:tcBorders>
            <w:shd w:val="clear" w:color="auto" w:fill="auto"/>
            <w:noWrap/>
            <w:vAlign w:val="center"/>
            <w:hideMark/>
          </w:tcPr>
          <w:p w14:paraId="02DBAC9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0.09</w:t>
            </w:r>
          </w:p>
        </w:tc>
        <w:tc>
          <w:tcPr>
            <w:tcW w:w="575" w:type="pct"/>
            <w:vMerge/>
            <w:tcBorders>
              <w:top w:val="nil"/>
              <w:left w:val="nil"/>
              <w:bottom w:val="single" w:sz="4" w:space="0" w:color="000000"/>
              <w:right w:val="nil"/>
            </w:tcBorders>
            <w:vAlign w:val="center"/>
            <w:hideMark/>
          </w:tcPr>
          <w:p w14:paraId="4079A7D3"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624F0CDA" w14:textId="77777777" w:rsidTr="00FB6750">
        <w:trPr>
          <w:trHeight w:val="170"/>
        </w:trPr>
        <w:tc>
          <w:tcPr>
            <w:tcW w:w="1238" w:type="pct"/>
            <w:vMerge/>
            <w:tcBorders>
              <w:top w:val="nil"/>
              <w:left w:val="nil"/>
              <w:bottom w:val="single" w:sz="4" w:space="0" w:color="000000"/>
              <w:right w:val="nil"/>
            </w:tcBorders>
            <w:vAlign w:val="center"/>
            <w:hideMark/>
          </w:tcPr>
          <w:p w14:paraId="1DF7952A"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3E2234B7"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pmm.shape.alt</w:t>
            </w:r>
            <w:proofErr w:type="spellEnd"/>
          </w:p>
        </w:tc>
        <w:tc>
          <w:tcPr>
            <w:tcW w:w="577" w:type="pct"/>
            <w:tcBorders>
              <w:top w:val="nil"/>
              <w:left w:val="nil"/>
              <w:bottom w:val="nil"/>
              <w:right w:val="nil"/>
            </w:tcBorders>
            <w:shd w:val="clear" w:color="auto" w:fill="auto"/>
            <w:noWrap/>
            <w:vAlign w:val="center"/>
            <w:hideMark/>
          </w:tcPr>
          <w:p w14:paraId="414D1CC2"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nil"/>
              <w:right w:val="nil"/>
            </w:tcBorders>
            <w:shd w:val="clear" w:color="auto" w:fill="auto"/>
            <w:noWrap/>
            <w:vAlign w:val="center"/>
            <w:hideMark/>
          </w:tcPr>
          <w:p w14:paraId="465514DE"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458.1</w:t>
            </w:r>
          </w:p>
        </w:tc>
        <w:tc>
          <w:tcPr>
            <w:tcW w:w="577" w:type="pct"/>
            <w:tcBorders>
              <w:top w:val="nil"/>
              <w:left w:val="nil"/>
              <w:bottom w:val="nil"/>
              <w:right w:val="nil"/>
            </w:tcBorders>
            <w:shd w:val="clear" w:color="auto" w:fill="auto"/>
            <w:noWrap/>
            <w:vAlign w:val="center"/>
            <w:hideMark/>
          </w:tcPr>
          <w:p w14:paraId="490E730C"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4.91</w:t>
            </w:r>
          </w:p>
        </w:tc>
        <w:tc>
          <w:tcPr>
            <w:tcW w:w="577" w:type="pct"/>
            <w:tcBorders>
              <w:top w:val="nil"/>
              <w:left w:val="nil"/>
              <w:bottom w:val="nil"/>
              <w:right w:val="nil"/>
            </w:tcBorders>
            <w:shd w:val="clear" w:color="auto" w:fill="auto"/>
            <w:noWrap/>
            <w:vAlign w:val="center"/>
            <w:hideMark/>
          </w:tcPr>
          <w:p w14:paraId="4A606A80"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0.06</w:t>
            </w:r>
          </w:p>
        </w:tc>
        <w:tc>
          <w:tcPr>
            <w:tcW w:w="575" w:type="pct"/>
            <w:vMerge/>
            <w:tcBorders>
              <w:top w:val="nil"/>
              <w:left w:val="nil"/>
              <w:bottom w:val="single" w:sz="4" w:space="0" w:color="000000"/>
              <w:right w:val="nil"/>
            </w:tcBorders>
            <w:vAlign w:val="center"/>
            <w:hideMark/>
          </w:tcPr>
          <w:p w14:paraId="6FE293DA"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7F95069A" w14:textId="77777777" w:rsidTr="00FB6750">
        <w:trPr>
          <w:trHeight w:val="170"/>
        </w:trPr>
        <w:tc>
          <w:tcPr>
            <w:tcW w:w="1238" w:type="pct"/>
            <w:vMerge/>
            <w:tcBorders>
              <w:top w:val="nil"/>
              <w:left w:val="nil"/>
              <w:bottom w:val="single" w:sz="4" w:space="0" w:color="000000"/>
              <w:right w:val="nil"/>
            </w:tcBorders>
            <w:vAlign w:val="center"/>
            <w:hideMark/>
          </w:tcPr>
          <w:p w14:paraId="0DACEE60"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3E4190EC"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gm.ppsg.alt</w:t>
            </w:r>
            <w:proofErr w:type="spellEnd"/>
          </w:p>
        </w:tc>
        <w:tc>
          <w:tcPr>
            <w:tcW w:w="577" w:type="pct"/>
            <w:tcBorders>
              <w:top w:val="nil"/>
              <w:left w:val="nil"/>
              <w:bottom w:val="nil"/>
              <w:right w:val="nil"/>
            </w:tcBorders>
            <w:shd w:val="clear" w:color="auto" w:fill="auto"/>
            <w:noWrap/>
            <w:vAlign w:val="center"/>
            <w:hideMark/>
          </w:tcPr>
          <w:p w14:paraId="7461827A"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nil"/>
              <w:right w:val="nil"/>
            </w:tcBorders>
            <w:shd w:val="clear" w:color="auto" w:fill="auto"/>
            <w:noWrap/>
            <w:vAlign w:val="center"/>
            <w:hideMark/>
          </w:tcPr>
          <w:p w14:paraId="5BD76CDE"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460.37</w:t>
            </w:r>
          </w:p>
        </w:tc>
        <w:tc>
          <w:tcPr>
            <w:tcW w:w="577" w:type="pct"/>
            <w:tcBorders>
              <w:top w:val="nil"/>
              <w:left w:val="nil"/>
              <w:bottom w:val="nil"/>
              <w:right w:val="nil"/>
            </w:tcBorders>
            <w:shd w:val="clear" w:color="auto" w:fill="auto"/>
            <w:noWrap/>
            <w:vAlign w:val="center"/>
            <w:hideMark/>
          </w:tcPr>
          <w:p w14:paraId="727865E0"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7.19</w:t>
            </w:r>
          </w:p>
        </w:tc>
        <w:tc>
          <w:tcPr>
            <w:tcW w:w="577" w:type="pct"/>
            <w:tcBorders>
              <w:top w:val="nil"/>
              <w:left w:val="nil"/>
              <w:bottom w:val="nil"/>
              <w:right w:val="nil"/>
            </w:tcBorders>
            <w:shd w:val="clear" w:color="auto" w:fill="auto"/>
            <w:noWrap/>
            <w:vAlign w:val="center"/>
            <w:hideMark/>
          </w:tcPr>
          <w:p w14:paraId="0FE92B6E"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0.02</w:t>
            </w:r>
          </w:p>
        </w:tc>
        <w:tc>
          <w:tcPr>
            <w:tcW w:w="575" w:type="pct"/>
            <w:vMerge/>
            <w:tcBorders>
              <w:top w:val="nil"/>
              <w:left w:val="nil"/>
              <w:bottom w:val="single" w:sz="4" w:space="0" w:color="000000"/>
              <w:right w:val="nil"/>
            </w:tcBorders>
            <w:vAlign w:val="center"/>
            <w:hideMark/>
          </w:tcPr>
          <w:p w14:paraId="7F33C18C"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36950855" w14:textId="77777777" w:rsidTr="00FB6750">
        <w:trPr>
          <w:trHeight w:val="170"/>
        </w:trPr>
        <w:tc>
          <w:tcPr>
            <w:tcW w:w="1238" w:type="pct"/>
            <w:vMerge/>
            <w:tcBorders>
              <w:top w:val="nil"/>
              <w:left w:val="nil"/>
              <w:bottom w:val="single" w:sz="4" w:space="0" w:color="000000"/>
              <w:right w:val="nil"/>
            </w:tcBorders>
            <w:vAlign w:val="center"/>
            <w:hideMark/>
          </w:tcPr>
          <w:p w14:paraId="132B2DC5"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7A87A0BA"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gm.sds.alt</w:t>
            </w:r>
            <w:proofErr w:type="spellEnd"/>
          </w:p>
        </w:tc>
        <w:tc>
          <w:tcPr>
            <w:tcW w:w="577" w:type="pct"/>
            <w:tcBorders>
              <w:top w:val="nil"/>
              <w:left w:val="nil"/>
              <w:bottom w:val="nil"/>
              <w:right w:val="nil"/>
            </w:tcBorders>
            <w:shd w:val="clear" w:color="auto" w:fill="auto"/>
            <w:noWrap/>
            <w:vAlign w:val="center"/>
            <w:hideMark/>
          </w:tcPr>
          <w:p w14:paraId="402DE852"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nil"/>
              <w:right w:val="nil"/>
            </w:tcBorders>
            <w:shd w:val="clear" w:color="auto" w:fill="auto"/>
            <w:noWrap/>
            <w:vAlign w:val="center"/>
            <w:hideMark/>
          </w:tcPr>
          <w:p w14:paraId="3C36693B"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460.46</w:t>
            </w:r>
          </w:p>
        </w:tc>
        <w:tc>
          <w:tcPr>
            <w:tcW w:w="577" w:type="pct"/>
            <w:tcBorders>
              <w:top w:val="nil"/>
              <w:left w:val="nil"/>
              <w:bottom w:val="nil"/>
              <w:right w:val="nil"/>
            </w:tcBorders>
            <w:shd w:val="clear" w:color="auto" w:fill="auto"/>
            <w:noWrap/>
            <w:vAlign w:val="center"/>
            <w:hideMark/>
          </w:tcPr>
          <w:p w14:paraId="0E6FD54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7.27</w:t>
            </w:r>
          </w:p>
        </w:tc>
        <w:tc>
          <w:tcPr>
            <w:tcW w:w="577" w:type="pct"/>
            <w:tcBorders>
              <w:top w:val="nil"/>
              <w:left w:val="nil"/>
              <w:bottom w:val="nil"/>
              <w:right w:val="nil"/>
            </w:tcBorders>
            <w:shd w:val="clear" w:color="auto" w:fill="auto"/>
            <w:noWrap/>
            <w:vAlign w:val="center"/>
            <w:hideMark/>
          </w:tcPr>
          <w:p w14:paraId="7356AEC8"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0.02</w:t>
            </w:r>
          </w:p>
        </w:tc>
        <w:tc>
          <w:tcPr>
            <w:tcW w:w="575" w:type="pct"/>
            <w:vMerge/>
            <w:tcBorders>
              <w:top w:val="nil"/>
              <w:left w:val="nil"/>
              <w:bottom w:val="single" w:sz="4" w:space="0" w:color="000000"/>
              <w:right w:val="nil"/>
            </w:tcBorders>
            <w:vAlign w:val="center"/>
            <w:hideMark/>
          </w:tcPr>
          <w:p w14:paraId="5F7C1741"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0E933C59" w14:textId="77777777" w:rsidTr="00FB6750">
        <w:trPr>
          <w:trHeight w:val="170"/>
        </w:trPr>
        <w:tc>
          <w:tcPr>
            <w:tcW w:w="1238" w:type="pct"/>
            <w:vMerge/>
            <w:tcBorders>
              <w:top w:val="nil"/>
              <w:left w:val="nil"/>
              <w:bottom w:val="single" w:sz="4" w:space="0" w:color="000000"/>
              <w:right w:val="nil"/>
            </w:tcBorders>
            <w:vAlign w:val="center"/>
            <w:hideMark/>
          </w:tcPr>
          <w:p w14:paraId="0E6D780D"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18A35607"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pmm.ca.sh.alt</w:t>
            </w:r>
            <w:proofErr w:type="spellEnd"/>
          </w:p>
        </w:tc>
        <w:tc>
          <w:tcPr>
            <w:tcW w:w="577" w:type="pct"/>
            <w:tcBorders>
              <w:top w:val="nil"/>
              <w:left w:val="nil"/>
              <w:bottom w:val="nil"/>
              <w:right w:val="nil"/>
            </w:tcBorders>
            <w:shd w:val="clear" w:color="auto" w:fill="auto"/>
            <w:noWrap/>
            <w:vAlign w:val="center"/>
            <w:hideMark/>
          </w:tcPr>
          <w:p w14:paraId="4D281313"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nil"/>
              <w:right w:val="nil"/>
            </w:tcBorders>
            <w:shd w:val="clear" w:color="auto" w:fill="auto"/>
            <w:noWrap/>
            <w:vAlign w:val="center"/>
            <w:hideMark/>
          </w:tcPr>
          <w:p w14:paraId="15709327"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460.53</w:t>
            </w:r>
          </w:p>
        </w:tc>
        <w:tc>
          <w:tcPr>
            <w:tcW w:w="577" w:type="pct"/>
            <w:tcBorders>
              <w:top w:val="nil"/>
              <w:left w:val="nil"/>
              <w:bottom w:val="nil"/>
              <w:right w:val="nil"/>
            </w:tcBorders>
            <w:shd w:val="clear" w:color="auto" w:fill="auto"/>
            <w:noWrap/>
            <w:vAlign w:val="center"/>
            <w:hideMark/>
          </w:tcPr>
          <w:p w14:paraId="1AC9EB14"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7.34</w:t>
            </w:r>
          </w:p>
        </w:tc>
        <w:tc>
          <w:tcPr>
            <w:tcW w:w="577" w:type="pct"/>
            <w:tcBorders>
              <w:top w:val="nil"/>
              <w:left w:val="nil"/>
              <w:bottom w:val="nil"/>
              <w:right w:val="nil"/>
            </w:tcBorders>
            <w:shd w:val="clear" w:color="auto" w:fill="auto"/>
            <w:noWrap/>
            <w:vAlign w:val="center"/>
            <w:hideMark/>
          </w:tcPr>
          <w:p w14:paraId="4F4C22A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0.02</w:t>
            </w:r>
          </w:p>
        </w:tc>
        <w:tc>
          <w:tcPr>
            <w:tcW w:w="575" w:type="pct"/>
            <w:vMerge/>
            <w:tcBorders>
              <w:top w:val="nil"/>
              <w:left w:val="nil"/>
              <w:bottom w:val="single" w:sz="4" w:space="0" w:color="000000"/>
              <w:right w:val="nil"/>
            </w:tcBorders>
            <w:vAlign w:val="center"/>
            <w:hideMark/>
          </w:tcPr>
          <w:p w14:paraId="36DB1A78"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0F8A4B5F" w14:textId="77777777" w:rsidTr="00FB6750">
        <w:trPr>
          <w:trHeight w:val="170"/>
        </w:trPr>
        <w:tc>
          <w:tcPr>
            <w:tcW w:w="1238" w:type="pct"/>
            <w:vMerge/>
            <w:tcBorders>
              <w:top w:val="nil"/>
              <w:left w:val="nil"/>
              <w:bottom w:val="single" w:sz="4" w:space="0" w:color="000000"/>
              <w:right w:val="nil"/>
            </w:tcBorders>
            <w:vAlign w:val="center"/>
            <w:hideMark/>
          </w:tcPr>
          <w:p w14:paraId="417ED223"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single" w:sz="4" w:space="0" w:color="auto"/>
              <w:right w:val="nil"/>
            </w:tcBorders>
            <w:shd w:val="clear" w:color="auto" w:fill="auto"/>
            <w:noWrap/>
            <w:vAlign w:val="center"/>
            <w:hideMark/>
          </w:tcPr>
          <w:p w14:paraId="39505E35"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m.alt</w:t>
            </w:r>
            <w:proofErr w:type="spellEnd"/>
          </w:p>
        </w:tc>
        <w:tc>
          <w:tcPr>
            <w:tcW w:w="577" w:type="pct"/>
            <w:tcBorders>
              <w:top w:val="nil"/>
              <w:left w:val="nil"/>
              <w:bottom w:val="single" w:sz="4" w:space="0" w:color="auto"/>
              <w:right w:val="nil"/>
            </w:tcBorders>
            <w:shd w:val="clear" w:color="auto" w:fill="auto"/>
            <w:noWrap/>
            <w:vAlign w:val="center"/>
            <w:hideMark/>
          </w:tcPr>
          <w:p w14:paraId="5B3AFAC2"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6</w:t>
            </w:r>
          </w:p>
        </w:tc>
        <w:tc>
          <w:tcPr>
            <w:tcW w:w="577" w:type="pct"/>
            <w:tcBorders>
              <w:top w:val="nil"/>
              <w:left w:val="nil"/>
              <w:bottom w:val="single" w:sz="4" w:space="0" w:color="auto"/>
              <w:right w:val="nil"/>
            </w:tcBorders>
            <w:shd w:val="clear" w:color="auto" w:fill="auto"/>
            <w:noWrap/>
            <w:vAlign w:val="center"/>
            <w:hideMark/>
          </w:tcPr>
          <w:p w14:paraId="00B2C6B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460.54</w:t>
            </w:r>
          </w:p>
        </w:tc>
        <w:tc>
          <w:tcPr>
            <w:tcW w:w="577" w:type="pct"/>
            <w:tcBorders>
              <w:top w:val="nil"/>
              <w:left w:val="nil"/>
              <w:bottom w:val="single" w:sz="4" w:space="0" w:color="auto"/>
              <w:right w:val="nil"/>
            </w:tcBorders>
            <w:shd w:val="clear" w:color="auto" w:fill="auto"/>
            <w:noWrap/>
            <w:vAlign w:val="center"/>
            <w:hideMark/>
          </w:tcPr>
          <w:p w14:paraId="657DEC9C"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7.36</w:t>
            </w:r>
          </w:p>
        </w:tc>
        <w:tc>
          <w:tcPr>
            <w:tcW w:w="577" w:type="pct"/>
            <w:tcBorders>
              <w:top w:val="nil"/>
              <w:left w:val="nil"/>
              <w:bottom w:val="single" w:sz="4" w:space="0" w:color="auto"/>
              <w:right w:val="nil"/>
            </w:tcBorders>
            <w:shd w:val="clear" w:color="auto" w:fill="auto"/>
            <w:noWrap/>
            <w:vAlign w:val="center"/>
            <w:hideMark/>
          </w:tcPr>
          <w:p w14:paraId="2AEB1B3B"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0.02</w:t>
            </w:r>
          </w:p>
        </w:tc>
        <w:tc>
          <w:tcPr>
            <w:tcW w:w="575" w:type="pct"/>
            <w:vMerge/>
            <w:tcBorders>
              <w:top w:val="nil"/>
              <w:left w:val="nil"/>
              <w:bottom w:val="single" w:sz="4" w:space="0" w:color="000000"/>
              <w:right w:val="nil"/>
            </w:tcBorders>
            <w:vAlign w:val="center"/>
            <w:hideMark/>
          </w:tcPr>
          <w:p w14:paraId="18805D5C"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786E5150" w14:textId="77777777" w:rsidTr="00FB6750">
        <w:trPr>
          <w:trHeight w:val="170"/>
        </w:trPr>
        <w:tc>
          <w:tcPr>
            <w:tcW w:w="1238" w:type="pct"/>
            <w:vMerge w:val="restart"/>
            <w:tcBorders>
              <w:top w:val="nil"/>
              <w:left w:val="nil"/>
              <w:bottom w:val="single" w:sz="4" w:space="0" w:color="000000"/>
              <w:right w:val="nil"/>
            </w:tcBorders>
            <w:shd w:val="clear" w:color="auto" w:fill="auto"/>
            <w:noWrap/>
            <w:vAlign w:val="center"/>
            <w:hideMark/>
          </w:tcPr>
          <w:p w14:paraId="477A30C9" w14:textId="77777777" w:rsidR="005C598A" w:rsidRPr="0075238F" w:rsidRDefault="005C598A" w:rsidP="005C598A">
            <w:pPr>
              <w:spacing w:after="0" w:line="240" w:lineRule="auto"/>
              <w:jc w:val="center"/>
              <w:rPr>
                <w:rFonts w:ascii="Georgia" w:eastAsia="Times New Roman" w:hAnsi="Georgia" w:cs="Calibri"/>
                <w:i/>
                <w:iCs/>
                <w:color w:val="000000"/>
                <w:sz w:val="16"/>
                <w:szCs w:val="16"/>
                <w:lang w:val="en-US" w:eastAsia="es-CO"/>
              </w:rPr>
            </w:pPr>
            <w:proofErr w:type="spellStart"/>
            <w:r w:rsidRPr="0075238F">
              <w:rPr>
                <w:rFonts w:ascii="Georgia" w:eastAsia="Times New Roman" w:hAnsi="Georgia" w:cs="Calibri"/>
                <w:i/>
                <w:iCs/>
                <w:color w:val="000000"/>
                <w:sz w:val="16"/>
                <w:szCs w:val="16"/>
                <w:lang w:val="en-US" w:eastAsia="es-CO"/>
              </w:rPr>
              <w:t>Cercomacroides</w:t>
            </w:r>
            <w:proofErr w:type="spellEnd"/>
            <w:r w:rsidRPr="0075238F">
              <w:rPr>
                <w:rFonts w:ascii="Georgia" w:eastAsia="Times New Roman" w:hAnsi="Georgia" w:cs="Calibri"/>
                <w:i/>
                <w:iCs/>
                <w:color w:val="000000"/>
                <w:sz w:val="16"/>
                <w:szCs w:val="16"/>
                <w:lang w:val="en-US" w:eastAsia="es-CO"/>
              </w:rPr>
              <w:t xml:space="preserve"> </w:t>
            </w:r>
            <w:proofErr w:type="spellStart"/>
            <w:r w:rsidRPr="0075238F">
              <w:rPr>
                <w:rFonts w:ascii="Georgia" w:eastAsia="Times New Roman" w:hAnsi="Georgia" w:cs="Calibri"/>
                <w:i/>
                <w:iCs/>
                <w:color w:val="000000"/>
                <w:sz w:val="16"/>
                <w:szCs w:val="16"/>
                <w:lang w:val="en-US" w:eastAsia="es-CO"/>
              </w:rPr>
              <w:t>tyraninna</w:t>
            </w:r>
            <w:proofErr w:type="spellEnd"/>
          </w:p>
        </w:tc>
        <w:tc>
          <w:tcPr>
            <w:tcW w:w="879" w:type="pct"/>
            <w:tcBorders>
              <w:top w:val="nil"/>
              <w:left w:val="nil"/>
              <w:bottom w:val="nil"/>
              <w:right w:val="nil"/>
            </w:tcBorders>
            <w:shd w:val="clear" w:color="auto" w:fill="auto"/>
            <w:noWrap/>
            <w:vAlign w:val="center"/>
            <w:hideMark/>
          </w:tcPr>
          <w:p w14:paraId="35AE6E7B" w14:textId="4CD4D7D3"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gm.sdr</w:t>
            </w:r>
            <w:proofErr w:type="spellEnd"/>
            <w:r w:rsidR="00CE0445" w:rsidRPr="0075238F">
              <w:rPr>
                <w:rFonts w:ascii="Georgia" w:eastAsia="Times New Roman" w:hAnsi="Georgia" w:cs="Calibri"/>
                <w:color w:val="000000"/>
                <w:sz w:val="16"/>
                <w:szCs w:val="16"/>
                <w:lang w:val="en-US" w:eastAsia="es-CO"/>
              </w:rPr>
              <w:t>*</w:t>
            </w:r>
          </w:p>
        </w:tc>
        <w:tc>
          <w:tcPr>
            <w:tcW w:w="577" w:type="pct"/>
            <w:tcBorders>
              <w:top w:val="nil"/>
              <w:left w:val="nil"/>
              <w:bottom w:val="nil"/>
              <w:right w:val="nil"/>
            </w:tcBorders>
            <w:shd w:val="clear" w:color="auto" w:fill="auto"/>
            <w:noWrap/>
            <w:vAlign w:val="center"/>
            <w:hideMark/>
          </w:tcPr>
          <w:p w14:paraId="7FD127E4"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nil"/>
              <w:right w:val="nil"/>
            </w:tcBorders>
            <w:shd w:val="clear" w:color="auto" w:fill="auto"/>
            <w:noWrap/>
            <w:vAlign w:val="center"/>
            <w:hideMark/>
          </w:tcPr>
          <w:p w14:paraId="15F45369"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255.97</w:t>
            </w:r>
          </w:p>
        </w:tc>
        <w:tc>
          <w:tcPr>
            <w:tcW w:w="577" w:type="pct"/>
            <w:tcBorders>
              <w:top w:val="nil"/>
              <w:left w:val="nil"/>
              <w:bottom w:val="nil"/>
              <w:right w:val="nil"/>
            </w:tcBorders>
            <w:shd w:val="clear" w:color="auto" w:fill="auto"/>
            <w:noWrap/>
            <w:vAlign w:val="center"/>
            <w:hideMark/>
          </w:tcPr>
          <w:p w14:paraId="5930A71A"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w:t>
            </w:r>
          </w:p>
        </w:tc>
        <w:tc>
          <w:tcPr>
            <w:tcW w:w="577" w:type="pct"/>
            <w:tcBorders>
              <w:top w:val="nil"/>
              <w:left w:val="nil"/>
              <w:bottom w:val="nil"/>
              <w:right w:val="nil"/>
            </w:tcBorders>
            <w:shd w:val="clear" w:color="auto" w:fill="auto"/>
            <w:noWrap/>
            <w:vAlign w:val="center"/>
            <w:hideMark/>
          </w:tcPr>
          <w:p w14:paraId="3A8786FC"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0.31</w:t>
            </w:r>
          </w:p>
        </w:tc>
        <w:tc>
          <w:tcPr>
            <w:tcW w:w="575" w:type="pct"/>
            <w:vMerge w:val="restart"/>
            <w:tcBorders>
              <w:top w:val="nil"/>
              <w:left w:val="nil"/>
              <w:bottom w:val="single" w:sz="4" w:space="0" w:color="000000"/>
              <w:right w:val="nil"/>
            </w:tcBorders>
            <w:shd w:val="clear" w:color="auto" w:fill="auto"/>
            <w:noWrap/>
            <w:vAlign w:val="center"/>
            <w:hideMark/>
          </w:tcPr>
          <w:p w14:paraId="7C5232A8"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1.14</w:t>
            </w:r>
          </w:p>
        </w:tc>
      </w:tr>
      <w:tr w:rsidR="005C598A" w:rsidRPr="0075238F" w14:paraId="53501749" w14:textId="77777777" w:rsidTr="00FB6750">
        <w:trPr>
          <w:trHeight w:val="170"/>
        </w:trPr>
        <w:tc>
          <w:tcPr>
            <w:tcW w:w="1238" w:type="pct"/>
            <w:vMerge/>
            <w:tcBorders>
              <w:top w:val="nil"/>
              <w:left w:val="nil"/>
              <w:bottom w:val="single" w:sz="4" w:space="0" w:color="000000"/>
              <w:right w:val="nil"/>
            </w:tcBorders>
            <w:vAlign w:val="center"/>
            <w:hideMark/>
          </w:tcPr>
          <w:p w14:paraId="3B3254B0"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14E7A9B3" w14:textId="69F6B730"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pmm.ca.enn.alt</w:t>
            </w:r>
            <w:proofErr w:type="spellEnd"/>
          </w:p>
        </w:tc>
        <w:tc>
          <w:tcPr>
            <w:tcW w:w="577" w:type="pct"/>
            <w:tcBorders>
              <w:top w:val="nil"/>
              <w:left w:val="nil"/>
              <w:bottom w:val="nil"/>
              <w:right w:val="nil"/>
            </w:tcBorders>
            <w:shd w:val="clear" w:color="auto" w:fill="auto"/>
            <w:noWrap/>
            <w:vAlign w:val="center"/>
            <w:hideMark/>
          </w:tcPr>
          <w:p w14:paraId="1665EFA1"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9</w:t>
            </w:r>
          </w:p>
        </w:tc>
        <w:tc>
          <w:tcPr>
            <w:tcW w:w="577" w:type="pct"/>
            <w:tcBorders>
              <w:top w:val="nil"/>
              <w:left w:val="nil"/>
              <w:bottom w:val="nil"/>
              <w:right w:val="nil"/>
            </w:tcBorders>
            <w:shd w:val="clear" w:color="auto" w:fill="auto"/>
            <w:noWrap/>
            <w:vAlign w:val="center"/>
            <w:hideMark/>
          </w:tcPr>
          <w:p w14:paraId="5FA69E6C"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256.36</w:t>
            </w:r>
          </w:p>
        </w:tc>
        <w:tc>
          <w:tcPr>
            <w:tcW w:w="577" w:type="pct"/>
            <w:tcBorders>
              <w:top w:val="nil"/>
              <w:left w:val="nil"/>
              <w:bottom w:val="nil"/>
              <w:right w:val="nil"/>
            </w:tcBorders>
            <w:shd w:val="clear" w:color="auto" w:fill="auto"/>
            <w:noWrap/>
            <w:vAlign w:val="center"/>
            <w:hideMark/>
          </w:tcPr>
          <w:p w14:paraId="1618722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0.38</w:t>
            </w:r>
          </w:p>
        </w:tc>
        <w:tc>
          <w:tcPr>
            <w:tcW w:w="577" w:type="pct"/>
            <w:tcBorders>
              <w:top w:val="nil"/>
              <w:left w:val="nil"/>
              <w:bottom w:val="nil"/>
              <w:right w:val="nil"/>
            </w:tcBorders>
            <w:shd w:val="clear" w:color="auto" w:fill="auto"/>
            <w:noWrap/>
            <w:vAlign w:val="center"/>
            <w:hideMark/>
          </w:tcPr>
          <w:p w14:paraId="42DFD84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0.25</w:t>
            </w:r>
          </w:p>
        </w:tc>
        <w:tc>
          <w:tcPr>
            <w:tcW w:w="575" w:type="pct"/>
            <w:vMerge/>
            <w:tcBorders>
              <w:top w:val="nil"/>
              <w:left w:val="nil"/>
              <w:bottom w:val="single" w:sz="4" w:space="0" w:color="000000"/>
              <w:right w:val="nil"/>
            </w:tcBorders>
            <w:vAlign w:val="center"/>
            <w:hideMark/>
          </w:tcPr>
          <w:p w14:paraId="2078BF50"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2702601B" w14:textId="77777777" w:rsidTr="00FB6750">
        <w:trPr>
          <w:trHeight w:val="170"/>
        </w:trPr>
        <w:tc>
          <w:tcPr>
            <w:tcW w:w="1238" w:type="pct"/>
            <w:vMerge/>
            <w:tcBorders>
              <w:top w:val="nil"/>
              <w:left w:val="nil"/>
              <w:bottom w:val="single" w:sz="4" w:space="0" w:color="000000"/>
              <w:right w:val="nil"/>
            </w:tcBorders>
            <w:vAlign w:val="center"/>
            <w:hideMark/>
          </w:tcPr>
          <w:p w14:paraId="429A2057"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2DD774C3" w14:textId="38DE8D05"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gm.sdr.alt</w:t>
            </w:r>
            <w:proofErr w:type="spellEnd"/>
          </w:p>
        </w:tc>
        <w:tc>
          <w:tcPr>
            <w:tcW w:w="577" w:type="pct"/>
            <w:tcBorders>
              <w:top w:val="nil"/>
              <w:left w:val="nil"/>
              <w:bottom w:val="nil"/>
              <w:right w:val="nil"/>
            </w:tcBorders>
            <w:shd w:val="clear" w:color="auto" w:fill="auto"/>
            <w:noWrap/>
            <w:vAlign w:val="center"/>
            <w:hideMark/>
          </w:tcPr>
          <w:p w14:paraId="3DA7176F"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nil"/>
              <w:right w:val="nil"/>
            </w:tcBorders>
            <w:shd w:val="clear" w:color="auto" w:fill="auto"/>
            <w:noWrap/>
            <w:vAlign w:val="center"/>
            <w:hideMark/>
          </w:tcPr>
          <w:p w14:paraId="4E3AD8D0"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257.69</w:t>
            </w:r>
          </w:p>
        </w:tc>
        <w:tc>
          <w:tcPr>
            <w:tcW w:w="577" w:type="pct"/>
            <w:tcBorders>
              <w:top w:val="nil"/>
              <w:left w:val="nil"/>
              <w:bottom w:val="nil"/>
              <w:right w:val="nil"/>
            </w:tcBorders>
            <w:shd w:val="clear" w:color="auto" w:fill="auto"/>
            <w:noWrap/>
            <w:vAlign w:val="center"/>
            <w:hideMark/>
          </w:tcPr>
          <w:p w14:paraId="429C751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1.72</w:t>
            </w:r>
          </w:p>
        </w:tc>
        <w:tc>
          <w:tcPr>
            <w:tcW w:w="577" w:type="pct"/>
            <w:tcBorders>
              <w:top w:val="nil"/>
              <w:left w:val="nil"/>
              <w:bottom w:val="nil"/>
              <w:right w:val="nil"/>
            </w:tcBorders>
            <w:shd w:val="clear" w:color="auto" w:fill="auto"/>
            <w:noWrap/>
            <w:vAlign w:val="center"/>
            <w:hideMark/>
          </w:tcPr>
          <w:p w14:paraId="07449873"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0.13</w:t>
            </w:r>
          </w:p>
        </w:tc>
        <w:tc>
          <w:tcPr>
            <w:tcW w:w="575" w:type="pct"/>
            <w:vMerge/>
            <w:tcBorders>
              <w:top w:val="nil"/>
              <w:left w:val="nil"/>
              <w:bottom w:val="single" w:sz="4" w:space="0" w:color="000000"/>
              <w:right w:val="nil"/>
            </w:tcBorders>
            <w:vAlign w:val="center"/>
            <w:hideMark/>
          </w:tcPr>
          <w:p w14:paraId="6D9923E1"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3ECDAA50" w14:textId="77777777" w:rsidTr="00FB6750">
        <w:trPr>
          <w:trHeight w:val="170"/>
        </w:trPr>
        <w:tc>
          <w:tcPr>
            <w:tcW w:w="1238" w:type="pct"/>
            <w:vMerge/>
            <w:tcBorders>
              <w:top w:val="nil"/>
              <w:left w:val="nil"/>
              <w:bottom w:val="single" w:sz="4" w:space="0" w:color="000000"/>
              <w:right w:val="nil"/>
            </w:tcBorders>
            <w:vAlign w:val="center"/>
            <w:hideMark/>
          </w:tcPr>
          <w:p w14:paraId="212DBEE8"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73018E9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gm.ppsg.sdr</w:t>
            </w:r>
            <w:proofErr w:type="spellEnd"/>
          </w:p>
        </w:tc>
        <w:tc>
          <w:tcPr>
            <w:tcW w:w="577" w:type="pct"/>
            <w:tcBorders>
              <w:top w:val="nil"/>
              <w:left w:val="nil"/>
              <w:bottom w:val="nil"/>
              <w:right w:val="nil"/>
            </w:tcBorders>
            <w:shd w:val="clear" w:color="auto" w:fill="auto"/>
            <w:noWrap/>
            <w:vAlign w:val="center"/>
            <w:hideMark/>
          </w:tcPr>
          <w:p w14:paraId="1DC9100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nil"/>
              <w:right w:val="nil"/>
            </w:tcBorders>
            <w:shd w:val="clear" w:color="auto" w:fill="auto"/>
            <w:noWrap/>
            <w:vAlign w:val="center"/>
            <w:hideMark/>
          </w:tcPr>
          <w:p w14:paraId="457995AB"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258.31</w:t>
            </w:r>
          </w:p>
        </w:tc>
        <w:tc>
          <w:tcPr>
            <w:tcW w:w="577" w:type="pct"/>
            <w:tcBorders>
              <w:top w:val="nil"/>
              <w:left w:val="nil"/>
              <w:bottom w:val="nil"/>
              <w:right w:val="nil"/>
            </w:tcBorders>
            <w:shd w:val="clear" w:color="auto" w:fill="auto"/>
            <w:noWrap/>
            <w:vAlign w:val="center"/>
            <w:hideMark/>
          </w:tcPr>
          <w:p w14:paraId="646F9DE1"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2.33</w:t>
            </w:r>
          </w:p>
        </w:tc>
        <w:tc>
          <w:tcPr>
            <w:tcW w:w="577" w:type="pct"/>
            <w:tcBorders>
              <w:top w:val="nil"/>
              <w:left w:val="nil"/>
              <w:bottom w:val="nil"/>
              <w:right w:val="nil"/>
            </w:tcBorders>
            <w:shd w:val="clear" w:color="auto" w:fill="auto"/>
            <w:noWrap/>
            <w:vAlign w:val="center"/>
            <w:hideMark/>
          </w:tcPr>
          <w:p w14:paraId="2908BBFF"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0.1</w:t>
            </w:r>
          </w:p>
        </w:tc>
        <w:tc>
          <w:tcPr>
            <w:tcW w:w="575" w:type="pct"/>
            <w:vMerge/>
            <w:tcBorders>
              <w:top w:val="nil"/>
              <w:left w:val="nil"/>
              <w:bottom w:val="single" w:sz="4" w:space="0" w:color="000000"/>
              <w:right w:val="nil"/>
            </w:tcBorders>
            <w:vAlign w:val="center"/>
            <w:hideMark/>
          </w:tcPr>
          <w:p w14:paraId="4F20F7C2"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03A08130" w14:textId="77777777" w:rsidTr="00FB6750">
        <w:trPr>
          <w:trHeight w:val="170"/>
        </w:trPr>
        <w:tc>
          <w:tcPr>
            <w:tcW w:w="1238" w:type="pct"/>
            <w:vMerge/>
            <w:tcBorders>
              <w:top w:val="nil"/>
              <w:left w:val="nil"/>
              <w:bottom w:val="single" w:sz="4" w:space="0" w:color="000000"/>
              <w:right w:val="nil"/>
            </w:tcBorders>
            <w:vAlign w:val="center"/>
            <w:hideMark/>
          </w:tcPr>
          <w:p w14:paraId="730B9AEC"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1F43441A"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pmm.clumpy</w:t>
            </w:r>
            <w:proofErr w:type="spellEnd"/>
          </w:p>
        </w:tc>
        <w:tc>
          <w:tcPr>
            <w:tcW w:w="577" w:type="pct"/>
            <w:tcBorders>
              <w:top w:val="nil"/>
              <w:left w:val="nil"/>
              <w:bottom w:val="nil"/>
              <w:right w:val="nil"/>
            </w:tcBorders>
            <w:shd w:val="clear" w:color="auto" w:fill="auto"/>
            <w:noWrap/>
            <w:vAlign w:val="center"/>
            <w:hideMark/>
          </w:tcPr>
          <w:p w14:paraId="7298505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nil"/>
              <w:right w:val="nil"/>
            </w:tcBorders>
            <w:shd w:val="clear" w:color="auto" w:fill="auto"/>
            <w:noWrap/>
            <w:vAlign w:val="center"/>
            <w:hideMark/>
          </w:tcPr>
          <w:p w14:paraId="58500575"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261.68</w:t>
            </w:r>
          </w:p>
        </w:tc>
        <w:tc>
          <w:tcPr>
            <w:tcW w:w="577" w:type="pct"/>
            <w:tcBorders>
              <w:top w:val="nil"/>
              <w:left w:val="nil"/>
              <w:bottom w:val="nil"/>
              <w:right w:val="nil"/>
            </w:tcBorders>
            <w:shd w:val="clear" w:color="auto" w:fill="auto"/>
            <w:noWrap/>
            <w:vAlign w:val="center"/>
            <w:hideMark/>
          </w:tcPr>
          <w:p w14:paraId="10EE3525"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5.71</w:t>
            </w:r>
          </w:p>
        </w:tc>
        <w:tc>
          <w:tcPr>
            <w:tcW w:w="577" w:type="pct"/>
            <w:tcBorders>
              <w:top w:val="nil"/>
              <w:left w:val="nil"/>
              <w:bottom w:val="nil"/>
              <w:right w:val="nil"/>
            </w:tcBorders>
            <w:shd w:val="clear" w:color="auto" w:fill="auto"/>
            <w:noWrap/>
            <w:vAlign w:val="center"/>
            <w:hideMark/>
          </w:tcPr>
          <w:p w14:paraId="1D79858A"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0.02</w:t>
            </w:r>
          </w:p>
        </w:tc>
        <w:tc>
          <w:tcPr>
            <w:tcW w:w="575" w:type="pct"/>
            <w:vMerge/>
            <w:tcBorders>
              <w:top w:val="nil"/>
              <w:left w:val="nil"/>
              <w:bottom w:val="single" w:sz="4" w:space="0" w:color="000000"/>
              <w:right w:val="nil"/>
            </w:tcBorders>
            <w:vAlign w:val="center"/>
            <w:hideMark/>
          </w:tcPr>
          <w:p w14:paraId="5A04C258"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3B18BE34" w14:textId="77777777" w:rsidTr="00FB6750">
        <w:trPr>
          <w:trHeight w:val="170"/>
        </w:trPr>
        <w:tc>
          <w:tcPr>
            <w:tcW w:w="1238" w:type="pct"/>
            <w:vMerge/>
            <w:tcBorders>
              <w:top w:val="nil"/>
              <w:left w:val="nil"/>
              <w:bottom w:val="single" w:sz="4" w:space="0" w:color="000000"/>
              <w:right w:val="nil"/>
            </w:tcBorders>
            <w:vAlign w:val="center"/>
            <w:hideMark/>
          </w:tcPr>
          <w:p w14:paraId="3F88D266"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7EFC6339"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pmm.ca</w:t>
            </w:r>
          </w:p>
        </w:tc>
        <w:tc>
          <w:tcPr>
            <w:tcW w:w="577" w:type="pct"/>
            <w:tcBorders>
              <w:top w:val="nil"/>
              <w:left w:val="nil"/>
              <w:bottom w:val="nil"/>
              <w:right w:val="nil"/>
            </w:tcBorders>
            <w:shd w:val="clear" w:color="auto" w:fill="auto"/>
            <w:noWrap/>
            <w:vAlign w:val="center"/>
            <w:hideMark/>
          </w:tcPr>
          <w:p w14:paraId="33778F8C"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nil"/>
              <w:right w:val="nil"/>
            </w:tcBorders>
            <w:shd w:val="clear" w:color="auto" w:fill="auto"/>
            <w:noWrap/>
            <w:vAlign w:val="center"/>
            <w:hideMark/>
          </w:tcPr>
          <w:p w14:paraId="0CCAC1DC"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261.91</w:t>
            </w:r>
          </w:p>
        </w:tc>
        <w:tc>
          <w:tcPr>
            <w:tcW w:w="577" w:type="pct"/>
            <w:tcBorders>
              <w:top w:val="nil"/>
              <w:left w:val="nil"/>
              <w:bottom w:val="nil"/>
              <w:right w:val="nil"/>
            </w:tcBorders>
            <w:shd w:val="clear" w:color="auto" w:fill="auto"/>
            <w:noWrap/>
            <w:vAlign w:val="center"/>
            <w:hideMark/>
          </w:tcPr>
          <w:p w14:paraId="597BB9C9"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5.94</w:t>
            </w:r>
          </w:p>
        </w:tc>
        <w:tc>
          <w:tcPr>
            <w:tcW w:w="577" w:type="pct"/>
            <w:tcBorders>
              <w:top w:val="nil"/>
              <w:left w:val="nil"/>
              <w:bottom w:val="nil"/>
              <w:right w:val="nil"/>
            </w:tcBorders>
            <w:shd w:val="clear" w:color="auto" w:fill="auto"/>
            <w:noWrap/>
            <w:vAlign w:val="center"/>
            <w:hideMark/>
          </w:tcPr>
          <w:p w14:paraId="7A933BF1"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0.02</w:t>
            </w:r>
          </w:p>
        </w:tc>
        <w:tc>
          <w:tcPr>
            <w:tcW w:w="575" w:type="pct"/>
            <w:vMerge/>
            <w:tcBorders>
              <w:top w:val="nil"/>
              <w:left w:val="nil"/>
              <w:bottom w:val="single" w:sz="4" w:space="0" w:color="000000"/>
              <w:right w:val="nil"/>
            </w:tcBorders>
            <w:vAlign w:val="center"/>
            <w:hideMark/>
          </w:tcPr>
          <w:p w14:paraId="7D6F8A47"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22489B1E" w14:textId="77777777" w:rsidTr="00FB6750">
        <w:trPr>
          <w:trHeight w:val="170"/>
        </w:trPr>
        <w:tc>
          <w:tcPr>
            <w:tcW w:w="1238" w:type="pct"/>
            <w:vMerge/>
            <w:tcBorders>
              <w:top w:val="nil"/>
              <w:left w:val="nil"/>
              <w:bottom w:val="single" w:sz="4" w:space="0" w:color="000000"/>
              <w:right w:val="nil"/>
            </w:tcBorders>
            <w:vAlign w:val="center"/>
            <w:hideMark/>
          </w:tcPr>
          <w:p w14:paraId="3F45A6D5"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6E1E2054"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m.PMM</w:t>
            </w:r>
            <w:proofErr w:type="spellEnd"/>
          </w:p>
        </w:tc>
        <w:tc>
          <w:tcPr>
            <w:tcW w:w="577" w:type="pct"/>
            <w:tcBorders>
              <w:top w:val="nil"/>
              <w:left w:val="nil"/>
              <w:bottom w:val="nil"/>
              <w:right w:val="nil"/>
            </w:tcBorders>
            <w:shd w:val="clear" w:color="auto" w:fill="auto"/>
            <w:noWrap/>
            <w:vAlign w:val="center"/>
            <w:hideMark/>
          </w:tcPr>
          <w:p w14:paraId="14CB2663"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11</w:t>
            </w:r>
          </w:p>
        </w:tc>
        <w:tc>
          <w:tcPr>
            <w:tcW w:w="577" w:type="pct"/>
            <w:tcBorders>
              <w:top w:val="nil"/>
              <w:left w:val="nil"/>
              <w:bottom w:val="nil"/>
              <w:right w:val="nil"/>
            </w:tcBorders>
            <w:shd w:val="clear" w:color="auto" w:fill="auto"/>
            <w:noWrap/>
            <w:vAlign w:val="center"/>
            <w:hideMark/>
          </w:tcPr>
          <w:p w14:paraId="508C5EC8"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262.22</w:t>
            </w:r>
          </w:p>
        </w:tc>
        <w:tc>
          <w:tcPr>
            <w:tcW w:w="577" w:type="pct"/>
            <w:tcBorders>
              <w:top w:val="nil"/>
              <w:left w:val="nil"/>
              <w:bottom w:val="nil"/>
              <w:right w:val="nil"/>
            </w:tcBorders>
            <w:shd w:val="clear" w:color="auto" w:fill="auto"/>
            <w:noWrap/>
            <w:vAlign w:val="center"/>
            <w:hideMark/>
          </w:tcPr>
          <w:p w14:paraId="341D0F0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6.25</w:t>
            </w:r>
          </w:p>
        </w:tc>
        <w:tc>
          <w:tcPr>
            <w:tcW w:w="577" w:type="pct"/>
            <w:tcBorders>
              <w:top w:val="nil"/>
              <w:left w:val="nil"/>
              <w:bottom w:val="nil"/>
              <w:right w:val="nil"/>
            </w:tcBorders>
            <w:shd w:val="clear" w:color="auto" w:fill="auto"/>
            <w:noWrap/>
            <w:vAlign w:val="center"/>
            <w:hideMark/>
          </w:tcPr>
          <w:p w14:paraId="59D72AE1"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0.01</w:t>
            </w:r>
          </w:p>
        </w:tc>
        <w:tc>
          <w:tcPr>
            <w:tcW w:w="575" w:type="pct"/>
            <w:vMerge/>
            <w:tcBorders>
              <w:top w:val="nil"/>
              <w:left w:val="nil"/>
              <w:bottom w:val="single" w:sz="4" w:space="0" w:color="000000"/>
              <w:right w:val="nil"/>
            </w:tcBorders>
            <w:vAlign w:val="center"/>
            <w:hideMark/>
          </w:tcPr>
          <w:p w14:paraId="2E94ECAE"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71661734" w14:textId="77777777" w:rsidTr="00FB6750">
        <w:trPr>
          <w:trHeight w:val="170"/>
        </w:trPr>
        <w:tc>
          <w:tcPr>
            <w:tcW w:w="1238" w:type="pct"/>
            <w:vMerge/>
            <w:tcBorders>
              <w:top w:val="nil"/>
              <w:left w:val="nil"/>
              <w:bottom w:val="single" w:sz="4" w:space="0" w:color="000000"/>
              <w:right w:val="nil"/>
            </w:tcBorders>
            <w:vAlign w:val="center"/>
            <w:hideMark/>
          </w:tcPr>
          <w:p w14:paraId="56738173"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2839F16B"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pmm.ca.cl</w:t>
            </w:r>
          </w:p>
        </w:tc>
        <w:tc>
          <w:tcPr>
            <w:tcW w:w="577" w:type="pct"/>
            <w:tcBorders>
              <w:top w:val="nil"/>
              <w:left w:val="nil"/>
              <w:bottom w:val="nil"/>
              <w:right w:val="nil"/>
            </w:tcBorders>
            <w:shd w:val="clear" w:color="auto" w:fill="auto"/>
            <w:noWrap/>
            <w:vAlign w:val="center"/>
            <w:hideMark/>
          </w:tcPr>
          <w:p w14:paraId="51EF6B24"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nil"/>
              <w:right w:val="nil"/>
            </w:tcBorders>
            <w:shd w:val="clear" w:color="auto" w:fill="auto"/>
            <w:noWrap/>
            <w:vAlign w:val="center"/>
            <w:hideMark/>
          </w:tcPr>
          <w:p w14:paraId="68EE12A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262.59</w:t>
            </w:r>
          </w:p>
        </w:tc>
        <w:tc>
          <w:tcPr>
            <w:tcW w:w="577" w:type="pct"/>
            <w:tcBorders>
              <w:top w:val="nil"/>
              <w:left w:val="nil"/>
              <w:bottom w:val="nil"/>
              <w:right w:val="nil"/>
            </w:tcBorders>
            <w:shd w:val="clear" w:color="auto" w:fill="auto"/>
            <w:noWrap/>
            <w:vAlign w:val="center"/>
            <w:hideMark/>
          </w:tcPr>
          <w:p w14:paraId="104F6572"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6.62</w:t>
            </w:r>
          </w:p>
        </w:tc>
        <w:tc>
          <w:tcPr>
            <w:tcW w:w="577" w:type="pct"/>
            <w:tcBorders>
              <w:top w:val="nil"/>
              <w:left w:val="nil"/>
              <w:bottom w:val="nil"/>
              <w:right w:val="nil"/>
            </w:tcBorders>
            <w:shd w:val="clear" w:color="auto" w:fill="auto"/>
            <w:noWrap/>
            <w:vAlign w:val="center"/>
            <w:hideMark/>
          </w:tcPr>
          <w:p w14:paraId="50F37DC9"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0.01</w:t>
            </w:r>
          </w:p>
        </w:tc>
        <w:tc>
          <w:tcPr>
            <w:tcW w:w="575" w:type="pct"/>
            <w:vMerge/>
            <w:tcBorders>
              <w:top w:val="nil"/>
              <w:left w:val="nil"/>
              <w:bottom w:val="single" w:sz="4" w:space="0" w:color="000000"/>
              <w:right w:val="nil"/>
            </w:tcBorders>
            <w:vAlign w:val="center"/>
            <w:hideMark/>
          </w:tcPr>
          <w:p w14:paraId="282D6AC7"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47680C94" w14:textId="77777777" w:rsidTr="00FB6750">
        <w:trPr>
          <w:trHeight w:val="170"/>
        </w:trPr>
        <w:tc>
          <w:tcPr>
            <w:tcW w:w="1238" w:type="pct"/>
            <w:vMerge/>
            <w:tcBorders>
              <w:top w:val="nil"/>
              <w:left w:val="nil"/>
              <w:bottom w:val="single" w:sz="4" w:space="0" w:color="000000"/>
              <w:right w:val="nil"/>
            </w:tcBorders>
            <w:vAlign w:val="center"/>
            <w:hideMark/>
          </w:tcPr>
          <w:p w14:paraId="74950798"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14514D07"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pmm.ca.alt</w:t>
            </w:r>
            <w:proofErr w:type="spellEnd"/>
          </w:p>
        </w:tc>
        <w:tc>
          <w:tcPr>
            <w:tcW w:w="577" w:type="pct"/>
            <w:tcBorders>
              <w:top w:val="nil"/>
              <w:left w:val="nil"/>
              <w:bottom w:val="nil"/>
              <w:right w:val="nil"/>
            </w:tcBorders>
            <w:shd w:val="clear" w:color="auto" w:fill="auto"/>
            <w:noWrap/>
            <w:vAlign w:val="center"/>
            <w:hideMark/>
          </w:tcPr>
          <w:p w14:paraId="0E04D44C"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nil"/>
              <w:right w:val="nil"/>
            </w:tcBorders>
            <w:shd w:val="clear" w:color="auto" w:fill="auto"/>
            <w:noWrap/>
            <w:vAlign w:val="center"/>
            <w:hideMark/>
          </w:tcPr>
          <w:p w14:paraId="6A511769"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262.68</w:t>
            </w:r>
          </w:p>
        </w:tc>
        <w:tc>
          <w:tcPr>
            <w:tcW w:w="577" w:type="pct"/>
            <w:tcBorders>
              <w:top w:val="nil"/>
              <w:left w:val="nil"/>
              <w:bottom w:val="nil"/>
              <w:right w:val="nil"/>
            </w:tcBorders>
            <w:shd w:val="clear" w:color="auto" w:fill="auto"/>
            <w:noWrap/>
            <w:vAlign w:val="center"/>
            <w:hideMark/>
          </w:tcPr>
          <w:p w14:paraId="43FC1300"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6.7</w:t>
            </w:r>
          </w:p>
        </w:tc>
        <w:tc>
          <w:tcPr>
            <w:tcW w:w="577" w:type="pct"/>
            <w:tcBorders>
              <w:top w:val="nil"/>
              <w:left w:val="nil"/>
              <w:bottom w:val="nil"/>
              <w:right w:val="nil"/>
            </w:tcBorders>
            <w:shd w:val="clear" w:color="auto" w:fill="auto"/>
            <w:noWrap/>
            <w:vAlign w:val="center"/>
            <w:hideMark/>
          </w:tcPr>
          <w:p w14:paraId="3871CA81"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0.01</w:t>
            </w:r>
          </w:p>
        </w:tc>
        <w:tc>
          <w:tcPr>
            <w:tcW w:w="575" w:type="pct"/>
            <w:vMerge/>
            <w:tcBorders>
              <w:top w:val="nil"/>
              <w:left w:val="nil"/>
              <w:bottom w:val="single" w:sz="4" w:space="0" w:color="000000"/>
              <w:right w:val="nil"/>
            </w:tcBorders>
            <w:vAlign w:val="center"/>
            <w:hideMark/>
          </w:tcPr>
          <w:p w14:paraId="00729919"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4D4D43B8" w14:textId="77777777" w:rsidTr="00FB6750">
        <w:trPr>
          <w:trHeight w:val="170"/>
        </w:trPr>
        <w:tc>
          <w:tcPr>
            <w:tcW w:w="1238" w:type="pct"/>
            <w:vMerge/>
            <w:tcBorders>
              <w:top w:val="nil"/>
              <w:left w:val="nil"/>
              <w:bottom w:val="single" w:sz="4" w:space="0" w:color="000000"/>
              <w:right w:val="nil"/>
            </w:tcBorders>
            <w:vAlign w:val="center"/>
            <w:hideMark/>
          </w:tcPr>
          <w:p w14:paraId="7DB761F4"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7F35D149"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m.NULL</w:t>
            </w:r>
            <w:proofErr w:type="spellEnd"/>
          </w:p>
        </w:tc>
        <w:tc>
          <w:tcPr>
            <w:tcW w:w="577" w:type="pct"/>
            <w:tcBorders>
              <w:top w:val="nil"/>
              <w:left w:val="nil"/>
              <w:bottom w:val="nil"/>
              <w:right w:val="nil"/>
            </w:tcBorders>
            <w:shd w:val="clear" w:color="auto" w:fill="auto"/>
            <w:noWrap/>
            <w:vAlign w:val="center"/>
            <w:hideMark/>
          </w:tcPr>
          <w:p w14:paraId="4EAAE344"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6</w:t>
            </w:r>
          </w:p>
        </w:tc>
        <w:tc>
          <w:tcPr>
            <w:tcW w:w="577" w:type="pct"/>
            <w:tcBorders>
              <w:top w:val="nil"/>
              <w:left w:val="nil"/>
              <w:bottom w:val="nil"/>
              <w:right w:val="nil"/>
            </w:tcBorders>
            <w:shd w:val="clear" w:color="auto" w:fill="auto"/>
            <w:noWrap/>
            <w:vAlign w:val="center"/>
            <w:hideMark/>
          </w:tcPr>
          <w:p w14:paraId="0CDD8A63"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262.73</w:t>
            </w:r>
          </w:p>
        </w:tc>
        <w:tc>
          <w:tcPr>
            <w:tcW w:w="577" w:type="pct"/>
            <w:tcBorders>
              <w:top w:val="nil"/>
              <w:left w:val="nil"/>
              <w:bottom w:val="nil"/>
              <w:right w:val="nil"/>
            </w:tcBorders>
            <w:shd w:val="clear" w:color="auto" w:fill="auto"/>
            <w:noWrap/>
            <w:vAlign w:val="center"/>
            <w:hideMark/>
          </w:tcPr>
          <w:p w14:paraId="2A12B3E9"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6.76</w:t>
            </w:r>
          </w:p>
        </w:tc>
        <w:tc>
          <w:tcPr>
            <w:tcW w:w="577" w:type="pct"/>
            <w:tcBorders>
              <w:top w:val="nil"/>
              <w:left w:val="nil"/>
              <w:bottom w:val="nil"/>
              <w:right w:val="nil"/>
            </w:tcBorders>
            <w:shd w:val="clear" w:color="auto" w:fill="auto"/>
            <w:noWrap/>
            <w:vAlign w:val="center"/>
            <w:hideMark/>
          </w:tcPr>
          <w:p w14:paraId="2A8CB11C"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0.01</w:t>
            </w:r>
          </w:p>
        </w:tc>
        <w:tc>
          <w:tcPr>
            <w:tcW w:w="575" w:type="pct"/>
            <w:vMerge/>
            <w:tcBorders>
              <w:top w:val="nil"/>
              <w:left w:val="nil"/>
              <w:bottom w:val="single" w:sz="4" w:space="0" w:color="000000"/>
              <w:right w:val="nil"/>
            </w:tcBorders>
            <w:vAlign w:val="center"/>
            <w:hideMark/>
          </w:tcPr>
          <w:p w14:paraId="7273533D"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4F9EBF75" w14:textId="77777777" w:rsidTr="00FB6750">
        <w:trPr>
          <w:trHeight w:val="170"/>
        </w:trPr>
        <w:tc>
          <w:tcPr>
            <w:tcW w:w="1238" w:type="pct"/>
            <w:vMerge/>
            <w:tcBorders>
              <w:top w:val="nil"/>
              <w:left w:val="nil"/>
              <w:bottom w:val="single" w:sz="4" w:space="0" w:color="000000"/>
              <w:right w:val="nil"/>
            </w:tcBorders>
            <w:vAlign w:val="center"/>
            <w:hideMark/>
          </w:tcPr>
          <w:p w14:paraId="282BCDBA"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338010EB"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m.alt</w:t>
            </w:r>
            <w:proofErr w:type="spellEnd"/>
          </w:p>
        </w:tc>
        <w:tc>
          <w:tcPr>
            <w:tcW w:w="577" w:type="pct"/>
            <w:tcBorders>
              <w:top w:val="nil"/>
              <w:left w:val="nil"/>
              <w:bottom w:val="nil"/>
              <w:right w:val="nil"/>
            </w:tcBorders>
            <w:shd w:val="clear" w:color="auto" w:fill="auto"/>
            <w:noWrap/>
            <w:vAlign w:val="center"/>
            <w:hideMark/>
          </w:tcPr>
          <w:p w14:paraId="5315D1A0"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nil"/>
              <w:right w:val="nil"/>
            </w:tcBorders>
            <w:shd w:val="clear" w:color="auto" w:fill="auto"/>
            <w:noWrap/>
            <w:vAlign w:val="center"/>
            <w:hideMark/>
          </w:tcPr>
          <w:p w14:paraId="0717C131"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262.87</w:t>
            </w:r>
          </w:p>
        </w:tc>
        <w:tc>
          <w:tcPr>
            <w:tcW w:w="577" w:type="pct"/>
            <w:tcBorders>
              <w:top w:val="nil"/>
              <w:left w:val="nil"/>
              <w:bottom w:val="nil"/>
              <w:right w:val="nil"/>
            </w:tcBorders>
            <w:shd w:val="clear" w:color="auto" w:fill="auto"/>
            <w:noWrap/>
            <w:vAlign w:val="center"/>
            <w:hideMark/>
          </w:tcPr>
          <w:p w14:paraId="355B3504"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6.9</w:t>
            </w:r>
          </w:p>
        </w:tc>
        <w:tc>
          <w:tcPr>
            <w:tcW w:w="577" w:type="pct"/>
            <w:tcBorders>
              <w:top w:val="nil"/>
              <w:left w:val="nil"/>
              <w:bottom w:val="nil"/>
              <w:right w:val="nil"/>
            </w:tcBorders>
            <w:shd w:val="clear" w:color="auto" w:fill="auto"/>
            <w:noWrap/>
            <w:vAlign w:val="center"/>
            <w:hideMark/>
          </w:tcPr>
          <w:p w14:paraId="070DA77C"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0.01</w:t>
            </w:r>
          </w:p>
        </w:tc>
        <w:tc>
          <w:tcPr>
            <w:tcW w:w="575" w:type="pct"/>
            <w:vMerge/>
            <w:tcBorders>
              <w:top w:val="nil"/>
              <w:left w:val="nil"/>
              <w:bottom w:val="single" w:sz="4" w:space="0" w:color="000000"/>
              <w:right w:val="nil"/>
            </w:tcBorders>
            <w:vAlign w:val="center"/>
            <w:hideMark/>
          </w:tcPr>
          <w:p w14:paraId="31DEE909"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3DA0FAA0" w14:textId="77777777" w:rsidTr="00FB6750">
        <w:trPr>
          <w:trHeight w:val="170"/>
        </w:trPr>
        <w:tc>
          <w:tcPr>
            <w:tcW w:w="1238" w:type="pct"/>
            <w:vMerge/>
            <w:tcBorders>
              <w:top w:val="nil"/>
              <w:left w:val="nil"/>
              <w:bottom w:val="single" w:sz="4" w:space="0" w:color="000000"/>
              <w:right w:val="nil"/>
            </w:tcBorders>
            <w:vAlign w:val="center"/>
            <w:hideMark/>
          </w:tcPr>
          <w:p w14:paraId="1823C665"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2F7ED0D5"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gm.sku.alt</w:t>
            </w:r>
            <w:proofErr w:type="spellEnd"/>
          </w:p>
        </w:tc>
        <w:tc>
          <w:tcPr>
            <w:tcW w:w="577" w:type="pct"/>
            <w:tcBorders>
              <w:top w:val="nil"/>
              <w:left w:val="nil"/>
              <w:bottom w:val="nil"/>
              <w:right w:val="nil"/>
            </w:tcBorders>
            <w:shd w:val="clear" w:color="auto" w:fill="auto"/>
            <w:noWrap/>
            <w:vAlign w:val="center"/>
            <w:hideMark/>
          </w:tcPr>
          <w:p w14:paraId="2F1E4170"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nil"/>
              <w:right w:val="nil"/>
            </w:tcBorders>
            <w:shd w:val="clear" w:color="auto" w:fill="auto"/>
            <w:noWrap/>
            <w:vAlign w:val="center"/>
            <w:hideMark/>
          </w:tcPr>
          <w:p w14:paraId="36C13929"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263</w:t>
            </w:r>
          </w:p>
        </w:tc>
        <w:tc>
          <w:tcPr>
            <w:tcW w:w="577" w:type="pct"/>
            <w:tcBorders>
              <w:top w:val="nil"/>
              <w:left w:val="nil"/>
              <w:bottom w:val="nil"/>
              <w:right w:val="nil"/>
            </w:tcBorders>
            <w:shd w:val="clear" w:color="auto" w:fill="auto"/>
            <w:noWrap/>
            <w:vAlign w:val="center"/>
            <w:hideMark/>
          </w:tcPr>
          <w:p w14:paraId="2DBA9AB5"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7.03</w:t>
            </w:r>
          </w:p>
        </w:tc>
        <w:tc>
          <w:tcPr>
            <w:tcW w:w="577" w:type="pct"/>
            <w:tcBorders>
              <w:top w:val="nil"/>
              <w:left w:val="nil"/>
              <w:bottom w:val="nil"/>
              <w:right w:val="nil"/>
            </w:tcBorders>
            <w:shd w:val="clear" w:color="auto" w:fill="auto"/>
            <w:noWrap/>
            <w:vAlign w:val="center"/>
            <w:hideMark/>
          </w:tcPr>
          <w:p w14:paraId="6ACDF029"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0.01</w:t>
            </w:r>
          </w:p>
        </w:tc>
        <w:tc>
          <w:tcPr>
            <w:tcW w:w="575" w:type="pct"/>
            <w:vMerge/>
            <w:tcBorders>
              <w:top w:val="nil"/>
              <w:left w:val="nil"/>
              <w:bottom w:val="single" w:sz="4" w:space="0" w:color="000000"/>
              <w:right w:val="nil"/>
            </w:tcBorders>
            <w:vAlign w:val="center"/>
            <w:hideMark/>
          </w:tcPr>
          <w:p w14:paraId="79835000"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66A8BC04" w14:textId="77777777" w:rsidTr="00FB6750">
        <w:trPr>
          <w:trHeight w:val="170"/>
        </w:trPr>
        <w:tc>
          <w:tcPr>
            <w:tcW w:w="1238" w:type="pct"/>
            <w:vMerge/>
            <w:tcBorders>
              <w:top w:val="nil"/>
              <w:left w:val="nil"/>
              <w:bottom w:val="single" w:sz="4" w:space="0" w:color="000000"/>
              <w:right w:val="nil"/>
            </w:tcBorders>
            <w:vAlign w:val="center"/>
            <w:hideMark/>
          </w:tcPr>
          <w:p w14:paraId="63BB91E2"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2DD86910"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gm.sku.alt</w:t>
            </w:r>
            <w:proofErr w:type="spellEnd"/>
          </w:p>
        </w:tc>
        <w:tc>
          <w:tcPr>
            <w:tcW w:w="577" w:type="pct"/>
            <w:tcBorders>
              <w:top w:val="nil"/>
              <w:left w:val="nil"/>
              <w:bottom w:val="nil"/>
              <w:right w:val="nil"/>
            </w:tcBorders>
            <w:shd w:val="clear" w:color="auto" w:fill="auto"/>
            <w:noWrap/>
            <w:vAlign w:val="center"/>
            <w:hideMark/>
          </w:tcPr>
          <w:p w14:paraId="62435C1C"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nil"/>
              <w:right w:val="nil"/>
            </w:tcBorders>
            <w:shd w:val="clear" w:color="auto" w:fill="auto"/>
            <w:noWrap/>
            <w:vAlign w:val="center"/>
            <w:hideMark/>
          </w:tcPr>
          <w:p w14:paraId="4D317B15"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263.46</w:t>
            </w:r>
          </w:p>
        </w:tc>
        <w:tc>
          <w:tcPr>
            <w:tcW w:w="577" w:type="pct"/>
            <w:tcBorders>
              <w:top w:val="nil"/>
              <w:left w:val="nil"/>
              <w:bottom w:val="nil"/>
              <w:right w:val="nil"/>
            </w:tcBorders>
            <w:shd w:val="clear" w:color="auto" w:fill="auto"/>
            <w:noWrap/>
            <w:vAlign w:val="center"/>
            <w:hideMark/>
          </w:tcPr>
          <w:p w14:paraId="7E4BB775"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7.48</w:t>
            </w:r>
          </w:p>
        </w:tc>
        <w:tc>
          <w:tcPr>
            <w:tcW w:w="577" w:type="pct"/>
            <w:tcBorders>
              <w:top w:val="nil"/>
              <w:left w:val="nil"/>
              <w:bottom w:val="nil"/>
              <w:right w:val="nil"/>
            </w:tcBorders>
            <w:shd w:val="clear" w:color="auto" w:fill="auto"/>
            <w:noWrap/>
            <w:vAlign w:val="center"/>
            <w:hideMark/>
          </w:tcPr>
          <w:p w14:paraId="39C9F3BF"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0.01</w:t>
            </w:r>
          </w:p>
        </w:tc>
        <w:tc>
          <w:tcPr>
            <w:tcW w:w="575" w:type="pct"/>
            <w:vMerge/>
            <w:tcBorders>
              <w:top w:val="nil"/>
              <w:left w:val="nil"/>
              <w:bottom w:val="single" w:sz="4" w:space="0" w:color="000000"/>
              <w:right w:val="nil"/>
            </w:tcBorders>
            <w:vAlign w:val="center"/>
            <w:hideMark/>
          </w:tcPr>
          <w:p w14:paraId="1398C420"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50EB2626" w14:textId="77777777" w:rsidTr="00FB6750">
        <w:trPr>
          <w:trHeight w:val="170"/>
        </w:trPr>
        <w:tc>
          <w:tcPr>
            <w:tcW w:w="1238" w:type="pct"/>
            <w:vMerge/>
            <w:tcBorders>
              <w:top w:val="nil"/>
              <w:left w:val="nil"/>
              <w:bottom w:val="single" w:sz="4" w:space="0" w:color="000000"/>
              <w:right w:val="nil"/>
            </w:tcBorders>
            <w:vAlign w:val="center"/>
            <w:hideMark/>
          </w:tcPr>
          <w:p w14:paraId="7241CEBA"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single" w:sz="4" w:space="0" w:color="auto"/>
              <w:right w:val="nil"/>
            </w:tcBorders>
            <w:shd w:val="clear" w:color="auto" w:fill="auto"/>
            <w:noWrap/>
            <w:vAlign w:val="center"/>
            <w:hideMark/>
          </w:tcPr>
          <w:p w14:paraId="61A4974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pmm.ca.np</w:t>
            </w:r>
          </w:p>
        </w:tc>
        <w:tc>
          <w:tcPr>
            <w:tcW w:w="577" w:type="pct"/>
            <w:tcBorders>
              <w:top w:val="nil"/>
              <w:left w:val="nil"/>
              <w:bottom w:val="single" w:sz="4" w:space="0" w:color="auto"/>
              <w:right w:val="nil"/>
            </w:tcBorders>
            <w:shd w:val="clear" w:color="auto" w:fill="auto"/>
            <w:noWrap/>
            <w:vAlign w:val="center"/>
            <w:hideMark/>
          </w:tcPr>
          <w:p w14:paraId="024C533E"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single" w:sz="4" w:space="0" w:color="auto"/>
              <w:right w:val="nil"/>
            </w:tcBorders>
            <w:shd w:val="clear" w:color="auto" w:fill="auto"/>
            <w:noWrap/>
            <w:vAlign w:val="center"/>
            <w:hideMark/>
          </w:tcPr>
          <w:p w14:paraId="452219D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263.55</w:t>
            </w:r>
          </w:p>
        </w:tc>
        <w:tc>
          <w:tcPr>
            <w:tcW w:w="577" w:type="pct"/>
            <w:tcBorders>
              <w:top w:val="nil"/>
              <w:left w:val="nil"/>
              <w:bottom w:val="single" w:sz="4" w:space="0" w:color="auto"/>
              <w:right w:val="nil"/>
            </w:tcBorders>
            <w:shd w:val="clear" w:color="auto" w:fill="auto"/>
            <w:noWrap/>
            <w:vAlign w:val="center"/>
            <w:hideMark/>
          </w:tcPr>
          <w:p w14:paraId="4845F5F2"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7.57</w:t>
            </w:r>
          </w:p>
        </w:tc>
        <w:tc>
          <w:tcPr>
            <w:tcW w:w="577" w:type="pct"/>
            <w:tcBorders>
              <w:top w:val="nil"/>
              <w:left w:val="nil"/>
              <w:bottom w:val="single" w:sz="4" w:space="0" w:color="auto"/>
              <w:right w:val="nil"/>
            </w:tcBorders>
            <w:shd w:val="clear" w:color="auto" w:fill="auto"/>
            <w:noWrap/>
            <w:vAlign w:val="center"/>
            <w:hideMark/>
          </w:tcPr>
          <w:p w14:paraId="3EF90F2B"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0.01</w:t>
            </w:r>
          </w:p>
        </w:tc>
        <w:tc>
          <w:tcPr>
            <w:tcW w:w="575" w:type="pct"/>
            <w:vMerge/>
            <w:tcBorders>
              <w:top w:val="nil"/>
              <w:left w:val="nil"/>
              <w:bottom w:val="single" w:sz="4" w:space="0" w:color="000000"/>
              <w:right w:val="nil"/>
            </w:tcBorders>
            <w:vAlign w:val="center"/>
            <w:hideMark/>
          </w:tcPr>
          <w:p w14:paraId="73C7BEAF"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53F176A4" w14:textId="77777777" w:rsidTr="00FB6750">
        <w:trPr>
          <w:trHeight w:val="170"/>
        </w:trPr>
        <w:tc>
          <w:tcPr>
            <w:tcW w:w="1238" w:type="pct"/>
            <w:vMerge w:val="restart"/>
            <w:tcBorders>
              <w:top w:val="nil"/>
              <w:left w:val="nil"/>
              <w:bottom w:val="single" w:sz="4" w:space="0" w:color="000000"/>
              <w:right w:val="nil"/>
            </w:tcBorders>
            <w:shd w:val="clear" w:color="auto" w:fill="auto"/>
            <w:noWrap/>
            <w:vAlign w:val="center"/>
            <w:hideMark/>
          </w:tcPr>
          <w:p w14:paraId="68237344" w14:textId="77777777" w:rsidR="005C598A" w:rsidRPr="0075238F" w:rsidRDefault="005C598A" w:rsidP="005C598A">
            <w:pPr>
              <w:spacing w:after="0" w:line="240" w:lineRule="auto"/>
              <w:jc w:val="center"/>
              <w:rPr>
                <w:rFonts w:ascii="Georgia" w:eastAsia="Times New Roman" w:hAnsi="Georgia" w:cs="Calibri"/>
                <w:i/>
                <w:iCs/>
                <w:color w:val="000000"/>
                <w:sz w:val="16"/>
                <w:szCs w:val="16"/>
                <w:lang w:val="en-US" w:eastAsia="es-CO"/>
              </w:rPr>
            </w:pPr>
            <w:proofErr w:type="spellStart"/>
            <w:r w:rsidRPr="0075238F">
              <w:rPr>
                <w:rFonts w:ascii="Georgia" w:eastAsia="Times New Roman" w:hAnsi="Georgia" w:cs="Calibri"/>
                <w:i/>
                <w:iCs/>
                <w:color w:val="000000"/>
                <w:sz w:val="16"/>
                <w:szCs w:val="16"/>
                <w:lang w:val="en-US" w:eastAsia="es-CO"/>
              </w:rPr>
              <w:t>Ortalis</w:t>
            </w:r>
            <w:proofErr w:type="spellEnd"/>
            <w:r w:rsidRPr="0075238F">
              <w:rPr>
                <w:rFonts w:ascii="Georgia" w:eastAsia="Times New Roman" w:hAnsi="Georgia" w:cs="Calibri"/>
                <w:i/>
                <w:iCs/>
                <w:color w:val="000000"/>
                <w:sz w:val="16"/>
                <w:szCs w:val="16"/>
                <w:lang w:val="en-US" w:eastAsia="es-CO"/>
              </w:rPr>
              <w:t xml:space="preserve"> </w:t>
            </w:r>
            <w:proofErr w:type="spellStart"/>
            <w:r w:rsidRPr="0075238F">
              <w:rPr>
                <w:rFonts w:ascii="Georgia" w:eastAsia="Times New Roman" w:hAnsi="Georgia" w:cs="Calibri"/>
                <w:i/>
                <w:iCs/>
                <w:color w:val="000000"/>
                <w:sz w:val="16"/>
                <w:szCs w:val="16"/>
                <w:lang w:val="en-US" w:eastAsia="es-CO"/>
              </w:rPr>
              <w:t>columbiana</w:t>
            </w:r>
            <w:proofErr w:type="spellEnd"/>
          </w:p>
        </w:tc>
        <w:tc>
          <w:tcPr>
            <w:tcW w:w="879" w:type="pct"/>
            <w:tcBorders>
              <w:top w:val="nil"/>
              <w:left w:val="nil"/>
              <w:bottom w:val="nil"/>
              <w:right w:val="nil"/>
            </w:tcBorders>
            <w:shd w:val="clear" w:color="auto" w:fill="auto"/>
            <w:noWrap/>
            <w:vAlign w:val="center"/>
            <w:hideMark/>
          </w:tcPr>
          <w:p w14:paraId="3309F463" w14:textId="74C6853C"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pmm.np.alt</w:t>
            </w:r>
            <w:proofErr w:type="spellEnd"/>
            <w:r w:rsidR="00CE0445" w:rsidRPr="0075238F">
              <w:rPr>
                <w:rFonts w:ascii="Georgia" w:eastAsia="Times New Roman" w:hAnsi="Georgia" w:cs="Calibri"/>
                <w:color w:val="000000"/>
                <w:sz w:val="16"/>
                <w:szCs w:val="16"/>
                <w:lang w:val="en-US" w:eastAsia="es-CO"/>
              </w:rPr>
              <w:t>*</w:t>
            </w:r>
          </w:p>
        </w:tc>
        <w:tc>
          <w:tcPr>
            <w:tcW w:w="577" w:type="pct"/>
            <w:tcBorders>
              <w:top w:val="nil"/>
              <w:left w:val="nil"/>
              <w:bottom w:val="nil"/>
              <w:right w:val="nil"/>
            </w:tcBorders>
            <w:shd w:val="clear" w:color="auto" w:fill="auto"/>
            <w:noWrap/>
            <w:vAlign w:val="center"/>
            <w:hideMark/>
          </w:tcPr>
          <w:p w14:paraId="1FF13709"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nil"/>
              <w:right w:val="nil"/>
            </w:tcBorders>
            <w:shd w:val="clear" w:color="auto" w:fill="auto"/>
            <w:noWrap/>
            <w:vAlign w:val="center"/>
            <w:hideMark/>
          </w:tcPr>
          <w:p w14:paraId="03D9092C"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409.47</w:t>
            </w:r>
          </w:p>
        </w:tc>
        <w:tc>
          <w:tcPr>
            <w:tcW w:w="577" w:type="pct"/>
            <w:tcBorders>
              <w:top w:val="nil"/>
              <w:left w:val="nil"/>
              <w:bottom w:val="nil"/>
              <w:right w:val="nil"/>
            </w:tcBorders>
            <w:shd w:val="clear" w:color="auto" w:fill="auto"/>
            <w:noWrap/>
            <w:vAlign w:val="center"/>
            <w:hideMark/>
          </w:tcPr>
          <w:p w14:paraId="3841999A"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w:t>
            </w:r>
          </w:p>
        </w:tc>
        <w:tc>
          <w:tcPr>
            <w:tcW w:w="577" w:type="pct"/>
            <w:tcBorders>
              <w:top w:val="nil"/>
              <w:left w:val="nil"/>
              <w:bottom w:val="nil"/>
              <w:right w:val="nil"/>
            </w:tcBorders>
            <w:shd w:val="clear" w:color="auto" w:fill="auto"/>
            <w:noWrap/>
            <w:vAlign w:val="center"/>
            <w:hideMark/>
          </w:tcPr>
          <w:p w14:paraId="47AE80C3"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0.57</w:t>
            </w:r>
          </w:p>
        </w:tc>
        <w:tc>
          <w:tcPr>
            <w:tcW w:w="575" w:type="pct"/>
            <w:vMerge w:val="restart"/>
            <w:tcBorders>
              <w:top w:val="nil"/>
              <w:left w:val="nil"/>
              <w:bottom w:val="single" w:sz="4" w:space="0" w:color="000000"/>
              <w:right w:val="nil"/>
            </w:tcBorders>
            <w:shd w:val="clear" w:color="auto" w:fill="auto"/>
            <w:noWrap/>
            <w:vAlign w:val="center"/>
            <w:hideMark/>
          </w:tcPr>
          <w:p w14:paraId="0C8E8E30"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1.37</w:t>
            </w:r>
          </w:p>
        </w:tc>
      </w:tr>
      <w:tr w:rsidR="005C598A" w:rsidRPr="0075238F" w14:paraId="1D495731" w14:textId="77777777" w:rsidTr="00FB6750">
        <w:trPr>
          <w:trHeight w:val="170"/>
        </w:trPr>
        <w:tc>
          <w:tcPr>
            <w:tcW w:w="1238" w:type="pct"/>
            <w:vMerge/>
            <w:tcBorders>
              <w:top w:val="nil"/>
              <w:left w:val="nil"/>
              <w:bottom w:val="single" w:sz="4" w:space="0" w:color="000000"/>
              <w:right w:val="nil"/>
            </w:tcBorders>
            <w:vAlign w:val="center"/>
            <w:hideMark/>
          </w:tcPr>
          <w:p w14:paraId="71615C0C"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3F153CD5"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pmm.ca.np.alt</w:t>
            </w:r>
            <w:proofErr w:type="spellEnd"/>
          </w:p>
        </w:tc>
        <w:tc>
          <w:tcPr>
            <w:tcW w:w="577" w:type="pct"/>
            <w:tcBorders>
              <w:top w:val="nil"/>
              <w:left w:val="nil"/>
              <w:bottom w:val="nil"/>
              <w:right w:val="nil"/>
            </w:tcBorders>
            <w:shd w:val="clear" w:color="auto" w:fill="auto"/>
            <w:noWrap/>
            <w:vAlign w:val="center"/>
            <w:hideMark/>
          </w:tcPr>
          <w:p w14:paraId="2CCB969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9</w:t>
            </w:r>
          </w:p>
        </w:tc>
        <w:tc>
          <w:tcPr>
            <w:tcW w:w="577" w:type="pct"/>
            <w:tcBorders>
              <w:top w:val="nil"/>
              <w:left w:val="nil"/>
              <w:bottom w:val="nil"/>
              <w:right w:val="nil"/>
            </w:tcBorders>
            <w:shd w:val="clear" w:color="auto" w:fill="auto"/>
            <w:noWrap/>
            <w:vAlign w:val="center"/>
            <w:hideMark/>
          </w:tcPr>
          <w:p w14:paraId="195DD9B5"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411.88</w:t>
            </w:r>
          </w:p>
        </w:tc>
        <w:tc>
          <w:tcPr>
            <w:tcW w:w="577" w:type="pct"/>
            <w:tcBorders>
              <w:top w:val="nil"/>
              <w:left w:val="nil"/>
              <w:bottom w:val="nil"/>
              <w:right w:val="nil"/>
            </w:tcBorders>
            <w:shd w:val="clear" w:color="auto" w:fill="auto"/>
            <w:noWrap/>
            <w:vAlign w:val="center"/>
            <w:hideMark/>
          </w:tcPr>
          <w:p w14:paraId="4075B1F8"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2.41</w:t>
            </w:r>
          </w:p>
        </w:tc>
        <w:tc>
          <w:tcPr>
            <w:tcW w:w="577" w:type="pct"/>
            <w:tcBorders>
              <w:top w:val="nil"/>
              <w:left w:val="nil"/>
              <w:bottom w:val="nil"/>
              <w:right w:val="nil"/>
            </w:tcBorders>
            <w:shd w:val="clear" w:color="auto" w:fill="auto"/>
            <w:noWrap/>
            <w:vAlign w:val="center"/>
            <w:hideMark/>
          </w:tcPr>
          <w:p w14:paraId="7E39604A"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0.17</w:t>
            </w:r>
          </w:p>
        </w:tc>
        <w:tc>
          <w:tcPr>
            <w:tcW w:w="575" w:type="pct"/>
            <w:vMerge/>
            <w:tcBorders>
              <w:top w:val="nil"/>
              <w:left w:val="nil"/>
              <w:bottom w:val="single" w:sz="4" w:space="0" w:color="000000"/>
              <w:right w:val="nil"/>
            </w:tcBorders>
            <w:vAlign w:val="center"/>
            <w:hideMark/>
          </w:tcPr>
          <w:p w14:paraId="7A2FF7FB"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42585A7E" w14:textId="77777777" w:rsidTr="00FB6750">
        <w:trPr>
          <w:trHeight w:val="170"/>
        </w:trPr>
        <w:tc>
          <w:tcPr>
            <w:tcW w:w="1238" w:type="pct"/>
            <w:vMerge/>
            <w:tcBorders>
              <w:top w:val="nil"/>
              <w:left w:val="nil"/>
              <w:bottom w:val="single" w:sz="4" w:space="0" w:color="000000"/>
              <w:right w:val="nil"/>
            </w:tcBorders>
            <w:vAlign w:val="center"/>
            <w:hideMark/>
          </w:tcPr>
          <w:p w14:paraId="21A2A1C8"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77254B39"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pmm.clumpy.alt</w:t>
            </w:r>
            <w:proofErr w:type="spellEnd"/>
          </w:p>
        </w:tc>
        <w:tc>
          <w:tcPr>
            <w:tcW w:w="577" w:type="pct"/>
            <w:tcBorders>
              <w:top w:val="nil"/>
              <w:left w:val="nil"/>
              <w:bottom w:val="nil"/>
              <w:right w:val="nil"/>
            </w:tcBorders>
            <w:shd w:val="clear" w:color="auto" w:fill="auto"/>
            <w:noWrap/>
            <w:vAlign w:val="center"/>
            <w:hideMark/>
          </w:tcPr>
          <w:p w14:paraId="6CC3B42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nil"/>
              <w:right w:val="nil"/>
            </w:tcBorders>
            <w:shd w:val="clear" w:color="auto" w:fill="auto"/>
            <w:noWrap/>
            <w:vAlign w:val="center"/>
            <w:hideMark/>
          </w:tcPr>
          <w:p w14:paraId="2AE426E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414.72</w:t>
            </w:r>
          </w:p>
        </w:tc>
        <w:tc>
          <w:tcPr>
            <w:tcW w:w="577" w:type="pct"/>
            <w:tcBorders>
              <w:top w:val="nil"/>
              <w:left w:val="nil"/>
              <w:bottom w:val="nil"/>
              <w:right w:val="nil"/>
            </w:tcBorders>
            <w:shd w:val="clear" w:color="auto" w:fill="auto"/>
            <w:noWrap/>
            <w:vAlign w:val="center"/>
            <w:hideMark/>
          </w:tcPr>
          <w:p w14:paraId="0DB50579"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5.25</w:t>
            </w:r>
          </w:p>
        </w:tc>
        <w:tc>
          <w:tcPr>
            <w:tcW w:w="577" w:type="pct"/>
            <w:tcBorders>
              <w:top w:val="nil"/>
              <w:left w:val="nil"/>
              <w:bottom w:val="nil"/>
              <w:right w:val="nil"/>
            </w:tcBorders>
            <w:shd w:val="clear" w:color="auto" w:fill="auto"/>
            <w:noWrap/>
            <w:vAlign w:val="center"/>
            <w:hideMark/>
          </w:tcPr>
          <w:p w14:paraId="749FA41B"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0.04</w:t>
            </w:r>
          </w:p>
        </w:tc>
        <w:tc>
          <w:tcPr>
            <w:tcW w:w="575" w:type="pct"/>
            <w:vMerge/>
            <w:tcBorders>
              <w:top w:val="nil"/>
              <w:left w:val="nil"/>
              <w:bottom w:val="single" w:sz="4" w:space="0" w:color="000000"/>
              <w:right w:val="nil"/>
            </w:tcBorders>
            <w:vAlign w:val="center"/>
            <w:hideMark/>
          </w:tcPr>
          <w:p w14:paraId="2B67A602"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412709F9" w14:textId="77777777" w:rsidTr="00FB6750">
        <w:trPr>
          <w:trHeight w:val="170"/>
        </w:trPr>
        <w:tc>
          <w:tcPr>
            <w:tcW w:w="1238" w:type="pct"/>
            <w:vMerge/>
            <w:tcBorders>
              <w:top w:val="nil"/>
              <w:left w:val="nil"/>
              <w:bottom w:val="single" w:sz="4" w:space="0" w:color="000000"/>
              <w:right w:val="nil"/>
            </w:tcBorders>
            <w:vAlign w:val="center"/>
            <w:hideMark/>
          </w:tcPr>
          <w:p w14:paraId="52945D5A"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20CE2DC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m.alt</w:t>
            </w:r>
            <w:proofErr w:type="spellEnd"/>
          </w:p>
        </w:tc>
        <w:tc>
          <w:tcPr>
            <w:tcW w:w="577" w:type="pct"/>
            <w:tcBorders>
              <w:top w:val="nil"/>
              <w:left w:val="nil"/>
              <w:bottom w:val="nil"/>
              <w:right w:val="nil"/>
            </w:tcBorders>
            <w:shd w:val="clear" w:color="auto" w:fill="auto"/>
            <w:noWrap/>
            <w:vAlign w:val="center"/>
            <w:hideMark/>
          </w:tcPr>
          <w:p w14:paraId="20BEC3DF"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nil"/>
              <w:right w:val="nil"/>
            </w:tcBorders>
            <w:shd w:val="clear" w:color="auto" w:fill="auto"/>
            <w:noWrap/>
            <w:vAlign w:val="center"/>
            <w:hideMark/>
          </w:tcPr>
          <w:p w14:paraId="516D0BAA"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415.07</w:t>
            </w:r>
          </w:p>
        </w:tc>
        <w:tc>
          <w:tcPr>
            <w:tcW w:w="577" w:type="pct"/>
            <w:tcBorders>
              <w:top w:val="nil"/>
              <w:left w:val="nil"/>
              <w:bottom w:val="nil"/>
              <w:right w:val="nil"/>
            </w:tcBorders>
            <w:shd w:val="clear" w:color="auto" w:fill="auto"/>
            <w:noWrap/>
            <w:vAlign w:val="center"/>
            <w:hideMark/>
          </w:tcPr>
          <w:p w14:paraId="5F6567C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5.59</w:t>
            </w:r>
          </w:p>
        </w:tc>
        <w:tc>
          <w:tcPr>
            <w:tcW w:w="577" w:type="pct"/>
            <w:tcBorders>
              <w:top w:val="nil"/>
              <w:left w:val="nil"/>
              <w:bottom w:val="nil"/>
              <w:right w:val="nil"/>
            </w:tcBorders>
            <w:shd w:val="clear" w:color="auto" w:fill="auto"/>
            <w:noWrap/>
            <w:vAlign w:val="center"/>
            <w:hideMark/>
          </w:tcPr>
          <w:p w14:paraId="504C04A7"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0.03</w:t>
            </w:r>
          </w:p>
        </w:tc>
        <w:tc>
          <w:tcPr>
            <w:tcW w:w="575" w:type="pct"/>
            <w:vMerge/>
            <w:tcBorders>
              <w:top w:val="nil"/>
              <w:left w:val="nil"/>
              <w:bottom w:val="single" w:sz="4" w:space="0" w:color="000000"/>
              <w:right w:val="nil"/>
            </w:tcBorders>
            <w:vAlign w:val="center"/>
            <w:hideMark/>
          </w:tcPr>
          <w:p w14:paraId="0F5B6B10"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06693341" w14:textId="77777777" w:rsidTr="00FB6750">
        <w:trPr>
          <w:trHeight w:val="170"/>
        </w:trPr>
        <w:tc>
          <w:tcPr>
            <w:tcW w:w="1238" w:type="pct"/>
            <w:vMerge/>
            <w:tcBorders>
              <w:top w:val="nil"/>
              <w:left w:val="nil"/>
              <w:bottom w:val="single" w:sz="4" w:space="0" w:color="000000"/>
              <w:right w:val="nil"/>
            </w:tcBorders>
            <w:vAlign w:val="center"/>
            <w:hideMark/>
          </w:tcPr>
          <w:p w14:paraId="11B66209"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1CDBBF2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pmm.ca.alt</w:t>
            </w:r>
            <w:proofErr w:type="spellEnd"/>
          </w:p>
        </w:tc>
        <w:tc>
          <w:tcPr>
            <w:tcW w:w="577" w:type="pct"/>
            <w:tcBorders>
              <w:top w:val="nil"/>
              <w:left w:val="nil"/>
              <w:bottom w:val="nil"/>
              <w:right w:val="nil"/>
            </w:tcBorders>
            <w:shd w:val="clear" w:color="auto" w:fill="auto"/>
            <w:noWrap/>
            <w:vAlign w:val="center"/>
            <w:hideMark/>
          </w:tcPr>
          <w:p w14:paraId="3541D4E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nil"/>
              <w:right w:val="nil"/>
            </w:tcBorders>
            <w:shd w:val="clear" w:color="auto" w:fill="auto"/>
            <w:noWrap/>
            <w:vAlign w:val="center"/>
            <w:hideMark/>
          </w:tcPr>
          <w:p w14:paraId="39915432"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415.47</w:t>
            </w:r>
          </w:p>
        </w:tc>
        <w:tc>
          <w:tcPr>
            <w:tcW w:w="577" w:type="pct"/>
            <w:tcBorders>
              <w:top w:val="nil"/>
              <w:left w:val="nil"/>
              <w:bottom w:val="nil"/>
              <w:right w:val="nil"/>
            </w:tcBorders>
            <w:shd w:val="clear" w:color="auto" w:fill="auto"/>
            <w:noWrap/>
            <w:vAlign w:val="center"/>
            <w:hideMark/>
          </w:tcPr>
          <w:p w14:paraId="1757D76F"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5.99</w:t>
            </w:r>
          </w:p>
        </w:tc>
        <w:tc>
          <w:tcPr>
            <w:tcW w:w="577" w:type="pct"/>
            <w:tcBorders>
              <w:top w:val="nil"/>
              <w:left w:val="nil"/>
              <w:bottom w:val="nil"/>
              <w:right w:val="nil"/>
            </w:tcBorders>
            <w:shd w:val="clear" w:color="auto" w:fill="auto"/>
            <w:noWrap/>
            <w:vAlign w:val="center"/>
            <w:hideMark/>
          </w:tcPr>
          <w:p w14:paraId="1FF08BE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0.03</w:t>
            </w:r>
          </w:p>
        </w:tc>
        <w:tc>
          <w:tcPr>
            <w:tcW w:w="575" w:type="pct"/>
            <w:vMerge/>
            <w:tcBorders>
              <w:top w:val="nil"/>
              <w:left w:val="nil"/>
              <w:bottom w:val="single" w:sz="4" w:space="0" w:color="000000"/>
              <w:right w:val="nil"/>
            </w:tcBorders>
            <w:vAlign w:val="center"/>
            <w:hideMark/>
          </w:tcPr>
          <w:p w14:paraId="6A34CB54"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24A80225" w14:textId="77777777" w:rsidTr="00FB6750">
        <w:trPr>
          <w:trHeight w:val="170"/>
        </w:trPr>
        <w:tc>
          <w:tcPr>
            <w:tcW w:w="1238" w:type="pct"/>
            <w:vMerge/>
            <w:tcBorders>
              <w:top w:val="nil"/>
              <w:left w:val="nil"/>
              <w:bottom w:val="single" w:sz="4" w:space="0" w:color="000000"/>
              <w:right w:val="nil"/>
            </w:tcBorders>
            <w:vAlign w:val="center"/>
            <w:hideMark/>
          </w:tcPr>
          <w:p w14:paraId="0CE00102"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08936CA4"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gm.ppsg.alt</w:t>
            </w:r>
            <w:proofErr w:type="spellEnd"/>
          </w:p>
        </w:tc>
        <w:tc>
          <w:tcPr>
            <w:tcW w:w="577" w:type="pct"/>
            <w:tcBorders>
              <w:top w:val="nil"/>
              <w:left w:val="nil"/>
              <w:bottom w:val="nil"/>
              <w:right w:val="nil"/>
            </w:tcBorders>
            <w:shd w:val="clear" w:color="auto" w:fill="auto"/>
            <w:noWrap/>
            <w:vAlign w:val="center"/>
            <w:hideMark/>
          </w:tcPr>
          <w:p w14:paraId="1ABB8AE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nil"/>
              <w:right w:val="nil"/>
            </w:tcBorders>
            <w:shd w:val="clear" w:color="auto" w:fill="auto"/>
            <w:noWrap/>
            <w:vAlign w:val="center"/>
            <w:hideMark/>
          </w:tcPr>
          <w:p w14:paraId="27CD542E"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416.12</w:t>
            </w:r>
          </w:p>
        </w:tc>
        <w:tc>
          <w:tcPr>
            <w:tcW w:w="577" w:type="pct"/>
            <w:tcBorders>
              <w:top w:val="nil"/>
              <w:left w:val="nil"/>
              <w:bottom w:val="nil"/>
              <w:right w:val="nil"/>
            </w:tcBorders>
            <w:shd w:val="clear" w:color="auto" w:fill="auto"/>
            <w:noWrap/>
            <w:vAlign w:val="center"/>
            <w:hideMark/>
          </w:tcPr>
          <w:p w14:paraId="0B233764"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6.64</w:t>
            </w:r>
          </w:p>
        </w:tc>
        <w:tc>
          <w:tcPr>
            <w:tcW w:w="577" w:type="pct"/>
            <w:tcBorders>
              <w:top w:val="nil"/>
              <w:left w:val="nil"/>
              <w:bottom w:val="nil"/>
              <w:right w:val="nil"/>
            </w:tcBorders>
            <w:shd w:val="clear" w:color="auto" w:fill="auto"/>
            <w:noWrap/>
            <w:vAlign w:val="center"/>
            <w:hideMark/>
          </w:tcPr>
          <w:p w14:paraId="6110A02A"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0.02</w:t>
            </w:r>
          </w:p>
        </w:tc>
        <w:tc>
          <w:tcPr>
            <w:tcW w:w="575" w:type="pct"/>
            <w:vMerge/>
            <w:tcBorders>
              <w:top w:val="nil"/>
              <w:left w:val="nil"/>
              <w:bottom w:val="single" w:sz="4" w:space="0" w:color="000000"/>
              <w:right w:val="nil"/>
            </w:tcBorders>
            <w:vAlign w:val="center"/>
            <w:hideMark/>
          </w:tcPr>
          <w:p w14:paraId="55DD44DF"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6C6F8474" w14:textId="77777777" w:rsidTr="00FB6750">
        <w:trPr>
          <w:trHeight w:val="170"/>
        </w:trPr>
        <w:tc>
          <w:tcPr>
            <w:tcW w:w="1238" w:type="pct"/>
            <w:vMerge/>
            <w:tcBorders>
              <w:top w:val="nil"/>
              <w:left w:val="nil"/>
              <w:bottom w:val="single" w:sz="4" w:space="0" w:color="000000"/>
              <w:right w:val="nil"/>
            </w:tcBorders>
            <w:vAlign w:val="center"/>
            <w:hideMark/>
          </w:tcPr>
          <w:p w14:paraId="5C6704D4"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77312C7A"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pmm.ca.cl.alt</w:t>
            </w:r>
            <w:proofErr w:type="spellEnd"/>
          </w:p>
        </w:tc>
        <w:tc>
          <w:tcPr>
            <w:tcW w:w="577" w:type="pct"/>
            <w:tcBorders>
              <w:top w:val="nil"/>
              <w:left w:val="nil"/>
              <w:bottom w:val="nil"/>
              <w:right w:val="nil"/>
            </w:tcBorders>
            <w:shd w:val="clear" w:color="auto" w:fill="auto"/>
            <w:noWrap/>
            <w:vAlign w:val="center"/>
            <w:hideMark/>
          </w:tcPr>
          <w:p w14:paraId="34844101"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9</w:t>
            </w:r>
          </w:p>
        </w:tc>
        <w:tc>
          <w:tcPr>
            <w:tcW w:w="577" w:type="pct"/>
            <w:tcBorders>
              <w:top w:val="nil"/>
              <w:left w:val="nil"/>
              <w:bottom w:val="nil"/>
              <w:right w:val="nil"/>
            </w:tcBorders>
            <w:shd w:val="clear" w:color="auto" w:fill="auto"/>
            <w:noWrap/>
            <w:vAlign w:val="center"/>
            <w:hideMark/>
          </w:tcPr>
          <w:p w14:paraId="50BE806E"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416.38</w:t>
            </w:r>
          </w:p>
        </w:tc>
        <w:tc>
          <w:tcPr>
            <w:tcW w:w="577" w:type="pct"/>
            <w:tcBorders>
              <w:top w:val="nil"/>
              <w:left w:val="nil"/>
              <w:bottom w:val="nil"/>
              <w:right w:val="nil"/>
            </w:tcBorders>
            <w:shd w:val="clear" w:color="auto" w:fill="auto"/>
            <w:noWrap/>
            <w:vAlign w:val="center"/>
            <w:hideMark/>
          </w:tcPr>
          <w:p w14:paraId="3751D739"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6.9</w:t>
            </w:r>
          </w:p>
        </w:tc>
        <w:tc>
          <w:tcPr>
            <w:tcW w:w="577" w:type="pct"/>
            <w:tcBorders>
              <w:top w:val="nil"/>
              <w:left w:val="nil"/>
              <w:bottom w:val="nil"/>
              <w:right w:val="nil"/>
            </w:tcBorders>
            <w:shd w:val="clear" w:color="auto" w:fill="auto"/>
            <w:noWrap/>
            <w:vAlign w:val="center"/>
            <w:hideMark/>
          </w:tcPr>
          <w:p w14:paraId="59BA88B0"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0.02</w:t>
            </w:r>
          </w:p>
        </w:tc>
        <w:tc>
          <w:tcPr>
            <w:tcW w:w="575" w:type="pct"/>
            <w:vMerge/>
            <w:tcBorders>
              <w:top w:val="nil"/>
              <w:left w:val="nil"/>
              <w:bottom w:val="single" w:sz="4" w:space="0" w:color="000000"/>
              <w:right w:val="nil"/>
            </w:tcBorders>
            <w:vAlign w:val="center"/>
            <w:hideMark/>
          </w:tcPr>
          <w:p w14:paraId="641A9FC0"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3237190E" w14:textId="77777777" w:rsidTr="00FB6750">
        <w:trPr>
          <w:trHeight w:val="170"/>
        </w:trPr>
        <w:tc>
          <w:tcPr>
            <w:tcW w:w="1238" w:type="pct"/>
            <w:vMerge/>
            <w:tcBorders>
              <w:top w:val="nil"/>
              <w:left w:val="nil"/>
              <w:bottom w:val="single" w:sz="4" w:space="0" w:color="000000"/>
              <w:right w:val="nil"/>
            </w:tcBorders>
            <w:vAlign w:val="center"/>
            <w:hideMark/>
          </w:tcPr>
          <w:p w14:paraId="0D395213"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single" w:sz="4" w:space="0" w:color="auto"/>
              <w:right w:val="nil"/>
            </w:tcBorders>
            <w:shd w:val="clear" w:color="auto" w:fill="auto"/>
            <w:noWrap/>
            <w:vAlign w:val="center"/>
            <w:hideMark/>
          </w:tcPr>
          <w:p w14:paraId="6B0E6729"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gm.sa.alt</w:t>
            </w:r>
            <w:proofErr w:type="spellEnd"/>
          </w:p>
        </w:tc>
        <w:tc>
          <w:tcPr>
            <w:tcW w:w="577" w:type="pct"/>
            <w:tcBorders>
              <w:top w:val="nil"/>
              <w:left w:val="nil"/>
              <w:bottom w:val="single" w:sz="4" w:space="0" w:color="auto"/>
              <w:right w:val="nil"/>
            </w:tcBorders>
            <w:shd w:val="clear" w:color="auto" w:fill="auto"/>
            <w:noWrap/>
            <w:vAlign w:val="center"/>
            <w:hideMark/>
          </w:tcPr>
          <w:p w14:paraId="22987BF1"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single" w:sz="4" w:space="0" w:color="auto"/>
              <w:right w:val="nil"/>
            </w:tcBorders>
            <w:shd w:val="clear" w:color="auto" w:fill="auto"/>
            <w:noWrap/>
            <w:vAlign w:val="center"/>
            <w:hideMark/>
          </w:tcPr>
          <w:p w14:paraId="4ED7A3B1"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416.53</w:t>
            </w:r>
          </w:p>
        </w:tc>
        <w:tc>
          <w:tcPr>
            <w:tcW w:w="577" w:type="pct"/>
            <w:tcBorders>
              <w:top w:val="nil"/>
              <w:left w:val="nil"/>
              <w:bottom w:val="single" w:sz="4" w:space="0" w:color="auto"/>
              <w:right w:val="nil"/>
            </w:tcBorders>
            <w:shd w:val="clear" w:color="auto" w:fill="auto"/>
            <w:noWrap/>
            <w:vAlign w:val="center"/>
            <w:hideMark/>
          </w:tcPr>
          <w:p w14:paraId="41AFA0A8"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7.06</w:t>
            </w:r>
          </w:p>
        </w:tc>
        <w:tc>
          <w:tcPr>
            <w:tcW w:w="577" w:type="pct"/>
            <w:tcBorders>
              <w:top w:val="nil"/>
              <w:left w:val="nil"/>
              <w:bottom w:val="single" w:sz="4" w:space="0" w:color="auto"/>
              <w:right w:val="nil"/>
            </w:tcBorders>
            <w:shd w:val="clear" w:color="auto" w:fill="auto"/>
            <w:noWrap/>
            <w:vAlign w:val="center"/>
            <w:hideMark/>
          </w:tcPr>
          <w:p w14:paraId="09B32154"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0.02</w:t>
            </w:r>
          </w:p>
        </w:tc>
        <w:tc>
          <w:tcPr>
            <w:tcW w:w="575" w:type="pct"/>
            <w:vMerge/>
            <w:tcBorders>
              <w:top w:val="nil"/>
              <w:left w:val="nil"/>
              <w:bottom w:val="single" w:sz="4" w:space="0" w:color="000000"/>
              <w:right w:val="nil"/>
            </w:tcBorders>
            <w:vAlign w:val="center"/>
            <w:hideMark/>
          </w:tcPr>
          <w:p w14:paraId="38125441"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6A2102A0" w14:textId="77777777" w:rsidTr="00FB6750">
        <w:trPr>
          <w:trHeight w:val="170"/>
        </w:trPr>
        <w:tc>
          <w:tcPr>
            <w:tcW w:w="1238" w:type="pct"/>
            <w:vMerge w:val="restart"/>
            <w:tcBorders>
              <w:top w:val="nil"/>
              <w:left w:val="nil"/>
              <w:bottom w:val="single" w:sz="4" w:space="0" w:color="000000"/>
              <w:right w:val="nil"/>
            </w:tcBorders>
            <w:shd w:val="clear" w:color="auto" w:fill="auto"/>
            <w:noWrap/>
            <w:vAlign w:val="center"/>
            <w:hideMark/>
          </w:tcPr>
          <w:p w14:paraId="06C906F4" w14:textId="77777777" w:rsidR="005C598A" w:rsidRPr="0075238F" w:rsidRDefault="005C598A" w:rsidP="005C598A">
            <w:pPr>
              <w:spacing w:after="0" w:line="240" w:lineRule="auto"/>
              <w:jc w:val="center"/>
              <w:rPr>
                <w:rFonts w:ascii="Georgia" w:eastAsia="Times New Roman" w:hAnsi="Georgia" w:cs="Calibri"/>
                <w:i/>
                <w:iCs/>
                <w:color w:val="000000"/>
                <w:sz w:val="16"/>
                <w:szCs w:val="16"/>
                <w:lang w:val="en-US" w:eastAsia="es-CO"/>
              </w:rPr>
            </w:pPr>
            <w:r w:rsidRPr="0075238F">
              <w:rPr>
                <w:rFonts w:ascii="Georgia" w:eastAsia="Times New Roman" w:hAnsi="Georgia" w:cs="Calibri"/>
                <w:i/>
                <w:iCs/>
                <w:color w:val="000000"/>
                <w:sz w:val="16"/>
                <w:szCs w:val="16"/>
                <w:lang w:val="en-US" w:eastAsia="es-CO"/>
              </w:rPr>
              <w:t xml:space="preserve">Troglodytes </w:t>
            </w:r>
            <w:proofErr w:type="spellStart"/>
            <w:r w:rsidRPr="0075238F">
              <w:rPr>
                <w:rFonts w:ascii="Georgia" w:eastAsia="Times New Roman" w:hAnsi="Georgia" w:cs="Calibri"/>
                <w:i/>
                <w:iCs/>
                <w:color w:val="000000"/>
                <w:sz w:val="16"/>
                <w:szCs w:val="16"/>
                <w:lang w:val="en-US" w:eastAsia="es-CO"/>
              </w:rPr>
              <w:t>aedon</w:t>
            </w:r>
            <w:proofErr w:type="spellEnd"/>
          </w:p>
        </w:tc>
        <w:tc>
          <w:tcPr>
            <w:tcW w:w="879" w:type="pct"/>
            <w:tcBorders>
              <w:top w:val="nil"/>
              <w:left w:val="nil"/>
              <w:bottom w:val="nil"/>
              <w:right w:val="nil"/>
            </w:tcBorders>
            <w:shd w:val="clear" w:color="auto" w:fill="auto"/>
            <w:noWrap/>
            <w:vAlign w:val="center"/>
            <w:hideMark/>
          </w:tcPr>
          <w:p w14:paraId="691C8273" w14:textId="607A796C"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gm.sa</w:t>
            </w:r>
            <w:r w:rsidR="00AA4731" w:rsidRPr="0075238F">
              <w:rPr>
                <w:rFonts w:ascii="Georgia" w:eastAsia="Times New Roman" w:hAnsi="Georgia" w:cs="Calibri"/>
                <w:color w:val="000000"/>
                <w:sz w:val="16"/>
                <w:szCs w:val="16"/>
                <w:lang w:val="en-US" w:eastAsia="es-CO"/>
              </w:rPr>
              <w:t>*</w:t>
            </w:r>
          </w:p>
        </w:tc>
        <w:tc>
          <w:tcPr>
            <w:tcW w:w="577" w:type="pct"/>
            <w:tcBorders>
              <w:top w:val="nil"/>
              <w:left w:val="nil"/>
              <w:bottom w:val="nil"/>
              <w:right w:val="nil"/>
            </w:tcBorders>
            <w:shd w:val="clear" w:color="auto" w:fill="auto"/>
            <w:noWrap/>
            <w:vAlign w:val="center"/>
            <w:hideMark/>
          </w:tcPr>
          <w:p w14:paraId="05C55E62"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6</w:t>
            </w:r>
          </w:p>
        </w:tc>
        <w:tc>
          <w:tcPr>
            <w:tcW w:w="577" w:type="pct"/>
            <w:tcBorders>
              <w:top w:val="nil"/>
              <w:left w:val="nil"/>
              <w:bottom w:val="nil"/>
              <w:right w:val="nil"/>
            </w:tcBorders>
            <w:shd w:val="clear" w:color="auto" w:fill="auto"/>
            <w:noWrap/>
            <w:vAlign w:val="center"/>
            <w:hideMark/>
          </w:tcPr>
          <w:p w14:paraId="7FC27897"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133.46</w:t>
            </w:r>
          </w:p>
        </w:tc>
        <w:tc>
          <w:tcPr>
            <w:tcW w:w="577" w:type="pct"/>
            <w:tcBorders>
              <w:top w:val="nil"/>
              <w:left w:val="nil"/>
              <w:bottom w:val="nil"/>
              <w:right w:val="nil"/>
            </w:tcBorders>
            <w:shd w:val="clear" w:color="auto" w:fill="auto"/>
            <w:noWrap/>
            <w:vAlign w:val="center"/>
            <w:hideMark/>
          </w:tcPr>
          <w:p w14:paraId="62993263"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w:t>
            </w:r>
          </w:p>
        </w:tc>
        <w:tc>
          <w:tcPr>
            <w:tcW w:w="577" w:type="pct"/>
            <w:tcBorders>
              <w:top w:val="nil"/>
              <w:left w:val="nil"/>
              <w:bottom w:val="nil"/>
              <w:right w:val="nil"/>
            </w:tcBorders>
            <w:shd w:val="clear" w:color="auto" w:fill="auto"/>
            <w:noWrap/>
            <w:vAlign w:val="center"/>
            <w:hideMark/>
          </w:tcPr>
          <w:p w14:paraId="2A2EF1C8"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0.56</w:t>
            </w:r>
          </w:p>
        </w:tc>
        <w:tc>
          <w:tcPr>
            <w:tcW w:w="575" w:type="pct"/>
            <w:vMerge w:val="restart"/>
            <w:tcBorders>
              <w:top w:val="nil"/>
              <w:left w:val="nil"/>
              <w:bottom w:val="single" w:sz="4" w:space="0" w:color="000000"/>
              <w:right w:val="nil"/>
            </w:tcBorders>
            <w:shd w:val="clear" w:color="auto" w:fill="auto"/>
            <w:noWrap/>
            <w:vAlign w:val="center"/>
            <w:hideMark/>
          </w:tcPr>
          <w:p w14:paraId="65FE5C1F"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1.16</w:t>
            </w:r>
          </w:p>
        </w:tc>
      </w:tr>
      <w:tr w:rsidR="005C598A" w:rsidRPr="0075238F" w14:paraId="371B4C2A" w14:textId="77777777" w:rsidTr="00FB6750">
        <w:trPr>
          <w:trHeight w:val="170"/>
        </w:trPr>
        <w:tc>
          <w:tcPr>
            <w:tcW w:w="1238" w:type="pct"/>
            <w:vMerge/>
            <w:tcBorders>
              <w:top w:val="nil"/>
              <w:left w:val="nil"/>
              <w:bottom w:val="single" w:sz="4" w:space="0" w:color="000000"/>
              <w:right w:val="nil"/>
            </w:tcBorders>
            <w:vAlign w:val="center"/>
            <w:hideMark/>
          </w:tcPr>
          <w:p w14:paraId="0F6EAD83"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240337F5"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gm.ppsg.sa</w:t>
            </w:r>
          </w:p>
        </w:tc>
        <w:tc>
          <w:tcPr>
            <w:tcW w:w="577" w:type="pct"/>
            <w:tcBorders>
              <w:top w:val="nil"/>
              <w:left w:val="nil"/>
              <w:bottom w:val="nil"/>
              <w:right w:val="nil"/>
            </w:tcBorders>
            <w:shd w:val="clear" w:color="auto" w:fill="auto"/>
            <w:noWrap/>
            <w:vAlign w:val="center"/>
            <w:hideMark/>
          </w:tcPr>
          <w:p w14:paraId="2A8682C7"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nil"/>
              <w:right w:val="nil"/>
            </w:tcBorders>
            <w:shd w:val="clear" w:color="auto" w:fill="auto"/>
            <w:noWrap/>
            <w:vAlign w:val="center"/>
            <w:hideMark/>
          </w:tcPr>
          <w:p w14:paraId="0553DECB"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135.66</w:t>
            </w:r>
          </w:p>
        </w:tc>
        <w:tc>
          <w:tcPr>
            <w:tcW w:w="577" w:type="pct"/>
            <w:tcBorders>
              <w:top w:val="nil"/>
              <w:left w:val="nil"/>
              <w:bottom w:val="nil"/>
              <w:right w:val="nil"/>
            </w:tcBorders>
            <w:shd w:val="clear" w:color="auto" w:fill="auto"/>
            <w:noWrap/>
            <w:vAlign w:val="center"/>
            <w:hideMark/>
          </w:tcPr>
          <w:p w14:paraId="7D96C4B2"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2.2</w:t>
            </w:r>
          </w:p>
        </w:tc>
        <w:tc>
          <w:tcPr>
            <w:tcW w:w="577" w:type="pct"/>
            <w:tcBorders>
              <w:top w:val="nil"/>
              <w:left w:val="nil"/>
              <w:bottom w:val="nil"/>
              <w:right w:val="nil"/>
            </w:tcBorders>
            <w:shd w:val="clear" w:color="auto" w:fill="auto"/>
            <w:noWrap/>
            <w:vAlign w:val="center"/>
            <w:hideMark/>
          </w:tcPr>
          <w:p w14:paraId="1C04CE49"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0.19</w:t>
            </w:r>
          </w:p>
        </w:tc>
        <w:tc>
          <w:tcPr>
            <w:tcW w:w="575" w:type="pct"/>
            <w:vMerge/>
            <w:tcBorders>
              <w:top w:val="nil"/>
              <w:left w:val="nil"/>
              <w:bottom w:val="single" w:sz="4" w:space="0" w:color="000000"/>
              <w:right w:val="nil"/>
            </w:tcBorders>
            <w:vAlign w:val="center"/>
            <w:hideMark/>
          </w:tcPr>
          <w:p w14:paraId="7F6A9677"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7228EC81" w14:textId="77777777" w:rsidTr="00FB6750">
        <w:trPr>
          <w:trHeight w:val="170"/>
        </w:trPr>
        <w:tc>
          <w:tcPr>
            <w:tcW w:w="1238" w:type="pct"/>
            <w:vMerge/>
            <w:tcBorders>
              <w:top w:val="nil"/>
              <w:left w:val="nil"/>
              <w:bottom w:val="single" w:sz="4" w:space="0" w:color="000000"/>
              <w:right w:val="nil"/>
            </w:tcBorders>
            <w:vAlign w:val="center"/>
            <w:hideMark/>
          </w:tcPr>
          <w:p w14:paraId="2D45C7B1"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single" w:sz="4" w:space="0" w:color="auto"/>
              <w:right w:val="nil"/>
            </w:tcBorders>
            <w:shd w:val="clear" w:color="auto" w:fill="auto"/>
            <w:noWrap/>
            <w:vAlign w:val="center"/>
            <w:hideMark/>
          </w:tcPr>
          <w:p w14:paraId="690AA25F"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gm.sa.alt</w:t>
            </w:r>
            <w:proofErr w:type="spellEnd"/>
          </w:p>
        </w:tc>
        <w:tc>
          <w:tcPr>
            <w:tcW w:w="577" w:type="pct"/>
            <w:tcBorders>
              <w:top w:val="nil"/>
              <w:left w:val="nil"/>
              <w:bottom w:val="single" w:sz="4" w:space="0" w:color="auto"/>
              <w:right w:val="nil"/>
            </w:tcBorders>
            <w:shd w:val="clear" w:color="auto" w:fill="auto"/>
            <w:noWrap/>
            <w:vAlign w:val="center"/>
            <w:hideMark/>
          </w:tcPr>
          <w:p w14:paraId="580404E1"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single" w:sz="4" w:space="0" w:color="auto"/>
              <w:right w:val="nil"/>
            </w:tcBorders>
            <w:shd w:val="clear" w:color="auto" w:fill="auto"/>
            <w:noWrap/>
            <w:vAlign w:val="center"/>
            <w:hideMark/>
          </w:tcPr>
          <w:p w14:paraId="2D3C1AEF"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135.92</w:t>
            </w:r>
          </w:p>
        </w:tc>
        <w:tc>
          <w:tcPr>
            <w:tcW w:w="577" w:type="pct"/>
            <w:tcBorders>
              <w:top w:val="nil"/>
              <w:left w:val="nil"/>
              <w:bottom w:val="single" w:sz="4" w:space="0" w:color="auto"/>
              <w:right w:val="nil"/>
            </w:tcBorders>
            <w:shd w:val="clear" w:color="auto" w:fill="auto"/>
            <w:noWrap/>
            <w:vAlign w:val="center"/>
            <w:hideMark/>
          </w:tcPr>
          <w:p w14:paraId="75E20B94"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2.46</w:t>
            </w:r>
          </w:p>
        </w:tc>
        <w:tc>
          <w:tcPr>
            <w:tcW w:w="577" w:type="pct"/>
            <w:tcBorders>
              <w:top w:val="nil"/>
              <w:left w:val="nil"/>
              <w:bottom w:val="single" w:sz="4" w:space="0" w:color="auto"/>
              <w:right w:val="nil"/>
            </w:tcBorders>
            <w:shd w:val="clear" w:color="auto" w:fill="auto"/>
            <w:noWrap/>
            <w:vAlign w:val="center"/>
            <w:hideMark/>
          </w:tcPr>
          <w:p w14:paraId="7BE314EA"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0.16</w:t>
            </w:r>
          </w:p>
        </w:tc>
        <w:tc>
          <w:tcPr>
            <w:tcW w:w="575" w:type="pct"/>
            <w:vMerge/>
            <w:tcBorders>
              <w:top w:val="nil"/>
              <w:left w:val="nil"/>
              <w:bottom w:val="single" w:sz="4" w:space="0" w:color="000000"/>
              <w:right w:val="nil"/>
            </w:tcBorders>
            <w:vAlign w:val="center"/>
            <w:hideMark/>
          </w:tcPr>
          <w:p w14:paraId="51A6416E"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7A9E6882" w14:textId="77777777" w:rsidTr="00FB6750">
        <w:trPr>
          <w:trHeight w:val="170"/>
        </w:trPr>
        <w:tc>
          <w:tcPr>
            <w:tcW w:w="1238" w:type="pct"/>
            <w:vMerge w:val="restart"/>
            <w:tcBorders>
              <w:top w:val="nil"/>
              <w:left w:val="nil"/>
              <w:bottom w:val="single" w:sz="4" w:space="0" w:color="000000"/>
              <w:right w:val="nil"/>
            </w:tcBorders>
            <w:shd w:val="clear" w:color="auto" w:fill="auto"/>
            <w:noWrap/>
            <w:vAlign w:val="center"/>
            <w:hideMark/>
          </w:tcPr>
          <w:p w14:paraId="2705FF02" w14:textId="77777777" w:rsidR="005C598A" w:rsidRPr="0075238F" w:rsidRDefault="005C598A" w:rsidP="005C598A">
            <w:pPr>
              <w:spacing w:after="0" w:line="240" w:lineRule="auto"/>
              <w:jc w:val="center"/>
              <w:rPr>
                <w:rFonts w:ascii="Georgia" w:eastAsia="Times New Roman" w:hAnsi="Georgia" w:cs="Calibri"/>
                <w:i/>
                <w:iCs/>
                <w:color w:val="000000"/>
                <w:sz w:val="16"/>
                <w:szCs w:val="16"/>
                <w:lang w:val="en-US" w:eastAsia="es-CO"/>
              </w:rPr>
            </w:pPr>
            <w:r w:rsidRPr="0075238F">
              <w:rPr>
                <w:rFonts w:ascii="Georgia" w:eastAsia="Times New Roman" w:hAnsi="Georgia" w:cs="Calibri"/>
                <w:i/>
                <w:iCs/>
                <w:color w:val="000000"/>
                <w:sz w:val="16"/>
                <w:szCs w:val="16"/>
                <w:lang w:val="en-US" w:eastAsia="es-CO"/>
              </w:rPr>
              <w:t xml:space="preserve">Tyrannus </w:t>
            </w:r>
            <w:proofErr w:type="spellStart"/>
            <w:r w:rsidRPr="0075238F">
              <w:rPr>
                <w:rFonts w:ascii="Georgia" w:eastAsia="Times New Roman" w:hAnsi="Georgia" w:cs="Calibri"/>
                <w:i/>
                <w:iCs/>
                <w:color w:val="000000"/>
                <w:sz w:val="16"/>
                <w:szCs w:val="16"/>
                <w:lang w:val="en-US" w:eastAsia="es-CO"/>
              </w:rPr>
              <w:t>melancholicus</w:t>
            </w:r>
            <w:proofErr w:type="spellEnd"/>
          </w:p>
        </w:tc>
        <w:tc>
          <w:tcPr>
            <w:tcW w:w="879" w:type="pct"/>
            <w:tcBorders>
              <w:top w:val="nil"/>
              <w:left w:val="nil"/>
              <w:bottom w:val="nil"/>
              <w:right w:val="nil"/>
            </w:tcBorders>
            <w:shd w:val="clear" w:color="auto" w:fill="auto"/>
            <w:noWrap/>
            <w:vAlign w:val="center"/>
            <w:hideMark/>
          </w:tcPr>
          <w:p w14:paraId="2C14CA2B" w14:textId="55910A4A"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gm.ppsg.b</w:t>
            </w:r>
            <w:proofErr w:type="spellEnd"/>
            <w:r w:rsidR="00AA4731" w:rsidRPr="0075238F">
              <w:rPr>
                <w:rFonts w:ascii="Georgia" w:eastAsia="Times New Roman" w:hAnsi="Georgia" w:cs="Calibri"/>
                <w:color w:val="000000"/>
                <w:sz w:val="16"/>
                <w:szCs w:val="16"/>
                <w:lang w:val="en-US" w:eastAsia="es-CO"/>
              </w:rPr>
              <w:t>*</w:t>
            </w:r>
          </w:p>
        </w:tc>
        <w:tc>
          <w:tcPr>
            <w:tcW w:w="577" w:type="pct"/>
            <w:tcBorders>
              <w:top w:val="nil"/>
              <w:left w:val="nil"/>
              <w:bottom w:val="nil"/>
              <w:right w:val="nil"/>
            </w:tcBorders>
            <w:shd w:val="clear" w:color="auto" w:fill="auto"/>
            <w:noWrap/>
            <w:vAlign w:val="center"/>
            <w:hideMark/>
          </w:tcPr>
          <w:p w14:paraId="349C9050"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nil"/>
              <w:right w:val="nil"/>
            </w:tcBorders>
            <w:shd w:val="clear" w:color="auto" w:fill="auto"/>
            <w:noWrap/>
            <w:vAlign w:val="center"/>
            <w:hideMark/>
          </w:tcPr>
          <w:p w14:paraId="75592BD8"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363.7</w:t>
            </w:r>
          </w:p>
        </w:tc>
        <w:tc>
          <w:tcPr>
            <w:tcW w:w="577" w:type="pct"/>
            <w:tcBorders>
              <w:top w:val="nil"/>
              <w:left w:val="nil"/>
              <w:bottom w:val="nil"/>
              <w:right w:val="nil"/>
            </w:tcBorders>
            <w:shd w:val="clear" w:color="auto" w:fill="auto"/>
            <w:noWrap/>
            <w:vAlign w:val="center"/>
            <w:hideMark/>
          </w:tcPr>
          <w:p w14:paraId="78F3F50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w:t>
            </w:r>
          </w:p>
        </w:tc>
        <w:tc>
          <w:tcPr>
            <w:tcW w:w="577" w:type="pct"/>
            <w:tcBorders>
              <w:top w:val="nil"/>
              <w:left w:val="nil"/>
              <w:bottom w:val="nil"/>
              <w:right w:val="nil"/>
            </w:tcBorders>
            <w:shd w:val="clear" w:color="auto" w:fill="auto"/>
            <w:noWrap/>
            <w:vAlign w:val="center"/>
            <w:hideMark/>
          </w:tcPr>
          <w:p w14:paraId="420CF007"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0.71</w:t>
            </w:r>
          </w:p>
        </w:tc>
        <w:tc>
          <w:tcPr>
            <w:tcW w:w="575" w:type="pct"/>
            <w:vMerge w:val="restart"/>
            <w:tcBorders>
              <w:top w:val="nil"/>
              <w:left w:val="nil"/>
              <w:bottom w:val="single" w:sz="4" w:space="0" w:color="000000"/>
              <w:right w:val="nil"/>
            </w:tcBorders>
            <w:shd w:val="clear" w:color="auto" w:fill="auto"/>
            <w:noWrap/>
            <w:vAlign w:val="center"/>
            <w:hideMark/>
          </w:tcPr>
          <w:p w14:paraId="05612393"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1.18</w:t>
            </w:r>
          </w:p>
        </w:tc>
      </w:tr>
      <w:tr w:rsidR="005C598A" w:rsidRPr="0075238F" w14:paraId="04477A03" w14:textId="77777777" w:rsidTr="00FB6750">
        <w:trPr>
          <w:trHeight w:val="170"/>
        </w:trPr>
        <w:tc>
          <w:tcPr>
            <w:tcW w:w="1238" w:type="pct"/>
            <w:vMerge/>
            <w:tcBorders>
              <w:top w:val="nil"/>
              <w:left w:val="nil"/>
              <w:bottom w:val="single" w:sz="4" w:space="0" w:color="000000"/>
              <w:right w:val="nil"/>
            </w:tcBorders>
            <w:vAlign w:val="center"/>
            <w:hideMark/>
          </w:tcPr>
          <w:p w14:paraId="2A1C4694"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19CC5F47"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pmm.np.alt</w:t>
            </w:r>
            <w:proofErr w:type="spellEnd"/>
          </w:p>
        </w:tc>
        <w:tc>
          <w:tcPr>
            <w:tcW w:w="577" w:type="pct"/>
            <w:tcBorders>
              <w:top w:val="nil"/>
              <w:left w:val="nil"/>
              <w:bottom w:val="nil"/>
              <w:right w:val="nil"/>
            </w:tcBorders>
            <w:shd w:val="clear" w:color="auto" w:fill="auto"/>
            <w:noWrap/>
            <w:vAlign w:val="center"/>
            <w:hideMark/>
          </w:tcPr>
          <w:p w14:paraId="506FF385"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nil"/>
              <w:right w:val="nil"/>
            </w:tcBorders>
            <w:shd w:val="clear" w:color="auto" w:fill="auto"/>
            <w:noWrap/>
            <w:vAlign w:val="center"/>
            <w:hideMark/>
          </w:tcPr>
          <w:p w14:paraId="71DE0F27"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369.17</w:t>
            </w:r>
          </w:p>
        </w:tc>
        <w:tc>
          <w:tcPr>
            <w:tcW w:w="577" w:type="pct"/>
            <w:tcBorders>
              <w:top w:val="nil"/>
              <w:left w:val="nil"/>
              <w:bottom w:val="nil"/>
              <w:right w:val="nil"/>
            </w:tcBorders>
            <w:shd w:val="clear" w:color="auto" w:fill="auto"/>
            <w:noWrap/>
            <w:vAlign w:val="center"/>
            <w:hideMark/>
          </w:tcPr>
          <w:p w14:paraId="6EF84333"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5.47</w:t>
            </w:r>
          </w:p>
        </w:tc>
        <w:tc>
          <w:tcPr>
            <w:tcW w:w="577" w:type="pct"/>
            <w:tcBorders>
              <w:top w:val="nil"/>
              <w:left w:val="nil"/>
              <w:bottom w:val="nil"/>
              <w:right w:val="nil"/>
            </w:tcBorders>
            <w:shd w:val="clear" w:color="auto" w:fill="auto"/>
            <w:noWrap/>
            <w:vAlign w:val="center"/>
            <w:hideMark/>
          </w:tcPr>
          <w:p w14:paraId="4536FB6E"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0.05</w:t>
            </w:r>
          </w:p>
        </w:tc>
        <w:tc>
          <w:tcPr>
            <w:tcW w:w="575" w:type="pct"/>
            <w:vMerge/>
            <w:tcBorders>
              <w:top w:val="nil"/>
              <w:left w:val="nil"/>
              <w:bottom w:val="single" w:sz="4" w:space="0" w:color="000000"/>
              <w:right w:val="nil"/>
            </w:tcBorders>
            <w:vAlign w:val="center"/>
            <w:hideMark/>
          </w:tcPr>
          <w:p w14:paraId="69588732"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1C397410" w14:textId="77777777" w:rsidTr="00FB6750">
        <w:trPr>
          <w:trHeight w:val="170"/>
        </w:trPr>
        <w:tc>
          <w:tcPr>
            <w:tcW w:w="1238" w:type="pct"/>
            <w:vMerge/>
            <w:tcBorders>
              <w:top w:val="nil"/>
              <w:left w:val="nil"/>
              <w:bottom w:val="single" w:sz="4" w:space="0" w:color="000000"/>
              <w:right w:val="nil"/>
            </w:tcBorders>
            <w:vAlign w:val="center"/>
            <w:hideMark/>
          </w:tcPr>
          <w:p w14:paraId="45206755"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07290219"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gm.ppsg.sa</w:t>
            </w:r>
          </w:p>
        </w:tc>
        <w:tc>
          <w:tcPr>
            <w:tcW w:w="577" w:type="pct"/>
            <w:tcBorders>
              <w:top w:val="nil"/>
              <w:left w:val="nil"/>
              <w:bottom w:val="nil"/>
              <w:right w:val="nil"/>
            </w:tcBorders>
            <w:shd w:val="clear" w:color="auto" w:fill="auto"/>
            <w:noWrap/>
            <w:vAlign w:val="center"/>
            <w:hideMark/>
          </w:tcPr>
          <w:p w14:paraId="4B4220DE"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nil"/>
              <w:right w:val="nil"/>
            </w:tcBorders>
            <w:shd w:val="clear" w:color="auto" w:fill="auto"/>
            <w:noWrap/>
            <w:vAlign w:val="center"/>
            <w:hideMark/>
          </w:tcPr>
          <w:p w14:paraId="42F3CFCC"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369.18</w:t>
            </w:r>
          </w:p>
        </w:tc>
        <w:tc>
          <w:tcPr>
            <w:tcW w:w="577" w:type="pct"/>
            <w:tcBorders>
              <w:top w:val="nil"/>
              <w:left w:val="nil"/>
              <w:bottom w:val="nil"/>
              <w:right w:val="nil"/>
            </w:tcBorders>
            <w:shd w:val="clear" w:color="auto" w:fill="auto"/>
            <w:noWrap/>
            <w:vAlign w:val="center"/>
            <w:hideMark/>
          </w:tcPr>
          <w:p w14:paraId="1E77953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5.48</w:t>
            </w:r>
          </w:p>
        </w:tc>
        <w:tc>
          <w:tcPr>
            <w:tcW w:w="577" w:type="pct"/>
            <w:tcBorders>
              <w:top w:val="nil"/>
              <w:left w:val="nil"/>
              <w:bottom w:val="nil"/>
              <w:right w:val="nil"/>
            </w:tcBorders>
            <w:shd w:val="clear" w:color="auto" w:fill="auto"/>
            <w:noWrap/>
            <w:vAlign w:val="center"/>
            <w:hideMark/>
          </w:tcPr>
          <w:p w14:paraId="6CA3F2C2"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0.05</w:t>
            </w:r>
          </w:p>
        </w:tc>
        <w:tc>
          <w:tcPr>
            <w:tcW w:w="575" w:type="pct"/>
            <w:vMerge/>
            <w:tcBorders>
              <w:top w:val="nil"/>
              <w:left w:val="nil"/>
              <w:bottom w:val="single" w:sz="4" w:space="0" w:color="000000"/>
              <w:right w:val="nil"/>
            </w:tcBorders>
            <w:vAlign w:val="center"/>
            <w:hideMark/>
          </w:tcPr>
          <w:p w14:paraId="68A4FAE1"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1470C007" w14:textId="77777777" w:rsidTr="00FB6750">
        <w:trPr>
          <w:trHeight w:val="170"/>
        </w:trPr>
        <w:tc>
          <w:tcPr>
            <w:tcW w:w="1238" w:type="pct"/>
            <w:vMerge/>
            <w:tcBorders>
              <w:top w:val="nil"/>
              <w:left w:val="nil"/>
              <w:bottom w:val="single" w:sz="4" w:space="0" w:color="000000"/>
              <w:right w:val="nil"/>
            </w:tcBorders>
            <w:vAlign w:val="center"/>
            <w:hideMark/>
          </w:tcPr>
          <w:p w14:paraId="632659FC"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5157000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gm.sa.alt</w:t>
            </w:r>
            <w:proofErr w:type="spellEnd"/>
          </w:p>
        </w:tc>
        <w:tc>
          <w:tcPr>
            <w:tcW w:w="577" w:type="pct"/>
            <w:tcBorders>
              <w:top w:val="nil"/>
              <w:left w:val="nil"/>
              <w:bottom w:val="nil"/>
              <w:right w:val="nil"/>
            </w:tcBorders>
            <w:shd w:val="clear" w:color="auto" w:fill="auto"/>
            <w:noWrap/>
            <w:vAlign w:val="center"/>
            <w:hideMark/>
          </w:tcPr>
          <w:p w14:paraId="11A8BA1A"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8</w:t>
            </w:r>
          </w:p>
        </w:tc>
        <w:tc>
          <w:tcPr>
            <w:tcW w:w="577" w:type="pct"/>
            <w:tcBorders>
              <w:top w:val="nil"/>
              <w:left w:val="nil"/>
              <w:bottom w:val="nil"/>
              <w:right w:val="nil"/>
            </w:tcBorders>
            <w:shd w:val="clear" w:color="auto" w:fill="auto"/>
            <w:noWrap/>
            <w:vAlign w:val="center"/>
            <w:hideMark/>
          </w:tcPr>
          <w:p w14:paraId="10F83BB5"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370.32</w:t>
            </w:r>
          </w:p>
        </w:tc>
        <w:tc>
          <w:tcPr>
            <w:tcW w:w="577" w:type="pct"/>
            <w:tcBorders>
              <w:top w:val="nil"/>
              <w:left w:val="nil"/>
              <w:bottom w:val="nil"/>
              <w:right w:val="nil"/>
            </w:tcBorders>
            <w:shd w:val="clear" w:color="auto" w:fill="auto"/>
            <w:noWrap/>
            <w:vAlign w:val="center"/>
            <w:hideMark/>
          </w:tcPr>
          <w:p w14:paraId="1E175471"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6.62</w:t>
            </w:r>
          </w:p>
        </w:tc>
        <w:tc>
          <w:tcPr>
            <w:tcW w:w="577" w:type="pct"/>
            <w:tcBorders>
              <w:top w:val="nil"/>
              <w:left w:val="nil"/>
              <w:bottom w:val="nil"/>
              <w:right w:val="nil"/>
            </w:tcBorders>
            <w:shd w:val="clear" w:color="auto" w:fill="auto"/>
            <w:noWrap/>
            <w:vAlign w:val="center"/>
            <w:hideMark/>
          </w:tcPr>
          <w:p w14:paraId="000F23AF"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0.03</w:t>
            </w:r>
          </w:p>
        </w:tc>
        <w:tc>
          <w:tcPr>
            <w:tcW w:w="575" w:type="pct"/>
            <w:vMerge/>
            <w:tcBorders>
              <w:top w:val="nil"/>
              <w:left w:val="nil"/>
              <w:bottom w:val="single" w:sz="4" w:space="0" w:color="000000"/>
              <w:right w:val="nil"/>
            </w:tcBorders>
            <w:vAlign w:val="center"/>
            <w:hideMark/>
          </w:tcPr>
          <w:p w14:paraId="5FD89FA1"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311CD6DA" w14:textId="77777777" w:rsidTr="00FB6750">
        <w:trPr>
          <w:trHeight w:val="170"/>
        </w:trPr>
        <w:tc>
          <w:tcPr>
            <w:tcW w:w="1238" w:type="pct"/>
            <w:vMerge/>
            <w:tcBorders>
              <w:top w:val="nil"/>
              <w:left w:val="nil"/>
              <w:bottom w:val="single" w:sz="4" w:space="0" w:color="000000"/>
              <w:right w:val="nil"/>
            </w:tcBorders>
            <w:vAlign w:val="center"/>
            <w:hideMark/>
          </w:tcPr>
          <w:p w14:paraId="44839A2B"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07BE445B"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gm.sds</w:t>
            </w:r>
            <w:proofErr w:type="spellEnd"/>
          </w:p>
        </w:tc>
        <w:tc>
          <w:tcPr>
            <w:tcW w:w="577" w:type="pct"/>
            <w:tcBorders>
              <w:top w:val="nil"/>
              <w:left w:val="nil"/>
              <w:bottom w:val="nil"/>
              <w:right w:val="nil"/>
            </w:tcBorders>
            <w:shd w:val="clear" w:color="auto" w:fill="auto"/>
            <w:noWrap/>
            <w:vAlign w:val="center"/>
            <w:hideMark/>
          </w:tcPr>
          <w:p w14:paraId="29511DA5"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nil"/>
              <w:right w:val="nil"/>
            </w:tcBorders>
            <w:shd w:val="clear" w:color="auto" w:fill="auto"/>
            <w:noWrap/>
            <w:vAlign w:val="center"/>
            <w:hideMark/>
          </w:tcPr>
          <w:p w14:paraId="27EAFA77"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370.38</w:t>
            </w:r>
          </w:p>
        </w:tc>
        <w:tc>
          <w:tcPr>
            <w:tcW w:w="577" w:type="pct"/>
            <w:tcBorders>
              <w:top w:val="nil"/>
              <w:left w:val="nil"/>
              <w:bottom w:val="nil"/>
              <w:right w:val="nil"/>
            </w:tcBorders>
            <w:shd w:val="clear" w:color="auto" w:fill="auto"/>
            <w:noWrap/>
            <w:vAlign w:val="center"/>
            <w:hideMark/>
          </w:tcPr>
          <w:p w14:paraId="7C97718E"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6.68</w:t>
            </w:r>
          </w:p>
        </w:tc>
        <w:tc>
          <w:tcPr>
            <w:tcW w:w="577" w:type="pct"/>
            <w:tcBorders>
              <w:top w:val="nil"/>
              <w:left w:val="nil"/>
              <w:bottom w:val="nil"/>
              <w:right w:val="nil"/>
            </w:tcBorders>
            <w:shd w:val="clear" w:color="auto" w:fill="auto"/>
            <w:noWrap/>
            <w:vAlign w:val="center"/>
            <w:hideMark/>
          </w:tcPr>
          <w:p w14:paraId="58EC5BFB"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0.03</w:t>
            </w:r>
          </w:p>
        </w:tc>
        <w:tc>
          <w:tcPr>
            <w:tcW w:w="575" w:type="pct"/>
            <w:vMerge/>
            <w:tcBorders>
              <w:top w:val="nil"/>
              <w:left w:val="nil"/>
              <w:bottom w:val="single" w:sz="4" w:space="0" w:color="000000"/>
              <w:right w:val="nil"/>
            </w:tcBorders>
            <w:vAlign w:val="center"/>
            <w:hideMark/>
          </w:tcPr>
          <w:p w14:paraId="7E918EB6"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553A621A" w14:textId="77777777" w:rsidTr="00FB6750">
        <w:trPr>
          <w:trHeight w:val="170"/>
        </w:trPr>
        <w:tc>
          <w:tcPr>
            <w:tcW w:w="1238" w:type="pct"/>
            <w:vMerge/>
            <w:tcBorders>
              <w:top w:val="nil"/>
              <w:left w:val="nil"/>
              <w:bottom w:val="single" w:sz="4" w:space="0" w:color="000000"/>
              <w:right w:val="nil"/>
            </w:tcBorders>
            <w:vAlign w:val="center"/>
            <w:hideMark/>
          </w:tcPr>
          <w:p w14:paraId="3A6B310D"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3D45A0FB"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gm.sa</w:t>
            </w:r>
          </w:p>
        </w:tc>
        <w:tc>
          <w:tcPr>
            <w:tcW w:w="577" w:type="pct"/>
            <w:tcBorders>
              <w:top w:val="nil"/>
              <w:left w:val="nil"/>
              <w:bottom w:val="nil"/>
              <w:right w:val="nil"/>
            </w:tcBorders>
            <w:shd w:val="clear" w:color="auto" w:fill="auto"/>
            <w:noWrap/>
            <w:vAlign w:val="center"/>
            <w:hideMark/>
          </w:tcPr>
          <w:p w14:paraId="333D8E2F"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nil"/>
              <w:right w:val="nil"/>
            </w:tcBorders>
            <w:shd w:val="clear" w:color="auto" w:fill="auto"/>
            <w:noWrap/>
            <w:vAlign w:val="center"/>
            <w:hideMark/>
          </w:tcPr>
          <w:p w14:paraId="5B84621C"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370.44</w:t>
            </w:r>
          </w:p>
        </w:tc>
        <w:tc>
          <w:tcPr>
            <w:tcW w:w="577" w:type="pct"/>
            <w:tcBorders>
              <w:top w:val="nil"/>
              <w:left w:val="nil"/>
              <w:bottom w:val="nil"/>
              <w:right w:val="nil"/>
            </w:tcBorders>
            <w:shd w:val="clear" w:color="auto" w:fill="auto"/>
            <w:noWrap/>
            <w:vAlign w:val="center"/>
            <w:hideMark/>
          </w:tcPr>
          <w:p w14:paraId="00B4BF7E"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6.74</w:t>
            </w:r>
          </w:p>
        </w:tc>
        <w:tc>
          <w:tcPr>
            <w:tcW w:w="577" w:type="pct"/>
            <w:tcBorders>
              <w:top w:val="nil"/>
              <w:left w:val="nil"/>
              <w:bottom w:val="nil"/>
              <w:right w:val="nil"/>
            </w:tcBorders>
            <w:shd w:val="clear" w:color="auto" w:fill="auto"/>
            <w:noWrap/>
            <w:vAlign w:val="center"/>
            <w:hideMark/>
          </w:tcPr>
          <w:p w14:paraId="3122E6CB"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0.02</w:t>
            </w:r>
          </w:p>
        </w:tc>
        <w:tc>
          <w:tcPr>
            <w:tcW w:w="575" w:type="pct"/>
            <w:vMerge/>
            <w:tcBorders>
              <w:top w:val="nil"/>
              <w:left w:val="nil"/>
              <w:bottom w:val="single" w:sz="4" w:space="0" w:color="000000"/>
              <w:right w:val="nil"/>
            </w:tcBorders>
            <w:vAlign w:val="center"/>
            <w:hideMark/>
          </w:tcPr>
          <w:p w14:paraId="22FCBF0F"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072204B4" w14:textId="77777777" w:rsidTr="00FB6750">
        <w:trPr>
          <w:trHeight w:val="170"/>
        </w:trPr>
        <w:tc>
          <w:tcPr>
            <w:tcW w:w="1238" w:type="pct"/>
            <w:vMerge/>
            <w:tcBorders>
              <w:top w:val="nil"/>
              <w:left w:val="nil"/>
              <w:bottom w:val="single" w:sz="4" w:space="0" w:color="000000"/>
              <w:right w:val="nil"/>
            </w:tcBorders>
            <w:vAlign w:val="center"/>
            <w:hideMark/>
          </w:tcPr>
          <w:p w14:paraId="3BD251C1"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nil"/>
              <w:right w:val="nil"/>
            </w:tcBorders>
            <w:shd w:val="clear" w:color="auto" w:fill="auto"/>
            <w:noWrap/>
            <w:vAlign w:val="center"/>
            <w:hideMark/>
          </w:tcPr>
          <w:p w14:paraId="0E97343B"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pmm.np</w:t>
            </w:r>
          </w:p>
        </w:tc>
        <w:tc>
          <w:tcPr>
            <w:tcW w:w="577" w:type="pct"/>
            <w:tcBorders>
              <w:top w:val="nil"/>
              <w:left w:val="nil"/>
              <w:bottom w:val="nil"/>
              <w:right w:val="nil"/>
            </w:tcBorders>
            <w:shd w:val="clear" w:color="auto" w:fill="auto"/>
            <w:noWrap/>
            <w:vAlign w:val="center"/>
            <w:hideMark/>
          </w:tcPr>
          <w:p w14:paraId="59BB6A1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w:t>
            </w:r>
          </w:p>
        </w:tc>
        <w:tc>
          <w:tcPr>
            <w:tcW w:w="577" w:type="pct"/>
            <w:tcBorders>
              <w:top w:val="nil"/>
              <w:left w:val="nil"/>
              <w:bottom w:val="nil"/>
              <w:right w:val="nil"/>
            </w:tcBorders>
            <w:shd w:val="clear" w:color="auto" w:fill="auto"/>
            <w:noWrap/>
            <w:vAlign w:val="center"/>
            <w:hideMark/>
          </w:tcPr>
          <w:p w14:paraId="05E2BA99"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371.17</w:t>
            </w:r>
          </w:p>
        </w:tc>
        <w:tc>
          <w:tcPr>
            <w:tcW w:w="577" w:type="pct"/>
            <w:tcBorders>
              <w:top w:val="nil"/>
              <w:left w:val="nil"/>
              <w:bottom w:val="nil"/>
              <w:right w:val="nil"/>
            </w:tcBorders>
            <w:shd w:val="clear" w:color="auto" w:fill="auto"/>
            <w:noWrap/>
            <w:vAlign w:val="center"/>
            <w:hideMark/>
          </w:tcPr>
          <w:p w14:paraId="661D2DD0"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7.47</w:t>
            </w:r>
          </w:p>
        </w:tc>
        <w:tc>
          <w:tcPr>
            <w:tcW w:w="577" w:type="pct"/>
            <w:tcBorders>
              <w:top w:val="nil"/>
              <w:left w:val="nil"/>
              <w:bottom w:val="nil"/>
              <w:right w:val="nil"/>
            </w:tcBorders>
            <w:shd w:val="clear" w:color="auto" w:fill="auto"/>
            <w:noWrap/>
            <w:vAlign w:val="center"/>
            <w:hideMark/>
          </w:tcPr>
          <w:p w14:paraId="0873612D"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0.02</w:t>
            </w:r>
          </w:p>
        </w:tc>
        <w:tc>
          <w:tcPr>
            <w:tcW w:w="575" w:type="pct"/>
            <w:vMerge/>
            <w:tcBorders>
              <w:top w:val="nil"/>
              <w:left w:val="nil"/>
              <w:bottom w:val="single" w:sz="4" w:space="0" w:color="000000"/>
              <w:right w:val="nil"/>
            </w:tcBorders>
            <w:vAlign w:val="center"/>
            <w:hideMark/>
          </w:tcPr>
          <w:p w14:paraId="4D63C24E"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r w:rsidR="005C598A" w:rsidRPr="0075238F" w14:paraId="2F24A550" w14:textId="77777777" w:rsidTr="00FB6750">
        <w:trPr>
          <w:trHeight w:val="170"/>
        </w:trPr>
        <w:tc>
          <w:tcPr>
            <w:tcW w:w="1238" w:type="pct"/>
            <w:vMerge/>
            <w:tcBorders>
              <w:top w:val="nil"/>
              <w:left w:val="nil"/>
              <w:bottom w:val="single" w:sz="4" w:space="0" w:color="000000"/>
              <w:right w:val="nil"/>
            </w:tcBorders>
            <w:vAlign w:val="center"/>
            <w:hideMark/>
          </w:tcPr>
          <w:p w14:paraId="3F1B231D" w14:textId="77777777" w:rsidR="005C598A" w:rsidRPr="0075238F" w:rsidRDefault="005C598A" w:rsidP="005C598A">
            <w:pPr>
              <w:spacing w:after="0" w:line="240" w:lineRule="auto"/>
              <w:rPr>
                <w:rFonts w:ascii="Georgia" w:eastAsia="Times New Roman" w:hAnsi="Georgia" w:cs="Calibri"/>
                <w:i/>
                <w:iCs/>
                <w:color w:val="000000"/>
                <w:sz w:val="16"/>
                <w:szCs w:val="16"/>
                <w:lang w:val="en-US" w:eastAsia="es-CO"/>
              </w:rPr>
            </w:pPr>
          </w:p>
        </w:tc>
        <w:tc>
          <w:tcPr>
            <w:tcW w:w="879" w:type="pct"/>
            <w:tcBorders>
              <w:top w:val="nil"/>
              <w:left w:val="nil"/>
              <w:bottom w:val="single" w:sz="4" w:space="0" w:color="auto"/>
              <w:right w:val="nil"/>
            </w:tcBorders>
            <w:shd w:val="clear" w:color="auto" w:fill="auto"/>
            <w:noWrap/>
            <w:vAlign w:val="center"/>
            <w:hideMark/>
          </w:tcPr>
          <w:p w14:paraId="0F1EF272"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proofErr w:type="spellStart"/>
            <w:r w:rsidRPr="0075238F">
              <w:rPr>
                <w:rFonts w:ascii="Georgia" w:eastAsia="Times New Roman" w:hAnsi="Georgia" w:cs="Calibri"/>
                <w:color w:val="000000"/>
                <w:sz w:val="16"/>
                <w:szCs w:val="16"/>
                <w:lang w:val="en-US" w:eastAsia="es-CO"/>
              </w:rPr>
              <w:t>pmm.ca.np.alt</w:t>
            </w:r>
            <w:proofErr w:type="spellEnd"/>
          </w:p>
        </w:tc>
        <w:tc>
          <w:tcPr>
            <w:tcW w:w="577" w:type="pct"/>
            <w:tcBorders>
              <w:top w:val="nil"/>
              <w:left w:val="nil"/>
              <w:bottom w:val="single" w:sz="4" w:space="0" w:color="auto"/>
              <w:right w:val="nil"/>
            </w:tcBorders>
            <w:shd w:val="clear" w:color="auto" w:fill="auto"/>
            <w:noWrap/>
            <w:vAlign w:val="center"/>
            <w:hideMark/>
          </w:tcPr>
          <w:p w14:paraId="3147A9E6"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9</w:t>
            </w:r>
          </w:p>
        </w:tc>
        <w:tc>
          <w:tcPr>
            <w:tcW w:w="577" w:type="pct"/>
            <w:tcBorders>
              <w:top w:val="nil"/>
              <w:left w:val="nil"/>
              <w:bottom w:val="single" w:sz="4" w:space="0" w:color="auto"/>
              <w:right w:val="nil"/>
            </w:tcBorders>
            <w:shd w:val="clear" w:color="auto" w:fill="auto"/>
            <w:noWrap/>
            <w:vAlign w:val="center"/>
            <w:hideMark/>
          </w:tcPr>
          <w:p w14:paraId="254DB605"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371.43</w:t>
            </w:r>
          </w:p>
        </w:tc>
        <w:tc>
          <w:tcPr>
            <w:tcW w:w="577" w:type="pct"/>
            <w:tcBorders>
              <w:top w:val="nil"/>
              <w:left w:val="nil"/>
              <w:bottom w:val="single" w:sz="4" w:space="0" w:color="auto"/>
              <w:right w:val="nil"/>
            </w:tcBorders>
            <w:shd w:val="clear" w:color="auto" w:fill="auto"/>
            <w:noWrap/>
            <w:vAlign w:val="center"/>
            <w:hideMark/>
          </w:tcPr>
          <w:p w14:paraId="314CB303"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7.73</w:t>
            </w:r>
          </w:p>
        </w:tc>
        <w:tc>
          <w:tcPr>
            <w:tcW w:w="577" w:type="pct"/>
            <w:tcBorders>
              <w:top w:val="nil"/>
              <w:left w:val="nil"/>
              <w:bottom w:val="single" w:sz="4" w:space="0" w:color="auto"/>
              <w:right w:val="nil"/>
            </w:tcBorders>
            <w:shd w:val="clear" w:color="auto" w:fill="auto"/>
            <w:noWrap/>
            <w:vAlign w:val="center"/>
            <w:hideMark/>
          </w:tcPr>
          <w:p w14:paraId="667C41B8" w14:textId="77777777" w:rsidR="005C598A" w:rsidRPr="0075238F" w:rsidRDefault="005C598A" w:rsidP="005C598A">
            <w:pPr>
              <w:spacing w:after="0" w:line="240" w:lineRule="auto"/>
              <w:jc w:val="center"/>
              <w:rPr>
                <w:rFonts w:ascii="Georgia" w:eastAsia="Times New Roman" w:hAnsi="Georgia" w:cs="Calibri"/>
                <w:color w:val="000000"/>
                <w:sz w:val="16"/>
                <w:szCs w:val="16"/>
                <w:lang w:val="en-US" w:eastAsia="es-CO"/>
              </w:rPr>
            </w:pPr>
            <w:r w:rsidRPr="0075238F">
              <w:rPr>
                <w:rFonts w:ascii="Georgia" w:eastAsia="Times New Roman" w:hAnsi="Georgia" w:cs="Calibri"/>
                <w:color w:val="000000"/>
                <w:sz w:val="16"/>
                <w:szCs w:val="16"/>
                <w:lang w:val="en-US" w:eastAsia="es-CO"/>
              </w:rPr>
              <w:t>0.01</w:t>
            </w:r>
          </w:p>
        </w:tc>
        <w:tc>
          <w:tcPr>
            <w:tcW w:w="575" w:type="pct"/>
            <w:vMerge/>
            <w:tcBorders>
              <w:top w:val="nil"/>
              <w:left w:val="nil"/>
              <w:bottom w:val="single" w:sz="4" w:space="0" w:color="000000"/>
              <w:right w:val="nil"/>
            </w:tcBorders>
            <w:vAlign w:val="center"/>
            <w:hideMark/>
          </w:tcPr>
          <w:p w14:paraId="47F2228F" w14:textId="77777777" w:rsidR="005C598A" w:rsidRPr="0075238F" w:rsidRDefault="005C598A" w:rsidP="005C598A">
            <w:pPr>
              <w:spacing w:after="0" w:line="240" w:lineRule="auto"/>
              <w:rPr>
                <w:rFonts w:ascii="Georgia" w:eastAsia="Times New Roman" w:hAnsi="Georgia" w:cs="Calibri"/>
                <w:color w:val="000000"/>
                <w:sz w:val="16"/>
                <w:szCs w:val="16"/>
                <w:lang w:val="en-US" w:eastAsia="es-CO"/>
              </w:rPr>
            </w:pPr>
          </w:p>
        </w:tc>
      </w:tr>
    </w:tbl>
    <w:p w14:paraId="2BE6ADFA" w14:textId="77777777" w:rsidR="005C598A" w:rsidRPr="0075238F" w:rsidRDefault="005C598A" w:rsidP="005C598A">
      <w:pPr>
        <w:spacing w:line="276" w:lineRule="auto"/>
        <w:rPr>
          <w:rFonts w:ascii="Georgia" w:hAnsi="Georgia"/>
          <w:sz w:val="16"/>
          <w:szCs w:val="16"/>
          <w:lang w:val="en-US"/>
        </w:rPr>
      </w:pPr>
    </w:p>
    <w:p w14:paraId="6D21875A" w14:textId="77777777" w:rsidR="003112BA" w:rsidRPr="0075238F" w:rsidRDefault="003112BA" w:rsidP="005C598A">
      <w:pPr>
        <w:rPr>
          <w:rFonts w:ascii="Georgia" w:hAnsi="Georgia"/>
          <w:sz w:val="16"/>
          <w:szCs w:val="16"/>
          <w:lang w:val="en-US"/>
        </w:rPr>
      </w:pPr>
    </w:p>
    <w:p w14:paraId="0AD578A6" w14:textId="77777777" w:rsidR="003112BA" w:rsidRPr="0075238F" w:rsidRDefault="003112BA">
      <w:pPr>
        <w:rPr>
          <w:rFonts w:ascii="Georgia" w:hAnsi="Georgia"/>
          <w:sz w:val="16"/>
          <w:szCs w:val="16"/>
          <w:lang w:val="en-US"/>
        </w:rPr>
      </w:pPr>
      <w:r w:rsidRPr="0075238F">
        <w:rPr>
          <w:rFonts w:ascii="Georgia" w:hAnsi="Georgia"/>
          <w:sz w:val="16"/>
          <w:szCs w:val="16"/>
          <w:lang w:val="en-US"/>
        </w:rPr>
        <w:br w:type="page"/>
      </w:r>
    </w:p>
    <w:p w14:paraId="3A8227CF" w14:textId="77777777" w:rsidR="003112BA" w:rsidRPr="0075238F" w:rsidRDefault="003112BA" w:rsidP="003112BA">
      <w:pPr>
        <w:pStyle w:val="Ttulo2"/>
      </w:pPr>
      <w:r w:rsidRPr="0075238F">
        <w:lastRenderedPageBreak/>
        <w:t>References</w:t>
      </w:r>
    </w:p>
    <w:p w14:paraId="2673EF47" w14:textId="45B2BD22" w:rsidR="0075238F" w:rsidRPr="005B4800" w:rsidRDefault="003112BA" w:rsidP="0075238F">
      <w:pPr>
        <w:widowControl w:val="0"/>
        <w:autoSpaceDE w:val="0"/>
        <w:autoSpaceDN w:val="0"/>
        <w:adjustRightInd w:val="0"/>
        <w:spacing w:line="240" w:lineRule="auto"/>
        <w:ind w:left="480" w:hanging="480"/>
        <w:rPr>
          <w:rFonts w:ascii="Georgia" w:hAnsi="Georgia" w:cs="Times New Roman"/>
          <w:noProof/>
          <w:sz w:val="24"/>
          <w:szCs w:val="24"/>
          <w:lang w:val="en-US"/>
        </w:rPr>
      </w:pPr>
      <w:r w:rsidRPr="005B4800">
        <w:rPr>
          <w:rFonts w:ascii="Georgia" w:hAnsi="Georgia"/>
          <w:sz w:val="24"/>
          <w:szCs w:val="24"/>
          <w:lang w:val="en-US"/>
        </w:rPr>
        <w:fldChar w:fldCharType="begin" w:fldLock="1"/>
      </w:r>
      <w:r w:rsidRPr="005B4800">
        <w:rPr>
          <w:rFonts w:ascii="Georgia" w:hAnsi="Georgia"/>
          <w:sz w:val="24"/>
          <w:szCs w:val="24"/>
          <w:lang w:val="en-US"/>
        </w:rPr>
        <w:instrText xml:space="preserve">ADDIN Mendeley Bibliography CSL_BIBLIOGRAPHY </w:instrText>
      </w:r>
      <w:r w:rsidRPr="005B4800">
        <w:rPr>
          <w:rFonts w:ascii="Georgia" w:hAnsi="Georgia"/>
          <w:sz w:val="24"/>
          <w:szCs w:val="24"/>
          <w:lang w:val="en-US"/>
        </w:rPr>
        <w:fldChar w:fldCharType="separate"/>
      </w:r>
      <w:r w:rsidR="0075238F" w:rsidRPr="005B4800">
        <w:rPr>
          <w:rFonts w:ascii="Georgia" w:hAnsi="Georgia" w:cs="Times New Roman"/>
          <w:noProof/>
          <w:sz w:val="24"/>
          <w:szCs w:val="24"/>
          <w:lang w:val="en-US"/>
        </w:rPr>
        <w:t xml:space="preserve">Arnold, T. W. (2010). Uninformative Parameters and Model Selection Using Akaike’s Information Criterion. </w:t>
      </w:r>
      <w:r w:rsidR="0075238F" w:rsidRPr="005B4800">
        <w:rPr>
          <w:rFonts w:ascii="Georgia" w:hAnsi="Georgia" w:cs="Times New Roman"/>
          <w:i/>
          <w:iCs/>
          <w:noProof/>
          <w:sz w:val="24"/>
          <w:szCs w:val="24"/>
          <w:lang w:val="en-US"/>
        </w:rPr>
        <w:t>Journal of Wildlife Management</w:t>
      </w:r>
      <w:r w:rsidR="0075238F" w:rsidRPr="005B4800">
        <w:rPr>
          <w:rFonts w:ascii="Georgia" w:hAnsi="Georgia" w:cs="Times New Roman"/>
          <w:noProof/>
          <w:sz w:val="24"/>
          <w:szCs w:val="24"/>
          <w:lang w:val="en-US"/>
        </w:rPr>
        <w:t xml:space="preserve">, </w:t>
      </w:r>
      <w:r w:rsidR="0075238F" w:rsidRPr="005B4800">
        <w:rPr>
          <w:rFonts w:ascii="Georgia" w:hAnsi="Georgia" w:cs="Times New Roman"/>
          <w:i/>
          <w:iCs/>
          <w:noProof/>
          <w:sz w:val="24"/>
          <w:szCs w:val="24"/>
          <w:lang w:val="en-US"/>
        </w:rPr>
        <w:t>74</w:t>
      </w:r>
      <w:r w:rsidR="0075238F" w:rsidRPr="005B4800">
        <w:rPr>
          <w:rFonts w:ascii="Georgia" w:hAnsi="Georgia" w:cs="Times New Roman"/>
          <w:noProof/>
          <w:sz w:val="24"/>
          <w:szCs w:val="24"/>
          <w:lang w:val="en-US"/>
        </w:rPr>
        <w:t>(6), 1175–1178. https://doi.org/10.2193/2009-367</w:t>
      </w:r>
    </w:p>
    <w:p w14:paraId="48AF33DC" w14:textId="77777777" w:rsidR="0075238F" w:rsidRPr="005B4800" w:rsidRDefault="0075238F" w:rsidP="0075238F">
      <w:pPr>
        <w:widowControl w:val="0"/>
        <w:autoSpaceDE w:val="0"/>
        <w:autoSpaceDN w:val="0"/>
        <w:adjustRightInd w:val="0"/>
        <w:spacing w:line="240" w:lineRule="auto"/>
        <w:ind w:left="480" w:hanging="480"/>
        <w:rPr>
          <w:rFonts w:ascii="Georgia" w:hAnsi="Georgia" w:cs="Times New Roman"/>
          <w:noProof/>
          <w:sz w:val="24"/>
          <w:szCs w:val="24"/>
          <w:lang w:val="en-US"/>
        </w:rPr>
      </w:pPr>
      <w:r w:rsidRPr="005B4800">
        <w:rPr>
          <w:rFonts w:ascii="Georgia" w:hAnsi="Georgia" w:cs="Times New Roman"/>
          <w:noProof/>
          <w:sz w:val="24"/>
          <w:szCs w:val="24"/>
          <w:lang w:val="en-US"/>
        </w:rPr>
        <w:t xml:space="preserve">Burnhan, K. P., &amp; Anderson, D. R. (2002). Model Selection and Multimodel Inference. In K. P. Burnham &amp; D. R. Anderson (Eds.), </w:t>
      </w:r>
      <w:r w:rsidRPr="005B4800">
        <w:rPr>
          <w:rFonts w:ascii="Georgia" w:hAnsi="Georgia" w:cs="Times New Roman"/>
          <w:i/>
          <w:iCs/>
          <w:noProof/>
          <w:sz w:val="24"/>
          <w:szCs w:val="24"/>
          <w:lang w:val="en-US"/>
        </w:rPr>
        <w:t>Springer</w:t>
      </w:r>
      <w:r w:rsidRPr="005B4800">
        <w:rPr>
          <w:rFonts w:ascii="Georgia" w:hAnsi="Georgia" w:cs="Times New Roman"/>
          <w:noProof/>
          <w:sz w:val="24"/>
          <w:szCs w:val="24"/>
          <w:lang w:val="en-US"/>
        </w:rPr>
        <w:t>. Springer New York. https://doi.org/10.1007/b97636</w:t>
      </w:r>
    </w:p>
    <w:p w14:paraId="04655A30" w14:textId="77777777" w:rsidR="0075238F" w:rsidRPr="005B4800" w:rsidRDefault="0075238F" w:rsidP="0075238F">
      <w:pPr>
        <w:widowControl w:val="0"/>
        <w:autoSpaceDE w:val="0"/>
        <w:autoSpaceDN w:val="0"/>
        <w:adjustRightInd w:val="0"/>
        <w:spacing w:line="240" w:lineRule="auto"/>
        <w:ind w:left="480" w:hanging="480"/>
        <w:rPr>
          <w:rFonts w:ascii="Georgia" w:hAnsi="Georgia" w:cs="Times New Roman"/>
          <w:noProof/>
          <w:sz w:val="24"/>
          <w:szCs w:val="24"/>
          <w:lang w:val="en-US"/>
        </w:rPr>
      </w:pPr>
      <w:r w:rsidRPr="005B4800">
        <w:rPr>
          <w:rFonts w:ascii="Georgia" w:hAnsi="Georgia" w:cs="Times New Roman"/>
          <w:noProof/>
          <w:sz w:val="24"/>
          <w:szCs w:val="24"/>
          <w:lang w:val="en-US"/>
        </w:rPr>
        <w:t xml:space="preserve">Congedo, L. (2016). </w:t>
      </w:r>
      <w:r w:rsidRPr="005B4800">
        <w:rPr>
          <w:rFonts w:ascii="Georgia" w:hAnsi="Georgia" w:cs="Times New Roman"/>
          <w:i/>
          <w:iCs/>
          <w:noProof/>
          <w:sz w:val="24"/>
          <w:szCs w:val="24"/>
          <w:lang w:val="en-US"/>
        </w:rPr>
        <w:t>Semi-Automatic Classiﬁcation Plugin Documentation. Release 6.0.1.1</w:t>
      </w:r>
      <w:r w:rsidRPr="005B4800">
        <w:rPr>
          <w:rFonts w:ascii="Georgia" w:hAnsi="Georgia" w:cs="Times New Roman"/>
          <w:noProof/>
          <w:sz w:val="24"/>
          <w:szCs w:val="24"/>
          <w:lang w:val="en-US"/>
        </w:rPr>
        <w:t>. https://doi.org/10.13140/RG.2.2.29474.02242/1</w:t>
      </w:r>
    </w:p>
    <w:p w14:paraId="3F41A00E" w14:textId="77777777" w:rsidR="0075238F" w:rsidRPr="005B4800" w:rsidRDefault="0075238F" w:rsidP="0075238F">
      <w:pPr>
        <w:widowControl w:val="0"/>
        <w:autoSpaceDE w:val="0"/>
        <w:autoSpaceDN w:val="0"/>
        <w:adjustRightInd w:val="0"/>
        <w:spacing w:line="240" w:lineRule="auto"/>
        <w:ind w:left="480" w:hanging="480"/>
        <w:rPr>
          <w:rFonts w:ascii="Georgia" w:hAnsi="Georgia" w:cs="Times New Roman"/>
          <w:noProof/>
          <w:sz w:val="24"/>
          <w:szCs w:val="24"/>
          <w:lang w:val="en-US"/>
        </w:rPr>
      </w:pPr>
      <w:r w:rsidRPr="005B4800">
        <w:rPr>
          <w:rFonts w:ascii="Georgia" w:hAnsi="Georgia" w:cs="Times New Roman"/>
          <w:noProof/>
          <w:sz w:val="24"/>
          <w:szCs w:val="24"/>
          <w:lang w:val="en-US"/>
        </w:rPr>
        <w:t xml:space="preserve">IDEAM, I., IAVH, S., &amp; IIAP, I. (2017). </w:t>
      </w:r>
      <w:r w:rsidRPr="005B4800">
        <w:rPr>
          <w:rFonts w:ascii="Georgia" w:hAnsi="Georgia" w:cs="Times New Roman"/>
          <w:i/>
          <w:iCs/>
          <w:noProof/>
          <w:sz w:val="24"/>
          <w:szCs w:val="24"/>
          <w:lang w:val="en-US"/>
        </w:rPr>
        <w:t>Mapa Ecosistemas Continentales, Costeros y Marinos de Colombia</w:t>
      </w:r>
      <w:r w:rsidRPr="005B4800">
        <w:rPr>
          <w:rFonts w:ascii="Georgia" w:hAnsi="Georgia" w:cs="Times New Roman"/>
          <w:noProof/>
          <w:sz w:val="24"/>
          <w:szCs w:val="24"/>
          <w:lang w:val="en-US"/>
        </w:rPr>
        <w:t>. IDEAM Bogotá DC, Colombia.</w:t>
      </w:r>
    </w:p>
    <w:p w14:paraId="53A610E7" w14:textId="77777777" w:rsidR="0075238F" w:rsidRPr="005B4800" w:rsidRDefault="0075238F" w:rsidP="0075238F">
      <w:pPr>
        <w:widowControl w:val="0"/>
        <w:autoSpaceDE w:val="0"/>
        <w:autoSpaceDN w:val="0"/>
        <w:adjustRightInd w:val="0"/>
        <w:spacing w:line="240" w:lineRule="auto"/>
        <w:ind w:left="480" w:hanging="480"/>
        <w:rPr>
          <w:rFonts w:ascii="Georgia" w:hAnsi="Georgia" w:cs="Times New Roman"/>
          <w:noProof/>
          <w:sz w:val="24"/>
          <w:szCs w:val="24"/>
          <w:lang w:val="en-US"/>
        </w:rPr>
      </w:pPr>
      <w:r w:rsidRPr="005B4800">
        <w:rPr>
          <w:rFonts w:ascii="Georgia" w:hAnsi="Georgia" w:cs="Times New Roman"/>
          <w:noProof/>
          <w:sz w:val="24"/>
          <w:szCs w:val="24"/>
          <w:lang w:val="en-US"/>
        </w:rPr>
        <w:t xml:space="preserve">Kéry, M., &amp; Royle, J. A. (2021). </w:t>
      </w:r>
      <w:r w:rsidRPr="005B4800">
        <w:rPr>
          <w:rFonts w:ascii="Georgia" w:hAnsi="Georgia" w:cs="Times New Roman"/>
          <w:i/>
          <w:iCs/>
          <w:noProof/>
          <w:sz w:val="24"/>
          <w:szCs w:val="24"/>
          <w:lang w:val="en-US"/>
        </w:rPr>
        <w:t>Applied Hierarchical Modeling in Ecology: Analysis of Distribution, Abundance and Species Richness in R and BUGS</w:t>
      </w:r>
      <w:r w:rsidRPr="005B4800">
        <w:rPr>
          <w:rFonts w:ascii="Georgia" w:hAnsi="Georgia" w:cs="Times New Roman"/>
          <w:noProof/>
          <w:sz w:val="24"/>
          <w:szCs w:val="24"/>
          <w:lang w:val="en-US"/>
        </w:rPr>
        <w:t>. Elsevier. https://doi.org/10.1016/C2015-0-04070-9</w:t>
      </w:r>
    </w:p>
    <w:p w14:paraId="24E34343" w14:textId="77777777" w:rsidR="0075238F" w:rsidRPr="005B4800" w:rsidRDefault="0075238F" w:rsidP="0075238F">
      <w:pPr>
        <w:widowControl w:val="0"/>
        <w:autoSpaceDE w:val="0"/>
        <w:autoSpaceDN w:val="0"/>
        <w:adjustRightInd w:val="0"/>
        <w:spacing w:line="240" w:lineRule="auto"/>
        <w:ind w:left="480" w:hanging="480"/>
        <w:rPr>
          <w:rFonts w:ascii="Georgia" w:hAnsi="Georgia" w:cs="Times New Roman"/>
          <w:noProof/>
          <w:sz w:val="24"/>
          <w:szCs w:val="24"/>
          <w:lang w:val="en-US"/>
        </w:rPr>
      </w:pPr>
      <w:r w:rsidRPr="005B4800">
        <w:rPr>
          <w:rFonts w:ascii="Georgia" w:hAnsi="Georgia" w:cs="Times New Roman"/>
          <w:noProof/>
          <w:sz w:val="24"/>
          <w:szCs w:val="24"/>
          <w:lang w:val="en-US"/>
        </w:rPr>
        <w:t xml:space="preserve">Louis, J., Debaecker, V., Pflug, B., Main-Knorn, M., Bieniarz, J., Mueller-Wilm, U., Cadau, E., &amp; Gascon, F. (2016). Sentinel-2 SEN2COR: L2A processor for users. </w:t>
      </w:r>
      <w:r w:rsidRPr="005B4800">
        <w:rPr>
          <w:rFonts w:ascii="Georgia" w:hAnsi="Georgia" w:cs="Times New Roman"/>
          <w:i/>
          <w:iCs/>
          <w:noProof/>
          <w:sz w:val="24"/>
          <w:szCs w:val="24"/>
          <w:lang w:val="en-US"/>
        </w:rPr>
        <w:t>Proceedings of the Living Planet Symposium, Prague, Czech Republic</w:t>
      </w:r>
      <w:r w:rsidRPr="005B4800">
        <w:rPr>
          <w:rFonts w:ascii="Georgia" w:hAnsi="Georgia" w:cs="Times New Roman"/>
          <w:noProof/>
          <w:sz w:val="24"/>
          <w:szCs w:val="24"/>
          <w:lang w:val="en-US"/>
        </w:rPr>
        <w:t>, 9–13.</w:t>
      </w:r>
    </w:p>
    <w:p w14:paraId="3D9836E9" w14:textId="77777777" w:rsidR="0075238F" w:rsidRPr="005B4800" w:rsidRDefault="0075238F" w:rsidP="0075238F">
      <w:pPr>
        <w:widowControl w:val="0"/>
        <w:autoSpaceDE w:val="0"/>
        <w:autoSpaceDN w:val="0"/>
        <w:adjustRightInd w:val="0"/>
        <w:spacing w:line="240" w:lineRule="auto"/>
        <w:ind w:left="480" w:hanging="480"/>
        <w:rPr>
          <w:rFonts w:ascii="Georgia" w:hAnsi="Georgia" w:cs="Times New Roman"/>
          <w:noProof/>
          <w:sz w:val="24"/>
          <w:szCs w:val="24"/>
          <w:lang w:val="en-US"/>
        </w:rPr>
      </w:pPr>
      <w:r w:rsidRPr="005B4800">
        <w:rPr>
          <w:rFonts w:ascii="Georgia" w:hAnsi="Georgia" w:cs="Times New Roman"/>
          <w:noProof/>
          <w:sz w:val="24"/>
          <w:szCs w:val="24"/>
          <w:lang w:val="en-US"/>
        </w:rPr>
        <w:t xml:space="preserve">MacKenzie, D. I., Nichols, J. D., Hines, J. E., Knutson, M. G., &amp; Franklin, A. B. (2003). Estimating site occupancy, colonization, and local extinction when a species is detected imperfectly. </w:t>
      </w:r>
      <w:r w:rsidRPr="005B4800">
        <w:rPr>
          <w:rFonts w:ascii="Georgia" w:hAnsi="Georgia" w:cs="Times New Roman"/>
          <w:i/>
          <w:iCs/>
          <w:noProof/>
          <w:sz w:val="24"/>
          <w:szCs w:val="24"/>
          <w:lang w:val="en-US"/>
        </w:rPr>
        <w:t>Ecology</w:t>
      </w:r>
      <w:r w:rsidRPr="005B4800">
        <w:rPr>
          <w:rFonts w:ascii="Georgia" w:hAnsi="Georgia" w:cs="Times New Roman"/>
          <w:noProof/>
          <w:sz w:val="24"/>
          <w:szCs w:val="24"/>
          <w:lang w:val="en-US"/>
        </w:rPr>
        <w:t xml:space="preserve">, </w:t>
      </w:r>
      <w:r w:rsidRPr="005B4800">
        <w:rPr>
          <w:rFonts w:ascii="Georgia" w:hAnsi="Georgia" w:cs="Times New Roman"/>
          <w:i/>
          <w:iCs/>
          <w:noProof/>
          <w:sz w:val="24"/>
          <w:szCs w:val="24"/>
          <w:lang w:val="en-US"/>
        </w:rPr>
        <w:t>84</w:t>
      </w:r>
      <w:r w:rsidRPr="005B4800">
        <w:rPr>
          <w:rFonts w:ascii="Georgia" w:hAnsi="Georgia" w:cs="Times New Roman"/>
          <w:noProof/>
          <w:sz w:val="24"/>
          <w:szCs w:val="24"/>
          <w:lang w:val="en-US"/>
        </w:rPr>
        <w:t>(8), 2200–2207. https://doi.org/10.1890/02-3090</w:t>
      </w:r>
    </w:p>
    <w:p w14:paraId="137F4CC2" w14:textId="77777777" w:rsidR="0075238F" w:rsidRPr="005B4800" w:rsidRDefault="0075238F" w:rsidP="0075238F">
      <w:pPr>
        <w:widowControl w:val="0"/>
        <w:autoSpaceDE w:val="0"/>
        <w:autoSpaceDN w:val="0"/>
        <w:adjustRightInd w:val="0"/>
        <w:spacing w:line="240" w:lineRule="auto"/>
        <w:ind w:left="480" w:hanging="480"/>
        <w:rPr>
          <w:rFonts w:ascii="Georgia" w:hAnsi="Georgia" w:cs="Times New Roman"/>
          <w:noProof/>
          <w:sz w:val="24"/>
          <w:szCs w:val="24"/>
          <w:lang w:val="en-US"/>
        </w:rPr>
      </w:pPr>
      <w:r w:rsidRPr="005B4800">
        <w:rPr>
          <w:rFonts w:ascii="Georgia" w:hAnsi="Georgia" w:cs="Times New Roman"/>
          <w:noProof/>
          <w:sz w:val="24"/>
          <w:szCs w:val="24"/>
          <w:lang w:val="en-US"/>
        </w:rPr>
        <w:t xml:space="preserve">Main-Knorn, M., Pflug, B., Louis, J., Debaecker, V., Müller-Wilm, U., &amp; Gascon, F. (2017). Sen2Cor for Sentinel-2. </w:t>
      </w:r>
      <w:r w:rsidRPr="005B4800">
        <w:rPr>
          <w:rFonts w:ascii="Georgia" w:hAnsi="Georgia" w:cs="Times New Roman"/>
          <w:i/>
          <w:iCs/>
          <w:noProof/>
          <w:sz w:val="24"/>
          <w:szCs w:val="24"/>
          <w:lang w:val="en-US"/>
        </w:rPr>
        <w:t>Image and Signal Processing for Remote Sensing XXIII</w:t>
      </w:r>
      <w:r w:rsidRPr="005B4800">
        <w:rPr>
          <w:rFonts w:ascii="Georgia" w:hAnsi="Georgia" w:cs="Times New Roman"/>
          <w:noProof/>
          <w:sz w:val="24"/>
          <w:szCs w:val="24"/>
          <w:lang w:val="en-US"/>
        </w:rPr>
        <w:t xml:space="preserve">, </w:t>
      </w:r>
      <w:r w:rsidRPr="005B4800">
        <w:rPr>
          <w:rFonts w:ascii="Georgia" w:hAnsi="Georgia" w:cs="Times New Roman"/>
          <w:i/>
          <w:iCs/>
          <w:noProof/>
          <w:sz w:val="24"/>
          <w:szCs w:val="24"/>
          <w:lang w:val="en-US"/>
        </w:rPr>
        <w:t>10427</w:t>
      </w:r>
      <w:r w:rsidRPr="005B4800">
        <w:rPr>
          <w:rFonts w:ascii="Georgia" w:hAnsi="Georgia" w:cs="Times New Roman"/>
          <w:noProof/>
          <w:sz w:val="24"/>
          <w:szCs w:val="24"/>
          <w:lang w:val="en-US"/>
        </w:rPr>
        <w:t>, 1042704.</w:t>
      </w:r>
    </w:p>
    <w:p w14:paraId="15B0663A" w14:textId="77777777" w:rsidR="0075238F" w:rsidRPr="005B4800" w:rsidRDefault="0075238F" w:rsidP="0075238F">
      <w:pPr>
        <w:widowControl w:val="0"/>
        <w:autoSpaceDE w:val="0"/>
        <w:autoSpaceDN w:val="0"/>
        <w:adjustRightInd w:val="0"/>
        <w:spacing w:line="240" w:lineRule="auto"/>
        <w:ind w:left="480" w:hanging="480"/>
        <w:rPr>
          <w:rFonts w:ascii="Georgia" w:hAnsi="Georgia" w:cs="Times New Roman"/>
          <w:noProof/>
          <w:sz w:val="24"/>
          <w:szCs w:val="24"/>
          <w:lang w:val="en-US"/>
        </w:rPr>
      </w:pPr>
      <w:r w:rsidRPr="005B4800">
        <w:rPr>
          <w:rFonts w:ascii="Georgia" w:hAnsi="Georgia" w:cs="Times New Roman"/>
          <w:noProof/>
          <w:sz w:val="24"/>
          <w:szCs w:val="24"/>
          <w:lang w:val="en-US"/>
        </w:rPr>
        <w:t xml:space="preserve">Moffiet, T., Armston, J. D., &amp; Mengersen, K. (2010). Motivation, development and validation of a new spectral greenness index: A spectral dimension related to foliage projective cover. </w:t>
      </w:r>
      <w:r w:rsidRPr="005B4800">
        <w:rPr>
          <w:rFonts w:ascii="Georgia" w:hAnsi="Georgia" w:cs="Times New Roman"/>
          <w:i/>
          <w:iCs/>
          <w:noProof/>
          <w:sz w:val="24"/>
          <w:szCs w:val="24"/>
          <w:lang w:val="en-US"/>
        </w:rPr>
        <w:t>ISPRS Journal of Photogrammetry and Remote Sensing</w:t>
      </w:r>
      <w:r w:rsidRPr="005B4800">
        <w:rPr>
          <w:rFonts w:ascii="Georgia" w:hAnsi="Georgia" w:cs="Times New Roman"/>
          <w:noProof/>
          <w:sz w:val="24"/>
          <w:szCs w:val="24"/>
          <w:lang w:val="en-US"/>
        </w:rPr>
        <w:t xml:space="preserve">, </w:t>
      </w:r>
      <w:r w:rsidRPr="005B4800">
        <w:rPr>
          <w:rFonts w:ascii="Georgia" w:hAnsi="Georgia" w:cs="Times New Roman"/>
          <w:i/>
          <w:iCs/>
          <w:noProof/>
          <w:sz w:val="24"/>
          <w:szCs w:val="24"/>
          <w:lang w:val="en-US"/>
        </w:rPr>
        <w:t>65</w:t>
      </w:r>
      <w:r w:rsidRPr="005B4800">
        <w:rPr>
          <w:rFonts w:ascii="Georgia" w:hAnsi="Georgia" w:cs="Times New Roman"/>
          <w:noProof/>
          <w:sz w:val="24"/>
          <w:szCs w:val="24"/>
          <w:lang w:val="en-US"/>
        </w:rPr>
        <w:t>(1), 26–41. https://doi.org/10.1016/j.isprsjprs.2009.08.002</w:t>
      </w:r>
    </w:p>
    <w:p w14:paraId="2B4E77F1" w14:textId="77777777" w:rsidR="0075238F" w:rsidRPr="005B4800" w:rsidRDefault="0075238F" w:rsidP="0075238F">
      <w:pPr>
        <w:widowControl w:val="0"/>
        <w:autoSpaceDE w:val="0"/>
        <w:autoSpaceDN w:val="0"/>
        <w:adjustRightInd w:val="0"/>
        <w:spacing w:line="240" w:lineRule="auto"/>
        <w:ind w:left="480" w:hanging="480"/>
        <w:rPr>
          <w:rFonts w:ascii="Georgia" w:hAnsi="Georgia"/>
          <w:noProof/>
          <w:sz w:val="24"/>
          <w:szCs w:val="24"/>
          <w:lang w:val="en-US"/>
        </w:rPr>
      </w:pPr>
      <w:r w:rsidRPr="005B4800">
        <w:rPr>
          <w:rFonts w:ascii="Georgia" w:hAnsi="Georgia" w:cs="Times New Roman"/>
          <w:noProof/>
          <w:sz w:val="24"/>
          <w:szCs w:val="24"/>
          <w:lang w:val="en-US"/>
        </w:rPr>
        <w:t xml:space="preserve">Olofsson, P., Foody, G. M., Herold, M., Stehman, S. V., Woodcock, C. E., &amp; Wulder, M. A. (2014). Good practices for estimating area and assessing accuracy of land change. </w:t>
      </w:r>
      <w:r w:rsidRPr="005B4800">
        <w:rPr>
          <w:rFonts w:ascii="Georgia" w:hAnsi="Georgia" w:cs="Times New Roman"/>
          <w:i/>
          <w:iCs/>
          <w:noProof/>
          <w:sz w:val="24"/>
          <w:szCs w:val="24"/>
          <w:lang w:val="en-US"/>
        </w:rPr>
        <w:t>Remote Sensing of Environment</w:t>
      </w:r>
      <w:r w:rsidRPr="005B4800">
        <w:rPr>
          <w:rFonts w:ascii="Georgia" w:hAnsi="Georgia" w:cs="Times New Roman"/>
          <w:noProof/>
          <w:sz w:val="24"/>
          <w:szCs w:val="24"/>
          <w:lang w:val="en-US"/>
        </w:rPr>
        <w:t xml:space="preserve">, </w:t>
      </w:r>
      <w:r w:rsidRPr="005B4800">
        <w:rPr>
          <w:rFonts w:ascii="Georgia" w:hAnsi="Georgia" w:cs="Times New Roman"/>
          <w:i/>
          <w:iCs/>
          <w:noProof/>
          <w:sz w:val="24"/>
          <w:szCs w:val="24"/>
          <w:lang w:val="en-US"/>
        </w:rPr>
        <w:t>148</w:t>
      </w:r>
      <w:r w:rsidRPr="005B4800">
        <w:rPr>
          <w:rFonts w:ascii="Georgia" w:hAnsi="Georgia" w:cs="Times New Roman"/>
          <w:noProof/>
          <w:sz w:val="24"/>
          <w:szCs w:val="24"/>
          <w:lang w:val="en-US"/>
        </w:rPr>
        <w:t>, 42–57. https://doi.org/10.1016/j.rse.2014.02.015</w:t>
      </w:r>
    </w:p>
    <w:p w14:paraId="431F41C9" w14:textId="0F6BF668" w:rsidR="005C598A" w:rsidRPr="005B4800" w:rsidRDefault="003112BA" w:rsidP="005C598A">
      <w:pPr>
        <w:rPr>
          <w:rFonts w:ascii="Georgia" w:hAnsi="Georgia"/>
          <w:sz w:val="16"/>
          <w:szCs w:val="16"/>
        </w:rPr>
      </w:pPr>
      <w:r w:rsidRPr="005B4800">
        <w:rPr>
          <w:rFonts w:ascii="Georgia" w:hAnsi="Georgia"/>
          <w:sz w:val="24"/>
          <w:szCs w:val="24"/>
          <w:lang w:val="en-US"/>
        </w:rPr>
        <w:fldChar w:fldCharType="end"/>
      </w:r>
    </w:p>
    <w:p w14:paraId="3D8D8CC2" w14:textId="77777777" w:rsidR="005C598A" w:rsidRPr="0075238F" w:rsidRDefault="005C598A" w:rsidP="005C598A">
      <w:pPr>
        <w:rPr>
          <w:lang w:val="en-US"/>
        </w:rPr>
      </w:pPr>
    </w:p>
    <w:sectPr w:rsidR="005C598A" w:rsidRPr="0075238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I1MTQwMDQHUsamRko6SsGpxcWZ+XkgBUa1AAkUXuUsAAAA"/>
  </w:docVars>
  <w:rsids>
    <w:rsidRoot w:val="00CD59E1"/>
    <w:rsid w:val="00000719"/>
    <w:rsid w:val="00036ECB"/>
    <w:rsid w:val="00097C6D"/>
    <w:rsid w:val="000A118A"/>
    <w:rsid w:val="001320E5"/>
    <w:rsid w:val="001C0590"/>
    <w:rsid w:val="001D0938"/>
    <w:rsid w:val="001F2446"/>
    <w:rsid w:val="00243F25"/>
    <w:rsid w:val="00256603"/>
    <w:rsid w:val="00290779"/>
    <w:rsid w:val="003112BA"/>
    <w:rsid w:val="00335858"/>
    <w:rsid w:val="00382EEA"/>
    <w:rsid w:val="003D2F59"/>
    <w:rsid w:val="004E6417"/>
    <w:rsid w:val="0050301F"/>
    <w:rsid w:val="00517E98"/>
    <w:rsid w:val="00540FBB"/>
    <w:rsid w:val="005A7EDE"/>
    <w:rsid w:val="005B4800"/>
    <w:rsid w:val="005C2D9A"/>
    <w:rsid w:val="005C598A"/>
    <w:rsid w:val="005D7B33"/>
    <w:rsid w:val="006400AF"/>
    <w:rsid w:val="006D14E6"/>
    <w:rsid w:val="006D4DFA"/>
    <w:rsid w:val="006F18BA"/>
    <w:rsid w:val="00701130"/>
    <w:rsid w:val="0075238F"/>
    <w:rsid w:val="00754D76"/>
    <w:rsid w:val="007B04EE"/>
    <w:rsid w:val="00874A38"/>
    <w:rsid w:val="00886892"/>
    <w:rsid w:val="008B54A9"/>
    <w:rsid w:val="008E07F2"/>
    <w:rsid w:val="00977B34"/>
    <w:rsid w:val="009963F4"/>
    <w:rsid w:val="009F3563"/>
    <w:rsid w:val="009F698A"/>
    <w:rsid w:val="00A65F10"/>
    <w:rsid w:val="00AA4731"/>
    <w:rsid w:val="00B70635"/>
    <w:rsid w:val="00BE5E31"/>
    <w:rsid w:val="00C56BA5"/>
    <w:rsid w:val="00CD59E1"/>
    <w:rsid w:val="00CD74C1"/>
    <w:rsid w:val="00CE0445"/>
    <w:rsid w:val="00D63206"/>
    <w:rsid w:val="00D930E3"/>
    <w:rsid w:val="00E0446C"/>
    <w:rsid w:val="00E25F7A"/>
    <w:rsid w:val="00E80563"/>
    <w:rsid w:val="00F06323"/>
    <w:rsid w:val="00F67945"/>
    <w:rsid w:val="00F82EB2"/>
    <w:rsid w:val="00FB675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5553D"/>
  <w15:chartTrackingRefBased/>
  <w15:docId w15:val="{F8B946F7-30B0-4C8B-83AD-955BEAB51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5C598A"/>
    <w:pPr>
      <w:spacing w:line="276" w:lineRule="auto"/>
      <w:outlineLvl w:val="1"/>
    </w:pPr>
    <w:rPr>
      <w:rFonts w:ascii="Georgia" w:hAnsi="Georgia"/>
      <w:b/>
      <w:bCs/>
      <w:i/>
      <w:iCs/>
      <w:sz w:val="24"/>
      <w:szCs w:val="24"/>
      <w:shd w:val="clear" w:color="auto" w:fill="FFFFFF"/>
      <w:lang w:val="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5C598A"/>
    <w:rPr>
      <w:rFonts w:ascii="Georgia" w:hAnsi="Georgia"/>
      <w:b/>
      <w:bCs/>
      <w:i/>
      <w:iCs/>
      <w:sz w:val="24"/>
      <w:szCs w:val="24"/>
      <w:lang w:val="en-US"/>
    </w:rPr>
  </w:style>
  <w:style w:type="character" w:styleId="Refdecomentario">
    <w:name w:val="annotation reference"/>
    <w:basedOn w:val="Fuentedeprrafopredeter"/>
    <w:uiPriority w:val="99"/>
    <w:semiHidden/>
    <w:unhideWhenUsed/>
    <w:rsid w:val="005C598A"/>
    <w:rPr>
      <w:sz w:val="16"/>
      <w:szCs w:val="16"/>
    </w:rPr>
  </w:style>
  <w:style w:type="paragraph" w:styleId="Textocomentario">
    <w:name w:val="annotation text"/>
    <w:basedOn w:val="Normal"/>
    <w:link w:val="TextocomentarioCar"/>
    <w:uiPriority w:val="99"/>
    <w:semiHidden/>
    <w:unhideWhenUsed/>
    <w:rsid w:val="005C598A"/>
    <w:pPr>
      <w:spacing w:line="240" w:lineRule="auto"/>
    </w:pPr>
    <w:rPr>
      <w:rFonts w:ascii="Georgia" w:hAnsi="Georgia"/>
      <w:sz w:val="20"/>
      <w:szCs w:val="20"/>
      <w:lang w:val="en-US"/>
    </w:rPr>
  </w:style>
  <w:style w:type="character" w:customStyle="1" w:styleId="TextocomentarioCar">
    <w:name w:val="Texto comentario Car"/>
    <w:basedOn w:val="Fuentedeprrafopredeter"/>
    <w:link w:val="Textocomentario"/>
    <w:uiPriority w:val="99"/>
    <w:semiHidden/>
    <w:rsid w:val="005C598A"/>
    <w:rPr>
      <w:rFonts w:ascii="Georgia" w:hAnsi="Georgia"/>
      <w:sz w:val="20"/>
      <w:szCs w:val="20"/>
      <w:lang w:val="en-US"/>
    </w:rPr>
  </w:style>
  <w:style w:type="paragraph" w:styleId="Descripcin">
    <w:name w:val="caption"/>
    <w:basedOn w:val="Normal"/>
    <w:next w:val="Normal"/>
    <w:uiPriority w:val="35"/>
    <w:unhideWhenUsed/>
    <w:qFormat/>
    <w:rsid w:val="00F06323"/>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munguia.steyer@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moralesrozo@unillanos.edu.c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juanl.parra@udea.edu.com" TargetMode="External"/><Relationship Id="rId11" Type="http://schemas.openxmlformats.org/officeDocument/2006/relationships/image" Target="media/image1.png"/><Relationship Id="rId5" Type="http://schemas.openxmlformats.org/officeDocument/2006/relationships/hyperlink" Target="mailto:carlos.ortiz@cuantico.com.co" TargetMode="External"/><Relationship Id="rId10" Type="http://schemas.openxmlformats.org/officeDocument/2006/relationships/hyperlink" Target="mailto:carlos.ortiz@cuantico.com.co" TargetMode="External"/><Relationship Id="rId4" Type="http://schemas.openxmlformats.org/officeDocument/2006/relationships/webSettings" Target="webSettings.xml"/><Relationship Id="rId9" Type="http://schemas.openxmlformats.org/officeDocument/2006/relationships/hyperlink" Target="mailto:jogzamoraab@unal.edu.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331DC-03AC-4467-806C-048EB6B6A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8</Pages>
  <Words>6049</Words>
  <Characters>33272</Characters>
  <Application>Microsoft Office Word</Application>
  <DocSecurity>0</DocSecurity>
  <Lines>277</Lines>
  <Paragraphs>78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Ortiz Yusty</dc:creator>
  <cp:keywords/>
  <dc:description/>
  <cp:lastModifiedBy>Carlos Ortiz Yusty</cp:lastModifiedBy>
  <cp:revision>45</cp:revision>
  <dcterms:created xsi:type="dcterms:W3CDTF">2022-03-23T20:30:00Z</dcterms:created>
  <dcterms:modified xsi:type="dcterms:W3CDTF">2022-03-23T23:06:00Z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http://www.zotero.org/styles/harvard-cite-them-right</vt:lpwstr>
  </property>
  <property fmtid="{D5CDD505-2E9C-101B-9397-08002B2CF9AE}" pid="5" name="Mendeley Recent Style Name 1_1">
    <vt:lpwstr>Cite Them Right 10th edition - Harvard</vt:lpwstr>
  </property>
  <property fmtid="{D5CDD505-2E9C-101B-9397-08002B2CF9AE}" pid="6" name="Mendeley Recent Style Id 2_1">
    <vt:lpwstr>https://csl.mendeley.com/styles/498552261/CommunityEcology</vt:lpwstr>
  </property>
  <property fmtid="{D5CDD505-2E9C-101B-9397-08002B2CF9AE}" pid="7" name="Mendeley Recent Style Name 2_1">
    <vt:lpwstr>Community Ecology</vt:lpwstr>
  </property>
  <property fmtid="{D5CDD505-2E9C-101B-9397-08002B2CF9AE}" pid="8" name="Mendeley Recent Style Id 3_1">
    <vt:lpwstr>http://www.zotero.org/styles/ecography</vt:lpwstr>
  </property>
  <property fmtid="{D5CDD505-2E9C-101B-9397-08002B2CF9AE}" pid="9" name="Mendeley Recent Style Name 3_1">
    <vt:lpwstr>Ecography</vt:lpwstr>
  </property>
  <property fmtid="{D5CDD505-2E9C-101B-9397-08002B2CF9AE}" pid="10" name="Mendeley Recent Style Id 4_1">
    <vt:lpwstr>http://www.zotero.org/styles/journal-of-landscape-ecology</vt:lpwstr>
  </property>
  <property fmtid="{D5CDD505-2E9C-101B-9397-08002B2CF9AE}" pid="11" name="Mendeley Recent Style Name 4_1">
    <vt:lpwstr>Journal of Landscape Ecology</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http://www.zotero.org/styles/perspectives-in-ecology-and-conservation</vt:lpwstr>
  </property>
  <property fmtid="{D5CDD505-2E9C-101B-9397-08002B2CF9AE}" pid="19" name="Mendeley Recent Style Name 8_1">
    <vt:lpwstr>Perspectives in Ecology and Conservation</vt:lpwstr>
  </property>
  <property fmtid="{D5CDD505-2E9C-101B-9397-08002B2CF9AE}" pid="20" name="Mendeley Recent Style Id 9_1">
    <vt:lpwstr>http://www.zotero.org/styles/revista-de-biologia-tropical</vt:lpwstr>
  </property>
  <property fmtid="{D5CDD505-2E9C-101B-9397-08002B2CF9AE}" pid="21" name="Mendeley Recent Style Name 9_1">
    <vt:lpwstr>Revista de Biología Tropical (International Journal of Tropical Biology and Conservation)</vt:lpwstr>
  </property>
  <property fmtid="{D5CDD505-2E9C-101B-9397-08002B2CF9AE}" pid="22" name="Mendeley Document_1">
    <vt:lpwstr>True</vt:lpwstr>
  </property>
  <property fmtid="{D5CDD505-2E9C-101B-9397-08002B2CF9AE}" pid="23" name="Mendeley Unique User Id_1">
    <vt:lpwstr>78b3a9b2-6a27-3c30-b124-4601e75e5b65</vt:lpwstr>
  </property>
  <property fmtid="{D5CDD505-2E9C-101B-9397-08002B2CF9AE}" pid="24" name="Mendeley Citation Style_1">
    <vt:lpwstr>http://www.zotero.org/styles/journal-of-landscape-ecology</vt:lpwstr>
  </property>
</Properties>
</file>