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8C9F13" w14:textId="77777777" w:rsidR="007C359F" w:rsidRPr="00715D63" w:rsidRDefault="007C359F" w:rsidP="00CD41FD">
      <w:pPr>
        <w:rPr>
          <w:rFonts w:cs="Arial"/>
          <w:sz w:val="24"/>
          <w:szCs w:val="24"/>
        </w:rPr>
      </w:pPr>
      <w:r w:rsidRPr="00CD41FD">
        <w:rPr>
          <w:rFonts w:cs="Arial"/>
          <w:b/>
          <w:bCs/>
          <w:sz w:val="24"/>
          <w:szCs w:val="24"/>
        </w:rPr>
        <w:t>SUPPLEMENTARY MATERIAL</w:t>
      </w:r>
    </w:p>
    <w:p w14:paraId="76835571" w14:textId="77777777" w:rsidR="009D5F4D" w:rsidRDefault="009D5F4D" w:rsidP="009D5F4D"/>
    <w:p w14:paraId="571805FF" w14:textId="34E87C5B" w:rsidR="009D5F4D" w:rsidRPr="002C52A8" w:rsidRDefault="009D5F4D" w:rsidP="00CD41FD">
      <w:pPr>
        <w:rPr>
          <w:b/>
          <w:bCs/>
          <w:sz w:val="24"/>
          <w:szCs w:val="32"/>
          <w:highlight w:val="white"/>
        </w:rPr>
      </w:pPr>
      <w:r w:rsidRPr="002C52A8">
        <w:rPr>
          <w:b/>
          <w:bCs/>
          <w:sz w:val="24"/>
          <w:szCs w:val="32"/>
          <w:highlight w:val="white"/>
        </w:rPr>
        <w:t xml:space="preserve">What </w:t>
      </w:r>
      <w:r w:rsidR="003C68AB" w:rsidRPr="002C52A8">
        <w:rPr>
          <w:b/>
          <w:bCs/>
          <w:sz w:val="24"/>
          <w:szCs w:val="32"/>
          <w:highlight w:val="white"/>
        </w:rPr>
        <w:t>can be</w:t>
      </w:r>
      <w:r w:rsidRPr="002C52A8">
        <w:rPr>
          <w:b/>
          <w:bCs/>
          <w:sz w:val="24"/>
          <w:szCs w:val="32"/>
          <w:highlight w:val="white"/>
        </w:rPr>
        <w:t xml:space="preserve"> learn</w:t>
      </w:r>
      <w:r w:rsidR="003C68AB" w:rsidRPr="002C52A8">
        <w:rPr>
          <w:b/>
          <w:bCs/>
          <w:sz w:val="24"/>
          <w:szCs w:val="32"/>
          <w:highlight w:val="white"/>
        </w:rPr>
        <w:t>ed from</w:t>
      </w:r>
      <w:r w:rsidRPr="002C52A8">
        <w:rPr>
          <w:b/>
          <w:bCs/>
          <w:sz w:val="24"/>
          <w:szCs w:val="32"/>
          <w:highlight w:val="white"/>
        </w:rPr>
        <w:t xml:space="preserve"> using participatory landscape scenarios in Rio Doce State Park, Brazil?  </w:t>
      </w:r>
    </w:p>
    <w:p w14:paraId="357F4C33" w14:textId="77777777" w:rsidR="002C52A8" w:rsidRDefault="002C52A8" w:rsidP="00710F9B">
      <w:pPr>
        <w:ind w:left="851" w:hanging="851"/>
        <w:rPr>
          <w:rFonts w:cs="Arial"/>
          <w:lang w:val="pt-BR"/>
        </w:rPr>
      </w:pPr>
    </w:p>
    <w:p w14:paraId="51A8BDE1" w14:textId="67A163D2" w:rsidR="009D5F4D" w:rsidRDefault="009D5F4D" w:rsidP="00CD41FD">
      <w:pPr>
        <w:ind w:left="851" w:hanging="851"/>
        <w:rPr>
          <w:rFonts w:cs="Arial"/>
          <w:vertAlign w:val="superscript"/>
          <w:lang w:val="pt-BR"/>
        </w:rPr>
      </w:pPr>
      <w:r w:rsidRPr="003C68AB">
        <w:rPr>
          <w:rFonts w:cs="Arial"/>
          <w:lang w:val="pt-BR"/>
        </w:rPr>
        <w:t>Authors: Sónia Carvalho Ribeiro</w:t>
      </w:r>
      <w:r w:rsidRPr="003C68AB">
        <w:rPr>
          <w:rFonts w:cs="Arial"/>
          <w:vertAlign w:val="superscript"/>
          <w:lang w:val="pt-BR"/>
        </w:rPr>
        <w:t>1</w:t>
      </w:r>
      <w:r w:rsidRPr="003C68AB">
        <w:rPr>
          <w:rFonts w:cs="Arial"/>
          <w:lang w:val="pt-BR"/>
        </w:rPr>
        <w:t>, Erika Ferreira</w:t>
      </w:r>
      <w:r w:rsidRPr="003C68AB">
        <w:rPr>
          <w:rFonts w:cs="Arial"/>
          <w:vertAlign w:val="superscript"/>
          <w:lang w:val="pt-BR"/>
        </w:rPr>
        <w:t>1</w:t>
      </w:r>
      <w:r w:rsidRPr="003C68AB">
        <w:rPr>
          <w:rFonts w:cs="Arial"/>
          <w:lang w:val="pt-BR"/>
        </w:rPr>
        <w:t>, Luiz Paula</w:t>
      </w:r>
      <w:r w:rsidRPr="003C68AB">
        <w:rPr>
          <w:rFonts w:cs="Arial"/>
          <w:vertAlign w:val="superscript"/>
          <w:lang w:val="pt-BR"/>
        </w:rPr>
        <w:t>1</w:t>
      </w:r>
      <w:r w:rsidRPr="003C68AB">
        <w:rPr>
          <w:rFonts w:cs="Arial"/>
          <w:lang w:val="pt-BR"/>
        </w:rPr>
        <w:t>, Ramon Rodrigues</w:t>
      </w:r>
      <w:r w:rsidR="00CE466E" w:rsidRPr="003C68AB">
        <w:rPr>
          <w:rFonts w:cs="Arial"/>
          <w:vertAlign w:val="superscript"/>
          <w:lang w:val="pt-BR"/>
        </w:rPr>
        <w:t>2</w:t>
      </w:r>
      <w:r w:rsidRPr="003C68AB">
        <w:rPr>
          <w:rFonts w:cs="Arial"/>
          <w:lang w:val="pt-BR"/>
        </w:rPr>
        <w:t xml:space="preserve">, </w:t>
      </w:r>
      <w:r w:rsidR="00C70DA8" w:rsidRPr="003C68AB">
        <w:rPr>
          <w:rFonts w:cs="Arial"/>
          <w:lang w:val="pt-BR"/>
        </w:rPr>
        <w:t>Maria Auxiliadora Drummond</w:t>
      </w:r>
      <w:r w:rsidR="00C70DA8" w:rsidRPr="003C68AB">
        <w:rPr>
          <w:rFonts w:cs="Arial"/>
          <w:vertAlign w:val="superscript"/>
          <w:lang w:val="pt-BR"/>
        </w:rPr>
        <w:t xml:space="preserve"> 2 </w:t>
      </w:r>
      <w:r w:rsidR="00C70DA8" w:rsidRPr="003C68AB">
        <w:rPr>
          <w:rFonts w:cs="Arial"/>
          <w:lang w:val="pt-BR"/>
        </w:rPr>
        <w:t>, Henrique Purcino</w:t>
      </w:r>
      <w:r w:rsidR="00C70DA8" w:rsidRPr="003C68AB">
        <w:rPr>
          <w:rFonts w:cs="Arial"/>
          <w:vertAlign w:val="superscript"/>
          <w:lang w:val="pt-BR"/>
        </w:rPr>
        <w:t>2</w:t>
      </w:r>
      <w:r w:rsidR="00C70DA8" w:rsidRPr="003C68AB">
        <w:rPr>
          <w:rFonts w:cs="Arial"/>
          <w:lang w:val="pt-BR"/>
        </w:rPr>
        <w:t xml:space="preserve">, </w:t>
      </w:r>
      <w:r w:rsidRPr="003C68AB">
        <w:rPr>
          <w:rFonts w:cs="Arial"/>
          <w:lang w:val="pt-BR"/>
        </w:rPr>
        <w:t>Brayan Oliveira</w:t>
      </w:r>
      <w:r w:rsidR="00C70DA8" w:rsidRPr="003C68AB">
        <w:rPr>
          <w:rFonts w:cs="Arial"/>
          <w:vertAlign w:val="superscript"/>
          <w:lang w:val="pt-BR"/>
        </w:rPr>
        <w:t>2</w:t>
      </w:r>
      <w:r w:rsidR="00C70DA8" w:rsidRPr="003C68AB">
        <w:rPr>
          <w:rFonts w:cs="Arial"/>
          <w:lang w:val="pt-BR"/>
        </w:rPr>
        <w:t>, Vinicius Moreira</w:t>
      </w:r>
      <w:r w:rsidR="00C70DA8" w:rsidRPr="003C68AB">
        <w:rPr>
          <w:rFonts w:cs="Arial"/>
          <w:vertAlign w:val="superscript"/>
          <w:lang w:val="pt-BR"/>
        </w:rPr>
        <w:t>1</w:t>
      </w:r>
      <w:r w:rsidR="00C70DA8" w:rsidRPr="003C68AB">
        <w:rPr>
          <w:rFonts w:cs="Arial"/>
          <w:lang w:val="pt-BR"/>
        </w:rPr>
        <w:t xml:space="preserve">, </w:t>
      </w:r>
      <w:r w:rsidRPr="003C68AB">
        <w:rPr>
          <w:rFonts w:cs="Arial"/>
          <w:lang w:val="pt-BR"/>
        </w:rPr>
        <w:t xml:space="preserve"> </w:t>
      </w:r>
      <w:r w:rsidR="00C70DA8" w:rsidRPr="003C68AB">
        <w:rPr>
          <w:rFonts w:cs="Arial"/>
          <w:lang w:val="pt-BR"/>
        </w:rPr>
        <w:t>Adriana Monteiro</w:t>
      </w:r>
      <w:r w:rsidR="00C70DA8" w:rsidRPr="003C68AB">
        <w:rPr>
          <w:rFonts w:cs="Arial"/>
          <w:vertAlign w:val="superscript"/>
          <w:lang w:val="pt-BR"/>
        </w:rPr>
        <w:t>1</w:t>
      </w:r>
      <w:r w:rsidR="00C70DA8" w:rsidRPr="003C68AB">
        <w:rPr>
          <w:rFonts w:cs="Arial"/>
          <w:lang w:val="pt-BR"/>
        </w:rPr>
        <w:t>, Braulio Fonseca</w:t>
      </w:r>
      <w:r w:rsidR="00C70DA8" w:rsidRPr="003C68AB">
        <w:rPr>
          <w:rFonts w:cs="Arial"/>
          <w:vertAlign w:val="superscript"/>
          <w:lang w:val="pt-BR"/>
        </w:rPr>
        <w:t>1</w:t>
      </w:r>
      <w:r w:rsidR="00C70DA8" w:rsidRPr="003C68AB">
        <w:rPr>
          <w:rFonts w:cs="Arial"/>
          <w:lang w:val="pt-BR"/>
        </w:rPr>
        <w:t>, Natalia Almeida</w:t>
      </w:r>
      <w:r w:rsidR="00C70DA8" w:rsidRPr="003C68AB">
        <w:rPr>
          <w:rFonts w:cs="Arial"/>
          <w:vertAlign w:val="superscript"/>
          <w:lang w:val="pt-BR"/>
        </w:rPr>
        <w:t>1</w:t>
      </w:r>
      <w:r w:rsidR="00C70DA8" w:rsidRPr="003C68AB">
        <w:rPr>
          <w:rFonts w:cs="Arial"/>
          <w:lang w:val="pt-BR"/>
        </w:rPr>
        <w:t xml:space="preserve">, </w:t>
      </w:r>
      <w:r w:rsidRPr="003C68AB">
        <w:rPr>
          <w:rFonts w:cs="Arial"/>
          <w:lang w:val="pt-BR"/>
        </w:rPr>
        <w:t>Tim O´Riordan</w:t>
      </w:r>
      <w:r w:rsidR="00C70DA8" w:rsidRPr="003C68AB">
        <w:rPr>
          <w:rFonts w:cs="Arial"/>
          <w:vertAlign w:val="superscript"/>
          <w:lang w:val="pt-BR"/>
        </w:rPr>
        <w:t>3</w:t>
      </w:r>
      <w:r w:rsidRPr="003C68AB">
        <w:rPr>
          <w:rFonts w:cs="Arial"/>
          <w:lang w:val="pt-BR"/>
        </w:rPr>
        <w:t xml:space="preserve">, </w:t>
      </w:r>
      <w:r w:rsidR="00C70DA8" w:rsidRPr="003C68AB">
        <w:rPr>
          <w:rFonts w:cs="Arial"/>
          <w:lang w:val="pt-BR"/>
        </w:rPr>
        <w:t>Úrsula Azevedo</w:t>
      </w:r>
      <w:r w:rsidR="00C70DA8" w:rsidRPr="003C68AB">
        <w:rPr>
          <w:rFonts w:cs="Arial"/>
          <w:vertAlign w:val="superscript"/>
          <w:lang w:val="pt-BR"/>
        </w:rPr>
        <w:t>1</w:t>
      </w:r>
      <w:r w:rsidR="00C70DA8" w:rsidRPr="003C68AB">
        <w:rPr>
          <w:rFonts w:cs="Arial"/>
          <w:lang w:val="pt-BR"/>
        </w:rPr>
        <w:t xml:space="preserve">, </w:t>
      </w:r>
      <w:r w:rsidRPr="003C68AB">
        <w:rPr>
          <w:rFonts w:cs="Arial"/>
          <w:lang w:val="pt-BR"/>
        </w:rPr>
        <w:t>Alfio Conti</w:t>
      </w:r>
      <w:r w:rsidRPr="003C68AB">
        <w:rPr>
          <w:rFonts w:cs="Arial"/>
          <w:vertAlign w:val="superscript"/>
          <w:lang w:val="pt-BR"/>
        </w:rPr>
        <w:t>1</w:t>
      </w:r>
      <w:r w:rsidRPr="003C68AB">
        <w:rPr>
          <w:rFonts w:cs="Arial"/>
          <w:lang w:val="pt-BR"/>
        </w:rPr>
        <w:t>, Paulina Maia Brabosa</w:t>
      </w:r>
      <w:r w:rsidR="00C70DA8" w:rsidRPr="003C68AB">
        <w:rPr>
          <w:rFonts w:cs="Arial"/>
          <w:vertAlign w:val="superscript"/>
          <w:lang w:val="pt-BR"/>
        </w:rPr>
        <w:t>2</w:t>
      </w:r>
    </w:p>
    <w:p w14:paraId="3BEF94A4" w14:textId="77777777" w:rsidR="003C68AB" w:rsidRPr="00CD41FD" w:rsidRDefault="003C68AB" w:rsidP="009D5F4D">
      <w:pPr>
        <w:rPr>
          <w:rFonts w:cs="Arial"/>
          <w:sz w:val="15"/>
          <w:szCs w:val="18"/>
          <w:lang w:val="pt-BR"/>
        </w:rPr>
      </w:pPr>
    </w:p>
    <w:p w14:paraId="7C9E63C3" w14:textId="770817EA" w:rsidR="009D5F4D" w:rsidRPr="00CD41FD" w:rsidRDefault="009D5F4D" w:rsidP="00260F24">
      <w:pPr>
        <w:rPr>
          <w:rFonts w:cs="Arial"/>
          <w:sz w:val="18"/>
          <w:szCs w:val="18"/>
          <w:lang w:val="pt-BR"/>
        </w:rPr>
      </w:pPr>
      <w:r w:rsidRPr="00CD41FD">
        <w:rPr>
          <w:rFonts w:cs="Arial"/>
          <w:sz w:val="18"/>
          <w:szCs w:val="18"/>
          <w:vertAlign w:val="superscript"/>
          <w:lang w:val="pt-BR"/>
        </w:rPr>
        <w:t>1</w:t>
      </w:r>
      <w:r w:rsidRPr="00CD41FD">
        <w:rPr>
          <w:rFonts w:cs="Arial"/>
          <w:sz w:val="18"/>
          <w:szCs w:val="18"/>
          <w:lang w:val="pt-BR"/>
        </w:rPr>
        <w:t xml:space="preserve"> Programa Pós Graduação em Análise e Modelagem Sistemas Ambientais (PPG AMSA), Instituto Ge</w:t>
      </w:r>
      <w:r w:rsidR="00C70DA8" w:rsidRPr="00CD41FD">
        <w:rPr>
          <w:rFonts w:cs="Arial"/>
          <w:sz w:val="18"/>
          <w:szCs w:val="18"/>
          <w:lang w:val="pt-BR"/>
        </w:rPr>
        <w:t>ociencias;</w:t>
      </w:r>
      <w:r w:rsidRPr="00CD41FD">
        <w:rPr>
          <w:rFonts w:cs="Arial"/>
          <w:sz w:val="18"/>
          <w:szCs w:val="18"/>
          <w:vertAlign w:val="superscript"/>
          <w:lang w:val="pt-BR"/>
        </w:rPr>
        <w:t xml:space="preserve"> 2</w:t>
      </w:r>
      <w:r w:rsidRPr="00CD41FD">
        <w:rPr>
          <w:rFonts w:cs="Arial"/>
          <w:sz w:val="18"/>
          <w:szCs w:val="18"/>
          <w:lang w:val="pt-BR"/>
        </w:rPr>
        <w:t xml:space="preserve"> Programa Pós Graduação em Ecologia e Manejo da Vida Silvestre, Instituto Ciências Biológicas, Universidade Federal Minas Gerais, Belo Horizonte, Brasil</w:t>
      </w:r>
      <w:r w:rsidR="00C70DA8" w:rsidRPr="00CD41FD">
        <w:rPr>
          <w:rFonts w:cs="Arial"/>
          <w:sz w:val="18"/>
          <w:szCs w:val="18"/>
          <w:lang w:val="pt-BR"/>
        </w:rPr>
        <w:t>;</w:t>
      </w:r>
      <w:r w:rsidR="00C70DA8" w:rsidRPr="00CD41FD">
        <w:rPr>
          <w:rFonts w:cs="Arial"/>
          <w:sz w:val="18"/>
          <w:szCs w:val="18"/>
          <w:vertAlign w:val="superscript"/>
          <w:lang w:val="pt-BR"/>
        </w:rPr>
        <w:t xml:space="preserve"> 3</w:t>
      </w:r>
      <w:r w:rsidR="00C70DA8" w:rsidRPr="00CD41FD">
        <w:rPr>
          <w:rFonts w:cs="Arial"/>
          <w:sz w:val="18"/>
          <w:szCs w:val="18"/>
          <w:lang w:val="pt-BR"/>
        </w:rPr>
        <w:t xml:space="preserve"> School of Environmental Sciences University of East Anglia, Norwich UK</w:t>
      </w:r>
    </w:p>
    <w:sdt>
      <w:sdtPr>
        <w:rPr>
          <w:rFonts w:ascii="Arial" w:eastAsia="Calibri" w:hAnsi="Arial" w:cs="Arial"/>
          <w:b w:val="0"/>
          <w:bCs w:val="0"/>
          <w:noProof/>
          <w:color w:val="auto"/>
          <w:sz w:val="24"/>
          <w:szCs w:val="24"/>
          <w:lang w:val="en-US" w:eastAsia="pt-BR"/>
        </w:rPr>
        <w:id w:val="157350547"/>
        <w:docPartObj>
          <w:docPartGallery w:val="Table of Contents"/>
          <w:docPartUnique/>
        </w:docPartObj>
      </w:sdtPr>
      <w:sdtContent>
        <w:p w14:paraId="75BF894B" w14:textId="55F77557" w:rsidR="00086E7F" w:rsidRPr="00CD41FD" w:rsidRDefault="003C68AB">
          <w:pPr>
            <w:pStyle w:val="Cabealhodondice"/>
            <w:rPr>
              <w:rFonts w:ascii="Arial" w:hAnsi="Arial" w:cs="Arial"/>
              <w:color w:val="000000" w:themeColor="text1"/>
              <w:sz w:val="21"/>
              <w:szCs w:val="21"/>
            </w:rPr>
          </w:pPr>
          <w:r w:rsidRPr="00CD41FD">
            <w:rPr>
              <w:rFonts w:ascii="Arial" w:hAnsi="Arial" w:cs="Arial"/>
              <w:color w:val="000000" w:themeColor="text1"/>
              <w:sz w:val="21"/>
              <w:szCs w:val="21"/>
            </w:rPr>
            <w:t>Content</w:t>
          </w:r>
        </w:p>
        <w:p w14:paraId="3E7C33A2" w14:textId="4FD7FA5B" w:rsidR="00710F9B" w:rsidRDefault="00086E7F">
          <w:pPr>
            <w:pStyle w:val="ndice2"/>
            <w:rPr>
              <w:rFonts w:asciiTheme="minorHAnsi" w:eastAsiaTheme="minorEastAsia" w:hAnsiTheme="minorHAnsi" w:cstheme="minorBidi"/>
              <w:kern w:val="2"/>
              <w:sz w:val="24"/>
              <w:szCs w:val="24"/>
              <w:lang w:val="nl-BE" w:eastAsia="nl-NL"/>
              <w14:ligatures w14:val="standardContextual"/>
            </w:rPr>
          </w:pPr>
          <w:r w:rsidRPr="003C68AB">
            <w:rPr>
              <w:sz w:val="24"/>
              <w:szCs w:val="24"/>
              <w:lang w:val="pt-BR"/>
            </w:rPr>
            <w:fldChar w:fldCharType="begin"/>
          </w:r>
          <w:r w:rsidRPr="003C68AB">
            <w:rPr>
              <w:sz w:val="24"/>
              <w:szCs w:val="24"/>
              <w:lang w:val="pt-BR"/>
            </w:rPr>
            <w:instrText xml:space="preserve"> TOC \o "1-3" \h \z \u </w:instrText>
          </w:r>
          <w:r w:rsidRPr="003C68AB">
            <w:rPr>
              <w:sz w:val="24"/>
              <w:szCs w:val="24"/>
              <w:lang w:val="pt-BR"/>
            </w:rPr>
            <w:fldChar w:fldCharType="separate"/>
          </w:r>
          <w:hyperlink w:anchor="_Toc148706727" w:history="1">
            <w:r w:rsidR="00710F9B" w:rsidRPr="00E93AE7">
              <w:rPr>
                <w:rStyle w:val="Hiperligao"/>
              </w:rPr>
              <w:t>SM1: DEVELOPING SPATIALLY EXPLICIT LANDSCAPE SCENARIOS IN THE BUFFER AREA OF PERD</w:t>
            </w:r>
            <w:r w:rsidR="00710F9B">
              <w:rPr>
                <w:webHidden/>
              </w:rPr>
              <w:tab/>
            </w:r>
            <w:r w:rsidR="00710F9B">
              <w:rPr>
                <w:webHidden/>
              </w:rPr>
              <w:fldChar w:fldCharType="begin"/>
            </w:r>
            <w:r w:rsidR="00710F9B">
              <w:rPr>
                <w:webHidden/>
              </w:rPr>
              <w:instrText xml:space="preserve"> PAGEREF _Toc148706727 \h </w:instrText>
            </w:r>
            <w:r w:rsidR="00710F9B">
              <w:rPr>
                <w:webHidden/>
              </w:rPr>
            </w:r>
            <w:r w:rsidR="00710F9B">
              <w:rPr>
                <w:webHidden/>
              </w:rPr>
              <w:fldChar w:fldCharType="separate"/>
            </w:r>
            <w:r w:rsidR="00CA4A7D">
              <w:rPr>
                <w:webHidden/>
              </w:rPr>
              <w:t>1</w:t>
            </w:r>
            <w:r w:rsidR="00710F9B">
              <w:rPr>
                <w:webHidden/>
              </w:rPr>
              <w:fldChar w:fldCharType="end"/>
            </w:r>
          </w:hyperlink>
        </w:p>
        <w:p w14:paraId="3DD5A49E" w14:textId="0F9D39BA" w:rsidR="00710F9B" w:rsidRDefault="00260F24">
          <w:pPr>
            <w:pStyle w:val="ndice3"/>
            <w:rPr>
              <w:rFonts w:asciiTheme="minorHAnsi" w:eastAsiaTheme="minorEastAsia" w:hAnsiTheme="minorHAnsi" w:cstheme="minorBidi"/>
              <w:kern w:val="2"/>
              <w:sz w:val="24"/>
              <w:szCs w:val="24"/>
              <w:lang w:val="nl-BE" w:eastAsia="nl-NL"/>
              <w14:ligatures w14:val="standardContextual"/>
            </w:rPr>
          </w:pPr>
          <w:hyperlink w:anchor="_Toc148706728" w:history="1">
            <w:r w:rsidR="00710F9B" w:rsidRPr="00E93AE7">
              <w:rPr>
                <w:rStyle w:val="Hiperligao"/>
              </w:rPr>
              <w:t>SM1.1 Participatory scenarios and land suitability analysis in Bom Jesus do Galho</w:t>
            </w:r>
            <w:r w:rsidR="00710F9B">
              <w:rPr>
                <w:webHidden/>
              </w:rPr>
              <w:tab/>
            </w:r>
            <w:r w:rsidR="00710F9B">
              <w:rPr>
                <w:webHidden/>
              </w:rPr>
              <w:fldChar w:fldCharType="begin"/>
            </w:r>
            <w:r w:rsidR="00710F9B">
              <w:rPr>
                <w:webHidden/>
              </w:rPr>
              <w:instrText xml:space="preserve"> PAGEREF _Toc148706728 \h </w:instrText>
            </w:r>
            <w:r w:rsidR="00710F9B">
              <w:rPr>
                <w:webHidden/>
              </w:rPr>
            </w:r>
            <w:r w:rsidR="00710F9B">
              <w:rPr>
                <w:webHidden/>
              </w:rPr>
              <w:fldChar w:fldCharType="separate"/>
            </w:r>
            <w:r w:rsidR="00CA4A7D">
              <w:rPr>
                <w:webHidden/>
              </w:rPr>
              <w:t>2</w:t>
            </w:r>
            <w:r w:rsidR="00710F9B">
              <w:rPr>
                <w:webHidden/>
              </w:rPr>
              <w:fldChar w:fldCharType="end"/>
            </w:r>
          </w:hyperlink>
        </w:p>
        <w:p w14:paraId="48192846" w14:textId="115D72FC" w:rsidR="00710F9B" w:rsidRDefault="00260F24">
          <w:pPr>
            <w:pStyle w:val="ndice2"/>
            <w:rPr>
              <w:rFonts w:asciiTheme="minorHAnsi" w:eastAsiaTheme="minorEastAsia" w:hAnsiTheme="minorHAnsi" w:cstheme="minorBidi"/>
              <w:kern w:val="2"/>
              <w:sz w:val="24"/>
              <w:szCs w:val="24"/>
              <w:lang w:val="nl-BE" w:eastAsia="nl-NL"/>
              <w14:ligatures w14:val="standardContextual"/>
            </w:rPr>
          </w:pPr>
          <w:hyperlink w:anchor="_Toc148706729" w:history="1">
            <w:r w:rsidR="00710F9B" w:rsidRPr="00E93AE7">
              <w:rPr>
                <w:rStyle w:val="Hiperligao"/>
              </w:rPr>
              <w:t>SM 1.2 Participatory scenarios and land suitability analysis in Córrrego Novo and Dionísio</w:t>
            </w:r>
            <w:r w:rsidR="00710F9B">
              <w:rPr>
                <w:webHidden/>
              </w:rPr>
              <w:tab/>
            </w:r>
            <w:r w:rsidR="00710F9B">
              <w:rPr>
                <w:webHidden/>
              </w:rPr>
              <w:fldChar w:fldCharType="begin"/>
            </w:r>
            <w:r w:rsidR="00710F9B">
              <w:rPr>
                <w:webHidden/>
              </w:rPr>
              <w:instrText xml:space="preserve"> PAGEREF _Toc148706729 \h </w:instrText>
            </w:r>
            <w:r w:rsidR="00710F9B">
              <w:rPr>
                <w:webHidden/>
              </w:rPr>
            </w:r>
            <w:r w:rsidR="00710F9B">
              <w:rPr>
                <w:webHidden/>
              </w:rPr>
              <w:fldChar w:fldCharType="separate"/>
            </w:r>
            <w:r w:rsidR="00CA4A7D">
              <w:rPr>
                <w:webHidden/>
              </w:rPr>
              <w:t>6</w:t>
            </w:r>
            <w:r w:rsidR="00710F9B">
              <w:rPr>
                <w:webHidden/>
              </w:rPr>
              <w:fldChar w:fldCharType="end"/>
            </w:r>
          </w:hyperlink>
        </w:p>
        <w:p w14:paraId="082AEE55" w14:textId="4910E1FF" w:rsidR="00710F9B" w:rsidRDefault="00260F24">
          <w:pPr>
            <w:pStyle w:val="ndice2"/>
            <w:rPr>
              <w:rFonts w:asciiTheme="minorHAnsi" w:eastAsiaTheme="minorEastAsia" w:hAnsiTheme="minorHAnsi" w:cstheme="minorBidi"/>
              <w:kern w:val="2"/>
              <w:sz w:val="24"/>
              <w:szCs w:val="24"/>
              <w:lang w:val="nl-BE" w:eastAsia="nl-NL"/>
              <w14:ligatures w14:val="standardContextual"/>
            </w:rPr>
          </w:pPr>
          <w:hyperlink w:anchor="_Toc148706730" w:history="1">
            <w:r w:rsidR="00710F9B" w:rsidRPr="00E93AE7">
              <w:rPr>
                <w:rStyle w:val="Hiperligao"/>
              </w:rPr>
              <w:t>SM 1.3 Participatory scenarios and land use suitability analysis Pingo de Água</w:t>
            </w:r>
            <w:r w:rsidR="00710F9B">
              <w:rPr>
                <w:webHidden/>
              </w:rPr>
              <w:tab/>
            </w:r>
            <w:r w:rsidR="00710F9B">
              <w:rPr>
                <w:webHidden/>
              </w:rPr>
              <w:fldChar w:fldCharType="begin"/>
            </w:r>
            <w:r w:rsidR="00710F9B">
              <w:rPr>
                <w:webHidden/>
              </w:rPr>
              <w:instrText xml:space="preserve"> PAGEREF _Toc148706730 \h </w:instrText>
            </w:r>
            <w:r w:rsidR="00710F9B">
              <w:rPr>
                <w:webHidden/>
              </w:rPr>
            </w:r>
            <w:r w:rsidR="00710F9B">
              <w:rPr>
                <w:webHidden/>
              </w:rPr>
              <w:fldChar w:fldCharType="separate"/>
            </w:r>
            <w:r w:rsidR="00CA4A7D">
              <w:rPr>
                <w:webHidden/>
              </w:rPr>
              <w:t>13</w:t>
            </w:r>
            <w:r w:rsidR="00710F9B">
              <w:rPr>
                <w:webHidden/>
              </w:rPr>
              <w:fldChar w:fldCharType="end"/>
            </w:r>
          </w:hyperlink>
        </w:p>
        <w:p w14:paraId="7205F1BE" w14:textId="27BAD32C" w:rsidR="00710F9B" w:rsidRDefault="00260F24">
          <w:pPr>
            <w:pStyle w:val="ndice2"/>
            <w:rPr>
              <w:rFonts w:asciiTheme="minorHAnsi" w:eastAsiaTheme="minorEastAsia" w:hAnsiTheme="minorHAnsi" w:cstheme="minorBidi"/>
              <w:kern w:val="2"/>
              <w:sz w:val="24"/>
              <w:szCs w:val="24"/>
              <w:lang w:val="nl-BE" w:eastAsia="nl-NL"/>
              <w14:ligatures w14:val="standardContextual"/>
            </w:rPr>
          </w:pPr>
          <w:hyperlink w:anchor="_Toc148706731" w:history="1">
            <w:r w:rsidR="00710F9B" w:rsidRPr="00E93AE7">
              <w:rPr>
                <w:rStyle w:val="Hiperligao"/>
              </w:rPr>
              <w:t>SM2: INSTITUTIONAL ANALYSIS &amp; GOVERNANCE</w:t>
            </w:r>
            <w:r w:rsidR="00710F9B">
              <w:rPr>
                <w:webHidden/>
              </w:rPr>
              <w:tab/>
            </w:r>
            <w:r w:rsidR="00710F9B">
              <w:rPr>
                <w:webHidden/>
              </w:rPr>
              <w:fldChar w:fldCharType="begin"/>
            </w:r>
            <w:r w:rsidR="00710F9B">
              <w:rPr>
                <w:webHidden/>
              </w:rPr>
              <w:instrText xml:space="preserve"> PAGEREF _Toc148706731 \h </w:instrText>
            </w:r>
            <w:r w:rsidR="00710F9B">
              <w:rPr>
                <w:webHidden/>
              </w:rPr>
            </w:r>
            <w:r w:rsidR="00710F9B">
              <w:rPr>
                <w:webHidden/>
              </w:rPr>
              <w:fldChar w:fldCharType="separate"/>
            </w:r>
            <w:r w:rsidR="00CA4A7D">
              <w:rPr>
                <w:webHidden/>
              </w:rPr>
              <w:t>19</w:t>
            </w:r>
            <w:r w:rsidR="00710F9B">
              <w:rPr>
                <w:webHidden/>
              </w:rPr>
              <w:fldChar w:fldCharType="end"/>
            </w:r>
          </w:hyperlink>
        </w:p>
        <w:p w14:paraId="49A52A4E" w14:textId="36D6D9CE" w:rsidR="002D6CFA" w:rsidRPr="003C68AB" w:rsidRDefault="00086E7F" w:rsidP="00CD41FD">
          <w:pPr>
            <w:rPr>
              <w:rFonts w:cs="Arial"/>
              <w:b/>
              <w:sz w:val="24"/>
              <w:szCs w:val="24"/>
            </w:rPr>
          </w:pPr>
          <w:r w:rsidRPr="003C68AB">
            <w:rPr>
              <w:rFonts w:cs="Arial"/>
              <w:sz w:val="24"/>
              <w:szCs w:val="24"/>
              <w:lang w:val="pt-BR"/>
            </w:rPr>
            <w:fldChar w:fldCharType="end"/>
          </w:r>
        </w:p>
      </w:sdtContent>
    </w:sdt>
    <w:p w14:paraId="6054C774" w14:textId="0C660A34" w:rsidR="002D6CFA" w:rsidRPr="00CD41FD" w:rsidRDefault="007C359F" w:rsidP="00CD41FD">
      <w:pPr>
        <w:pStyle w:val="Cabealho2"/>
        <w:rPr>
          <w:u w:val="single"/>
        </w:rPr>
      </w:pPr>
      <w:bookmarkStart w:id="0" w:name="_Toc148706727"/>
      <w:r w:rsidRPr="00CD41FD">
        <w:rPr>
          <w:u w:val="single"/>
        </w:rPr>
        <w:t xml:space="preserve">SM1: </w:t>
      </w:r>
      <w:r w:rsidR="002D6CFA" w:rsidRPr="00CD41FD">
        <w:rPr>
          <w:u w:val="single"/>
        </w:rPr>
        <w:t xml:space="preserve">DEVELOPING SPATIALLY EXPLICIT </w:t>
      </w:r>
      <w:r w:rsidRPr="00CD41FD">
        <w:rPr>
          <w:u w:val="single"/>
        </w:rPr>
        <w:t>LANDSCAPE SCENARIOS</w:t>
      </w:r>
      <w:r w:rsidR="00710F9B">
        <w:rPr>
          <w:u w:val="single"/>
        </w:rPr>
        <w:t xml:space="preserve"> </w:t>
      </w:r>
      <w:r w:rsidR="002D6CFA" w:rsidRPr="00CD41FD">
        <w:rPr>
          <w:u w:val="single"/>
        </w:rPr>
        <w:t>IN THE BUFFER AREA OF PERD</w:t>
      </w:r>
      <w:bookmarkEnd w:id="0"/>
    </w:p>
    <w:p w14:paraId="2F74942B" w14:textId="77777777" w:rsidR="00166A4C" w:rsidRPr="00CD41FD" w:rsidRDefault="00166A4C" w:rsidP="002C52A8"/>
    <w:p w14:paraId="6727143F" w14:textId="665D0365" w:rsidR="003C68AB" w:rsidRPr="00CD41FD" w:rsidRDefault="002D6CFA" w:rsidP="00CD41FD">
      <w:pPr>
        <w:rPr>
          <w:sz w:val="18"/>
          <w:szCs w:val="21"/>
        </w:rPr>
      </w:pPr>
      <w:r w:rsidRPr="00CD41FD">
        <w:rPr>
          <w:i/>
          <w:iCs/>
          <w:sz w:val="18"/>
          <w:szCs w:val="21"/>
        </w:rPr>
        <w:t xml:space="preserve">Table </w:t>
      </w:r>
      <w:r w:rsidR="00086E7F" w:rsidRPr="00CD41FD">
        <w:rPr>
          <w:i/>
          <w:iCs/>
          <w:sz w:val="18"/>
          <w:szCs w:val="21"/>
        </w:rPr>
        <w:t>SM</w:t>
      </w:r>
      <w:r w:rsidRPr="00CD41FD">
        <w:rPr>
          <w:i/>
          <w:iCs/>
          <w:sz w:val="18"/>
          <w:szCs w:val="21"/>
        </w:rPr>
        <w:t xml:space="preserve">1. </w:t>
      </w:r>
      <w:r w:rsidR="003C68AB" w:rsidRPr="00CD41FD">
        <w:rPr>
          <w:i/>
          <w:iCs/>
          <w:sz w:val="18"/>
          <w:szCs w:val="21"/>
        </w:rPr>
        <w:t>T</w:t>
      </w:r>
      <w:r w:rsidRPr="00CD41FD">
        <w:rPr>
          <w:i/>
          <w:iCs/>
          <w:sz w:val="18"/>
          <w:szCs w:val="21"/>
        </w:rPr>
        <w:t>otal population, urban and rural and degree of population urbanization</w:t>
      </w:r>
      <w:r w:rsidR="003C68AB" w:rsidRPr="00CD41FD">
        <w:rPr>
          <w:i/>
          <w:iCs/>
          <w:sz w:val="18"/>
          <w:szCs w:val="21"/>
        </w:rPr>
        <w:t xml:space="preserve"> of the 11 municipalities in Rio Doce State Park buffer area.</w:t>
      </w:r>
    </w:p>
    <w:tbl>
      <w:tblPr>
        <w:tblW w:w="8740" w:type="dxa"/>
        <w:tblBorders>
          <w:top w:val="nil"/>
          <w:left w:val="nil"/>
          <w:bottom w:val="nil"/>
          <w:right w:val="nil"/>
          <w:insideH w:val="nil"/>
          <w:insideV w:val="nil"/>
        </w:tblBorders>
        <w:tblLayout w:type="fixed"/>
        <w:tblLook w:val="0600" w:firstRow="0" w:lastRow="0" w:firstColumn="0" w:lastColumn="0" w:noHBand="1" w:noVBand="1"/>
      </w:tblPr>
      <w:tblGrid>
        <w:gridCol w:w="2127"/>
        <w:gridCol w:w="1138"/>
        <w:gridCol w:w="1583"/>
        <w:gridCol w:w="1120"/>
        <w:gridCol w:w="2772"/>
      </w:tblGrid>
      <w:tr w:rsidR="009D5F4D" w:rsidRPr="002C52A8" w14:paraId="74E6F9BC" w14:textId="77777777" w:rsidTr="00CD41FD">
        <w:trPr>
          <w:trHeight w:val="436"/>
        </w:trPr>
        <w:tc>
          <w:tcPr>
            <w:tcW w:w="2127" w:type="dxa"/>
            <w:tcBorders>
              <w:top w:val="single" w:sz="8" w:space="0" w:color="000000"/>
              <w:left w:val="nil"/>
              <w:bottom w:val="single" w:sz="8" w:space="0" w:color="000000"/>
              <w:right w:val="nil"/>
            </w:tcBorders>
            <w:tcMar>
              <w:top w:w="100" w:type="dxa"/>
              <w:left w:w="100" w:type="dxa"/>
              <w:bottom w:w="100" w:type="dxa"/>
              <w:right w:w="100" w:type="dxa"/>
            </w:tcMar>
          </w:tcPr>
          <w:p w14:paraId="16401A31" w14:textId="77777777" w:rsidR="002D6CFA" w:rsidRPr="00CD41FD" w:rsidRDefault="002D6CFA" w:rsidP="002D6CFA">
            <w:pPr>
              <w:spacing w:line="240" w:lineRule="auto"/>
              <w:jc w:val="center"/>
              <w:rPr>
                <w:rFonts w:eastAsia="Times New Roman" w:cs="Arial"/>
                <w:b/>
                <w:sz w:val="18"/>
                <w:szCs w:val="18"/>
              </w:rPr>
            </w:pPr>
            <w:r w:rsidRPr="00CD41FD">
              <w:rPr>
                <w:rFonts w:eastAsia="Times New Roman" w:cs="Arial"/>
                <w:b/>
                <w:sz w:val="18"/>
                <w:szCs w:val="18"/>
              </w:rPr>
              <w:t>Municipality</w:t>
            </w:r>
          </w:p>
        </w:tc>
        <w:tc>
          <w:tcPr>
            <w:tcW w:w="1138" w:type="dxa"/>
            <w:tcBorders>
              <w:top w:val="single" w:sz="8" w:space="0" w:color="000000"/>
              <w:left w:val="nil"/>
              <w:bottom w:val="single" w:sz="8" w:space="0" w:color="000000"/>
              <w:right w:val="nil"/>
            </w:tcBorders>
            <w:tcMar>
              <w:top w:w="100" w:type="dxa"/>
              <w:left w:w="100" w:type="dxa"/>
              <w:bottom w:w="100" w:type="dxa"/>
              <w:right w:w="100" w:type="dxa"/>
            </w:tcMar>
          </w:tcPr>
          <w:p w14:paraId="34398F8F" w14:textId="77777777" w:rsidR="002D6CFA" w:rsidRPr="00CD41FD" w:rsidRDefault="002D6CFA" w:rsidP="002D6CFA">
            <w:pPr>
              <w:spacing w:line="240" w:lineRule="auto"/>
              <w:jc w:val="center"/>
              <w:rPr>
                <w:rFonts w:eastAsia="Times New Roman" w:cs="Arial"/>
                <w:b/>
                <w:sz w:val="18"/>
                <w:szCs w:val="18"/>
              </w:rPr>
            </w:pPr>
            <w:r w:rsidRPr="00CD41FD">
              <w:rPr>
                <w:rFonts w:eastAsia="Times New Roman" w:cs="Arial"/>
                <w:b/>
                <w:sz w:val="18"/>
                <w:szCs w:val="18"/>
              </w:rPr>
              <w:t>Total</w:t>
            </w:r>
          </w:p>
          <w:p w14:paraId="1F453EE9" w14:textId="77777777" w:rsidR="002D6CFA" w:rsidRPr="00CD41FD" w:rsidRDefault="002D6CFA" w:rsidP="002D6CFA">
            <w:pPr>
              <w:spacing w:line="240" w:lineRule="auto"/>
              <w:jc w:val="center"/>
              <w:rPr>
                <w:rFonts w:eastAsia="Times New Roman" w:cs="Arial"/>
                <w:b/>
                <w:sz w:val="18"/>
                <w:szCs w:val="18"/>
              </w:rPr>
            </w:pPr>
            <w:r w:rsidRPr="00CD41FD">
              <w:rPr>
                <w:rFonts w:eastAsia="Times New Roman" w:cs="Arial"/>
                <w:b/>
                <w:sz w:val="18"/>
                <w:szCs w:val="18"/>
              </w:rPr>
              <w:t>Population</w:t>
            </w:r>
          </w:p>
        </w:tc>
        <w:tc>
          <w:tcPr>
            <w:tcW w:w="1583" w:type="dxa"/>
            <w:tcBorders>
              <w:top w:val="single" w:sz="8" w:space="0" w:color="000000"/>
              <w:left w:val="nil"/>
              <w:bottom w:val="single" w:sz="8" w:space="0" w:color="000000"/>
              <w:right w:val="nil"/>
            </w:tcBorders>
            <w:tcMar>
              <w:top w:w="100" w:type="dxa"/>
              <w:left w:w="100" w:type="dxa"/>
              <w:bottom w:w="100" w:type="dxa"/>
              <w:right w:w="100" w:type="dxa"/>
            </w:tcMar>
          </w:tcPr>
          <w:p w14:paraId="3E8B41F1" w14:textId="77777777" w:rsidR="002D6CFA" w:rsidRPr="00CD41FD" w:rsidRDefault="002D6CFA" w:rsidP="002D6CFA">
            <w:pPr>
              <w:spacing w:line="240" w:lineRule="auto"/>
              <w:jc w:val="center"/>
              <w:rPr>
                <w:rFonts w:eastAsia="Times New Roman" w:cs="Arial"/>
                <w:b/>
                <w:sz w:val="18"/>
                <w:szCs w:val="18"/>
              </w:rPr>
            </w:pPr>
            <w:r w:rsidRPr="00CD41FD">
              <w:rPr>
                <w:rFonts w:eastAsia="Times New Roman" w:cs="Arial"/>
                <w:b/>
                <w:sz w:val="18"/>
                <w:szCs w:val="18"/>
              </w:rPr>
              <w:t>Urban population</w:t>
            </w:r>
          </w:p>
        </w:tc>
        <w:tc>
          <w:tcPr>
            <w:tcW w:w="1120" w:type="dxa"/>
            <w:tcBorders>
              <w:top w:val="single" w:sz="8" w:space="0" w:color="000000"/>
              <w:left w:val="nil"/>
              <w:bottom w:val="single" w:sz="8" w:space="0" w:color="000000"/>
              <w:right w:val="nil"/>
            </w:tcBorders>
            <w:tcMar>
              <w:top w:w="100" w:type="dxa"/>
              <w:left w:w="100" w:type="dxa"/>
              <w:bottom w:w="100" w:type="dxa"/>
              <w:right w:w="100" w:type="dxa"/>
            </w:tcMar>
          </w:tcPr>
          <w:p w14:paraId="7F6D9775" w14:textId="77777777" w:rsidR="002D6CFA" w:rsidRPr="00CD41FD" w:rsidRDefault="002D6CFA" w:rsidP="002D6CFA">
            <w:pPr>
              <w:spacing w:line="240" w:lineRule="auto"/>
              <w:jc w:val="center"/>
              <w:rPr>
                <w:rFonts w:eastAsia="Times New Roman" w:cs="Arial"/>
                <w:b/>
                <w:sz w:val="18"/>
                <w:szCs w:val="18"/>
              </w:rPr>
            </w:pPr>
            <w:r w:rsidRPr="00CD41FD">
              <w:rPr>
                <w:rFonts w:eastAsia="Times New Roman" w:cs="Arial"/>
                <w:b/>
                <w:sz w:val="18"/>
                <w:szCs w:val="18"/>
              </w:rPr>
              <w:t>Rural</w:t>
            </w:r>
          </w:p>
          <w:p w14:paraId="2A586CB3" w14:textId="77777777" w:rsidR="002D6CFA" w:rsidRPr="00CD41FD" w:rsidRDefault="002D6CFA" w:rsidP="002D6CFA">
            <w:pPr>
              <w:spacing w:line="240" w:lineRule="auto"/>
              <w:jc w:val="center"/>
              <w:rPr>
                <w:rFonts w:eastAsia="Times New Roman" w:cs="Arial"/>
                <w:b/>
                <w:sz w:val="18"/>
                <w:szCs w:val="18"/>
              </w:rPr>
            </w:pPr>
            <w:r w:rsidRPr="00CD41FD">
              <w:rPr>
                <w:rFonts w:eastAsia="Times New Roman" w:cs="Arial"/>
                <w:b/>
                <w:sz w:val="18"/>
                <w:szCs w:val="18"/>
              </w:rPr>
              <w:t>population</w:t>
            </w:r>
          </w:p>
        </w:tc>
        <w:tc>
          <w:tcPr>
            <w:tcW w:w="2772" w:type="dxa"/>
            <w:tcBorders>
              <w:top w:val="single" w:sz="8" w:space="0" w:color="000000"/>
              <w:left w:val="nil"/>
              <w:bottom w:val="single" w:sz="8" w:space="0" w:color="000000"/>
              <w:right w:val="nil"/>
            </w:tcBorders>
            <w:tcMar>
              <w:top w:w="100" w:type="dxa"/>
              <w:left w:w="100" w:type="dxa"/>
              <w:bottom w:w="100" w:type="dxa"/>
              <w:right w:w="100" w:type="dxa"/>
            </w:tcMar>
          </w:tcPr>
          <w:p w14:paraId="1D4ED8FC" w14:textId="77777777" w:rsidR="002D6CFA" w:rsidRPr="00CD41FD" w:rsidRDefault="002D6CFA" w:rsidP="002D6CFA">
            <w:pPr>
              <w:spacing w:line="240" w:lineRule="auto"/>
              <w:jc w:val="center"/>
              <w:rPr>
                <w:rFonts w:eastAsia="Times New Roman" w:cs="Arial"/>
                <w:b/>
                <w:sz w:val="18"/>
                <w:szCs w:val="18"/>
              </w:rPr>
            </w:pPr>
            <w:r w:rsidRPr="00CD41FD">
              <w:rPr>
                <w:rFonts w:eastAsia="Times New Roman" w:cs="Arial"/>
                <w:b/>
                <w:sz w:val="18"/>
                <w:szCs w:val="18"/>
              </w:rPr>
              <w:t>Degree of population urbanization</w:t>
            </w:r>
          </w:p>
        </w:tc>
      </w:tr>
      <w:tr w:rsidR="009D5F4D" w:rsidRPr="002C52A8" w14:paraId="75EB6D49" w14:textId="77777777" w:rsidTr="00CD41FD">
        <w:trPr>
          <w:trHeight w:val="170"/>
        </w:trPr>
        <w:tc>
          <w:tcPr>
            <w:tcW w:w="2127" w:type="dxa"/>
            <w:tcBorders>
              <w:top w:val="nil"/>
              <w:left w:val="nil"/>
              <w:bottom w:val="nil"/>
              <w:right w:val="nil"/>
            </w:tcBorders>
            <w:tcMar>
              <w:top w:w="100" w:type="dxa"/>
              <w:left w:w="100" w:type="dxa"/>
              <w:bottom w:w="100" w:type="dxa"/>
              <w:right w:w="100" w:type="dxa"/>
            </w:tcMar>
          </w:tcPr>
          <w:p w14:paraId="5C07985B" w14:textId="77777777" w:rsidR="002D6CFA" w:rsidRPr="00CD41FD" w:rsidRDefault="002D6CFA" w:rsidP="002D6CFA">
            <w:pPr>
              <w:spacing w:line="240" w:lineRule="auto"/>
              <w:jc w:val="both"/>
              <w:rPr>
                <w:rFonts w:eastAsia="Times New Roman" w:cs="Arial"/>
                <w:b/>
                <w:sz w:val="18"/>
                <w:szCs w:val="18"/>
              </w:rPr>
            </w:pPr>
            <w:r w:rsidRPr="00CD41FD">
              <w:rPr>
                <w:rFonts w:eastAsia="Times New Roman" w:cs="Arial"/>
                <w:b/>
                <w:sz w:val="18"/>
                <w:szCs w:val="18"/>
              </w:rPr>
              <w:t>Bom Jesus do Galho¹</w:t>
            </w:r>
          </w:p>
        </w:tc>
        <w:tc>
          <w:tcPr>
            <w:tcW w:w="1138" w:type="dxa"/>
            <w:tcBorders>
              <w:top w:val="nil"/>
              <w:left w:val="nil"/>
              <w:bottom w:val="nil"/>
              <w:right w:val="nil"/>
            </w:tcBorders>
            <w:tcMar>
              <w:top w:w="100" w:type="dxa"/>
              <w:left w:w="100" w:type="dxa"/>
              <w:bottom w:w="100" w:type="dxa"/>
              <w:right w:w="100" w:type="dxa"/>
            </w:tcMar>
          </w:tcPr>
          <w:p w14:paraId="2A6CCD07" w14:textId="77777777" w:rsidR="002D6CFA" w:rsidRPr="00CD41FD" w:rsidRDefault="002D6CFA" w:rsidP="002D6CFA">
            <w:pPr>
              <w:spacing w:line="240" w:lineRule="auto"/>
              <w:jc w:val="center"/>
              <w:rPr>
                <w:rFonts w:eastAsia="Times New Roman" w:cs="Arial"/>
                <w:b/>
                <w:sz w:val="18"/>
                <w:szCs w:val="18"/>
              </w:rPr>
            </w:pPr>
            <w:r w:rsidRPr="00CD41FD">
              <w:rPr>
                <w:rFonts w:eastAsia="Times New Roman" w:cs="Arial"/>
                <w:b/>
                <w:sz w:val="18"/>
                <w:szCs w:val="18"/>
              </w:rPr>
              <w:t>15.364</w:t>
            </w:r>
          </w:p>
        </w:tc>
        <w:tc>
          <w:tcPr>
            <w:tcW w:w="1583" w:type="dxa"/>
            <w:tcBorders>
              <w:top w:val="nil"/>
              <w:left w:val="nil"/>
              <w:bottom w:val="nil"/>
              <w:right w:val="nil"/>
            </w:tcBorders>
            <w:tcMar>
              <w:top w:w="100" w:type="dxa"/>
              <w:left w:w="100" w:type="dxa"/>
              <w:bottom w:w="100" w:type="dxa"/>
              <w:right w:w="100" w:type="dxa"/>
            </w:tcMar>
          </w:tcPr>
          <w:p w14:paraId="2B024396" w14:textId="77777777" w:rsidR="002D6CFA" w:rsidRPr="00CD41FD" w:rsidRDefault="002D6CFA" w:rsidP="002D6CFA">
            <w:pPr>
              <w:spacing w:line="240" w:lineRule="auto"/>
              <w:jc w:val="center"/>
              <w:rPr>
                <w:rFonts w:eastAsia="Times New Roman" w:cs="Arial"/>
                <w:b/>
                <w:sz w:val="18"/>
                <w:szCs w:val="18"/>
              </w:rPr>
            </w:pPr>
            <w:r w:rsidRPr="00CD41FD">
              <w:rPr>
                <w:rFonts w:eastAsia="Times New Roman" w:cs="Arial"/>
                <w:b/>
                <w:sz w:val="18"/>
                <w:szCs w:val="18"/>
              </w:rPr>
              <w:t>10.024</w:t>
            </w:r>
          </w:p>
        </w:tc>
        <w:tc>
          <w:tcPr>
            <w:tcW w:w="1120" w:type="dxa"/>
            <w:tcBorders>
              <w:top w:val="nil"/>
              <w:left w:val="nil"/>
              <w:bottom w:val="nil"/>
              <w:right w:val="nil"/>
            </w:tcBorders>
            <w:tcMar>
              <w:top w:w="100" w:type="dxa"/>
              <w:left w:w="100" w:type="dxa"/>
              <w:bottom w:w="100" w:type="dxa"/>
              <w:right w:w="100" w:type="dxa"/>
            </w:tcMar>
          </w:tcPr>
          <w:p w14:paraId="10E79442" w14:textId="77777777" w:rsidR="002D6CFA" w:rsidRPr="00CD41FD" w:rsidRDefault="002D6CFA" w:rsidP="002D6CFA">
            <w:pPr>
              <w:spacing w:line="240" w:lineRule="auto"/>
              <w:jc w:val="center"/>
              <w:rPr>
                <w:rFonts w:eastAsia="Times New Roman" w:cs="Arial"/>
                <w:b/>
                <w:sz w:val="18"/>
                <w:szCs w:val="18"/>
              </w:rPr>
            </w:pPr>
            <w:r w:rsidRPr="00CD41FD">
              <w:rPr>
                <w:rFonts w:eastAsia="Times New Roman" w:cs="Arial"/>
                <w:b/>
                <w:sz w:val="18"/>
                <w:szCs w:val="18"/>
              </w:rPr>
              <w:t>5.340</w:t>
            </w:r>
          </w:p>
        </w:tc>
        <w:tc>
          <w:tcPr>
            <w:tcW w:w="2772" w:type="dxa"/>
            <w:tcBorders>
              <w:top w:val="nil"/>
              <w:left w:val="nil"/>
              <w:bottom w:val="nil"/>
              <w:right w:val="nil"/>
            </w:tcBorders>
            <w:tcMar>
              <w:top w:w="100" w:type="dxa"/>
              <w:left w:w="100" w:type="dxa"/>
              <w:bottom w:w="100" w:type="dxa"/>
              <w:right w:w="100" w:type="dxa"/>
            </w:tcMar>
          </w:tcPr>
          <w:p w14:paraId="1F2F5563" w14:textId="77777777" w:rsidR="002D6CFA" w:rsidRPr="00CD41FD" w:rsidRDefault="002D6CFA" w:rsidP="002D6CFA">
            <w:pPr>
              <w:spacing w:line="240" w:lineRule="auto"/>
              <w:jc w:val="center"/>
              <w:rPr>
                <w:rFonts w:eastAsia="Times New Roman" w:cs="Arial"/>
                <w:b/>
                <w:sz w:val="18"/>
                <w:szCs w:val="18"/>
              </w:rPr>
            </w:pPr>
            <w:r w:rsidRPr="00CD41FD">
              <w:rPr>
                <w:rFonts w:eastAsia="Times New Roman" w:cs="Arial"/>
                <w:b/>
                <w:sz w:val="18"/>
                <w:szCs w:val="18"/>
              </w:rPr>
              <w:t>65,24</w:t>
            </w:r>
          </w:p>
        </w:tc>
      </w:tr>
      <w:tr w:rsidR="009D5F4D" w:rsidRPr="002C52A8" w14:paraId="1415C327" w14:textId="77777777" w:rsidTr="00CD41FD">
        <w:trPr>
          <w:trHeight w:val="170"/>
        </w:trPr>
        <w:tc>
          <w:tcPr>
            <w:tcW w:w="2127" w:type="dxa"/>
            <w:tcBorders>
              <w:top w:val="nil"/>
              <w:left w:val="nil"/>
              <w:bottom w:val="nil"/>
              <w:right w:val="nil"/>
            </w:tcBorders>
            <w:tcMar>
              <w:top w:w="100" w:type="dxa"/>
              <w:left w:w="100" w:type="dxa"/>
              <w:bottom w:w="100" w:type="dxa"/>
              <w:right w:w="100" w:type="dxa"/>
            </w:tcMar>
          </w:tcPr>
          <w:p w14:paraId="63CC7DCE" w14:textId="77777777" w:rsidR="002D6CFA" w:rsidRPr="00CD41FD" w:rsidRDefault="002D6CFA" w:rsidP="002D6CFA">
            <w:pPr>
              <w:spacing w:line="240" w:lineRule="auto"/>
              <w:jc w:val="both"/>
              <w:rPr>
                <w:rFonts w:eastAsia="Times New Roman" w:cs="Arial"/>
                <w:sz w:val="18"/>
                <w:szCs w:val="18"/>
              </w:rPr>
            </w:pPr>
            <w:r w:rsidRPr="00CD41FD">
              <w:rPr>
                <w:rFonts w:eastAsia="Times New Roman" w:cs="Arial"/>
                <w:sz w:val="18"/>
                <w:szCs w:val="18"/>
              </w:rPr>
              <w:t>Caratinga¹</w:t>
            </w:r>
          </w:p>
        </w:tc>
        <w:tc>
          <w:tcPr>
            <w:tcW w:w="1138" w:type="dxa"/>
            <w:tcBorders>
              <w:top w:val="nil"/>
              <w:left w:val="nil"/>
              <w:bottom w:val="nil"/>
              <w:right w:val="nil"/>
            </w:tcBorders>
            <w:tcMar>
              <w:top w:w="100" w:type="dxa"/>
              <w:left w:w="100" w:type="dxa"/>
              <w:bottom w:w="100" w:type="dxa"/>
              <w:right w:w="100" w:type="dxa"/>
            </w:tcMar>
          </w:tcPr>
          <w:p w14:paraId="37034471" w14:textId="77777777" w:rsidR="002D6CFA" w:rsidRPr="00CD41FD" w:rsidRDefault="002D6CFA" w:rsidP="002D6CFA">
            <w:pPr>
              <w:spacing w:line="240" w:lineRule="auto"/>
              <w:jc w:val="center"/>
              <w:rPr>
                <w:rFonts w:eastAsia="Times New Roman" w:cs="Arial"/>
                <w:sz w:val="18"/>
                <w:szCs w:val="18"/>
              </w:rPr>
            </w:pPr>
            <w:r w:rsidRPr="00CD41FD">
              <w:rPr>
                <w:rFonts w:eastAsia="Times New Roman" w:cs="Arial"/>
                <w:sz w:val="18"/>
                <w:szCs w:val="18"/>
              </w:rPr>
              <w:t>85.239</w:t>
            </w:r>
          </w:p>
        </w:tc>
        <w:tc>
          <w:tcPr>
            <w:tcW w:w="1583" w:type="dxa"/>
            <w:tcBorders>
              <w:top w:val="nil"/>
              <w:left w:val="nil"/>
              <w:bottom w:val="nil"/>
              <w:right w:val="nil"/>
            </w:tcBorders>
            <w:tcMar>
              <w:top w:w="100" w:type="dxa"/>
              <w:left w:w="100" w:type="dxa"/>
              <w:bottom w:w="100" w:type="dxa"/>
              <w:right w:w="100" w:type="dxa"/>
            </w:tcMar>
          </w:tcPr>
          <w:p w14:paraId="13657F84" w14:textId="77777777" w:rsidR="002D6CFA" w:rsidRPr="00CD41FD" w:rsidRDefault="002D6CFA" w:rsidP="002D6CFA">
            <w:pPr>
              <w:spacing w:line="240" w:lineRule="auto"/>
              <w:jc w:val="center"/>
              <w:rPr>
                <w:rFonts w:eastAsia="Times New Roman" w:cs="Arial"/>
                <w:sz w:val="18"/>
                <w:szCs w:val="18"/>
              </w:rPr>
            </w:pPr>
            <w:r w:rsidRPr="00CD41FD">
              <w:rPr>
                <w:rFonts w:eastAsia="Times New Roman" w:cs="Arial"/>
                <w:sz w:val="18"/>
                <w:szCs w:val="18"/>
              </w:rPr>
              <w:t>70.474</w:t>
            </w:r>
          </w:p>
        </w:tc>
        <w:tc>
          <w:tcPr>
            <w:tcW w:w="1120" w:type="dxa"/>
            <w:tcBorders>
              <w:top w:val="nil"/>
              <w:left w:val="nil"/>
              <w:bottom w:val="nil"/>
              <w:right w:val="nil"/>
            </w:tcBorders>
            <w:tcMar>
              <w:top w:w="100" w:type="dxa"/>
              <w:left w:w="100" w:type="dxa"/>
              <w:bottom w:w="100" w:type="dxa"/>
              <w:right w:w="100" w:type="dxa"/>
            </w:tcMar>
          </w:tcPr>
          <w:p w14:paraId="37D9A3F9" w14:textId="77777777" w:rsidR="002D6CFA" w:rsidRPr="00CD41FD" w:rsidRDefault="002D6CFA" w:rsidP="002D6CFA">
            <w:pPr>
              <w:spacing w:line="240" w:lineRule="auto"/>
              <w:jc w:val="center"/>
              <w:rPr>
                <w:rFonts w:eastAsia="Times New Roman" w:cs="Arial"/>
                <w:sz w:val="18"/>
                <w:szCs w:val="18"/>
              </w:rPr>
            </w:pPr>
            <w:r w:rsidRPr="00CD41FD">
              <w:rPr>
                <w:rFonts w:eastAsia="Times New Roman" w:cs="Arial"/>
                <w:sz w:val="18"/>
                <w:szCs w:val="18"/>
              </w:rPr>
              <w:t>14.765</w:t>
            </w:r>
          </w:p>
        </w:tc>
        <w:tc>
          <w:tcPr>
            <w:tcW w:w="2772" w:type="dxa"/>
            <w:tcBorders>
              <w:top w:val="nil"/>
              <w:left w:val="nil"/>
              <w:bottom w:val="nil"/>
              <w:right w:val="nil"/>
            </w:tcBorders>
            <w:tcMar>
              <w:top w:w="100" w:type="dxa"/>
              <w:left w:w="100" w:type="dxa"/>
              <w:bottom w:w="100" w:type="dxa"/>
              <w:right w:w="100" w:type="dxa"/>
            </w:tcMar>
          </w:tcPr>
          <w:p w14:paraId="33746A10" w14:textId="77777777" w:rsidR="002D6CFA" w:rsidRPr="00CD41FD" w:rsidRDefault="002D6CFA" w:rsidP="002D6CFA">
            <w:pPr>
              <w:spacing w:line="240" w:lineRule="auto"/>
              <w:jc w:val="center"/>
              <w:rPr>
                <w:rFonts w:eastAsia="Times New Roman" w:cs="Arial"/>
                <w:sz w:val="18"/>
                <w:szCs w:val="18"/>
              </w:rPr>
            </w:pPr>
            <w:r w:rsidRPr="00CD41FD">
              <w:rPr>
                <w:rFonts w:eastAsia="Times New Roman" w:cs="Arial"/>
                <w:sz w:val="18"/>
                <w:szCs w:val="18"/>
              </w:rPr>
              <w:t>82,68</w:t>
            </w:r>
          </w:p>
        </w:tc>
      </w:tr>
      <w:tr w:rsidR="009D5F4D" w:rsidRPr="002C52A8" w14:paraId="1CAF8497" w14:textId="77777777" w:rsidTr="00CD41FD">
        <w:trPr>
          <w:trHeight w:val="170"/>
        </w:trPr>
        <w:tc>
          <w:tcPr>
            <w:tcW w:w="2127" w:type="dxa"/>
            <w:tcBorders>
              <w:top w:val="nil"/>
              <w:left w:val="nil"/>
              <w:bottom w:val="nil"/>
              <w:right w:val="nil"/>
            </w:tcBorders>
            <w:tcMar>
              <w:top w:w="100" w:type="dxa"/>
              <w:left w:w="100" w:type="dxa"/>
              <w:bottom w:w="100" w:type="dxa"/>
              <w:right w:w="100" w:type="dxa"/>
            </w:tcMar>
          </w:tcPr>
          <w:p w14:paraId="21EC72C1" w14:textId="77777777" w:rsidR="002D6CFA" w:rsidRPr="00CD41FD" w:rsidRDefault="002D6CFA" w:rsidP="002D6CFA">
            <w:pPr>
              <w:spacing w:line="240" w:lineRule="auto"/>
              <w:jc w:val="both"/>
              <w:rPr>
                <w:rFonts w:eastAsia="Times New Roman" w:cs="Arial"/>
                <w:b/>
                <w:sz w:val="18"/>
                <w:szCs w:val="18"/>
              </w:rPr>
            </w:pPr>
            <w:r w:rsidRPr="00CD41FD">
              <w:rPr>
                <w:rFonts w:eastAsia="Times New Roman" w:cs="Arial"/>
                <w:b/>
                <w:sz w:val="18"/>
                <w:szCs w:val="18"/>
              </w:rPr>
              <w:t>Córrego Novo¹</w:t>
            </w:r>
          </w:p>
        </w:tc>
        <w:tc>
          <w:tcPr>
            <w:tcW w:w="1138" w:type="dxa"/>
            <w:tcBorders>
              <w:top w:val="nil"/>
              <w:left w:val="nil"/>
              <w:bottom w:val="nil"/>
              <w:right w:val="nil"/>
            </w:tcBorders>
            <w:tcMar>
              <w:top w:w="100" w:type="dxa"/>
              <w:left w:w="100" w:type="dxa"/>
              <w:bottom w:w="100" w:type="dxa"/>
              <w:right w:w="100" w:type="dxa"/>
            </w:tcMar>
          </w:tcPr>
          <w:p w14:paraId="06FB29D0" w14:textId="77777777" w:rsidR="002D6CFA" w:rsidRPr="00CD41FD" w:rsidRDefault="002D6CFA" w:rsidP="002D6CFA">
            <w:pPr>
              <w:spacing w:line="240" w:lineRule="auto"/>
              <w:jc w:val="center"/>
              <w:rPr>
                <w:rFonts w:eastAsia="Times New Roman" w:cs="Arial"/>
                <w:b/>
                <w:sz w:val="18"/>
                <w:szCs w:val="18"/>
              </w:rPr>
            </w:pPr>
            <w:r w:rsidRPr="00CD41FD">
              <w:rPr>
                <w:rFonts w:eastAsia="Times New Roman" w:cs="Arial"/>
                <w:b/>
                <w:sz w:val="18"/>
                <w:szCs w:val="18"/>
              </w:rPr>
              <w:t>3.127</w:t>
            </w:r>
          </w:p>
        </w:tc>
        <w:tc>
          <w:tcPr>
            <w:tcW w:w="1583" w:type="dxa"/>
            <w:tcBorders>
              <w:top w:val="nil"/>
              <w:left w:val="nil"/>
              <w:bottom w:val="nil"/>
              <w:right w:val="nil"/>
            </w:tcBorders>
            <w:tcMar>
              <w:top w:w="100" w:type="dxa"/>
              <w:left w:w="100" w:type="dxa"/>
              <w:bottom w:w="100" w:type="dxa"/>
              <w:right w:w="100" w:type="dxa"/>
            </w:tcMar>
          </w:tcPr>
          <w:p w14:paraId="6C7FBFEA" w14:textId="77777777" w:rsidR="002D6CFA" w:rsidRPr="00CD41FD" w:rsidRDefault="002D6CFA" w:rsidP="002D6CFA">
            <w:pPr>
              <w:spacing w:line="240" w:lineRule="auto"/>
              <w:jc w:val="center"/>
              <w:rPr>
                <w:rFonts w:eastAsia="Times New Roman" w:cs="Arial"/>
                <w:b/>
                <w:sz w:val="18"/>
                <w:szCs w:val="18"/>
              </w:rPr>
            </w:pPr>
            <w:r w:rsidRPr="00CD41FD">
              <w:rPr>
                <w:rFonts w:eastAsia="Times New Roman" w:cs="Arial"/>
                <w:b/>
                <w:sz w:val="18"/>
                <w:szCs w:val="18"/>
              </w:rPr>
              <w:t>2.038</w:t>
            </w:r>
          </w:p>
        </w:tc>
        <w:tc>
          <w:tcPr>
            <w:tcW w:w="1120" w:type="dxa"/>
            <w:tcBorders>
              <w:top w:val="nil"/>
              <w:left w:val="nil"/>
              <w:bottom w:val="nil"/>
              <w:right w:val="nil"/>
            </w:tcBorders>
            <w:tcMar>
              <w:top w:w="100" w:type="dxa"/>
              <w:left w:w="100" w:type="dxa"/>
              <w:bottom w:w="100" w:type="dxa"/>
              <w:right w:w="100" w:type="dxa"/>
            </w:tcMar>
          </w:tcPr>
          <w:p w14:paraId="7BF26C6A" w14:textId="77777777" w:rsidR="002D6CFA" w:rsidRPr="00CD41FD" w:rsidRDefault="002D6CFA" w:rsidP="002D6CFA">
            <w:pPr>
              <w:spacing w:line="240" w:lineRule="auto"/>
              <w:jc w:val="center"/>
              <w:rPr>
                <w:rFonts w:eastAsia="Times New Roman" w:cs="Arial"/>
                <w:b/>
                <w:sz w:val="18"/>
                <w:szCs w:val="18"/>
              </w:rPr>
            </w:pPr>
            <w:r w:rsidRPr="00CD41FD">
              <w:rPr>
                <w:rFonts w:eastAsia="Times New Roman" w:cs="Arial"/>
                <w:b/>
                <w:sz w:val="18"/>
                <w:szCs w:val="18"/>
              </w:rPr>
              <w:t>1.089</w:t>
            </w:r>
          </w:p>
        </w:tc>
        <w:tc>
          <w:tcPr>
            <w:tcW w:w="2772" w:type="dxa"/>
            <w:tcBorders>
              <w:top w:val="nil"/>
              <w:left w:val="nil"/>
              <w:bottom w:val="nil"/>
              <w:right w:val="nil"/>
            </w:tcBorders>
            <w:tcMar>
              <w:top w:w="100" w:type="dxa"/>
              <w:left w:w="100" w:type="dxa"/>
              <w:bottom w:w="100" w:type="dxa"/>
              <w:right w:w="100" w:type="dxa"/>
            </w:tcMar>
          </w:tcPr>
          <w:p w14:paraId="1E361AD1" w14:textId="77777777" w:rsidR="002D6CFA" w:rsidRPr="00CD41FD" w:rsidRDefault="002D6CFA" w:rsidP="002D6CFA">
            <w:pPr>
              <w:spacing w:line="240" w:lineRule="auto"/>
              <w:jc w:val="center"/>
              <w:rPr>
                <w:rFonts w:eastAsia="Times New Roman" w:cs="Arial"/>
                <w:b/>
                <w:sz w:val="18"/>
                <w:szCs w:val="18"/>
              </w:rPr>
            </w:pPr>
            <w:r w:rsidRPr="00CD41FD">
              <w:rPr>
                <w:rFonts w:eastAsia="Times New Roman" w:cs="Arial"/>
                <w:b/>
                <w:sz w:val="18"/>
                <w:szCs w:val="18"/>
              </w:rPr>
              <w:t>65,17</w:t>
            </w:r>
          </w:p>
        </w:tc>
      </w:tr>
      <w:tr w:rsidR="009D5F4D" w:rsidRPr="002C52A8" w14:paraId="44C35C6F" w14:textId="77777777" w:rsidTr="00CD41FD">
        <w:trPr>
          <w:trHeight w:val="170"/>
        </w:trPr>
        <w:tc>
          <w:tcPr>
            <w:tcW w:w="2127" w:type="dxa"/>
            <w:tcBorders>
              <w:top w:val="nil"/>
              <w:left w:val="nil"/>
              <w:bottom w:val="nil"/>
              <w:right w:val="nil"/>
            </w:tcBorders>
            <w:tcMar>
              <w:top w:w="100" w:type="dxa"/>
              <w:left w:w="100" w:type="dxa"/>
              <w:bottom w:w="100" w:type="dxa"/>
              <w:right w:w="100" w:type="dxa"/>
            </w:tcMar>
          </w:tcPr>
          <w:p w14:paraId="147E6555" w14:textId="77777777" w:rsidR="002D6CFA" w:rsidRPr="00CD41FD" w:rsidRDefault="002D6CFA" w:rsidP="002D6CFA">
            <w:pPr>
              <w:spacing w:line="240" w:lineRule="auto"/>
              <w:jc w:val="both"/>
              <w:rPr>
                <w:rFonts w:eastAsia="Times New Roman" w:cs="Arial"/>
                <w:b/>
                <w:sz w:val="18"/>
                <w:szCs w:val="18"/>
              </w:rPr>
            </w:pPr>
            <w:r w:rsidRPr="00CD41FD">
              <w:rPr>
                <w:rFonts w:eastAsia="Times New Roman" w:cs="Arial"/>
                <w:b/>
                <w:sz w:val="18"/>
                <w:szCs w:val="18"/>
              </w:rPr>
              <w:t>Dionísio¹</w:t>
            </w:r>
          </w:p>
        </w:tc>
        <w:tc>
          <w:tcPr>
            <w:tcW w:w="1138" w:type="dxa"/>
            <w:tcBorders>
              <w:top w:val="nil"/>
              <w:left w:val="nil"/>
              <w:bottom w:val="nil"/>
              <w:right w:val="nil"/>
            </w:tcBorders>
            <w:tcMar>
              <w:top w:w="100" w:type="dxa"/>
              <w:left w:w="100" w:type="dxa"/>
              <w:bottom w:w="100" w:type="dxa"/>
              <w:right w:w="100" w:type="dxa"/>
            </w:tcMar>
          </w:tcPr>
          <w:p w14:paraId="50022480" w14:textId="77777777" w:rsidR="002D6CFA" w:rsidRPr="00CD41FD" w:rsidRDefault="002D6CFA" w:rsidP="002D6CFA">
            <w:pPr>
              <w:spacing w:line="240" w:lineRule="auto"/>
              <w:jc w:val="center"/>
              <w:rPr>
                <w:rFonts w:eastAsia="Times New Roman" w:cs="Arial"/>
                <w:b/>
                <w:sz w:val="18"/>
                <w:szCs w:val="18"/>
              </w:rPr>
            </w:pPr>
            <w:r w:rsidRPr="00CD41FD">
              <w:rPr>
                <w:rFonts w:eastAsia="Times New Roman" w:cs="Arial"/>
                <w:b/>
                <w:sz w:val="18"/>
                <w:szCs w:val="18"/>
              </w:rPr>
              <w:t>8.739</w:t>
            </w:r>
          </w:p>
        </w:tc>
        <w:tc>
          <w:tcPr>
            <w:tcW w:w="1583" w:type="dxa"/>
            <w:tcBorders>
              <w:top w:val="nil"/>
              <w:left w:val="nil"/>
              <w:bottom w:val="nil"/>
              <w:right w:val="nil"/>
            </w:tcBorders>
            <w:tcMar>
              <w:top w:w="100" w:type="dxa"/>
              <w:left w:w="100" w:type="dxa"/>
              <w:bottom w:w="100" w:type="dxa"/>
              <w:right w:w="100" w:type="dxa"/>
            </w:tcMar>
          </w:tcPr>
          <w:p w14:paraId="7D3F2C4C" w14:textId="77777777" w:rsidR="002D6CFA" w:rsidRPr="00CD41FD" w:rsidRDefault="002D6CFA" w:rsidP="002D6CFA">
            <w:pPr>
              <w:spacing w:line="240" w:lineRule="auto"/>
              <w:jc w:val="center"/>
              <w:rPr>
                <w:rFonts w:eastAsia="Times New Roman" w:cs="Arial"/>
                <w:b/>
                <w:sz w:val="18"/>
                <w:szCs w:val="18"/>
              </w:rPr>
            </w:pPr>
            <w:r w:rsidRPr="00CD41FD">
              <w:rPr>
                <w:rFonts w:eastAsia="Times New Roman" w:cs="Arial"/>
                <w:b/>
                <w:sz w:val="18"/>
                <w:szCs w:val="18"/>
              </w:rPr>
              <w:t>7.165</w:t>
            </w:r>
          </w:p>
        </w:tc>
        <w:tc>
          <w:tcPr>
            <w:tcW w:w="1120" w:type="dxa"/>
            <w:tcBorders>
              <w:top w:val="nil"/>
              <w:left w:val="nil"/>
              <w:bottom w:val="nil"/>
              <w:right w:val="nil"/>
            </w:tcBorders>
            <w:tcMar>
              <w:top w:w="100" w:type="dxa"/>
              <w:left w:w="100" w:type="dxa"/>
              <w:bottom w:w="100" w:type="dxa"/>
              <w:right w:w="100" w:type="dxa"/>
            </w:tcMar>
          </w:tcPr>
          <w:p w14:paraId="7B934BBA" w14:textId="77777777" w:rsidR="002D6CFA" w:rsidRPr="00CD41FD" w:rsidRDefault="002D6CFA" w:rsidP="002D6CFA">
            <w:pPr>
              <w:spacing w:line="240" w:lineRule="auto"/>
              <w:jc w:val="center"/>
              <w:rPr>
                <w:rFonts w:eastAsia="Times New Roman" w:cs="Arial"/>
                <w:b/>
                <w:sz w:val="18"/>
                <w:szCs w:val="18"/>
              </w:rPr>
            </w:pPr>
            <w:r w:rsidRPr="00CD41FD">
              <w:rPr>
                <w:rFonts w:eastAsia="Times New Roman" w:cs="Arial"/>
                <w:b/>
                <w:sz w:val="18"/>
                <w:szCs w:val="18"/>
              </w:rPr>
              <w:t>1.574</w:t>
            </w:r>
          </w:p>
        </w:tc>
        <w:tc>
          <w:tcPr>
            <w:tcW w:w="2772" w:type="dxa"/>
            <w:tcBorders>
              <w:top w:val="nil"/>
              <w:left w:val="nil"/>
              <w:bottom w:val="nil"/>
              <w:right w:val="nil"/>
            </w:tcBorders>
            <w:tcMar>
              <w:top w:w="100" w:type="dxa"/>
              <w:left w:w="100" w:type="dxa"/>
              <w:bottom w:w="100" w:type="dxa"/>
              <w:right w:w="100" w:type="dxa"/>
            </w:tcMar>
          </w:tcPr>
          <w:p w14:paraId="5CCD22F8" w14:textId="77777777" w:rsidR="002D6CFA" w:rsidRPr="00CD41FD" w:rsidRDefault="002D6CFA" w:rsidP="002D6CFA">
            <w:pPr>
              <w:spacing w:line="240" w:lineRule="auto"/>
              <w:jc w:val="center"/>
              <w:rPr>
                <w:rFonts w:eastAsia="Times New Roman" w:cs="Arial"/>
                <w:b/>
                <w:sz w:val="18"/>
                <w:szCs w:val="18"/>
              </w:rPr>
            </w:pPr>
            <w:r w:rsidRPr="00CD41FD">
              <w:rPr>
                <w:rFonts w:eastAsia="Times New Roman" w:cs="Arial"/>
                <w:b/>
                <w:sz w:val="18"/>
                <w:szCs w:val="18"/>
              </w:rPr>
              <w:t>81,99</w:t>
            </w:r>
          </w:p>
        </w:tc>
      </w:tr>
      <w:tr w:rsidR="009D5F4D" w:rsidRPr="002C52A8" w14:paraId="42C561A5" w14:textId="77777777" w:rsidTr="00CD41FD">
        <w:trPr>
          <w:trHeight w:val="170"/>
        </w:trPr>
        <w:tc>
          <w:tcPr>
            <w:tcW w:w="2127" w:type="dxa"/>
            <w:tcBorders>
              <w:top w:val="nil"/>
              <w:left w:val="nil"/>
              <w:bottom w:val="nil"/>
              <w:right w:val="nil"/>
            </w:tcBorders>
            <w:tcMar>
              <w:top w:w="100" w:type="dxa"/>
              <w:left w:w="100" w:type="dxa"/>
              <w:bottom w:w="100" w:type="dxa"/>
              <w:right w:w="100" w:type="dxa"/>
            </w:tcMar>
          </w:tcPr>
          <w:p w14:paraId="15BDEE16" w14:textId="77777777" w:rsidR="002D6CFA" w:rsidRPr="00CD41FD" w:rsidRDefault="002D6CFA" w:rsidP="002D6CFA">
            <w:pPr>
              <w:spacing w:line="240" w:lineRule="auto"/>
              <w:jc w:val="both"/>
              <w:rPr>
                <w:rFonts w:eastAsia="Times New Roman" w:cs="Arial"/>
                <w:sz w:val="18"/>
                <w:szCs w:val="18"/>
              </w:rPr>
            </w:pPr>
            <w:r w:rsidRPr="00CD41FD">
              <w:rPr>
                <w:rFonts w:eastAsia="Times New Roman" w:cs="Arial"/>
                <w:sz w:val="18"/>
                <w:szCs w:val="18"/>
              </w:rPr>
              <w:t>Jaguaraçu¹</w:t>
            </w:r>
          </w:p>
        </w:tc>
        <w:tc>
          <w:tcPr>
            <w:tcW w:w="1138" w:type="dxa"/>
            <w:tcBorders>
              <w:top w:val="nil"/>
              <w:left w:val="nil"/>
              <w:bottom w:val="nil"/>
              <w:right w:val="nil"/>
            </w:tcBorders>
            <w:tcMar>
              <w:top w:w="100" w:type="dxa"/>
              <w:left w:w="100" w:type="dxa"/>
              <w:bottom w:w="100" w:type="dxa"/>
              <w:right w:w="100" w:type="dxa"/>
            </w:tcMar>
          </w:tcPr>
          <w:p w14:paraId="32637AB7" w14:textId="77777777" w:rsidR="002D6CFA" w:rsidRPr="00CD41FD" w:rsidRDefault="002D6CFA" w:rsidP="002D6CFA">
            <w:pPr>
              <w:spacing w:line="240" w:lineRule="auto"/>
              <w:jc w:val="center"/>
              <w:rPr>
                <w:rFonts w:eastAsia="Times New Roman" w:cs="Arial"/>
                <w:sz w:val="18"/>
                <w:szCs w:val="18"/>
              </w:rPr>
            </w:pPr>
            <w:r w:rsidRPr="00CD41FD">
              <w:rPr>
                <w:rFonts w:eastAsia="Times New Roman" w:cs="Arial"/>
                <w:sz w:val="18"/>
                <w:szCs w:val="18"/>
              </w:rPr>
              <w:t>2.990</w:t>
            </w:r>
          </w:p>
        </w:tc>
        <w:tc>
          <w:tcPr>
            <w:tcW w:w="1583" w:type="dxa"/>
            <w:tcBorders>
              <w:top w:val="nil"/>
              <w:left w:val="nil"/>
              <w:bottom w:val="nil"/>
              <w:right w:val="nil"/>
            </w:tcBorders>
            <w:tcMar>
              <w:top w:w="100" w:type="dxa"/>
              <w:left w:w="100" w:type="dxa"/>
              <w:bottom w:w="100" w:type="dxa"/>
              <w:right w:w="100" w:type="dxa"/>
            </w:tcMar>
          </w:tcPr>
          <w:p w14:paraId="2D678537" w14:textId="77777777" w:rsidR="002D6CFA" w:rsidRPr="00CD41FD" w:rsidRDefault="002D6CFA" w:rsidP="002D6CFA">
            <w:pPr>
              <w:spacing w:line="240" w:lineRule="auto"/>
              <w:jc w:val="center"/>
              <w:rPr>
                <w:rFonts w:eastAsia="Times New Roman" w:cs="Arial"/>
                <w:sz w:val="18"/>
                <w:szCs w:val="18"/>
              </w:rPr>
            </w:pPr>
            <w:r w:rsidRPr="00CD41FD">
              <w:rPr>
                <w:rFonts w:eastAsia="Times New Roman" w:cs="Arial"/>
                <w:sz w:val="18"/>
                <w:szCs w:val="18"/>
              </w:rPr>
              <w:t>2.138</w:t>
            </w:r>
          </w:p>
        </w:tc>
        <w:tc>
          <w:tcPr>
            <w:tcW w:w="1120" w:type="dxa"/>
            <w:tcBorders>
              <w:top w:val="nil"/>
              <w:left w:val="nil"/>
              <w:bottom w:val="nil"/>
              <w:right w:val="nil"/>
            </w:tcBorders>
            <w:tcMar>
              <w:top w:w="100" w:type="dxa"/>
              <w:left w:w="100" w:type="dxa"/>
              <w:bottom w:w="100" w:type="dxa"/>
              <w:right w:w="100" w:type="dxa"/>
            </w:tcMar>
          </w:tcPr>
          <w:p w14:paraId="776E5470" w14:textId="77777777" w:rsidR="002D6CFA" w:rsidRPr="00CD41FD" w:rsidRDefault="002D6CFA" w:rsidP="002D6CFA">
            <w:pPr>
              <w:spacing w:line="240" w:lineRule="auto"/>
              <w:jc w:val="center"/>
              <w:rPr>
                <w:rFonts w:eastAsia="Times New Roman" w:cs="Arial"/>
                <w:sz w:val="18"/>
                <w:szCs w:val="18"/>
              </w:rPr>
            </w:pPr>
            <w:r w:rsidRPr="00CD41FD">
              <w:rPr>
                <w:rFonts w:eastAsia="Times New Roman" w:cs="Arial"/>
                <w:sz w:val="18"/>
                <w:szCs w:val="18"/>
              </w:rPr>
              <w:t>852</w:t>
            </w:r>
          </w:p>
        </w:tc>
        <w:tc>
          <w:tcPr>
            <w:tcW w:w="2772" w:type="dxa"/>
            <w:tcBorders>
              <w:top w:val="nil"/>
              <w:left w:val="nil"/>
              <w:bottom w:val="nil"/>
              <w:right w:val="nil"/>
            </w:tcBorders>
            <w:tcMar>
              <w:top w:w="100" w:type="dxa"/>
              <w:left w:w="100" w:type="dxa"/>
              <w:bottom w:w="100" w:type="dxa"/>
              <w:right w:w="100" w:type="dxa"/>
            </w:tcMar>
          </w:tcPr>
          <w:p w14:paraId="5EAA3523" w14:textId="77777777" w:rsidR="002D6CFA" w:rsidRPr="00CD41FD" w:rsidRDefault="002D6CFA" w:rsidP="002D6CFA">
            <w:pPr>
              <w:spacing w:line="240" w:lineRule="auto"/>
              <w:jc w:val="center"/>
              <w:rPr>
                <w:rFonts w:eastAsia="Times New Roman" w:cs="Arial"/>
                <w:sz w:val="18"/>
                <w:szCs w:val="18"/>
              </w:rPr>
            </w:pPr>
            <w:r w:rsidRPr="00CD41FD">
              <w:rPr>
                <w:rFonts w:eastAsia="Times New Roman" w:cs="Arial"/>
                <w:sz w:val="18"/>
                <w:szCs w:val="18"/>
              </w:rPr>
              <w:t>71,50</w:t>
            </w:r>
          </w:p>
        </w:tc>
      </w:tr>
      <w:tr w:rsidR="009D5F4D" w:rsidRPr="002C52A8" w14:paraId="256337CC" w14:textId="77777777" w:rsidTr="00CD41FD">
        <w:trPr>
          <w:trHeight w:val="170"/>
        </w:trPr>
        <w:tc>
          <w:tcPr>
            <w:tcW w:w="2127" w:type="dxa"/>
            <w:tcBorders>
              <w:top w:val="nil"/>
              <w:left w:val="nil"/>
              <w:bottom w:val="nil"/>
              <w:right w:val="nil"/>
            </w:tcBorders>
            <w:tcMar>
              <w:top w:w="100" w:type="dxa"/>
              <w:left w:w="100" w:type="dxa"/>
              <w:bottom w:w="100" w:type="dxa"/>
              <w:right w:w="100" w:type="dxa"/>
            </w:tcMar>
          </w:tcPr>
          <w:p w14:paraId="293FE04B" w14:textId="77777777" w:rsidR="002D6CFA" w:rsidRPr="00CD41FD" w:rsidRDefault="002D6CFA" w:rsidP="002D6CFA">
            <w:pPr>
              <w:spacing w:line="240" w:lineRule="auto"/>
              <w:jc w:val="both"/>
              <w:rPr>
                <w:rFonts w:eastAsia="Times New Roman" w:cs="Arial"/>
                <w:sz w:val="18"/>
                <w:szCs w:val="18"/>
              </w:rPr>
            </w:pPr>
            <w:r w:rsidRPr="00CD41FD">
              <w:rPr>
                <w:rFonts w:eastAsia="Times New Roman" w:cs="Arial"/>
                <w:sz w:val="18"/>
                <w:szCs w:val="18"/>
              </w:rPr>
              <w:t>Marliéria¹</w:t>
            </w:r>
          </w:p>
        </w:tc>
        <w:tc>
          <w:tcPr>
            <w:tcW w:w="1138" w:type="dxa"/>
            <w:tcBorders>
              <w:top w:val="nil"/>
              <w:left w:val="nil"/>
              <w:bottom w:val="nil"/>
              <w:right w:val="nil"/>
            </w:tcBorders>
            <w:tcMar>
              <w:top w:w="100" w:type="dxa"/>
              <w:left w:w="100" w:type="dxa"/>
              <w:bottom w:w="100" w:type="dxa"/>
              <w:right w:w="100" w:type="dxa"/>
            </w:tcMar>
          </w:tcPr>
          <w:p w14:paraId="128C5F90" w14:textId="77777777" w:rsidR="002D6CFA" w:rsidRPr="00CD41FD" w:rsidRDefault="002D6CFA" w:rsidP="002D6CFA">
            <w:pPr>
              <w:spacing w:line="240" w:lineRule="auto"/>
              <w:jc w:val="center"/>
              <w:rPr>
                <w:rFonts w:eastAsia="Times New Roman" w:cs="Arial"/>
                <w:sz w:val="18"/>
                <w:szCs w:val="18"/>
              </w:rPr>
            </w:pPr>
            <w:r w:rsidRPr="00CD41FD">
              <w:rPr>
                <w:rFonts w:eastAsia="Times New Roman" w:cs="Arial"/>
                <w:sz w:val="18"/>
                <w:szCs w:val="18"/>
              </w:rPr>
              <w:t>4.012</w:t>
            </w:r>
          </w:p>
        </w:tc>
        <w:tc>
          <w:tcPr>
            <w:tcW w:w="1583" w:type="dxa"/>
            <w:tcBorders>
              <w:top w:val="nil"/>
              <w:left w:val="nil"/>
              <w:bottom w:val="nil"/>
              <w:right w:val="nil"/>
            </w:tcBorders>
            <w:tcMar>
              <w:top w:w="100" w:type="dxa"/>
              <w:left w:w="100" w:type="dxa"/>
              <w:bottom w:w="100" w:type="dxa"/>
              <w:right w:w="100" w:type="dxa"/>
            </w:tcMar>
          </w:tcPr>
          <w:p w14:paraId="2E3AC146" w14:textId="77777777" w:rsidR="002D6CFA" w:rsidRPr="00CD41FD" w:rsidRDefault="002D6CFA" w:rsidP="002D6CFA">
            <w:pPr>
              <w:spacing w:line="240" w:lineRule="auto"/>
              <w:jc w:val="center"/>
              <w:rPr>
                <w:rFonts w:eastAsia="Times New Roman" w:cs="Arial"/>
                <w:sz w:val="18"/>
                <w:szCs w:val="18"/>
              </w:rPr>
            </w:pPr>
            <w:r w:rsidRPr="00CD41FD">
              <w:rPr>
                <w:rFonts w:eastAsia="Times New Roman" w:cs="Arial"/>
                <w:sz w:val="18"/>
                <w:szCs w:val="18"/>
              </w:rPr>
              <w:t>2.844</w:t>
            </w:r>
          </w:p>
        </w:tc>
        <w:tc>
          <w:tcPr>
            <w:tcW w:w="1120" w:type="dxa"/>
            <w:tcBorders>
              <w:top w:val="nil"/>
              <w:left w:val="nil"/>
              <w:bottom w:val="nil"/>
              <w:right w:val="nil"/>
            </w:tcBorders>
            <w:tcMar>
              <w:top w:w="100" w:type="dxa"/>
              <w:left w:w="100" w:type="dxa"/>
              <w:bottom w:w="100" w:type="dxa"/>
              <w:right w:w="100" w:type="dxa"/>
            </w:tcMar>
          </w:tcPr>
          <w:p w14:paraId="1F15697B" w14:textId="77777777" w:rsidR="002D6CFA" w:rsidRPr="00CD41FD" w:rsidRDefault="002D6CFA" w:rsidP="002D6CFA">
            <w:pPr>
              <w:spacing w:line="240" w:lineRule="auto"/>
              <w:jc w:val="center"/>
              <w:rPr>
                <w:rFonts w:eastAsia="Times New Roman" w:cs="Arial"/>
                <w:sz w:val="18"/>
                <w:szCs w:val="18"/>
              </w:rPr>
            </w:pPr>
            <w:r w:rsidRPr="00CD41FD">
              <w:rPr>
                <w:rFonts w:eastAsia="Times New Roman" w:cs="Arial"/>
                <w:sz w:val="18"/>
                <w:szCs w:val="18"/>
              </w:rPr>
              <w:t>1.168</w:t>
            </w:r>
          </w:p>
        </w:tc>
        <w:tc>
          <w:tcPr>
            <w:tcW w:w="2772" w:type="dxa"/>
            <w:tcBorders>
              <w:top w:val="nil"/>
              <w:left w:val="nil"/>
              <w:bottom w:val="nil"/>
              <w:right w:val="nil"/>
            </w:tcBorders>
            <w:tcMar>
              <w:top w:w="100" w:type="dxa"/>
              <w:left w:w="100" w:type="dxa"/>
              <w:bottom w:w="100" w:type="dxa"/>
              <w:right w:w="100" w:type="dxa"/>
            </w:tcMar>
          </w:tcPr>
          <w:p w14:paraId="137C5F5D" w14:textId="77777777" w:rsidR="002D6CFA" w:rsidRPr="00CD41FD" w:rsidRDefault="002D6CFA" w:rsidP="002D6CFA">
            <w:pPr>
              <w:spacing w:line="240" w:lineRule="auto"/>
              <w:jc w:val="center"/>
              <w:rPr>
                <w:rFonts w:eastAsia="Times New Roman" w:cs="Arial"/>
                <w:sz w:val="18"/>
                <w:szCs w:val="18"/>
              </w:rPr>
            </w:pPr>
            <w:r w:rsidRPr="00CD41FD">
              <w:rPr>
                <w:rFonts w:eastAsia="Times New Roman" w:cs="Arial"/>
                <w:sz w:val="18"/>
                <w:szCs w:val="18"/>
              </w:rPr>
              <w:t>70,89</w:t>
            </w:r>
          </w:p>
        </w:tc>
      </w:tr>
      <w:tr w:rsidR="009D5F4D" w:rsidRPr="002C52A8" w14:paraId="275ED8EF" w14:textId="77777777" w:rsidTr="00CD41FD">
        <w:trPr>
          <w:trHeight w:val="170"/>
        </w:trPr>
        <w:tc>
          <w:tcPr>
            <w:tcW w:w="2127" w:type="dxa"/>
            <w:tcBorders>
              <w:top w:val="nil"/>
              <w:left w:val="nil"/>
              <w:bottom w:val="nil"/>
              <w:right w:val="nil"/>
            </w:tcBorders>
            <w:tcMar>
              <w:top w:w="100" w:type="dxa"/>
              <w:left w:w="100" w:type="dxa"/>
              <w:bottom w:w="100" w:type="dxa"/>
              <w:right w:w="100" w:type="dxa"/>
            </w:tcMar>
          </w:tcPr>
          <w:p w14:paraId="6A604BBF" w14:textId="77777777" w:rsidR="002D6CFA" w:rsidRPr="00CD41FD" w:rsidRDefault="002D6CFA" w:rsidP="002D6CFA">
            <w:pPr>
              <w:spacing w:line="240" w:lineRule="auto"/>
              <w:jc w:val="both"/>
              <w:rPr>
                <w:rFonts w:eastAsia="Times New Roman" w:cs="Arial"/>
                <w:b/>
                <w:sz w:val="18"/>
                <w:szCs w:val="18"/>
              </w:rPr>
            </w:pPr>
            <w:r w:rsidRPr="00CD41FD">
              <w:rPr>
                <w:rFonts w:eastAsia="Times New Roman" w:cs="Arial"/>
                <w:b/>
                <w:sz w:val="18"/>
                <w:szCs w:val="18"/>
              </w:rPr>
              <w:t>Pingo d'água¹</w:t>
            </w:r>
          </w:p>
        </w:tc>
        <w:tc>
          <w:tcPr>
            <w:tcW w:w="1138" w:type="dxa"/>
            <w:tcBorders>
              <w:top w:val="nil"/>
              <w:left w:val="nil"/>
              <w:bottom w:val="nil"/>
              <w:right w:val="nil"/>
            </w:tcBorders>
            <w:tcMar>
              <w:top w:w="100" w:type="dxa"/>
              <w:left w:w="100" w:type="dxa"/>
              <w:bottom w:w="100" w:type="dxa"/>
              <w:right w:w="100" w:type="dxa"/>
            </w:tcMar>
          </w:tcPr>
          <w:p w14:paraId="0B46D8E6" w14:textId="77777777" w:rsidR="002D6CFA" w:rsidRPr="00CD41FD" w:rsidRDefault="002D6CFA" w:rsidP="002D6CFA">
            <w:pPr>
              <w:spacing w:line="240" w:lineRule="auto"/>
              <w:jc w:val="center"/>
              <w:rPr>
                <w:rFonts w:eastAsia="Times New Roman" w:cs="Arial"/>
                <w:b/>
                <w:sz w:val="18"/>
                <w:szCs w:val="18"/>
              </w:rPr>
            </w:pPr>
            <w:r w:rsidRPr="00CD41FD">
              <w:rPr>
                <w:rFonts w:eastAsia="Times New Roman" w:cs="Arial"/>
                <w:b/>
                <w:sz w:val="18"/>
                <w:szCs w:val="18"/>
              </w:rPr>
              <w:t>4.420</w:t>
            </w:r>
          </w:p>
        </w:tc>
        <w:tc>
          <w:tcPr>
            <w:tcW w:w="1583" w:type="dxa"/>
            <w:tcBorders>
              <w:top w:val="nil"/>
              <w:left w:val="nil"/>
              <w:bottom w:val="nil"/>
              <w:right w:val="nil"/>
            </w:tcBorders>
            <w:tcMar>
              <w:top w:w="100" w:type="dxa"/>
              <w:left w:w="100" w:type="dxa"/>
              <w:bottom w:w="100" w:type="dxa"/>
              <w:right w:w="100" w:type="dxa"/>
            </w:tcMar>
          </w:tcPr>
          <w:p w14:paraId="37FBA25B" w14:textId="77777777" w:rsidR="002D6CFA" w:rsidRPr="00CD41FD" w:rsidRDefault="002D6CFA" w:rsidP="002D6CFA">
            <w:pPr>
              <w:spacing w:line="240" w:lineRule="auto"/>
              <w:jc w:val="center"/>
              <w:rPr>
                <w:rFonts w:eastAsia="Times New Roman" w:cs="Arial"/>
                <w:b/>
                <w:sz w:val="18"/>
                <w:szCs w:val="18"/>
              </w:rPr>
            </w:pPr>
            <w:r w:rsidRPr="00CD41FD">
              <w:rPr>
                <w:rFonts w:eastAsia="Times New Roman" w:cs="Arial"/>
                <w:b/>
                <w:sz w:val="18"/>
                <w:szCs w:val="18"/>
              </w:rPr>
              <w:t>4.035</w:t>
            </w:r>
          </w:p>
        </w:tc>
        <w:tc>
          <w:tcPr>
            <w:tcW w:w="1120" w:type="dxa"/>
            <w:tcBorders>
              <w:top w:val="nil"/>
              <w:left w:val="nil"/>
              <w:bottom w:val="nil"/>
              <w:right w:val="nil"/>
            </w:tcBorders>
            <w:tcMar>
              <w:top w:w="100" w:type="dxa"/>
              <w:left w:w="100" w:type="dxa"/>
              <w:bottom w:w="100" w:type="dxa"/>
              <w:right w:w="100" w:type="dxa"/>
            </w:tcMar>
          </w:tcPr>
          <w:p w14:paraId="4B905CBE" w14:textId="77777777" w:rsidR="002D6CFA" w:rsidRPr="00CD41FD" w:rsidRDefault="002D6CFA" w:rsidP="002D6CFA">
            <w:pPr>
              <w:spacing w:line="240" w:lineRule="auto"/>
              <w:jc w:val="center"/>
              <w:rPr>
                <w:rFonts w:eastAsia="Times New Roman" w:cs="Arial"/>
                <w:b/>
                <w:sz w:val="18"/>
                <w:szCs w:val="18"/>
              </w:rPr>
            </w:pPr>
            <w:r w:rsidRPr="00CD41FD">
              <w:rPr>
                <w:rFonts w:eastAsia="Times New Roman" w:cs="Arial"/>
                <w:b/>
                <w:sz w:val="18"/>
                <w:szCs w:val="18"/>
              </w:rPr>
              <w:t>385</w:t>
            </w:r>
          </w:p>
        </w:tc>
        <w:tc>
          <w:tcPr>
            <w:tcW w:w="2772" w:type="dxa"/>
            <w:tcBorders>
              <w:top w:val="nil"/>
              <w:left w:val="nil"/>
              <w:bottom w:val="nil"/>
              <w:right w:val="nil"/>
            </w:tcBorders>
            <w:tcMar>
              <w:top w:w="100" w:type="dxa"/>
              <w:left w:w="100" w:type="dxa"/>
              <w:bottom w:w="100" w:type="dxa"/>
              <w:right w:w="100" w:type="dxa"/>
            </w:tcMar>
          </w:tcPr>
          <w:p w14:paraId="7C42BD23" w14:textId="77777777" w:rsidR="002D6CFA" w:rsidRPr="00CD41FD" w:rsidRDefault="002D6CFA" w:rsidP="002D6CFA">
            <w:pPr>
              <w:spacing w:line="240" w:lineRule="auto"/>
              <w:jc w:val="center"/>
              <w:rPr>
                <w:rFonts w:eastAsia="Times New Roman" w:cs="Arial"/>
                <w:b/>
                <w:sz w:val="18"/>
                <w:szCs w:val="18"/>
              </w:rPr>
            </w:pPr>
            <w:r w:rsidRPr="00CD41FD">
              <w:rPr>
                <w:rFonts w:eastAsia="Times New Roman" w:cs="Arial"/>
                <w:b/>
                <w:sz w:val="18"/>
                <w:szCs w:val="18"/>
              </w:rPr>
              <w:t>91,29</w:t>
            </w:r>
          </w:p>
        </w:tc>
      </w:tr>
      <w:tr w:rsidR="009D5F4D" w:rsidRPr="002C52A8" w14:paraId="0866629E" w14:textId="77777777" w:rsidTr="00CD41FD">
        <w:trPr>
          <w:trHeight w:val="170"/>
        </w:trPr>
        <w:tc>
          <w:tcPr>
            <w:tcW w:w="2127" w:type="dxa"/>
            <w:tcBorders>
              <w:top w:val="nil"/>
              <w:left w:val="nil"/>
              <w:bottom w:val="nil"/>
              <w:right w:val="nil"/>
            </w:tcBorders>
            <w:tcMar>
              <w:top w:w="100" w:type="dxa"/>
              <w:left w:w="100" w:type="dxa"/>
              <w:bottom w:w="100" w:type="dxa"/>
              <w:right w:w="100" w:type="dxa"/>
            </w:tcMar>
          </w:tcPr>
          <w:p w14:paraId="7CB50DFB" w14:textId="77777777" w:rsidR="002D6CFA" w:rsidRPr="00CD41FD" w:rsidRDefault="002D6CFA" w:rsidP="002D6CFA">
            <w:pPr>
              <w:spacing w:line="240" w:lineRule="auto"/>
              <w:jc w:val="both"/>
              <w:rPr>
                <w:rFonts w:eastAsia="Times New Roman" w:cs="Arial"/>
                <w:sz w:val="18"/>
                <w:szCs w:val="18"/>
              </w:rPr>
            </w:pPr>
            <w:r w:rsidRPr="00CD41FD">
              <w:rPr>
                <w:rFonts w:eastAsia="Times New Roman" w:cs="Arial"/>
                <w:sz w:val="18"/>
                <w:szCs w:val="18"/>
              </w:rPr>
              <w:t>Raul Soares¹</w:t>
            </w:r>
          </w:p>
        </w:tc>
        <w:tc>
          <w:tcPr>
            <w:tcW w:w="1138" w:type="dxa"/>
            <w:tcBorders>
              <w:top w:val="nil"/>
              <w:left w:val="nil"/>
              <w:bottom w:val="nil"/>
              <w:right w:val="nil"/>
            </w:tcBorders>
            <w:tcMar>
              <w:top w:w="100" w:type="dxa"/>
              <w:left w:w="100" w:type="dxa"/>
              <w:bottom w:w="100" w:type="dxa"/>
              <w:right w:w="100" w:type="dxa"/>
            </w:tcMar>
          </w:tcPr>
          <w:p w14:paraId="48E64920" w14:textId="77777777" w:rsidR="002D6CFA" w:rsidRPr="00CD41FD" w:rsidRDefault="002D6CFA" w:rsidP="002D6CFA">
            <w:pPr>
              <w:spacing w:line="240" w:lineRule="auto"/>
              <w:jc w:val="center"/>
              <w:rPr>
                <w:rFonts w:eastAsia="Times New Roman" w:cs="Arial"/>
                <w:sz w:val="18"/>
                <w:szCs w:val="18"/>
              </w:rPr>
            </w:pPr>
            <w:r w:rsidRPr="00CD41FD">
              <w:rPr>
                <w:rFonts w:eastAsia="Times New Roman" w:cs="Arial"/>
                <w:sz w:val="18"/>
                <w:szCs w:val="18"/>
              </w:rPr>
              <w:t>23.818</w:t>
            </w:r>
          </w:p>
        </w:tc>
        <w:tc>
          <w:tcPr>
            <w:tcW w:w="1583" w:type="dxa"/>
            <w:tcBorders>
              <w:top w:val="nil"/>
              <w:left w:val="nil"/>
              <w:bottom w:val="nil"/>
              <w:right w:val="nil"/>
            </w:tcBorders>
            <w:tcMar>
              <w:top w:w="100" w:type="dxa"/>
              <w:left w:w="100" w:type="dxa"/>
              <w:bottom w:w="100" w:type="dxa"/>
              <w:right w:w="100" w:type="dxa"/>
            </w:tcMar>
          </w:tcPr>
          <w:p w14:paraId="45901CAD" w14:textId="77777777" w:rsidR="002D6CFA" w:rsidRPr="00CD41FD" w:rsidRDefault="002D6CFA" w:rsidP="002D6CFA">
            <w:pPr>
              <w:spacing w:line="240" w:lineRule="auto"/>
              <w:jc w:val="center"/>
              <w:rPr>
                <w:rFonts w:eastAsia="Times New Roman" w:cs="Arial"/>
                <w:sz w:val="18"/>
                <w:szCs w:val="18"/>
              </w:rPr>
            </w:pPr>
            <w:r w:rsidRPr="00CD41FD">
              <w:rPr>
                <w:rFonts w:eastAsia="Times New Roman" w:cs="Arial"/>
                <w:sz w:val="18"/>
                <w:szCs w:val="18"/>
              </w:rPr>
              <w:t>15.484</w:t>
            </w:r>
          </w:p>
        </w:tc>
        <w:tc>
          <w:tcPr>
            <w:tcW w:w="1120" w:type="dxa"/>
            <w:tcBorders>
              <w:top w:val="nil"/>
              <w:left w:val="nil"/>
              <w:bottom w:val="nil"/>
              <w:right w:val="nil"/>
            </w:tcBorders>
            <w:tcMar>
              <w:top w:w="100" w:type="dxa"/>
              <w:left w:w="100" w:type="dxa"/>
              <w:bottom w:w="100" w:type="dxa"/>
              <w:right w:w="100" w:type="dxa"/>
            </w:tcMar>
          </w:tcPr>
          <w:p w14:paraId="44A900B3" w14:textId="77777777" w:rsidR="002D6CFA" w:rsidRPr="00CD41FD" w:rsidRDefault="002D6CFA" w:rsidP="002D6CFA">
            <w:pPr>
              <w:spacing w:line="240" w:lineRule="auto"/>
              <w:jc w:val="center"/>
              <w:rPr>
                <w:rFonts w:eastAsia="Times New Roman" w:cs="Arial"/>
                <w:sz w:val="18"/>
                <w:szCs w:val="18"/>
              </w:rPr>
            </w:pPr>
            <w:r w:rsidRPr="00CD41FD">
              <w:rPr>
                <w:rFonts w:eastAsia="Times New Roman" w:cs="Arial"/>
                <w:sz w:val="18"/>
                <w:szCs w:val="18"/>
              </w:rPr>
              <w:t>8.334</w:t>
            </w:r>
          </w:p>
        </w:tc>
        <w:tc>
          <w:tcPr>
            <w:tcW w:w="2772" w:type="dxa"/>
            <w:tcBorders>
              <w:top w:val="nil"/>
              <w:left w:val="nil"/>
              <w:bottom w:val="nil"/>
              <w:right w:val="nil"/>
            </w:tcBorders>
            <w:tcMar>
              <w:top w:w="100" w:type="dxa"/>
              <w:left w:w="100" w:type="dxa"/>
              <w:bottom w:w="100" w:type="dxa"/>
              <w:right w:w="100" w:type="dxa"/>
            </w:tcMar>
          </w:tcPr>
          <w:p w14:paraId="228CA36D" w14:textId="77777777" w:rsidR="002D6CFA" w:rsidRPr="00CD41FD" w:rsidRDefault="002D6CFA" w:rsidP="002D6CFA">
            <w:pPr>
              <w:spacing w:line="240" w:lineRule="auto"/>
              <w:jc w:val="center"/>
              <w:rPr>
                <w:rFonts w:eastAsia="Times New Roman" w:cs="Arial"/>
                <w:sz w:val="18"/>
                <w:szCs w:val="18"/>
              </w:rPr>
            </w:pPr>
            <w:r w:rsidRPr="00CD41FD">
              <w:rPr>
                <w:rFonts w:eastAsia="Times New Roman" w:cs="Arial"/>
                <w:sz w:val="18"/>
                <w:szCs w:val="18"/>
              </w:rPr>
              <w:t>65,01</w:t>
            </w:r>
          </w:p>
        </w:tc>
      </w:tr>
      <w:tr w:rsidR="009D5F4D" w:rsidRPr="002C52A8" w14:paraId="241BC14F" w14:textId="77777777" w:rsidTr="00CD41FD">
        <w:trPr>
          <w:trHeight w:val="170"/>
        </w:trPr>
        <w:tc>
          <w:tcPr>
            <w:tcW w:w="2127" w:type="dxa"/>
            <w:tcBorders>
              <w:top w:val="nil"/>
              <w:left w:val="nil"/>
              <w:bottom w:val="nil"/>
              <w:right w:val="nil"/>
            </w:tcBorders>
            <w:tcMar>
              <w:top w:w="100" w:type="dxa"/>
              <w:left w:w="100" w:type="dxa"/>
              <w:bottom w:w="100" w:type="dxa"/>
              <w:right w:w="100" w:type="dxa"/>
            </w:tcMar>
          </w:tcPr>
          <w:p w14:paraId="5AE20EF4" w14:textId="77777777" w:rsidR="002D6CFA" w:rsidRPr="00CD41FD" w:rsidRDefault="002D6CFA" w:rsidP="002D6CFA">
            <w:pPr>
              <w:spacing w:line="240" w:lineRule="auto"/>
              <w:jc w:val="both"/>
              <w:rPr>
                <w:rFonts w:eastAsia="Times New Roman" w:cs="Arial"/>
                <w:sz w:val="18"/>
                <w:szCs w:val="18"/>
              </w:rPr>
            </w:pPr>
            <w:r w:rsidRPr="00CD41FD">
              <w:rPr>
                <w:rFonts w:eastAsia="Times New Roman" w:cs="Arial"/>
                <w:sz w:val="18"/>
                <w:szCs w:val="18"/>
              </w:rPr>
              <w:t>Timóteo¹</w:t>
            </w:r>
          </w:p>
        </w:tc>
        <w:tc>
          <w:tcPr>
            <w:tcW w:w="1138" w:type="dxa"/>
            <w:tcBorders>
              <w:top w:val="nil"/>
              <w:left w:val="nil"/>
              <w:bottom w:val="nil"/>
              <w:right w:val="nil"/>
            </w:tcBorders>
            <w:tcMar>
              <w:top w:w="100" w:type="dxa"/>
              <w:left w:w="100" w:type="dxa"/>
              <w:bottom w:w="100" w:type="dxa"/>
              <w:right w:w="100" w:type="dxa"/>
            </w:tcMar>
          </w:tcPr>
          <w:p w14:paraId="2D649264" w14:textId="77777777" w:rsidR="002D6CFA" w:rsidRPr="00CD41FD" w:rsidRDefault="002D6CFA" w:rsidP="002D6CFA">
            <w:pPr>
              <w:spacing w:line="240" w:lineRule="auto"/>
              <w:jc w:val="center"/>
              <w:rPr>
                <w:rFonts w:eastAsia="Times New Roman" w:cs="Arial"/>
                <w:sz w:val="18"/>
                <w:szCs w:val="18"/>
              </w:rPr>
            </w:pPr>
            <w:r w:rsidRPr="00CD41FD">
              <w:rPr>
                <w:rFonts w:eastAsia="Times New Roman" w:cs="Arial"/>
                <w:sz w:val="18"/>
                <w:szCs w:val="18"/>
              </w:rPr>
              <w:t>81.243</w:t>
            </w:r>
          </w:p>
        </w:tc>
        <w:tc>
          <w:tcPr>
            <w:tcW w:w="1583" w:type="dxa"/>
            <w:tcBorders>
              <w:top w:val="nil"/>
              <w:left w:val="nil"/>
              <w:bottom w:val="nil"/>
              <w:right w:val="nil"/>
            </w:tcBorders>
            <w:tcMar>
              <w:top w:w="100" w:type="dxa"/>
              <w:left w:w="100" w:type="dxa"/>
              <w:bottom w:w="100" w:type="dxa"/>
              <w:right w:w="100" w:type="dxa"/>
            </w:tcMar>
          </w:tcPr>
          <w:p w14:paraId="0650C173" w14:textId="77777777" w:rsidR="002D6CFA" w:rsidRPr="00CD41FD" w:rsidRDefault="002D6CFA" w:rsidP="002D6CFA">
            <w:pPr>
              <w:spacing w:line="240" w:lineRule="auto"/>
              <w:jc w:val="center"/>
              <w:rPr>
                <w:rFonts w:eastAsia="Times New Roman" w:cs="Arial"/>
                <w:sz w:val="18"/>
                <w:szCs w:val="18"/>
              </w:rPr>
            </w:pPr>
            <w:r w:rsidRPr="00CD41FD">
              <w:rPr>
                <w:rFonts w:eastAsia="Times New Roman" w:cs="Arial"/>
                <w:sz w:val="18"/>
                <w:szCs w:val="18"/>
              </w:rPr>
              <w:t>81.124</w:t>
            </w:r>
          </w:p>
        </w:tc>
        <w:tc>
          <w:tcPr>
            <w:tcW w:w="1120" w:type="dxa"/>
            <w:tcBorders>
              <w:top w:val="nil"/>
              <w:left w:val="nil"/>
              <w:bottom w:val="nil"/>
              <w:right w:val="nil"/>
            </w:tcBorders>
            <w:tcMar>
              <w:top w:w="100" w:type="dxa"/>
              <w:left w:w="100" w:type="dxa"/>
              <w:bottom w:w="100" w:type="dxa"/>
              <w:right w:w="100" w:type="dxa"/>
            </w:tcMar>
          </w:tcPr>
          <w:p w14:paraId="631A1851" w14:textId="77777777" w:rsidR="002D6CFA" w:rsidRPr="00CD41FD" w:rsidRDefault="002D6CFA" w:rsidP="002D6CFA">
            <w:pPr>
              <w:spacing w:line="240" w:lineRule="auto"/>
              <w:jc w:val="center"/>
              <w:rPr>
                <w:rFonts w:eastAsia="Times New Roman" w:cs="Arial"/>
                <w:sz w:val="18"/>
                <w:szCs w:val="18"/>
              </w:rPr>
            </w:pPr>
            <w:r w:rsidRPr="00CD41FD">
              <w:rPr>
                <w:rFonts w:eastAsia="Times New Roman" w:cs="Arial"/>
                <w:sz w:val="18"/>
                <w:szCs w:val="18"/>
              </w:rPr>
              <w:t>119</w:t>
            </w:r>
          </w:p>
        </w:tc>
        <w:tc>
          <w:tcPr>
            <w:tcW w:w="2772" w:type="dxa"/>
            <w:tcBorders>
              <w:top w:val="nil"/>
              <w:left w:val="nil"/>
              <w:bottom w:val="nil"/>
              <w:right w:val="nil"/>
            </w:tcBorders>
            <w:tcMar>
              <w:top w:w="100" w:type="dxa"/>
              <w:left w:w="100" w:type="dxa"/>
              <w:bottom w:w="100" w:type="dxa"/>
              <w:right w:w="100" w:type="dxa"/>
            </w:tcMar>
          </w:tcPr>
          <w:p w14:paraId="7B23B676" w14:textId="77777777" w:rsidR="002D6CFA" w:rsidRPr="00CD41FD" w:rsidRDefault="002D6CFA" w:rsidP="002D6CFA">
            <w:pPr>
              <w:spacing w:line="240" w:lineRule="auto"/>
              <w:jc w:val="center"/>
              <w:rPr>
                <w:rFonts w:eastAsia="Times New Roman" w:cs="Arial"/>
                <w:sz w:val="18"/>
                <w:szCs w:val="18"/>
              </w:rPr>
            </w:pPr>
            <w:r w:rsidRPr="00CD41FD">
              <w:rPr>
                <w:rFonts w:eastAsia="Times New Roman" w:cs="Arial"/>
                <w:sz w:val="18"/>
                <w:szCs w:val="18"/>
              </w:rPr>
              <w:t>99,85</w:t>
            </w:r>
          </w:p>
        </w:tc>
      </w:tr>
      <w:tr w:rsidR="009D5F4D" w:rsidRPr="002C52A8" w14:paraId="2EDEA654" w14:textId="77777777" w:rsidTr="00CD41FD">
        <w:trPr>
          <w:trHeight w:val="170"/>
        </w:trPr>
        <w:tc>
          <w:tcPr>
            <w:tcW w:w="2127" w:type="dxa"/>
            <w:tcBorders>
              <w:top w:val="nil"/>
              <w:left w:val="nil"/>
              <w:bottom w:val="nil"/>
              <w:right w:val="nil"/>
            </w:tcBorders>
            <w:tcMar>
              <w:top w:w="100" w:type="dxa"/>
              <w:left w:w="100" w:type="dxa"/>
              <w:bottom w:w="100" w:type="dxa"/>
              <w:right w:w="100" w:type="dxa"/>
            </w:tcMar>
          </w:tcPr>
          <w:p w14:paraId="57D3B1AA" w14:textId="77777777" w:rsidR="002D6CFA" w:rsidRPr="00CD41FD" w:rsidRDefault="002D6CFA" w:rsidP="002D6CFA">
            <w:pPr>
              <w:spacing w:line="240" w:lineRule="auto"/>
              <w:jc w:val="both"/>
              <w:rPr>
                <w:rFonts w:eastAsia="Times New Roman" w:cs="Arial"/>
                <w:sz w:val="18"/>
                <w:szCs w:val="18"/>
              </w:rPr>
            </w:pPr>
            <w:r w:rsidRPr="00CD41FD">
              <w:rPr>
                <w:rFonts w:eastAsia="Times New Roman" w:cs="Arial"/>
                <w:sz w:val="18"/>
                <w:szCs w:val="18"/>
              </w:rPr>
              <w:t>Coronel Fabriciano²</w:t>
            </w:r>
          </w:p>
        </w:tc>
        <w:tc>
          <w:tcPr>
            <w:tcW w:w="1138" w:type="dxa"/>
            <w:tcBorders>
              <w:top w:val="nil"/>
              <w:left w:val="nil"/>
              <w:bottom w:val="nil"/>
              <w:right w:val="nil"/>
            </w:tcBorders>
            <w:tcMar>
              <w:top w:w="100" w:type="dxa"/>
              <w:left w:w="100" w:type="dxa"/>
              <w:bottom w:w="100" w:type="dxa"/>
              <w:right w:w="100" w:type="dxa"/>
            </w:tcMar>
          </w:tcPr>
          <w:p w14:paraId="6F53A8E9" w14:textId="77777777" w:rsidR="002D6CFA" w:rsidRPr="00CD41FD" w:rsidRDefault="002D6CFA" w:rsidP="002D6CFA">
            <w:pPr>
              <w:spacing w:line="240" w:lineRule="auto"/>
              <w:jc w:val="center"/>
              <w:rPr>
                <w:rFonts w:eastAsia="Times New Roman" w:cs="Arial"/>
                <w:sz w:val="18"/>
                <w:szCs w:val="18"/>
              </w:rPr>
            </w:pPr>
            <w:r w:rsidRPr="00CD41FD">
              <w:rPr>
                <w:rFonts w:eastAsia="Times New Roman" w:cs="Arial"/>
                <w:sz w:val="18"/>
                <w:szCs w:val="18"/>
              </w:rPr>
              <w:t>103.694</w:t>
            </w:r>
          </w:p>
        </w:tc>
        <w:tc>
          <w:tcPr>
            <w:tcW w:w="1583" w:type="dxa"/>
            <w:tcBorders>
              <w:top w:val="nil"/>
              <w:left w:val="nil"/>
              <w:bottom w:val="nil"/>
              <w:right w:val="nil"/>
            </w:tcBorders>
            <w:tcMar>
              <w:top w:w="100" w:type="dxa"/>
              <w:left w:w="100" w:type="dxa"/>
              <w:bottom w:w="100" w:type="dxa"/>
              <w:right w:w="100" w:type="dxa"/>
            </w:tcMar>
          </w:tcPr>
          <w:p w14:paraId="7783F0E5" w14:textId="77777777" w:rsidR="002D6CFA" w:rsidRPr="00CD41FD" w:rsidRDefault="002D6CFA" w:rsidP="002D6CFA">
            <w:pPr>
              <w:spacing w:line="240" w:lineRule="auto"/>
              <w:jc w:val="center"/>
              <w:rPr>
                <w:rFonts w:eastAsia="Times New Roman" w:cs="Arial"/>
                <w:sz w:val="18"/>
                <w:szCs w:val="18"/>
              </w:rPr>
            </w:pPr>
            <w:r w:rsidRPr="00CD41FD">
              <w:rPr>
                <w:rFonts w:eastAsia="Times New Roman" w:cs="Arial"/>
                <w:sz w:val="18"/>
                <w:szCs w:val="18"/>
              </w:rPr>
              <w:t>102.395</w:t>
            </w:r>
          </w:p>
        </w:tc>
        <w:tc>
          <w:tcPr>
            <w:tcW w:w="1120" w:type="dxa"/>
            <w:tcBorders>
              <w:top w:val="nil"/>
              <w:left w:val="nil"/>
              <w:bottom w:val="nil"/>
              <w:right w:val="nil"/>
            </w:tcBorders>
            <w:tcMar>
              <w:top w:w="100" w:type="dxa"/>
              <w:left w:w="100" w:type="dxa"/>
              <w:bottom w:w="100" w:type="dxa"/>
              <w:right w:w="100" w:type="dxa"/>
            </w:tcMar>
          </w:tcPr>
          <w:p w14:paraId="1BBD83F2" w14:textId="77777777" w:rsidR="002D6CFA" w:rsidRPr="00CD41FD" w:rsidRDefault="002D6CFA" w:rsidP="002D6CFA">
            <w:pPr>
              <w:spacing w:line="240" w:lineRule="auto"/>
              <w:jc w:val="center"/>
              <w:rPr>
                <w:rFonts w:eastAsia="Times New Roman" w:cs="Arial"/>
                <w:sz w:val="18"/>
                <w:szCs w:val="18"/>
              </w:rPr>
            </w:pPr>
            <w:r w:rsidRPr="00CD41FD">
              <w:rPr>
                <w:rFonts w:eastAsia="Times New Roman" w:cs="Arial"/>
                <w:sz w:val="18"/>
                <w:szCs w:val="18"/>
              </w:rPr>
              <w:t>1.299</w:t>
            </w:r>
          </w:p>
        </w:tc>
        <w:tc>
          <w:tcPr>
            <w:tcW w:w="2772" w:type="dxa"/>
            <w:tcBorders>
              <w:top w:val="nil"/>
              <w:left w:val="nil"/>
              <w:bottom w:val="nil"/>
              <w:right w:val="nil"/>
            </w:tcBorders>
            <w:tcMar>
              <w:top w:w="100" w:type="dxa"/>
              <w:left w:w="100" w:type="dxa"/>
              <w:bottom w:w="100" w:type="dxa"/>
              <w:right w:w="100" w:type="dxa"/>
            </w:tcMar>
          </w:tcPr>
          <w:p w14:paraId="507B8D0A" w14:textId="77777777" w:rsidR="002D6CFA" w:rsidRPr="00CD41FD" w:rsidRDefault="002D6CFA" w:rsidP="002D6CFA">
            <w:pPr>
              <w:spacing w:line="240" w:lineRule="auto"/>
              <w:jc w:val="center"/>
              <w:rPr>
                <w:rFonts w:eastAsia="Times New Roman" w:cs="Arial"/>
                <w:sz w:val="18"/>
                <w:szCs w:val="18"/>
              </w:rPr>
            </w:pPr>
            <w:r w:rsidRPr="00CD41FD">
              <w:rPr>
                <w:rFonts w:eastAsia="Times New Roman" w:cs="Arial"/>
                <w:sz w:val="18"/>
                <w:szCs w:val="18"/>
              </w:rPr>
              <w:t>98,75</w:t>
            </w:r>
          </w:p>
        </w:tc>
      </w:tr>
      <w:tr w:rsidR="009D5F4D" w:rsidRPr="002C52A8" w14:paraId="03E98EFF" w14:textId="77777777" w:rsidTr="00CD41FD">
        <w:trPr>
          <w:trHeight w:val="170"/>
        </w:trPr>
        <w:tc>
          <w:tcPr>
            <w:tcW w:w="2127" w:type="dxa"/>
            <w:tcBorders>
              <w:top w:val="nil"/>
              <w:left w:val="nil"/>
              <w:bottom w:val="single" w:sz="8" w:space="0" w:color="000000"/>
              <w:right w:val="nil"/>
            </w:tcBorders>
            <w:tcMar>
              <w:top w:w="100" w:type="dxa"/>
              <w:left w:w="100" w:type="dxa"/>
              <w:bottom w:w="100" w:type="dxa"/>
              <w:right w:w="100" w:type="dxa"/>
            </w:tcMar>
          </w:tcPr>
          <w:p w14:paraId="2E9FBB5C" w14:textId="77777777" w:rsidR="002D6CFA" w:rsidRPr="00CD41FD" w:rsidRDefault="002D6CFA" w:rsidP="002D6CFA">
            <w:pPr>
              <w:spacing w:line="240" w:lineRule="auto"/>
              <w:jc w:val="both"/>
              <w:rPr>
                <w:rFonts w:eastAsia="Times New Roman" w:cs="Arial"/>
                <w:sz w:val="18"/>
                <w:szCs w:val="18"/>
              </w:rPr>
            </w:pPr>
            <w:r w:rsidRPr="00CD41FD">
              <w:rPr>
                <w:rFonts w:eastAsia="Times New Roman" w:cs="Arial"/>
                <w:sz w:val="18"/>
                <w:szCs w:val="18"/>
              </w:rPr>
              <w:t>Ipatinga²</w:t>
            </w:r>
          </w:p>
        </w:tc>
        <w:tc>
          <w:tcPr>
            <w:tcW w:w="1138" w:type="dxa"/>
            <w:tcBorders>
              <w:top w:val="nil"/>
              <w:left w:val="nil"/>
              <w:bottom w:val="single" w:sz="8" w:space="0" w:color="000000"/>
              <w:right w:val="nil"/>
            </w:tcBorders>
            <w:tcMar>
              <w:top w:w="100" w:type="dxa"/>
              <w:left w:w="100" w:type="dxa"/>
              <w:bottom w:w="100" w:type="dxa"/>
              <w:right w:w="100" w:type="dxa"/>
            </w:tcMar>
          </w:tcPr>
          <w:p w14:paraId="40E37FE7" w14:textId="77777777" w:rsidR="002D6CFA" w:rsidRPr="00CD41FD" w:rsidRDefault="002D6CFA" w:rsidP="002D6CFA">
            <w:pPr>
              <w:spacing w:line="240" w:lineRule="auto"/>
              <w:jc w:val="center"/>
              <w:rPr>
                <w:rFonts w:eastAsia="Times New Roman" w:cs="Arial"/>
                <w:sz w:val="18"/>
                <w:szCs w:val="18"/>
              </w:rPr>
            </w:pPr>
            <w:r w:rsidRPr="00CD41FD">
              <w:rPr>
                <w:rFonts w:eastAsia="Times New Roman" w:cs="Arial"/>
                <w:sz w:val="18"/>
                <w:szCs w:val="18"/>
              </w:rPr>
              <w:t>239.468</w:t>
            </w:r>
          </w:p>
        </w:tc>
        <w:tc>
          <w:tcPr>
            <w:tcW w:w="1583" w:type="dxa"/>
            <w:tcBorders>
              <w:top w:val="nil"/>
              <w:left w:val="nil"/>
              <w:bottom w:val="single" w:sz="8" w:space="0" w:color="000000"/>
              <w:right w:val="nil"/>
            </w:tcBorders>
            <w:tcMar>
              <w:top w:w="100" w:type="dxa"/>
              <w:left w:w="100" w:type="dxa"/>
              <w:bottom w:w="100" w:type="dxa"/>
              <w:right w:w="100" w:type="dxa"/>
            </w:tcMar>
          </w:tcPr>
          <w:p w14:paraId="72AEA5B2" w14:textId="77777777" w:rsidR="002D6CFA" w:rsidRPr="00CD41FD" w:rsidRDefault="002D6CFA" w:rsidP="002D6CFA">
            <w:pPr>
              <w:spacing w:line="240" w:lineRule="auto"/>
              <w:jc w:val="center"/>
              <w:rPr>
                <w:rFonts w:eastAsia="Times New Roman" w:cs="Arial"/>
                <w:sz w:val="18"/>
                <w:szCs w:val="18"/>
              </w:rPr>
            </w:pPr>
            <w:r w:rsidRPr="00CD41FD">
              <w:rPr>
                <w:rFonts w:eastAsia="Times New Roman" w:cs="Arial"/>
                <w:sz w:val="18"/>
                <w:szCs w:val="18"/>
              </w:rPr>
              <w:t>236.968</w:t>
            </w:r>
          </w:p>
        </w:tc>
        <w:tc>
          <w:tcPr>
            <w:tcW w:w="1120" w:type="dxa"/>
            <w:tcBorders>
              <w:top w:val="nil"/>
              <w:left w:val="nil"/>
              <w:bottom w:val="single" w:sz="8" w:space="0" w:color="000000"/>
              <w:right w:val="nil"/>
            </w:tcBorders>
            <w:tcMar>
              <w:top w:w="100" w:type="dxa"/>
              <w:left w:w="100" w:type="dxa"/>
              <w:bottom w:w="100" w:type="dxa"/>
              <w:right w:w="100" w:type="dxa"/>
            </w:tcMar>
          </w:tcPr>
          <w:p w14:paraId="31178345" w14:textId="77777777" w:rsidR="002D6CFA" w:rsidRPr="00CD41FD" w:rsidRDefault="002D6CFA" w:rsidP="002D6CFA">
            <w:pPr>
              <w:spacing w:line="240" w:lineRule="auto"/>
              <w:jc w:val="center"/>
              <w:rPr>
                <w:rFonts w:eastAsia="Times New Roman" w:cs="Arial"/>
                <w:sz w:val="18"/>
                <w:szCs w:val="18"/>
              </w:rPr>
            </w:pPr>
            <w:r w:rsidRPr="00CD41FD">
              <w:rPr>
                <w:rFonts w:eastAsia="Times New Roman" w:cs="Arial"/>
                <w:sz w:val="18"/>
                <w:szCs w:val="18"/>
              </w:rPr>
              <w:t>2.500</w:t>
            </w:r>
          </w:p>
        </w:tc>
        <w:tc>
          <w:tcPr>
            <w:tcW w:w="2772" w:type="dxa"/>
            <w:tcBorders>
              <w:top w:val="nil"/>
              <w:left w:val="nil"/>
              <w:bottom w:val="single" w:sz="8" w:space="0" w:color="000000"/>
              <w:right w:val="nil"/>
            </w:tcBorders>
            <w:tcMar>
              <w:top w:w="100" w:type="dxa"/>
              <w:left w:w="100" w:type="dxa"/>
              <w:bottom w:w="100" w:type="dxa"/>
              <w:right w:w="100" w:type="dxa"/>
            </w:tcMar>
          </w:tcPr>
          <w:p w14:paraId="6E13AD3A" w14:textId="77777777" w:rsidR="002D6CFA" w:rsidRPr="00CD41FD" w:rsidRDefault="002D6CFA" w:rsidP="002D6CFA">
            <w:pPr>
              <w:spacing w:line="240" w:lineRule="auto"/>
              <w:jc w:val="center"/>
              <w:rPr>
                <w:rFonts w:eastAsia="Times New Roman" w:cs="Arial"/>
                <w:sz w:val="18"/>
                <w:szCs w:val="18"/>
              </w:rPr>
            </w:pPr>
            <w:r w:rsidRPr="00CD41FD">
              <w:rPr>
                <w:rFonts w:eastAsia="Times New Roman" w:cs="Arial"/>
                <w:sz w:val="18"/>
                <w:szCs w:val="18"/>
              </w:rPr>
              <w:t>98,96</w:t>
            </w:r>
          </w:p>
        </w:tc>
      </w:tr>
    </w:tbl>
    <w:p w14:paraId="321F891B" w14:textId="77777777" w:rsidR="002D6CFA" w:rsidRPr="00CD41FD" w:rsidRDefault="002D6CFA" w:rsidP="002D6CFA">
      <w:pPr>
        <w:spacing w:line="240" w:lineRule="auto"/>
        <w:jc w:val="both"/>
        <w:rPr>
          <w:rFonts w:eastAsia="Times New Roman" w:cs="Arial"/>
          <w:sz w:val="18"/>
          <w:szCs w:val="18"/>
        </w:rPr>
      </w:pPr>
      <w:r w:rsidRPr="00CD41FD">
        <w:rPr>
          <w:rFonts w:eastAsia="Times New Roman" w:cs="Arial"/>
          <w:sz w:val="18"/>
          <w:szCs w:val="18"/>
        </w:rPr>
        <w:t>Source: IBGE, 2010.</w:t>
      </w:r>
    </w:p>
    <w:p w14:paraId="49CA2F86" w14:textId="7ADECBCB" w:rsidR="002D6CFA" w:rsidRPr="00CD41FD" w:rsidRDefault="002D6CFA" w:rsidP="002D6CFA">
      <w:pPr>
        <w:spacing w:line="240" w:lineRule="auto"/>
        <w:jc w:val="both"/>
        <w:rPr>
          <w:rFonts w:eastAsia="Times New Roman" w:cs="Arial"/>
          <w:sz w:val="18"/>
          <w:szCs w:val="18"/>
        </w:rPr>
      </w:pPr>
      <w:r w:rsidRPr="00CD41FD">
        <w:rPr>
          <w:rFonts w:eastAsia="Times New Roman" w:cs="Arial"/>
          <w:sz w:val="18"/>
          <w:szCs w:val="18"/>
        </w:rPr>
        <w:t xml:space="preserve">¹ </w:t>
      </w:r>
      <w:r w:rsidR="002C52A8" w:rsidRPr="00CD41FD">
        <w:rPr>
          <w:rFonts w:eastAsia="Times New Roman" w:cs="Arial"/>
          <w:sz w:val="18"/>
          <w:szCs w:val="18"/>
        </w:rPr>
        <w:t xml:space="preserve">Includes </w:t>
      </w:r>
      <w:r w:rsidRPr="00CD41FD">
        <w:rPr>
          <w:rFonts w:eastAsia="Times New Roman" w:cs="Arial"/>
          <w:sz w:val="18"/>
          <w:szCs w:val="18"/>
        </w:rPr>
        <w:t>the park's buffer zone.</w:t>
      </w:r>
      <w:r w:rsidR="002C52A8" w:rsidRPr="00CD41FD">
        <w:rPr>
          <w:rFonts w:eastAsia="Times New Roman" w:cs="Arial"/>
          <w:sz w:val="18"/>
          <w:szCs w:val="18"/>
        </w:rPr>
        <w:t xml:space="preserve"> </w:t>
      </w:r>
      <w:r w:rsidRPr="00CD41FD">
        <w:rPr>
          <w:rFonts w:eastAsia="Times New Roman" w:cs="Arial"/>
          <w:sz w:val="18"/>
          <w:szCs w:val="18"/>
        </w:rPr>
        <w:t xml:space="preserve">² Doesn't </w:t>
      </w:r>
      <w:r w:rsidR="002C52A8" w:rsidRPr="00CD41FD">
        <w:rPr>
          <w:rFonts w:eastAsia="Times New Roman" w:cs="Arial"/>
          <w:sz w:val="18"/>
          <w:szCs w:val="18"/>
        </w:rPr>
        <w:t xml:space="preserve">not include </w:t>
      </w:r>
      <w:r w:rsidRPr="00CD41FD">
        <w:rPr>
          <w:rFonts w:eastAsia="Times New Roman" w:cs="Arial"/>
          <w:sz w:val="18"/>
          <w:szCs w:val="18"/>
        </w:rPr>
        <w:t>the park's buffer zone.</w:t>
      </w:r>
    </w:p>
    <w:p w14:paraId="6C8DFC92" w14:textId="77777777" w:rsidR="002D6CFA" w:rsidRPr="00CD41FD" w:rsidRDefault="002D6CFA" w:rsidP="002C52A8"/>
    <w:p w14:paraId="1E1F6587" w14:textId="5FC53F44" w:rsidR="002D6CFA" w:rsidRPr="00CD41FD" w:rsidRDefault="002D6CFA" w:rsidP="00CD41FD">
      <w:pPr>
        <w:jc w:val="both"/>
      </w:pPr>
      <w:r w:rsidRPr="00CD41FD">
        <w:lastRenderedPageBreak/>
        <w:t>This work focused on the development of a spatially explicit model to identify the potential for agroforestry, agri husbandry</w:t>
      </w:r>
      <w:r w:rsidR="002C52A8" w:rsidRPr="00CD41FD">
        <w:t>,</w:t>
      </w:r>
      <w:r w:rsidRPr="00CD41FD">
        <w:t xml:space="preserve"> tourism and conservation across the area</w:t>
      </w:r>
      <w:r w:rsidR="002C52A8" w:rsidRPr="00CD41FD">
        <w:t>. The</w:t>
      </w:r>
      <w:r w:rsidRPr="00CD41FD">
        <w:t xml:space="preserve"> </w:t>
      </w:r>
      <w:r w:rsidR="003C0058">
        <w:t>scenario</w:t>
      </w:r>
      <w:r w:rsidRPr="00CD41FD">
        <w:t xml:space="preserve"> </w:t>
      </w:r>
      <w:r w:rsidR="002C52A8" w:rsidRPr="00CD41FD">
        <w:t xml:space="preserve">development </w:t>
      </w:r>
      <w:r w:rsidRPr="00CD41FD">
        <w:t xml:space="preserve">process was implemented in only four municipalities: Bom Jesus do Galho, Pingo </w:t>
      </w:r>
      <w:r w:rsidR="0035007C" w:rsidRPr="00CD41FD">
        <w:t xml:space="preserve">dágua, Córrego Novo e Dionísio </w:t>
      </w:r>
      <w:r w:rsidRPr="00CD41FD">
        <w:t>(</w:t>
      </w:r>
      <w:r w:rsidR="002C52A8" w:rsidRPr="00CD41FD">
        <w:t xml:space="preserve">bold </w:t>
      </w:r>
      <w:r w:rsidRPr="00CD41FD">
        <w:t>in Table</w:t>
      </w:r>
      <w:r w:rsidR="002C52A8" w:rsidRPr="00CD41FD">
        <w:t xml:space="preserve"> </w:t>
      </w:r>
      <w:r w:rsidRPr="00CD41FD">
        <w:t>SM1)</w:t>
      </w:r>
      <w:r w:rsidR="0035007C" w:rsidRPr="00CD41FD">
        <w:t>.</w:t>
      </w:r>
    </w:p>
    <w:p w14:paraId="0D506DE8" w14:textId="77777777" w:rsidR="00710F9B" w:rsidRDefault="00710F9B" w:rsidP="002C52A8"/>
    <w:p w14:paraId="7E854565" w14:textId="77777777" w:rsidR="00A4163A" w:rsidRPr="00CD41FD" w:rsidRDefault="00A4163A" w:rsidP="002C52A8"/>
    <w:p w14:paraId="3586A284" w14:textId="4C3C15FC" w:rsidR="00166A4C" w:rsidRPr="00710F9B" w:rsidRDefault="00166A4C" w:rsidP="00CD41FD">
      <w:pPr>
        <w:pStyle w:val="Cabealho3"/>
      </w:pPr>
      <w:bookmarkStart w:id="1" w:name="_Toc148706728"/>
      <w:r w:rsidRPr="00710F9B">
        <w:t xml:space="preserve">SM1.1 </w:t>
      </w:r>
      <w:r w:rsidR="00475F39" w:rsidRPr="00710F9B">
        <w:t xml:space="preserve">Participatory scenarios and land suitability analysis </w:t>
      </w:r>
      <w:r w:rsidRPr="00710F9B">
        <w:t>in Bom Jesus do Galho</w:t>
      </w:r>
      <w:bookmarkEnd w:id="1"/>
    </w:p>
    <w:p w14:paraId="648A90BA" w14:textId="77777777" w:rsidR="00710F9B" w:rsidRDefault="00710F9B" w:rsidP="00710F9B"/>
    <w:p w14:paraId="6F9BAEC9" w14:textId="534ACA0B" w:rsidR="003C0058" w:rsidRPr="00CD41FD" w:rsidRDefault="00166A4C" w:rsidP="003C0058">
      <w:pPr>
        <w:jc w:val="both"/>
      </w:pPr>
      <w:r w:rsidRPr="00CD41FD">
        <w:t xml:space="preserve">This work was developed </w:t>
      </w:r>
      <w:r w:rsidR="002C52A8">
        <w:t>in</w:t>
      </w:r>
      <w:r w:rsidR="002C52A8" w:rsidRPr="00CD41FD">
        <w:t xml:space="preserve"> </w:t>
      </w:r>
      <w:r w:rsidRPr="00CD41FD">
        <w:t>a Master thesis on environmental modelling</w:t>
      </w:r>
      <w:r w:rsidR="002C52A8">
        <w:t xml:space="preserve">, referenced as: </w:t>
      </w:r>
      <w:r w:rsidR="003C68AB" w:rsidRPr="00CD41FD">
        <w:t>Silva</w:t>
      </w:r>
      <w:r w:rsidRPr="00CD41FD">
        <w:t xml:space="preserve">, E. F. </w:t>
      </w:r>
      <w:r w:rsidR="00475F39" w:rsidRPr="00CD41FD">
        <w:t xml:space="preserve">2019. </w:t>
      </w:r>
      <w:r w:rsidRPr="00CD41FD">
        <w:t>Como implementar paisagens multifuncionais? Futuros possíveis (cenários) para o entorno do Parque Estadual do Rio Doce - MG. Dissertação de Mestrado. Programa de Pós-Graduação em Análise e Modelagem de Sistemas Ambientais. Departamento de Cartografia. Universidade Federal de Minas Gerais, Belo Horizonte, M</w:t>
      </w:r>
      <w:r w:rsidR="00475F39" w:rsidRPr="00CD41FD">
        <w:t xml:space="preserve">inas </w:t>
      </w:r>
      <w:r w:rsidRPr="00CD41FD">
        <w:t>G</w:t>
      </w:r>
      <w:r w:rsidR="00475F39" w:rsidRPr="00CD41FD">
        <w:t>erais, Brasil</w:t>
      </w:r>
      <w:r w:rsidR="002C52A8">
        <w:t>.</w:t>
      </w:r>
    </w:p>
    <w:p w14:paraId="48F9C94F" w14:textId="77777777" w:rsidR="00166A4C" w:rsidRPr="00CD41FD" w:rsidRDefault="00166A4C" w:rsidP="003C0058">
      <w:pPr>
        <w:jc w:val="both"/>
      </w:pPr>
    </w:p>
    <w:p w14:paraId="31ACB40A" w14:textId="681F74B2" w:rsidR="00166A4C" w:rsidRPr="00CD41FD" w:rsidRDefault="00166A4C" w:rsidP="003C0058">
      <w:pPr>
        <w:jc w:val="both"/>
      </w:pPr>
      <w:r w:rsidRPr="00CD41FD">
        <w:t xml:space="preserve">This work focused on the development of a spatially explicit model to identify the potential for agricultural use in the Municipality of Bom Jesus do Galho, located around the Park. The Socioeconomic Transformation Potential and the Need for Environmental Conservation </w:t>
      </w:r>
      <w:r w:rsidR="002C52A8">
        <w:t>were</w:t>
      </w:r>
      <w:r w:rsidR="002C52A8" w:rsidRPr="00CD41FD">
        <w:t xml:space="preserve"> </w:t>
      </w:r>
      <w:r w:rsidRPr="00CD41FD">
        <w:t>estimated. Weighting criteria were determined for each class of variables in relation to the physical capacity of the studied environment to meet the potential (COSTA et al., 2017a and COSTA et al., 2017b). The variables used in the model met the specificities of the methodology according to tables 2, 3 and 4</w:t>
      </w:r>
      <w:r w:rsidR="003C68AB" w:rsidRPr="00CD41FD">
        <w:t>.</w:t>
      </w:r>
    </w:p>
    <w:p w14:paraId="4983C364" w14:textId="77777777" w:rsidR="00166A4C" w:rsidRPr="00CD41FD" w:rsidRDefault="00166A4C" w:rsidP="002C52A8"/>
    <w:p w14:paraId="5EEBB269" w14:textId="19CCBAFD" w:rsidR="00166A4C" w:rsidRPr="00CD41FD" w:rsidRDefault="00166A4C" w:rsidP="00CD41FD">
      <w:pPr>
        <w:rPr>
          <w:rFonts w:eastAsia="Times New Roman" w:cs="Arial"/>
          <w:i/>
          <w:iCs/>
          <w:sz w:val="24"/>
          <w:szCs w:val="24"/>
        </w:rPr>
      </w:pPr>
      <w:r w:rsidRPr="00CD41FD">
        <w:rPr>
          <w:i/>
          <w:iCs/>
          <w:sz w:val="18"/>
          <w:szCs w:val="21"/>
        </w:rPr>
        <w:t xml:space="preserve">Table SM2. </w:t>
      </w:r>
      <w:r w:rsidR="002C52A8" w:rsidRPr="00CD41FD">
        <w:rPr>
          <w:i/>
          <w:iCs/>
          <w:sz w:val="18"/>
          <w:szCs w:val="21"/>
        </w:rPr>
        <w:t xml:space="preserve">Weights </w:t>
      </w:r>
      <w:r w:rsidRPr="00CD41FD">
        <w:rPr>
          <w:i/>
          <w:iCs/>
          <w:sz w:val="18"/>
          <w:szCs w:val="21"/>
        </w:rPr>
        <w:t>attributed to each slope class present in the study area.</w:t>
      </w:r>
    </w:p>
    <w:tbl>
      <w:tblPr>
        <w:tblW w:w="6521" w:type="dxa"/>
        <w:tblLayout w:type="fixed"/>
        <w:tblLook w:val="0400" w:firstRow="0" w:lastRow="0" w:firstColumn="0" w:lastColumn="0" w:noHBand="0" w:noVBand="1"/>
      </w:tblPr>
      <w:tblGrid>
        <w:gridCol w:w="1418"/>
        <w:gridCol w:w="3827"/>
        <w:gridCol w:w="1276"/>
      </w:tblGrid>
      <w:tr w:rsidR="009D5F4D" w:rsidRPr="002C52A8" w14:paraId="0443DFA3" w14:textId="77777777" w:rsidTr="00CD41FD">
        <w:trPr>
          <w:trHeight w:val="170"/>
        </w:trPr>
        <w:tc>
          <w:tcPr>
            <w:tcW w:w="1418" w:type="dxa"/>
            <w:tcBorders>
              <w:top w:val="single" w:sz="8" w:space="0" w:color="000000"/>
              <w:bottom w:val="single" w:sz="8" w:space="0" w:color="000000"/>
            </w:tcBorders>
            <w:tcMar>
              <w:top w:w="100" w:type="dxa"/>
              <w:left w:w="100" w:type="dxa"/>
              <w:bottom w:w="100" w:type="dxa"/>
              <w:right w:w="100" w:type="dxa"/>
            </w:tcMar>
          </w:tcPr>
          <w:p w14:paraId="1328533E" w14:textId="77777777" w:rsidR="00166A4C" w:rsidRPr="00CD41FD" w:rsidRDefault="00166A4C" w:rsidP="00166A4C">
            <w:pPr>
              <w:spacing w:line="240" w:lineRule="auto"/>
              <w:jc w:val="both"/>
              <w:rPr>
                <w:rFonts w:eastAsia="Times New Roman" w:cs="Arial"/>
                <w:b/>
                <w:sz w:val="18"/>
                <w:szCs w:val="18"/>
              </w:rPr>
            </w:pPr>
            <w:r w:rsidRPr="00CD41FD">
              <w:rPr>
                <w:rFonts w:eastAsia="Times New Roman" w:cs="Arial"/>
                <w:b/>
                <w:sz w:val="18"/>
                <w:szCs w:val="18"/>
              </w:rPr>
              <w:t>%</w:t>
            </w:r>
          </w:p>
        </w:tc>
        <w:tc>
          <w:tcPr>
            <w:tcW w:w="3827" w:type="dxa"/>
            <w:tcBorders>
              <w:top w:val="single" w:sz="8" w:space="0" w:color="000000"/>
              <w:bottom w:val="single" w:sz="8" w:space="0" w:color="000000"/>
            </w:tcBorders>
            <w:tcMar>
              <w:top w:w="100" w:type="dxa"/>
              <w:left w:w="100" w:type="dxa"/>
              <w:bottom w:w="100" w:type="dxa"/>
              <w:right w:w="100" w:type="dxa"/>
            </w:tcMar>
          </w:tcPr>
          <w:p w14:paraId="0D0E36FC" w14:textId="77777777" w:rsidR="00166A4C" w:rsidRPr="00CD41FD" w:rsidRDefault="00166A4C" w:rsidP="00166A4C">
            <w:pPr>
              <w:spacing w:line="240" w:lineRule="auto"/>
              <w:jc w:val="both"/>
              <w:rPr>
                <w:rFonts w:eastAsia="Times New Roman" w:cs="Arial"/>
                <w:b/>
                <w:sz w:val="18"/>
                <w:szCs w:val="18"/>
              </w:rPr>
            </w:pPr>
            <w:r w:rsidRPr="00CD41FD">
              <w:rPr>
                <w:rFonts w:eastAsia="Times New Roman" w:cs="Arial"/>
                <w:b/>
                <w:sz w:val="18"/>
                <w:szCs w:val="18"/>
              </w:rPr>
              <w:t>Relief Type</w:t>
            </w:r>
          </w:p>
        </w:tc>
        <w:tc>
          <w:tcPr>
            <w:tcW w:w="1276" w:type="dxa"/>
            <w:tcBorders>
              <w:top w:val="single" w:sz="8" w:space="0" w:color="000000"/>
              <w:bottom w:val="single" w:sz="8" w:space="0" w:color="000000"/>
            </w:tcBorders>
            <w:tcMar>
              <w:top w:w="100" w:type="dxa"/>
              <w:left w:w="100" w:type="dxa"/>
              <w:bottom w:w="100" w:type="dxa"/>
              <w:right w:w="100" w:type="dxa"/>
            </w:tcMar>
          </w:tcPr>
          <w:p w14:paraId="756023A1" w14:textId="5E2E4C15" w:rsidR="00166A4C" w:rsidRPr="00CD41FD" w:rsidRDefault="002C52A8" w:rsidP="00166A4C">
            <w:pPr>
              <w:spacing w:line="240" w:lineRule="auto"/>
              <w:jc w:val="both"/>
              <w:rPr>
                <w:rFonts w:eastAsia="Times New Roman" w:cs="Arial"/>
                <w:b/>
                <w:sz w:val="18"/>
                <w:szCs w:val="18"/>
              </w:rPr>
            </w:pPr>
            <w:r>
              <w:rPr>
                <w:rFonts w:eastAsia="Times New Roman" w:cs="Arial"/>
                <w:b/>
                <w:sz w:val="18"/>
                <w:szCs w:val="18"/>
              </w:rPr>
              <w:t>Weights</w:t>
            </w:r>
          </w:p>
        </w:tc>
      </w:tr>
      <w:tr w:rsidR="009D5F4D" w:rsidRPr="002C52A8" w14:paraId="10051A85" w14:textId="77777777" w:rsidTr="00CD41FD">
        <w:trPr>
          <w:trHeight w:val="170"/>
        </w:trPr>
        <w:tc>
          <w:tcPr>
            <w:tcW w:w="1418" w:type="dxa"/>
            <w:tcBorders>
              <w:top w:val="single" w:sz="8" w:space="0" w:color="000000"/>
            </w:tcBorders>
            <w:tcMar>
              <w:top w:w="100" w:type="dxa"/>
              <w:left w:w="100" w:type="dxa"/>
              <w:bottom w:w="100" w:type="dxa"/>
              <w:right w:w="100" w:type="dxa"/>
            </w:tcMar>
          </w:tcPr>
          <w:p w14:paraId="3AE72557" w14:textId="3129A91B"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 xml:space="preserve">0 </w:t>
            </w:r>
            <w:r w:rsidR="003C68AB" w:rsidRPr="00CD41FD">
              <w:rPr>
                <w:rFonts w:eastAsia="Times New Roman" w:cs="Arial"/>
                <w:sz w:val="18"/>
                <w:szCs w:val="18"/>
              </w:rPr>
              <w:t xml:space="preserve">to </w:t>
            </w:r>
            <w:r w:rsidRPr="00CD41FD">
              <w:rPr>
                <w:rFonts w:eastAsia="Times New Roman" w:cs="Arial"/>
                <w:sz w:val="18"/>
                <w:szCs w:val="18"/>
              </w:rPr>
              <w:t>3</w:t>
            </w:r>
          </w:p>
        </w:tc>
        <w:tc>
          <w:tcPr>
            <w:tcW w:w="3827" w:type="dxa"/>
            <w:tcBorders>
              <w:top w:val="single" w:sz="8" w:space="0" w:color="000000"/>
            </w:tcBorders>
            <w:tcMar>
              <w:top w:w="100" w:type="dxa"/>
              <w:left w:w="100" w:type="dxa"/>
              <w:bottom w:w="100" w:type="dxa"/>
              <w:right w:w="100" w:type="dxa"/>
            </w:tcMar>
          </w:tcPr>
          <w:p w14:paraId="50904C20"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Flat</w:t>
            </w:r>
          </w:p>
        </w:tc>
        <w:tc>
          <w:tcPr>
            <w:tcW w:w="1276" w:type="dxa"/>
            <w:tcBorders>
              <w:top w:val="single" w:sz="8" w:space="0" w:color="000000"/>
            </w:tcBorders>
            <w:tcMar>
              <w:top w:w="100" w:type="dxa"/>
              <w:left w:w="100" w:type="dxa"/>
              <w:bottom w:w="100" w:type="dxa"/>
              <w:right w:w="100" w:type="dxa"/>
            </w:tcMar>
          </w:tcPr>
          <w:p w14:paraId="4AC55971"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5</w:t>
            </w:r>
          </w:p>
        </w:tc>
      </w:tr>
      <w:tr w:rsidR="009D5F4D" w:rsidRPr="002C52A8" w14:paraId="27C2963C" w14:textId="77777777" w:rsidTr="00CD41FD">
        <w:trPr>
          <w:trHeight w:val="170"/>
        </w:trPr>
        <w:tc>
          <w:tcPr>
            <w:tcW w:w="1418" w:type="dxa"/>
            <w:tcMar>
              <w:top w:w="100" w:type="dxa"/>
              <w:left w:w="100" w:type="dxa"/>
              <w:bottom w:w="100" w:type="dxa"/>
              <w:right w:w="100" w:type="dxa"/>
            </w:tcMar>
          </w:tcPr>
          <w:p w14:paraId="2ED72B52" w14:textId="264944BB"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 xml:space="preserve">3 </w:t>
            </w:r>
            <w:r w:rsidR="003C68AB" w:rsidRPr="00CD41FD">
              <w:rPr>
                <w:rFonts w:eastAsia="Times New Roman" w:cs="Arial"/>
                <w:sz w:val="18"/>
                <w:szCs w:val="18"/>
              </w:rPr>
              <w:t xml:space="preserve">to </w:t>
            </w:r>
            <w:r w:rsidRPr="00CD41FD">
              <w:rPr>
                <w:rFonts w:eastAsia="Times New Roman" w:cs="Arial"/>
                <w:sz w:val="18"/>
                <w:szCs w:val="18"/>
              </w:rPr>
              <w:t>8</w:t>
            </w:r>
          </w:p>
        </w:tc>
        <w:tc>
          <w:tcPr>
            <w:tcW w:w="3827" w:type="dxa"/>
            <w:tcMar>
              <w:top w:w="100" w:type="dxa"/>
              <w:left w:w="100" w:type="dxa"/>
              <w:bottom w:w="100" w:type="dxa"/>
              <w:right w:w="100" w:type="dxa"/>
            </w:tcMar>
          </w:tcPr>
          <w:p w14:paraId="0FA5BBD0" w14:textId="63DE7E31"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 xml:space="preserve">Smooth </w:t>
            </w:r>
            <w:r w:rsidR="003C68AB" w:rsidRPr="00CD41FD">
              <w:rPr>
                <w:rFonts w:eastAsia="Times New Roman" w:cs="Arial"/>
                <w:sz w:val="18"/>
                <w:szCs w:val="18"/>
              </w:rPr>
              <w:t>indulating</w:t>
            </w:r>
          </w:p>
        </w:tc>
        <w:tc>
          <w:tcPr>
            <w:tcW w:w="1276" w:type="dxa"/>
            <w:tcMar>
              <w:top w:w="100" w:type="dxa"/>
              <w:left w:w="100" w:type="dxa"/>
              <w:bottom w:w="100" w:type="dxa"/>
              <w:right w:w="100" w:type="dxa"/>
            </w:tcMar>
          </w:tcPr>
          <w:p w14:paraId="6422D7ED"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4</w:t>
            </w:r>
          </w:p>
        </w:tc>
      </w:tr>
      <w:tr w:rsidR="009D5F4D" w:rsidRPr="002C52A8" w14:paraId="0A6A8BFE" w14:textId="77777777" w:rsidTr="00CD41FD">
        <w:trPr>
          <w:trHeight w:val="170"/>
        </w:trPr>
        <w:tc>
          <w:tcPr>
            <w:tcW w:w="1418" w:type="dxa"/>
            <w:tcMar>
              <w:top w:w="100" w:type="dxa"/>
              <w:left w:w="100" w:type="dxa"/>
              <w:bottom w:w="100" w:type="dxa"/>
              <w:right w:w="100" w:type="dxa"/>
            </w:tcMar>
          </w:tcPr>
          <w:p w14:paraId="6F0A4E4A" w14:textId="699C09D8"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 xml:space="preserve">8 </w:t>
            </w:r>
            <w:r w:rsidR="003C68AB" w:rsidRPr="00CD41FD">
              <w:rPr>
                <w:rFonts w:eastAsia="Times New Roman" w:cs="Arial"/>
                <w:sz w:val="18"/>
                <w:szCs w:val="18"/>
              </w:rPr>
              <w:t xml:space="preserve">to </w:t>
            </w:r>
            <w:r w:rsidRPr="00CD41FD">
              <w:rPr>
                <w:rFonts w:eastAsia="Times New Roman" w:cs="Arial"/>
                <w:sz w:val="18"/>
                <w:szCs w:val="18"/>
              </w:rPr>
              <w:t>20</w:t>
            </w:r>
          </w:p>
        </w:tc>
        <w:tc>
          <w:tcPr>
            <w:tcW w:w="3827" w:type="dxa"/>
            <w:tcMar>
              <w:top w:w="100" w:type="dxa"/>
              <w:left w:w="100" w:type="dxa"/>
              <w:bottom w:w="100" w:type="dxa"/>
              <w:right w:w="100" w:type="dxa"/>
            </w:tcMar>
          </w:tcPr>
          <w:p w14:paraId="796A6C8F" w14:textId="0B509413"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 xml:space="preserve">Moderately </w:t>
            </w:r>
            <w:r w:rsidR="003C68AB" w:rsidRPr="00CD41FD">
              <w:rPr>
                <w:rFonts w:eastAsia="Times New Roman" w:cs="Arial"/>
                <w:sz w:val="18"/>
                <w:szCs w:val="18"/>
              </w:rPr>
              <w:t xml:space="preserve">indulated </w:t>
            </w:r>
            <w:r w:rsidRPr="00CD41FD">
              <w:rPr>
                <w:rFonts w:eastAsia="Times New Roman" w:cs="Arial"/>
                <w:sz w:val="18"/>
                <w:szCs w:val="18"/>
              </w:rPr>
              <w:t xml:space="preserve">to </w:t>
            </w:r>
            <w:r w:rsidR="003C68AB" w:rsidRPr="00CD41FD">
              <w:rPr>
                <w:rFonts w:eastAsia="Times New Roman" w:cs="Arial"/>
                <w:sz w:val="18"/>
                <w:szCs w:val="18"/>
              </w:rPr>
              <w:t>indulated</w:t>
            </w:r>
          </w:p>
        </w:tc>
        <w:tc>
          <w:tcPr>
            <w:tcW w:w="1276" w:type="dxa"/>
            <w:tcMar>
              <w:top w:w="100" w:type="dxa"/>
              <w:left w:w="100" w:type="dxa"/>
              <w:bottom w:w="100" w:type="dxa"/>
              <w:right w:w="100" w:type="dxa"/>
            </w:tcMar>
          </w:tcPr>
          <w:p w14:paraId="02D39793"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3</w:t>
            </w:r>
          </w:p>
        </w:tc>
      </w:tr>
      <w:tr w:rsidR="009D5F4D" w:rsidRPr="002C52A8" w14:paraId="0DFFB0DE" w14:textId="77777777" w:rsidTr="00CD41FD">
        <w:trPr>
          <w:trHeight w:val="170"/>
        </w:trPr>
        <w:tc>
          <w:tcPr>
            <w:tcW w:w="1418" w:type="dxa"/>
            <w:tcMar>
              <w:top w:w="100" w:type="dxa"/>
              <w:left w:w="100" w:type="dxa"/>
              <w:bottom w:w="100" w:type="dxa"/>
              <w:right w:w="100" w:type="dxa"/>
            </w:tcMar>
          </w:tcPr>
          <w:p w14:paraId="34893B7C" w14:textId="2D4D5314"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 xml:space="preserve">20 </w:t>
            </w:r>
            <w:r w:rsidR="003C68AB" w:rsidRPr="00CD41FD">
              <w:rPr>
                <w:rFonts w:eastAsia="Times New Roman" w:cs="Arial"/>
                <w:sz w:val="18"/>
                <w:szCs w:val="18"/>
              </w:rPr>
              <w:t xml:space="preserve">to </w:t>
            </w:r>
            <w:r w:rsidRPr="00CD41FD">
              <w:rPr>
                <w:rFonts w:eastAsia="Times New Roman" w:cs="Arial"/>
                <w:sz w:val="18"/>
                <w:szCs w:val="18"/>
              </w:rPr>
              <w:t>45</w:t>
            </w:r>
          </w:p>
        </w:tc>
        <w:tc>
          <w:tcPr>
            <w:tcW w:w="3827" w:type="dxa"/>
            <w:tcMar>
              <w:top w:w="100" w:type="dxa"/>
              <w:left w:w="100" w:type="dxa"/>
              <w:bottom w:w="100" w:type="dxa"/>
              <w:right w:w="100" w:type="dxa"/>
            </w:tcMar>
          </w:tcPr>
          <w:p w14:paraId="0FBBD4F7" w14:textId="0A78E642"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 xml:space="preserve">Strong </w:t>
            </w:r>
            <w:r w:rsidR="003C68AB" w:rsidRPr="00CD41FD">
              <w:rPr>
                <w:rFonts w:eastAsia="Times New Roman" w:cs="Arial"/>
                <w:sz w:val="18"/>
                <w:szCs w:val="18"/>
              </w:rPr>
              <w:t>indulated</w:t>
            </w:r>
          </w:p>
        </w:tc>
        <w:tc>
          <w:tcPr>
            <w:tcW w:w="1276" w:type="dxa"/>
            <w:tcMar>
              <w:top w:w="100" w:type="dxa"/>
              <w:left w:w="100" w:type="dxa"/>
              <w:bottom w:w="100" w:type="dxa"/>
              <w:right w:w="100" w:type="dxa"/>
            </w:tcMar>
          </w:tcPr>
          <w:p w14:paraId="33E5B28E"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2</w:t>
            </w:r>
          </w:p>
        </w:tc>
      </w:tr>
      <w:tr w:rsidR="009D5F4D" w:rsidRPr="002C52A8" w14:paraId="27680157" w14:textId="77777777" w:rsidTr="00CD41FD">
        <w:trPr>
          <w:trHeight w:val="170"/>
        </w:trPr>
        <w:tc>
          <w:tcPr>
            <w:tcW w:w="1418" w:type="dxa"/>
            <w:tcBorders>
              <w:bottom w:val="single" w:sz="8" w:space="0" w:color="000000"/>
            </w:tcBorders>
            <w:tcMar>
              <w:top w:w="100" w:type="dxa"/>
              <w:left w:w="100" w:type="dxa"/>
              <w:bottom w:w="100" w:type="dxa"/>
              <w:right w:w="100" w:type="dxa"/>
            </w:tcMar>
          </w:tcPr>
          <w:p w14:paraId="2530E41E"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&gt;45</w:t>
            </w:r>
          </w:p>
        </w:tc>
        <w:tc>
          <w:tcPr>
            <w:tcW w:w="3827" w:type="dxa"/>
            <w:tcBorders>
              <w:bottom w:val="single" w:sz="8" w:space="0" w:color="000000"/>
            </w:tcBorders>
            <w:tcMar>
              <w:top w:w="100" w:type="dxa"/>
              <w:left w:w="100" w:type="dxa"/>
              <w:bottom w:w="100" w:type="dxa"/>
              <w:right w:w="100" w:type="dxa"/>
            </w:tcMar>
          </w:tcPr>
          <w:p w14:paraId="5FAC1C37"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Mountainous to rugged</w:t>
            </w:r>
          </w:p>
        </w:tc>
        <w:tc>
          <w:tcPr>
            <w:tcW w:w="1276" w:type="dxa"/>
            <w:tcBorders>
              <w:bottom w:val="single" w:sz="8" w:space="0" w:color="000000"/>
            </w:tcBorders>
            <w:tcMar>
              <w:top w:w="100" w:type="dxa"/>
              <w:left w:w="100" w:type="dxa"/>
              <w:bottom w:w="100" w:type="dxa"/>
              <w:right w:w="100" w:type="dxa"/>
            </w:tcMar>
          </w:tcPr>
          <w:p w14:paraId="68C34CD9"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1</w:t>
            </w:r>
          </w:p>
        </w:tc>
      </w:tr>
    </w:tbl>
    <w:p w14:paraId="25A3CCD0" w14:textId="77777777" w:rsidR="003C68AB" w:rsidRPr="00CD41FD" w:rsidRDefault="00166A4C" w:rsidP="003C68AB">
      <w:pPr>
        <w:spacing w:line="240" w:lineRule="auto"/>
        <w:jc w:val="both"/>
        <w:rPr>
          <w:rFonts w:eastAsia="Times New Roman" w:cs="Arial"/>
          <w:sz w:val="18"/>
          <w:szCs w:val="18"/>
        </w:rPr>
      </w:pPr>
      <w:r w:rsidRPr="00CD41FD">
        <w:rPr>
          <w:rFonts w:eastAsia="Times New Roman" w:cs="Arial"/>
          <w:sz w:val="18"/>
          <w:szCs w:val="18"/>
        </w:rPr>
        <w:t>Source: Costa et al (2017b) and research data.</w:t>
      </w:r>
    </w:p>
    <w:p w14:paraId="17F517DA" w14:textId="77777777" w:rsidR="003C68AB" w:rsidRPr="00CD41FD" w:rsidRDefault="003C68AB" w:rsidP="003C68AB"/>
    <w:p w14:paraId="28576302" w14:textId="6229DCCB" w:rsidR="00166A4C" w:rsidRPr="00CD41FD" w:rsidRDefault="00166A4C" w:rsidP="00CD41FD">
      <w:pPr>
        <w:rPr>
          <w:rFonts w:eastAsia="Times New Roman" w:cs="Arial"/>
          <w:i/>
          <w:iCs/>
          <w:sz w:val="22"/>
        </w:rPr>
      </w:pPr>
      <w:r w:rsidRPr="00CD41FD">
        <w:rPr>
          <w:i/>
          <w:iCs/>
          <w:sz w:val="18"/>
          <w:szCs w:val="21"/>
        </w:rPr>
        <w:t xml:space="preserve">Table </w:t>
      </w:r>
      <w:r w:rsidR="0035007C" w:rsidRPr="00CD41FD">
        <w:rPr>
          <w:i/>
          <w:iCs/>
          <w:sz w:val="18"/>
          <w:szCs w:val="21"/>
        </w:rPr>
        <w:t>SM</w:t>
      </w:r>
      <w:r w:rsidRPr="00CD41FD">
        <w:rPr>
          <w:i/>
          <w:iCs/>
          <w:sz w:val="18"/>
          <w:szCs w:val="21"/>
        </w:rPr>
        <w:t xml:space="preserve">3. </w:t>
      </w:r>
      <w:r w:rsidR="002C52A8" w:rsidRPr="00CD41FD">
        <w:rPr>
          <w:i/>
          <w:iCs/>
          <w:sz w:val="18"/>
          <w:szCs w:val="21"/>
        </w:rPr>
        <w:t xml:space="preserve">Weights </w:t>
      </w:r>
      <w:r w:rsidRPr="00CD41FD">
        <w:rPr>
          <w:i/>
          <w:iCs/>
          <w:sz w:val="18"/>
          <w:szCs w:val="21"/>
        </w:rPr>
        <w:t>attributed to each soil class present in the study area.</w:t>
      </w:r>
    </w:p>
    <w:tbl>
      <w:tblPr>
        <w:tblW w:w="4111" w:type="dxa"/>
        <w:tblLayout w:type="fixed"/>
        <w:tblLook w:val="0400" w:firstRow="0" w:lastRow="0" w:firstColumn="0" w:lastColumn="0" w:noHBand="0" w:noVBand="1"/>
      </w:tblPr>
      <w:tblGrid>
        <w:gridCol w:w="2410"/>
        <w:gridCol w:w="1701"/>
      </w:tblGrid>
      <w:tr w:rsidR="009D5F4D" w:rsidRPr="002C52A8" w14:paraId="163910CB" w14:textId="77777777" w:rsidTr="00CD41FD">
        <w:trPr>
          <w:trHeight w:val="170"/>
        </w:trPr>
        <w:tc>
          <w:tcPr>
            <w:tcW w:w="2410" w:type="dxa"/>
            <w:tcBorders>
              <w:top w:val="single" w:sz="8" w:space="0" w:color="000000"/>
              <w:bottom w:val="single" w:sz="8" w:space="0" w:color="000000"/>
            </w:tcBorders>
            <w:tcMar>
              <w:top w:w="100" w:type="dxa"/>
              <w:left w:w="100" w:type="dxa"/>
              <w:bottom w:w="100" w:type="dxa"/>
              <w:right w:w="100" w:type="dxa"/>
            </w:tcMar>
          </w:tcPr>
          <w:p w14:paraId="3B7E08F6"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b/>
                <w:sz w:val="18"/>
                <w:szCs w:val="18"/>
              </w:rPr>
              <w:t>Class</w:t>
            </w:r>
          </w:p>
        </w:tc>
        <w:tc>
          <w:tcPr>
            <w:tcW w:w="1701" w:type="dxa"/>
            <w:tcBorders>
              <w:top w:val="single" w:sz="8" w:space="0" w:color="000000"/>
              <w:bottom w:val="single" w:sz="8" w:space="0" w:color="000000"/>
            </w:tcBorders>
            <w:tcMar>
              <w:top w:w="100" w:type="dxa"/>
              <w:left w:w="100" w:type="dxa"/>
              <w:bottom w:w="100" w:type="dxa"/>
              <w:right w:w="100" w:type="dxa"/>
            </w:tcMar>
          </w:tcPr>
          <w:p w14:paraId="6D2A98E9" w14:textId="7B083E2B" w:rsidR="00166A4C" w:rsidRPr="00CD41FD" w:rsidRDefault="002C52A8" w:rsidP="00166A4C">
            <w:pPr>
              <w:spacing w:line="240" w:lineRule="auto"/>
              <w:jc w:val="both"/>
              <w:rPr>
                <w:rFonts w:eastAsia="Times New Roman" w:cs="Arial"/>
                <w:sz w:val="18"/>
                <w:szCs w:val="18"/>
              </w:rPr>
            </w:pPr>
            <w:r>
              <w:rPr>
                <w:rFonts w:eastAsia="Times New Roman" w:cs="Arial"/>
                <w:b/>
                <w:sz w:val="18"/>
                <w:szCs w:val="18"/>
              </w:rPr>
              <w:t>Weights</w:t>
            </w:r>
          </w:p>
        </w:tc>
      </w:tr>
      <w:tr w:rsidR="009D5F4D" w:rsidRPr="002C52A8" w14:paraId="0F14C4C2" w14:textId="77777777" w:rsidTr="00CD41FD">
        <w:trPr>
          <w:trHeight w:val="170"/>
        </w:trPr>
        <w:tc>
          <w:tcPr>
            <w:tcW w:w="2410" w:type="dxa"/>
            <w:tcBorders>
              <w:top w:val="single" w:sz="8" w:space="0" w:color="000000"/>
            </w:tcBorders>
            <w:tcMar>
              <w:top w:w="100" w:type="dxa"/>
              <w:left w:w="100" w:type="dxa"/>
              <w:bottom w:w="100" w:type="dxa"/>
              <w:right w:w="100" w:type="dxa"/>
            </w:tcMar>
          </w:tcPr>
          <w:p w14:paraId="2645EFD3"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Red Argisol</w:t>
            </w:r>
          </w:p>
        </w:tc>
        <w:tc>
          <w:tcPr>
            <w:tcW w:w="1701" w:type="dxa"/>
            <w:tcBorders>
              <w:top w:val="single" w:sz="8" w:space="0" w:color="000000"/>
            </w:tcBorders>
            <w:tcMar>
              <w:top w:w="100" w:type="dxa"/>
              <w:left w:w="100" w:type="dxa"/>
              <w:bottom w:w="100" w:type="dxa"/>
              <w:right w:w="100" w:type="dxa"/>
            </w:tcMar>
          </w:tcPr>
          <w:p w14:paraId="640E2E58"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4,1</w:t>
            </w:r>
          </w:p>
        </w:tc>
      </w:tr>
      <w:tr w:rsidR="009D5F4D" w:rsidRPr="002C52A8" w14:paraId="7CB86006" w14:textId="77777777" w:rsidTr="00CD41FD">
        <w:trPr>
          <w:trHeight w:val="170"/>
        </w:trPr>
        <w:tc>
          <w:tcPr>
            <w:tcW w:w="2410" w:type="dxa"/>
            <w:tcMar>
              <w:top w:w="100" w:type="dxa"/>
              <w:left w:w="100" w:type="dxa"/>
              <w:bottom w:w="100" w:type="dxa"/>
              <w:right w:w="100" w:type="dxa"/>
            </w:tcMar>
          </w:tcPr>
          <w:p w14:paraId="2ACCF156"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Yellow Latosol</w:t>
            </w:r>
          </w:p>
        </w:tc>
        <w:tc>
          <w:tcPr>
            <w:tcW w:w="1701" w:type="dxa"/>
            <w:tcMar>
              <w:top w:w="100" w:type="dxa"/>
              <w:left w:w="100" w:type="dxa"/>
              <w:bottom w:w="100" w:type="dxa"/>
              <w:right w:w="100" w:type="dxa"/>
            </w:tcMar>
          </w:tcPr>
          <w:p w14:paraId="13534630"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4,7</w:t>
            </w:r>
          </w:p>
        </w:tc>
      </w:tr>
      <w:tr w:rsidR="009D5F4D" w:rsidRPr="002C52A8" w14:paraId="56995D86" w14:textId="77777777" w:rsidTr="00CD41FD">
        <w:trPr>
          <w:trHeight w:val="170"/>
        </w:trPr>
        <w:tc>
          <w:tcPr>
            <w:tcW w:w="2410" w:type="dxa"/>
            <w:tcBorders>
              <w:bottom w:val="single" w:sz="8" w:space="0" w:color="000000"/>
            </w:tcBorders>
            <w:tcMar>
              <w:top w:w="100" w:type="dxa"/>
              <w:left w:w="100" w:type="dxa"/>
              <w:bottom w:w="100" w:type="dxa"/>
              <w:right w:w="100" w:type="dxa"/>
            </w:tcMar>
          </w:tcPr>
          <w:p w14:paraId="4848B60C"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Red-Yellow Latosol</w:t>
            </w:r>
          </w:p>
        </w:tc>
        <w:tc>
          <w:tcPr>
            <w:tcW w:w="1701" w:type="dxa"/>
            <w:tcBorders>
              <w:bottom w:val="single" w:sz="8" w:space="0" w:color="000000"/>
            </w:tcBorders>
            <w:tcMar>
              <w:top w:w="100" w:type="dxa"/>
              <w:left w:w="100" w:type="dxa"/>
              <w:bottom w:w="100" w:type="dxa"/>
              <w:right w:w="100" w:type="dxa"/>
            </w:tcMar>
          </w:tcPr>
          <w:p w14:paraId="287CCB8B"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4,7</w:t>
            </w:r>
          </w:p>
        </w:tc>
      </w:tr>
    </w:tbl>
    <w:p w14:paraId="54A5C933"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Source: Costa et al (2017b) and research data.</w:t>
      </w:r>
    </w:p>
    <w:p w14:paraId="77249C77" w14:textId="77777777" w:rsidR="00166A4C" w:rsidRPr="00CD41FD" w:rsidRDefault="00166A4C" w:rsidP="003C68AB"/>
    <w:p w14:paraId="5293737F" w14:textId="06460371" w:rsidR="00166A4C" w:rsidRPr="00CD41FD" w:rsidRDefault="00166A4C" w:rsidP="00CD41FD">
      <w:pPr>
        <w:rPr>
          <w:rFonts w:eastAsia="Times New Roman" w:cs="Arial"/>
          <w:i/>
          <w:iCs/>
          <w:sz w:val="22"/>
        </w:rPr>
      </w:pPr>
      <w:r w:rsidRPr="00CD41FD">
        <w:rPr>
          <w:i/>
          <w:iCs/>
          <w:sz w:val="18"/>
          <w:szCs w:val="21"/>
        </w:rPr>
        <w:t xml:space="preserve">Table SM4. </w:t>
      </w:r>
      <w:r w:rsidR="002C52A8" w:rsidRPr="00CD41FD">
        <w:rPr>
          <w:i/>
          <w:iCs/>
          <w:sz w:val="18"/>
          <w:szCs w:val="21"/>
        </w:rPr>
        <w:t xml:space="preserve">Weights </w:t>
      </w:r>
      <w:r w:rsidRPr="00CD41FD">
        <w:rPr>
          <w:i/>
          <w:iCs/>
          <w:sz w:val="18"/>
          <w:szCs w:val="21"/>
        </w:rPr>
        <w:t>attributed to each lithology class present in the study area.</w:t>
      </w:r>
    </w:p>
    <w:tbl>
      <w:tblPr>
        <w:tblW w:w="5387" w:type="dxa"/>
        <w:tblLayout w:type="fixed"/>
        <w:tblLook w:val="0400" w:firstRow="0" w:lastRow="0" w:firstColumn="0" w:lastColumn="0" w:noHBand="0" w:noVBand="1"/>
      </w:tblPr>
      <w:tblGrid>
        <w:gridCol w:w="3690"/>
        <w:gridCol w:w="1697"/>
      </w:tblGrid>
      <w:tr w:rsidR="009D5F4D" w:rsidRPr="002C52A8" w14:paraId="1B7E9EF2" w14:textId="77777777" w:rsidTr="00CD41FD">
        <w:trPr>
          <w:trHeight w:val="170"/>
        </w:trPr>
        <w:tc>
          <w:tcPr>
            <w:tcW w:w="3690" w:type="dxa"/>
            <w:tcBorders>
              <w:top w:val="single" w:sz="8" w:space="0" w:color="000000"/>
              <w:bottom w:val="single" w:sz="8" w:space="0" w:color="000000"/>
            </w:tcBorders>
            <w:tcMar>
              <w:top w:w="100" w:type="dxa"/>
              <w:left w:w="100" w:type="dxa"/>
              <w:bottom w:w="100" w:type="dxa"/>
              <w:right w:w="100" w:type="dxa"/>
            </w:tcMar>
          </w:tcPr>
          <w:p w14:paraId="7DC2A91F" w14:textId="46FEB76E" w:rsidR="00166A4C" w:rsidRPr="00CD41FD" w:rsidRDefault="00166A4C" w:rsidP="00166A4C">
            <w:pPr>
              <w:spacing w:line="240" w:lineRule="auto"/>
              <w:jc w:val="both"/>
              <w:rPr>
                <w:rFonts w:eastAsia="Times New Roman" w:cs="Arial"/>
                <w:sz w:val="18"/>
                <w:szCs w:val="18"/>
              </w:rPr>
            </w:pPr>
            <w:r w:rsidRPr="00CD41FD">
              <w:rPr>
                <w:rFonts w:eastAsia="Times New Roman" w:cs="Arial"/>
                <w:b/>
                <w:sz w:val="18"/>
                <w:szCs w:val="18"/>
              </w:rPr>
              <w:t>Class</w:t>
            </w:r>
          </w:p>
        </w:tc>
        <w:tc>
          <w:tcPr>
            <w:tcW w:w="1697" w:type="dxa"/>
            <w:tcBorders>
              <w:top w:val="single" w:sz="8" w:space="0" w:color="000000"/>
              <w:bottom w:val="single" w:sz="8" w:space="0" w:color="000000"/>
            </w:tcBorders>
            <w:tcMar>
              <w:top w:w="100" w:type="dxa"/>
              <w:left w:w="100" w:type="dxa"/>
              <w:bottom w:w="100" w:type="dxa"/>
              <w:right w:w="100" w:type="dxa"/>
            </w:tcMar>
          </w:tcPr>
          <w:p w14:paraId="2FDF103C" w14:textId="34CFC556" w:rsidR="00166A4C" w:rsidRPr="00CD41FD" w:rsidRDefault="002C52A8" w:rsidP="00166A4C">
            <w:pPr>
              <w:spacing w:line="240" w:lineRule="auto"/>
              <w:jc w:val="both"/>
              <w:rPr>
                <w:rFonts w:eastAsia="Times New Roman" w:cs="Arial"/>
                <w:sz w:val="18"/>
                <w:szCs w:val="18"/>
              </w:rPr>
            </w:pPr>
            <w:r w:rsidRPr="002C52A8">
              <w:rPr>
                <w:rFonts w:eastAsia="Times New Roman" w:cs="Arial"/>
                <w:b/>
                <w:sz w:val="18"/>
                <w:szCs w:val="18"/>
              </w:rPr>
              <w:t>Weights</w:t>
            </w:r>
          </w:p>
        </w:tc>
      </w:tr>
      <w:tr w:rsidR="009D5F4D" w:rsidRPr="002C52A8" w14:paraId="23628244" w14:textId="77777777" w:rsidTr="00CD41FD">
        <w:trPr>
          <w:trHeight w:val="170"/>
        </w:trPr>
        <w:tc>
          <w:tcPr>
            <w:tcW w:w="3690" w:type="dxa"/>
            <w:tcBorders>
              <w:top w:val="single" w:sz="8" w:space="0" w:color="000000"/>
            </w:tcBorders>
            <w:tcMar>
              <w:top w:w="100" w:type="dxa"/>
              <w:left w:w="100" w:type="dxa"/>
              <w:bottom w:w="100" w:type="dxa"/>
              <w:right w:w="100" w:type="dxa"/>
            </w:tcMar>
          </w:tcPr>
          <w:p w14:paraId="63A478E3"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Amphibolite, Hornblende-biotite gneiss</w:t>
            </w:r>
          </w:p>
        </w:tc>
        <w:tc>
          <w:tcPr>
            <w:tcW w:w="1697" w:type="dxa"/>
            <w:tcBorders>
              <w:top w:val="single" w:sz="8" w:space="0" w:color="000000"/>
            </w:tcBorders>
            <w:tcMar>
              <w:top w:w="100" w:type="dxa"/>
              <w:left w:w="100" w:type="dxa"/>
              <w:bottom w:w="100" w:type="dxa"/>
              <w:right w:w="100" w:type="dxa"/>
            </w:tcMar>
          </w:tcPr>
          <w:p w14:paraId="37BE878A"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2,7</w:t>
            </w:r>
          </w:p>
        </w:tc>
      </w:tr>
      <w:tr w:rsidR="009D5F4D" w:rsidRPr="002C52A8" w14:paraId="79ADC53E" w14:textId="77777777" w:rsidTr="00CD41FD">
        <w:trPr>
          <w:trHeight w:val="170"/>
        </w:trPr>
        <w:tc>
          <w:tcPr>
            <w:tcW w:w="3690" w:type="dxa"/>
            <w:tcMar>
              <w:top w:w="100" w:type="dxa"/>
              <w:left w:w="100" w:type="dxa"/>
              <w:bottom w:w="100" w:type="dxa"/>
              <w:right w:w="100" w:type="dxa"/>
            </w:tcMar>
          </w:tcPr>
          <w:p w14:paraId="152C28F9"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Sand deposits, Gravel deposits</w:t>
            </w:r>
          </w:p>
        </w:tc>
        <w:tc>
          <w:tcPr>
            <w:tcW w:w="1697" w:type="dxa"/>
            <w:tcMar>
              <w:top w:w="100" w:type="dxa"/>
              <w:left w:w="100" w:type="dxa"/>
              <w:bottom w:w="100" w:type="dxa"/>
              <w:right w:w="100" w:type="dxa"/>
            </w:tcMar>
          </w:tcPr>
          <w:p w14:paraId="5A2C89C2"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1,1</w:t>
            </w:r>
          </w:p>
        </w:tc>
      </w:tr>
      <w:tr w:rsidR="009D5F4D" w:rsidRPr="002C52A8" w14:paraId="4827501E" w14:textId="77777777" w:rsidTr="00CD41FD">
        <w:trPr>
          <w:trHeight w:val="170"/>
        </w:trPr>
        <w:tc>
          <w:tcPr>
            <w:tcW w:w="3690" w:type="dxa"/>
            <w:tcMar>
              <w:top w:w="100" w:type="dxa"/>
              <w:left w:w="100" w:type="dxa"/>
              <w:bottom w:w="100" w:type="dxa"/>
              <w:right w:w="100" w:type="dxa"/>
            </w:tcMar>
          </w:tcPr>
          <w:p w14:paraId="1A74DFB3"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Metatonalite</w:t>
            </w:r>
          </w:p>
        </w:tc>
        <w:tc>
          <w:tcPr>
            <w:tcW w:w="1697" w:type="dxa"/>
            <w:tcMar>
              <w:top w:w="100" w:type="dxa"/>
              <w:left w:w="100" w:type="dxa"/>
              <w:bottom w:w="100" w:type="dxa"/>
              <w:right w:w="100" w:type="dxa"/>
            </w:tcMar>
          </w:tcPr>
          <w:p w14:paraId="10B69964"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1,9</w:t>
            </w:r>
          </w:p>
        </w:tc>
      </w:tr>
      <w:tr w:rsidR="009D5F4D" w:rsidRPr="002C52A8" w14:paraId="3C7FD23E" w14:textId="77777777" w:rsidTr="00CD41FD">
        <w:trPr>
          <w:trHeight w:val="170"/>
        </w:trPr>
        <w:tc>
          <w:tcPr>
            <w:tcW w:w="3690" w:type="dxa"/>
            <w:tcBorders>
              <w:bottom w:val="single" w:sz="8" w:space="0" w:color="000000"/>
            </w:tcBorders>
            <w:tcMar>
              <w:top w:w="100" w:type="dxa"/>
              <w:left w:w="100" w:type="dxa"/>
              <w:bottom w:w="100" w:type="dxa"/>
              <w:right w:w="100" w:type="dxa"/>
            </w:tcMar>
          </w:tcPr>
          <w:p w14:paraId="273970FB"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Tonalito</w:t>
            </w:r>
          </w:p>
        </w:tc>
        <w:tc>
          <w:tcPr>
            <w:tcW w:w="1697" w:type="dxa"/>
            <w:tcBorders>
              <w:bottom w:val="single" w:sz="8" w:space="0" w:color="000000"/>
            </w:tcBorders>
            <w:tcMar>
              <w:top w:w="100" w:type="dxa"/>
              <w:left w:w="100" w:type="dxa"/>
              <w:bottom w:w="100" w:type="dxa"/>
              <w:right w:w="100" w:type="dxa"/>
            </w:tcMar>
          </w:tcPr>
          <w:p w14:paraId="61B01E1B"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1,9</w:t>
            </w:r>
          </w:p>
        </w:tc>
      </w:tr>
    </w:tbl>
    <w:p w14:paraId="0EB16599"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Source: Costa et al (2017b) and research data.</w:t>
      </w:r>
    </w:p>
    <w:p w14:paraId="46936697" w14:textId="77777777" w:rsidR="00166A4C" w:rsidRPr="00CD41FD" w:rsidRDefault="00166A4C" w:rsidP="003C0058"/>
    <w:p w14:paraId="1FD377B0" w14:textId="21D24DEF" w:rsidR="00166A4C" w:rsidRPr="00CD41FD" w:rsidRDefault="00166A4C" w:rsidP="003C0058">
      <w:pPr>
        <w:jc w:val="both"/>
      </w:pPr>
      <w:r w:rsidRPr="00CD41FD">
        <w:t>Potential areas of conflict due to agricultural use, comprising water PPA, Integral Protection Units and urban areas, were also included in the model due to restrictions related to Brazilian legislation. The areas considered urban were extracted from the census sectors by IBGE (2010).</w:t>
      </w:r>
    </w:p>
    <w:p w14:paraId="7C5D2C64" w14:textId="77777777" w:rsidR="003C68AB" w:rsidRPr="00CD41FD" w:rsidRDefault="003C68AB" w:rsidP="00CD41FD"/>
    <w:p w14:paraId="2D346574" w14:textId="5F2D43AE" w:rsidR="00166A4C" w:rsidRPr="00CD41FD" w:rsidRDefault="00166A4C" w:rsidP="003C0058">
      <w:pPr>
        <w:jc w:val="both"/>
      </w:pPr>
      <w:r w:rsidRPr="00CD41FD">
        <w:t>The result presented information containing the classes of impact assessment and potential for agricultural use. The land use and land cover map of Bom Jesus do Galho included (Fig. SM1)</w:t>
      </w:r>
      <w:r w:rsidR="003C0058">
        <w:t xml:space="preserve"> to indicate the reality in the field because this can be related to</w:t>
      </w:r>
      <w:r w:rsidRPr="00CD41FD">
        <w:t xml:space="preserve"> the </w:t>
      </w:r>
      <w:r w:rsidR="003C0058">
        <w:t>aspirations</w:t>
      </w:r>
      <w:r w:rsidR="003C0058" w:rsidRPr="00CD41FD">
        <w:t xml:space="preserve"> </w:t>
      </w:r>
      <w:r w:rsidRPr="00CD41FD">
        <w:t xml:space="preserve">of a community </w:t>
      </w:r>
      <w:r w:rsidR="003C0058">
        <w:t xml:space="preserve">that </w:t>
      </w:r>
      <w:r w:rsidRPr="00CD41FD">
        <w:t>are in question.</w:t>
      </w:r>
      <w:r w:rsidR="00710F9B" w:rsidRPr="00CD41FD">
        <w:t xml:space="preserve"> </w:t>
      </w:r>
    </w:p>
    <w:p w14:paraId="6B1510D5" w14:textId="77777777" w:rsidR="003C0058" w:rsidRPr="00CD41FD" w:rsidRDefault="003C0058" w:rsidP="00CD41FD"/>
    <w:p w14:paraId="4E24D90C" w14:textId="77777777" w:rsidR="00166A4C" w:rsidRPr="009D5F4D" w:rsidRDefault="00166A4C" w:rsidP="00166A4C">
      <w:pPr>
        <w:spacing w:line="240" w:lineRule="auto"/>
        <w:jc w:val="both"/>
        <w:rPr>
          <w:rFonts w:eastAsia="Times New Roman" w:cs="Arial"/>
          <w:sz w:val="24"/>
          <w:szCs w:val="24"/>
        </w:rPr>
      </w:pPr>
      <w:r w:rsidRPr="009D5F4D">
        <w:rPr>
          <w:rFonts w:eastAsia="Times New Roman" w:cs="Arial"/>
          <w:sz w:val="24"/>
          <w:szCs w:val="24"/>
          <w:lang w:val="pt-BR"/>
        </w:rPr>
        <w:drawing>
          <wp:inline distT="0" distB="0" distL="0" distR="0" wp14:anchorId="2ABB58D9" wp14:editId="704C3E3E">
            <wp:extent cx="5764530" cy="2679700"/>
            <wp:effectExtent l="0" t="0" r="0" b="0"/>
            <wp:docPr id="7" name="image5.png" descr="https://lh4.googleusercontent.com/RjY-I79tbPPorbvgHd2eIMTAVaSgmhrc1LBNDvmhFl3dnSvlgWl_TIWyKy8Fco_TDcNzOpVyT9FpFf4sX4a8HLdwpMuClSybVYvjmOmT88MliG8osJ4i5Vo87RP6_A"/>
            <wp:cNvGraphicFramePr/>
            <a:graphic xmlns:a="http://schemas.openxmlformats.org/drawingml/2006/main">
              <a:graphicData uri="http://schemas.openxmlformats.org/drawingml/2006/picture">
                <pic:pic xmlns:pic="http://schemas.openxmlformats.org/drawingml/2006/picture">
                  <pic:nvPicPr>
                    <pic:cNvPr id="0" name="image5.png" descr="https://lh4.googleusercontent.com/RjY-I79tbPPorbvgHd2eIMTAVaSgmhrc1LBNDvmhFl3dnSvlgWl_TIWyKy8Fco_TDcNzOpVyT9FpFf4sX4a8HLdwpMuClSybVYvjmOmT88MliG8osJ4i5Vo87RP6_A"/>
                    <pic:cNvPicPr preferRelativeResize="0"/>
                  </pic:nvPicPr>
                  <pic:blipFill>
                    <a:blip r:embed="rId7" cstate="print"/>
                    <a:srcRect/>
                    <a:stretch>
                      <a:fillRect/>
                    </a:stretch>
                  </pic:blipFill>
                  <pic:spPr>
                    <a:xfrm>
                      <a:off x="0" y="0"/>
                      <a:ext cx="5764530" cy="2679700"/>
                    </a:xfrm>
                    <a:prstGeom prst="rect">
                      <a:avLst/>
                    </a:prstGeom>
                    <a:ln/>
                  </pic:spPr>
                </pic:pic>
              </a:graphicData>
            </a:graphic>
          </wp:inline>
        </w:drawing>
      </w:r>
    </w:p>
    <w:p w14:paraId="76A78D41" w14:textId="656969F7" w:rsidR="00166A4C" w:rsidRPr="00CD41FD" w:rsidRDefault="00166A4C" w:rsidP="00CD41FD">
      <w:pPr>
        <w:rPr>
          <w:i/>
          <w:iCs/>
          <w:sz w:val="18"/>
          <w:szCs w:val="21"/>
        </w:rPr>
      </w:pPr>
      <w:r w:rsidRPr="00CD41FD">
        <w:rPr>
          <w:i/>
          <w:iCs/>
          <w:sz w:val="18"/>
          <w:szCs w:val="21"/>
        </w:rPr>
        <w:t>Figure SM1. Elaborated models</w:t>
      </w:r>
      <w:r w:rsidR="003C0058" w:rsidRPr="00CD41FD">
        <w:rPr>
          <w:i/>
          <w:iCs/>
          <w:sz w:val="18"/>
          <w:szCs w:val="21"/>
        </w:rPr>
        <w:t xml:space="preserve"> (from left to right): </w:t>
      </w:r>
      <w:r w:rsidRPr="00CD41FD">
        <w:rPr>
          <w:i/>
          <w:iCs/>
          <w:sz w:val="18"/>
          <w:szCs w:val="21"/>
        </w:rPr>
        <w:t xml:space="preserve">Agricultural potential; Impact Assessment and Land Use and </w:t>
      </w:r>
      <w:r w:rsidR="003C0058" w:rsidRPr="00CD41FD">
        <w:rPr>
          <w:i/>
          <w:iCs/>
          <w:sz w:val="18"/>
          <w:szCs w:val="21"/>
        </w:rPr>
        <w:t>land cover</w:t>
      </w:r>
      <w:r w:rsidRPr="00CD41FD">
        <w:rPr>
          <w:i/>
          <w:iCs/>
          <w:sz w:val="18"/>
          <w:szCs w:val="21"/>
        </w:rPr>
        <w:t>. Source: Silva (2019).</w:t>
      </w:r>
    </w:p>
    <w:p w14:paraId="14E2E609" w14:textId="181312D5" w:rsidR="00166A4C" w:rsidRPr="00CD41FD" w:rsidRDefault="00166A4C" w:rsidP="00CD41FD"/>
    <w:p w14:paraId="5F9F9EA4" w14:textId="77777777" w:rsidR="00166A4C" w:rsidRDefault="00166A4C" w:rsidP="003C0058">
      <w:pPr>
        <w:rPr>
          <w:sz w:val="22"/>
        </w:rPr>
      </w:pPr>
      <w:r w:rsidRPr="00CD41FD">
        <w:t>Some highlights of this result can be seen in the table SM5 below.</w:t>
      </w:r>
    </w:p>
    <w:p w14:paraId="7927D40A" w14:textId="77777777" w:rsidR="003C0058" w:rsidRPr="00CD41FD" w:rsidRDefault="003C0058" w:rsidP="00CD41FD"/>
    <w:p w14:paraId="0995DC56" w14:textId="77777777" w:rsidR="00166A4C" w:rsidRPr="00CD41FD" w:rsidRDefault="00166A4C" w:rsidP="00CD41FD">
      <w:pPr>
        <w:rPr>
          <w:i/>
          <w:iCs/>
          <w:sz w:val="18"/>
          <w:szCs w:val="21"/>
        </w:rPr>
      </w:pPr>
      <w:r w:rsidRPr="00CD41FD">
        <w:rPr>
          <w:i/>
          <w:iCs/>
          <w:sz w:val="18"/>
          <w:szCs w:val="21"/>
        </w:rPr>
        <w:t>Table SM5. Highlights of the joint assessment of cartographic models.</w:t>
      </w:r>
    </w:p>
    <w:tbl>
      <w:tblPr>
        <w:tblW w:w="8586" w:type="dxa"/>
        <w:tblLayout w:type="fixed"/>
        <w:tblLook w:val="0400" w:firstRow="0" w:lastRow="0" w:firstColumn="0" w:lastColumn="0" w:noHBand="0" w:noVBand="1"/>
      </w:tblPr>
      <w:tblGrid>
        <w:gridCol w:w="3221"/>
        <w:gridCol w:w="2382"/>
        <w:gridCol w:w="2057"/>
        <w:gridCol w:w="926"/>
      </w:tblGrid>
      <w:tr w:rsidR="009D5F4D" w:rsidRPr="003C0058" w14:paraId="49965CEE" w14:textId="77777777" w:rsidTr="00CD41FD">
        <w:trPr>
          <w:trHeight w:val="222"/>
        </w:trPr>
        <w:tc>
          <w:tcPr>
            <w:tcW w:w="3221" w:type="dxa"/>
            <w:tcBorders>
              <w:top w:val="single" w:sz="8" w:space="0" w:color="000000"/>
              <w:bottom w:val="single" w:sz="8" w:space="0" w:color="000000"/>
            </w:tcBorders>
            <w:tcMar>
              <w:top w:w="100" w:type="dxa"/>
              <w:left w:w="80" w:type="dxa"/>
              <w:bottom w:w="100" w:type="dxa"/>
              <w:right w:w="80" w:type="dxa"/>
            </w:tcMar>
          </w:tcPr>
          <w:p w14:paraId="55329227" w14:textId="77777777" w:rsidR="00166A4C" w:rsidRPr="00CD41FD" w:rsidRDefault="00166A4C" w:rsidP="00CD41FD">
            <w:pPr>
              <w:spacing w:line="240" w:lineRule="auto"/>
              <w:rPr>
                <w:rFonts w:eastAsia="Times New Roman" w:cs="Arial"/>
                <w:sz w:val="18"/>
                <w:szCs w:val="18"/>
              </w:rPr>
            </w:pPr>
            <w:r w:rsidRPr="00CD41FD">
              <w:rPr>
                <w:rFonts w:eastAsia="Times New Roman" w:cs="Arial"/>
                <w:b/>
                <w:sz w:val="18"/>
                <w:szCs w:val="18"/>
              </w:rPr>
              <w:t>Impact Assessment</w:t>
            </w:r>
          </w:p>
        </w:tc>
        <w:tc>
          <w:tcPr>
            <w:tcW w:w="2382" w:type="dxa"/>
            <w:tcBorders>
              <w:top w:val="single" w:sz="8" w:space="0" w:color="000000"/>
              <w:bottom w:val="single" w:sz="8" w:space="0" w:color="000000"/>
            </w:tcBorders>
            <w:tcMar>
              <w:top w:w="100" w:type="dxa"/>
              <w:left w:w="80" w:type="dxa"/>
              <w:bottom w:w="100" w:type="dxa"/>
              <w:right w:w="80" w:type="dxa"/>
            </w:tcMar>
          </w:tcPr>
          <w:p w14:paraId="101DC3E1" w14:textId="77777777" w:rsidR="00166A4C" w:rsidRPr="00CD41FD" w:rsidRDefault="00166A4C" w:rsidP="00CD41FD">
            <w:pPr>
              <w:spacing w:line="240" w:lineRule="auto"/>
              <w:rPr>
                <w:rFonts w:eastAsia="Times New Roman" w:cs="Arial"/>
                <w:sz w:val="18"/>
                <w:szCs w:val="18"/>
              </w:rPr>
            </w:pPr>
            <w:r w:rsidRPr="00CD41FD">
              <w:rPr>
                <w:rFonts w:eastAsia="Times New Roman" w:cs="Arial"/>
                <w:b/>
                <w:sz w:val="18"/>
                <w:szCs w:val="18"/>
              </w:rPr>
              <w:t>Land Use and Coverage</w:t>
            </w:r>
          </w:p>
        </w:tc>
        <w:tc>
          <w:tcPr>
            <w:tcW w:w="2057" w:type="dxa"/>
            <w:tcBorders>
              <w:top w:val="single" w:sz="8" w:space="0" w:color="000000"/>
              <w:bottom w:val="single" w:sz="8" w:space="0" w:color="000000"/>
            </w:tcBorders>
            <w:tcMar>
              <w:top w:w="100" w:type="dxa"/>
              <w:left w:w="80" w:type="dxa"/>
              <w:bottom w:w="100" w:type="dxa"/>
              <w:right w:w="80" w:type="dxa"/>
            </w:tcMar>
          </w:tcPr>
          <w:p w14:paraId="60F03CD1" w14:textId="77777777" w:rsidR="00166A4C" w:rsidRPr="00CD41FD" w:rsidRDefault="00166A4C" w:rsidP="00CD41FD">
            <w:pPr>
              <w:spacing w:line="240" w:lineRule="auto"/>
              <w:rPr>
                <w:rFonts w:eastAsia="Times New Roman" w:cs="Arial"/>
                <w:sz w:val="18"/>
                <w:szCs w:val="18"/>
              </w:rPr>
            </w:pPr>
            <w:r w:rsidRPr="00CD41FD">
              <w:rPr>
                <w:rFonts w:eastAsia="Times New Roman" w:cs="Arial"/>
                <w:b/>
                <w:sz w:val="18"/>
                <w:szCs w:val="18"/>
              </w:rPr>
              <w:t>Agricultural Potential</w:t>
            </w:r>
          </w:p>
        </w:tc>
        <w:tc>
          <w:tcPr>
            <w:tcW w:w="926" w:type="dxa"/>
            <w:tcBorders>
              <w:top w:val="single" w:sz="8" w:space="0" w:color="000000"/>
              <w:bottom w:val="single" w:sz="8" w:space="0" w:color="000000"/>
            </w:tcBorders>
            <w:tcMar>
              <w:top w:w="100" w:type="dxa"/>
              <w:left w:w="80" w:type="dxa"/>
              <w:bottom w:w="100" w:type="dxa"/>
              <w:right w:w="80" w:type="dxa"/>
            </w:tcMar>
          </w:tcPr>
          <w:p w14:paraId="7B5A12F6" w14:textId="77777777" w:rsidR="00166A4C" w:rsidRPr="00CD41FD" w:rsidRDefault="00166A4C" w:rsidP="00CD41FD">
            <w:pPr>
              <w:spacing w:line="240" w:lineRule="auto"/>
              <w:rPr>
                <w:rFonts w:eastAsia="Times New Roman" w:cs="Arial"/>
                <w:sz w:val="18"/>
                <w:szCs w:val="18"/>
              </w:rPr>
            </w:pPr>
            <w:r w:rsidRPr="00CD41FD">
              <w:rPr>
                <w:rFonts w:eastAsia="Times New Roman" w:cs="Arial"/>
                <w:b/>
                <w:sz w:val="18"/>
                <w:szCs w:val="18"/>
              </w:rPr>
              <w:t>area km²</w:t>
            </w:r>
          </w:p>
        </w:tc>
      </w:tr>
      <w:tr w:rsidR="009D5F4D" w:rsidRPr="003C0058" w14:paraId="50A26F53" w14:textId="77777777" w:rsidTr="00CD41FD">
        <w:trPr>
          <w:trHeight w:val="170"/>
        </w:trPr>
        <w:tc>
          <w:tcPr>
            <w:tcW w:w="3221" w:type="dxa"/>
            <w:vMerge w:val="restart"/>
            <w:tcBorders>
              <w:top w:val="single" w:sz="8" w:space="0" w:color="000000"/>
              <w:bottom w:val="single" w:sz="8" w:space="0" w:color="000000"/>
            </w:tcBorders>
            <w:tcMar>
              <w:top w:w="100" w:type="dxa"/>
              <w:left w:w="80" w:type="dxa"/>
              <w:bottom w:w="100" w:type="dxa"/>
              <w:right w:w="80" w:type="dxa"/>
            </w:tcMar>
          </w:tcPr>
          <w:p w14:paraId="164F3E8D" w14:textId="6A945473"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High potential</w:t>
            </w:r>
            <w:r w:rsidR="003C0058">
              <w:rPr>
                <w:rFonts w:eastAsia="Times New Roman" w:cs="Arial"/>
                <w:sz w:val="18"/>
                <w:szCs w:val="18"/>
              </w:rPr>
              <w:t xml:space="preserve"> </w:t>
            </w:r>
            <w:r w:rsidRPr="00CD41FD">
              <w:rPr>
                <w:rFonts w:eastAsia="Times New Roman" w:cs="Arial"/>
                <w:sz w:val="18"/>
                <w:szCs w:val="18"/>
              </w:rPr>
              <w:t>for</w:t>
            </w:r>
            <w:r w:rsidR="003C0058">
              <w:rPr>
                <w:rFonts w:eastAsia="Times New Roman" w:cs="Arial"/>
                <w:sz w:val="18"/>
                <w:szCs w:val="18"/>
              </w:rPr>
              <w:t xml:space="preserve"> u</w:t>
            </w:r>
            <w:r w:rsidRPr="00CD41FD">
              <w:rPr>
                <w:rFonts w:eastAsia="Times New Roman" w:cs="Arial"/>
                <w:sz w:val="18"/>
                <w:szCs w:val="18"/>
              </w:rPr>
              <w:t>rbanization</w:t>
            </w:r>
          </w:p>
        </w:tc>
        <w:tc>
          <w:tcPr>
            <w:tcW w:w="2382" w:type="dxa"/>
            <w:vMerge w:val="restart"/>
            <w:tcBorders>
              <w:top w:val="single" w:sz="8" w:space="0" w:color="000000"/>
            </w:tcBorders>
            <w:tcMar>
              <w:top w:w="100" w:type="dxa"/>
              <w:left w:w="80" w:type="dxa"/>
              <w:bottom w:w="100" w:type="dxa"/>
              <w:right w:w="80" w:type="dxa"/>
            </w:tcMar>
          </w:tcPr>
          <w:p w14:paraId="791F74B2"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Pasture and Agriculture</w:t>
            </w:r>
          </w:p>
        </w:tc>
        <w:tc>
          <w:tcPr>
            <w:tcW w:w="2057" w:type="dxa"/>
            <w:tcBorders>
              <w:top w:val="single" w:sz="8" w:space="0" w:color="000000"/>
            </w:tcBorders>
            <w:tcMar>
              <w:top w:w="100" w:type="dxa"/>
              <w:left w:w="80" w:type="dxa"/>
              <w:bottom w:w="100" w:type="dxa"/>
              <w:right w:w="80" w:type="dxa"/>
            </w:tcMar>
          </w:tcPr>
          <w:p w14:paraId="46CCC9D3"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Average</w:t>
            </w:r>
          </w:p>
        </w:tc>
        <w:tc>
          <w:tcPr>
            <w:tcW w:w="926" w:type="dxa"/>
            <w:tcBorders>
              <w:top w:val="single" w:sz="8" w:space="0" w:color="000000"/>
            </w:tcBorders>
            <w:tcMar>
              <w:top w:w="100" w:type="dxa"/>
              <w:left w:w="80" w:type="dxa"/>
              <w:bottom w:w="100" w:type="dxa"/>
              <w:right w:w="80" w:type="dxa"/>
            </w:tcMar>
          </w:tcPr>
          <w:p w14:paraId="3967728D"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36,621</w:t>
            </w:r>
          </w:p>
        </w:tc>
      </w:tr>
      <w:tr w:rsidR="009D5F4D" w:rsidRPr="003C0058" w14:paraId="48F78B4C" w14:textId="77777777" w:rsidTr="00CD41FD">
        <w:trPr>
          <w:trHeight w:val="170"/>
        </w:trPr>
        <w:tc>
          <w:tcPr>
            <w:tcW w:w="3221" w:type="dxa"/>
            <w:vMerge/>
            <w:tcBorders>
              <w:top w:val="single" w:sz="8" w:space="0" w:color="000000"/>
              <w:bottom w:val="single" w:sz="8" w:space="0" w:color="000000"/>
            </w:tcBorders>
            <w:tcMar>
              <w:top w:w="100" w:type="dxa"/>
              <w:left w:w="80" w:type="dxa"/>
              <w:bottom w:w="100" w:type="dxa"/>
              <w:right w:w="80" w:type="dxa"/>
            </w:tcMar>
          </w:tcPr>
          <w:p w14:paraId="0295B6C5"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382" w:type="dxa"/>
            <w:vMerge/>
            <w:tcBorders>
              <w:top w:val="single" w:sz="8" w:space="0" w:color="000000"/>
            </w:tcBorders>
            <w:tcMar>
              <w:top w:w="100" w:type="dxa"/>
              <w:left w:w="80" w:type="dxa"/>
              <w:bottom w:w="100" w:type="dxa"/>
              <w:right w:w="80" w:type="dxa"/>
            </w:tcMar>
          </w:tcPr>
          <w:p w14:paraId="44916175"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057" w:type="dxa"/>
            <w:tcMar>
              <w:top w:w="100" w:type="dxa"/>
              <w:left w:w="80" w:type="dxa"/>
              <w:bottom w:w="100" w:type="dxa"/>
              <w:right w:w="80" w:type="dxa"/>
            </w:tcMar>
          </w:tcPr>
          <w:p w14:paraId="1854A0B2"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High</w:t>
            </w:r>
          </w:p>
        </w:tc>
        <w:tc>
          <w:tcPr>
            <w:tcW w:w="926" w:type="dxa"/>
            <w:tcMar>
              <w:top w:w="100" w:type="dxa"/>
              <w:left w:w="80" w:type="dxa"/>
              <w:bottom w:w="100" w:type="dxa"/>
              <w:right w:w="80" w:type="dxa"/>
            </w:tcMar>
          </w:tcPr>
          <w:p w14:paraId="01A59952"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5,4901</w:t>
            </w:r>
          </w:p>
        </w:tc>
      </w:tr>
      <w:tr w:rsidR="009D5F4D" w:rsidRPr="003C0058" w14:paraId="13A5EEAF" w14:textId="77777777" w:rsidTr="00CD41FD">
        <w:trPr>
          <w:trHeight w:val="170"/>
        </w:trPr>
        <w:tc>
          <w:tcPr>
            <w:tcW w:w="3221" w:type="dxa"/>
            <w:vMerge/>
            <w:tcBorders>
              <w:top w:val="single" w:sz="8" w:space="0" w:color="000000"/>
              <w:bottom w:val="single" w:sz="8" w:space="0" w:color="000000"/>
            </w:tcBorders>
            <w:tcMar>
              <w:top w:w="100" w:type="dxa"/>
              <w:left w:w="80" w:type="dxa"/>
              <w:bottom w:w="100" w:type="dxa"/>
              <w:right w:w="80" w:type="dxa"/>
            </w:tcMar>
          </w:tcPr>
          <w:p w14:paraId="5BA7B867"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382" w:type="dxa"/>
            <w:vMerge/>
            <w:tcBorders>
              <w:top w:val="single" w:sz="8" w:space="0" w:color="000000"/>
            </w:tcBorders>
            <w:tcMar>
              <w:top w:w="100" w:type="dxa"/>
              <w:left w:w="80" w:type="dxa"/>
              <w:bottom w:w="100" w:type="dxa"/>
              <w:right w:w="80" w:type="dxa"/>
            </w:tcMar>
          </w:tcPr>
          <w:p w14:paraId="4C5A2BE5"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057" w:type="dxa"/>
            <w:tcBorders>
              <w:bottom w:val="single" w:sz="8" w:space="0" w:color="000000"/>
            </w:tcBorders>
            <w:tcMar>
              <w:top w:w="100" w:type="dxa"/>
              <w:left w:w="80" w:type="dxa"/>
              <w:bottom w:w="100" w:type="dxa"/>
              <w:right w:w="80" w:type="dxa"/>
            </w:tcMar>
          </w:tcPr>
          <w:p w14:paraId="3A52E049"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Very high</w:t>
            </w:r>
          </w:p>
        </w:tc>
        <w:tc>
          <w:tcPr>
            <w:tcW w:w="926" w:type="dxa"/>
            <w:tcBorders>
              <w:bottom w:val="single" w:sz="8" w:space="0" w:color="000000"/>
            </w:tcBorders>
            <w:tcMar>
              <w:top w:w="100" w:type="dxa"/>
              <w:left w:w="80" w:type="dxa"/>
              <w:bottom w:w="100" w:type="dxa"/>
              <w:right w:w="80" w:type="dxa"/>
            </w:tcMar>
          </w:tcPr>
          <w:p w14:paraId="1873202C"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0,2388</w:t>
            </w:r>
          </w:p>
        </w:tc>
      </w:tr>
      <w:tr w:rsidR="009D5F4D" w:rsidRPr="003C0058" w14:paraId="1042D63A" w14:textId="77777777" w:rsidTr="00CD41FD">
        <w:trPr>
          <w:trHeight w:val="170"/>
        </w:trPr>
        <w:tc>
          <w:tcPr>
            <w:tcW w:w="3221" w:type="dxa"/>
            <w:vMerge/>
            <w:tcBorders>
              <w:top w:val="single" w:sz="8" w:space="0" w:color="000000"/>
              <w:bottom w:val="single" w:sz="8" w:space="0" w:color="000000"/>
            </w:tcBorders>
            <w:tcMar>
              <w:top w:w="100" w:type="dxa"/>
              <w:left w:w="80" w:type="dxa"/>
              <w:bottom w:w="100" w:type="dxa"/>
              <w:right w:w="80" w:type="dxa"/>
            </w:tcMar>
          </w:tcPr>
          <w:p w14:paraId="5FC279FA"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382" w:type="dxa"/>
            <w:vMerge w:val="restart"/>
            <w:tcBorders>
              <w:top w:val="single" w:sz="8" w:space="0" w:color="000000"/>
              <w:bottom w:val="single" w:sz="8" w:space="0" w:color="000000"/>
            </w:tcBorders>
            <w:tcMar>
              <w:top w:w="100" w:type="dxa"/>
              <w:left w:w="80" w:type="dxa"/>
              <w:bottom w:w="100" w:type="dxa"/>
              <w:right w:w="80" w:type="dxa"/>
            </w:tcMar>
          </w:tcPr>
          <w:p w14:paraId="42CE53D2"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Another non-vegetated area</w:t>
            </w:r>
          </w:p>
        </w:tc>
        <w:tc>
          <w:tcPr>
            <w:tcW w:w="2057" w:type="dxa"/>
            <w:tcBorders>
              <w:top w:val="single" w:sz="8" w:space="0" w:color="000000"/>
            </w:tcBorders>
            <w:tcMar>
              <w:top w:w="100" w:type="dxa"/>
              <w:left w:w="80" w:type="dxa"/>
              <w:bottom w:w="100" w:type="dxa"/>
              <w:right w:w="80" w:type="dxa"/>
            </w:tcMar>
          </w:tcPr>
          <w:p w14:paraId="00727DA1"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Average</w:t>
            </w:r>
          </w:p>
        </w:tc>
        <w:tc>
          <w:tcPr>
            <w:tcW w:w="926" w:type="dxa"/>
            <w:tcBorders>
              <w:top w:val="single" w:sz="8" w:space="0" w:color="000000"/>
            </w:tcBorders>
            <w:tcMar>
              <w:top w:w="100" w:type="dxa"/>
              <w:left w:w="80" w:type="dxa"/>
              <w:bottom w:w="100" w:type="dxa"/>
              <w:right w:w="80" w:type="dxa"/>
            </w:tcMar>
          </w:tcPr>
          <w:p w14:paraId="434A30E7"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0,0005</w:t>
            </w:r>
          </w:p>
        </w:tc>
      </w:tr>
      <w:tr w:rsidR="009D5F4D" w:rsidRPr="003C0058" w14:paraId="1E028B1C" w14:textId="77777777" w:rsidTr="00CD41FD">
        <w:trPr>
          <w:trHeight w:val="170"/>
        </w:trPr>
        <w:tc>
          <w:tcPr>
            <w:tcW w:w="3221" w:type="dxa"/>
            <w:vMerge/>
            <w:tcBorders>
              <w:top w:val="single" w:sz="8" w:space="0" w:color="000000"/>
              <w:bottom w:val="single" w:sz="8" w:space="0" w:color="000000"/>
            </w:tcBorders>
            <w:tcMar>
              <w:top w:w="100" w:type="dxa"/>
              <w:left w:w="80" w:type="dxa"/>
              <w:bottom w:w="100" w:type="dxa"/>
              <w:right w:w="80" w:type="dxa"/>
            </w:tcMar>
          </w:tcPr>
          <w:p w14:paraId="6F2138DF"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382" w:type="dxa"/>
            <w:vMerge/>
            <w:tcBorders>
              <w:top w:val="single" w:sz="8" w:space="0" w:color="000000"/>
              <w:bottom w:val="single" w:sz="8" w:space="0" w:color="000000"/>
            </w:tcBorders>
            <w:tcMar>
              <w:top w:w="100" w:type="dxa"/>
              <w:left w:w="80" w:type="dxa"/>
              <w:bottom w:w="100" w:type="dxa"/>
              <w:right w:w="80" w:type="dxa"/>
            </w:tcMar>
          </w:tcPr>
          <w:p w14:paraId="688FBFFD"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057" w:type="dxa"/>
            <w:tcMar>
              <w:top w:w="100" w:type="dxa"/>
              <w:left w:w="80" w:type="dxa"/>
              <w:bottom w:w="100" w:type="dxa"/>
              <w:right w:w="80" w:type="dxa"/>
            </w:tcMar>
          </w:tcPr>
          <w:p w14:paraId="6DC54C36"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High</w:t>
            </w:r>
          </w:p>
        </w:tc>
        <w:tc>
          <w:tcPr>
            <w:tcW w:w="926" w:type="dxa"/>
            <w:tcMar>
              <w:top w:w="100" w:type="dxa"/>
              <w:left w:w="80" w:type="dxa"/>
              <w:bottom w:w="100" w:type="dxa"/>
              <w:right w:w="80" w:type="dxa"/>
            </w:tcMar>
          </w:tcPr>
          <w:p w14:paraId="4509A4C2"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0,0006</w:t>
            </w:r>
          </w:p>
        </w:tc>
      </w:tr>
      <w:tr w:rsidR="009D5F4D" w:rsidRPr="003C0058" w14:paraId="7D7BDE84" w14:textId="77777777" w:rsidTr="00CD41FD">
        <w:trPr>
          <w:trHeight w:val="170"/>
        </w:trPr>
        <w:tc>
          <w:tcPr>
            <w:tcW w:w="3221" w:type="dxa"/>
            <w:vMerge/>
            <w:tcBorders>
              <w:top w:val="single" w:sz="8" w:space="0" w:color="000000"/>
              <w:bottom w:val="single" w:sz="8" w:space="0" w:color="000000"/>
            </w:tcBorders>
            <w:tcMar>
              <w:top w:w="100" w:type="dxa"/>
              <w:left w:w="80" w:type="dxa"/>
              <w:bottom w:w="100" w:type="dxa"/>
              <w:right w:w="80" w:type="dxa"/>
            </w:tcMar>
          </w:tcPr>
          <w:p w14:paraId="629F6279"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382" w:type="dxa"/>
            <w:vMerge/>
            <w:tcBorders>
              <w:top w:val="single" w:sz="8" w:space="0" w:color="000000"/>
              <w:bottom w:val="single" w:sz="8" w:space="0" w:color="000000"/>
            </w:tcBorders>
            <w:tcMar>
              <w:top w:w="100" w:type="dxa"/>
              <w:left w:w="80" w:type="dxa"/>
              <w:bottom w:w="100" w:type="dxa"/>
              <w:right w:w="80" w:type="dxa"/>
            </w:tcMar>
          </w:tcPr>
          <w:p w14:paraId="1791A9BB"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057" w:type="dxa"/>
            <w:tcBorders>
              <w:bottom w:val="single" w:sz="8" w:space="0" w:color="000000"/>
            </w:tcBorders>
            <w:tcMar>
              <w:top w:w="100" w:type="dxa"/>
              <w:left w:w="80" w:type="dxa"/>
              <w:bottom w:w="100" w:type="dxa"/>
              <w:right w:w="80" w:type="dxa"/>
            </w:tcMar>
          </w:tcPr>
          <w:p w14:paraId="4A292261"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Very high</w:t>
            </w:r>
          </w:p>
        </w:tc>
        <w:tc>
          <w:tcPr>
            <w:tcW w:w="926" w:type="dxa"/>
            <w:tcBorders>
              <w:bottom w:val="single" w:sz="8" w:space="0" w:color="000000"/>
            </w:tcBorders>
            <w:tcMar>
              <w:top w:w="100" w:type="dxa"/>
              <w:left w:w="80" w:type="dxa"/>
              <w:bottom w:w="100" w:type="dxa"/>
              <w:right w:w="80" w:type="dxa"/>
            </w:tcMar>
          </w:tcPr>
          <w:p w14:paraId="2718CCF7"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0,0006</w:t>
            </w:r>
          </w:p>
        </w:tc>
      </w:tr>
      <w:tr w:rsidR="009D5F4D" w:rsidRPr="003C0058" w14:paraId="32BD3026" w14:textId="77777777" w:rsidTr="00CD41FD">
        <w:trPr>
          <w:trHeight w:val="170"/>
        </w:trPr>
        <w:tc>
          <w:tcPr>
            <w:tcW w:w="3221" w:type="dxa"/>
            <w:vMerge/>
            <w:tcBorders>
              <w:top w:val="single" w:sz="8" w:space="0" w:color="000000"/>
              <w:bottom w:val="single" w:sz="8" w:space="0" w:color="000000"/>
            </w:tcBorders>
            <w:tcMar>
              <w:top w:w="100" w:type="dxa"/>
              <w:left w:w="80" w:type="dxa"/>
              <w:bottom w:w="100" w:type="dxa"/>
              <w:right w:w="80" w:type="dxa"/>
            </w:tcMar>
          </w:tcPr>
          <w:p w14:paraId="14147667"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382" w:type="dxa"/>
            <w:vMerge w:val="restart"/>
            <w:tcBorders>
              <w:top w:val="single" w:sz="8" w:space="0" w:color="000000"/>
              <w:bottom w:val="single" w:sz="8" w:space="0" w:color="000000"/>
            </w:tcBorders>
            <w:tcMar>
              <w:top w:w="100" w:type="dxa"/>
              <w:left w:w="80" w:type="dxa"/>
              <w:bottom w:w="100" w:type="dxa"/>
              <w:right w:w="80" w:type="dxa"/>
            </w:tcMar>
          </w:tcPr>
          <w:p w14:paraId="700EF80D"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Forestry</w:t>
            </w:r>
          </w:p>
        </w:tc>
        <w:tc>
          <w:tcPr>
            <w:tcW w:w="2057" w:type="dxa"/>
            <w:tcBorders>
              <w:top w:val="single" w:sz="8" w:space="0" w:color="000000"/>
            </w:tcBorders>
            <w:tcMar>
              <w:top w:w="100" w:type="dxa"/>
              <w:left w:w="80" w:type="dxa"/>
              <w:bottom w:w="100" w:type="dxa"/>
              <w:right w:w="80" w:type="dxa"/>
            </w:tcMar>
          </w:tcPr>
          <w:p w14:paraId="094EF221"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Average</w:t>
            </w:r>
          </w:p>
        </w:tc>
        <w:tc>
          <w:tcPr>
            <w:tcW w:w="926" w:type="dxa"/>
            <w:tcBorders>
              <w:top w:val="single" w:sz="8" w:space="0" w:color="000000"/>
            </w:tcBorders>
            <w:tcMar>
              <w:top w:w="100" w:type="dxa"/>
              <w:left w:w="80" w:type="dxa"/>
              <w:bottom w:w="100" w:type="dxa"/>
              <w:right w:w="80" w:type="dxa"/>
            </w:tcMar>
          </w:tcPr>
          <w:p w14:paraId="34AB8294"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0,1157</w:t>
            </w:r>
          </w:p>
        </w:tc>
      </w:tr>
      <w:tr w:rsidR="009D5F4D" w:rsidRPr="003C0058" w14:paraId="6006ABCC" w14:textId="77777777" w:rsidTr="00CD41FD">
        <w:trPr>
          <w:trHeight w:val="170"/>
        </w:trPr>
        <w:tc>
          <w:tcPr>
            <w:tcW w:w="3221" w:type="dxa"/>
            <w:vMerge/>
            <w:tcBorders>
              <w:top w:val="single" w:sz="8" w:space="0" w:color="000000"/>
              <w:bottom w:val="single" w:sz="8" w:space="0" w:color="000000"/>
            </w:tcBorders>
            <w:tcMar>
              <w:top w:w="100" w:type="dxa"/>
              <w:left w:w="80" w:type="dxa"/>
              <w:bottom w:w="100" w:type="dxa"/>
              <w:right w:w="80" w:type="dxa"/>
            </w:tcMar>
          </w:tcPr>
          <w:p w14:paraId="1EECE71E"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382" w:type="dxa"/>
            <w:vMerge/>
            <w:tcBorders>
              <w:top w:val="single" w:sz="8" w:space="0" w:color="000000"/>
              <w:bottom w:val="single" w:sz="8" w:space="0" w:color="000000"/>
            </w:tcBorders>
            <w:tcMar>
              <w:top w:w="100" w:type="dxa"/>
              <w:left w:w="80" w:type="dxa"/>
              <w:bottom w:w="100" w:type="dxa"/>
              <w:right w:w="80" w:type="dxa"/>
            </w:tcMar>
          </w:tcPr>
          <w:p w14:paraId="016B1E0D"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057" w:type="dxa"/>
            <w:tcMar>
              <w:top w:w="100" w:type="dxa"/>
              <w:left w:w="80" w:type="dxa"/>
              <w:bottom w:w="100" w:type="dxa"/>
              <w:right w:w="80" w:type="dxa"/>
            </w:tcMar>
          </w:tcPr>
          <w:p w14:paraId="056C9C63"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High</w:t>
            </w:r>
          </w:p>
        </w:tc>
        <w:tc>
          <w:tcPr>
            <w:tcW w:w="926" w:type="dxa"/>
            <w:tcMar>
              <w:top w:w="100" w:type="dxa"/>
              <w:left w:w="80" w:type="dxa"/>
              <w:bottom w:w="100" w:type="dxa"/>
              <w:right w:w="80" w:type="dxa"/>
            </w:tcMar>
          </w:tcPr>
          <w:p w14:paraId="32B83644"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0,3191</w:t>
            </w:r>
          </w:p>
        </w:tc>
      </w:tr>
      <w:tr w:rsidR="009D5F4D" w:rsidRPr="003C0058" w14:paraId="03488F3D" w14:textId="77777777" w:rsidTr="00CD41FD">
        <w:trPr>
          <w:trHeight w:val="170"/>
        </w:trPr>
        <w:tc>
          <w:tcPr>
            <w:tcW w:w="3221" w:type="dxa"/>
            <w:vMerge/>
            <w:tcBorders>
              <w:top w:val="single" w:sz="8" w:space="0" w:color="000000"/>
              <w:bottom w:val="single" w:sz="8" w:space="0" w:color="000000"/>
            </w:tcBorders>
            <w:tcMar>
              <w:top w:w="100" w:type="dxa"/>
              <w:left w:w="80" w:type="dxa"/>
              <w:bottom w:w="100" w:type="dxa"/>
              <w:right w:w="80" w:type="dxa"/>
            </w:tcMar>
          </w:tcPr>
          <w:p w14:paraId="7AF98A88"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382" w:type="dxa"/>
            <w:vMerge/>
            <w:tcBorders>
              <w:top w:val="single" w:sz="8" w:space="0" w:color="000000"/>
              <w:bottom w:val="single" w:sz="8" w:space="0" w:color="000000"/>
            </w:tcBorders>
            <w:tcMar>
              <w:top w:w="100" w:type="dxa"/>
              <w:left w:w="80" w:type="dxa"/>
              <w:bottom w:w="100" w:type="dxa"/>
              <w:right w:w="80" w:type="dxa"/>
            </w:tcMar>
          </w:tcPr>
          <w:p w14:paraId="52448E9F"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057" w:type="dxa"/>
            <w:tcBorders>
              <w:bottom w:val="single" w:sz="8" w:space="0" w:color="000000"/>
            </w:tcBorders>
            <w:tcMar>
              <w:top w:w="100" w:type="dxa"/>
              <w:left w:w="80" w:type="dxa"/>
              <w:bottom w:w="100" w:type="dxa"/>
              <w:right w:w="80" w:type="dxa"/>
            </w:tcMar>
          </w:tcPr>
          <w:p w14:paraId="2B20567C"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Very high</w:t>
            </w:r>
          </w:p>
        </w:tc>
        <w:tc>
          <w:tcPr>
            <w:tcW w:w="926" w:type="dxa"/>
            <w:tcBorders>
              <w:bottom w:val="single" w:sz="8" w:space="0" w:color="000000"/>
            </w:tcBorders>
            <w:tcMar>
              <w:top w:w="100" w:type="dxa"/>
              <w:left w:w="80" w:type="dxa"/>
              <w:bottom w:w="100" w:type="dxa"/>
              <w:right w:w="80" w:type="dxa"/>
            </w:tcMar>
          </w:tcPr>
          <w:p w14:paraId="12A29C08"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0,0031</w:t>
            </w:r>
          </w:p>
        </w:tc>
      </w:tr>
      <w:tr w:rsidR="009D5F4D" w:rsidRPr="003C0058" w14:paraId="0960551C" w14:textId="77777777" w:rsidTr="00CD41FD">
        <w:trPr>
          <w:trHeight w:val="170"/>
        </w:trPr>
        <w:tc>
          <w:tcPr>
            <w:tcW w:w="3221" w:type="dxa"/>
            <w:vMerge w:val="restart"/>
            <w:tcBorders>
              <w:top w:val="single" w:sz="8" w:space="0" w:color="000000"/>
              <w:bottom w:val="single" w:sz="8" w:space="0" w:color="000000"/>
            </w:tcBorders>
            <w:tcMar>
              <w:top w:w="100" w:type="dxa"/>
              <w:left w:w="80" w:type="dxa"/>
              <w:bottom w:w="100" w:type="dxa"/>
              <w:right w:w="80" w:type="dxa"/>
            </w:tcMar>
          </w:tcPr>
          <w:p w14:paraId="11ABD0B5"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Low Conflict</w:t>
            </w:r>
          </w:p>
          <w:p w14:paraId="4D359600" w14:textId="4CC344DE"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Anthropic and Environmental</w:t>
            </w:r>
            <w:r w:rsidR="00AF3E59">
              <w:rPr>
                <w:rFonts w:eastAsia="Times New Roman" w:cs="Arial"/>
                <w:sz w:val="18"/>
                <w:szCs w:val="18"/>
              </w:rPr>
              <w:t xml:space="preserve"> </w:t>
            </w:r>
            <w:r w:rsidR="00AF3E59" w:rsidRPr="00D377B2">
              <w:rPr>
                <w:rFonts w:eastAsia="Times New Roman" w:cs="Arial"/>
                <w:sz w:val="18"/>
                <w:szCs w:val="18"/>
              </w:rPr>
              <w:t>use</w:t>
            </w:r>
          </w:p>
        </w:tc>
        <w:tc>
          <w:tcPr>
            <w:tcW w:w="2382" w:type="dxa"/>
            <w:vMerge w:val="restart"/>
            <w:tcBorders>
              <w:top w:val="single" w:sz="8" w:space="0" w:color="000000"/>
              <w:bottom w:val="single" w:sz="8" w:space="0" w:color="000000"/>
            </w:tcBorders>
            <w:tcMar>
              <w:top w:w="100" w:type="dxa"/>
              <w:left w:w="80" w:type="dxa"/>
              <w:bottom w:w="100" w:type="dxa"/>
              <w:right w:w="80" w:type="dxa"/>
            </w:tcMar>
          </w:tcPr>
          <w:p w14:paraId="1BC86182"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Pasture and Agriculture</w:t>
            </w:r>
          </w:p>
        </w:tc>
        <w:tc>
          <w:tcPr>
            <w:tcW w:w="2057" w:type="dxa"/>
            <w:tcBorders>
              <w:top w:val="single" w:sz="8" w:space="0" w:color="000000"/>
            </w:tcBorders>
            <w:tcMar>
              <w:top w:w="100" w:type="dxa"/>
              <w:left w:w="80" w:type="dxa"/>
              <w:bottom w:w="100" w:type="dxa"/>
              <w:right w:w="80" w:type="dxa"/>
            </w:tcMar>
          </w:tcPr>
          <w:p w14:paraId="71517417"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Average</w:t>
            </w:r>
          </w:p>
        </w:tc>
        <w:tc>
          <w:tcPr>
            <w:tcW w:w="926" w:type="dxa"/>
            <w:tcBorders>
              <w:top w:val="single" w:sz="8" w:space="0" w:color="000000"/>
            </w:tcBorders>
            <w:tcMar>
              <w:top w:w="100" w:type="dxa"/>
              <w:left w:w="80" w:type="dxa"/>
              <w:bottom w:w="100" w:type="dxa"/>
              <w:right w:w="80" w:type="dxa"/>
            </w:tcMar>
          </w:tcPr>
          <w:p w14:paraId="5CDF9B94"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52,168</w:t>
            </w:r>
          </w:p>
        </w:tc>
      </w:tr>
      <w:tr w:rsidR="009D5F4D" w:rsidRPr="003C0058" w14:paraId="5B82BC5F" w14:textId="77777777" w:rsidTr="00CD41FD">
        <w:trPr>
          <w:trHeight w:val="170"/>
        </w:trPr>
        <w:tc>
          <w:tcPr>
            <w:tcW w:w="3221" w:type="dxa"/>
            <w:vMerge/>
            <w:tcBorders>
              <w:top w:val="single" w:sz="8" w:space="0" w:color="000000"/>
              <w:bottom w:val="single" w:sz="8" w:space="0" w:color="000000"/>
            </w:tcBorders>
            <w:tcMar>
              <w:top w:w="100" w:type="dxa"/>
              <w:left w:w="80" w:type="dxa"/>
              <w:bottom w:w="100" w:type="dxa"/>
              <w:right w:w="80" w:type="dxa"/>
            </w:tcMar>
          </w:tcPr>
          <w:p w14:paraId="4FADCC91"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382" w:type="dxa"/>
            <w:vMerge/>
            <w:tcBorders>
              <w:top w:val="single" w:sz="8" w:space="0" w:color="000000"/>
              <w:bottom w:val="single" w:sz="8" w:space="0" w:color="000000"/>
            </w:tcBorders>
            <w:tcMar>
              <w:top w:w="100" w:type="dxa"/>
              <w:left w:w="80" w:type="dxa"/>
              <w:bottom w:w="100" w:type="dxa"/>
              <w:right w:w="80" w:type="dxa"/>
            </w:tcMar>
          </w:tcPr>
          <w:p w14:paraId="598DB5C2"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057" w:type="dxa"/>
            <w:tcMar>
              <w:top w:w="100" w:type="dxa"/>
              <w:left w:w="80" w:type="dxa"/>
              <w:bottom w:w="100" w:type="dxa"/>
              <w:right w:w="80" w:type="dxa"/>
            </w:tcMar>
          </w:tcPr>
          <w:p w14:paraId="2C82C093"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High</w:t>
            </w:r>
          </w:p>
        </w:tc>
        <w:tc>
          <w:tcPr>
            <w:tcW w:w="926" w:type="dxa"/>
            <w:tcMar>
              <w:top w:w="100" w:type="dxa"/>
              <w:left w:w="80" w:type="dxa"/>
              <w:bottom w:w="100" w:type="dxa"/>
              <w:right w:w="80" w:type="dxa"/>
            </w:tcMar>
          </w:tcPr>
          <w:p w14:paraId="2F228CDD"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3,4415</w:t>
            </w:r>
          </w:p>
        </w:tc>
      </w:tr>
      <w:tr w:rsidR="009D5F4D" w:rsidRPr="003C0058" w14:paraId="5060FD4A" w14:textId="77777777" w:rsidTr="00CD41FD">
        <w:trPr>
          <w:trHeight w:val="170"/>
        </w:trPr>
        <w:tc>
          <w:tcPr>
            <w:tcW w:w="3221" w:type="dxa"/>
            <w:vMerge/>
            <w:tcBorders>
              <w:top w:val="single" w:sz="8" w:space="0" w:color="000000"/>
              <w:bottom w:val="single" w:sz="8" w:space="0" w:color="000000"/>
            </w:tcBorders>
            <w:tcMar>
              <w:top w:w="100" w:type="dxa"/>
              <w:left w:w="80" w:type="dxa"/>
              <w:bottom w:w="100" w:type="dxa"/>
              <w:right w:w="80" w:type="dxa"/>
            </w:tcMar>
          </w:tcPr>
          <w:p w14:paraId="41816A4B"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382" w:type="dxa"/>
            <w:vMerge/>
            <w:tcBorders>
              <w:top w:val="single" w:sz="8" w:space="0" w:color="000000"/>
              <w:bottom w:val="single" w:sz="8" w:space="0" w:color="000000"/>
            </w:tcBorders>
            <w:tcMar>
              <w:top w:w="100" w:type="dxa"/>
              <w:left w:w="80" w:type="dxa"/>
              <w:bottom w:w="100" w:type="dxa"/>
              <w:right w:w="80" w:type="dxa"/>
            </w:tcMar>
          </w:tcPr>
          <w:p w14:paraId="1CD79AA9"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057" w:type="dxa"/>
            <w:tcBorders>
              <w:bottom w:val="single" w:sz="8" w:space="0" w:color="000000"/>
            </w:tcBorders>
            <w:tcMar>
              <w:top w:w="100" w:type="dxa"/>
              <w:left w:w="80" w:type="dxa"/>
              <w:bottom w:w="100" w:type="dxa"/>
              <w:right w:w="80" w:type="dxa"/>
            </w:tcMar>
          </w:tcPr>
          <w:p w14:paraId="16550FF3"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Very high</w:t>
            </w:r>
          </w:p>
        </w:tc>
        <w:tc>
          <w:tcPr>
            <w:tcW w:w="926" w:type="dxa"/>
            <w:tcBorders>
              <w:bottom w:val="single" w:sz="8" w:space="0" w:color="000000"/>
            </w:tcBorders>
            <w:tcMar>
              <w:top w:w="100" w:type="dxa"/>
              <w:left w:w="80" w:type="dxa"/>
              <w:bottom w:w="100" w:type="dxa"/>
              <w:right w:w="80" w:type="dxa"/>
            </w:tcMar>
          </w:tcPr>
          <w:p w14:paraId="5851ACDA"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1,1076</w:t>
            </w:r>
          </w:p>
        </w:tc>
      </w:tr>
      <w:tr w:rsidR="009D5F4D" w:rsidRPr="003C0058" w14:paraId="5D1734C1" w14:textId="77777777" w:rsidTr="00CD41FD">
        <w:trPr>
          <w:trHeight w:val="170"/>
        </w:trPr>
        <w:tc>
          <w:tcPr>
            <w:tcW w:w="3221" w:type="dxa"/>
            <w:vMerge/>
            <w:tcBorders>
              <w:top w:val="single" w:sz="8" w:space="0" w:color="000000"/>
              <w:bottom w:val="single" w:sz="8" w:space="0" w:color="000000"/>
            </w:tcBorders>
            <w:tcMar>
              <w:top w:w="100" w:type="dxa"/>
              <w:left w:w="80" w:type="dxa"/>
              <w:bottom w:w="100" w:type="dxa"/>
              <w:right w:w="80" w:type="dxa"/>
            </w:tcMar>
          </w:tcPr>
          <w:p w14:paraId="33E1CE69"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382" w:type="dxa"/>
            <w:vMerge w:val="restart"/>
            <w:tcBorders>
              <w:top w:val="single" w:sz="8" w:space="0" w:color="000000"/>
              <w:bottom w:val="single" w:sz="8" w:space="0" w:color="000000"/>
            </w:tcBorders>
            <w:tcMar>
              <w:top w:w="100" w:type="dxa"/>
              <w:left w:w="80" w:type="dxa"/>
              <w:bottom w:w="100" w:type="dxa"/>
              <w:right w:w="80" w:type="dxa"/>
            </w:tcMar>
          </w:tcPr>
          <w:p w14:paraId="78B85367"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Another non-vegetated area</w:t>
            </w:r>
          </w:p>
        </w:tc>
        <w:tc>
          <w:tcPr>
            <w:tcW w:w="2057" w:type="dxa"/>
            <w:tcBorders>
              <w:top w:val="single" w:sz="8" w:space="0" w:color="000000"/>
            </w:tcBorders>
            <w:tcMar>
              <w:top w:w="100" w:type="dxa"/>
              <w:left w:w="80" w:type="dxa"/>
              <w:bottom w:w="100" w:type="dxa"/>
              <w:right w:w="80" w:type="dxa"/>
            </w:tcMar>
          </w:tcPr>
          <w:p w14:paraId="52649EA3"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Average</w:t>
            </w:r>
          </w:p>
        </w:tc>
        <w:tc>
          <w:tcPr>
            <w:tcW w:w="926" w:type="dxa"/>
            <w:tcBorders>
              <w:top w:val="single" w:sz="8" w:space="0" w:color="000000"/>
            </w:tcBorders>
            <w:tcMar>
              <w:top w:w="100" w:type="dxa"/>
              <w:left w:w="80" w:type="dxa"/>
              <w:bottom w:w="100" w:type="dxa"/>
              <w:right w:w="80" w:type="dxa"/>
            </w:tcMar>
          </w:tcPr>
          <w:p w14:paraId="7926B5BE"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0,0083</w:t>
            </w:r>
          </w:p>
        </w:tc>
      </w:tr>
      <w:tr w:rsidR="009D5F4D" w:rsidRPr="003C0058" w14:paraId="50240F44" w14:textId="77777777" w:rsidTr="00CD41FD">
        <w:trPr>
          <w:trHeight w:val="170"/>
        </w:trPr>
        <w:tc>
          <w:tcPr>
            <w:tcW w:w="3221" w:type="dxa"/>
            <w:vMerge/>
            <w:tcBorders>
              <w:top w:val="single" w:sz="8" w:space="0" w:color="000000"/>
              <w:bottom w:val="single" w:sz="8" w:space="0" w:color="000000"/>
            </w:tcBorders>
            <w:tcMar>
              <w:top w:w="100" w:type="dxa"/>
              <w:left w:w="80" w:type="dxa"/>
              <w:bottom w:w="100" w:type="dxa"/>
              <w:right w:w="80" w:type="dxa"/>
            </w:tcMar>
          </w:tcPr>
          <w:p w14:paraId="5E4FBE55"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382" w:type="dxa"/>
            <w:vMerge/>
            <w:tcBorders>
              <w:top w:val="single" w:sz="8" w:space="0" w:color="000000"/>
              <w:bottom w:val="single" w:sz="8" w:space="0" w:color="000000"/>
            </w:tcBorders>
            <w:tcMar>
              <w:top w:w="100" w:type="dxa"/>
              <w:left w:w="80" w:type="dxa"/>
              <w:bottom w:w="100" w:type="dxa"/>
              <w:right w:w="80" w:type="dxa"/>
            </w:tcMar>
          </w:tcPr>
          <w:p w14:paraId="3445A423"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057" w:type="dxa"/>
            <w:tcMar>
              <w:top w:w="100" w:type="dxa"/>
              <w:left w:w="80" w:type="dxa"/>
              <w:bottom w:w="100" w:type="dxa"/>
              <w:right w:w="80" w:type="dxa"/>
            </w:tcMar>
          </w:tcPr>
          <w:p w14:paraId="6EB6A3B6"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High</w:t>
            </w:r>
          </w:p>
        </w:tc>
        <w:tc>
          <w:tcPr>
            <w:tcW w:w="926" w:type="dxa"/>
            <w:tcMar>
              <w:top w:w="100" w:type="dxa"/>
              <w:left w:w="80" w:type="dxa"/>
              <w:bottom w:w="100" w:type="dxa"/>
              <w:right w:w="80" w:type="dxa"/>
            </w:tcMar>
          </w:tcPr>
          <w:p w14:paraId="6FB36484"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0,0032</w:t>
            </w:r>
          </w:p>
        </w:tc>
      </w:tr>
      <w:tr w:rsidR="009D5F4D" w:rsidRPr="003C0058" w14:paraId="4093497F" w14:textId="77777777" w:rsidTr="00CD41FD">
        <w:trPr>
          <w:trHeight w:val="170"/>
        </w:trPr>
        <w:tc>
          <w:tcPr>
            <w:tcW w:w="3221" w:type="dxa"/>
            <w:vMerge/>
            <w:tcBorders>
              <w:top w:val="single" w:sz="8" w:space="0" w:color="000000"/>
              <w:bottom w:val="single" w:sz="8" w:space="0" w:color="000000"/>
            </w:tcBorders>
            <w:tcMar>
              <w:top w:w="100" w:type="dxa"/>
              <w:left w:w="80" w:type="dxa"/>
              <w:bottom w:w="100" w:type="dxa"/>
              <w:right w:w="80" w:type="dxa"/>
            </w:tcMar>
          </w:tcPr>
          <w:p w14:paraId="126A9286"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382" w:type="dxa"/>
            <w:vMerge/>
            <w:tcBorders>
              <w:top w:val="single" w:sz="8" w:space="0" w:color="000000"/>
              <w:bottom w:val="single" w:sz="8" w:space="0" w:color="000000"/>
            </w:tcBorders>
            <w:tcMar>
              <w:top w:w="100" w:type="dxa"/>
              <w:left w:w="80" w:type="dxa"/>
              <w:bottom w:w="100" w:type="dxa"/>
              <w:right w:w="80" w:type="dxa"/>
            </w:tcMar>
          </w:tcPr>
          <w:p w14:paraId="1D83EAF6"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057" w:type="dxa"/>
            <w:tcBorders>
              <w:bottom w:val="single" w:sz="8" w:space="0" w:color="000000"/>
            </w:tcBorders>
            <w:tcMar>
              <w:top w:w="100" w:type="dxa"/>
              <w:left w:w="80" w:type="dxa"/>
              <w:bottom w:w="100" w:type="dxa"/>
              <w:right w:w="80" w:type="dxa"/>
            </w:tcMar>
          </w:tcPr>
          <w:p w14:paraId="68D98F65"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Very high</w:t>
            </w:r>
          </w:p>
        </w:tc>
        <w:tc>
          <w:tcPr>
            <w:tcW w:w="926" w:type="dxa"/>
            <w:tcBorders>
              <w:bottom w:val="single" w:sz="8" w:space="0" w:color="000000"/>
            </w:tcBorders>
            <w:tcMar>
              <w:top w:w="100" w:type="dxa"/>
              <w:left w:w="80" w:type="dxa"/>
              <w:bottom w:w="100" w:type="dxa"/>
              <w:right w:w="80" w:type="dxa"/>
            </w:tcMar>
          </w:tcPr>
          <w:p w14:paraId="7D5F0016"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0,0024</w:t>
            </w:r>
          </w:p>
        </w:tc>
      </w:tr>
      <w:tr w:rsidR="009D5F4D" w:rsidRPr="003C0058" w14:paraId="027679D1" w14:textId="77777777" w:rsidTr="00CD41FD">
        <w:trPr>
          <w:trHeight w:val="170"/>
        </w:trPr>
        <w:tc>
          <w:tcPr>
            <w:tcW w:w="3221" w:type="dxa"/>
            <w:vMerge/>
            <w:tcBorders>
              <w:top w:val="single" w:sz="8" w:space="0" w:color="000000"/>
              <w:bottom w:val="single" w:sz="8" w:space="0" w:color="000000"/>
            </w:tcBorders>
            <w:tcMar>
              <w:top w:w="100" w:type="dxa"/>
              <w:left w:w="80" w:type="dxa"/>
              <w:bottom w:w="100" w:type="dxa"/>
              <w:right w:w="80" w:type="dxa"/>
            </w:tcMar>
          </w:tcPr>
          <w:p w14:paraId="6D777090"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382" w:type="dxa"/>
            <w:vMerge w:val="restart"/>
            <w:tcBorders>
              <w:top w:val="single" w:sz="8" w:space="0" w:color="000000"/>
              <w:bottom w:val="single" w:sz="8" w:space="0" w:color="000000"/>
            </w:tcBorders>
            <w:tcMar>
              <w:top w:w="100" w:type="dxa"/>
              <w:left w:w="80" w:type="dxa"/>
              <w:bottom w:w="100" w:type="dxa"/>
              <w:right w:w="80" w:type="dxa"/>
            </w:tcMar>
          </w:tcPr>
          <w:p w14:paraId="1A2645F1"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Forestry</w:t>
            </w:r>
          </w:p>
        </w:tc>
        <w:tc>
          <w:tcPr>
            <w:tcW w:w="2057" w:type="dxa"/>
            <w:tcBorders>
              <w:top w:val="single" w:sz="8" w:space="0" w:color="000000"/>
            </w:tcBorders>
            <w:tcMar>
              <w:top w:w="100" w:type="dxa"/>
              <w:left w:w="80" w:type="dxa"/>
              <w:bottom w:w="100" w:type="dxa"/>
              <w:right w:w="80" w:type="dxa"/>
            </w:tcMar>
          </w:tcPr>
          <w:p w14:paraId="4955EB51"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Average</w:t>
            </w:r>
          </w:p>
        </w:tc>
        <w:tc>
          <w:tcPr>
            <w:tcW w:w="926" w:type="dxa"/>
            <w:tcBorders>
              <w:top w:val="single" w:sz="8" w:space="0" w:color="000000"/>
            </w:tcBorders>
            <w:tcMar>
              <w:top w:w="100" w:type="dxa"/>
              <w:left w:w="80" w:type="dxa"/>
              <w:bottom w:w="100" w:type="dxa"/>
              <w:right w:w="80" w:type="dxa"/>
            </w:tcMar>
          </w:tcPr>
          <w:p w14:paraId="0031682F"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0,0017</w:t>
            </w:r>
          </w:p>
        </w:tc>
      </w:tr>
      <w:tr w:rsidR="009D5F4D" w:rsidRPr="003C0058" w14:paraId="54FE1131" w14:textId="77777777" w:rsidTr="00CD41FD">
        <w:trPr>
          <w:trHeight w:val="170"/>
        </w:trPr>
        <w:tc>
          <w:tcPr>
            <w:tcW w:w="3221" w:type="dxa"/>
            <w:vMerge/>
            <w:tcBorders>
              <w:top w:val="single" w:sz="8" w:space="0" w:color="000000"/>
              <w:bottom w:val="single" w:sz="8" w:space="0" w:color="000000"/>
            </w:tcBorders>
            <w:tcMar>
              <w:top w:w="100" w:type="dxa"/>
              <w:left w:w="80" w:type="dxa"/>
              <w:bottom w:w="100" w:type="dxa"/>
              <w:right w:w="80" w:type="dxa"/>
            </w:tcMar>
          </w:tcPr>
          <w:p w14:paraId="162BF6E2"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382" w:type="dxa"/>
            <w:vMerge/>
            <w:tcBorders>
              <w:top w:val="single" w:sz="8" w:space="0" w:color="000000"/>
              <w:bottom w:val="single" w:sz="8" w:space="0" w:color="000000"/>
            </w:tcBorders>
            <w:tcMar>
              <w:top w:w="100" w:type="dxa"/>
              <w:left w:w="80" w:type="dxa"/>
              <w:bottom w:w="100" w:type="dxa"/>
              <w:right w:w="80" w:type="dxa"/>
            </w:tcMar>
          </w:tcPr>
          <w:p w14:paraId="2FAB078B"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057" w:type="dxa"/>
            <w:tcBorders>
              <w:bottom w:val="single" w:sz="8" w:space="0" w:color="000000"/>
            </w:tcBorders>
            <w:tcMar>
              <w:top w:w="100" w:type="dxa"/>
              <w:left w:w="80" w:type="dxa"/>
              <w:bottom w:w="100" w:type="dxa"/>
              <w:right w:w="80" w:type="dxa"/>
            </w:tcMar>
          </w:tcPr>
          <w:p w14:paraId="4F4D3613"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High</w:t>
            </w:r>
          </w:p>
        </w:tc>
        <w:tc>
          <w:tcPr>
            <w:tcW w:w="926" w:type="dxa"/>
            <w:tcBorders>
              <w:bottom w:val="single" w:sz="8" w:space="0" w:color="000000"/>
            </w:tcBorders>
            <w:tcMar>
              <w:top w:w="100" w:type="dxa"/>
              <w:left w:w="80" w:type="dxa"/>
              <w:bottom w:w="100" w:type="dxa"/>
              <w:right w:w="80" w:type="dxa"/>
            </w:tcMar>
          </w:tcPr>
          <w:p w14:paraId="60205F8A"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0,0001</w:t>
            </w:r>
          </w:p>
        </w:tc>
      </w:tr>
      <w:tr w:rsidR="009D5F4D" w:rsidRPr="003C0058" w14:paraId="6F0B4BA6" w14:textId="77777777" w:rsidTr="00CD41FD">
        <w:trPr>
          <w:trHeight w:val="170"/>
        </w:trPr>
        <w:tc>
          <w:tcPr>
            <w:tcW w:w="3221" w:type="dxa"/>
            <w:vMerge w:val="restart"/>
            <w:tcBorders>
              <w:top w:val="single" w:sz="8" w:space="0" w:color="000000"/>
              <w:bottom w:val="single" w:sz="8" w:space="0" w:color="000000"/>
            </w:tcBorders>
            <w:tcMar>
              <w:top w:w="100" w:type="dxa"/>
              <w:left w:w="80" w:type="dxa"/>
              <w:bottom w:w="100" w:type="dxa"/>
              <w:right w:w="80" w:type="dxa"/>
            </w:tcMar>
          </w:tcPr>
          <w:p w14:paraId="31E65965"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Potential Investment</w:t>
            </w:r>
          </w:p>
          <w:p w14:paraId="40AEFB4B" w14:textId="7A35CA04"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Multifunctional</w:t>
            </w:r>
            <w:r w:rsidR="00AF3E59">
              <w:rPr>
                <w:rFonts w:eastAsia="Times New Roman" w:cs="Arial"/>
                <w:sz w:val="18"/>
                <w:szCs w:val="18"/>
              </w:rPr>
              <w:t xml:space="preserve"> </w:t>
            </w:r>
            <w:r w:rsidRPr="00CD41FD">
              <w:rPr>
                <w:rFonts w:eastAsia="Times New Roman" w:cs="Arial"/>
                <w:sz w:val="18"/>
                <w:szCs w:val="18"/>
              </w:rPr>
              <w:t>Landscape</w:t>
            </w:r>
          </w:p>
        </w:tc>
        <w:tc>
          <w:tcPr>
            <w:tcW w:w="2382" w:type="dxa"/>
            <w:vMerge w:val="restart"/>
            <w:tcBorders>
              <w:top w:val="single" w:sz="8" w:space="0" w:color="000000"/>
              <w:bottom w:val="single" w:sz="8" w:space="0" w:color="000000"/>
            </w:tcBorders>
            <w:tcMar>
              <w:top w:w="100" w:type="dxa"/>
              <w:left w:w="80" w:type="dxa"/>
              <w:bottom w:w="100" w:type="dxa"/>
              <w:right w:w="80" w:type="dxa"/>
            </w:tcMar>
          </w:tcPr>
          <w:p w14:paraId="13EB46B0"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Forest Formation</w:t>
            </w:r>
          </w:p>
        </w:tc>
        <w:tc>
          <w:tcPr>
            <w:tcW w:w="2057" w:type="dxa"/>
            <w:tcBorders>
              <w:top w:val="single" w:sz="8" w:space="0" w:color="000000"/>
            </w:tcBorders>
            <w:tcMar>
              <w:top w:w="100" w:type="dxa"/>
              <w:left w:w="80" w:type="dxa"/>
              <w:bottom w:w="100" w:type="dxa"/>
              <w:right w:w="80" w:type="dxa"/>
            </w:tcMar>
          </w:tcPr>
          <w:p w14:paraId="44038AA1"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Low</w:t>
            </w:r>
          </w:p>
        </w:tc>
        <w:tc>
          <w:tcPr>
            <w:tcW w:w="926" w:type="dxa"/>
            <w:tcBorders>
              <w:top w:val="single" w:sz="8" w:space="0" w:color="000000"/>
            </w:tcBorders>
            <w:tcMar>
              <w:top w:w="100" w:type="dxa"/>
              <w:left w:w="80" w:type="dxa"/>
              <w:bottom w:w="100" w:type="dxa"/>
              <w:right w:w="80" w:type="dxa"/>
            </w:tcMar>
          </w:tcPr>
          <w:p w14:paraId="56EA2146"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7,9999</w:t>
            </w:r>
          </w:p>
        </w:tc>
      </w:tr>
      <w:tr w:rsidR="009D5F4D" w:rsidRPr="003C0058" w14:paraId="45FDE6D8" w14:textId="77777777" w:rsidTr="00CD41FD">
        <w:trPr>
          <w:trHeight w:val="170"/>
        </w:trPr>
        <w:tc>
          <w:tcPr>
            <w:tcW w:w="3221" w:type="dxa"/>
            <w:vMerge/>
            <w:tcBorders>
              <w:top w:val="single" w:sz="8" w:space="0" w:color="000000"/>
              <w:bottom w:val="single" w:sz="8" w:space="0" w:color="000000"/>
            </w:tcBorders>
            <w:tcMar>
              <w:top w:w="100" w:type="dxa"/>
              <w:left w:w="80" w:type="dxa"/>
              <w:bottom w:w="100" w:type="dxa"/>
              <w:right w:w="80" w:type="dxa"/>
            </w:tcMar>
          </w:tcPr>
          <w:p w14:paraId="1F621B9D"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382" w:type="dxa"/>
            <w:vMerge/>
            <w:tcBorders>
              <w:top w:val="single" w:sz="8" w:space="0" w:color="000000"/>
              <w:bottom w:val="single" w:sz="8" w:space="0" w:color="000000"/>
            </w:tcBorders>
            <w:tcMar>
              <w:top w:w="100" w:type="dxa"/>
              <w:left w:w="80" w:type="dxa"/>
              <w:bottom w:w="100" w:type="dxa"/>
              <w:right w:w="80" w:type="dxa"/>
            </w:tcMar>
          </w:tcPr>
          <w:p w14:paraId="11CA16B4"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057" w:type="dxa"/>
            <w:tcMar>
              <w:top w:w="100" w:type="dxa"/>
              <w:left w:w="80" w:type="dxa"/>
              <w:bottom w:w="100" w:type="dxa"/>
              <w:right w:w="80" w:type="dxa"/>
            </w:tcMar>
          </w:tcPr>
          <w:p w14:paraId="10D5A181"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Average</w:t>
            </w:r>
          </w:p>
        </w:tc>
        <w:tc>
          <w:tcPr>
            <w:tcW w:w="926" w:type="dxa"/>
            <w:tcMar>
              <w:top w:w="100" w:type="dxa"/>
              <w:left w:w="80" w:type="dxa"/>
              <w:bottom w:w="100" w:type="dxa"/>
              <w:right w:w="80" w:type="dxa"/>
            </w:tcMar>
          </w:tcPr>
          <w:p w14:paraId="6EA1887C"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33,354</w:t>
            </w:r>
          </w:p>
        </w:tc>
      </w:tr>
      <w:tr w:rsidR="009D5F4D" w:rsidRPr="003C0058" w14:paraId="018A443C" w14:textId="77777777" w:rsidTr="00CD41FD">
        <w:trPr>
          <w:trHeight w:val="170"/>
        </w:trPr>
        <w:tc>
          <w:tcPr>
            <w:tcW w:w="3221" w:type="dxa"/>
            <w:vMerge/>
            <w:tcBorders>
              <w:top w:val="single" w:sz="8" w:space="0" w:color="000000"/>
              <w:bottom w:val="single" w:sz="8" w:space="0" w:color="000000"/>
            </w:tcBorders>
            <w:tcMar>
              <w:top w:w="100" w:type="dxa"/>
              <w:left w:w="80" w:type="dxa"/>
              <w:bottom w:w="100" w:type="dxa"/>
              <w:right w:w="80" w:type="dxa"/>
            </w:tcMar>
          </w:tcPr>
          <w:p w14:paraId="388DD897"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382" w:type="dxa"/>
            <w:vMerge/>
            <w:tcBorders>
              <w:top w:val="single" w:sz="8" w:space="0" w:color="000000"/>
              <w:bottom w:val="single" w:sz="8" w:space="0" w:color="000000"/>
            </w:tcBorders>
            <w:tcMar>
              <w:top w:w="100" w:type="dxa"/>
              <w:left w:w="80" w:type="dxa"/>
              <w:bottom w:w="100" w:type="dxa"/>
              <w:right w:w="80" w:type="dxa"/>
            </w:tcMar>
          </w:tcPr>
          <w:p w14:paraId="34BAF6D1"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057" w:type="dxa"/>
            <w:tcMar>
              <w:top w:w="100" w:type="dxa"/>
              <w:left w:w="80" w:type="dxa"/>
              <w:bottom w:w="100" w:type="dxa"/>
              <w:right w:w="80" w:type="dxa"/>
            </w:tcMar>
          </w:tcPr>
          <w:p w14:paraId="039B813A"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High</w:t>
            </w:r>
          </w:p>
        </w:tc>
        <w:tc>
          <w:tcPr>
            <w:tcW w:w="926" w:type="dxa"/>
            <w:tcMar>
              <w:top w:w="100" w:type="dxa"/>
              <w:left w:w="80" w:type="dxa"/>
              <w:bottom w:w="100" w:type="dxa"/>
              <w:right w:w="80" w:type="dxa"/>
            </w:tcMar>
          </w:tcPr>
          <w:p w14:paraId="7FB9449D"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3,8554</w:t>
            </w:r>
          </w:p>
        </w:tc>
      </w:tr>
      <w:tr w:rsidR="009D5F4D" w:rsidRPr="003C0058" w14:paraId="24144AD7" w14:textId="77777777" w:rsidTr="00CD41FD">
        <w:trPr>
          <w:trHeight w:val="170"/>
        </w:trPr>
        <w:tc>
          <w:tcPr>
            <w:tcW w:w="3221" w:type="dxa"/>
            <w:vMerge/>
            <w:tcBorders>
              <w:top w:val="single" w:sz="8" w:space="0" w:color="000000"/>
              <w:bottom w:val="single" w:sz="8" w:space="0" w:color="000000"/>
            </w:tcBorders>
            <w:tcMar>
              <w:top w:w="100" w:type="dxa"/>
              <w:left w:w="80" w:type="dxa"/>
              <w:bottom w:w="100" w:type="dxa"/>
              <w:right w:w="80" w:type="dxa"/>
            </w:tcMar>
          </w:tcPr>
          <w:p w14:paraId="30685564"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382" w:type="dxa"/>
            <w:vMerge/>
            <w:tcBorders>
              <w:top w:val="single" w:sz="8" w:space="0" w:color="000000"/>
              <w:bottom w:val="single" w:sz="8" w:space="0" w:color="000000"/>
            </w:tcBorders>
            <w:tcMar>
              <w:top w:w="100" w:type="dxa"/>
              <w:left w:w="80" w:type="dxa"/>
              <w:bottom w:w="100" w:type="dxa"/>
              <w:right w:w="80" w:type="dxa"/>
            </w:tcMar>
          </w:tcPr>
          <w:p w14:paraId="2DA09B85"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057" w:type="dxa"/>
            <w:tcMar>
              <w:top w:w="100" w:type="dxa"/>
              <w:left w:w="80" w:type="dxa"/>
              <w:bottom w:w="100" w:type="dxa"/>
              <w:right w:w="80" w:type="dxa"/>
            </w:tcMar>
          </w:tcPr>
          <w:p w14:paraId="057B1985"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Very high</w:t>
            </w:r>
          </w:p>
        </w:tc>
        <w:tc>
          <w:tcPr>
            <w:tcW w:w="926" w:type="dxa"/>
            <w:tcMar>
              <w:top w:w="100" w:type="dxa"/>
              <w:left w:w="80" w:type="dxa"/>
              <w:bottom w:w="100" w:type="dxa"/>
              <w:right w:w="80" w:type="dxa"/>
            </w:tcMar>
          </w:tcPr>
          <w:p w14:paraId="5E8EB721"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0,3171</w:t>
            </w:r>
          </w:p>
        </w:tc>
      </w:tr>
      <w:tr w:rsidR="009D5F4D" w:rsidRPr="003C0058" w14:paraId="44EC9E73" w14:textId="77777777" w:rsidTr="00CD41FD">
        <w:trPr>
          <w:trHeight w:val="170"/>
        </w:trPr>
        <w:tc>
          <w:tcPr>
            <w:tcW w:w="3221" w:type="dxa"/>
            <w:vMerge/>
            <w:tcBorders>
              <w:top w:val="single" w:sz="8" w:space="0" w:color="000000"/>
              <w:bottom w:val="single" w:sz="8" w:space="0" w:color="000000"/>
            </w:tcBorders>
            <w:tcMar>
              <w:top w:w="100" w:type="dxa"/>
              <w:left w:w="80" w:type="dxa"/>
              <w:bottom w:w="100" w:type="dxa"/>
              <w:right w:w="80" w:type="dxa"/>
            </w:tcMar>
          </w:tcPr>
          <w:p w14:paraId="3987CDCF"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382" w:type="dxa"/>
            <w:vMerge/>
            <w:tcBorders>
              <w:top w:val="single" w:sz="8" w:space="0" w:color="000000"/>
              <w:bottom w:val="single" w:sz="8" w:space="0" w:color="000000"/>
            </w:tcBorders>
            <w:tcMar>
              <w:top w:w="100" w:type="dxa"/>
              <w:left w:w="80" w:type="dxa"/>
              <w:bottom w:w="100" w:type="dxa"/>
              <w:right w:w="80" w:type="dxa"/>
            </w:tcMar>
          </w:tcPr>
          <w:p w14:paraId="29EF3E6A"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057" w:type="dxa"/>
            <w:tcMar>
              <w:top w:w="100" w:type="dxa"/>
              <w:left w:w="80" w:type="dxa"/>
              <w:bottom w:w="100" w:type="dxa"/>
              <w:right w:w="80" w:type="dxa"/>
            </w:tcMar>
          </w:tcPr>
          <w:p w14:paraId="5A3A3588"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Watercourse + PPA</w:t>
            </w:r>
          </w:p>
        </w:tc>
        <w:tc>
          <w:tcPr>
            <w:tcW w:w="926" w:type="dxa"/>
            <w:tcMar>
              <w:top w:w="100" w:type="dxa"/>
              <w:left w:w="80" w:type="dxa"/>
              <w:bottom w:w="100" w:type="dxa"/>
              <w:right w:w="80" w:type="dxa"/>
            </w:tcMar>
          </w:tcPr>
          <w:p w14:paraId="0624981F"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2,6930</w:t>
            </w:r>
          </w:p>
        </w:tc>
      </w:tr>
      <w:tr w:rsidR="009D5F4D" w:rsidRPr="003C0058" w14:paraId="053893DD" w14:textId="77777777" w:rsidTr="00CD41FD">
        <w:trPr>
          <w:trHeight w:val="170"/>
        </w:trPr>
        <w:tc>
          <w:tcPr>
            <w:tcW w:w="3221" w:type="dxa"/>
            <w:vMerge/>
            <w:tcBorders>
              <w:top w:val="single" w:sz="8" w:space="0" w:color="000000"/>
              <w:bottom w:val="single" w:sz="8" w:space="0" w:color="000000"/>
            </w:tcBorders>
            <w:tcMar>
              <w:top w:w="100" w:type="dxa"/>
              <w:left w:w="80" w:type="dxa"/>
              <w:bottom w:w="100" w:type="dxa"/>
              <w:right w:w="80" w:type="dxa"/>
            </w:tcMar>
          </w:tcPr>
          <w:p w14:paraId="44877CAA"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382" w:type="dxa"/>
            <w:vMerge/>
            <w:tcBorders>
              <w:top w:val="single" w:sz="8" w:space="0" w:color="000000"/>
              <w:bottom w:val="single" w:sz="8" w:space="0" w:color="000000"/>
            </w:tcBorders>
            <w:tcMar>
              <w:top w:w="100" w:type="dxa"/>
              <w:left w:w="80" w:type="dxa"/>
              <w:bottom w:w="100" w:type="dxa"/>
              <w:right w:w="80" w:type="dxa"/>
            </w:tcMar>
          </w:tcPr>
          <w:p w14:paraId="1CC66C43"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057" w:type="dxa"/>
            <w:tcMar>
              <w:top w:w="100" w:type="dxa"/>
              <w:left w:w="80" w:type="dxa"/>
              <w:bottom w:w="100" w:type="dxa"/>
              <w:right w:w="80" w:type="dxa"/>
            </w:tcMar>
          </w:tcPr>
          <w:p w14:paraId="03340C67"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Source + PPA</w:t>
            </w:r>
          </w:p>
        </w:tc>
        <w:tc>
          <w:tcPr>
            <w:tcW w:w="926" w:type="dxa"/>
            <w:tcMar>
              <w:top w:w="100" w:type="dxa"/>
              <w:left w:w="80" w:type="dxa"/>
              <w:bottom w:w="100" w:type="dxa"/>
              <w:right w:w="80" w:type="dxa"/>
            </w:tcMar>
          </w:tcPr>
          <w:p w14:paraId="7ECC7885"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0,2188</w:t>
            </w:r>
          </w:p>
        </w:tc>
      </w:tr>
      <w:tr w:rsidR="009D5F4D" w:rsidRPr="003C0058" w14:paraId="32DCF5C3" w14:textId="77777777" w:rsidTr="00CD41FD">
        <w:trPr>
          <w:trHeight w:val="170"/>
        </w:trPr>
        <w:tc>
          <w:tcPr>
            <w:tcW w:w="3221" w:type="dxa"/>
            <w:vMerge/>
            <w:tcBorders>
              <w:top w:val="single" w:sz="8" w:space="0" w:color="000000"/>
              <w:bottom w:val="single" w:sz="8" w:space="0" w:color="000000"/>
            </w:tcBorders>
            <w:tcMar>
              <w:top w:w="100" w:type="dxa"/>
              <w:left w:w="80" w:type="dxa"/>
              <w:bottom w:w="100" w:type="dxa"/>
              <w:right w:w="80" w:type="dxa"/>
            </w:tcMar>
          </w:tcPr>
          <w:p w14:paraId="668D2DF8"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382" w:type="dxa"/>
            <w:vMerge/>
            <w:tcBorders>
              <w:top w:val="single" w:sz="8" w:space="0" w:color="000000"/>
              <w:bottom w:val="single" w:sz="8" w:space="0" w:color="000000"/>
            </w:tcBorders>
            <w:tcMar>
              <w:top w:w="100" w:type="dxa"/>
              <w:left w:w="80" w:type="dxa"/>
              <w:bottom w:w="100" w:type="dxa"/>
              <w:right w:w="80" w:type="dxa"/>
            </w:tcMar>
          </w:tcPr>
          <w:p w14:paraId="51297522"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057" w:type="dxa"/>
            <w:tcMar>
              <w:top w:w="100" w:type="dxa"/>
              <w:left w:w="80" w:type="dxa"/>
              <w:bottom w:w="100" w:type="dxa"/>
              <w:right w:w="80" w:type="dxa"/>
            </w:tcMar>
          </w:tcPr>
          <w:p w14:paraId="3E7F84B9"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Doce River + PPA</w:t>
            </w:r>
          </w:p>
        </w:tc>
        <w:tc>
          <w:tcPr>
            <w:tcW w:w="926" w:type="dxa"/>
            <w:tcMar>
              <w:top w:w="100" w:type="dxa"/>
              <w:left w:w="80" w:type="dxa"/>
              <w:bottom w:w="100" w:type="dxa"/>
              <w:right w:w="80" w:type="dxa"/>
            </w:tcMar>
          </w:tcPr>
          <w:p w14:paraId="3D139236"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0,0213</w:t>
            </w:r>
          </w:p>
        </w:tc>
      </w:tr>
      <w:tr w:rsidR="009D5F4D" w:rsidRPr="003C0058" w14:paraId="5CC4CF6E" w14:textId="77777777" w:rsidTr="00CD41FD">
        <w:trPr>
          <w:trHeight w:val="170"/>
        </w:trPr>
        <w:tc>
          <w:tcPr>
            <w:tcW w:w="3221" w:type="dxa"/>
            <w:vMerge/>
            <w:tcBorders>
              <w:top w:val="single" w:sz="8" w:space="0" w:color="000000"/>
              <w:bottom w:val="single" w:sz="8" w:space="0" w:color="000000"/>
            </w:tcBorders>
            <w:tcMar>
              <w:top w:w="100" w:type="dxa"/>
              <w:left w:w="80" w:type="dxa"/>
              <w:bottom w:w="100" w:type="dxa"/>
              <w:right w:w="80" w:type="dxa"/>
            </w:tcMar>
          </w:tcPr>
          <w:p w14:paraId="61CD1301"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382" w:type="dxa"/>
            <w:vMerge/>
            <w:tcBorders>
              <w:top w:val="single" w:sz="8" w:space="0" w:color="000000"/>
              <w:bottom w:val="single" w:sz="8" w:space="0" w:color="000000"/>
            </w:tcBorders>
            <w:tcMar>
              <w:top w:w="100" w:type="dxa"/>
              <w:left w:w="80" w:type="dxa"/>
              <w:bottom w:w="100" w:type="dxa"/>
              <w:right w:w="80" w:type="dxa"/>
            </w:tcMar>
          </w:tcPr>
          <w:p w14:paraId="135EED0D"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057" w:type="dxa"/>
            <w:tcMar>
              <w:top w:w="100" w:type="dxa"/>
              <w:left w:w="80" w:type="dxa"/>
              <w:bottom w:w="100" w:type="dxa"/>
              <w:right w:w="80" w:type="dxa"/>
            </w:tcMar>
          </w:tcPr>
          <w:p w14:paraId="3BB8BD7A"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Non-urban pond + PPA</w:t>
            </w:r>
          </w:p>
        </w:tc>
        <w:tc>
          <w:tcPr>
            <w:tcW w:w="926" w:type="dxa"/>
            <w:tcMar>
              <w:top w:w="100" w:type="dxa"/>
              <w:left w:w="80" w:type="dxa"/>
              <w:bottom w:w="100" w:type="dxa"/>
              <w:right w:w="80" w:type="dxa"/>
            </w:tcMar>
          </w:tcPr>
          <w:p w14:paraId="3949BC2D"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1,0762</w:t>
            </w:r>
          </w:p>
        </w:tc>
      </w:tr>
      <w:tr w:rsidR="009D5F4D" w:rsidRPr="003C0058" w14:paraId="4930105C" w14:textId="77777777" w:rsidTr="00CD41FD">
        <w:trPr>
          <w:trHeight w:val="170"/>
        </w:trPr>
        <w:tc>
          <w:tcPr>
            <w:tcW w:w="3221" w:type="dxa"/>
            <w:vMerge/>
            <w:tcBorders>
              <w:top w:val="single" w:sz="8" w:space="0" w:color="000000"/>
              <w:bottom w:val="single" w:sz="8" w:space="0" w:color="000000"/>
            </w:tcBorders>
            <w:tcMar>
              <w:top w:w="100" w:type="dxa"/>
              <w:left w:w="80" w:type="dxa"/>
              <w:bottom w:w="100" w:type="dxa"/>
              <w:right w:w="80" w:type="dxa"/>
            </w:tcMar>
          </w:tcPr>
          <w:p w14:paraId="05569AF0"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382" w:type="dxa"/>
            <w:vMerge/>
            <w:tcBorders>
              <w:top w:val="single" w:sz="8" w:space="0" w:color="000000"/>
              <w:bottom w:val="single" w:sz="8" w:space="0" w:color="000000"/>
            </w:tcBorders>
            <w:tcMar>
              <w:top w:w="100" w:type="dxa"/>
              <w:left w:w="80" w:type="dxa"/>
              <w:bottom w:w="100" w:type="dxa"/>
              <w:right w:w="80" w:type="dxa"/>
            </w:tcMar>
          </w:tcPr>
          <w:p w14:paraId="668292D8"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057" w:type="dxa"/>
            <w:tcBorders>
              <w:bottom w:val="single" w:sz="8" w:space="0" w:color="000000"/>
            </w:tcBorders>
            <w:tcMar>
              <w:top w:w="100" w:type="dxa"/>
              <w:left w:w="80" w:type="dxa"/>
              <w:bottom w:w="100" w:type="dxa"/>
              <w:right w:w="80" w:type="dxa"/>
            </w:tcMar>
          </w:tcPr>
          <w:p w14:paraId="3A48685F"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Urban</w:t>
            </w:r>
          </w:p>
        </w:tc>
        <w:tc>
          <w:tcPr>
            <w:tcW w:w="926" w:type="dxa"/>
            <w:tcBorders>
              <w:bottom w:val="single" w:sz="8" w:space="0" w:color="000000"/>
            </w:tcBorders>
            <w:tcMar>
              <w:top w:w="100" w:type="dxa"/>
              <w:left w:w="80" w:type="dxa"/>
              <w:bottom w:w="100" w:type="dxa"/>
              <w:right w:w="80" w:type="dxa"/>
            </w:tcMar>
          </w:tcPr>
          <w:p w14:paraId="06D8E0AD"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0,4846</w:t>
            </w:r>
          </w:p>
        </w:tc>
      </w:tr>
      <w:tr w:rsidR="009D5F4D" w:rsidRPr="003C0058" w14:paraId="2FEF23D3" w14:textId="77777777" w:rsidTr="00CD41FD">
        <w:trPr>
          <w:trHeight w:val="170"/>
        </w:trPr>
        <w:tc>
          <w:tcPr>
            <w:tcW w:w="3221" w:type="dxa"/>
            <w:vMerge/>
            <w:tcBorders>
              <w:top w:val="single" w:sz="8" w:space="0" w:color="000000"/>
              <w:bottom w:val="single" w:sz="8" w:space="0" w:color="000000"/>
            </w:tcBorders>
            <w:tcMar>
              <w:top w:w="100" w:type="dxa"/>
              <w:left w:w="80" w:type="dxa"/>
              <w:bottom w:w="100" w:type="dxa"/>
              <w:right w:w="80" w:type="dxa"/>
            </w:tcMar>
          </w:tcPr>
          <w:p w14:paraId="53F06626"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382" w:type="dxa"/>
            <w:vMerge w:val="restart"/>
            <w:tcBorders>
              <w:top w:val="single" w:sz="8" w:space="0" w:color="000000"/>
            </w:tcBorders>
            <w:tcMar>
              <w:top w:w="100" w:type="dxa"/>
              <w:left w:w="80" w:type="dxa"/>
              <w:bottom w:w="100" w:type="dxa"/>
              <w:right w:w="80" w:type="dxa"/>
            </w:tcMar>
          </w:tcPr>
          <w:p w14:paraId="488B99A5"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Pasture and Agriculture</w:t>
            </w:r>
          </w:p>
        </w:tc>
        <w:tc>
          <w:tcPr>
            <w:tcW w:w="2057" w:type="dxa"/>
            <w:tcBorders>
              <w:top w:val="single" w:sz="8" w:space="0" w:color="000000"/>
            </w:tcBorders>
            <w:tcMar>
              <w:top w:w="100" w:type="dxa"/>
              <w:left w:w="80" w:type="dxa"/>
              <w:bottom w:w="100" w:type="dxa"/>
              <w:right w:w="80" w:type="dxa"/>
            </w:tcMar>
          </w:tcPr>
          <w:p w14:paraId="2E92209D"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Average</w:t>
            </w:r>
          </w:p>
        </w:tc>
        <w:tc>
          <w:tcPr>
            <w:tcW w:w="926" w:type="dxa"/>
            <w:tcBorders>
              <w:top w:val="single" w:sz="8" w:space="0" w:color="000000"/>
            </w:tcBorders>
            <w:tcMar>
              <w:top w:w="100" w:type="dxa"/>
              <w:left w:w="80" w:type="dxa"/>
              <w:bottom w:w="100" w:type="dxa"/>
              <w:right w:w="80" w:type="dxa"/>
            </w:tcMar>
          </w:tcPr>
          <w:p w14:paraId="36FA006D"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123,39</w:t>
            </w:r>
          </w:p>
        </w:tc>
      </w:tr>
      <w:tr w:rsidR="009D5F4D" w:rsidRPr="003C0058" w14:paraId="3CD69D32" w14:textId="77777777" w:rsidTr="00CD41FD">
        <w:trPr>
          <w:trHeight w:val="170"/>
        </w:trPr>
        <w:tc>
          <w:tcPr>
            <w:tcW w:w="3221" w:type="dxa"/>
            <w:vMerge/>
            <w:tcBorders>
              <w:top w:val="single" w:sz="8" w:space="0" w:color="000000"/>
              <w:bottom w:val="single" w:sz="8" w:space="0" w:color="000000"/>
            </w:tcBorders>
            <w:tcMar>
              <w:top w:w="100" w:type="dxa"/>
              <w:left w:w="80" w:type="dxa"/>
              <w:bottom w:w="100" w:type="dxa"/>
              <w:right w:w="80" w:type="dxa"/>
            </w:tcMar>
          </w:tcPr>
          <w:p w14:paraId="043E2169"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382" w:type="dxa"/>
            <w:vMerge/>
            <w:tcBorders>
              <w:top w:val="single" w:sz="8" w:space="0" w:color="000000"/>
            </w:tcBorders>
            <w:tcMar>
              <w:top w:w="100" w:type="dxa"/>
              <w:left w:w="80" w:type="dxa"/>
              <w:bottom w:w="100" w:type="dxa"/>
              <w:right w:w="80" w:type="dxa"/>
            </w:tcMar>
          </w:tcPr>
          <w:p w14:paraId="5E945EC2"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057" w:type="dxa"/>
            <w:tcMar>
              <w:top w:w="100" w:type="dxa"/>
              <w:left w:w="80" w:type="dxa"/>
              <w:bottom w:w="100" w:type="dxa"/>
              <w:right w:w="80" w:type="dxa"/>
            </w:tcMar>
          </w:tcPr>
          <w:p w14:paraId="7D04195B"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High</w:t>
            </w:r>
          </w:p>
        </w:tc>
        <w:tc>
          <w:tcPr>
            <w:tcW w:w="926" w:type="dxa"/>
            <w:tcMar>
              <w:top w:w="100" w:type="dxa"/>
              <w:left w:w="80" w:type="dxa"/>
              <w:bottom w:w="100" w:type="dxa"/>
              <w:right w:w="80" w:type="dxa"/>
            </w:tcMar>
          </w:tcPr>
          <w:p w14:paraId="214DB2F1"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20,615</w:t>
            </w:r>
          </w:p>
        </w:tc>
      </w:tr>
      <w:tr w:rsidR="009D5F4D" w:rsidRPr="003C0058" w14:paraId="0E2E2BD3" w14:textId="77777777" w:rsidTr="00CD41FD">
        <w:trPr>
          <w:trHeight w:val="170"/>
        </w:trPr>
        <w:tc>
          <w:tcPr>
            <w:tcW w:w="3221" w:type="dxa"/>
            <w:vMerge/>
            <w:tcBorders>
              <w:top w:val="single" w:sz="8" w:space="0" w:color="000000"/>
              <w:bottom w:val="single" w:sz="8" w:space="0" w:color="000000"/>
            </w:tcBorders>
            <w:tcMar>
              <w:top w:w="100" w:type="dxa"/>
              <w:left w:w="80" w:type="dxa"/>
              <w:bottom w:w="100" w:type="dxa"/>
              <w:right w:w="80" w:type="dxa"/>
            </w:tcMar>
          </w:tcPr>
          <w:p w14:paraId="1059523F"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382" w:type="dxa"/>
            <w:vMerge/>
            <w:tcBorders>
              <w:top w:val="single" w:sz="8" w:space="0" w:color="000000"/>
            </w:tcBorders>
            <w:tcMar>
              <w:top w:w="100" w:type="dxa"/>
              <w:left w:w="80" w:type="dxa"/>
              <w:bottom w:w="100" w:type="dxa"/>
              <w:right w:w="80" w:type="dxa"/>
            </w:tcMar>
          </w:tcPr>
          <w:p w14:paraId="4DB4EE83"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057" w:type="dxa"/>
            <w:tcBorders>
              <w:bottom w:val="single" w:sz="8" w:space="0" w:color="000000"/>
            </w:tcBorders>
            <w:tcMar>
              <w:top w:w="100" w:type="dxa"/>
              <w:left w:w="80" w:type="dxa"/>
              <w:bottom w:w="100" w:type="dxa"/>
              <w:right w:w="80" w:type="dxa"/>
            </w:tcMar>
          </w:tcPr>
          <w:p w14:paraId="312EF733"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Very high</w:t>
            </w:r>
          </w:p>
        </w:tc>
        <w:tc>
          <w:tcPr>
            <w:tcW w:w="926" w:type="dxa"/>
            <w:tcBorders>
              <w:bottom w:val="single" w:sz="8" w:space="0" w:color="000000"/>
            </w:tcBorders>
            <w:tcMar>
              <w:top w:w="100" w:type="dxa"/>
              <w:left w:w="80" w:type="dxa"/>
              <w:bottom w:w="100" w:type="dxa"/>
              <w:right w:w="80" w:type="dxa"/>
            </w:tcMar>
          </w:tcPr>
          <w:p w14:paraId="71CE30AC"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7,0772</w:t>
            </w:r>
          </w:p>
        </w:tc>
      </w:tr>
      <w:tr w:rsidR="009D5F4D" w:rsidRPr="003C0058" w14:paraId="55439F3F" w14:textId="77777777" w:rsidTr="00CD41FD">
        <w:trPr>
          <w:trHeight w:val="170"/>
        </w:trPr>
        <w:tc>
          <w:tcPr>
            <w:tcW w:w="3221" w:type="dxa"/>
            <w:vMerge/>
            <w:tcBorders>
              <w:top w:val="single" w:sz="8" w:space="0" w:color="000000"/>
              <w:bottom w:val="single" w:sz="8" w:space="0" w:color="000000"/>
            </w:tcBorders>
            <w:tcMar>
              <w:top w:w="100" w:type="dxa"/>
              <w:left w:w="80" w:type="dxa"/>
              <w:bottom w:w="100" w:type="dxa"/>
              <w:right w:w="80" w:type="dxa"/>
            </w:tcMar>
          </w:tcPr>
          <w:p w14:paraId="1C540284"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382" w:type="dxa"/>
            <w:vMerge w:val="restart"/>
            <w:tcBorders>
              <w:top w:val="single" w:sz="8" w:space="0" w:color="000000"/>
              <w:bottom w:val="single" w:sz="8" w:space="0" w:color="000000"/>
            </w:tcBorders>
            <w:tcMar>
              <w:top w:w="100" w:type="dxa"/>
              <w:left w:w="80" w:type="dxa"/>
              <w:bottom w:w="100" w:type="dxa"/>
              <w:right w:w="80" w:type="dxa"/>
            </w:tcMar>
          </w:tcPr>
          <w:p w14:paraId="5DF132A8"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Another non-vegetated area</w:t>
            </w:r>
          </w:p>
        </w:tc>
        <w:tc>
          <w:tcPr>
            <w:tcW w:w="2057" w:type="dxa"/>
            <w:tcBorders>
              <w:top w:val="single" w:sz="8" w:space="0" w:color="000000"/>
            </w:tcBorders>
            <w:tcMar>
              <w:top w:w="100" w:type="dxa"/>
              <w:left w:w="80" w:type="dxa"/>
              <w:bottom w:w="100" w:type="dxa"/>
              <w:right w:w="80" w:type="dxa"/>
            </w:tcMar>
          </w:tcPr>
          <w:p w14:paraId="0931336C"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Average</w:t>
            </w:r>
          </w:p>
        </w:tc>
        <w:tc>
          <w:tcPr>
            <w:tcW w:w="926" w:type="dxa"/>
            <w:tcBorders>
              <w:top w:val="single" w:sz="8" w:space="0" w:color="000000"/>
            </w:tcBorders>
            <w:tcMar>
              <w:top w:w="100" w:type="dxa"/>
              <w:left w:w="80" w:type="dxa"/>
              <w:bottom w:w="100" w:type="dxa"/>
              <w:right w:w="80" w:type="dxa"/>
            </w:tcMar>
          </w:tcPr>
          <w:p w14:paraId="3F8E6849"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0,0179</w:t>
            </w:r>
          </w:p>
        </w:tc>
      </w:tr>
      <w:tr w:rsidR="009D5F4D" w:rsidRPr="003C0058" w14:paraId="67A2F828" w14:textId="77777777" w:rsidTr="00CD41FD">
        <w:trPr>
          <w:trHeight w:val="170"/>
        </w:trPr>
        <w:tc>
          <w:tcPr>
            <w:tcW w:w="3221" w:type="dxa"/>
            <w:vMerge/>
            <w:tcBorders>
              <w:top w:val="single" w:sz="8" w:space="0" w:color="000000"/>
              <w:bottom w:val="single" w:sz="8" w:space="0" w:color="000000"/>
            </w:tcBorders>
            <w:tcMar>
              <w:top w:w="100" w:type="dxa"/>
              <w:left w:w="80" w:type="dxa"/>
              <w:bottom w:w="100" w:type="dxa"/>
              <w:right w:w="80" w:type="dxa"/>
            </w:tcMar>
          </w:tcPr>
          <w:p w14:paraId="1E410EDA"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382" w:type="dxa"/>
            <w:vMerge/>
            <w:tcBorders>
              <w:top w:val="single" w:sz="8" w:space="0" w:color="000000"/>
              <w:bottom w:val="single" w:sz="8" w:space="0" w:color="000000"/>
            </w:tcBorders>
            <w:tcMar>
              <w:top w:w="100" w:type="dxa"/>
              <w:left w:w="80" w:type="dxa"/>
              <w:bottom w:w="100" w:type="dxa"/>
              <w:right w:w="80" w:type="dxa"/>
            </w:tcMar>
          </w:tcPr>
          <w:p w14:paraId="40E3884D"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057" w:type="dxa"/>
            <w:tcMar>
              <w:top w:w="100" w:type="dxa"/>
              <w:left w:w="80" w:type="dxa"/>
              <w:bottom w:w="100" w:type="dxa"/>
              <w:right w:w="80" w:type="dxa"/>
            </w:tcMar>
          </w:tcPr>
          <w:p w14:paraId="73F0DA45"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High</w:t>
            </w:r>
          </w:p>
        </w:tc>
        <w:tc>
          <w:tcPr>
            <w:tcW w:w="926" w:type="dxa"/>
            <w:tcMar>
              <w:top w:w="100" w:type="dxa"/>
              <w:left w:w="80" w:type="dxa"/>
              <w:bottom w:w="100" w:type="dxa"/>
              <w:right w:w="80" w:type="dxa"/>
            </w:tcMar>
          </w:tcPr>
          <w:p w14:paraId="79F28345"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0,0104</w:t>
            </w:r>
          </w:p>
        </w:tc>
      </w:tr>
      <w:tr w:rsidR="009D5F4D" w:rsidRPr="003C0058" w14:paraId="25FE418E" w14:textId="77777777" w:rsidTr="00CD41FD">
        <w:trPr>
          <w:trHeight w:val="170"/>
        </w:trPr>
        <w:tc>
          <w:tcPr>
            <w:tcW w:w="3221" w:type="dxa"/>
            <w:vMerge/>
            <w:tcBorders>
              <w:top w:val="single" w:sz="8" w:space="0" w:color="000000"/>
              <w:bottom w:val="single" w:sz="8" w:space="0" w:color="000000"/>
            </w:tcBorders>
            <w:tcMar>
              <w:top w:w="100" w:type="dxa"/>
              <w:left w:w="80" w:type="dxa"/>
              <w:bottom w:w="100" w:type="dxa"/>
              <w:right w:w="80" w:type="dxa"/>
            </w:tcMar>
          </w:tcPr>
          <w:p w14:paraId="72170DBD"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382" w:type="dxa"/>
            <w:vMerge/>
            <w:tcBorders>
              <w:top w:val="single" w:sz="8" w:space="0" w:color="000000"/>
              <w:bottom w:val="single" w:sz="8" w:space="0" w:color="000000"/>
            </w:tcBorders>
            <w:tcMar>
              <w:top w:w="100" w:type="dxa"/>
              <w:left w:w="80" w:type="dxa"/>
              <w:bottom w:w="100" w:type="dxa"/>
              <w:right w:w="80" w:type="dxa"/>
            </w:tcMar>
          </w:tcPr>
          <w:p w14:paraId="79770B7C"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057" w:type="dxa"/>
            <w:tcBorders>
              <w:bottom w:val="single" w:sz="8" w:space="0" w:color="000000"/>
            </w:tcBorders>
            <w:tcMar>
              <w:top w:w="100" w:type="dxa"/>
              <w:left w:w="80" w:type="dxa"/>
              <w:bottom w:w="100" w:type="dxa"/>
              <w:right w:w="80" w:type="dxa"/>
            </w:tcMar>
          </w:tcPr>
          <w:p w14:paraId="67008FC0"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Very high</w:t>
            </w:r>
          </w:p>
        </w:tc>
        <w:tc>
          <w:tcPr>
            <w:tcW w:w="926" w:type="dxa"/>
            <w:tcBorders>
              <w:bottom w:val="single" w:sz="8" w:space="0" w:color="000000"/>
            </w:tcBorders>
            <w:tcMar>
              <w:top w:w="100" w:type="dxa"/>
              <w:left w:w="80" w:type="dxa"/>
              <w:bottom w:w="100" w:type="dxa"/>
              <w:right w:w="80" w:type="dxa"/>
            </w:tcMar>
          </w:tcPr>
          <w:p w14:paraId="1B97B4C2"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0,0020</w:t>
            </w:r>
          </w:p>
        </w:tc>
      </w:tr>
      <w:tr w:rsidR="009D5F4D" w:rsidRPr="003C0058" w14:paraId="3E244F6D" w14:textId="77777777" w:rsidTr="00CD41FD">
        <w:trPr>
          <w:trHeight w:val="170"/>
        </w:trPr>
        <w:tc>
          <w:tcPr>
            <w:tcW w:w="3221" w:type="dxa"/>
            <w:vMerge/>
            <w:tcBorders>
              <w:top w:val="single" w:sz="8" w:space="0" w:color="000000"/>
              <w:bottom w:val="single" w:sz="8" w:space="0" w:color="000000"/>
            </w:tcBorders>
            <w:tcMar>
              <w:top w:w="100" w:type="dxa"/>
              <w:left w:w="80" w:type="dxa"/>
              <w:bottom w:w="100" w:type="dxa"/>
              <w:right w:w="80" w:type="dxa"/>
            </w:tcMar>
          </w:tcPr>
          <w:p w14:paraId="2625BE94"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382" w:type="dxa"/>
            <w:vMerge w:val="restart"/>
            <w:tcBorders>
              <w:top w:val="single" w:sz="8" w:space="0" w:color="000000"/>
              <w:bottom w:val="single" w:sz="8" w:space="0" w:color="000000"/>
            </w:tcBorders>
            <w:tcMar>
              <w:top w:w="100" w:type="dxa"/>
              <w:left w:w="80" w:type="dxa"/>
              <w:bottom w:w="100" w:type="dxa"/>
              <w:right w:w="80" w:type="dxa"/>
            </w:tcMar>
          </w:tcPr>
          <w:p w14:paraId="110CED04"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Forestry</w:t>
            </w:r>
          </w:p>
        </w:tc>
        <w:tc>
          <w:tcPr>
            <w:tcW w:w="2057" w:type="dxa"/>
            <w:tcBorders>
              <w:top w:val="single" w:sz="8" w:space="0" w:color="000000"/>
            </w:tcBorders>
            <w:tcMar>
              <w:top w:w="100" w:type="dxa"/>
              <w:left w:w="80" w:type="dxa"/>
              <w:bottom w:w="100" w:type="dxa"/>
              <w:right w:w="80" w:type="dxa"/>
            </w:tcMar>
          </w:tcPr>
          <w:p w14:paraId="37ED5D3D"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Average</w:t>
            </w:r>
          </w:p>
        </w:tc>
        <w:tc>
          <w:tcPr>
            <w:tcW w:w="926" w:type="dxa"/>
            <w:tcBorders>
              <w:top w:val="single" w:sz="8" w:space="0" w:color="000000"/>
            </w:tcBorders>
            <w:tcMar>
              <w:top w:w="100" w:type="dxa"/>
              <w:left w:w="80" w:type="dxa"/>
              <w:bottom w:w="100" w:type="dxa"/>
              <w:right w:w="80" w:type="dxa"/>
            </w:tcMar>
          </w:tcPr>
          <w:p w14:paraId="281EBC23"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4,6075</w:t>
            </w:r>
          </w:p>
        </w:tc>
      </w:tr>
      <w:tr w:rsidR="009D5F4D" w:rsidRPr="003C0058" w14:paraId="44C3A0D9" w14:textId="77777777" w:rsidTr="00CD41FD">
        <w:trPr>
          <w:trHeight w:val="170"/>
        </w:trPr>
        <w:tc>
          <w:tcPr>
            <w:tcW w:w="3221" w:type="dxa"/>
            <w:vMerge/>
            <w:tcBorders>
              <w:top w:val="single" w:sz="8" w:space="0" w:color="000000"/>
              <w:bottom w:val="single" w:sz="8" w:space="0" w:color="000000"/>
            </w:tcBorders>
            <w:tcMar>
              <w:top w:w="100" w:type="dxa"/>
              <w:left w:w="80" w:type="dxa"/>
              <w:bottom w:w="100" w:type="dxa"/>
              <w:right w:w="80" w:type="dxa"/>
            </w:tcMar>
          </w:tcPr>
          <w:p w14:paraId="1207D1BB"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382" w:type="dxa"/>
            <w:vMerge/>
            <w:tcBorders>
              <w:top w:val="single" w:sz="8" w:space="0" w:color="000000"/>
              <w:bottom w:val="single" w:sz="8" w:space="0" w:color="000000"/>
            </w:tcBorders>
            <w:tcMar>
              <w:top w:w="100" w:type="dxa"/>
              <w:left w:w="80" w:type="dxa"/>
              <w:bottom w:w="100" w:type="dxa"/>
              <w:right w:w="80" w:type="dxa"/>
            </w:tcMar>
          </w:tcPr>
          <w:p w14:paraId="5105B133"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057" w:type="dxa"/>
            <w:tcMar>
              <w:top w:w="100" w:type="dxa"/>
              <w:left w:w="80" w:type="dxa"/>
              <w:bottom w:w="100" w:type="dxa"/>
              <w:right w:w="80" w:type="dxa"/>
            </w:tcMar>
          </w:tcPr>
          <w:p w14:paraId="626BC931"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High</w:t>
            </w:r>
          </w:p>
        </w:tc>
        <w:tc>
          <w:tcPr>
            <w:tcW w:w="926" w:type="dxa"/>
            <w:tcMar>
              <w:top w:w="100" w:type="dxa"/>
              <w:left w:w="80" w:type="dxa"/>
              <w:bottom w:w="100" w:type="dxa"/>
              <w:right w:w="80" w:type="dxa"/>
            </w:tcMar>
          </w:tcPr>
          <w:p w14:paraId="5C124A92"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8,3973</w:t>
            </w:r>
          </w:p>
        </w:tc>
      </w:tr>
      <w:tr w:rsidR="009D5F4D" w:rsidRPr="003C0058" w14:paraId="6CC34758" w14:textId="77777777" w:rsidTr="00CD41FD">
        <w:trPr>
          <w:trHeight w:val="170"/>
        </w:trPr>
        <w:tc>
          <w:tcPr>
            <w:tcW w:w="3221" w:type="dxa"/>
            <w:vMerge/>
            <w:tcBorders>
              <w:top w:val="single" w:sz="8" w:space="0" w:color="000000"/>
              <w:bottom w:val="single" w:sz="8" w:space="0" w:color="000000"/>
            </w:tcBorders>
            <w:tcMar>
              <w:top w:w="100" w:type="dxa"/>
              <w:left w:w="80" w:type="dxa"/>
              <w:bottom w:w="100" w:type="dxa"/>
              <w:right w:w="80" w:type="dxa"/>
            </w:tcMar>
          </w:tcPr>
          <w:p w14:paraId="1FFE8E8F"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382" w:type="dxa"/>
            <w:vMerge/>
            <w:tcBorders>
              <w:top w:val="single" w:sz="8" w:space="0" w:color="000000"/>
              <w:bottom w:val="single" w:sz="8" w:space="0" w:color="000000"/>
            </w:tcBorders>
            <w:tcMar>
              <w:top w:w="100" w:type="dxa"/>
              <w:left w:w="80" w:type="dxa"/>
              <w:bottom w:w="100" w:type="dxa"/>
              <w:right w:w="80" w:type="dxa"/>
            </w:tcMar>
          </w:tcPr>
          <w:p w14:paraId="03AFC2BE"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057" w:type="dxa"/>
            <w:tcBorders>
              <w:bottom w:val="single" w:sz="8" w:space="0" w:color="000000"/>
            </w:tcBorders>
            <w:tcMar>
              <w:top w:w="100" w:type="dxa"/>
              <w:left w:w="80" w:type="dxa"/>
              <w:bottom w:w="100" w:type="dxa"/>
              <w:right w:w="80" w:type="dxa"/>
            </w:tcMar>
          </w:tcPr>
          <w:p w14:paraId="08CEAEBF"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Very high</w:t>
            </w:r>
          </w:p>
        </w:tc>
        <w:tc>
          <w:tcPr>
            <w:tcW w:w="926" w:type="dxa"/>
            <w:tcBorders>
              <w:bottom w:val="single" w:sz="8" w:space="0" w:color="000000"/>
            </w:tcBorders>
            <w:tcMar>
              <w:top w:w="100" w:type="dxa"/>
              <w:left w:w="80" w:type="dxa"/>
              <w:bottom w:w="100" w:type="dxa"/>
              <w:right w:w="80" w:type="dxa"/>
            </w:tcMar>
          </w:tcPr>
          <w:p w14:paraId="7C127FF1"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2,3625</w:t>
            </w:r>
          </w:p>
        </w:tc>
      </w:tr>
      <w:tr w:rsidR="009D5F4D" w:rsidRPr="003C0058" w14:paraId="62EECB18" w14:textId="77777777" w:rsidTr="00CD41FD">
        <w:trPr>
          <w:trHeight w:val="170"/>
        </w:trPr>
        <w:tc>
          <w:tcPr>
            <w:tcW w:w="3221" w:type="dxa"/>
            <w:vMerge w:val="restart"/>
            <w:tcBorders>
              <w:top w:val="single" w:sz="8" w:space="0" w:color="000000"/>
              <w:bottom w:val="single" w:sz="8" w:space="0" w:color="000000"/>
            </w:tcBorders>
            <w:tcMar>
              <w:top w:w="100" w:type="dxa"/>
              <w:left w:w="80" w:type="dxa"/>
              <w:bottom w:w="100" w:type="dxa"/>
              <w:right w:w="80" w:type="dxa"/>
            </w:tcMar>
          </w:tcPr>
          <w:p w14:paraId="1A94F27B"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Need for Environmental Conservation</w:t>
            </w:r>
          </w:p>
        </w:tc>
        <w:tc>
          <w:tcPr>
            <w:tcW w:w="2382" w:type="dxa"/>
            <w:vMerge w:val="restart"/>
            <w:tcBorders>
              <w:top w:val="single" w:sz="8" w:space="0" w:color="000000"/>
              <w:bottom w:val="single" w:sz="8" w:space="0" w:color="000000"/>
            </w:tcBorders>
            <w:tcMar>
              <w:top w:w="100" w:type="dxa"/>
              <w:left w:w="80" w:type="dxa"/>
              <w:bottom w:w="100" w:type="dxa"/>
              <w:right w:w="80" w:type="dxa"/>
            </w:tcMar>
          </w:tcPr>
          <w:p w14:paraId="5F2727BB"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Forest Formation</w:t>
            </w:r>
          </w:p>
        </w:tc>
        <w:tc>
          <w:tcPr>
            <w:tcW w:w="2057" w:type="dxa"/>
            <w:tcBorders>
              <w:top w:val="single" w:sz="8" w:space="0" w:color="000000"/>
            </w:tcBorders>
            <w:tcMar>
              <w:top w:w="100" w:type="dxa"/>
              <w:left w:w="80" w:type="dxa"/>
              <w:bottom w:w="100" w:type="dxa"/>
              <w:right w:w="80" w:type="dxa"/>
            </w:tcMar>
          </w:tcPr>
          <w:p w14:paraId="7C2C22F9"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Average</w:t>
            </w:r>
          </w:p>
        </w:tc>
        <w:tc>
          <w:tcPr>
            <w:tcW w:w="926" w:type="dxa"/>
            <w:tcBorders>
              <w:top w:val="single" w:sz="8" w:space="0" w:color="000000"/>
            </w:tcBorders>
            <w:tcMar>
              <w:top w:w="100" w:type="dxa"/>
              <w:left w:w="80" w:type="dxa"/>
              <w:bottom w:w="100" w:type="dxa"/>
              <w:right w:w="80" w:type="dxa"/>
            </w:tcMar>
          </w:tcPr>
          <w:p w14:paraId="444695D4"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20,006</w:t>
            </w:r>
          </w:p>
        </w:tc>
      </w:tr>
      <w:tr w:rsidR="009D5F4D" w:rsidRPr="003C0058" w14:paraId="2554049C" w14:textId="77777777" w:rsidTr="00CD41FD">
        <w:trPr>
          <w:trHeight w:val="170"/>
        </w:trPr>
        <w:tc>
          <w:tcPr>
            <w:tcW w:w="3221" w:type="dxa"/>
            <w:vMerge/>
            <w:tcBorders>
              <w:top w:val="single" w:sz="8" w:space="0" w:color="000000"/>
              <w:bottom w:val="single" w:sz="8" w:space="0" w:color="000000"/>
            </w:tcBorders>
            <w:tcMar>
              <w:top w:w="100" w:type="dxa"/>
              <w:left w:w="80" w:type="dxa"/>
              <w:bottom w:w="100" w:type="dxa"/>
              <w:right w:w="80" w:type="dxa"/>
            </w:tcMar>
          </w:tcPr>
          <w:p w14:paraId="7DF232D4"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382" w:type="dxa"/>
            <w:vMerge/>
            <w:tcBorders>
              <w:top w:val="single" w:sz="8" w:space="0" w:color="000000"/>
              <w:bottom w:val="single" w:sz="8" w:space="0" w:color="000000"/>
            </w:tcBorders>
            <w:tcMar>
              <w:top w:w="100" w:type="dxa"/>
              <w:left w:w="80" w:type="dxa"/>
              <w:bottom w:w="100" w:type="dxa"/>
              <w:right w:w="80" w:type="dxa"/>
            </w:tcMar>
          </w:tcPr>
          <w:p w14:paraId="4F94EA6C"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057" w:type="dxa"/>
            <w:tcMar>
              <w:top w:w="100" w:type="dxa"/>
              <w:left w:w="80" w:type="dxa"/>
              <w:bottom w:w="100" w:type="dxa"/>
              <w:right w:w="80" w:type="dxa"/>
            </w:tcMar>
          </w:tcPr>
          <w:p w14:paraId="1EF2115F"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High</w:t>
            </w:r>
          </w:p>
        </w:tc>
        <w:tc>
          <w:tcPr>
            <w:tcW w:w="926" w:type="dxa"/>
            <w:tcMar>
              <w:top w:w="100" w:type="dxa"/>
              <w:left w:w="80" w:type="dxa"/>
              <w:bottom w:w="100" w:type="dxa"/>
              <w:right w:w="80" w:type="dxa"/>
            </w:tcMar>
          </w:tcPr>
          <w:p w14:paraId="47911EB6"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10,242</w:t>
            </w:r>
          </w:p>
        </w:tc>
      </w:tr>
      <w:tr w:rsidR="009D5F4D" w:rsidRPr="003C0058" w14:paraId="4ADAB081" w14:textId="77777777" w:rsidTr="00CD41FD">
        <w:trPr>
          <w:trHeight w:val="170"/>
        </w:trPr>
        <w:tc>
          <w:tcPr>
            <w:tcW w:w="3221" w:type="dxa"/>
            <w:vMerge/>
            <w:tcBorders>
              <w:top w:val="single" w:sz="8" w:space="0" w:color="000000"/>
              <w:bottom w:val="single" w:sz="8" w:space="0" w:color="000000"/>
            </w:tcBorders>
            <w:tcMar>
              <w:top w:w="100" w:type="dxa"/>
              <w:left w:w="80" w:type="dxa"/>
              <w:bottom w:w="100" w:type="dxa"/>
              <w:right w:w="80" w:type="dxa"/>
            </w:tcMar>
          </w:tcPr>
          <w:p w14:paraId="23419C01"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382" w:type="dxa"/>
            <w:vMerge/>
            <w:tcBorders>
              <w:top w:val="single" w:sz="8" w:space="0" w:color="000000"/>
              <w:bottom w:val="single" w:sz="8" w:space="0" w:color="000000"/>
            </w:tcBorders>
            <w:tcMar>
              <w:top w:w="100" w:type="dxa"/>
              <w:left w:w="80" w:type="dxa"/>
              <w:bottom w:w="100" w:type="dxa"/>
              <w:right w:w="80" w:type="dxa"/>
            </w:tcMar>
          </w:tcPr>
          <w:p w14:paraId="270AA935"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057" w:type="dxa"/>
            <w:tcMar>
              <w:top w:w="100" w:type="dxa"/>
              <w:left w:w="80" w:type="dxa"/>
              <w:bottom w:w="100" w:type="dxa"/>
              <w:right w:w="80" w:type="dxa"/>
            </w:tcMar>
          </w:tcPr>
          <w:p w14:paraId="5F0A1DBC"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Very high</w:t>
            </w:r>
          </w:p>
        </w:tc>
        <w:tc>
          <w:tcPr>
            <w:tcW w:w="926" w:type="dxa"/>
            <w:tcMar>
              <w:top w:w="100" w:type="dxa"/>
              <w:left w:w="80" w:type="dxa"/>
              <w:bottom w:w="100" w:type="dxa"/>
              <w:right w:w="80" w:type="dxa"/>
            </w:tcMar>
          </w:tcPr>
          <w:p w14:paraId="22239A14"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1,5332</w:t>
            </w:r>
          </w:p>
        </w:tc>
      </w:tr>
      <w:tr w:rsidR="009D5F4D" w:rsidRPr="003C0058" w14:paraId="589D0937" w14:textId="77777777" w:rsidTr="00CD41FD">
        <w:trPr>
          <w:trHeight w:val="170"/>
        </w:trPr>
        <w:tc>
          <w:tcPr>
            <w:tcW w:w="3221" w:type="dxa"/>
            <w:vMerge/>
            <w:tcBorders>
              <w:top w:val="single" w:sz="8" w:space="0" w:color="000000"/>
              <w:bottom w:val="single" w:sz="8" w:space="0" w:color="000000"/>
            </w:tcBorders>
            <w:tcMar>
              <w:top w:w="100" w:type="dxa"/>
              <w:left w:w="80" w:type="dxa"/>
              <w:bottom w:w="100" w:type="dxa"/>
              <w:right w:w="80" w:type="dxa"/>
            </w:tcMar>
          </w:tcPr>
          <w:p w14:paraId="42B22A64"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382" w:type="dxa"/>
            <w:vMerge/>
            <w:tcBorders>
              <w:top w:val="single" w:sz="8" w:space="0" w:color="000000"/>
              <w:bottom w:val="single" w:sz="8" w:space="0" w:color="000000"/>
            </w:tcBorders>
            <w:tcMar>
              <w:top w:w="100" w:type="dxa"/>
              <w:left w:w="80" w:type="dxa"/>
              <w:bottom w:w="100" w:type="dxa"/>
              <w:right w:w="80" w:type="dxa"/>
            </w:tcMar>
          </w:tcPr>
          <w:p w14:paraId="48111CE3"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057" w:type="dxa"/>
            <w:tcMar>
              <w:top w:w="100" w:type="dxa"/>
              <w:left w:w="80" w:type="dxa"/>
              <w:bottom w:w="100" w:type="dxa"/>
              <w:right w:w="80" w:type="dxa"/>
            </w:tcMar>
          </w:tcPr>
          <w:p w14:paraId="538E1325"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Watercourse + PPA</w:t>
            </w:r>
          </w:p>
        </w:tc>
        <w:tc>
          <w:tcPr>
            <w:tcW w:w="926" w:type="dxa"/>
            <w:tcMar>
              <w:top w:w="100" w:type="dxa"/>
              <w:left w:w="80" w:type="dxa"/>
              <w:bottom w:w="100" w:type="dxa"/>
              <w:right w:w="80" w:type="dxa"/>
            </w:tcMar>
          </w:tcPr>
          <w:p w14:paraId="0C8154C0"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1,9957</w:t>
            </w:r>
          </w:p>
        </w:tc>
      </w:tr>
      <w:tr w:rsidR="009D5F4D" w:rsidRPr="003C0058" w14:paraId="47FECCBB" w14:textId="77777777" w:rsidTr="00CD41FD">
        <w:trPr>
          <w:trHeight w:val="170"/>
        </w:trPr>
        <w:tc>
          <w:tcPr>
            <w:tcW w:w="3221" w:type="dxa"/>
            <w:vMerge/>
            <w:tcBorders>
              <w:top w:val="single" w:sz="8" w:space="0" w:color="000000"/>
              <w:bottom w:val="single" w:sz="8" w:space="0" w:color="000000"/>
            </w:tcBorders>
            <w:tcMar>
              <w:top w:w="100" w:type="dxa"/>
              <w:left w:w="80" w:type="dxa"/>
              <w:bottom w:w="100" w:type="dxa"/>
              <w:right w:w="80" w:type="dxa"/>
            </w:tcMar>
          </w:tcPr>
          <w:p w14:paraId="1B77570D"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382" w:type="dxa"/>
            <w:vMerge/>
            <w:tcBorders>
              <w:top w:val="single" w:sz="8" w:space="0" w:color="000000"/>
              <w:bottom w:val="single" w:sz="8" w:space="0" w:color="000000"/>
            </w:tcBorders>
            <w:tcMar>
              <w:top w:w="100" w:type="dxa"/>
              <w:left w:w="80" w:type="dxa"/>
              <w:bottom w:w="100" w:type="dxa"/>
              <w:right w:w="80" w:type="dxa"/>
            </w:tcMar>
          </w:tcPr>
          <w:p w14:paraId="4C535FEB"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057" w:type="dxa"/>
            <w:tcMar>
              <w:top w:w="100" w:type="dxa"/>
              <w:left w:w="80" w:type="dxa"/>
              <w:bottom w:w="100" w:type="dxa"/>
              <w:right w:w="80" w:type="dxa"/>
            </w:tcMar>
          </w:tcPr>
          <w:p w14:paraId="35939E2D"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Source + PPA</w:t>
            </w:r>
          </w:p>
        </w:tc>
        <w:tc>
          <w:tcPr>
            <w:tcW w:w="926" w:type="dxa"/>
            <w:tcMar>
              <w:top w:w="100" w:type="dxa"/>
              <w:left w:w="80" w:type="dxa"/>
              <w:bottom w:w="100" w:type="dxa"/>
              <w:right w:w="80" w:type="dxa"/>
            </w:tcMar>
          </w:tcPr>
          <w:p w14:paraId="7B27FC16"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0,2675</w:t>
            </w:r>
          </w:p>
        </w:tc>
      </w:tr>
      <w:tr w:rsidR="009D5F4D" w:rsidRPr="003C0058" w14:paraId="172E8559" w14:textId="77777777" w:rsidTr="00CD41FD">
        <w:trPr>
          <w:trHeight w:val="170"/>
        </w:trPr>
        <w:tc>
          <w:tcPr>
            <w:tcW w:w="3221" w:type="dxa"/>
            <w:vMerge/>
            <w:tcBorders>
              <w:top w:val="single" w:sz="8" w:space="0" w:color="000000"/>
              <w:bottom w:val="single" w:sz="8" w:space="0" w:color="000000"/>
            </w:tcBorders>
            <w:tcMar>
              <w:top w:w="100" w:type="dxa"/>
              <w:left w:w="80" w:type="dxa"/>
              <w:bottom w:w="100" w:type="dxa"/>
              <w:right w:w="80" w:type="dxa"/>
            </w:tcMar>
          </w:tcPr>
          <w:p w14:paraId="1500FBC7"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382" w:type="dxa"/>
            <w:vMerge/>
            <w:tcBorders>
              <w:top w:val="single" w:sz="8" w:space="0" w:color="000000"/>
              <w:bottom w:val="single" w:sz="8" w:space="0" w:color="000000"/>
            </w:tcBorders>
            <w:tcMar>
              <w:top w:w="100" w:type="dxa"/>
              <w:left w:w="80" w:type="dxa"/>
              <w:bottom w:w="100" w:type="dxa"/>
              <w:right w:w="80" w:type="dxa"/>
            </w:tcMar>
          </w:tcPr>
          <w:p w14:paraId="61C7AC9A"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057" w:type="dxa"/>
            <w:tcMar>
              <w:top w:w="100" w:type="dxa"/>
              <w:left w:w="80" w:type="dxa"/>
              <w:bottom w:w="100" w:type="dxa"/>
              <w:right w:w="80" w:type="dxa"/>
            </w:tcMar>
          </w:tcPr>
          <w:p w14:paraId="44356956"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Doce River + PPA</w:t>
            </w:r>
          </w:p>
        </w:tc>
        <w:tc>
          <w:tcPr>
            <w:tcW w:w="926" w:type="dxa"/>
            <w:tcMar>
              <w:top w:w="100" w:type="dxa"/>
              <w:left w:w="80" w:type="dxa"/>
              <w:bottom w:w="100" w:type="dxa"/>
              <w:right w:w="80" w:type="dxa"/>
            </w:tcMar>
          </w:tcPr>
          <w:p w14:paraId="5016D677"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0,8395</w:t>
            </w:r>
          </w:p>
        </w:tc>
      </w:tr>
      <w:tr w:rsidR="009D5F4D" w:rsidRPr="003C0058" w14:paraId="2F5F3E3F" w14:textId="77777777" w:rsidTr="00CD41FD">
        <w:trPr>
          <w:trHeight w:val="170"/>
        </w:trPr>
        <w:tc>
          <w:tcPr>
            <w:tcW w:w="3221" w:type="dxa"/>
            <w:vMerge/>
            <w:tcBorders>
              <w:top w:val="single" w:sz="8" w:space="0" w:color="000000"/>
              <w:bottom w:val="single" w:sz="8" w:space="0" w:color="000000"/>
            </w:tcBorders>
            <w:tcMar>
              <w:top w:w="100" w:type="dxa"/>
              <w:left w:w="80" w:type="dxa"/>
              <w:bottom w:w="100" w:type="dxa"/>
              <w:right w:w="80" w:type="dxa"/>
            </w:tcMar>
          </w:tcPr>
          <w:p w14:paraId="6EBE734F"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382" w:type="dxa"/>
            <w:vMerge/>
            <w:tcBorders>
              <w:top w:val="single" w:sz="8" w:space="0" w:color="000000"/>
              <w:bottom w:val="single" w:sz="8" w:space="0" w:color="000000"/>
            </w:tcBorders>
            <w:tcMar>
              <w:top w:w="100" w:type="dxa"/>
              <w:left w:w="80" w:type="dxa"/>
              <w:bottom w:w="100" w:type="dxa"/>
              <w:right w:w="80" w:type="dxa"/>
            </w:tcMar>
          </w:tcPr>
          <w:p w14:paraId="1B5A7E96"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057" w:type="dxa"/>
            <w:tcBorders>
              <w:bottom w:val="single" w:sz="8" w:space="0" w:color="000000"/>
            </w:tcBorders>
            <w:tcMar>
              <w:top w:w="100" w:type="dxa"/>
              <w:left w:w="80" w:type="dxa"/>
              <w:bottom w:w="100" w:type="dxa"/>
              <w:right w:w="80" w:type="dxa"/>
            </w:tcMar>
          </w:tcPr>
          <w:p w14:paraId="79B6EEB8"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Non-urban pond + PPA</w:t>
            </w:r>
          </w:p>
        </w:tc>
        <w:tc>
          <w:tcPr>
            <w:tcW w:w="926" w:type="dxa"/>
            <w:tcBorders>
              <w:bottom w:val="single" w:sz="8" w:space="0" w:color="000000"/>
            </w:tcBorders>
            <w:tcMar>
              <w:top w:w="100" w:type="dxa"/>
              <w:left w:w="80" w:type="dxa"/>
              <w:bottom w:w="100" w:type="dxa"/>
              <w:right w:w="80" w:type="dxa"/>
            </w:tcMar>
          </w:tcPr>
          <w:p w14:paraId="79F10BD1"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3,3087</w:t>
            </w:r>
          </w:p>
        </w:tc>
      </w:tr>
      <w:tr w:rsidR="009D5F4D" w:rsidRPr="003C0058" w14:paraId="56C380EE" w14:textId="77777777" w:rsidTr="00CD41FD">
        <w:trPr>
          <w:trHeight w:val="170"/>
        </w:trPr>
        <w:tc>
          <w:tcPr>
            <w:tcW w:w="3221" w:type="dxa"/>
            <w:vMerge/>
            <w:tcBorders>
              <w:top w:val="single" w:sz="8" w:space="0" w:color="000000"/>
              <w:bottom w:val="single" w:sz="8" w:space="0" w:color="000000"/>
            </w:tcBorders>
            <w:tcMar>
              <w:top w:w="100" w:type="dxa"/>
              <w:left w:w="80" w:type="dxa"/>
              <w:bottom w:w="100" w:type="dxa"/>
              <w:right w:w="80" w:type="dxa"/>
            </w:tcMar>
          </w:tcPr>
          <w:p w14:paraId="73E3D153"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382" w:type="dxa"/>
            <w:vMerge w:val="restart"/>
            <w:tcBorders>
              <w:top w:val="single" w:sz="8" w:space="0" w:color="000000"/>
            </w:tcBorders>
            <w:tcMar>
              <w:top w:w="100" w:type="dxa"/>
              <w:left w:w="80" w:type="dxa"/>
              <w:bottom w:w="100" w:type="dxa"/>
              <w:right w:w="80" w:type="dxa"/>
            </w:tcMar>
          </w:tcPr>
          <w:p w14:paraId="05E24036"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Pasture and Agriculture</w:t>
            </w:r>
          </w:p>
        </w:tc>
        <w:tc>
          <w:tcPr>
            <w:tcW w:w="2057" w:type="dxa"/>
            <w:tcBorders>
              <w:top w:val="single" w:sz="8" w:space="0" w:color="000000"/>
            </w:tcBorders>
            <w:tcMar>
              <w:top w:w="100" w:type="dxa"/>
              <w:left w:w="80" w:type="dxa"/>
              <w:bottom w:w="100" w:type="dxa"/>
              <w:right w:w="80" w:type="dxa"/>
            </w:tcMar>
          </w:tcPr>
          <w:p w14:paraId="53C61030"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Average</w:t>
            </w:r>
          </w:p>
        </w:tc>
        <w:tc>
          <w:tcPr>
            <w:tcW w:w="926" w:type="dxa"/>
            <w:tcBorders>
              <w:top w:val="single" w:sz="8" w:space="0" w:color="000000"/>
            </w:tcBorders>
            <w:tcMar>
              <w:top w:w="100" w:type="dxa"/>
              <w:left w:w="80" w:type="dxa"/>
              <w:bottom w:w="100" w:type="dxa"/>
              <w:right w:w="80" w:type="dxa"/>
            </w:tcMar>
          </w:tcPr>
          <w:p w14:paraId="5C201B48"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18,740</w:t>
            </w:r>
          </w:p>
        </w:tc>
      </w:tr>
      <w:tr w:rsidR="009D5F4D" w:rsidRPr="003C0058" w14:paraId="3B5F4BAD" w14:textId="77777777" w:rsidTr="00CD41FD">
        <w:trPr>
          <w:trHeight w:val="170"/>
        </w:trPr>
        <w:tc>
          <w:tcPr>
            <w:tcW w:w="3221" w:type="dxa"/>
            <w:vMerge/>
            <w:tcBorders>
              <w:top w:val="single" w:sz="8" w:space="0" w:color="000000"/>
              <w:bottom w:val="single" w:sz="8" w:space="0" w:color="000000"/>
            </w:tcBorders>
            <w:tcMar>
              <w:top w:w="100" w:type="dxa"/>
              <w:left w:w="80" w:type="dxa"/>
              <w:bottom w:w="100" w:type="dxa"/>
              <w:right w:w="80" w:type="dxa"/>
            </w:tcMar>
          </w:tcPr>
          <w:p w14:paraId="25361A42"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382" w:type="dxa"/>
            <w:vMerge/>
            <w:tcBorders>
              <w:top w:val="single" w:sz="8" w:space="0" w:color="000000"/>
            </w:tcBorders>
            <w:tcMar>
              <w:top w:w="100" w:type="dxa"/>
              <w:left w:w="80" w:type="dxa"/>
              <w:bottom w:w="100" w:type="dxa"/>
              <w:right w:w="80" w:type="dxa"/>
            </w:tcMar>
          </w:tcPr>
          <w:p w14:paraId="279A09C1"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057" w:type="dxa"/>
            <w:tcMar>
              <w:top w:w="100" w:type="dxa"/>
              <w:left w:w="80" w:type="dxa"/>
              <w:bottom w:w="100" w:type="dxa"/>
              <w:right w:w="80" w:type="dxa"/>
            </w:tcMar>
          </w:tcPr>
          <w:p w14:paraId="5B74F84B"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High</w:t>
            </w:r>
          </w:p>
        </w:tc>
        <w:tc>
          <w:tcPr>
            <w:tcW w:w="926" w:type="dxa"/>
            <w:tcMar>
              <w:top w:w="100" w:type="dxa"/>
              <w:left w:w="80" w:type="dxa"/>
              <w:bottom w:w="100" w:type="dxa"/>
              <w:right w:w="80" w:type="dxa"/>
            </w:tcMar>
          </w:tcPr>
          <w:p w14:paraId="31664484"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14,369</w:t>
            </w:r>
          </w:p>
        </w:tc>
      </w:tr>
      <w:tr w:rsidR="009D5F4D" w:rsidRPr="003C0058" w14:paraId="04AC2D93" w14:textId="77777777" w:rsidTr="00CD41FD">
        <w:trPr>
          <w:trHeight w:val="170"/>
        </w:trPr>
        <w:tc>
          <w:tcPr>
            <w:tcW w:w="3221" w:type="dxa"/>
            <w:vMerge/>
            <w:tcBorders>
              <w:top w:val="single" w:sz="8" w:space="0" w:color="000000"/>
              <w:bottom w:val="single" w:sz="8" w:space="0" w:color="000000"/>
            </w:tcBorders>
            <w:tcMar>
              <w:top w:w="100" w:type="dxa"/>
              <w:left w:w="80" w:type="dxa"/>
              <w:bottom w:w="100" w:type="dxa"/>
              <w:right w:w="80" w:type="dxa"/>
            </w:tcMar>
          </w:tcPr>
          <w:p w14:paraId="51E70FE0"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382" w:type="dxa"/>
            <w:vMerge/>
            <w:tcBorders>
              <w:top w:val="single" w:sz="8" w:space="0" w:color="000000"/>
            </w:tcBorders>
            <w:tcMar>
              <w:top w:w="100" w:type="dxa"/>
              <w:left w:w="80" w:type="dxa"/>
              <w:bottom w:w="100" w:type="dxa"/>
              <w:right w:w="80" w:type="dxa"/>
            </w:tcMar>
          </w:tcPr>
          <w:p w14:paraId="2858F106"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057" w:type="dxa"/>
            <w:tcBorders>
              <w:bottom w:val="single" w:sz="8" w:space="0" w:color="000000"/>
            </w:tcBorders>
            <w:tcMar>
              <w:top w:w="100" w:type="dxa"/>
              <w:left w:w="80" w:type="dxa"/>
              <w:bottom w:w="100" w:type="dxa"/>
              <w:right w:w="80" w:type="dxa"/>
            </w:tcMar>
          </w:tcPr>
          <w:p w14:paraId="77233530"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Very high</w:t>
            </w:r>
          </w:p>
        </w:tc>
        <w:tc>
          <w:tcPr>
            <w:tcW w:w="926" w:type="dxa"/>
            <w:tcBorders>
              <w:bottom w:val="single" w:sz="8" w:space="0" w:color="000000"/>
            </w:tcBorders>
            <w:tcMar>
              <w:top w:w="100" w:type="dxa"/>
              <w:left w:w="80" w:type="dxa"/>
              <w:bottom w:w="100" w:type="dxa"/>
              <w:right w:w="80" w:type="dxa"/>
            </w:tcMar>
          </w:tcPr>
          <w:p w14:paraId="1CBC739E"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10,954</w:t>
            </w:r>
          </w:p>
        </w:tc>
      </w:tr>
      <w:tr w:rsidR="009D5F4D" w:rsidRPr="003C0058" w14:paraId="16A13C46" w14:textId="77777777" w:rsidTr="00CD41FD">
        <w:trPr>
          <w:trHeight w:val="170"/>
        </w:trPr>
        <w:tc>
          <w:tcPr>
            <w:tcW w:w="3221" w:type="dxa"/>
            <w:vMerge/>
            <w:tcBorders>
              <w:top w:val="single" w:sz="8" w:space="0" w:color="000000"/>
              <w:bottom w:val="single" w:sz="8" w:space="0" w:color="000000"/>
            </w:tcBorders>
            <w:tcMar>
              <w:top w:w="100" w:type="dxa"/>
              <w:left w:w="80" w:type="dxa"/>
              <w:bottom w:w="100" w:type="dxa"/>
              <w:right w:w="80" w:type="dxa"/>
            </w:tcMar>
          </w:tcPr>
          <w:p w14:paraId="5C5D0437"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382" w:type="dxa"/>
            <w:vMerge w:val="restart"/>
            <w:tcBorders>
              <w:top w:val="single" w:sz="8" w:space="0" w:color="000000"/>
              <w:bottom w:val="single" w:sz="8" w:space="0" w:color="000000"/>
            </w:tcBorders>
            <w:tcMar>
              <w:top w:w="100" w:type="dxa"/>
              <w:left w:w="80" w:type="dxa"/>
              <w:bottom w:w="100" w:type="dxa"/>
              <w:right w:w="80" w:type="dxa"/>
            </w:tcMar>
          </w:tcPr>
          <w:p w14:paraId="7777AB70"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Another non-vegetated area</w:t>
            </w:r>
          </w:p>
        </w:tc>
        <w:tc>
          <w:tcPr>
            <w:tcW w:w="2057" w:type="dxa"/>
            <w:tcBorders>
              <w:top w:val="single" w:sz="8" w:space="0" w:color="000000"/>
            </w:tcBorders>
            <w:tcMar>
              <w:top w:w="100" w:type="dxa"/>
              <w:left w:w="80" w:type="dxa"/>
              <w:bottom w:w="100" w:type="dxa"/>
              <w:right w:w="80" w:type="dxa"/>
            </w:tcMar>
          </w:tcPr>
          <w:p w14:paraId="44F8D263"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Average</w:t>
            </w:r>
          </w:p>
        </w:tc>
        <w:tc>
          <w:tcPr>
            <w:tcW w:w="926" w:type="dxa"/>
            <w:tcBorders>
              <w:top w:val="single" w:sz="8" w:space="0" w:color="000000"/>
            </w:tcBorders>
            <w:tcMar>
              <w:top w:w="100" w:type="dxa"/>
              <w:left w:w="80" w:type="dxa"/>
              <w:bottom w:w="100" w:type="dxa"/>
              <w:right w:w="80" w:type="dxa"/>
            </w:tcMar>
          </w:tcPr>
          <w:p w14:paraId="18ABEC9F"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0,0195</w:t>
            </w:r>
          </w:p>
        </w:tc>
      </w:tr>
      <w:tr w:rsidR="009D5F4D" w:rsidRPr="003C0058" w14:paraId="215A920D" w14:textId="77777777" w:rsidTr="00CD41FD">
        <w:trPr>
          <w:trHeight w:val="170"/>
        </w:trPr>
        <w:tc>
          <w:tcPr>
            <w:tcW w:w="3221" w:type="dxa"/>
            <w:vMerge/>
            <w:tcBorders>
              <w:top w:val="single" w:sz="8" w:space="0" w:color="000000"/>
              <w:bottom w:val="single" w:sz="8" w:space="0" w:color="000000"/>
            </w:tcBorders>
            <w:tcMar>
              <w:top w:w="100" w:type="dxa"/>
              <w:left w:w="80" w:type="dxa"/>
              <w:bottom w:w="100" w:type="dxa"/>
              <w:right w:w="80" w:type="dxa"/>
            </w:tcMar>
          </w:tcPr>
          <w:p w14:paraId="4291F8DC"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382" w:type="dxa"/>
            <w:vMerge/>
            <w:tcBorders>
              <w:top w:val="single" w:sz="8" w:space="0" w:color="000000"/>
              <w:bottom w:val="single" w:sz="8" w:space="0" w:color="000000"/>
            </w:tcBorders>
            <w:tcMar>
              <w:top w:w="100" w:type="dxa"/>
              <w:left w:w="80" w:type="dxa"/>
              <w:bottom w:w="100" w:type="dxa"/>
              <w:right w:w="80" w:type="dxa"/>
            </w:tcMar>
          </w:tcPr>
          <w:p w14:paraId="7504E8EF"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057" w:type="dxa"/>
            <w:tcMar>
              <w:top w:w="100" w:type="dxa"/>
              <w:left w:w="80" w:type="dxa"/>
              <w:bottom w:w="100" w:type="dxa"/>
              <w:right w:w="80" w:type="dxa"/>
            </w:tcMar>
          </w:tcPr>
          <w:p w14:paraId="586910EF"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High</w:t>
            </w:r>
          </w:p>
        </w:tc>
        <w:tc>
          <w:tcPr>
            <w:tcW w:w="926" w:type="dxa"/>
            <w:tcMar>
              <w:top w:w="100" w:type="dxa"/>
              <w:left w:w="80" w:type="dxa"/>
              <w:bottom w:w="100" w:type="dxa"/>
              <w:right w:w="80" w:type="dxa"/>
            </w:tcMar>
          </w:tcPr>
          <w:p w14:paraId="51BB8142"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0,0020</w:t>
            </w:r>
          </w:p>
        </w:tc>
      </w:tr>
      <w:tr w:rsidR="009D5F4D" w:rsidRPr="003C0058" w14:paraId="7C403070" w14:textId="77777777" w:rsidTr="00CD41FD">
        <w:trPr>
          <w:trHeight w:val="170"/>
        </w:trPr>
        <w:tc>
          <w:tcPr>
            <w:tcW w:w="3221" w:type="dxa"/>
            <w:vMerge/>
            <w:tcBorders>
              <w:top w:val="single" w:sz="8" w:space="0" w:color="000000"/>
              <w:bottom w:val="single" w:sz="8" w:space="0" w:color="000000"/>
            </w:tcBorders>
            <w:tcMar>
              <w:top w:w="100" w:type="dxa"/>
              <w:left w:w="80" w:type="dxa"/>
              <w:bottom w:w="100" w:type="dxa"/>
              <w:right w:w="80" w:type="dxa"/>
            </w:tcMar>
          </w:tcPr>
          <w:p w14:paraId="2AA1C4BB"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382" w:type="dxa"/>
            <w:vMerge/>
            <w:tcBorders>
              <w:top w:val="single" w:sz="8" w:space="0" w:color="000000"/>
              <w:bottom w:val="single" w:sz="8" w:space="0" w:color="000000"/>
            </w:tcBorders>
            <w:tcMar>
              <w:top w:w="100" w:type="dxa"/>
              <w:left w:w="80" w:type="dxa"/>
              <w:bottom w:w="100" w:type="dxa"/>
              <w:right w:w="80" w:type="dxa"/>
            </w:tcMar>
          </w:tcPr>
          <w:p w14:paraId="1B0502C4"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057" w:type="dxa"/>
            <w:tcBorders>
              <w:bottom w:val="single" w:sz="8" w:space="0" w:color="000000"/>
            </w:tcBorders>
            <w:tcMar>
              <w:top w:w="100" w:type="dxa"/>
              <w:left w:w="80" w:type="dxa"/>
              <w:bottom w:w="100" w:type="dxa"/>
              <w:right w:w="80" w:type="dxa"/>
            </w:tcMar>
          </w:tcPr>
          <w:p w14:paraId="2A47E1F6"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Very high</w:t>
            </w:r>
          </w:p>
        </w:tc>
        <w:tc>
          <w:tcPr>
            <w:tcW w:w="926" w:type="dxa"/>
            <w:tcBorders>
              <w:bottom w:val="single" w:sz="8" w:space="0" w:color="000000"/>
            </w:tcBorders>
            <w:tcMar>
              <w:top w:w="100" w:type="dxa"/>
              <w:left w:w="80" w:type="dxa"/>
              <w:bottom w:w="100" w:type="dxa"/>
              <w:right w:w="80" w:type="dxa"/>
            </w:tcMar>
          </w:tcPr>
          <w:p w14:paraId="22B45C28"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0,0023</w:t>
            </w:r>
          </w:p>
        </w:tc>
      </w:tr>
      <w:tr w:rsidR="009D5F4D" w:rsidRPr="003C0058" w14:paraId="74617FD6" w14:textId="77777777" w:rsidTr="00CD41FD">
        <w:trPr>
          <w:trHeight w:val="170"/>
        </w:trPr>
        <w:tc>
          <w:tcPr>
            <w:tcW w:w="3221" w:type="dxa"/>
            <w:vMerge/>
            <w:tcBorders>
              <w:top w:val="single" w:sz="8" w:space="0" w:color="000000"/>
              <w:bottom w:val="single" w:sz="8" w:space="0" w:color="000000"/>
            </w:tcBorders>
            <w:tcMar>
              <w:top w:w="100" w:type="dxa"/>
              <w:left w:w="80" w:type="dxa"/>
              <w:bottom w:w="100" w:type="dxa"/>
              <w:right w:w="80" w:type="dxa"/>
            </w:tcMar>
          </w:tcPr>
          <w:p w14:paraId="458F2496"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382" w:type="dxa"/>
            <w:vMerge w:val="restart"/>
            <w:tcBorders>
              <w:top w:val="single" w:sz="8" w:space="0" w:color="000000"/>
              <w:bottom w:val="single" w:sz="8" w:space="0" w:color="000000"/>
            </w:tcBorders>
            <w:tcMar>
              <w:top w:w="100" w:type="dxa"/>
              <w:left w:w="80" w:type="dxa"/>
              <w:bottom w:w="100" w:type="dxa"/>
              <w:right w:w="80" w:type="dxa"/>
            </w:tcMar>
          </w:tcPr>
          <w:p w14:paraId="1F7B578D"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Forestry</w:t>
            </w:r>
          </w:p>
        </w:tc>
        <w:tc>
          <w:tcPr>
            <w:tcW w:w="2057" w:type="dxa"/>
            <w:tcBorders>
              <w:top w:val="single" w:sz="8" w:space="0" w:color="000000"/>
            </w:tcBorders>
            <w:tcMar>
              <w:top w:w="100" w:type="dxa"/>
              <w:left w:w="80" w:type="dxa"/>
              <w:bottom w:w="100" w:type="dxa"/>
              <w:right w:w="80" w:type="dxa"/>
            </w:tcMar>
          </w:tcPr>
          <w:p w14:paraId="59DA7385"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Average</w:t>
            </w:r>
          </w:p>
        </w:tc>
        <w:tc>
          <w:tcPr>
            <w:tcW w:w="926" w:type="dxa"/>
            <w:tcBorders>
              <w:top w:val="single" w:sz="8" w:space="0" w:color="000000"/>
            </w:tcBorders>
            <w:tcMar>
              <w:top w:w="100" w:type="dxa"/>
              <w:left w:w="80" w:type="dxa"/>
              <w:bottom w:w="100" w:type="dxa"/>
              <w:right w:w="80" w:type="dxa"/>
            </w:tcMar>
          </w:tcPr>
          <w:p w14:paraId="2C8E911B"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5,4065</w:t>
            </w:r>
          </w:p>
        </w:tc>
      </w:tr>
      <w:tr w:rsidR="009D5F4D" w:rsidRPr="003C0058" w14:paraId="1D3F575F" w14:textId="77777777" w:rsidTr="00CD41FD">
        <w:trPr>
          <w:trHeight w:val="170"/>
        </w:trPr>
        <w:tc>
          <w:tcPr>
            <w:tcW w:w="3221" w:type="dxa"/>
            <w:vMerge/>
            <w:tcBorders>
              <w:top w:val="single" w:sz="8" w:space="0" w:color="000000"/>
              <w:bottom w:val="single" w:sz="8" w:space="0" w:color="000000"/>
            </w:tcBorders>
            <w:tcMar>
              <w:top w:w="100" w:type="dxa"/>
              <w:left w:w="80" w:type="dxa"/>
              <w:bottom w:w="100" w:type="dxa"/>
              <w:right w:w="80" w:type="dxa"/>
            </w:tcMar>
          </w:tcPr>
          <w:p w14:paraId="5B723C70"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382" w:type="dxa"/>
            <w:vMerge/>
            <w:tcBorders>
              <w:top w:val="single" w:sz="8" w:space="0" w:color="000000"/>
              <w:bottom w:val="single" w:sz="8" w:space="0" w:color="000000"/>
            </w:tcBorders>
            <w:tcMar>
              <w:top w:w="100" w:type="dxa"/>
              <w:left w:w="80" w:type="dxa"/>
              <w:bottom w:w="100" w:type="dxa"/>
              <w:right w:w="80" w:type="dxa"/>
            </w:tcMar>
          </w:tcPr>
          <w:p w14:paraId="48856CBA"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057" w:type="dxa"/>
            <w:tcMar>
              <w:top w:w="100" w:type="dxa"/>
              <w:left w:w="80" w:type="dxa"/>
              <w:bottom w:w="100" w:type="dxa"/>
              <w:right w:w="80" w:type="dxa"/>
            </w:tcMar>
          </w:tcPr>
          <w:p w14:paraId="41A905D2"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High</w:t>
            </w:r>
          </w:p>
        </w:tc>
        <w:tc>
          <w:tcPr>
            <w:tcW w:w="926" w:type="dxa"/>
            <w:tcMar>
              <w:top w:w="100" w:type="dxa"/>
              <w:left w:w="80" w:type="dxa"/>
              <w:bottom w:w="100" w:type="dxa"/>
              <w:right w:w="80" w:type="dxa"/>
            </w:tcMar>
          </w:tcPr>
          <w:p w14:paraId="0C51127F"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10,774</w:t>
            </w:r>
          </w:p>
        </w:tc>
      </w:tr>
      <w:tr w:rsidR="009D5F4D" w:rsidRPr="003C0058" w14:paraId="1C70A42E" w14:textId="77777777" w:rsidTr="00CD41FD">
        <w:trPr>
          <w:trHeight w:val="170"/>
        </w:trPr>
        <w:tc>
          <w:tcPr>
            <w:tcW w:w="3221" w:type="dxa"/>
            <w:vMerge/>
            <w:tcBorders>
              <w:top w:val="single" w:sz="8" w:space="0" w:color="000000"/>
              <w:bottom w:val="single" w:sz="8" w:space="0" w:color="000000"/>
            </w:tcBorders>
            <w:tcMar>
              <w:top w:w="100" w:type="dxa"/>
              <w:left w:w="80" w:type="dxa"/>
              <w:bottom w:w="100" w:type="dxa"/>
              <w:right w:w="80" w:type="dxa"/>
            </w:tcMar>
          </w:tcPr>
          <w:p w14:paraId="2207AB0F"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382" w:type="dxa"/>
            <w:vMerge/>
            <w:tcBorders>
              <w:top w:val="single" w:sz="8" w:space="0" w:color="000000"/>
              <w:bottom w:val="single" w:sz="8" w:space="0" w:color="000000"/>
            </w:tcBorders>
            <w:tcMar>
              <w:top w:w="100" w:type="dxa"/>
              <w:left w:w="80" w:type="dxa"/>
              <w:bottom w:w="100" w:type="dxa"/>
              <w:right w:w="80" w:type="dxa"/>
            </w:tcMar>
          </w:tcPr>
          <w:p w14:paraId="1B3A263C" w14:textId="77777777" w:rsidR="00166A4C" w:rsidRPr="00CD41FD" w:rsidRDefault="00166A4C" w:rsidP="00166A4C">
            <w:pPr>
              <w:widowControl w:val="0"/>
              <w:pBdr>
                <w:top w:val="nil"/>
                <w:left w:val="nil"/>
                <w:bottom w:val="nil"/>
                <w:right w:val="nil"/>
                <w:between w:val="nil"/>
              </w:pBdr>
              <w:rPr>
                <w:rFonts w:eastAsia="Times New Roman" w:cs="Arial"/>
                <w:sz w:val="18"/>
                <w:szCs w:val="18"/>
              </w:rPr>
            </w:pPr>
          </w:p>
        </w:tc>
        <w:tc>
          <w:tcPr>
            <w:tcW w:w="2057" w:type="dxa"/>
            <w:tcBorders>
              <w:bottom w:val="single" w:sz="8" w:space="0" w:color="000000"/>
            </w:tcBorders>
            <w:tcMar>
              <w:top w:w="100" w:type="dxa"/>
              <w:left w:w="80" w:type="dxa"/>
              <w:bottom w:w="100" w:type="dxa"/>
              <w:right w:w="80" w:type="dxa"/>
            </w:tcMar>
          </w:tcPr>
          <w:p w14:paraId="20D97FB9"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Very high</w:t>
            </w:r>
          </w:p>
        </w:tc>
        <w:tc>
          <w:tcPr>
            <w:tcW w:w="926" w:type="dxa"/>
            <w:tcBorders>
              <w:bottom w:val="single" w:sz="8" w:space="0" w:color="000000"/>
            </w:tcBorders>
            <w:tcMar>
              <w:top w:w="100" w:type="dxa"/>
              <w:left w:w="80" w:type="dxa"/>
              <w:bottom w:w="100" w:type="dxa"/>
              <w:right w:w="80" w:type="dxa"/>
            </w:tcMar>
          </w:tcPr>
          <w:p w14:paraId="5305B153"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8,0450</w:t>
            </w:r>
          </w:p>
        </w:tc>
      </w:tr>
      <w:tr w:rsidR="009D5F4D" w:rsidRPr="003C0058" w14:paraId="7A27C23F" w14:textId="77777777" w:rsidTr="00CD41FD">
        <w:trPr>
          <w:trHeight w:val="170"/>
        </w:trPr>
        <w:tc>
          <w:tcPr>
            <w:tcW w:w="7660" w:type="dxa"/>
            <w:gridSpan w:val="3"/>
            <w:tcBorders>
              <w:top w:val="single" w:sz="8" w:space="0" w:color="000000"/>
              <w:bottom w:val="single" w:sz="8" w:space="0" w:color="000000"/>
            </w:tcBorders>
            <w:tcMar>
              <w:top w:w="100" w:type="dxa"/>
              <w:left w:w="80" w:type="dxa"/>
              <w:bottom w:w="100" w:type="dxa"/>
              <w:right w:w="80" w:type="dxa"/>
            </w:tcMar>
          </w:tcPr>
          <w:p w14:paraId="28574930"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b/>
                <w:sz w:val="18"/>
                <w:szCs w:val="18"/>
              </w:rPr>
              <w:t>TOTAL</w:t>
            </w:r>
          </w:p>
        </w:tc>
        <w:tc>
          <w:tcPr>
            <w:tcW w:w="926" w:type="dxa"/>
            <w:tcBorders>
              <w:top w:val="single" w:sz="8" w:space="0" w:color="000000"/>
              <w:bottom w:val="single" w:sz="8" w:space="0" w:color="000000"/>
            </w:tcBorders>
            <w:tcMar>
              <w:top w:w="100" w:type="dxa"/>
              <w:left w:w="80" w:type="dxa"/>
              <w:bottom w:w="100" w:type="dxa"/>
              <w:right w:w="80" w:type="dxa"/>
            </w:tcMar>
          </w:tcPr>
          <w:p w14:paraId="379F6D10" w14:textId="77777777" w:rsidR="00166A4C" w:rsidRPr="00CD41FD" w:rsidRDefault="00166A4C" w:rsidP="00166A4C">
            <w:pPr>
              <w:spacing w:line="240" w:lineRule="auto"/>
              <w:jc w:val="both"/>
              <w:rPr>
                <w:rFonts w:eastAsia="Times New Roman" w:cs="Arial"/>
                <w:sz w:val="18"/>
                <w:szCs w:val="18"/>
              </w:rPr>
            </w:pPr>
            <w:r w:rsidRPr="00CD41FD">
              <w:rPr>
                <w:rFonts w:eastAsia="Times New Roman" w:cs="Arial"/>
                <w:sz w:val="18"/>
                <w:szCs w:val="18"/>
              </w:rPr>
              <w:t>422,52</w:t>
            </w:r>
          </w:p>
        </w:tc>
      </w:tr>
    </w:tbl>
    <w:p w14:paraId="6253D702" w14:textId="77777777" w:rsidR="00166A4C" w:rsidRPr="00CD41FD" w:rsidRDefault="00166A4C" w:rsidP="00CD41FD">
      <w:pPr>
        <w:rPr>
          <w:sz w:val="18"/>
          <w:szCs w:val="21"/>
        </w:rPr>
      </w:pPr>
      <w:r w:rsidRPr="00CD41FD">
        <w:rPr>
          <w:sz w:val="18"/>
          <w:szCs w:val="21"/>
        </w:rPr>
        <w:t>Source: MapBiomas, Collection 3 - year 2017 and research data.</w:t>
      </w:r>
    </w:p>
    <w:p w14:paraId="474422A7" w14:textId="77777777" w:rsidR="00AF3E59" w:rsidRPr="00CD41FD" w:rsidRDefault="00AF3E59" w:rsidP="00CD41FD"/>
    <w:p w14:paraId="4D9B8291" w14:textId="77777777" w:rsidR="00A4163A" w:rsidRPr="00CD41FD" w:rsidRDefault="00A4163A" w:rsidP="00CD41FD"/>
    <w:p w14:paraId="5A69DE21" w14:textId="55AB5C73" w:rsidR="00A4163A" w:rsidRDefault="00166A4C" w:rsidP="00CD41FD">
      <w:pPr>
        <w:spacing w:line="240" w:lineRule="auto"/>
        <w:jc w:val="both"/>
        <w:rPr>
          <w:lang w:val="pt-BR"/>
        </w:rPr>
      </w:pPr>
      <w:r w:rsidRPr="00CD41FD">
        <w:rPr>
          <w:rFonts w:eastAsia="Times New Roman" w:cs="Arial"/>
          <w:b/>
          <w:szCs w:val="20"/>
          <w:lang w:val="pt-BR"/>
        </w:rPr>
        <w:t>References</w:t>
      </w:r>
    </w:p>
    <w:p w14:paraId="65BD221A" w14:textId="2407CDAB" w:rsidR="00166A4C" w:rsidRPr="009D5F4D" w:rsidRDefault="00166A4C" w:rsidP="00CD41FD">
      <w:pPr>
        <w:ind w:left="426" w:hanging="426"/>
        <w:jc w:val="both"/>
        <w:rPr>
          <w:lang w:val="pt-BR"/>
        </w:rPr>
      </w:pPr>
      <w:r w:rsidRPr="009D5F4D">
        <w:rPr>
          <w:lang w:val="pt-BR"/>
        </w:rPr>
        <w:t xml:space="preserve">CAMARGO, B.V.; JUSTO, A.M. Tutorial para uso do software IRAMUTEQ. </w:t>
      </w:r>
      <w:r w:rsidRPr="009D5F4D">
        <w:rPr>
          <w:i/>
          <w:lang w:val="pt-BR"/>
        </w:rPr>
        <w:t xml:space="preserve">Interface de R pourles Analyses Multidimensionnelles de Textes et de Questionnaires </w:t>
      </w:r>
      <w:r w:rsidRPr="009D5F4D">
        <w:rPr>
          <w:lang w:val="pt-BR"/>
        </w:rPr>
        <w:t>[Florianópolis]: Universidade Federal de Santa Catarina, 2018. 74p.</w:t>
      </w:r>
    </w:p>
    <w:p w14:paraId="23D23E9A" w14:textId="77777777" w:rsidR="00166A4C" w:rsidRPr="009D5F4D" w:rsidRDefault="00166A4C" w:rsidP="00CD41FD">
      <w:pPr>
        <w:ind w:left="426" w:hanging="426"/>
        <w:jc w:val="both"/>
        <w:rPr>
          <w:lang w:val="pt-BR"/>
        </w:rPr>
      </w:pPr>
      <w:r w:rsidRPr="009D5F4D">
        <w:rPr>
          <w:lang w:val="pt-BR"/>
        </w:rPr>
        <w:t>COSTA, A. M. C.; SALIS, H. C.; VIANA, J. H. M.; AQUINO, J. N.; PEREIRA, M. P. R. Zoneamento Ambiental e Produtivo: uso da modelagem para identificação de potencialidades e limitações no uso do solo. Informe Agropecuário, v 38, 2017a. p. 81-91.</w:t>
      </w:r>
    </w:p>
    <w:p w14:paraId="61E649BD" w14:textId="2A067914" w:rsidR="00166A4C" w:rsidRPr="009D5F4D" w:rsidRDefault="00166A4C" w:rsidP="00CD41FD">
      <w:pPr>
        <w:ind w:left="426" w:hanging="426"/>
        <w:jc w:val="both"/>
        <w:rPr>
          <w:lang w:val="pt-BR"/>
        </w:rPr>
      </w:pPr>
      <w:r w:rsidRPr="009D5F4D">
        <w:rPr>
          <w:lang w:val="pt-BR"/>
        </w:rPr>
        <w:t>COSTA, A. M. C.; VIANA, J. H. M.; EVANGELISTA, L. P.; CARVALHO, D. C.; PEDRAS, K. C.; HORTA, I. M. F.; SALIS, H. C.; PEREIRA, M. P. R.; SAMPAIO, J.D.L. Ponderação de variáveis ambientais para a determinação do Potencial de Uso Conservacionista para o estado de Minas Gerais. Geografias, v 14. n.1, 2017b. p. 118-134.</w:t>
      </w:r>
    </w:p>
    <w:p w14:paraId="718A480D" w14:textId="5228D064" w:rsidR="00166A4C" w:rsidRPr="009D5F4D" w:rsidRDefault="00166A4C" w:rsidP="00CD41FD">
      <w:pPr>
        <w:ind w:left="426" w:hanging="426"/>
        <w:jc w:val="both"/>
        <w:rPr>
          <w:lang w:val="pt-BR"/>
        </w:rPr>
      </w:pPr>
      <w:r w:rsidRPr="009D5F4D">
        <w:rPr>
          <w:lang w:val="pt-BR"/>
        </w:rPr>
        <w:t>IBGE. Instituto Brasileiro de Geografia e Estatística. Censo Demográfico 2010. Disponível em:</w:t>
      </w:r>
      <w:r w:rsidR="00710F9B">
        <w:rPr>
          <w:lang w:val="pt-BR"/>
        </w:rPr>
        <w:t xml:space="preserve"> </w:t>
      </w:r>
      <w:r w:rsidRPr="009D5F4D">
        <w:rPr>
          <w:lang w:val="pt-BR"/>
        </w:rPr>
        <w:t>&lt;https://cidades.ibge.gov.br/brasil/mg/bom-jesus-do-galho/panorama&gt; Acesso em: 25 jun. 2017.</w:t>
      </w:r>
    </w:p>
    <w:p w14:paraId="60FB20FE" w14:textId="02CF7C93" w:rsidR="00166A4C" w:rsidRPr="009D5F4D" w:rsidRDefault="00166A4C" w:rsidP="00CD41FD">
      <w:pPr>
        <w:ind w:left="426" w:hanging="426"/>
        <w:jc w:val="both"/>
        <w:rPr>
          <w:lang w:val="pt-BR"/>
        </w:rPr>
      </w:pPr>
      <w:r w:rsidRPr="009D5F4D">
        <w:rPr>
          <w:lang w:val="pt-BR"/>
        </w:rPr>
        <w:t>IEF. Instituto Estadual de Florestas. Plano de Manejo do Parque Estadual do Rio Doce. 2008.. Disponível em:</w:t>
      </w:r>
      <w:r w:rsidR="00710F9B">
        <w:rPr>
          <w:lang w:val="pt-BR"/>
        </w:rPr>
        <w:t xml:space="preserve"> </w:t>
      </w:r>
      <w:r w:rsidRPr="009D5F4D">
        <w:rPr>
          <w:lang w:val="pt-BR"/>
        </w:rPr>
        <w:t>&lt;http://www.ief.mg.gov.br/component/content/article/306&gt; Acesso em: 09 maio 2017.</w:t>
      </w:r>
    </w:p>
    <w:p w14:paraId="1D2D9D4C" w14:textId="066C30F3" w:rsidR="00166A4C" w:rsidRPr="009D5F4D" w:rsidRDefault="00166A4C" w:rsidP="00CD41FD">
      <w:pPr>
        <w:ind w:left="426" w:hanging="426"/>
        <w:jc w:val="both"/>
        <w:rPr>
          <w:lang w:val="pt-BR"/>
        </w:rPr>
      </w:pPr>
      <w:r w:rsidRPr="009D5F4D">
        <w:rPr>
          <w:lang w:val="pt-BR"/>
        </w:rPr>
        <w:t>MAPBIOMAS. Projeto MapBiomas - Coleção [3]. Ano 2017. Da Série Anual de Mapas de Cobertura e Uso de Solo do Brasil.</w:t>
      </w:r>
      <w:r w:rsidR="00710F9B">
        <w:rPr>
          <w:lang w:val="pt-BR"/>
        </w:rPr>
        <w:t xml:space="preserve"> </w:t>
      </w:r>
      <w:r w:rsidRPr="009D5F4D">
        <w:rPr>
          <w:lang w:val="pt-BR"/>
        </w:rPr>
        <w:t>Disponível em:</w:t>
      </w:r>
      <w:r w:rsidR="00710F9B">
        <w:rPr>
          <w:lang w:val="pt-BR"/>
        </w:rPr>
        <w:t xml:space="preserve"> </w:t>
      </w:r>
      <w:r w:rsidRPr="009D5F4D">
        <w:rPr>
          <w:lang w:val="pt-BR"/>
        </w:rPr>
        <w:t>&lt;https://code.earthengine.google.com/?accept_repo=users/mapbiomas/user-toolkit&gt; Acesso em: 30 nov. 2018.</w:t>
      </w:r>
    </w:p>
    <w:p w14:paraId="79F82B19" w14:textId="77777777" w:rsidR="00166A4C" w:rsidRPr="009D5F4D" w:rsidRDefault="00166A4C" w:rsidP="00CD41FD">
      <w:pPr>
        <w:ind w:left="426" w:hanging="426"/>
        <w:jc w:val="both"/>
        <w:rPr>
          <w:lang w:val="pt-BR"/>
        </w:rPr>
      </w:pPr>
      <w:r w:rsidRPr="009D5F4D">
        <w:rPr>
          <w:lang w:val="pt-BR"/>
        </w:rPr>
        <w:t xml:space="preserve">MOURA, A.C.M. Reflexões metodológicas como subsídio para estudos ambientais baseados em Análise de Multicritérios. In.: Anais do XIII </w:t>
      </w:r>
      <w:r w:rsidR="00086E7F" w:rsidRPr="009D5F4D">
        <w:rPr>
          <w:lang w:val="pt-BR"/>
        </w:rPr>
        <w:t>Yes</w:t>
      </w:r>
      <w:r w:rsidRPr="009D5F4D">
        <w:rPr>
          <w:lang w:val="pt-BR"/>
        </w:rPr>
        <w:t xml:space="preserve">pósio de Sensoriamento Remoto (SBSR), 13, 2007, Florianópolis, Anais... </w:t>
      </w:r>
      <w:r w:rsidRPr="00CD41FD">
        <w:rPr>
          <w:lang w:val="pt-BR"/>
        </w:rPr>
        <w:t xml:space="preserve">São José dos Campos: INPE, 2007. </w:t>
      </w:r>
      <w:r w:rsidRPr="009D5F4D">
        <w:rPr>
          <w:lang w:val="pt-BR"/>
        </w:rPr>
        <w:t>Artigos, p. 2899-2906.</w:t>
      </w:r>
    </w:p>
    <w:p w14:paraId="7A2ECA25" w14:textId="7F9E9624" w:rsidR="00166A4C" w:rsidRPr="009D5F4D" w:rsidRDefault="00166A4C" w:rsidP="00CD41FD">
      <w:pPr>
        <w:ind w:left="426" w:hanging="426"/>
        <w:jc w:val="both"/>
        <w:rPr>
          <w:lang w:val="pt-BR"/>
        </w:rPr>
      </w:pPr>
      <w:r w:rsidRPr="009D5F4D">
        <w:rPr>
          <w:lang w:val="pt-BR"/>
        </w:rPr>
        <w:t xml:space="preserve">MOURA, A C M; MAGALHÃES, D. M.; PARIZZI, M. G. Vocações e Conflitos de Interesse na Ocupação do Território da Região Metropolitana de Belo Horizonte – Apoio ao Plano Diretor de Desenvolvimento Integrado - PDDI. In. XV </w:t>
      </w:r>
      <w:r w:rsidR="00086E7F" w:rsidRPr="009D5F4D">
        <w:rPr>
          <w:lang w:val="pt-BR"/>
        </w:rPr>
        <w:t>Yes</w:t>
      </w:r>
      <w:r w:rsidRPr="009D5F4D">
        <w:rPr>
          <w:lang w:val="pt-BR"/>
        </w:rPr>
        <w:t>pósio Brasileiro de Sensoriamento Remoto - SBSR. Anais... Curitiba: INPE, 2011. p.690–687.</w:t>
      </w:r>
    </w:p>
    <w:p w14:paraId="700DF9B4" w14:textId="77777777" w:rsidR="00166A4C" w:rsidRPr="009D5F4D" w:rsidRDefault="00166A4C" w:rsidP="00CD41FD">
      <w:pPr>
        <w:ind w:left="426" w:hanging="426"/>
        <w:jc w:val="both"/>
      </w:pPr>
      <w:r w:rsidRPr="009D5F4D">
        <w:rPr>
          <w:lang w:val="pt-BR"/>
        </w:rPr>
        <w:t xml:space="preserve">SALVIATI, M. E. Manual do Aplicativo Iramuteq. Compilação, organização e notas. Versão 0.7 Alpha 2 e R Versão 3.2.3. </w:t>
      </w:r>
      <w:r w:rsidRPr="009D5F4D">
        <w:t>Planaltina, março 2017.</w:t>
      </w:r>
    </w:p>
    <w:p w14:paraId="63316FCA" w14:textId="77777777" w:rsidR="00166A4C" w:rsidRPr="009D5F4D" w:rsidRDefault="00166A4C" w:rsidP="00AF3E59">
      <w:pPr>
        <w:rPr>
          <w:b/>
        </w:rPr>
      </w:pPr>
    </w:p>
    <w:p w14:paraId="0829D9F2" w14:textId="77777777" w:rsidR="00AF3E59" w:rsidRDefault="00AF3E59">
      <w:pPr>
        <w:spacing w:after="200"/>
        <w:rPr>
          <w:rFonts w:eastAsiaTheme="majorEastAsia" w:cs="Arial"/>
          <w:b/>
          <w:bCs/>
          <w:szCs w:val="24"/>
        </w:rPr>
      </w:pPr>
      <w:bookmarkStart w:id="2" w:name="_Toc148706729"/>
      <w:r>
        <w:br w:type="page"/>
      </w:r>
    </w:p>
    <w:p w14:paraId="7A9A8CE5" w14:textId="0B876C91" w:rsidR="00166A4C" w:rsidRPr="009D5F4D" w:rsidRDefault="00166A4C" w:rsidP="00CD41FD">
      <w:pPr>
        <w:pStyle w:val="Cabealho3"/>
      </w:pPr>
      <w:r w:rsidRPr="009D5F4D">
        <w:lastRenderedPageBreak/>
        <w:t>SM</w:t>
      </w:r>
      <w:r w:rsidR="00086E7F" w:rsidRPr="009D5F4D">
        <w:t xml:space="preserve"> 1.</w:t>
      </w:r>
      <w:r w:rsidRPr="009D5F4D">
        <w:t xml:space="preserve">2 </w:t>
      </w:r>
      <w:r w:rsidR="00475F39">
        <w:t>Participatory scenarios and land suitability analysis</w:t>
      </w:r>
      <w:r w:rsidR="00710F9B">
        <w:t xml:space="preserve"> </w:t>
      </w:r>
      <w:r w:rsidR="00475F39">
        <w:t>in Córrrego Novo and Dionísio</w:t>
      </w:r>
      <w:bookmarkEnd w:id="2"/>
      <w:r w:rsidR="00475F39">
        <w:t xml:space="preserve"> </w:t>
      </w:r>
    </w:p>
    <w:p w14:paraId="46D2CE15" w14:textId="77777777" w:rsidR="00FE0199" w:rsidRDefault="00FE0199" w:rsidP="00AF3E59">
      <w:pPr>
        <w:jc w:val="both"/>
      </w:pPr>
    </w:p>
    <w:p w14:paraId="4B8E46A4" w14:textId="2C1AD2F6" w:rsidR="00166A4C" w:rsidRPr="00CD41FD" w:rsidRDefault="00166A4C" w:rsidP="00AF3E59">
      <w:pPr>
        <w:jc w:val="both"/>
      </w:pPr>
      <w:r w:rsidRPr="00CD41FD">
        <w:t xml:space="preserve">This work was developed </w:t>
      </w:r>
      <w:r w:rsidR="00FE0199">
        <w:t>in</w:t>
      </w:r>
      <w:r w:rsidR="00FE0199" w:rsidRPr="00CD41FD">
        <w:t xml:space="preserve"> </w:t>
      </w:r>
      <w:r w:rsidRPr="00CD41FD">
        <w:t>a Master thesis on Biological sciences</w:t>
      </w:r>
      <w:r w:rsidR="00AF3E59">
        <w:t xml:space="preserve">, referenced as: </w:t>
      </w:r>
      <w:r w:rsidRPr="00CD41FD">
        <w:t>RODRIGUES, N. R.</w:t>
      </w:r>
      <w:r w:rsidR="00475F39" w:rsidRPr="00CD41FD">
        <w:t>2019</w:t>
      </w:r>
      <w:r w:rsidRPr="00CD41FD">
        <w:t>.Áreas prioritárias para conservação e restauração florestal no entorno do Parque Estadual do Rio Doce. Dissertação de Mestrado. Programa de Pós-Graduação em Ecologia, Conservação e Manejo da Vida Silvestre. Departamento de</w:t>
      </w:r>
      <w:r w:rsidR="00710F9B" w:rsidRPr="00CD41FD">
        <w:t xml:space="preserve"> </w:t>
      </w:r>
      <w:r w:rsidRPr="00CD41FD">
        <w:t>Biologia Geral. Universidade Federal de Minas Gerais, Belo Horizonte, M</w:t>
      </w:r>
      <w:r w:rsidR="00475F39" w:rsidRPr="00CD41FD">
        <w:t xml:space="preserve">inas </w:t>
      </w:r>
      <w:r w:rsidRPr="00CD41FD">
        <w:t>G</w:t>
      </w:r>
      <w:r w:rsidR="00475F39" w:rsidRPr="00CD41FD">
        <w:t>erais</w:t>
      </w:r>
      <w:r w:rsidRPr="00CD41FD">
        <w:t>,</w:t>
      </w:r>
      <w:r w:rsidR="00475F39" w:rsidRPr="00CD41FD">
        <w:t xml:space="preserve"> Brasil.</w:t>
      </w:r>
    </w:p>
    <w:p w14:paraId="2C38D161" w14:textId="77777777" w:rsidR="00166A4C" w:rsidRPr="00CD41FD" w:rsidRDefault="00166A4C" w:rsidP="00CD41FD"/>
    <w:p w14:paraId="1AC53AE0" w14:textId="3F4ED73C" w:rsidR="00166A4C" w:rsidRDefault="00166A4C" w:rsidP="00CD41FD">
      <w:pPr>
        <w:jc w:val="both"/>
        <w:rPr>
          <w:sz w:val="22"/>
        </w:rPr>
      </w:pPr>
      <w:r w:rsidRPr="00CD41FD">
        <w:t>To define the priority areas for conservation and restoration, an analytical technique based on the spatial overlap of multiple criteria with different weights of importance was chosen. Nine criteria were used to compose the models to define priority areas for conservation and restoration around the Rio Doce State Park, which were then multiplied by weights in two different scenarios (</w:t>
      </w:r>
      <w:r w:rsidR="00260F24">
        <w:t>Figure SM2</w:t>
      </w:r>
      <w:r w:rsidRPr="00CD41FD">
        <w:t>). The notes referring to the information in the maps of the criteria were the same in both scenarios.</w:t>
      </w:r>
    </w:p>
    <w:p w14:paraId="1909CC42" w14:textId="77777777" w:rsidR="00AF3E59" w:rsidRPr="00CD41FD" w:rsidRDefault="00AF3E59" w:rsidP="00CD41FD"/>
    <w:p w14:paraId="1B70658A" w14:textId="77777777" w:rsidR="00166A4C" w:rsidRPr="00CD41FD" w:rsidRDefault="00166A4C" w:rsidP="00CD41FD">
      <w:pPr>
        <w:rPr>
          <w:i/>
          <w:iCs/>
          <w:sz w:val="18"/>
          <w:szCs w:val="21"/>
        </w:rPr>
      </w:pPr>
      <w:r w:rsidRPr="00CD41FD">
        <w:rPr>
          <w:i/>
          <w:iCs/>
          <w:sz w:val="18"/>
          <w:szCs w:val="21"/>
        </w:rPr>
        <w:t>Table SM6: Criteria selected for the composition of the models for the definition of priority areas for conservation and restoration in the vicinity of the Rio Doce State Park, Minas Gerais, Brazil.</w:t>
      </w:r>
    </w:p>
    <w:tbl>
      <w:tblPr>
        <w:tblW w:w="8503" w:type="dxa"/>
        <w:tblBorders>
          <w:top w:val="nil"/>
          <w:left w:val="nil"/>
          <w:bottom w:val="nil"/>
          <w:right w:val="nil"/>
          <w:insideH w:val="nil"/>
          <w:insideV w:val="nil"/>
        </w:tblBorders>
        <w:tblLayout w:type="fixed"/>
        <w:tblLook w:val="0600" w:firstRow="0" w:lastRow="0" w:firstColumn="0" w:lastColumn="0" w:noHBand="1" w:noVBand="1"/>
      </w:tblPr>
      <w:tblGrid>
        <w:gridCol w:w="4259"/>
        <w:gridCol w:w="4244"/>
      </w:tblGrid>
      <w:tr w:rsidR="009D5F4D" w:rsidRPr="00AF3E59" w14:paraId="4DB6C29B" w14:textId="77777777" w:rsidTr="00CD41FD">
        <w:trPr>
          <w:trHeight w:val="170"/>
        </w:trPr>
        <w:tc>
          <w:tcPr>
            <w:tcW w:w="8503" w:type="dxa"/>
            <w:gridSpan w:val="2"/>
            <w:tcBorders>
              <w:top w:val="single" w:sz="8" w:space="0" w:color="000000"/>
              <w:left w:val="nil"/>
              <w:bottom w:val="single" w:sz="8" w:space="0" w:color="000000"/>
              <w:right w:val="nil"/>
            </w:tcBorders>
            <w:tcMar>
              <w:top w:w="100" w:type="dxa"/>
              <w:left w:w="100" w:type="dxa"/>
              <w:bottom w:w="100" w:type="dxa"/>
              <w:right w:w="100" w:type="dxa"/>
            </w:tcMar>
            <w:vAlign w:val="bottom"/>
          </w:tcPr>
          <w:p w14:paraId="41F42185" w14:textId="77777777" w:rsidR="00166A4C" w:rsidRPr="00CD41FD" w:rsidRDefault="00166A4C" w:rsidP="00166A4C">
            <w:pPr>
              <w:spacing w:line="240" w:lineRule="auto"/>
              <w:jc w:val="center"/>
              <w:rPr>
                <w:rFonts w:cs="Arial"/>
                <w:b/>
                <w:sz w:val="18"/>
                <w:szCs w:val="18"/>
              </w:rPr>
            </w:pPr>
            <w:r w:rsidRPr="00CD41FD">
              <w:rPr>
                <w:rFonts w:cs="Arial"/>
                <w:b/>
                <w:sz w:val="18"/>
                <w:szCs w:val="18"/>
              </w:rPr>
              <w:t>Criteria selected for each model</w:t>
            </w:r>
          </w:p>
        </w:tc>
      </w:tr>
      <w:tr w:rsidR="009D5F4D" w:rsidRPr="00AF3E59" w14:paraId="149BAE91" w14:textId="77777777" w:rsidTr="00CD41FD">
        <w:trPr>
          <w:trHeight w:val="170"/>
        </w:trPr>
        <w:tc>
          <w:tcPr>
            <w:tcW w:w="4259" w:type="dxa"/>
            <w:tcBorders>
              <w:top w:val="nil"/>
              <w:left w:val="nil"/>
              <w:bottom w:val="single" w:sz="8" w:space="0" w:color="000000"/>
              <w:right w:val="single" w:sz="8" w:space="0" w:color="000000"/>
            </w:tcBorders>
            <w:shd w:val="clear" w:color="auto" w:fill="C0C0C0"/>
            <w:tcMar>
              <w:top w:w="100" w:type="dxa"/>
              <w:left w:w="100" w:type="dxa"/>
              <w:bottom w:w="100" w:type="dxa"/>
              <w:right w:w="100" w:type="dxa"/>
            </w:tcMar>
            <w:vAlign w:val="bottom"/>
          </w:tcPr>
          <w:p w14:paraId="7754A599" w14:textId="77777777" w:rsidR="00166A4C" w:rsidRPr="00CD41FD" w:rsidRDefault="00166A4C" w:rsidP="00166A4C">
            <w:pPr>
              <w:spacing w:line="240" w:lineRule="auto"/>
              <w:jc w:val="center"/>
              <w:rPr>
                <w:rFonts w:cs="Arial"/>
                <w:b/>
                <w:sz w:val="18"/>
                <w:szCs w:val="18"/>
              </w:rPr>
            </w:pPr>
            <w:r w:rsidRPr="00CD41FD">
              <w:rPr>
                <w:rFonts w:cs="Arial"/>
                <w:b/>
                <w:sz w:val="18"/>
                <w:szCs w:val="18"/>
              </w:rPr>
              <w:t>Priority conservation areas</w:t>
            </w:r>
          </w:p>
        </w:tc>
        <w:tc>
          <w:tcPr>
            <w:tcW w:w="4244" w:type="dxa"/>
            <w:tcBorders>
              <w:top w:val="nil"/>
              <w:left w:val="nil"/>
              <w:bottom w:val="single" w:sz="8" w:space="0" w:color="000000"/>
              <w:right w:val="nil"/>
            </w:tcBorders>
            <w:shd w:val="clear" w:color="auto" w:fill="C0C0C0"/>
            <w:tcMar>
              <w:top w:w="100" w:type="dxa"/>
              <w:left w:w="100" w:type="dxa"/>
              <w:bottom w:w="100" w:type="dxa"/>
              <w:right w:w="100" w:type="dxa"/>
            </w:tcMar>
            <w:vAlign w:val="bottom"/>
          </w:tcPr>
          <w:p w14:paraId="0561D100" w14:textId="77777777" w:rsidR="00166A4C" w:rsidRPr="00CD41FD" w:rsidRDefault="00166A4C" w:rsidP="00166A4C">
            <w:pPr>
              <w:spacing w:line="240" w:lineRule="auto"/>
              <w:jc w:val="center"/>
              <w:rPr>
                <w:rFonts w:cs="Arial"/>
                <w:b/>
                <w:sz w:val="18"/>
                <w:szCs w:val="18"/>
              </w:rPr>
            </w:pPr>
            <w:r w:rsidRPr="00CD41FD">
              <w:rPr>
                <w:rFonts w:cs="Arial"/>
                <w:b/>
                <w:sz w:val="18"/>
                <w:szCs w:val="18"/>
              </w:rPr>
              <w:t>Priority areas for restoration</w:t>
            </w:r>
          </w:p>
        </w:tc>
      </w:tr>
      <w:tr w:rsidR="009D5F4D" w:rsidRPr="00AF3E59" w14:paraId="3B2F941B" w14:textId="77777777" w:rsidTr="00CD41FD">
        <w:trPr>
          <w:trHeight w:val="170"/>
        </w:trPr>
        <w:tc>
          <w:tcPr>
            <w:tcW w:w="4259" w:type="dxa"/>
            <w:tcBorders>
              <w:top w:val="nil"/>
              <w:left w:val="nil"/>
              <w:bottom w:val="nil"/>
              <w:right w:val="single" w:sz="8" w:space="0" w:color="000000"/>
            </w:tcBorders>
            <w:shd w:val="clear" w:color="auto" w:fill="FFFFFF"/>
            <w:tcMar>
              <w:top w:w="100" w:type="dxa"/>
              <w:left w:w="100" w:type="dxa"/>
              <w:bottom w:w="100" w:type="dxa"/>
              <w:right w:w="100" w:type="dxa"/>
            </w:tcMar>
            <w:vAlign w:val="bottom"/>
          </w:tcPr>
          <w:p w14:paraId="3384A1AE" w14:textId="77777777" w:rsidR="00166A4C" w:rsidRPr="00CD41FD" w:rsidRDefault="00166A4C" w:rsidP="00166A4C">
            <w:pPr>
              <w:spacing w:line="240" w:lineRule="auto"/>
              <w:jc w:val="center"/>
              <w:rPr>
                <w:rFonts w:cs="Arial"/>
                <w:sz w:val="18"/>
                <w:szCs w:val="18"/>
              </w:rPr>
            </w:pPr>
            <w:r w:rsidRPr="00CD41FD">
              <w:rPr>
                <w:rFonts w:cs="Arial"/>
                <w:sz w:val="18"/>
                <w:szCs w:val="18"/>
              </w:rPr>
              <w:t>Areas fragments</w:t>
            </w:r>
          </w:p>
        </w:tc>
        <w:tc>
          <w:tcPr>
            <w:tcW w:w="4244" w:type="dxa"/>
            <w:tcBorders>
              <w:top w:val="nil"/>
              <w:left w:val="nil"/>
              <w:bottom w:val="nil"/>
              <w:right w:val="nil"/>
            </w:tcBorders>
            <w:shd w:val="clear" w:color="auto" w:fill="FFFFFF"/>
            <w:tcMar>
              <w:top w:w="100" w:type="dxa"/>
              <w:left w:w="100" w:type="dxa"/>
              <w:bottom w:w="100" w:type="dxa"/>
              <w:right w:w="100" w:type="dxa"/>
            </w:tcMar>
            <w:vAlign w:val="bottom"/>
          </w:tcPr>
          <w:p w14:paraId="023B621D" w14:textId="77777777" w:rsidR="00166A4C" w:rsidRPr="00CD41FD" w:rsidRDefault="00166A4C" w:rsidP="00166A4C">
            <w:pPr>
              <w:spacing w:line="240" w:lineRule="auto"/>
              <w:jc w:val="center"/>
              <w:rPr>
                <w:rFonts w:cs="Arial"/>
                <w:sz w:val="18"/>
                <w:szCs w:val="18"/>
              </w:rPr>
            </w:pPr>
            <w:r w:rsidRPr="00CD41FD">
              <w:rPr>
                <w:rFonts w:cs="Arial"/>
                <w:sz w:val="18"/>
                <w:szCs w:val="18"/>
              </w:rPr>
              <w:t>Proximity to forest fragments</w:t>
            </w:r>
          </w:p>
        </w:tc>
      </w:tr>
      <w:tr w:rsidR="009D5F4D" w:rsidRPr="00AF3E59" w14:paraId="1F7A697F" w14:textId="77777777" w:rsidTr="00CD41FD">
        <w:trPr>
          <w:trHeight w:val="170"/>
        </w:trPr>
        <w:tc>
          <w:tcPr>
            <w:tcW w:w="4259" w:type="dxa"/>
            <w:tcBorders>
              <w:top w:val="nil"/>
              <w:left w:val="nil"/>
              <w:bottom w:val="nil"/>
              <w:right w:val="single" w:sz="8" w:space="0" w:color="000000"/>
            </w:tcBorders>
            <w:shd w:val="clear" w:color="auto" w:fill="FFFFFF"/>
            <w:tcMar>
              <w:top w:w="100" w:type="dxa"/>
              <w:left w:w="100" w:type="dxa"/>
              <w:bottom w:w="100" w:type="dxa"/>
              <w:right w:w="100" w:type="dxa"/>
            </w:tcMar>
            <w:vAlign w:val="bottom"/>
          </w:tcPr>
          <w:p w14:paraId="2B5191AD" w14:textId="77777777" w:rsidR="00166A4C" w:rsidRPr="00CD41FD" w:rsidRDefault="00166A4C" w:rsidP="00166A4C">
            <w:pPr>
              <w:spacing w:line="240" w:lineRule="auto"/>
              <w:jc w:val="center"/>
              <w:rPr>
                <w:rFonts w:cs="Arial"/>
                <w:sz w:val="18"/>
                <w:szCs w:val="18"/>
              </w:rPr>
            </w:pPr>
            <w:r w:rsidRPr="00CD41FD">
              <w:rPr>
                <w:rFonts w:cs="Arial"/>
                <w:sz w:val="18"/>
                <w:szCs w:val="18"/>
              </w:rPr>
              <w:t>Natural Erosive Potential</w:t>
            </w:r>
          </w:p>
        </w:tc>
        <w:tc>
          <w:tcPr>
            <w:tcW w:w="4244" w:type="dxa"/>
            <w:tcBorders>
              <w:top w:val="nil"/>
              <w:left w:val="nil"/>
              <w:bottom w:val="nil"/>
              <w:right w:val="nil"/>
            </w:tcBorders>
            <w:shd w:val="clear" w:color="auto" w:fill="FFFFFF"/>
            <w:tcMar>
              <w:top w:w="100" w:type="dxa"/>
              <w:left w:w="100" w:type="dxa"/>
              <w:bottom w:w="100" w:type="dxa"/>
              <w:right w:w="100" w:type="dxa"/>
            </w:tcMar>
            <w:vAlign w:val="bottom"/>
          </w:tcPr>
          <w:p w14:paraId="734E575C" w14:textId="77777777" w:rsidR="00166A4C" w:rsidRPr="00CD41FD" w:rsidRDefault="00166A4C" w:rsidP="00166A4C">
            <w:pPr>
              <w:spacing w:line="240" w:lineRule="auto"/>
              <w:jc w:val="center"/>
              <w:rPr>
                <w:rFonts w:cs="Arial"/>
                <w:sz w:val="18"/>
                <w:szCs w:val="18"/>
              </w:rPr>
            </w:pPr>
            <w:r w:rsidRPr="00CD41FD">
              <w:rPr>
                <w:rFonts w:cs="Arial"/>
                <w:sz w:val="18"/>
                <w:szCs w:val="18"/>
              </w:rPr>
              <w:t>Natural Erosive Potential</w:t>
            </w:r>
          </w:p>
        </w:tc>
      </w:tr>
      <w:tr w:rsidR="009D5F4D" w:rsidRPr="00AF3E59" w14:paraId="586E8FE7" w14:textId="77777777" w:rsidTr="00CD41FD">
        <w:trPr>
          <w:trHeight w:val="170"/>
        </w:trPr>
        <w:tc>
          <w:tcPr>
            <w:tcW w:w="4259" w:type="dxa"/>
            <w:tcBorders>
              <w:top w:val="nil"/>
              <w:left w:val="nil"/>
              <w:bottom w:val="nil"/>
              <w:right w:val="single" w:sz="8" w:space="0" w:color="000000"/>
            </w:tcBorders>
            <w:shd w:val="clear" w:color="auto" w:fill="FFFFFF"/>
            <w:tcMar>
              <w:top w:w="100" w:type="dxa"/>
              <w:left w:w="100" w:type="dxa"/>
              <w:bottom w:w="100" w:type="dxa"/>
              <w:right w:w="100" w:type="dxa"/>
            </w:tcMar>
            <w:vAlign w:val="bottom"/>
          </w:tcPr>
          <w:p w14:paraId="362DF764" w14:textId="77777777" w:rsidR="00166A4C" w:rsidRPr="00CD41FD" w:rsidRDefault="00166A4C" w:rsidP="00166A4C">
            <w:pPr>
              <w:spacing w:line="240" w:lineRule="auto"/>
              <w:jc w:val="center"/>
              <w:rPr>
                <w:rFonts w:cs="Arial"/>
                <w:sz w:val="18"/>
                <w:szCs w:val="18"/>
              </w:rPr>
            </w:pPr>
            <w:r w:rsidRPr="00CD41FD">
              <w:rPr>
                <w:rFonts w:cs="Arial"/>
                <w:sz w:val="18"/>
                <w:szCs w:val="18"/>
              </w:rPr>
              <w:t>Importance for connectivity</w:t>
            </w:r>
          </w:p>
        </w:tc>
        <w:tc>
          <w:tcPr>
            <w:tcW w:w="4244" w:type="dxa"/>
            <w:tcBorders>
              <w:top w:val="nil"/>
              <w:left w:val="nil"/>
              <w:bottom w:val="nil"/>
              <w:right w:val="nil"/>
            </w:tcBorders>
            <w:shd w:val="clear" w:color="auto" w:fill="FFFFFF"/>
            <w:tcMar>
              <w:top w:w="100" w:type="dxa"/>
              <w:left w:w="100" w:type="dxa"/>
              <w:bottom w:w="100" w:type="dxa"/>
              <w:right w:w="100" w:type="dxa"/>
            </w:tcMar>
            <w:vAlign w:val="bottom"/>
          </w:tcPr>
          <w:p w14:paraId="1C789165" w14:textId="77777777" w:rsidR="00166A4C" w:rsidRPr="00CD41FD" w:rsidRDefault="00166A4C" w:rsidP="00166A4C">
            <w:pPr>
              <w:spacing w:line="240" w:lineRule="auto"/>
              <w:jc w:val="center"/>
              <w:rPr>
                <w:rFonts w:cs="Arial"/>
                <w:sz w:val="18"/>
                <w:szCs w:val="18"/>
              </w:rPr>
            </w:pPr>
            <w:r w:rsidRPr="00CD41FD">
              <w:rPr>
                <w:rFonts w:cs="Arial"/>
                <w:sz w:val="18"/>
                <w:szCs w:val="18"/>
              </w:rPr>
              <w:t>Likely areas to ecological corridors</w:t>
            </w:r>
          </w:p>
        </w:tc>
      </w:tr>
      <w:tr w:rsidR="009D5F4D" w:rsidRPr="00AF3E59" w14:paraId="37EDA5E9" w14:textId="77777777" w:rsidTr="00CD41FD">
        <w:trPr>
          <w:trHeight w:val="170"/>
        </w:trPr>
        <w:tc>
          <w:tcPr>
            <w:tcW w:w="4259" w:type="dxa"/>
            <w:tcBorders>
              <w:top w:val="nil"/>
              <w:left w:val="nil"/>
              <w:bottom w:val="nil"/>
              <w:right w:val="single" w:sz="8" w:space="0" w:color="000000"/>
            </w:tcBorders>
            <w:shd w:val="clear" w:color="auto" w:fill="FFFFFF"/>
            <w:tcMar>
              <w:top w:w="100" w:type="dxa"/>
              <w:left w:w="100" w:type="dxa"/>
              <w:bottom w:w="100" w:type="dxa"/>
              <w:right w:w="100" w:type="dxa"/>
            </w:tcMar>
            <w:vAlign w:val="bottom"/>
          </w:tcPr>
          <w:p w14:paraId="2493844F" w14:textId="77777777" w:rsidR="00166A4C" w:rsidRPr="00CD41FD" w:rsidRDefault="00166A4C" w:rsidP="00166A4C">
            <w:pPr>
              <w:spacing w:line="240" w:lineRule="auto"/>
              <w:jc w:val="center"/>
              <w:rPr>
                <w:rFonts w:cs="Arial"/>
                <w:sz w:val="18"/>
                <w:szCs w:val="18"/>
              </w:rPr>
            </w:pPr>
            <w:r w:rsidRPr="00CD41FD">
              <w:rPr>
                <w:rFonts w:cs="Arial"/>
                <w:sz w:val="18"/>
                <w:szCs w:val="18"/>
              </w:rPr>
              <w:t>Proximity to springs</w:t>
            </w:r>
          </w:p>
        </w:tc>
        <w:tc>
          <w:tcPr>
            <w:tcW w:w="4244" w:type="dxa"/>
            <w:tcBorders>
              <w:top w:val="nil"/>
              <w:left w:val="nil"/>
              <w:bottom w:val="nil"/>
              <w:right w:val="nil"/>
            </w:tcBorders>
            <w:shd w:val="clear" w:color="auto" w:fill="FFFFFF"/>
            <w:tcMar>
              <w:top w:w="100" w:type="dxa"/>
              <w:left w:w="100" w:type="dxa"/>
              <w:bottom w:w="100" w:type="dxa"/>
              <w:right w:w="100" w:type="dxa"/>
            </w:tcMar>
            <w:vAlign w:val="bottom"/>
          </w:tcPr>
          <w:p w14:paraId="4A479A0C" w14:textId="77777777" w:rsidR="00166A4C" w:rsidRPr="00CD41FD" w:rsidRDefault="00166A4C" w:rsidP="00166A4C">
            <w:pPr>
              <w:spacing w:line="240" w:lineRule="auto"/>
              <w:jc w:val="center"/>
              <w:rPr>
                <w:rFonts w:cs="Arial"/>
                <w:sz w:val="18"/>
                <w:szCs w:val="18"/>
              </w:rPr>
            </w:pPr>
            <w:r w:rsidRPr="00CD41FD">
              <w:rPr>
                <w:rFonts w:cs="Arial"/>
                <w:sz w:val="18"/>
                <w:szCs w:val="18"/>
              </w:rPr>
              <w:t>Proximity to springs</w:t>
            </w:r>
          </w:p>
        </w:tc>
      </w:tr>
      <w:tr w:rsidR="009D5F4D" w:rsidRPr="00AF3E59" w14:paraId="3E4F61B4" w14:textId="77777777" w:rsidTr="00CD41FD">
        <w:trPr>
          <w:trHeight w:val="170"/>
        </w:trPr>
        <w:tc>
          <w:tcPr>
            <w:tcW w:w="4259" w:type="dxa"/>
            <w:tcBorders>
              <w:top w:val="nil"/>
              <w:left w:val="nil"/>
              <w:bottom w:val="nil"/>
              <w:right w:val="single" w:sz="8" w:space="0" w:color="000000"/>
            </w:tcBorders>
            <w:shd w:val="clear" w:color="auto" w:fill="FFFFFF"/>
            <w:tcMar>
              <w:top w:w="100" w:type="dxa"/>
              <w:left w:w="100" w:type="dxa"/>
              <w:bottom w:w="100" w:type="dxa"/>
              <w:right w:w="100" w:type="dxa"/>
            </w:tcMar>
            <w:vAlign w:val="bottom"/>
          </w:tcPr>
          <w:p w14:paraId="3302B689" w14:textId="77777777" w:rsidR="00166A4C" w:rsidRPr="00CD41FD" w:rsidRDefault="00166A4C" w:rsidP="00166A4C">
            <w:pPr>
              <w:spacing w:line="240" w:lineRule="auto"/>
              <w:jc w:val="center"/>
              <w:rPr>
                <w:rFonts w:cs="Arial"/>
                <w:sz w:val="18"/>
                <w:szCs w:val="18"/>
              </w:rPr>
            </w:pPr>
            <w:r w:rsidRPr="00CD41FD">
              <w:rPr>
                <w:rFonts w:cs="Arial"/>
                <w:sz w:val="18"/>
                <w:szCs w:val="18"/>
              </w:rPr>
              <w:t>Proximity to streams and rivers</w:t>
            </w:r>
          </w:p>
        </w:tc>
        <w:tc>
          <w:tcPr>
            <w:tcW w:w="4244" w:type="dxa"/>
            <w:tcBorders>
              <w:top w:val="nil"/>
              <w:left w:val="nil"/>
              <w:bottom w:val="nil"/>
              <w:right w:val="nil"/>
            </w:tcBorders>
            <w:shd w:val="clear" w:color="auto" w:fill="FFFFFF"/>
            <w:tcMar>
              <w:top w:w="100" w:type="dxa"/>
              <w:left w:w="100" w:type="dxa"/>
              <w:bottom w:w="100" w:type="dxa"/>
              <w:right w:w="100" w:type="dxa"/>
            </w:tcMar>
            <w:vAlign w:val="bottom"/>
          </w:tcPr>
          <w:p w14:paraId="0A2165E9" w14:textId="77777777" w:rsidR="00166A4C" w:rsidRPr="00CD41FD" w:rsidRDefault="00166A4C" w:rsidP="00166A4C">
            <w:pPr>
              <w:spacing w:line="240" w:lineRule="auto"/>
              <w:jc w:val="center"/>
              <w:rPr>
                <w:rFonts w:cs="Arial"/>
                <w:sz w:val="18"/>
                <w:szCs w:val="18"/>
              </w:rPr>
            </w:pPr>
            <w:r w:rsidRPr="00CD41FD">
              <w:rPr>
                <w:rFonts w:cs="Arial"/>
                <w:sz w:val="18"/>
                <w:szCs w:val="18"/>
              </w:rPr>
              <w:t>Proximity to streams and rivers</w:t>
            </w:r>
          </w:p>
        </w:tc>
      </w:tr>
      <w:tr w:rsidR="009D5F4D" w:rsidRPr="00AF3E59" w14:paraId="6004B17D" w14:textId="77777777" w:rsidTr="00CD41FD">
        <w:trPr>
          <w:trHeight w:val="170"/>
        </w:trPr>
        <w:tc>
          <w:tcPr>
            <w:tcW w:w="4259" w:type="dxa"/>
            <w:tcBorders>
              <w:top w:val="nil"/>
              <w:left w:val="nil"/>
              <w:bottom w:val="nil"/>
              <w:right w:val="single" w:sz="8" w:space="0" w:color="000000"/>
            </w:tcBorders>
            <w:shd w:val="clear" w:color="auto" w:fill="FFFFFF"/>
            <w:tcMar>
              <w:top w:w="100" w:type="dxa"/>
              <w:left w:w="100" w:type="dxa"/>
              <w:bottom w:w="100" w:type="dxa"/>
              <w:right w:w="100" w:type="dxa"/>
            </w:tcMar>
            <w:vAlign w:val="bottom"/>
          </w:tcPr>
          <w:p w14:paraId="066409DD" w14:textId="77777777" w:rsidR="00166A4C" w:rsidRPr="00CD41FD" w:rsidRDefault="00166A4C" w:rsidP="00166A4C">
            <w:pPr>
              <w:spacing w:line="240" w:lineRule="auto"/>
              <w:jc w:val="center"/>
              <w:rPr>
                <w:rFonts w:cs="Arial"/>
                <w:sz w:val="18"/>
                <w:szCs w:val="18"/>
              </w:rPr>
            </w:pPr>
            <w:r w:rsidRPr="00CD41FD">
              <w:rPr>
                <w:rFonts w:cs="Arial"/>
                <w:sz w:val="18"/>
                <w:szCs w:val="18"/>
              </w:rPr>
              <w:t>Proximity to headwaters</w:t>
            </w:r>
          </w:p>
        </w:tc>
        <w:tc>
          <w:tcPr>
            <w:tcW w:w="4244" w:type="dxa"/>
            <w:tcBorders>
              <w:top w:val="nil"/>
              <w:left w:val="nil"/>
              <w:bottom w:val="nil"/>
              <w:right w:val="nil"/>
            </w:tcBorders>
            <w:shd w:val="clear" w:color="auto" w:fill="FFFFFF"/>
            <w:tcMar>
              <w:top w:w="100" w:type="dxa"/>
              <w:left w:w="100" w:type="dxa"/>
              <w:bottom w:w="100" w:type="dxa"/>
              <w:right w:w="100" w:type="dxa"/>
            </w:tcMar>
            <w:vAlign w:val="bottom"/>
          </w:tcPr>
          <w:p w14:paraId="46DB2419" w14:textId="77777777" w:rsidR="00166A4C" w:rsidRPr="00CD41FD" w:rsidRDefault="00166A4C" w:rsidP="00166A4C">
            <w:pPr>
              <w:spacing w:line="240" w:lineRule="auto"/>
              <w:jc w:val="center"/>
              <w:rPr>
                <w:rFonts w:cs="Arial"/>
                <w:sz w:val="18"/>
                <w:szCs w:val="18"/>
              </w:rPr>
            </w:pPr>
            <w:r w:rsidRPr="00CD41FD">
              <w:rPr>
                <w:rFonts w:cs="Arial"/>
                <w:sz w:val="18"/>
                <w:szCs w:val="18"/>
              </w:rPr>
              <w:t>Proximity to headwaters</w:t>
            </w:r>
          </w:p>
        </w:tc>
      </w:tr>
      <w:tr w:rsidR="009D5F4D" w:rsidRPr="00AF3E59" w14:paraId="3D101894" w14:textId="77777777" w:rsidTr="00CD41FD">
        <w:trPr>
          <w:trHeight w:val="170"/>
        </w:trPr>
        <w:tc>
          <w:tcPr>
            <w:tcW w:w="4259" w:type="dxa"/>
            <w:tcBorders>
              <w:top w:val="nil"/>
              <w:left w:val="nil"/>
              <w:bottom w:val="nil"/>
              <w:right w:val="single" w:sz="8" w:space="0" w:color="000000"/>
            </w:tcBorders>
            <w:shd w:val="clear" w:color="auto" w:fill="FFFFFF"/>
            <w:tcMar>
              <w:top w:w="100" w:type="dxa"/>
              <w:left w:w="100" w:type="dxa"/>
              <w:bottom w:w="100" w:type="dxa"/>
              <w:right w:w="100" w:type="dxa"/>
            </w:tcMar>
            <w:vAlign w:val="bottom"/>
          </w:tcPr>
          <w:p w14:paraId="2F1A0385" w14:textId="77777777" w:rsidR="00166A4C" w:rsidRPr="00CD41FD" w:rsidRDefault="00166A4C" w:rsidP="00166A4C">
            <w:pPr>
              <w:spacing w:line="240" w:lineRule="auto"/>
              <w:jc w:val="center"/>
              <w:rPr>
                <w:rFonts w:cs="Arial"/>
                <w:sz w:val="18"/>
                <w:szCs w:val="18"/>
              </w:rPr>
            </w:pPr>
            <w:r w:rsidRPr="00CD41FD">
              <w:rPr>
                <w:rFonts w:cs="Arial"/>
                <w:sz w:val="18"/>
                <w:szCs w:val="18"/>
              </w:rPr>
              <w:t>Hilltop areas</w:t>
            </w:r>
          </w:p>
        </w:tc>
        <w:tc>
          <w:tcPr>
            <w:tcW w:w="4244" w:type="dxa"/>
            <w:tcBorders>
              <w:top w:val="nil"/>
              <w:left w:val="nil"/>
              <w:bottom w:val="nil"/>
              <w:right w:val="nil"/>
            </w:tcBorders>
            <w:shd w:val="clear" w:color="auto" w:fill="FFFFFF"/>
            <w:tcMar>
              <w:top w:w="100" w:type="dxa"/>
              <w:left w:w="100" w:type="dxa"/>
              <w:bottom w:w="100" w:type="dxa"/>
              <w:right w:w="100" w:type="dxa"/>
            </w:tcMar>
            <w:vAlign w:val="bottom"/>
          </w:tcPr>
          <w:p w14:paraId="1405C981" w14:textId="77777777" w:rsidR="00166A4C" w:rsidRPr="00CD41FD" w:rsidRDefault="00166A4C" w:rsidP="00166A4C">
            <w:pPr>
              <w:spacing w:line="240" w:lineRule="auto"/>
              <w:jc w:val="center"/>
              <w:rPr>
                <w:rFonts w:cs="Arial"/>
                <w:sz w:val="18"/>
                <w:szCs w:val="18"/>
              </w:rPr>
            </w:pPr>
            <w:r w:rsidRPr="00CD41FD">
              <w:rPr>
                <w:rFonts w:cs="Arial"/>
                <w:sz w:val="18"/>
                <w:szCs w:val="18"/>
              </w:rPr>
              <w:t>Hilltop areas</w:t>
            </w:r>
          </w:p>
        </w:tc>
      </w:tr>
      <w:tr w:rsidR="009D5F4D" w:rsidRPr="00AF3E59" w14:paraId="135574B8" w14:textId="77777777" w:rsidTr="00CD41FD">
        <w:trPr>
          <w:trHeight w:val="170"/>
        </w:trPr>
        <w:tc>
          <w:tcPr>
            <w:tcW w:w="4259" w:type="dxa"/>
            <w:tcBorders>
              <w:top w:val="nil"/>
              <w:left w:val="nil"/>
              <w:bottom w:val="nil"/>
              <w:right w:val="single" w:sz="8" w:space="0" w:color="000000"/>
            </w:tcBorders>
            <w:shd w:val="clear" w:color="auto" w:fill="FFFFFF"/>
            <w:tcMar>
              <w:top w:w="100" w:type="dxa"/>
              <w:left w:w="100" w:type="dxa"/>
              <w:bottom w:w="100" w:type="dxa"/>
              <w:right w:w="100" w:type="dxa"/>
            </w:tcMar>
            <w:vAlign w:val="bottom"/>
          </w:tcPr>
          <w:p w14:paraId="2D8BC0E1" w14:textId="77777777" w:rsidR="00166A4C" w:rsidRPr="00CD41FD" w:rsidRDefault="00166A4C" w:rsidP="00166A4C">
            <w:pPr>
              <w:spacing w:line="240" w:lineRule="auto"/>
              <w:jc w:val="center"/>
              <w:rPr>
                <w:rFonts w:cs="Arial"/>
                <w:sz w:val="18"/>
                <w:szCs w:val="18"/>
              </w:rPr>
            </w:pPr>
            <w:r w:rsidRPr="00CD41FD">
              <w:rPr>
                <w:rFonts w:cs="Arial"/>
                <w:sz w:val="18"/>
                <w:szCs w:val="18"/>
              </w:rPr>
              <w:t>Distance from urban centers</w:t>
            </w:r>
          </w:p>
        </w:tc>
        <w:tc>
          <w:tcPr>
            <w:tcW w:w="4244" w:type="dxa"/>
            <w:tcBorders>
              <w:top w:val="nil"/>
              <w:left w:val="nil"/>
              <w:bottom w:val="nil"/>
              <w:right w:val="nil"/>
            </w:tcBorders>
            <w:shd w:val="clear" w:color="auto" w:fill="FFFFFF"/>
            <w:tcMar>
              <w:top w:w="100" w:type="dxa"/>
              <w:left w:w="100" w:type="dxa"/>
              <w:bottom w:w="100" w:type="dxa"/>
              <w:right w:w="100" w:type="dxa"/>
            </w:tcMar>
            <w:vAlign w:val="bottom"/>
          </w:tcPr>
          <w:p w14:paraId="65734CC8" w14:textId="77777777" w:rsidR="00166A4C" w:rsidRPr="00CD41FD" w:rsidRDefault="00166A4C" w:rsidP="00166A4C">
            <w:pPr>
              <w:spacing w:line="240" w:lineRule="auto"/>
              <w:jc w:val="center"/>
              <w:rPr>
                <w:rFonts w:cs="Arial"/>
                <w:sz w:val="18"/>
                <w:szCs w:val="18"/>
              </w:rPr>
            </w:pPr>
            <w:r w:rsidRPr="00CD41FD">
              <w:rPr>
                <w:rFonts w:cs="Arial"/>
                <w:sz w:val="18"/>
                <w:szCs w:val="18"/>
              </w:rPr>
              <w:t>Distance from urban centers</w:t>
            </w:r>
          </w:p>
        </w:tc>
      </w:tr>
      <w:tr w:rsidR="009D5F4D" w:rsidRPr="00AF3E59" w14:paraId="0D969CEA" w14:textId="77777777" w:rsidTr="00CD41FD">
        <w:trPr>
          <w:trHeight w:val="170"/>
        </w:trPr>
        <w:tc>
          <w:tcPr>
            <w:tcW w:w="425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vAlign w:val="bottom"/>
          </w:tcPr>
          <w:p w14:paraId="506B6513" w14:textId="77777777" w:rsidR="00166A4C" w:rsidRPr="00CD41FD" w:rsidRDefault="00166A4C" w:rsidP="00166A4C">
            <w:pPr>
              <w:spacing w:line="240" w:lineRule="auto"/>
              <w:jc w:val="center"/>
              <w:rPr>
                <w:rFonts w:cs="Arial"/>
                <w:sz w:val="18"/>
                <w:szCs w:val="18"/>
              </w:rPr>
            </w:pPr>
            <w:r w:rsidRPr="00CD41FD">
              <w:rPr>
                <w:rFonts w:cs="Arial"/>
                <w:sz w:val="18"/>
                <w:szCs w:val="18"/>
              </w:rPr>
              <w:t>Distance from the road network</w:t>
            </w:r>
          </w:p>
        </w:tc>
        <w:tc>
          <w:tcPr>
            <w:tcW w:w="4244" w:type="dxa"/>
            <w:tcBorders>
              <w:top w:val="nil"/>
              <w:left w:val="nil"/>
              <w:bottom w:val="single" w:sz="8" w:space="0" w:color="000000"/>
              <w:right w:val="nil"/>
            </w:tcBorders>
            <w:shd w:val="clear" w:color="auto" w:fill="FFFFFF"/>
            <w:tcMar>
              <w:top w:w="100" w:type="dxa"/>
              <w:left w:w="100" w:type="dxa"/>
              <w:bottom w:w="100" w:type="dxa"/>
              <w:right w:w="100" w:type="dxa"/>
            </w:tcMar>
            <w:vAlign w:val="bottom"/>
          </w:tcPr>
          <w:p w14:paraId="43116684" w14:textId="77777777" w:rsidR="00166A4C" w:rsidRPr="00CD41FD" w:rsidRDefault="00166A4C" w:rsidP="00166A4C">
            <w:pPr>
              <w:spacing w:line="240" w:lineRule="auto"/>
              <w:jc w:val="center"/>
              <w:rPr>
                <w:rFonts w:cs="Arial"/>
                <w:sz w:val="18"/>
                <w:szCs w:val="18"/>
              </w:rPr>
            </w:pPr>
            <w:r w:rsidRPr="00CD41FD">
              <w:rPr>
                <w:rFonts w:cs="Arial"/>
                <w:sz w:val="18"/>
                <w:szCs w:val="18"/>
              </w:rPr>
              <w:t>Distance from the road network</w:t>
            </w:r>
          </w:p>
        </w:tc>
      </w:tr>
    </w:tbl>
    <w:p w14:paraId="531235D0" w14:textId="77777777" w:rsidR="00166A4C" w:rsidRPr="009D5F4D" w:rsidRDefault="00166A4C" w:rsidP="00CD41FD"/>
    <w:p w14:paraId="39A07F71" w14:textId="0B4FE341" w:rsidR="00166A4C" w:rsidRDefault="00AF3E59" w:rsidP="00CD41FD">
      <w:pPr>
        <w:jc w:val="both"/>
      </w:pPr>
      <w:r>
        <w:t>In t</w:t>
      </w:r>
      <w:r w:rsidR="00166A4C" w:rsidRPr="009D5F4D">
        <w:t>he first scenario</w:t>
      </w:r>
      <w:r>
        <w:t>,</w:t>
      </w:r>
      <w:r w:rsidR="00166A4C" w:rsidRPr="009D5F4D">
        <w:t xml:space="preserve"> the weights used to select priority areas for conservation and restoration were </w:t>
      </w:r>
      <w:r>
        <w:t>based on</w:t>
      </w:r>
      <w:r w:rsidR="00166A4C" w:rsidRPr="009D5F4D">
        <w:t xml:space="preserve"> a systematic </w:t>
      </w:r>
      <w:r w:rsidRPr="009D5F4D">
        <w:t xml:space="preserve">literature </w:t>
      </w:r>
      <w:r>
        <w:t>review</w:t>
      </w:r>
      <w:r w:rsidR="00166A4C" w:rsidRPr="009D5F4D">
        <w:t>. In the second scenario, the wishes of the local population were considered based on participatory multi-layer techniques. In this case, we opted for the application of semi-structured interviews and participatory workshops.</w:t>
      </w:r>
      <w:r w:rsidR="001C4D30">
        <w:t xml:space="preserve"> </w:t>
      </w:r>
      <w:r w:rsidR="00166A4C" w:rsidRPr="009D5F4D">
        <w:t xml:space="preserve">In total, 102 interviews were carried out in the municipalities of Bom Jesus do Galho, Córrego Novo, Dionísio and Pingo D'água. </w:t>
      </w:r>
      <w:r>
        <w:t>T</w:t>
      </w:r>
      <w:r w:rsidR="00166A4C" w:rsidRPr="009D5F4D">
        <w:t xml:space="preserve">he semi-structured scripts applied contained open, closed questions and a randomly applied photo-questionnaire. In order to complement the interviews, seven participatory </w:t>
      </w:r>
      <w:r w:rsidR="00166A4C" w:rsidRPr="00CD41FD">
        <w:rPr>
          <w:iCs/>
        </w:rPr>
        <w:t>workshops</w:t>
      </w:r>
      <w:r w:rsidR="00166A4C" w:rsidRPr="009D5F4D">
        <w:rPr>
          <w:i/>
        </w:rPr>
        <w:t xml:space="preserve"> </w:t>
      </w:r>
      <w:r w:rsidR="00166A4C" w:rsidRPr="009D5F4D">
        <w:t xml:space="preserve">were held, six within the municipalities where the interviews were </w:t>
      </w:r>
      <w:r w:rsidR="00FE0199">
        <w:t>organised</w:t>
      </w:r>
      <w:r w:rsidR="001C4D30" w:rsidRPr="009D5F4D">
        <w:t xml:space="preserve"> </w:t>
      </w:r>
      <w:r w:rsidR="00166A4C" w:rsidRPr="009D5F4D">
        <w:t>and one in the Rio Doce State Park. In total, 148 people participated in the workshops.</w:t>
      </w:r>
    </w:p>
    <w:p w14:paraId="7F2E8FB5" w14:textId="77777777" w:rsidR="00AF3E59" w:rsidRPr="009D5F4D" w:rsidRDefault="00AF3E59" w:rsidP="00CD41FD"/>
    <w:p w14:paraId="5D45EB97" w14:textId="77777777" w:rsidR="00166A4C" w:rsidRPr="009D5F4D" w:rsidRDefault="00166A4C" w:rsidP="00CD41FD">
      <w:pPr>
        <w:jc w:val="both"/>
      </w:pPr>
      <w:r w:rsidRPr="009D5F4D">
        <w:t xml:space="preserve">After completing the application of the interviews and workshops, the qualitative and quantitative data obtained were digitized, tabulated and pre-processed to correct spelling errors and standardize the semantic words. For the interviews, we performed a </w:t>
      </w:r>
      <w:r w:rsidR="00086E7F" w:rsidRPr="009D5F4D">
        <w:t>Yes</w:t>
      </w:r>
      <w:r w:rsidRPr="009D5F4D">
        <w:t>plified analysis to outline the interviewees' profiles and a content analysis to classify the answers in thematic axes (BARDIN, 1977). For the workshops, due to the large volume of information, we performed a textual statistical analysis with the aid of the Iramuteq 4.1 software, which uses the statistical environment of the R software (RATINAUD; MARCHAND, 2012).</w:t>
      </w:r>
    </w:p>
    <w:p w14:paraId="5E6BDC04" w14:textId="01EB7969" w:rsidR="00166A4C" w:rsidRDefault="00166A4C" w:rsidP="00AF3E59">
      <w:r w:rsidRPr="009D5F4D">
        <w:lastRenderedPageBreak/>
        <w:t xml:space="preserve">Finally, to compose the paired comparison matrix, the volume of discussions on the different topics was compared, aiming to classify the criteria established for the definition of priority areas for conservation and recovery in order of importance. The weights considered in each scenario can be seen in Figure </w:t>
      </w:r>
      <w:r w:rsidR="00AF3E59">
        <w:t>SM2.</w:t>
      </w:r>
    </w:p>
    <w:p w14:paraId="76B0C4E5" w14:textId="77777777" w:rsidR="00AF3E59" w:rsidRPr="009D5F4D" w:rsidRDefault="00AF3E59" w:rsidP="00CD41FD"/>
    <w:p w14:paraId="588FB63E" w14:textId="77777777" w:rsidR="00166A4C" w:rsidRPr="009D5F4D" w:rsidRDefault="00166A4C" w:rsidP="00166A4C">
      <w:pPr>
        <w:spacing w:after="160" w:line="360" w:lineRule="auto"/>
        <w:jc w:val="center"/>
        <w:rPr>
          <w:rFonts w:cs="Arial"/>
          <w:sz w:val="24"/>
          <w:szCs w:val="24"/>
        </w:rPr>
      </w:pPr>
      <w:r w:rsidRPr="009D5F4D">
        <w:rPr>
          <w:rFonts w:cs="Arial"/>
          <w:sz w:val="24"/>
          <w:szCs w:val="24"/>
          <w:lang w:val="pt-BR"/>
        </w:rPr>
        <w:drawing>
          <wp:inline distT="114300" distB="114300" distL="114300" distR="114300" wp14:anchorId="37FCC051" wp14:editId="766ABD90">
            <wp:extent cx="5287328" cy="3326343"/>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cstate="print"/>
                    <a:srcRect l="2264" r="8183"/>
                    <a:stretch>
                      <a:fillRect/>
                    </a:stretch>
                  </pic:blipFill>
                  <pic:spPr>
                    <a:xfrm>
                      <a:off x="0" y="0"/>
                      <a:ext cx="5287328" cy="3326343"/>
                    </a:xfrm>
                    <a:prstGeom prst="rect">
                      <a:avLst/>
                    </a:prstGeom>
                    <a:ln/>
                  </pic:spPr>
                </pic:pic>
              </a:graphicData>
            </a:graphic>
          </wp:inline>
        </w:drawing>
      </w:r>
    </w:p>
    <w:p w14:paraId="1C4F425D" w14:textId="77777777" w:rsidR="00166A4C" w:rsidRPr="009D5F4D" w:rsidRDefault="00166A4C" w:rsidP="00166A4C">
      <w:pPr>
        <w:spacing w:after="160" w:line="360" w:lineRule="auto"/>
        <w:jc w:val="center"/>
        <w:rPr>
          <w:rFonts w:cs="Arial"/>
          <w:sz w:val="24"/>
          <w:szCs w:val="24"/>
        </w:rPr>
      </w:pPr>
      <w:r w:rsidRPr="009D5F4D">
        <w:rPr>
          <w:rFonts w:cs="Arial"/>
          <w:sz w:val="24"/>
          <w:szCs w:val="24"/>
          <w:lang w:val="pt-BR"/>
        </w:rPr>
        <w:drawing>
          <wp:inline distT="114300" distB="114300" distL="114300" distR="114300" wp14:anchorId="77F72ADB" wp14:editId="603402FA">
            <wp:extent cx="5287328" cy="3385009"/>
            <wp:effectExtent l="0" t="0" r="0" b="0"/>
            <wp:docPr id="1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9" cstate="print"/>
                    <a:srcRect/>
                    <a:stretch>
                      <a:fillRect/>
                    </a:stretch>
                  </pic:blipFill>
                  <pic:spPr>
                    <a:xfrm>
                      <a:off x="0" y="0"/>
                      <a:ext cx="5287328" cy="3385009"/>
                    </a:xfrm>
                    <a:prstGeom prst="rect">
                      <a:avLst/>
                    </a:prstGeom>
                    <a:ln/>
                  </pic:spPr>
                </pic:pic>
              </a:graphicData>
            </a:graphic>
          </wp:inline>
        </w:drawing>
      </w:r>
    </w:p>
    <w:p w14:paraId="1C464091" w14:textId="77777777" w:rsidR="00FE0199" w:rsidRPr="00CD41FD" w:rsidRDefault="00FE0199" w:rsidP="00FE0199">
      <w:pPr>
        <w:rPr>
          <w:i/>
          <w:iCs/>
          <w:sz w:val="18"/>
          <w:szCs w:val="21"/>
        </w:rPr>
      </w:pPr>
      <w:r w:rsidRPr="00CD41FD">
        <w:rPr>
          <w:i/>
          <w:iCs/>
          <w:sz w:val="18"/>
          <w:szCs w:val="21"/>
        </w:rPr>
        <w:t xml:space="preserve">Figure SM2: Weights used to define priority areas for conservation and restoration for each of the criteria used in the two proposed scenarios. </w:t>
      </w:r>
    </w:p>
    <w:p w14:paraId="27B1BB75" w14:textId="77777777" w:rsidR="00166A4C" w:rsidRPr="009D5F4D" w:rsidRDefault="00166A4C" w:rsidP="00166A4C">
      <w:pPr>
        <w:spacing w:after="160" w:line="360" w:lineRule="auto"/>
        <w:jc w:val="both"/>
        <w:rPr>
          <w:rFonts w:cs="Arial"/>
          <w:sz w:val="24"/>
          <w:szCs w:val="24"/>
        </w:rPr>
      </w:pPr>
    </w:p>
    <w:p w14:paraId="687150E4" w14:textId="071DFE18" w:rsidR="00166A4C" w:rsidRDefault="00166A4C" w:rsidP="00CD41FD">
      <w:pPr>
        <w:jc w:val="both"/>
      </w:pPr>
      <w:r w:rsidRPr="00CD41FD">
        <w:lastRenderedPageBreak/>
        <w:t>In the model based on the weights defined by the literature, there was a trend towards the selection of</w:t>
      </w:r>
      <w:r w:rsidR="00260F24">
        <w:t xml:space="preserve"> big</w:t>
      </w:r>
      <w:r w:rsidRPr="00CD41FD">
        <w:t xml:space="preserve"> forest fragments , due to the higher concentration of weights in factors with these characteristics, such as the area of the fragment and the importance </w:t>
      </w:r>
      <w:r w:rsidR="00FE0199">
        <w:t>of</w:t>
      </w:r>
      <w:r w:rsidR="00FE0199" w:rsidRPr="00CD41FD">
        <w:t xml:space="preserve"> </w:t>
      </w:r>
      <w:r w:rsidRPr="00CD41FD">
        <w:t xml:space="preserve">functional connectivity (Figure </w:t>
      </w:r>
      <w:r w:rsidR="0035007C" w:rsidRPr="00CD41FD">
        <w:t>SM3</w:t>
      </w:r>
      <w:r w:rsidRPr="00CD41FD">
        <w:t xml:space="preserve">). The selection of priority areas based on integral areas, usually ranking entire fragments of the landscape, is more common in studies that rely heavily on habitat quality (GENELETTI, 2004; PRESSEY; TAFFS, 2001; MERGULES; PRESSEY, 2000; MYERS, et al., 2000) and, therefore, more focused on the preservation of biodiversity. As there is a ranking of fragments, the area defined as high and very high priority was higher in the scenario built according to the wishes of the community, 18.17% against 3.2% in the second scenario (Figure </w:t>
      </w:r>
      <w:r w:rsidR="00FE0199">
        <w:t>SM</w:t>
      </w:r>
      <w:r w:rsidRPr="00CD41FD">
        <w:t>3)</w:t>
      </w:r>
      <w:r w:rsidR="00FE0199">
        <w:t>.</w:t>
      </w:r>
    </w:p>
    <w:p w14:paraId="500BE45D" w14:textId="77777777" w:rsidR="00FE0199" w:rsidRPr="00CD41FD" w:rsidRDefault="00FE0199" w:rsidP="00CD41FD"/>
    <w:p w14:paraId="52DCE79F" w14:textId="77777777" w:rsidR="00166A4C" w:rsidRDefault="00166A4C" w:rsidP="00166A4C">
      <w:pPr>
        <w:spacing w:after="160" w:line="360" w:lineRule="auto"/>
        <w:jc w:val="both"/>
        <w:rPr>
          <w:rFonts w:cs="Arial"/>
          <w:sz w:val="24"/>
          <w:szCs w:val="24"/>
        </w:rPr>
      </w:pPr>
      <w:r w:rsidRPr="009D5F4D">
        <w:rPr>
          <w:rFonts w:cs="Arial"/>
          <w:sz w:val="24"/>
          <w:szCs w:val="24"/>
          <w:lang w:val="pt-BR"/>
        </w:rPr>
        <w:drawing>
          <wp:inline distT="114300" distB="114300" distL="114300" distR="114300" wp14:anchorId="46630E8E" wp14:editId="61324057">
            <wp:extent cx="5399730" cy="4737100"/>
            <wp:effectExtent l="0" t="0" r="0" b="0"/>
            <wp:docPr id="1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cstate="print"/>
                    <a:srcRect/>
                    <a:stretch>
                      <a:fillRect/>
                    </a:stretch>
                  </pic:blipFill>
                  <pic:spPr>
                    <a:xfrm>
                      <a:off x="0" y="0"/>
                      <a:ext cx="5399730" cy="4737100"/>
                    </a:xfrm>
                    <a:prstGeom prst="rect">
                      <a:avLst/>
                    </a:prstGeom>
                    <a:ln/>
                  </pic:spPr>
                </pic:pic>
              </a:graphicData>
            </a:graphic>
          </wp:inline>
        </w:drawing>
      </w:r>
    </w:p>
    <w:p w14:paraId="06992FBA" w14:textId="77777777" w:rsidR="00FE0199" w:rsidRPr="00CD41FD" w:rsidRDefault="00FE0199" w:rsidP="00FE0199">
      <w:pPr>
        <w:rPr>
          <w:i/>
          <w:iCs/>
          <w:sz w:val="18"/>
          <w:szCs w:val="21"/>
        </w:rPr>
      </w:pPr>
      <w:r w:rsidRPr="00CD41FD">
        <w:rPr>
          <w:i/>
          <w:iCs/>
          <w:sz w:val="18"/>
          <w:szCs w:val="21"/>
        </w:rPr>
        <w:t>Figure SM3: Map of priority conservation areas around the Rio Doce State Park, Minas Gerais, Brazil, according to weights taken from the literature.</w:t>
      </w:r>
    </w:p>
    <w:p w14:paraId="5AC12DEB" w14:textId="77777777" w:rsidR="00FE0199" w:rsidRPr="00CD41FD" w:rsidRDefault="00FE0199" w:rsidP="00CD41FD"/>
    <w:p w14:paraId="7FAEB119" w14:textId="6110A764" w:rsidR="00166A4C" w:rsidRPr="00CD41FD" w:rsidRDefault="00166A4C" w:rsidP="00CD41FD">
      <w:pPr>
        <w:jc w:val="both"/>
      </w:pPr>
      <w:r w:rsidRPr="00CD41FD">
        <w:t>In the model based on the wishes and needs of the local community for conservation, there was a trend in the selection of specific areas within the fragment, such as areas close to water courses and areas with high erosive potential. In this type of approach, it is considered that parts of the same fragment have different roles for conservation and, therefore, should be prioritized in different ways (DUARTE et al., 2016). In this way, areas of a fragment at the bottom of valleys, which house springs and streams, will have a higher priority in conservation in relation to the other areas of the fragment. This type of approach is becoming more and more common due to the difficulty of conservationists in obtaining human and financial resources for the protection of integral areas that do not demonstrate their benefits to society (SEPPELT et al., 2011).</w:t>
      </w:r>
    </w:p>
    <w:p w14:paraId="6BCD1353" w14:textId="77777777" w:rsidR="00166A4C" w:rsidRPr="00CD41FD" w:rsidRDefault="00166A4C" w:rsidP="00CD41FD"/>
    <w:p w14:paraId="7139D8DB" w14:textId="77777777" w:rsidR="00166A4C" w:rsidRPr="009D5F4D" w:rsidRDefault="00166A4C" w:rsidP="00166A4C">
      <w:pPr>
        <w:spacing w:line="360" w:lineRule="auto"/>
        <w:jc w:val="center"/>
        <w:rPr>
          <w:rFonts w:cs="Arial"/>
          <w:sz w:val="24"/>
          <w:szCs w:val="24"/>
        </w:rPr>
      </w:pPr>
      <w:r w:rsidRPr="009D5F4D">
        <w:rPr>
          <w:rFonts w:cs="Arial"/>
          <w:sz w:val="24"/>
          <w:szCs w:val="24"/>
          <w:lang w:val="pt-BR"/>
        </w:rPr>
        <w:drawing>
          <wp:inline distT="114300" distB="114300" distL="114300" distR="114300" wp14:anchorId="5FDB32E1" wp14:editId="773BC371">
            <wp:extent cx="5399730" cy="4622800"/>
            <wp:effectExtent l="0" t="0" r="0" b="0"/>
            <wp:docPr id="1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cstate="print"/>
                    <a:srcRect/>
                    <a:stretch>
                      <a:fillRect/>
                    </a:stretch>
                  </pic:blipFill>
                  <pic:spPr>
                    <a:xfrm>
                      <a:off x="0" y="0"/>
                      <a:ext cx="5399730" cy="4622800"/>
                    </a:xfrm>
                    <a:prstGeom prst="rect">
                      <a:avLst/>
                    </a:prstGeom>
                    <a:ln/>
                  </pic:spPr>
                </pic:pic>
              </a:graphicData>
            </a:graphic>
          </wp:inline>
        </w:drawing>
      </w:r>
    </w:p>
    <w:p w14:paraId="2679C306" w14:textId="77777777" w:rsidR="00FE0199" w:rsidRPr="00CD41FD" w:rsidRDefault="00FE0199" w:rsidP="00FE0199">
      <w:pPr>
        <w:rPr>
          <w:i/>
          <w:iCs/>
          <w:sz w:val="18"/>
          <w:szCs w:val="21"/>
        </w:rPr>
      </w:pPr>
      <w:r w:rsidRPr="00CD41FD">
        <w:rPr>
          <w:i/>
          <w:iCs/>
          <w:sz w:val="18"/>
          <w:szCs w:val="21"/>
        </w:rPr>
        <w:t>Figure SM4 : Map of priority areas for conservation around the Rio Doce State Park, Minas Gerais, Brazil, as desired by local communities.</w:t>
      </w:r>
    </w:p>
    <w:p w14:paraId="53413DD9" w14:textId="626EDB42" w:rsidR="00166A4C" w:rsidRPr="009D5F4D" w:rsidRDefault="00166A4C" w:rsidP="00CD41FD">
      <w:pPr>
        <w:rPr>
          <w:rFonts w:cs="Arial"/>
          <w:sz w:val="24"/>
          <w:szCs w:val="24"/>
        </w:rPr>
      </w:pPr>
    </w:p>
    <w:p w14:paraId="08EE8414" w14:textId="5DAD5F72" w:rsidR="00166A4C" w:rsidRDefault="00166A4C" w:rsidP="00CD41FD">
      <w:pPr>
        <w:jc w:val="both"/>
        <w:rPr>
          <w:sz w:val="22"/>
        </w:rPr>
      </w:pPr>
      <w:r w:rsidRPr="00CD41FD">
        <w:t>As for the model for defining priority areas for restoration, the pattern was repeated for the model for defining priority areas for conservation. The model built based on the weights in the literature classified a larger area as being of high priority precisely because it concentrated the weights on integral factors of the landscape</w:t>
      </w:r>
      <w:r w:rsidR="00A4163A">
        <w:t>,</w:t>
      </w:r>
      <w:r w:rsidRPr="00CD41FD">
        <w:t xml:space="preserve"> such as the proximity to fragments of a larger area, which was strongly influenced by the presence of PERD in the center of the region. In this model, it was also possible to observe that there was a predominance of very high classes in regions with a high probability of housing corridors and close to the largest forest fragments, proving to be very effective in the selection of areas of permanent preservation that had to be increased in width. </w:t>
      </w:r>
    </w:p>
    <w:p w14:paraId="4A830AF5" w14:textId="77777777" w:rsidR="00FE0199" w:rsidRPr="00CD41FD" w:rsidRDefault="00FE0199" w:rsidP="00CD41FD"/>
    <w:p w14:paraId="414DA95D" w14:textId="5F338D73" w:rsidR="00166A4C" w:rsidRDefault="00166A4C" w:rsidP="00CD41FD">
      <w:pPr>
        <w:jc w:val="both"/>
        <w:rPr>
          <w:sz w:val="22"/>
        </w:rPr>
      </w:pPr>
      <w:r w:rsidRPr="00CD41FD">
        <w:t>Zimbres et al. (2018)</w:t>
      </w:r>
      <w:r w:rsidR="00A4163A">
        <w:t>,</w:t>
      </w:r>
      <w:r w:rsidRPr="00CD41FD">
        <w:t xml:space="preserve"> studying the use of riparian areas preserved in a degraded matrix in the Amazon biome by large mammals, found that these areas have high potential for landscape connectivity and that their effectiveness of use is directly linked to their structure, such as width and quality of resources. Therefore, its effectiveness as an ecological corridor depends directly on restoration actions, mainly by implementing areas of legal reserves linked to them as a way of increasing its width (Figure </w:t>
      </w:r>
      <w:r w:rsidR="0035007C" w:rsidRPr="00CD41FD">
        <w:t>SM5</w:t>
      </w:r>
      <w:r w:rsidRPr="00CD41FD">
        <w:t>).</w:t>
      </w:r>
    </w:p>
    <w:p w14:paraId="2BF7F603" w14:textId="77777777" w:rsidR="00FE0199" w:rsidRPr="00CD41FD" w:rsidRDefault="00FE0199" w:rsidP="00CD41FD"/>
    <w:p w14:paraId="7FFBED2F" w14:textId="77777777" w:rsidR="00166A4C" w:rsidRDefault="00166A4C" w:rsidP="00166A4C">
      <w:pPr>
        <w:spacing w:after="160" w:line="360" w:lineRule="auto"/>
        <w:jc w:val="both"/>
        <w:rPr>
          <w:rFonts w:cs="Arial"/>
          <w:sz w:val="24"/>
          <w:szCs w:val="24"/>
        </w:rPr>
      </w:pPr>
      <w:r w:rsidRPr="009D5F4D">
        <w:rPr>
          <w:rFonts w:cs="Arial"/>
          <w:sz w:val="24"/>
          <w:szCs w:val="24"/>
          <w:lang w:val="pt-BR"/>
        </w:rPr>
        <w:lastRenderedPageBreak/>
        <w:drawing>
          <wp:inline distT="114300" distB="114300" distL="114300" distR="114300" wp14:anchorId="4AC5C0DC" wp14:editId="1F8486AC">
            <wp:extent cx="5399730" cy="4876800"/>
            <wp:effectExtent l="0" t="0" r="0" b="0"/>
            <wp:docPr id="2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cstate="print"/>
                    <a:srcRect/>
                    <a:stretch>
                      <a:fillRect/>
                    </a:stretch>
                  </pic:blipFill>
                  <pic:spPr>
                    <a:xfrm>
                      <a:off x="0" y="0"/>
                      <a:ext cx="5399730" cy="4876800"/>
                    </a:xfrm>
                    <a:prstGeom prst="rect">
                      <a:avLst/>
                    </a:prstGeom>
                    <a:ln/>
                  </pic:spPr>
                </pic:pic>
              </a:graphicData>
            </a:graphic>
          </wp:inline>
        </w:drawing>
      </w:r>
    </w:p>
    <w:p w14:paraId="415ADF20" w14:textId="77777777" w:rsidR="00FE0199" w:rsidRPr="00CD41FD" w:rsidRDefault="00FE0199" w:rsidP="00FE0199">
      <w:pPr>
        <w:rPr>
          <w:i/>
          <w:iCs/>
          <w:sz w:val="18"/>
          <w:szCs w:val="21"/>
        </w:rPr>
      </w:pPr>
      <w:r w:rsidRPr="00CD41FD">
        <w:rPr>
          <w:i/>
          <w:iCs/>
          <w:sz w:val="18"/>
          <w:szCs w:val="21"/>
        </w:rPr>
        <w:t>Figure SM5 : Map of priority areas for forest restoration around the Rio Doce State Park, Minas Gerais, Brazil, according to weights taken from the literature.</w:t>
      </w:r>
    </w:p>
    <w:p w14:paraId="1D899C0F" w14:textId="77777777" w:rsidR="00FE0199" w:rsidRPr="00CD41FD" w:rsidRDefault="00FE0199" w:rsidP="00CD41FD"/>
    <w:p w14:paraId="7EC71C1B" w14:textId="0576DEC6" w:rsidR="00166A4C" w:rsidRPr="00CD41FD" w:rsidRDefault="00166A4C" w:rsidP="00CD41FD">
      <w:pPr>
        <w:jc w:val="both"/>
      </w:pPr>
      <w:r w:rsidRPr="00CD41FD">
        <w:t xml:space="preserve">On the other hand, in the restoration model based on the wishes of the local community, there was a strong concentration of areas with very high priority within the areas of permanent preservation of water bodies, justified by the concentration of the population's wishes for the maintenance of water resources. Despite this strong concentration, it was also possible to identify areas of permanent preservation that can also be used as ecological corridors. As in the model defined from the weights in the literature, this model clearly indicated the areas in need of increased width by restorative techniques, by rural owners or private companies and areas for the application of artificial techniques for restoring connectivity, such as bridges, tunnels and airline tickets over highways (Figure </w:t>
      </w:r>
      <w:r w:rsidR="00FE0199" w:rsidRPr="00FE0199">
        <w:t>SM6</w:t>
      </w:r>
      <w:r w:rsidRPr="00CD41FD">
        <w:t>).</w:t>
      </w:r>
    </w:p>
    <w:p w14:paraId="65FC1D5A" w14:textId="3C4CFB11" w:rsidR="00166A4C" w:rsidRPr="00CD41FD" w:rsidRDefault="00166A4C" w:rsidP="00CD41FD">
      <w:r w:rsidRPr="00CD41FD">
        <w:t xml:space="preserve"> </w:t>
      </w:r>
    </w:p>
    <w:p w14:paraId="3744D4BD" w14:textId="77777777" w:rsidR="00166A4C" w:rsidRPr="009D5F4D" w:rsidRDefault="00166A4C" w:rsidP="00166A4C">
      <w:pPr>
        <w:spacing w:line="360" w:lineRule="auto"/>
        <w:jc w:val="center"/>
        <w:rPr>
          <w:rFonts w:cs="Arial"/>
          <w:sz w:val="24"/>
          <w:szCs w:val="24"/>
        </w:rPr>
      </w:pPr>
      <w:r w:rsidRPr="009D5F4D">
        <w:rPr>
          <w:rFonts w:cs="Arial"/>
          <w:sz w:val="24"/>
          <w:szCs w:val="24"/>
          <w:lang w:val="pt-BR"/>
        </w:rPr>
        <w:lastRenderedPageBreak/>
        <w:drawing>
          <wp:inline distT="114300" distB="114300" distL="114300" distR="114300" wp14:anchorId="3A2F4AA7" wp14:editId="434FBE29">
            <wp:extent cx="5399730" cy="5143500"/>
            <wp:effectExtent l="0" t="0" r="0" b="0"/>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cstate="print"/>
                    <a:srcRect/>
                    <a:stretch>
                      <a:fillRect/>
                    </a:stretch>
                  </pic:blipFill>
                  <pic:spPr>
                    <a:xfrm>
                      <a:off x="0" y="0"/>
                      <a:ext cx="5399730" cy="5143500"/>
                    </a:xfrm>
                    <a:prstGeom prst="rect">
                      <a:avLst/>
                    </a:prstGeom>
                    <a:ln/>
                  </pic:spPr>
                </pic:pic>
              </a:graphicData>
            </a:graphic>
          </wp:inline>
        </w:drawing>
      </w:r>
    </w:p>
    <w:p w14:paraId="6155EC29" w14:textId="77777777" w:rsidR="00FE0199" w:rsidRPr="00CD41FD" w:rsidRDefault="00FE0199" w:rsidP="00FE0199">
      <w:pPr>
        <w:rPr>
          <w:i/>
          <w:iCs/>
          <w:sz w:val="18"/>
          <w:szCs w:val="21"/>
        </w:rPr>
      </w:pPr>
      <w:r w:rsidRPr="00CD41FD">
        <w:rPr>
          <w:i/>
          <w:iCs/>
          <w:sz w:val="18"/>
          <w:szCs w:val="21"/>
        </w:rPr>
        <w:t>Figure SM6 : Map of priority areas for forest restoration for the surroundings of the Rio Doce State Park, Minas Gerais, Brazil, according to weights relative to the desire of the local community.</w:t>
      </w:r>
    </w:p>
    <w:p w14:paraId="78F548F5" w14:textId="77777777" w:rsidR="00FE0199" w:rsidRPr="00CD41FD" w:rsidRDefault="00FE0199" w:rsidP="00CD41FD"/>
    <w:p w14:paraId="66A230DF" w14:textId="7F86FF18" w:rsidR="00166A4C" w:rsidRDefault="00166A4C" w:rsidP="00CD41FD">
      <w:pPr>
        <w:jc w:val="both"/>
        <w:rPr>
          <w:sz w:val="22"/>
        </w:rPr>
      </w:pPr>
      <w:r w:rsidRPr="00CD41FD">
        <w:t>Within the local scale, the establishment of priority areas for conservation and restoration, at this level of detail, can support several aspects of decision-making, both in the public and private spheres.</w:t>
      </w:r>
    </w:p>
    <w:p w14:paraId="675500A7" w14:textId="77777777" w:rsidR="00A4163A" w:rsidRPr="00CD41FD" w:rsidRDefault="00A4163A" w:rsidP="00CD41FD">
      <w:pPr>
        <w:jc w:val="both"/>
      </w:pPr>
    </w:p>
    <w:p w14:paraId="7739CF86" w14:textId="7D1A56EA" w:rsidR="00166A4C" w:rsidRPr="00CD41FD" w:rsidRDefault="00166A4C" w:rsidP="00CD41FD">
      <w:pPr>
        <w:jc w:val="both"/>
      </w:pPr>
      <w:r w:rsidRPr="00CD41FD">
        <w:t>In the public sphere, this type of model could help the creation of new conservation units at the municipal level, guaranteeing the conservation of areas of high importance for the maintenance of ecosystem services and biodiversity, directly and indirectly. Considering the existing units, this approach could assist managers in the more assertive definition of areas for the implementation of preventive actions, such as the construction of firebreaks, the inspection and awareness of local communities, and remedial actions, such as planting seedlings and fire fighting. More specifically, with regard to the Environmental Protection Areas - APAs in the surrounding municipalities (20 in total; PINTO, 2018), this type of approach, in addition to subsidizing the actions mentioned above, could facilitate the process of zoning and definition of management actions, ensuring greater efficiency in the definition of more restrictive zones, which does not happen for the vast majority of Brazilian APAs (ESTEVES; SOUZA, 2014).</w:t>
      </w:r>
    </w:p>
    <w:p w14:paraId="7FDB32D3" w14:textId="04CD7A5F" w:rsidR="00166A4C" w:rsidRDefault="00166A4C" w:rsidP="00CD41FD">
      <w:pPr>
        <w:jc w:val="both"/>
        <w:rPr>
          <w:sz w:val="22"/>
        </w:rPr>
      </w:pPr>
      <w:r w:rsidRPr="00CD41FD">
        <w:t xml:space="preserve">Within the private sphere, this level of detail may allow more assertive decision-making in the definition of the Legal Reserve areas, provided for in the Brazilian Forest Code (Federal Law No. 12651/2012). In this way, legal reserves can become important conservation instruments, especially if used in conjunction with Permanent Preservation Areas - APP's, which is not currently </w:t>
      </w:r>
      <w:r w:rsidRPr="00CD41FD">
        <w:lastRenderedPageBreak/>
        <w:t xml:space="preserve">happening (SOARES-FILHOS, 2014). In addition, prioritization models of this type can be important decision-making tools within public policies aimed at Payment for Environmental Services - PSA (WUNDER, 2008). </w:t>
      </w:r>
      <w:r w:rsidR="00A4163A">
        <w:t xml:space="preserve">Hence </w:t>
      </w:r>
      <w:r w:rsidRPr="00CD41FD">
        <w:t>happens most of the PES Programs, instituted in Brazil, do not take into account the quality of the habitat or the needs of the population for valuation and subsequent payment for the service provided (SANTOS, et al. 2012). Within the State of Minas Gerais, more specifically in the “Bolsa Verde”, although there is a gradation of the amount paid according to compliance with the limits established by the Forest Code, the financial aid paid is calculated proportionally to the dimensions of the area (BRASIL, 2009 ) and not in proportion to the quality of the habitat or the potential in the provision of ecosystem services, decreasing its effectiveness.</w:t>
      </w:r>
    </w:p>
    <w:p w14:paraId="385D3BEB" w14:textId="77777777" w:rsidR="00A4163A" w:rsidRPr="00CD41FD" w:rsidRDefault="00A4163A" w:rsidP="00CD41FD">
      <w:pPr>
        <w:jc w:val="both"/>
      </w:pPr>
    </w:p>
    <w:p w14:paraId="1739BF44" w14:textId="77777777" w:rsidR="00166A4C" w:rsidRDefault="00166A4C" w:rsidP="00CD41FD">
      <w:pPr>
        <w:jc w:val="both"/>
        <w:rPr>
          <w:sz w:val="22"/>
        </w:rPr>
      </w:pPr>
      <w:r w:rsidRPr="00CD41FD">
        <w:t>Within the reality of the Rio Doce State Park, the implementation of PES and other public policies mentioned above, together with the proposed prioritization models, could be an effective solution to the problems faced by the population, mainly related to the region's water scarcity and the decrease water quality of the Doce River, after the rupture of the tailings dam in Mariana - MG. Carvalho (2016), for example, studying the perception of the residents of Dionísio, regarding the importance of ecosystem services for their lives, concludes that fostering spring recovery activities in the region, although they are growing, will depend at some point on resources external to the project.</w:t>
      </w:r>
    </w:p>
    <w:p w14:paraId="28FCE0B1" w14:textId="77777777" w:rsidR="00FE0199" w:rsidRDefault="00FE0199" w:rsidP="00FE0199"/>
    <w:p w14:paraId="593084CC" w14:textId="77777777" w:rsidR="00A4163A" w:rsidRPr="00CD41FD" w:rsidRDefault="00A4163A" w:rsidP="00CD41FD"/>
    <w:p w14:paraId="1D6B5BDD" w14:textId="77777777" w:rsidR="00166A4C" w:rsidRPr="00CD41FD" w:rsidRDefault="00166A4C" w:rsidP="00CD41FD">
      <w:pPr>
        <w:spacing w:line="240" w:lineRule="auto"/>
        <w:jc w:val="both"/>
        <w:rPr>
          <w:rFonts w:eastAsia="Times New Roman" w:cs="Arial"/>
          <w:b/>
          <w:szCs w:val="20"/>
          <w:lang w:val="pt-BR"/>
        </w:rPr>
      </w:pPr>
      <w:r w:rsidRPr="00CD41FD">
        <w:rPr>
          <w:rFonts w:eastAsia="Times New Roman" w:cs="Arial"/>
          <w:b/>
          <w:szCs w:val="20"/>
          <w:lang w:val="pt-BR"/>
        </w:rPr>
        <w:t>References</w:t>
      </w:r>
    </w:p>
    <w:p w14:paraId="40BF409B" w14:textId="77777777" w:rsidR="00A4163A" w:rsidRDefault="00A4163A" w:rsidP="00FE0199">
      <w:pPr>
        <w:ind w:left="567" w:hanging="567"/>
      </w:pPr>
    </w:p>
    <w:p w14:paraId="3AAFDDB1" w14:textId="6ED6C7E3" w:rsidR="00166A4C" w:rsidRPr="00CD41FD" w:rsidRDefault="00166A4C" w:rsidP="00CD41FD">
      <w:pPr>
        <w:ind w:left="567" w:hanging="567"/>
        <w:jc w:val="both"/>
      </w:pPr>
      <w:r w:rsidRPr="00CD41FD">
        <w:t>BARDIN. L. Análise de conteúdo. Lisboa: Editora Edições 70, 1977.</w:t>
      </w:r>
    </w:p>
    <w:p w14:paraId="07D88FD1" w14:textId="77777777" w:rsidR="00166A4C" w:rsidRPr="00CD41FD" w:rsidRDefault="00166A4C" w:rsidP="00CD41FD">
      <w:pPr>
        <w:ind w:left="567" w:hanging="567"/>
        <w:jc w:val="both"/>
      </w:pPr>
      <w:r w:rsidRPr="00CD41FD">
        <w:t xml:space="preserve">CARVALHO, A.A. Percepção ambiental de produtores rurais do entorno do Parque Estadual do Rio Doce (MG): subsídios para a educação ambiental. Dissertação de Mestrado. Universidade Federal de Minas Gerais. 2016. </w:t>
      </w:r>
    </w:p>
    <w:p w14:paraId="1A120777" w14:textId="77777777" w:rsidR="00166A4C" w:rsidRPr="00CD41FD" w:rsidRDefault="00166A4C" w:rsidP="00CD41FD">
      <w:pPr>
        <w:ind w:left="567" w:hanging="567"/>
        <w:jc w:val="both"/>
      </w:pPr>
      <w:r w:rsidRPr="00CD41FD">
        <w:t>DUARTE, G. T.; RIBEIRO, M. C.; PAGLIA, A. P. 2016. Ecosystem Services Modeling as a Tool for Defining Priority Areas for Conservation. PLOS ONE, v. 11, n. 5, p. 1 - 19.</w:t>
      </w:r>
    </w:p>
    <w:p w14:paraId="40B51F18" w14:textId="77777777" w:rsidR="00166A4C" w:rsidRPr="00CD41FD" w:rsidRDefault="00166A4C" w:rsidP="00CD41FD">
      <w:pPr>
        <w:ind w:left="567" w:hanging="567"/>
        <w:jc w:val="both"/>
      </w:pPr>
      <w:r w:rsidRPr="00CD41FD">
        <w:t>GASTON, K.J.; JACKSON, S.F.; CANTU-SALAZAR, L.; CRUZ, G., 2008. The ecological performance of protected areas. Annual Review of Ecology, Evolution, and Systematics. v. 39. p. 93–113.</w:t>
      </w:r>
    </w:p>
    <w:p w14:paraId="7F76C4C4" w14:textId="77777777" w:rsidR="00166A4C" w:rsidRPr="00CD41FD" w:rsidRDefault="00166A4C" w:rsidP="00CD41FD">
      <w:pPr>
        <w:ind w:left="567" w:hanging="567"/>
        <w:jc w:val="both"/>
      </w:pPr>
      <w:r w:rsidRPr="00CD41FD">
        <w:t>GENELETTI, D. 2004. A GIS-based decision support system to identify nature conservation priorities in an alpine valley. Land Use Policy, v.21, p. 149–160.</w:t>
      </w:r>
    </w:p>
    <w:p w14:paraId="0A67865F" w14:textId="77777777" w:rsidR="00166A4C" w:rsidRPr="00CD41FD" w:rsidRDefault="00166A4C" w:rsidP="00CD41FD">
      <w:pPr>
        <w:ind w:left="567" w:hanging="567"/>
        <w:jc w:val="both"/>
      </w:pPr>
      <w:r w:rsidRPr="00CD41FD">
        <w:t xml:space="preserve">GOLDMAN, R.L.; TALLIS, H.; KAREIVA, P.; DAILY, G.C. 2008. Field evidence that ecosystem service projects support biodiversity and diversify options. PNAS – USA, v. 5, n. 27, p. 9445 – 9448. </w:t>
      </w:r>
    </w:p>
    <w:p w14:paraId="409AA508" w14:textId="77777777" w:rsidR="00166A4C" w:rsidRPr="00CD41FD" w:rsidRDefault="00166A4C" w:rsidP="00CD41FD">
      <w:pPr>
        <w:ind w:left="567" w:hanging="567"/>
        <w:jc w:val="both"/>
      </w:pPr>
      <w:r w:rsidRPr="00CD41FD">
        <w:t xml:space="preserve">INSTITUTO ESTADUAL DE FLORESTAS – IEF. 2008. Plano de Manejo do Parque Estadual do Rio Doce. Marliéria, Minas Gerais. Disponível em: http://www.ief.mg.gov.br/compone nt/content/article/306. Acesso em: 10/12/2018. </w:t>
      </w:r>
    </w:p>
    <w:p w14:paraId="07B9F86E" w14:textId="77777777" w:rsidR="00166A4C" w:rsidRPr="00CD41FD" w:rsidRDefault="00166A4C" w:rsidP="00CD41FD">
      <w:pPr>
        <w:ind w:left="567" w:hanging="567"/>
        <w:jc w:val="both"/>
      </w:pPr>
      <w:r w:rsidRPr="00CD41FD">
        <w:t>MARGULES, C. R.; PRESSEY, R. L. 2000. Systematic conservation planning. Nature, v. 405, p. 243 - 253.</w:t>
      </w:r>
    </w:p>
    <w:p w14:paraId="047C433F" w14:textId="77777777" w:rsidR="00166A4C" w:rsidRPr="00CD41FD" w:rsidRDefault="00166A4C" w:rsidP="00CD41FD">
      <w:pPr>
        <w:ind w:left="567" w:hanging="567"/>
        <w:jc w:val="both"/>
      </w:pPr>
      <w:r w:rsidRPr="00CD41FD">
        <w:t xml:space="preserve">OLIVEIRA, B. R.; CARVALHO-RIBEIRO, S. M.; MAIA-BARBOSA, P, M. 2019. A multiscale analysis of land use dynamics in the buffer zone of Rio Doce State Park. Journal of Environmental Planning and Management, Accepted, in prep. </w:t>
      </w:r>
    </w:p>
    <w:p w14:paraId="2E2C6C9A" w14:textId="77777777" w:rsidR="00166A4C" w:rsidRPr="00CD41FD" w:rsidRDefault="00166A4C" w:rsidP="00CD41FD">
      <w:pPr>
        <w:ind w:left="567" w:hanging="567"/>
        <w:jc w:val="both"/>
      </w:pPr>
      <w:r w:rsidRPr="00CD41FD">
        <w:t>ORSI, F.; GENELETTI, D. 2010. Identifying priority areas for Forest Landscape Restoration in Chiapas (Mexico): An operational approach combining ecological and socioeconomic criteria. Landscape and Urban Planning, v. 94, p. 20 – 30.</w:t>
      </w:r>
    </w:p>
    <w:p w14:paraId="794F29EE" w14:textId="77777777" w:rsidR="00166A4C" w:rsidRPr="00CD41FD" w:rsidRDefault="00166A4C" w:rsidP="00CD41FD">
      <w:pPr>
        <w:ind w:left="567" w:hanging="567"/>
        <w:jc w:val="both"/>
      </w:pPr>
      <w:r w:rsidRPr="00CD41FD">
        <w:t>PALUMBI, S. R. 2001. Humans as the world’s greatest evolutionary force. Science, v. 293, p. 1786-1790.</w:t>
      </w:r>
    </w:p>
    <w:p w14:paraId="6D08956E" w14:textId="77777777" w:rsidR="00166A4C" w:rsidRPr="00CD41FD" w:rsidRDefault="00166A4C" w:rsidP="00CD41FD">
      <w:pPr>
        <w:ind w:left="567" w:hanging="567"/>
        <w:jc w:val="both"/>
      </w:pPr>
      <w:r w:rsidRPr="00CD41FD">
        <w:t xml:space="preserve">PEIXOTO, E. L. 2012. Caracterização e perspectivas do Parque Estadual do Rio Doce – MG: Uma abordagem a partir de imagens de sensoriamento remoto e fotografias hemisféricas </w:t>
      </w:r>
      <w:r w:rsidRPr="00CD41FD">
        <w:lastRenderedPageBreak/>
        <w:t>do dossel. Dissertação de Mestrado. Instituto de Geociências da Universidade Federal de Minas Gerais.</w:t>
      </w:r>
    </w:p>
    <w:p w14:paraId="7D599478" w14:textId="77777777" w:rsidR="00166A4C" w:rsidRPr="00CD41FD" w:rsidRDefault="00166A4C" w:rsidP="00CD41FD">
      <w:pPr>
        <w:ind w:left="567" w:hanging="567"/>
        <w:jc w:val="both"/>
      </w:pPr>
      <w:r w:rsidRPr="00CD41FD">
        <w:t>PRESSEY, R.; TAFFS, K. 2001. Scheduling conservation action in production landscapes: priority areas in western New South Wales defined by irreplaceability and vulnerability to vegetation loss. BIOLOGICAL CONSERVATION, v. 100, n. 3, p. 355 – 376.</w:t>
      </w:r>
    </w:p>
    <w:p w14:paraId="70A1B501" w14:textId="77777777" w:rsidR="00166A4C" w:rsidRPr="00CD41FD" w:rsidRDefault="00166A4C" w:rsidP="00CD41FD">
      <w:pPr>
        <w:ind w:left="567" w:hanging="567"/>
        <w:jc w:val="both"/>
      </w:pPr>
      <w:r w:rsidRPr="00CD41FD">
        <w:t>RATINAUD, P. ; MARCHAND, P. 2012. Application de la méthode ALCESTE à de “gros” corpus et stabilité des “mondes lexicaux” : analyse du “CableGate” avec IraMuTeQ. Journées internationales d’Analyse statistique des Données Textuelles. JADT. 36p.</w:t>
      </w:r>
    </w:p>
    <w:p w14:paraId="06A9D97C" w14:textId="77777777" w:rsidR="00166A4C" w:rsidRPr="00CD41FD" w:rsidRDefault="00166A4C" w:rsidP="00CD41FD">
      <w:pPr>
        <w:ind w:left="567" w:hanging="567"/>
        <w:jc w:val="both"/>
      </w:pPr>
      <w:r w:rsidRPr="00CD41FD">
        <w:t>SOARES-FILHO, B.; RAJÃO, R.; MACEDO, M.; CARNEIRO, A.; COSTA, W.; COE, M.; RODRIGUES, H.; ALENCAR, A. 2014. Cracking Brasil’s Forest Code. Science, v. 344, p. 363 – 364.</w:t>
      </w:r>
    </w:p>
    <w:p w14:paraId="3D090FBC" w14:textId="59DC4954" w:rsidR="00166A4C" w:rsidRDefault="00166A4C" w:rsidP="00CD41FD">
      <w:pPr>
        <w:ind w:left="567" w:hanging="567"/>
        <w:jc w:val="both"/>
        <w:rPr>
          <w:sz w:val="22"/>
        </w:rPr>
      </w:pPr>
      <w:r w:rsidRPr="00CD41FD">
        <w:t>ZIMBRES, B.; PERES, C. A.; PENIDO, G.; MACHADO, R. B. 2018. Thresholds of riparian forest use by terrestrial mammals in a fragmented</w:t>
      </w:r>
      <w:r w:rsidR="00710F9B" w:rsidRPr="00CD41FD">
        <w:t xml:space="preserve"> </w:t>
      </w:r>
      <w:r w:rsidRPr="00CD41FD">
        <w:t>Amazonian deforestation frontier . Biodiversity and Conservation, V.27, p. 2815 – 2836.</w:t>
      </w:r>
    </w:p>
    <w:p w14:paraId="7A7634D0" w14:textId="77777777" w:rsidR="00FE0199" w:rsidRDefault="00FE0199" w:rsidP="00FE0199"/>
    <w:p w14:paraId="70E3473B" w14:textId="77777777" w:rsidR="00A4163A" w:rsidRPr="00CD41FD" w:rsidRDefault="00A4163A" w:rsidP="00CD41FD"/>
    <w:p w14:paraId="1FAD8726" w14:textId="2BA91637" w:rsidR="0035007C" w:rsidRPr="009D5F4D" w:rsidRDefault="0035007C" w:rsidP="00710F9B">
      <w:pPr>
        <w:pStyle w:val="Cabealho2"/>
      </w:pPr>
      <w:bookmarkStart w:id="3" w:name="_Toc148706730"/>
      <w:r w:rsidRPr="009D5F4D">
        <w:t>SM</w:t>
      </w:r>
      <w:r w:rsidR="00086E7F" w:rsidRPr="009D5F4D">
        <w:t xml:space="preserve"> 1.</w:t>
      </w:r>
      <w:r w:rsidRPr="009D5F4D">
        <w:t xml:space="preserve">3 </w:t>
      </w:r>
      <w:r w:rsidR="00475F39">
        <w:t>Participatory scenarios and land use suitability analysis</w:t>
      </w:r>
      <w:r w:rsidR="00475F39" w:rsidRPr="009D5F4D">
        <w:t xml:space="preserve"> </w:t>
      </w:r>
      <w:r w:rsidRPr="009D5F4D">
        <w:t>Pingo de Água</w:t>
      </w:r>
      <w:bookmarkEnd w:id="3"/>
    </w:p>
    <w:p w14:paraId="5F268D33" w14:textId="77777777" w:rsidR="0035007C" w:rsidRPr="00CD41FD" w:rsidRDefault="0035007C" w:rsidP="00A4163A"/>
    <w:p w14:paraId="5FCB8733" w14:textId="57C474C5" w:rsidR="0035007C" w:rsidRPr="00CD41FD" w:rsidRDefault="0035007C" w:rsidP="00CD41FD">
      <w:pPr>
        <w:jc w:val="both"/>
      </w:pPr>
      <w:r w:rsidRPr="00CD41FD">
        <w:t xml:space="preserve">This work </w:t>
      </w:r>
      <w:r w:rsidR="00A4163A">
        <w:t>developed</w:t>
      </w:r>
      <w:r w:rsidR="00A4163A" w:rsidRPr="00CD41FD">
        <w:t xml:space="preserve"> </w:t>
      </w:r>
      <w:r w:rsidR="00A4163A">
        <w:t>in</w:t>
      </w:r>
      <w:r w:rsidR="00A4163A" w:rsidRPr="00CD41FD">
        <w:t xml:space="preserve"> </w:t>
      </w:r>
      <w:r w:rsidRPr="00CD41FD">
        <w:t>a master thesis on environmental modelling</w:t>
      </w:r>
      <w:r w:rsidR="00A4163A">
        <w:t xml:space="preserve">, referenced as: </w:t>
      </w:r>
      <w:r w:rsidRPr="00CD41FD">
        <w:t>PAULA, L. G. S.</w:t>
      </w:r>
      <w:r w:rsidR="00475F39" w:rsidRPr="00CD41FD">
        <w:t xml:space="preserve"> 2019</w:t>
      </w:r>
      <w:r w:rsidRPr="00CD41FD">
        <w:t xml:space="preserve"> Cenários Participativos e Governança no Entorno do Parque Estadual do Rio Doce: o papel dos Sistemas Agroflorestais como estratégia de desenvolvimento . Dissertação de Mestrado. Programa de Pós-Graduação em Análise e Modelagem de Sistemas Ambientais. Departamento de Cartografia. Universidade Federal de Minas Gerais, Belo Horizonte, M</w:t>
      </w:r>
      <w:r w:rsidR="00475F39" w:rsidRPr="00CD41FD">
        <w:t xml:space="preserve">inas </w:t>
      </w:r>
      <w:r w:rsidRPr="00CD41FD">
        <w:t>G</w:t>
      </w:r>
      <w:r w:rsidR="00475F39" w:rsidRPr="00CD41FD">
        <w:t>erais</w:t>
      </w:r>
      <w:r w:rsidRPr="00CD41FD">
        <w:t xml:space="preserve">, </w:t>
      </w:r>
      <w:r w:rsidR="00475F39" w:rsidRPr="00CD41FD">
        <w:t>Belo Horizonte, Brasil.</w:t>
      </w:r>
      <w:r w:rsidR="00710F9B" w:rsidRPr="00CD41FD">
        <w:t xml:space="preserve"> </w:t>
      </w:r>
    </w:p>
    <w:p w14:paraId="1E0E9B47" w14:textId="77777777" w:rsidR="0035007C" w:rsidRPr="00CD41FD" w:rsidRDefault="0035007C" w:rsidP="00CD41FD">
      <w:pPr>
        <w:jc w:val="both"/>
      </w:pPr>
    </w:p>
    <w:p w14:paraId="3167ADEA" w14:textId="77777777" w:rsidR="0035007C" w:rsidRPr="00CD41FD" w:rsidRDefault="0035007C" w:rsidP="00CD41FD">
      <w:pPr>
        <w:jc w:val="both"/>
      </w:pPr>
      <w:r w:rsidRPr="00CD41FD">
        <w:t xml:space="preserve">During the workshops, the stakeholders were local resididents in the municipality, whether from the public, business or non-governmental sectors. </w:t>
      </w:r>
    </w:p>
    <w:p w14:paraId="7187A98B" w14:textId="77777777" w:rsidR="0035007C" w:rsidRPr="00CD41FD" w:rsidRDefault="0035007C" w:rsidP="00CD41FD"/>
    <w:p w14:paraId="0AB620A1" w14:textId="19EB6801" w:rsidR="0035007C" w:rsidRDefault="0035007C" w:rsidP="0035007C">
      <w:pPr>
        <w:tabs>
          <w:tab w:val="left" w:pos="735"/>
        </w:tabs>
        <w:spacing w:line="360" w:lineRule="auto"/>
        <w:jc w:val="both"/>
        <w:rPr>
          <w:rFonts w:cs="Arial"/>
          <w:sz w:val="24"/>
          <w:szCs w:val="24"/>
        </w:rPr>
      </w:pPr>
      <w:r w:rsidRPr="009D5F4D">
        <w:rPr>
          <w:rFonts w:cs="Arial"/>
          <w:sz w:val="24"/>
          <w:szCs w:val="24"/>
          <w:lang w:val="pt-BR"/>
        </w:rPr>
        <w:drawing>
          <wp:inline distT="0" distB="0" distL="0" distR="0" wp14:anchorId="653F0E66" wp14:editId="3370BDCF">
            <wp:extent cx="3925570" cy="2613660"/>
            <wp:effectExtent l="0" t="0" r="0" b="254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1"/>
                    <pic:cNvPicPr>
                      <a:picLocks noChangeAspect="1" noChangeArrowheads="1"/>
                    </pic:cNvPicPr>
                  </pic:nvPicPr>
                  <pic:blipFill>
                    <a:blip r:embed="rId14" cstate="print">
                      <a:extLst>
                        <a:ext uri="{28A0092B-C50C-407E-A947-70E740481C1C}">
                          <a14:useLocalDpi xmlns:a14="http://schemas.microsoft.com/office/drawing/2010/main" val="0"/>
                        </a:ext>
                      </a:extLst>
                    </a:blip>
                    <a:srcRect l="-1" t="-28" r="-1" b="-28"/>
                    <a:stretch>
                      <a:fillRect/>
                    </a:stretch>
                  </pic:blipFill>
                  <pic:spPr bwMode="auto">
                    <a:xfrm>
                      <a:off x="0" y="0"/>
                      <a:ext cx="3925570" cy="2613660"/>
                    </a:xfrm>
                    <a:prstGeom prst="rect">
                      <a:avLst/>
                    </a:prstGeom>
                  </pic:spPr>
                </pic:pic>
              </a:graphicData>
            </a:graphic>
          </wp:inline>
        </w:drawing>
      </w:r>
    </w:p>
    <w:p w14:paraId="2E93678E" w14:textId="7701A189" w:rsidR="00A4163A" w:rsidRPr="00CD41FD" w:rsidRDefault="00A4163A" w:rsidP="00CD41FD">
      <w:pPr>
        <w:rPr>
          <w:i/>
          <w:iCs/>
          <w:sz w:val="18"/>
          <w:szCs w:val="18"/>
        </w:rPr>
      </w:pPr>
      <w:r w:rsidRPr="00CD41FD">
        <w:rPr>
          <w:i/>
          <w:iCs/>
          <w:sz w:val="18"/>
          <w:szCs w:val="18"/>
        </w:rPr>
        <w:t>Figure SM7: Workshop in Pingo d’Água. Source: project collection – PELD</w:t>
      </w:r>
    </w:p>
    <w:p w14:paraId="11D79FDE" w14:textId="77777777" w:rsidR="00A4163A" w:rsidRPr="00CD41FD" w:rsidRDefault="00A4163A" w:rsidP="00CD41FD"/>
    <w:p w14:paraId="080E7DC9" w14:textId="5500BDDF" w:rsidR="0035007C" w:rsidRPr="00CD41FD" w:rsidRDefault="0035007C" w:rsidP="00CD41FD">
      <w:pPr>
        <w:jc w:val="both"/>
      </w:pPr>
      <w:r w:rsidRPr="00CD41FD">
        <w:t>Among the products built, a spatially explicit model was developed that shows the suitability of the areas</w:t>
      </w:r>
      <w:r w:rsidR="009D5B79">
        <w:t xml:space="preserve"> in</w:t>
      </w:r>
      <w:r w:rsidRPr="00CD41FD">
        <w:t xml:space="preserve"> </w:t>
      </w:r>
      <w:r w:rsidR="009D5B79">
        <w:t>the surroundings of</w:t>
      </w:r>
      <w:r w:rsidR="009D5B79" w:rsidRPr="00CD41FD">
        <w:t xml:space="preserve"> </w:t>
      </w:r>
      <w:r w:rsidRPr="00CD41FD">
        <w:t xml:space="preserve">the park for implementing agroforestry systems (SAF). The model was built based on the multicriteria analysis method AHP (Analytic Hierarchy Process) and the use of geographic information system tools. The result shows the locations and sizes of the areas, </w:t>
      </w:r>
      <w:r w:rsidR="009D5B79">
        <w:t>given</w:t>
      </w:r>
      <w:r w:rsidRPr="00CD41FD">
        <w:t xml:space="preserve"> their </w:t>
      </w:r>
      <w:r w:rsidR="009D5B79" w:rsidRPr="009D5B79">
        <w:t>ten</w:t>
      </w:r>
      <w:r w:rsidR="009D5B79">
        <w:t>d</w:t>
      </w:r>
      <w:r w:rsidR="009D5B79" w:rsidRPr="009D5B79">
        <w:t>ency</w:t>
      </w:r>
      <w:r w:rsidR="009D5B79">
        <w:t xml:space="preserve"> </w:t>
      </w:r>
      <w:r w:rsidRPr="00CD41FD">
        <w:t xml:space="preserve">to receive agroforestry planting programs. </w:t>
      </w:r>
    </w:p>
    <w:p w14:paraId="2EFC2B76" w14:textId="525F28C9" w:rsidR="0035007C" w:rsidRPr="00CD41FD" w:rsidRDefault="0035007C" w:rsidP="00CD41FD">
      <w:pPr>
        <w:jc w:val="both"/>
      </w:pPr>
      <w:r w:rsidRPr="00CD41FD">
        <w:t xml:space="preserve">The AHP method is a process of decision making based on a procedure of successive comparisons of variables, pair by pair. These comparisons result in a hierarchical order of priority, </w:t>
      </w:r>
      <w:r w:rsidRPr="00CD41FD">
        <w:lastRenderedPageBreak/>
        <w:t xml:space="preserve">formed among the several variables that make up the set of significant criteria for the decision-making process in question. This hierarchical order of importance is represented through </w:t>
      </w:r>
      <w:r w:rsidR="009D5B79">
        <w:t>specific</w:t>
      </w:r>
      <w:r w:rsidR="009D5B79" w:rsidRPr="00CD41FD">
        <w:t xml:space="preserve"> </w:t>
      </w:r>
      <w:r w:rsidRPr="00CD41FD">
        <w:t>assigned values (weights) for each variable. These variables play the role of the various criteria that make up the model</w:t>
      </w:r>
      <w:r w:rsidR="009D5B79">
        <w:t>,</w:t>
      </w:r>
      <w:r w:rsidRPr="00CD41FD">
        <w:t xml:space="preserve"> and in this case</w:t>
      </w:r>
      <w:r w:rsidR="009D5B79">
        <w:t>,</w:t>
      </w:r>
      <w:r w:rsidRPr="00CD41FD">
        <w:t xml:space="preserve"> they are constructed in the form of layers of georeferenced spatial representation. This is so that the result is also a spatially explicit model, obtained by map algebra, weighted by the weights identified in the Hierarchical Analytical Process. </w:t>
      </w:r>
    </w:p>
    <w:p w14:paraId="1B1C247D" w14:textId="577DF4C2" w:rsidR="0035007C" w:rsidRPr="00CD41FD" w:rsidRDefault="0035007C" w:rsidP="00CD41FD">
      <w:pPr>
        <w:jc w:val="both"/>
      </w:pPr>
      <w:r w:rsidRPr="00CD41FD">
        <w:t xml:space="preserve">The variables applied in the analysis were: </w:t>
      </w:r>
      <w:r w:rsidR="009D5B79">
        <w:t>(</w:t>
      </w:r>
      <w:r w:rsidRPr="00CD41FD">
        <w:t>a) Normalized Difference Vegetation Index (NDVI)</w:t>
      </w:r>
      <w:r w:rsidR="009D5B79">
        <w:t>,</w:t>
      </w:r>
      <w:r w:rsidRPr="00CD41FD">
        <w:t xml:space="preserve"> </w:t>
      </w:r>
      <w:r w:rsidR="009D5B79">
        <w:t>(</w:t>
      </w:r>
      <w:r w:rsidRPr="00CD41FD">
        <w:t>b) occurrence of Permanent Preservation Areas (APP)</w:t>
      </w:r>
      <w:r w:rsidR="009D5B79">
        <w:t>,</w:t>
      </w:r>
      <w:r w:rsidRPr="00CD41FD">
        <w:t xml:space="preserve"> </w:t>
      </w:r>
      <w:r w:rsidR="009D5B79">
        <w:t>(</w:t>
      </w:r>
      <w:r w:rsidRPr="00CD41FD">
        <w:t>c) Classification of Land Use and Coverage</w:t>
      </w:r>
      <w:r w:rsidR="009D5B79">
        <w:t>,</w:t>
      </w:r>
      <w:r w:rsidRPr="00CD41FD">
        <w:t xml:space="preserve"> </w:t>
      </w:r>
      <w:r w:rsidR="009D5B79">
        <w:t>(</w:t>
      </w:r>
      <w:r w:rsidRPr="00CD41FD">
        <w:t xml:space="preserve">d) proximity to access roads. </w:t>
      </w:r>
    </w:p>
    <w:p w14:paraId="21B081FD" w14:textId="77777777" w:rsidR="0035007C" w:rsidRPr="00CD41FD" w:rsidRDefault="0035007C" w:rsidP="00CD41FD">
      <w:pPr>
        <w:jc w:val="both"/>
      </w:pPr>
    </w:p>
    <w:p w14:paraId="0B7791B1" w14:textId="29B9DF8F" w:rsidR="0035007C" w:rsidRPr="00CD41FD" w:rsidRDefault="0035007C" w:rsidP="00CD41FD">
      <w:pPr>
        <w:rPr>
          <w:i/>
          <w:iCs/>
          <w:sz w:val="18"/>
          <w:szCs w:val="18"/>
        </w:rPr>
      </w:pPr>
      <w:r w:rsidRPr="00CD41FD">
        <w:rPr>
          <w:i/>
          <w:iCs/>
          <w:sz w:val="18"/>
          <w:szCs w:val="18"/>
          <w:lang w:val="pt-BR"/>
        </w:rPr>
        <w:drawing>
          <wp:anchor distT="0" distB="0" distL="0" distR="0" simplePos="0" relativeHeight="251658752" behindDoc="0" locked="0" layoutInCell="1" allowOverlap="1" wp14:anchorId="208D6C62" wp14:editId="6C839D6D">
            <wp:simplePos x="0" y="0"/>
            <wp:positionH relativeFrom="column">
              <wp:align>center</wp:align>
            </wp:positionH>
            <wp:positionV relativeFrom="paragraph">
              <wp:posOffset>635</wp:posOffset>
            </wp:positionV>
            <wp:extent cx="6003925" cy="5458460"/>
            <wp:effectExtent l="0" t="0" r="0" b="0"/>
            <wp:wrapSquare wrapText="largest"/>
            <wp:docPr id="24" name="Figur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a4"/>
                    <pic:cNvPicPr>
                      <a:picLocks noChangeAspect="1" noChangeArrowheads="1"/>
                    </pic:cNvPicPr>
                  </pic:nvPicPr>
                  <pic:blipFill>
                    <a:blip r:embed="rId15" cstate="print"/>
                    <a:srcRect l="-7" t="-7" r="-7" b="-7"/>
                    <a:stretch>
                      <a:fillRect/>
                    </a:stretch>
                  </pic:blipFill>
                  <pic:spPr bwMode="auto">
                    <a:xfrm>
                      <a:off x="0" y="0"/>
                      <a:ext cx="6003925" cy="5458460"/>
                    </a:xfrm>
                    <a:prstGeom prst="rect">
                      <a:avLst/>
                    </a:prstGeom>
                  </pic:spPr>
                </pic:pic>
              </a:graphicData>
            </a:graphic>
          </wp:anchor>
        </w:drawing>
      </w:r>
      <w:r w:rsidRPr="00CD41FD">
        <w:rPr>
          <w:i/>
          <w:iCs/>
          <w:sz w:val="18"/>
          <w:szCs w:val="18"/>
        </w:rPr>
        <w:t xml:space="preserve">FIGURE SM8: Location and Coverage of the Area and Layers of the Model. Source: </w:t>
      </w:r>
      <w:r w:rsidR="009D5B79" w:rsidRPr="00CD41FD">
        <w:rPr>
          <w:i/>
          <w:iCs/>
          <w:sz w:val="18"/>
          <w:szCs w:val="18"/>
        </w:rPr>
        <w:t>Paula</w:t>
      </w:r>
      <w:r w:rsidRPr="00CD41FD">
        <w:rPr>
          <w:i/>
          <w:iCs/>
          <w:sz w:val="18"/>
          <w:szCs w:val="18"/>
        </w:rPr>
        <w:t xml:space="preserve"> (2019). </w:t>
      </w:r>
    </w:p>
    <w:p w14:paraId="051CF16C" w14:textId="77777777" w:rsidR="0035007C" w:rsidRPr="009D5F4D" w:rsidRDefault="0035007C" w:rsidP="0035007C">
      <w:pPr>
        <w:tabs>
          <w:tab w:val="left" w:pos="735"/>
        </w:tabs>
        <w:spacing w:line="360" w:lineRule="auto"/>
        <w:jc w:val="center"/>
        <w:rPr>
          <w:rFonts w:cs="Arial"/>
          <w:sz w:val="24"/>
          <w:szCs w:val="24"/>
        </w:rPr>
      </w:pPr>
    </w:p>
    <w:p w14:paraId="42665F9A" w14:textId="77777777" w:rsidR="0035007C" w:rsidRDefault="0035007C" w:rsidP="00CD41FD">
      <w:pPr>
        <w:jc w:val="both"/>
        <w:rPr>
          <w:sz w:val="22"/>
        </w:rPr>
      </w:pPr>
      <w:r w:rsidRPr="00CD41FD">
        <w:t xml:space="preserve">The AHP method requires the different variables to be compared pairwise. The level of difference in importance or priority between them is given according to a numerical scale ranging from 1 to 9, according to the table below. </w:t>
      </w:r>
    </w:p>
    <w:p w14:paraId="65C1259B" w14:textId="77777777" w:rsidR="009D5B79" w:rsidRDefault="009D5B79" w:rsidP="009D5B79"/>
    <w:p w14:paraId="5588B161" w14:textId="77777777" w:rsidR="00E9678F" w:rsidRDefault="00E9678F" w:rsidP="009D5B79"/>
    <w:p w14:paraId="29E7B3E9" w14:textId="77777777" w:rsidR="00E9678F" w:rsidRDefault="00E9678F" w:rsidP="009D5B79"/>
    <w:p w14:paraId="34E78E6F" w14:textId="77777777" w:rsidR="00E9678F" w:rsidRPr="00CD41FD" w:rsidRDefault="00E9678F" w:rsidP="00CD41FD"/>
    <w:p w14:paraId="6C6E6697" w14:textId="5AC22759" w:rsidR="0035007C" w:rsidRPr="00CD41FD" w:rsidRDefault="0035007C" w:rsidP="00CD41FD">
      <w:pPr>
        <w:rPr>
          <w:i/>
          <w:iCs/>
          <w:sz w:val="18"/>
          <w:szCs w:val="18"/>
        </w:rPr>
      </w:pPr>
      <w:r w:rsidRPr="00CD41FD">
        <w:rPr>
          <w:i/>
          <w:iCs/>
          <w:sz w:val="18"/>
          <w:szCs w:val="18"/>
        </w:rPr>
        <w:lastRenderedPageBreak/>
        <w:t>TABLE SM7: Fundamental Scale of Comparative Judgments</w:t>
      </w:r>
    </w:p>
    <w:tbl>
      <w:tblPr>
        <w:tblW w:w="9650" w:type="dxa"/>
        <w:tblInd w:w="110" w:type="dxa"/>
        <w:tblCellMar>
          <w:top w:w="55" w:type="dxa"/>
          <w:left w:w="55" w:type="dxa"/>
          <w:bottom w:w="55" w:type="dxa"/>
          <w:right w:w="55" w:type="dxa"/>
        </w:tblCellMar>
        <w:tblLook w:val="0000" w:firstRow="0" w:lastRow="0" w:firstColumn="0" w:lastColumn="0" w:noHBand="0" w:noVBand="0"/>
      </w:tblPr>
      <w:tblGrid>
        <w:gridCol w:w="1700"/>
        <w:gridCol w:w="2725"/>
        <w:gridCol w:w="5225"/>
      </w:tblGrid>
      <w:tr w:rsidR="009D5F4D" w:rsidRPr="009D5B79" w14:paraId="4299AB8B" w14:textId="77777777" w:rsidTr="00CD41FD">
        <w:trPr>
          <w:trHeight w:val="170"/>
        </w:trPr>
        <w:tc>
          <w:tcPr>
            <w:tcW w:w="1700" w:type="dxa"/>
            <w:tcBorders>
              <w:top w:val="single" w:sz="2" w:space="0" w:color="000000"/>
              <w:bottom w:val="single" w:sz="2" w:space="0" w:color="000000"/>
            </w:tcBorders>
            <w:shd w:val="clear" w:color="auto" w:fill="auto"/>
          </w:tcPr>
          <w:p w14:paraId="6262B247" w14:textId="77777777" w:rsidR="0035007C" w:rsidRPr="00CD41FD" w:rsidRDefault="0035007C" w:rsidP="0035007C">
            <w:pPr>
              <w:tabs>
                <w:tab w:val="left" w:pos="735"/>
              </w:tabs>
              <w:jc w:val="center"/>
              <w:rPr>
                <w:rFonts w:cs="Arial"/>
                <w:b/>
                <w:bCs/>
                <w:sz w:val="18"/>
                <w:szCs w:val="18"/>
              </w:rPr>
            </w:pPr>
            <w:r w:rsidRPr="00CD41FD">
              <w:rPr>
                <w:rFonts w:cs="Arial"/>
                <w:b/>
                <w:bCs/>
                <w:sz w:val="18"/>
                <w:szCs w:val="18"/>
              </w:rPr>
              <w:t xml:space="preserve">Intensity of importance on an absolute scale </w:t>
            </w:r>
          </w:p>
        </w:tc>
        <w:tc>
          <w:tcPr>
            <w:tcW w:w="2725" w:type="dxa"/>
            <w:tcBorders>
              <w:top w:val="single" w:sz="2" w:space="0" w:color="000000"/>
              <w:bottom w:val="single" w:sz="2" w:space="0" w:color="000000"/>
            </w:tcBorders>
            <w:shd w:val="clear" w:color="auto" w:fill="auto"/>
          </w:tcPr>
          <w:p w14:paraId="7F5E3EB5" w14:textId="77777777" w:rsidR="0035007C" w:rsidRPr="00CD41FD" w:rsidRDefault="0035007C" w:rsidP="009D5B79">
            <w:pPr>
              <w:pStyle w:val="Contedodatabela"/>
              <w:tabs>
                <w:tab w:val="left" w:pos="735"/>
              </w:tabs>
              <w:jc w:val="center"/>
              <w:rPr>
                <w:rFonts w:ascii="Arial" w:hAnsi="Arial"/>
                <w:b/>
                <w:bCs/>
                <w:sz w:val="18"/>
                <w:szCs w:val="18"/>
                <w:lang w:val="en-US"/>
              </w:rPr>
            </w:pPr>
            <w:r w:rsidRPr="00CD41FD">
              <w:rPr>
                <w:rFonts w:ascii="Arial" w:hAnsi="Arial"/>
                <w:b/>
                <w:bCs/>
                <w:sz w:val="18"/>
                <w:szCs w:val="18"/>
                <w:lang w:val="en-US"/>
              </w:rPr>
              <w:t>Definition</w:t>
            </w:r>
          </w:p>
        </w:tc>
        <w:tc>
          <w:tcPr>
            <w:tcW w:w="5225" w:type="dxa"/>
            <w:tcBorders>
              <w:top w:val="single" w:sz="2" w:space="0" w:color="000000"/>
              <w:bottom w:val="single" w:sz="2" w:space="0" w:color="000000"/>
            </w:tcBorders>
            <w:shd w:val="clear" w:color="auto" w:fill="auto"/>
          </w:tcPr>
          <w:p w14:paraId="5D989BB1" w14:textId="77777777" w:rsidR="0035007C" w:rsidRPr="00CD41FD" w:rsidRDefault="0035007C" w:rsidP="009D5B79">
            <w:pPr>
              <w:pStyle w:val="Contedodatabela"/>
              <w:tabs>
                <w:tab w:val="left" w:pos="735"/>
              </w:tabs>
              <w:jc w:val="center"/>
              <w:rPr>
                <w:rFonts w:ascii="Arial" w:hAnsi="Arial"/>
                <w:b/>
                <w:bCs/>
                <w:sz w:val="18"/>
                <w:szCs w:val="18"/>
                <w:lang w:val="en-US"/>
              </w:rPr>
            </w:pPr>
            <w:r w:rsidRPr="00CD41FD">
              <w:rPr>
                <w:rFonts w:ascii="Arial" w:hAnsi="Arial"/>
                <w:b/>
                <w:bCs/>
                <w:sz w:val="18"/>
                <w:szCs w:val="18"/>
                <w:lang w:val="en-US"/>
              </w:rPr>
              <w:t>Description</w:t>
            </w:r>
          </w:p>
        </w:tc>
      </w:tr>
      <w:tr w:rsidR="009D5F4D" w:rsidRPr="009D5B79" w14:paraId="6D9B6560" w14:textId="77777777" w:rsidTr="00CD41FD">
        <w:trPr>
          <w:trHeight w:val="170"/>
        </w:trPr>
        <w:tc>
          <w:tcPr>
            <w:tcW w:w="1700" w:type="dxa"/>
            <w:shd w:val="clear" w:color="auto" w:fill="auto"/>
          </w:tcPr>
          <w:p w14:paraId="1C56CFF6" w14:textId="77777777" w:rsidR="0035007C" w:rsidRPr="00CD41FD" w:rsidRDefault="0035007C" w:rsidP="0035007C">
            <w:pPr>
              <w:pStyle w:val="Contedodatabela"/>
              <w:tabs>
                <w:tab w:val="left" w:pos="735"/>
              </w:tabs>
              <w:jc w:val="center"/>
              <w:rPr>
                <w:rFonts w:ascii="Arial" w:hAnsi="Arial"/>
                <w:sz w:val="18"/>
                <w:szCs w:val="18"/>
                <w:lang w:val="en-US"/>
              </w:rPr>
            </w:pPr>
            <w:r w:rsidRPr="00CD41FD">
              <w:rPr>
                <w:rFonts w:ascii="Arial" w:hAnsi="Arial"/>
                <w:sz w:val="18"/>
                <w:szCs w:val="18"/>
                <w:lang w:val="en-US"/>
              </w:rPr>
              <w:t>1</w:t>
            </w:r>
          </w:p>
        </w:tc>
        <w:tc>
          <w:tcPr>
            <w:tcW w:w="2725" w:type="dxa"/>
            <w:shd w:val="clear" w:color="auto" w:fill="auto"/>
          </w:tcPr>
          <w:p w14:paraId="4974C963" w14:textId="4089BFE9" w:rsidR="0035007C" w:rsidRPr="00CD41FD" w:rsidRDefault="0035007C" w:rsidP="00CD41FD">
            <w:pPr>
              <w:pStyle w:val="Contedodatabela"/>
              <w:tabs>
                <w:tab w:val="left" w:pos="735"/>
              </w:tabs>
              <w:ind w:left="125"/>
              <w:jc w:val="center"/>
              <w:rPr>
                <w:rFonts w:ascii="Arial" w:hAnsi="Arial"/>
                <w:sz w:val="18"/>
                <w:szCs w:val="18"/>
                <w:lang w:val="en-US"/>
              </w:rPr>
            </w:pPr>
            <w:r w:rsidRPr="00CD41FD">
              <w:rPr>
                <w:rFonts w:ascii="Arial" w:hAnsi="Arial"/>
                <w:sz w:val="18"/>
                <w:szCs w:val="18"/>
                <w:lang w:val="en-US"/>
              </w:rPr>
              <w:t>Equally important</w:t>
            </w:r>
          </w:p>
        </w:tc>
        <w:tc>
          <w:tcPr>
            <w:tcW w:w="5225" w:type="dxa"/>
            <w:shd w:val="clear" w:color="auto" w:fill="auto"/>
          </w:tcPr>
          <w:p w14:paraId="205EBD93" w14:textId="7F942F92" w:rsidR="0035007C" w:rsidRPr="00CD41FD" w:rsidRDefault="0035007C" w:rsidP="00CD41FD">
            <w:pPr>
              <w:pStyle w:val="Contedodatabela"/>
              <w:tabs>
                <w:tab w:val="left" w:pos="735"/>
              </w:tabs>
              <w:ind w:left="84"/>
              <w:jc w:val="center"/>
              <w:rPr>
                <w:rFonts w:ascii="Arial" w:hAnsi="Arial"/>
                <w:sz w:val="18"/>
                <w:szCs w:val="18"/>
                <w:lang w:val="en-US"/>
              </w:rPr>
            </w:pPr>
            <w:r w:rsidRPr="00CD41FD">
              <w:rPr>
                <w:rFonts w:ascii="Arial" w:hAnsi="Arial"/>
                <w:sz w:val="18"/>
                <w:szCs w:val="18"/>
                <w:lang w:val="en-US"/>
              </w:rPr>
              <w:t>Two variables contribute equally to the objective</w:t>
            </w:r>
          </w:p>
        </w:tc>
      </w:tr>
      <w:tr w:rsidR="009D5F4D" w:rsidRPr="009D5B79" w14:paraId="0720E76D" w14:textId="77777777" w:rsidTr="00CD41FD">
        <w:trPr>
          <w:trHeight w:val="170"/>
        </w:trPr>
        <w:tc>
          <w:tcPr>
            <w:tcW w:w="1700" w:type="dxa"/>
            <w:shd w:val="clear" w:color="auto" w:fill="auto"/>
          </w:tcPr>
          <w:p w14:paraId="7D8CFDD2" w14:textId="77777777" w:rsidR="0035007C" w:rsidRPr="00CD41FD" w:rsidRDefault="0035007C" w:rsidP="0035007C">
            <w:pPr>
              <w:pStyle w:val="Contedodatabela"/>
              <w:tabs>
                <w:tab w:val="left" w:pos="735"/>
              </w:tabs>
              <w:jc w:val="center"/>
              <w:rPr>
                <w:rFonts w:ascii="Arial" w:hAnsi="Arial"/>
                <w:sz w:val="18"/>
                <w:szCs w:val="18"/>
                <w:lang w:val="en-US"/>
              </w:rPr>
            </w:pPr>
            <w:r w:rsidRPr="00CD41FD">
              <w:rPr>
                <w:rFonts w:ascii="Arial" w:hAnsi="Arial"/>
                <w:sz w:val="18"/>
                <w:szCs w:val="18"/>
                <w:lang w:val="en-US"/>
              </w:rPr>
              <w:t>3</w:t>
            </w:r>
          </w:p>
        </w:tc>
        <w:tc>
          <w:tcPr>
            <w:tcW w:w="2725" w:type="dxa"/>
            <w:shd w:val="clear" w:color="auto" w:fill="auto"/>
          </w:tcPr>
          <w:p w14:paraId="24F25B80" w14:textId="72F203C0" w:rsidR="0035007C" w:rsidRPr="00CD41FD" w:rsidRDefault="0035007C" w:rsidP="00CD41FD">
            <w:pPr>
              <w:pStyle w:val="Contedodatabela"/>
              <w:tabs>
                <w:tab w:val="left" w:pos="735"/>
              </w:tabs>
              <w:ind w:left="125"/>
              <w:jc w:val="center"/>
              <w:rPr>
                <w:rFonts w:ascii="Arial" w:hAnsi="Arial"/>
                <w:sz w:val="18"/>
                <w:szCs w:val="18"/>
                <w:lang w:val="en-US"/>
              </w:rPr>
            </w:pPr>
            <w:r w:rsidRPr="00CD41FD">
              <w:rPr>
                <w:rFonts w:ascii="Arial" w:hAnsi="Arial"/>
                <w:sz w:val="18"/>
                <w:szCs w:val="18"/>
                <w:lang w:val="en-US"/>
              </w:rPr>
              <w:t>Moderate importance of one over the other</w:t>
            </w:r>
          </w:p>
        </w:tc>
        <w:tc>
          <w:tcPr>
            <w:tcW w:w="5225" w:type="dxa"/>
            <w:shd w:val="clear" w:color="auto" w:fill="auto"/>
          </w:tcPr>
          <w:p w14:paraId="00ACFADF" w14:textId="4986C593" w:rsidR="0035007C" w:rsidRPr="00CD41FD" w:rsidRDefault="0035007C" w:rsidP="00CD41FD">
            <w:pPr>
              <w:pStyle w:val="Contedodatabela"/>
              <w:tabs>
                <w:tab w:val="left" w:pos="735"/>
              </w:tabs>
              <w:ind w:left="84"/>
              <w:jc w:val="center"/>
              <w:rPr>
                <w:rFonts w:ascii="Arial" w:hAnsi="Arial"/>
                <w:sz w:val="18"/>
                <w:szCs w:val="18"/>
                <w:lang w:val="en-US"/>
              </w:rPr>
            </w:pPr>
            <w:r w:rsidRPr="00CD41FD">
              <w:rPr>
                <w:rFonts w:ascii="Arial" w:hAnsi="Arial"/>
                <w:sz w:val="18"/>
                <w:szCs w:val="18"/>
                <w:lang w:val="en-US"/>
              </w:rPr>
              <w:t>Experiences and / or judgments favor one variable over another</w:t>
            </w:r>
          </w:p>
        </w:tc>
      </w:tr>
      <w:tr w:rsidR="009D5F4D" w:rsidRPr="009D5B79" w14:paraId="364DA26E" w14:textId="77777777" w:rsidTr="00CD41FD">
        <w:trPr>
          <w:trHeight w:val="170"/>
        </w:trPr>
        <w:tc>
          <w:tcPr>
            <w:tcW w:w="1700" w:type="dxa"/>
            <w:shd w:val="clear" w:color="auto" w:fill="auto"/>
          </w:tcPr>
          <w:p w14:paraId="145AECBC" w14:textId="77777777" w:rsidR="0035007C" w:rsidRPr="00CD41FD" w:rsidRDefault="0035007C" w:rsidP="0035007C">
            <w:pPr>
              <w:pStyle w:val="Contedodatabela"/>
              <w:tabs>
                <w:tab w:val="left" w:pos="735"/>
              </w:tabs>
              <w:jc w:val="center"/>
              <w:rPr>
                <w:rFonts w:ascii="Arial" w:hAnsi="Arial"/>
                <w:sz w:val="18"/>
                <w:szCs w:val="18"/>
                <w:lang w:val="en-US"/>
              </w:rPr>
            </w:pPr>
            <w:r w:rsidRPr="00CD41FD">
              <w:rPr>
                <w:rFonts w:ascii="Arial" w:hAnsi="Arial"/>
                <w:sz w:val="18"/>
                <w:szCs w:val="18"/>
                <w:lang w:val="en-US"/>
              </w:rPr>
              <w:t>5</w:t>
            </w:r>
          </w:p>
        </w:tc>
        <w:tc>
          <w:tcPr>
            <w:tcW w:w="2725" w:type="dxa"/>
            <w:shd w:val="clear" w:color="auto" w:fill="auto"/>
          </w:tcPr>
          <w:p w14:paraId="7F38A6BF" w14:textId="525676BC" w:rsidR="0035007C" w:rsidRPr="00CD41FD" w:rsidRDefault="0035007C" w:rsidP="00CD41FD">
            <w:pPr>
              <w:pStyle w:val="Contedodatabela"/>
              <w:tabs>
                <w:tab w:val="left" w:pos="735"/>
              </w:tabs>
              <w:ind w:left="125"/>
              <w:jc w:val="center"/>
              <w:rPr>
                <w:rFonts w:ascii="Arial" w:hAnsi="Arial"/>
                <w:sz w:val="18"/>
                <w:szCs w:val="18"/>
                <w:lang w:val="en-US"/>
              </w:rPr>
            </w:pPr>
            <w:r w:rsidRPr="00CD41FD">
              <w:rPr>
                <w:rFonts w:ascii="Arial" w:hAnsi="Arial"/>
                <w:sz w:val="18"/>
                <w:szCs w:val="18"/>
                <w:lang w:val="en-US"/>
              </w:rPr>
              <w:t>Essential or of strong importance</w:t>
            </w:r>
          </w:p>
        </w:tc>
        <w:tc>
          <w:tcPr>
            <w:tcW w:w="5225" w:type="dxa"/>
            <w:shd w:val="clear" w:color="auto" w:fill="auto"/>
          </w:tcPr>
          <w:p w14:paraId="3B61E9A8" w14:textId="5A15FE6F" w:rsidR="0035007C" w:rsidRPr="00CD41FD" w:rsidRDefault="0035007C" w:rsidP="00CD41FD">
            <w:pPr>
              <w:pStyle w:val="Contedodatabela"/>
              <w:tabs>
                <w:tab w:val="left" w:pos="735"/>
              </w:tabs>
              <w:ind w:left="84"/>
              <w:jc w:val="center"/>
              <w:rPr>
                <w:rFonts w:ascii="Arial" w:hAnsi="Arial"/>
                <w:sz w:val="18"/>
                <w:szCs w:val="18"/>
                <w:lang w:val="en-US"/>
              </w:rPr>
            </w:pPr>
            <w:r w:rsidRPr="00CD41FD">
              <w:rPr>
                <w:rFonts w:ascii="Arial" w:hAnsi="Arial"/>
                <w:sz w:val="18"/>
                <w:szCs w:val="18"/>
                <w:lang w:val="en-US"/>
              </w:rPr>
              <w:t>Experiences and / or judgments strongly favor one variable over the other</w:t>
            </w:r>
          </w:p>
        </w:tc>
      </w:tr>
      <w:tr w:rsidR="009D5F4D" w:rsidRPr="009D5B79" w14:paraId="461A5843" w14:textId="77777777" w:rsidTr="00CD41FD">
        <w:trPr>
          <w:trHeight w:val="170"/>
        </w:trPr>
        <w:tc>
          <w:tcPr>
            <w:tcW w:w="1700" w:type="dxa"/>
            <w:shd w:val="clear" w:color="auto" w:fill="auto"/>
          </w:tcPr>
          <w:p w14:paraId="5B5D2BFA" w14:textId="77777777" w:rsidR="0035007C" w:rsidRPr="00CD41FD" w:rsidRDefault="0035007C" w:rsidP="0035007C">
            <w:pPr>
              <w:pStyle w:val="Contedodatabela"/>
              <w:tabs>
                <w:tab w:val="left" w:pos="735"/>
              </w:tabs>
              <w:jc w:val="center"/>
              <w:rPr>
                <w:rFonts w:ascii="Arial" w:hAnsi="Arial"/>
                <w:sz w:val="18"/>
                <w:szCs w:val="18"/>
                <w:lang w:val="en-US"/>
              </w:rPr>
            </w:pPr>
            <w:r w:rsidRPr="00CD41FD">
              <w:rPr>
                <w:rFonts w:ascii="Arial" w:hAnsi="Arial"/>
                <w:sz w:val="18"/>
                <w:szCs w:val="18"/>
                <w:lang w:val="en-US"/>
              </w:rPr>
              <w:t>7</w:t>
            </w:r>
          </w:p>
        </w:tc>
        <w:tc>
          <w:tcPr>
            <w:tcW w:w="2725" w:type="dxa"/>
            <w:shd w:val="clear" w:color="auto" w:fill="auto"/>
          </w:tcPr>
          <w:p w14:paraId="206D03BE" w14:textId="18CED6FF" w:rsidR="0035007C" w:rsidRPr="00CD41FD" w:rsidRDefault="0035007C" w:rsidP="00CD41FD">
            <w:pPr>
              <w:pStyle w:val="Contedodatabela"/>
              <w:tabs>
                <w:tab w:val="left" w:pos="735"/>
              </w:tabs>
              <w:ind w:left="125"/>
              <w:jc w:val="center"/>
              <w:rPr>
                <w:rFonts w:ascii="Arial" w:hAnsi="Arial"/>
                <w:sz w:val="18"/>
                <w:szCs w:val="18"/>
                <w:lang w:val="en-US"/>
              </w:rPr>
            </w:pPr>
            <w:r w:rsidRPr="00CD41FD">
              <w:rPr>
                <w:rFonts w:ascii="Arial" w:hAnsi="Arial"/>
                <w:sz w:val="18"/>
                <w:szCs w:val="18"/>
                <w:lang w:val="en-US"/>
              </w:rPr>
              <w:t>Very strong importance</w:t>
            </w:r>
          </w:p>
        </w:tc>
        <w:tc>
          <w:tcPr>
            <w:tcW w:w="5225" w:type="dxa"/>
            <w:shd w:val="clear" w:color="auto" w:fill="auto"/>
          </w:tcPr>
          <w:p w14:paraId="11355569" w14:textId="521AB2FA" w:rsidR="0035007C" w:rsidRPr="00CD41FD" w:rsidRDefault="0035007C" w:rsidP="00CD41FD">
            <w:pPr>
              <w:pStyle w:val="Contedodatabela"/>
              <w:tabs>
                <w:tab w:val="left" w:pos="735"/>
              </w:tabs>
              <w:ind w:left="84"/>
              <w:jc w:val="center"/>
              <w:rPr>
                <w:rFonts w:ascii="Arial" w:hAnsi="Arial"/>
                <w:sz w:val="18"/>
                <w:szCs w:val="18"/>
                <w:lang w:val="en-US"/>
              </w:rPr>
            </w:pPr>
            <w:r w:rsidRPr="00CD41FD">
              <w:rPr>
                <w:rFonts w:ascii="Arial" w:hAnsi="Arial"/>
                <w:sz w:val="18"/>
                <w:szCs w:val="18"/>
                <w:lang w:val="en-US"/>
              </w:rPr>
              <w:t>A variable is strongly preferred and its dominance is demonstrated in practice</w:t>
            </w:r>
          </w:p>
        </w:tc>
      </w:tr>
      <w:tr w:rsidR="009D5F4D" w:rsidRPr="009D5B79" w14:paraId="61B8C916" w14:textId="77777777" w:rsidTr="00CD41FD">
        <w:trPr>
          <w:trHeight w:val="170"/>
        </w:trPr>
        <w:tc>
          <w:tcPr>
            <w:tcW w:w="1700" w:type="dxa"/>
            <w:shd w:val="clear" w:color="auto" w:fill="auto"/>
          </w:tcPr>
          <w:p w14:paraId="7BB8E83D" w14:textId="77777777" w:rsidR="0035007C" w:rsidRPr="00CD41FD" w:rsidRDefault="0035007C" w:rsidP="0035007C">
            <w:pPr>
              <w:pStyle w:val="Contedodatabela"/>
              <w:tabs>
                <w:tab w:val="left" w:pos="735"/>
              </w:tabs>
              <w:jc w:val="center"/>
              <w:rPr>
                <w:rFonts w:ascii="Arial" w:hAnsi="Arial"/>
                <w:sz w:val="18"/>
                <w:szCs w:val="18"/>
                <w:lang w:val="en-US"/>
              </w:rPr>
            </w:pPr>
            <w:r w:rsidRPr="00CD41FD">
              <w:rPr>
                <w:rFonts w:ascii="Arial" w:hAnsi="Arial"/>
                <w:sz w:val="18"/>
                <w:szCs w:val="18"/>
                <w:lang w:val="en-US"/>
              </w:rPr>
              <w:t>9</w:t>
            </w:r>
          </w:p>
        </w:tc>
        <w:tc>
          <w:tcPr>
            <w:tcW w:w="2725" w:type="dxa"/>
            <w:shd w:val="clear" w:color="auto" w:fill="auto"/>
          </w:tcPr>
          <w:p w14:paraId="7FB26D8F" w14:textId="6550FF74" w:rsidR="0035007C" w:rsidRPr="00CD41FD" w:rsidRDefault="0035007C" w:rsidP="00CD41FD">
            <w:pPr>
              <w:pStyle w:val="Contedodatabela"/>
              <w:tabs>
                <w:tab w:val="left" w:pos="735"/>
              </w:tabs>
              <w:ind w:left="125"/>
              <w:jc w:val="center"/>
              <w:rPr>
                <w:rFonts w:ascii="Arial" w:hAnsi="Arial"/>
                <w:sz w:val="18"/>
                <w:szCs w:val="18"/>
                <w:lang w:val="en-US"/>
              </w:rPr>
            </w:pPr>
            <w:r w:rsidRPr="00CD41FD">
              <w:rPr>
                <w:rFonts w:ascii="Arial" w:hAnsi="Arial"/>
                <w:sz w:val="18"/>
                <w:szCs w:val="18"/>
                <w:lang w:val="en-US"/>
              </w:rPr>
              <w:t>Extremely important</w:t>
            </w:r>
          </w:p>
        </w:tc>
        <w:tc>
          <w:tcPr>
            <w:tcW w:w="5225" w:type="dxa"/>
            <w:shd w:val="clear" w:color="auto" w:fill="auto"/>
          </w:tcPr>
          <w:p w14:paraId="7B21FB76" w14:textId="6F64EEC9" w:rsidR="0035007C" w:rsidRPr="00CD41FD" w:rsidRDefault="0035007C" w:rsidP="00CD41FD">
            <w:pPr>
              <w:pStyle w:val="Contedodatabela"/>
              <w:tabs>
                <w:tab w:val="left" w:pos="735"/>
              </w:tabs>
              <w:ind w:left="84"/>
              <w:jc w:val="center"/>
              <w:rPr>
                <w:rFonts w:ascii="Arial" w:hAnsi="Arial"/>
                <w:sz w:val="18"/>
                <w:szCs w:val="18"/>
                <w:lang w:val="en-US"/>
              </w:rPr>
            </w:pPr>
            <w:r w:rsidRPr="00CD41FD">
              <w:rPr>
                <w:rFonts w:ascii="Arial" w:hAnsi="Arial"/>
                <w:sz w:val="18"/>
                <w:szCs w:val="18"/>
                <w:lang w:val="en-US"/>
              </w:rPr>
              <w:t>The evidence favors one variable over the other with the highest degree of certainty</w:t>
            </w:r>
          </w:p>
        </w:tc>
      </w:tr>
      <w:tr w:rsidR="009D5F4D" w:rsidRPr="009D5B79" w14:paraId="719D4D1A" w14:textId="77777777" w:rsidTr="00CD41FD">
        <w:trPr>
          <w:trHeight w:val="170"/>
        </w:trPr>
        <w:tc>
          <w:tcPr>
            <w:tcW w:w="1700" w:type="dxa"/>
            <w:tcBorders>
              <w:bottom w:val="single" w:sz="2" w:space="0" w:color="000000"/>
            </w:tcBorders>
            <w:shd w:val="clear" w:color="auto" w:fill="auto"/>
          </w:tcPr>
          <w:p w14:paraId="09074E80" w14:textId="77777777" w:rsidR="0035007C" w:rsidRPr="00CD41FD" w:rsidRDefault="0035007C" w:rsidP="0035007C">
            <w:pPr>
              <w:pStyle w:val="Contedodatabela"/>
              <w:tabs>
                <w:tab w:val="left" w:pos="735"/>
              </w:tabs>
              <w:jc w:val="center"/>
              <w:rPr>
                <w:rFonts w:ascii="Arial" w:hAnsi="Arial"/>
                <w:sz w:val="18"/>
                <w:szCs w:val="18"/>
                <w:lang w:val="en-US"/>
              </w:rPr>
            </w:pPr>
            <w:r w:rsidRPr="00CD41FD">
              <w:rPr>
                <w:rFonts w:ascii="Arial" w:hAnsi="Arial"/>
                <w:sz w:val="18"/>
                <w:szCs w:val="18"/>
                <w:lang w:val="en-US"/>
              </w:rPr>
              <w:t>2,4,6,8</w:t>
            </w:r>
          </w:p>
        </w:tc>
        <w:tc>
          <w:tcPr>
            <w:tcW w:w="2725" w:type="dxa"/>
            <w:tcBorders>
              <w:bottom w:val="single" w:sz="2" w:space="0" w:color="000000"/>
            </w:tcBorders>
            <w:shd w:val="clear" w:color="auto" w:fill="auto"/>
          </w:tcPr>
          <w:p w14:paraId="785B417D" w14:textId="0E299992" w:rsidR="0035007C" w:rsidRPr="00CD41FD" w:rsidRDefault="0035007C" w:rsidP="00CD41FD">
            <w:pPr>
              <w:pStyle w:val="Contedodatabela"/>
              <w:tabs>
                <w:tab w:val="left" w:pos="735"/>
              </w:tabs>
              <w:ind w:left="125"/>
              <w:jc w:val="center"/>
              <w:rPr>
                <w:rFonts w:ascii="Arial" w:hAnsi="Arial"/>
                <w:sz w:val="18"/>
                <w:szCs w:val="18"/>
                <w:lang w:val="en-US"/>
              </w:rPr>
            </w:pPr>
            <w:r w:rsidRPr="00CD41FD">
              <w:rPr>
                <w:rFonts w:ascii="Arial" w:hAnsi="Arial"/>
                <w:sz w:val="18"/>
                <w:szCs w:val="18"/>
                <w:lang w:val="en-US"/>
              </w:rPr>
              <w:t>Intermediate values between two adjacent judgments</w:t>
            </w:r>
          </w:p>
        </w:tc>
        <w:tc>
          <w:tcPr>
            <w:tcW w:w="5225" w:type="dxa"/>
            <w:tcBorders>
              <w:bottom w:val="single" w:sz="2" w:space="0" w:color="000000"/>
            </w:tcBorders>
            <w:shd w:val="clear" w:color="auto" w:fill="auto"/>
          </w:tcPr>
          <w:p w14:paraId="5FEC5311" w14:textId="6CF535F3" w:rsidR="0035007C" w:rsidRPr="00CD41FD" w:rsidRDefault="0035007C" w:rsidP="00CD41FD">
            <w:pPr>
              <w:tabs>
                <w:tab w:val="left" w:pos="735"/>
              </w:tabs>
              <w:ind w:left="84"/>
              <w:jc w:val="center"/>
              <w:rPr>
                <w:rFonts w:cs="Arial"/>
                <w:sz w:val="18"/>
                <w:szCs w:val="18"/>
              </w:rPr>
            </w:pPr>
            <w:r w:rsidRPr="00CD41FD">
              <w:rPr>
                <w:rFonts w:cs="Arial"/>
                <w:sz w:val="18"/>
                <w:szCs w:val="18"/>
              </w:rPr>
              <w:t>When adjustments are needed</w:t>
            </w:r>
          </w:p>
          <w:p w14:paraId="083B9A5B" w14:textId="77777777" w:rsidR="0035007C" w:rsidRPr="00CD41FD" w:rsidRDefault="0035007C" w:rsidP="00CD41FD">
            <w:pPr>
              <w:ind w:left="84"/>
              <w:jc w:val="center"/>
              <w:rPr>
                <w:rFonts w:cs="Arial"/>
                <w:sz w:val="18"/>
                <w:szCs w:val="18"/>
              </w:rPr>
            </w:pPr>
          </w:p>
        </w:tc>
      </w:tr>
    </w:tbl>
    <w:p w14:paraId="3AA3D98E" w14:textId="0834C132" w:rsidR="0035007C" w:rsidRPr="00CD41FD" w:rsidRDefault="009D5B79" w:rsidP="00CD41FD">
      <w:pPr>
        <w:rPr>
          <w:sz w:val="18"/>
          <w:szCs w:val="18"/>
        </w:rPr>
      </w:pPr>
      <w:r w:rsidRPr="00CD41FD">
        <w:rPr>
          <w:sz w:val="18"/>
          <w:szCs w:val="18"/>
        </w:rPr>
        <w:t>Source</w:t>
      </w:r>
      <w:r w:rsidR="0035007C" w:rsidRPr="00CD41FD">
        <w:rPr>
          <w:sz w:val="18"/>
          <w:szCs w:val="18"/>
        </w:rPr>
        <w:t xml:space="preserve">: </w:t>
      </w:r>
      <w:r w:rsidRPr="00CD41FD">
        <w:rPr>
          <w:sz w:val="18"/>
          <w:szCs w:val="18"/>
        </w:rPr>
        <w:t xml:space="preserve">Adapted from </w:t>
      </w:r>
      <w:r w:rsidR="0035007C" w:rsidRPr="00CD41FD">
        <w:rPr>
          <w:sz w:val="18"/>
          <w:szCs w:val="18"/>
        </w:rPr>
        <w:t>de Saaty (1987)</w:t>
      </w:r>
    </w:p>
    <w:p w14:paraId="4A97D8BC" w14:textId="77777777" w:rsidR="009D5B79" w:rsidRPr="009D5B79" w:rsidRDefault="009D5B79" w:rsidP="00CD41FD"/>
    <w:p w14:paraId="3ADDE0D9" w14:textId="6AE451A2" w:rsidR="0035007C" w:rsidRPr="00CD41FD" w:rsidRDefault="0035007C" w:rsidP="00CD41FD">
      <w:pPr>
        <w:jc w:val="both"/>
      </w:pPr>
      <w:r w:rsidRPr="009D5B79">
        <w:t>Thus, for this work, the various attributes of the four variables applied (land use and cover, APPs, proximity to access roads and NDVI) received scores from 1 to 3 (see Table 2)</w:t>
      </w:r>
      <w:r w:rsidR="00962CFD">
        <w:t>,</w:t>
      </w:r>
      <w:r w:rsidRPr="009D5B79">
        <w:t xml:space="preserve"> 1 being the representation of the ‘very low’ level of aptitude for implementing SAF, 2 the moderate level and grade 3 being the ‘very high’ level.</w:t>
      </w:r>
      <w:r w:rsidRPr="00CD41FD">
        <w:rPr>
          <w:rFonts w:hint="eastAsia"/>
        </w:rPr>
        <w:t xml:space="preserve"> </w:t>
      </w:r>
    </w:p>
    <w:p w14:paraId="6D07AA83" w14:textId="77777777" w:rsidR="0035007C" w:rsidRPr="00CD41FD" w:rsidRDefault="0035007C" w:rsidP="00CD41FD">
      <w:pPr>
        <w:rPr>
          <w:i/>
          <w:iCs/>
        </w:rPr>
      </w:pPr>
    </w:p>
    <w:p w14:paraId="6704F968" w14:textId="6A8A073C" w:rsidR="0035007C" w:rsidRPr="009D5F4D" w:rsidRDefault="009D5B79" w:rsidP="00CD41FD">
      <w:pPr>
        <w:rPr>
          <w:lang w:val="en-GB"/>
        </w:rPr>
      </w:pPr>
      <w:r w:rsidRPr="00CD41FD">
        <w:rPr>
          <w:i/>
          <w:iCs/>
          <w:sz w:val="18"/>
          <w:szCs w:val="18"/>
        </w:rPr>
        <w:t>T</w:t>
      </w:r>
      <w:r w:rsidR="0035007C" w:rsidRPr="00CD41FD">
        <w:rPr>
          <w:i/>
          <w:iCs/>
          <w:sz w:val="18"/>
          <w:szCs w:val="18"/>
        </w:rPr>
        <w:t>able SM8: Attributes of Variables Score</w:t>
      </w:r>
    </w:p>
    <w:tbl>
      <w:tblPr>
        <w:tblW w:w="8426" w:type="dxa"/>
        <w:tblCellMar>
          <w:top w:w="55" w:type="dxa"/>
          <w:left w:w="55" w:type="dxa"/>
          <w:bottom w:w="55" w:type="dxa"/>
          <w:right w:w="55" w:type="dxa"/>
        </w:tblCellMar>
        <w:tblLook w:val="0000" w:firstRow="0" w:lastRow="0" w:firstColumn="0" w:lastColumn="0" w:noHBand="0" w:noVBand="0"/>
      </w:tblPr>
      <w:tblGrid>
        <w:gridCol w:w="2411"/>
        <w:gridCol w:w="3404"/>
        <w:gridCol w:w="856"/>
        <w:gridCol w:w="1755"/>
      </w:tblGrid>
      <w:tr w:rsidR="009D5F4D" w:rsidRPr="009D5B79" w14:paraId="7A57741B" w14:textId="77777777" w:rsidTr="00CD41FD">
        <w:trPr>
          <w:trHeight w:val="170"/>
        </w:trPr>
        <w:tc>
          <w:tcPr>
            <w:tcW w:w="2411" w:type="dxa"/>
            <w:tcBorders>
              <w:top w:val="single" w:sz="4" w:space="0" w:color="000000"/>
              <w:bottom w:val="single" w:sz="4" w:space="0" w:color="000000"/>
            </w:tcBorders>
            <w:shd w:val="clear" w:color="auto" w:fill="auto"/>
          </w:tcPr>
          <w:p w14:paraId="44E0EE49" w14:textId="77777777" w:rsidR="0035007C" w:rsidRPr="00CD41FD" w:rsidRDefault="0035007C" w:rsidP="0035007C">
            <w:pPr>
              <w:pStyle w:val="Contedodatabela"/>
              <w:jc w:val="center"/>
              <w:rPr>
                <w:rFonts w:ascii="Arial" w:hAnsi="Arial"/>
                <w:b/>
                <w:bCs/>
                <w:sz w:val="18"/>
                <w:szCs w:val="18"/>
              </w:rPr>
            </w:pPr>
            <w:r w:rsidRPr="00CD41FD">
              <w:rPr>
                <w:rFonts w:ascii="Arial" w:hAnsi="Arial"/>
                <w:b/>
                <w:bCs/>
                <w:sz w:val="18"/>
                <w:szCs w:val="18"/>
              </w:rPr>
              <w:t xml:space="preserve">Variables </w:t>
            </w:r>
          </w:p>
        </w:tc>
        <w:tc>
          <w:tcPr>
            <w:tcW w:w="3404" w:type="dxa"/>
            <w:tcBorders>
              <w:top w:val="single" w:sz="4" w:space="0" w:color="000000"/>
              <w:left w:val="nil"/>
              <w:bottom w:val="single" w:sz="4" w:space="0" w:color="000000"/>
            </w:tcBorders>
            <w:shd w:val="clear" w:color="auto" w:fill="auto"/>
          </w:tcPr>
          <w:p w14:paraId="042248C1" w14:textId="77777777" w:rsidR="0035007C" w:rsidRPr="00CD41FD" w:rsidRDefault="0035007C" w:rsidP="0035007C">
            <w:pPr>
              <w:pStyle w:val="Contedodatabela"/>
              <w:jc w:val="center"/>
              <w:rPr>
                <w:rFonts w:ascii="Arial" w:hAnsi="Arial"/>
                <w:b/>
                <w:bCs/>
                <w:sz w:val="18"/>
                <w:szCs w:val="18"/>
              </w:rPr>
            </w:pPr>
            <w:r w:rsidRPr="00CD41FD">
              <w:rPr>
                <w:rFonts w:ascii="Arial" w:hAnsi="Arial"/>
                <w:b/>
                <w:bCs/>
                <w:sz w:val="18"/>
                <w:szCs w:val="18"/>
              </w:rPr>
              <w:t xml:space="preserve">Attributes </w:t>
            </w:r>
          </w:p>
        </w:tc>
        <w:tc>
          <w:tcPr>
            <w:tcW w:w="856" w:type="dxa"/>
            <w:tcBorders>
              <w:top w:val="single" w:sz="4" w:space="0" w:color="000000"/>
              <w:bottom w:val="single" w:sz="4" w:space="0" w:color="000000"/>
            </w:tcBorders>
            <w:shd w:val="clear" w:color="auto" w:fill="auto"/>
          </w:tcPr>
          <w:p w14:paraId="324DCC9C" w14:textId="77777777" w:rsidR="0035007C" w:rsidRPr="00CD41FD" w:rsidRDefault="0035007C" w:rsidP="0035007C">
            <w:pPr>
              <w:pStyle w:val="Contedodatabela"/>
              <w:jc w:val="center"/>
              <w:rPr>
                <w:rFonts w:ascii="Arial" w:hAnsi="Arial"/>
                <w:b/>
                <w:bCs/>
                <w:sz w:val="18"/>
                <w:szCs w:val="18"/>
              </w:rPr>
            </w:pPr>
            <w:r w:rsidRPr="00CD41FD">
              <w:rPr>
                <w:rFonts w:ascii="Arial" w:hAnsi="Arial"/>
                <w:b/>
                <w:bCs/>
                <w:sz w:val="18"/>
                <w:szCs w:val="18"/>
              </w:rPr>
              <w:t xml:space="preserve">Grades </w:t>
            </w:r>
          </w:p>
        </w:tc>
        <w:tc>
          <w:tcPr>
            <w:tcW w:w="1755" w:type="dxa"/>
            <w:tcBorders>
              <w:top w:val="single" w:sz="4" w:space="0" w:color="000000"/>
              <w:left w:val="nil"/>
              <w:bottom w:val="single" w:sz="4" w:space="0" w:color="000000"/>
            </w:tcBorders>
            <w:shd w:val="clear" w:color="auto" w:fill="auto"/>
          </w:tcPr>
          <w:p w14:paraId="6DAF54DC" w14:textId="77777777" w:rsidR="0035007C" w:rsidRPr="00CD41FD" w:rsidRDefault="0035007C" w:rsidP="0035007C">
            <w:pPr>
              <w:tabs>
                <w:tab w:val="left" w:pos="735"/>
              </w:tabs>
              <w:jc w:val="center"/>
              <w:rPr>
                <w:rFonts w:cs="Arial"/>
                <w:b/>
                <w:bCs/>
                <w:sz w:val="18"/>
                <w:szCs w:val="18"/>
              </w:rPr>
            </w:pPr>
            <w:r w:rsidRPr="00CD41FD">
              <w:rPr>
                <w:rFonts w:cs="Arial"/>
                <w:b/>
                <w:bCs/>
                <w:caps/>
                <w:sz w:val="18"/>
                <w:szCs w:val="18"/>
              </w:rPr>
              <w:t>APTUDE</w:t>
            </w:r>
          </w:p>
        </w:tc>
      </w:tr>
      <w:tr w:rsidR="009D5F4D" w:rsidRPr="009D5B79" w14:paraId="1DCFB7D9" w14:textId="77777777" w:rsidTr="00CD41FD">
        <w:trPr>
          <w:trHeight w:val="170"/>
        </w:trPr>
        <w:tc>
          <w:tcPr>
            <w:tcW w:w="2411" w:type="dxa"/>
            <w:vMerge w:val="restart"/>
            <w:tcBorders>
              <w:bottom w:val="single" w:sz="4" w:space="0" w:color="000000"/>
            </w:tcBorders>
            <w:shd w:val="clear" w:color="auto" w:fill="auto"/>
          </w:tcPr>
          <w:p w14:paraId="080E1723"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 xml:space="preserve">Proximity to access roads </w:t>
            </w:r>
            <w:r w:rsidRPr="00CD41FD">
              <w:rPr>
                <w:rFonts w:ascii="Arial" w:hAnsi="Arial"/>
                <w:sz w:val="18"/>
                <w:szCs w:val="18"/>
              </w:rPr>
              <w:br/>
            </w:r>
          </w:p>
        </w:tc>
        <w:tc>
          <w:tcPr>
            <w:tcW w:w="3404" w:type="dxa"/>
            <w:tcBorders>
              <w:left w:val="nil"/>
            </w:tcBorders>
            <w:shd w:val="clear" w:color="auto" w:fill="auto"/>
          </w:tcPr>
          <w:p w14:paraId="1F9A5FC6"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Distance &gt; 200 m</w:t>
            </w:r>
          </w:p>
        </w:tc>
        <w:tc>
          <w:tcPr>
            <w:tcW w:w="856" w:type="dxa"/>
            <w:shd w:val="clear" w:color="auto" w:fill="auto"/>
          </w:tcPr>
          <w:p w14:paraId="00590267"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1</w:t>
            </w:r>
          </w:p>
        </w:tc>
        <w:tc>
          <w:tcPr>
            <w:tcW w:w="1755" w:type="dxa"/>
            <w:shd w:val="clear" w:color="auto" w:fill="auto"/>
          </w:tcPr>
          <w:p w14:paraId="71BDEA3A"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 xml:space="preserve">Very low </w:t>
            </w:r>
          </w:p>
        </w:tc>
      </w:tr>
      <w:tr w:rsidR="009D5F4D" w:rsidRPr="009D5B79" w14:paraId="56E2ACD2" w14:textId="77777777" w:rsidTr="00CD41FD">
        <w:trPr>
          <w:trHeight w:val="170"/>
        </w:trPr>
        <w:tc>
          <w:tcPr>
            <w:tcW w:w="2411" w:type="dxa"/>
            <w:vMerge/>
            <w:tcBorders>
              <w:bottom w:val="single" w:sz="4" w:space="0" w:color="000000"/>
            </w:tcBorders>
            <w:shd w:val="clear" w:color="auto" w:fill="auto"/>
          </w:tcPr>
          <w:p w14:paraId="44CCBC99" w14:textId="77777777" w:rsidR="0035007C" w:rsidRPr="00CD41FD" w:rsidRDefault="0035007C" w:rsidP="0035007C">
            <w:pPr>
              <w:pStyle w:val="Contedodatabela"/>
              <w:snapToGrid w:val="0"/>
              <w:jc w:val="center"/>
              <w:rPr>
                <w:rFonts w:ascii="Arial" w:hAnsi="Arial"/>
                <w:sz w:val="18"/>
                <w:szCs w:val="18"/>
              </w:rPr>
            </w:pPr>
          </w:p>
        </w:tc>
        <w:tc>
          <w:tcPr>
            <w:tcW w:w="3404" w:type="dxa"/>
            <w:tcBorders>
              <w:left w:val="nil"/>
            </w:tcBorders>
            <w:shd w:val="clear" w:color="auto" w:fill="auto"/>
          </w:tcPr>
          <w:p w14:paraId="7D6C1F55" w14:textId="77777777" w:rsidR="0035007C" w:rsidRPr="00CD41FD" w:rsidRDefault="0035007C" w:rsidP="0035007C">
            <w:pPr>
              <w:pStyle w:val="Contedodatabela"/>
              <w:jc w:val="center"/>
              <w:rPr>
                <w:rFonts w:ascii="Arial" w:hAnsi="Arial"/>
                <w:sz w:val="18"/>
                <w:szCs w:val="18"/>
                <w:lang w:val="en-GB"/>
              </w:rPr>
            </w:pPr>
            <w:r w:rsidRPr="00CD41FD">
              <w:rPr>
                <w:rFonts w:ascii="Arial" w:hAnsi="Arial"/>
                <w:sz w:val="18"/>
                <w:szCs w:val="18"/>
                <w:lang w:val="en-GB"/>
              </w:rPr>
              <w:t>Distance between 200 m e 100 m</w:t>
            </w:r>
          </w:p>
        </w:tc>
        <w:tc>
          <w:tcPr>
            <w:tcW w:w="856" w:type="dxa"/>
            <w:shd w:val="clear" w:color="auto" w:fill="auto"/>
          </w:tcPr>
          <w:p w14:paraId="37FAF358"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2</w:t>
            </w:r>
          </w:p>
        </w:tc>
        <w:tc>
          <w:tcPr>
            <w:tcW w:w="1755" w:type="dxa"/>
            <w:shd w:val="clear" w:color="auto" w:fill="auto"/>
          </w:tcPr>
          <w:p w14:paraId="31564D5D"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Moderate</w:t>
            </w:r>
          </w:p>
        </w:tc>
      </w:tr>
      <w:tr w:rsidR="009D5F4D" w:rsidRPr="009D5B79" w14:paraId="70BC7539" w14:textId="77777777" w:rsidTr="00CD41FD">
        <w:trPr>
          <w:trHeight w:val="170"/>
        </w:trPr>
        <w:tc>
          <w:tcPr>
            <w:tcW w:w="2411" w:type="dxa"/>
            <w:vMerge/>
            <w:tcBorders>
              <w:bottom w:val="single" w:sz="4" w:space="0" w:color="000000"/>
            </w:tcBorders>
            <w:shd w:val="clear" w:color="auto" w:fill="auto"/>
          </w:tcPr>
          <w:p w14:paraId="510CCB6E" w14:textId="77777777" w:rsidR="0035007C" w:rsidRPr="00CD41FD" w:rsidRDefault="0035007C" w:rsidP="0035007C">
            <w:pPr>
              <w:pStyle w:val="Contedodatabela"/>
              <w:snapToGrid w:val="0"/>
              <w:jc w:val="center"/>
              <w:rPr>
                <w:rFonts w:ascii="Arial" w:hAnsi="Arial"/>
                <w:sz w:val="18"/>
                <w:szCs w:val="18"/>
              </w:rPr>
            </w:pPr>
          </w:p>
        </w:tc>
        <w:tc>
          <w:tcPr>
            <w:tcW w:w="3404" w:type="dxa"/>
            <w:tcBorders>
              <w:left w:val="nil"/>
              <w:bottom w:val="single" w:sz="4" w:space="0" w:color="000000"/>
            </w:tcBorders>
            <w:shd w:val="clear" w:color="auto" w:fill="auto"/>
          </w:tcPr>
          <w:p w14:paraId="72E51E50"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Distance &lt; 100 m</w:t>
            </w:r>
          </w:p>
        </w:tc>
        <w:tc>
          <w:tcPr>
            <w:tcW w:w="856" w:type="dxa"/>
            <w:tcBorders>
              <w:bottom w:val="single" w:sz="4" w:space="0" w:color="000000"/>
            </w:tcBorders>
            <w:shd w:val="clear" w:color="auto" w:fill="auto"/>
          </w:tcPr>
          <w:p w14:paraId="5AC8DDB8"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3</w:t>
            </w:r>
          </w:p>
        </w:tc>
        <w:tc>
          <w:tcPr>
            <w:tcW w:w="1755" w:type="dxa"/>
            <w:tcBorders>
              <w:bottom w:val="single" w:sz="4" w:space="0" w:color="000000"/>
            </w:tcBorders>
            <w:shd w:val="clear" w:color="auto" w:fill="auto"/>
          </w:tcPr>
          <w:p w14:paraId="66EEC305"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Very high</w:t>
            </w:r>
          </w:p>
        </w:tc>
      </w:tr>
      <w:tr w:rsidR="009D5F4D" w:rsidRPr="009D5B79" w14:paraId="1C65E209" w14:textId="77777777" w:rsidTr="00CD41FD">
        <w:trPr>
          <w:trHeight w:val="170"/>
        </w:trPr>
        <w:tc>
          <w:tcPr>
            <w:tcW w:w="2411" w:type="dxa"/>
            <w:vMerge w:val="restart"/>
            <w:tcBorders>
              <w:bottom w:val="single" w:sz="4" w:space="0" w:color="000000"/>
            </w:tcBorders>
            <w:shd w:val="clear" w:color="auto" w:fill="auto"/>
          </w:tcPr>
          <w:p w14:paraId="08EA06D1"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 xml:space="preserve">Land use / coverage </w:t>
            </w:r>
          </w:p>
        </w:tc>
        <w:tc>
          <w:tcPr>
            <w:tcW w:w="3404" w:type="dxa"/>
            <w:tcBorders>
              <w:left w:val="nil"/>
            </w:tcBorders>
            <w:shd w:val="clear" w:color="auto" w:fill="auto"/>
          </w:tcPr>
          <w:p w14:paraId="15144430"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Water</w:t>
            </w:r>
          </w:p>
        </w:tc>
        <w:tc>
          <w:tcPr>
            <w:tcW w:w="856" w:type="dxa"/>
            <w:shd w:val="clear" w:color="auto" w:fill="auto"/>
          </w:tcPr>
          <w:p w14:paraId="4588AB1F"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1</w:t>
            </w:r>
          </w:p>
        </w:tc>
        <w:tc>
          <w:tcPr>
            <w:tcW w:w="1755" w:type="dxa"/>
            <w:shd w:val="clear" w:color="auto" w:fill="auto"/>
          </w:tcPr>
          <w:p w14:paraId="27199B41"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Very low</w:t>
            </w:r>
          </w:p>
        </w:tc>
      </w:tr>
      <w:tr w:rsidR="009D5F4D" w:rsidRPr="009D5B79" w14:paraId="643612EA" w14:textId="77777777" w:rsidTr="00CD41FD">
        <w:trPr>
          <w:trHeight w:val="170"/>
        </w:trPr>
        <w:tc>
          <w:tcPr>
            <w:tcW w:w="2411" w:type="dxa"/>
            <w:vMerge/>
            <w:tcBorders>
              <w:bottom w:val="single" w:sz="4" w:space="0" w:color="000000"/>
            </w:tcBorders>
            <w:shd w:val="clear" w:color="auto" w:fill="auto"/>
          </w:tcPr>
          <w:p w14:paraId="0B9D2972" w14:textId="77777777" w:rsidR="0035007C" w:rsidRPr="00CD41FD" w:rsidRDefault="0035007C" w:rsidP="0035007C">
            <w:pPr>
              <w:snapToGrid w:val="0"/>
              <w:rPr>
                <w:rFonts w:cs="Arial"/>
                <w:sz w:val="18"/>
                <w:szCs w:val="18"/>
              </w:rPr>
            </w:pPr>
          </w:p>
        </w:tc>
        <w:tc>
          <w:tcPr>
            <w:tcW w:w="3404" w:type="dxa"/>
            <w:tcBorders>
              <w:left w:val="nil"/>
            </w:tcBorders>
            <w:shd w:val="clear" w:color="auto" w:fill="auto"/>
          </w:tcPr>
          <w:p w14:paraId="274BBA68"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 xml:space="preserve">Urbanized areas </w:t>
            </w:r>
          </w:p>
        </w:tc>
        <w:tc>
          <w:tcPr>
            <w:tcW w:w="856" w:type="dxa"/>
            <w:shd w:val="clear" w:color="auto" w:fill="auto"/>
          </w:tcPr>
          <w:p w14:paraId="1F3ADFE8"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1</w:t>
            </w:r>
          </w:p>
        </w:tc>
        <w:tc>
          <w:tcPr>
            <w:tcW w:w="1755" w:type="dxa"/>
            <w:shd w:val="clear" w:color="auto" w:fill="auto"/>
          </w:tcPr>
          <w:p w14:paraId="30AC7CA2"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Very low</w:t>
            </w:r>
          </w:p>
        </w:tc>
      </w:tr>
      <w:tr w:rsidR="009D5F4D" w:rsidRPr="009D5B79" w14:paraId="7439690D" w14:textId="77777777" w:rsidTr="00CD41FD">
        <w:trPr>
          <w:trHeight w:val="170"/>
        </w:trPr>
        <w:tc>
          <w:tcPr>
            <w:tcW w:w="2411" w:type="dxa"/>
            <w:vMerge/>
            <w:tcBorders>
              <w:bottom w:val="single" w:sz="4" w:space="0" w:color="000000"/>
            </w:tcBorders>
            <w:shd w:val="clear" w:color="auto" w:fill="auto"/>
          </w:tcPr>
          <w:p w14:paraId="09808077" w14:textId="77777777" w:rsidR="0035007C" w:rsidRPr="00CD41FD" w:rsidRDefault="0035007C" w:rsidP="0035007C">
            <w:pPr>
              <w:snapToGrid w:val="0"/>
              <w:rPr>
                <w:rFonts w:cs="Arial"/>
                <w:sz w:val="18"/>
                <w:szCs w:val="18"/>
              </w:rPr>
            </w:pPr>
          </w:p>
        </w:tc>
        <w:tc>
          <w:tcPr>
            <w:tcW w:w="3404" w:type="dxa"/>
            <w:tcBorders>
              <w:left w:val="nil"/>
            </w:tcBorders>
            <w:shd w:val="clear" w:color="auto" w:fill="auto"/>
          </w:tcPr>
          <w:p w14:paraId="21CD0676"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 xml:space="preserve">Forests and woods </w:t>
            </w:r>
          </w:p>
        </w:tc>
        <w:tc>
          <w:tcPr>
            <w:tcW w:w="856" w:type="dxa"/>
            <w:shd w:val="clear" w:color="auto" w:fill="auto"/>
          </w:tcPr>
          <w:p w14:paraId="517D9D4E"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1</w:t>
            </w:r>
          </w:p>
        </w:tc>
        <w:tc>
          <w:tcPr>
            <w:tcW w:w="1755" w:type="dxa"/>
            <w:shd w:val="clear" w:color="auto" w:fill="auto"/>
          </w:tcPr>
          <w:p w14:paraId="5B089B44"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Very low</w:t>
            </w:r>
          </w:p>
        </w:tc>
      </w:tr>
      <w:tr w:rsidR="009D5F4D" w:rsidRPr="009D5B79" w14:paraId="49AC5886" w14:textId="77777777" w:rsidTr="00CD41FD">
        <w:trPr>
          <w:trHeight w:val="170"/>
        </w:trPr>
        <w:tc>
          <w:tcPr>
            <w:tcW w:w="2411" w:type="dxa"/>
            <w:vMerge/>
            <w:tcBorders>
              <w:bottom w:val="single" w:sz="4" w:space="0" w:color="000000"/>
            </w:tcBorders>
            <w:shd w:val="clear" w:color="auto" w:fill="auto"/>
          </w:tcPr>
          <w:p w14:paraId="59800065" w14:textId="77777777" w:rsidR="0035007C" w:rsidRPr="00CD41FD" w:rsidRDefault="0035007C" w:rsidP="0035007C">
            <w:pPr>
              <w:snapToGrid w:val="0"/>
              <w:rPr>
                <w:rFonts w:cs="Arial"/>
                <w:sz w:val="18"/>
                <w:szCs w:val="18"/>
              </w:rPr>
            </w:pPr>
          </w:p>
        </w:tc>
        <w:tc>
          <w:tcPr>
            <w:tcW w:w="3404" w:type="dxa"/>
            <w:tcBorders>
              <w:left w:val="nil"/>
            </w:tcBorders>
            <w:shd w:val="clear" w:color="auto" w:fill="auto"/>
          </w:tcPr>
          <w:p w14:paraId="1E9C1975"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Silviculture</w:t>
            </w:r>
          </w:p>
        </w:tc>
        <w:tc>
          <w:tcPr>
            <w:tcW w:w="856" w:type="dxa"/>
            <w:shd w:val="clear" w:color="auto" w:fill="auto"/>
          </w:tcPr>
          <w:p w14:paraId="65894D28"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2</w:t>
            </w:r>
          </w:p>
        </w:tc>
        <w:tc>
          <w:tcPr>
            <w:tcW w:w="1755" w:type="dxa"/>
            <w:shd w:val="clear" w:color="auto" w:fill="auto"/>
          </w:tcPr>
          <w:p w14:paraId="5F61E573"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Moderate</w:t>
            </w:r>
          </w:p>
        </w:tc>
      </w:tr>
      <w:tr w:rsidR="009D5F4D" w:rsidRPr="009D5B79" w14:paraId="4A91D3EB" w14:textId="77777777" w:rsidTr="00CD41FD">
        <w:trPr>
          <w:trHeight w:val="170"/>
        </w:trPr>
        <w:tc>
          <w:tcPr>
            <w:tcW w:w="2411" w:type="dxa"/>
            <w:vMerge/>
            <w:tcBorders>
              <w:bottom w:val="single" w:sz="4" w:space="0" w:color="000000"/>
            </w:tcBorders>
            <w:shd w:val="clear" w:color="auto" w:fill="auto"/>
          </w:tcPr>
          <w:p w14:paraId="73CCEE29" w14:textId="77777777" w:rsidR="0035007C" w:rsidRPr="00CD41FD" w:rsidRDefault="0035007C" w:rsidP="0035007C">
            <w:pPr>
              <w:snapToGrid w:val="0"/>
              <w:rPr>
                <w:rFonts w:cs="Arial"/>
                <w:sz w:val="18"/>
                <w:szCs w:val="18"/>
              </w:rPr>
            </w:pPr>
          </w:p>
        </w:tc>
        <w:tc>
          <w:tcPr>
            <w:tcW w:w="3404" w:type="dxa"/>
            <w:tcBorders>
              <w:left w:val="nil"/>
              <w:bottom w:val="single" w:sz="4" w:space="0" w:color="000000"/>
            </w:tcBorders>
            <w:shd w:val="clear" w:color="auto" w:fill="auto"/>
          </w:tcPr>
          <w:p w14:paraId="17D980CD"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Áreas rurais desmatadas</w:t>
            </w:r>
          </w:p>
        </w:tc>
        <w:tc>
          <w:tcPr>
            <w:tcW w:w="856" w:type="dxa"/>
            <w:tcBorders>
              <w:bottom w:val="single" w:sz="4" w:space="0" w:color="000000"/>
            </w:tcBorders>
            <w:shd w:val="clear" w:color="auto" w:fill="auto"/>
          </w:tcPr>
          <w:p w14:paraId="0E2EED27"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3</w:t>
            </w:r>
          </w:p>
        </w:tc>
        <w:tc>
          <w:tcPr>
            <w:tcW w:w="1755" w:type="dxa"/>
            <w:tcBorders>
              <w:bottom w:val="single" w:sz="4" w:space="0" w:color="000000"/>
            </w:tcBorders>
            <w:shd w:val="clear" w:color="auto" w:fill="auto"/>
          </w:tcPr>
          <w:p w14:paraId="394C98E1"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Very high</w:t>
            </w:r>
          </w:p>
        </w:tc>
      </w:tr>
      <w:tr w:rsidR="009D5F4D" w:rsidRPr="009D5B79" w14:paraId="1414541D" w14:textId="77777777" w:rsidTr="00CD41FD">
        <w:trPr>
          <w:trHeight w:val="170"/>
        </w:trPr>
        <w:tc>
          <w:tcPr>
            <w:tcW w:w="2411" w:type="dxa"/>
            <w:vMerge w:val="restart"/>
            <w:tcBorders>
              <w:bottom w:val="single" w:sz="4" w:space="0" w:color="000000"/>
            </w:tcBorders>
            <w:shd w:val="clear" w:color="auto" w:fill="auto"/>
          </w:tcPr>
          <w:p w14:paraId="577BB297"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NDVI</w:t>
            </w:r>
          </w:p>
        </w:tc>
        <w:tc>
          <w:tcPr>
            <w:tcW w:w="3404" w:type="dxa"/>
            <w:tcBorders>
              <w:left w:val="nil"/>
            </w:tcBorders>
            <w:shd w:val="clear" w:color="auto" w:fill="auto"/>
          </w:tcPr>
          <w:p w14:paraId="3F7F2AFD"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High</w:t>
            </w:r>
          </w:p>
        </w:tc>
        <w:tc>
          <w:tcPr>
            <w:tcW w:w="856" w:type="dxa"/>
            <w:shd w:val="clear" w:color="auto" w:fill="auto"/>
          </w:tcPr>
          <w:p w14:paraId="0CA1077A"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1</w:t>
            </w:r>
          </w:p>
        </w:tc>
        <w:tc>
          <w:tcPr>
            <w:tcW w:w="1755" w:type="dxa"/>
            <w:shd w:val="clear" w:color="auto" w:fill="auto"/>
          </w:tcPr>
          <w:p w14:paraId="18A88573"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Very low</w:t>
            </w:r>
          </w:p>
        </w:tc>
      </w:tr>
      <w:tr w:rsidR="009D5F4D" w:rsidRPr="009D5B79" w14:paraId="4EE14351" w14:textId="77777777" w:rsidTr="00CD41FD">
        <w:trPr>
          <w:trHeight w:val="170"/>
        </w:trPr>
        <w:tc>
          <w:tcPr>
            <w:tcW w:w="2411" w:type="dxa"/>
            <w:vMerge/>
            <w:tcBorders>
              <w:bottom w:val="single" w:sz="4" w:space="0" w:color="000000"/>
            </w:tcBorders>
            <w:shd w:val="clear" w:color="auto" w:fill="auto"/>
          </w:tcPr>
          <w:p w14:paraId="6AEB8D03" w14:textId="77777777" w:rsidR="0035007C" w:rsidRPr="00CD41FD" w:rsidRDefault="0035007C" w:rsidP="0035007C">
            <w:pPr>
              <w:snapToGrid w:val="0"/>
              <w:rPr>
                <w:rFonts w:cs="Arial"/>
                <w:sz w:val="18"/>
                <w:szCs w:val="18"/>
              </w:rPr>
            </w:pPr>
          </w:p>
        </w:tc>
        <w:tc>
          <w:tcPr>
            <w:tcW w:w="3404" w:type="dxa"/>
            <w:tcBorders>
              <w:left w:val="nil"/>
            </w:tcBorders>
            <w:shd w:val="clear" w:color="auto" w:fill="auto"/>
          </w:tcPr>
          <w:p w14:paraId="698D99EF"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Average</w:t>
            </w:r>
          </w:p>
        </w:tc>
        <w:tc>
          <w:tcPr>
            <w:tcW w:w="856" w:type="dxa"/>
            <w:shd w:val="clear" w:color="auto" w:fill="auto"/>
          </w:tcPr>
          <w:p w14:paraId="78574AC0"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2</w:t>
            </w:r>
          </w:p>
        </w:tc>
        <w:tc>
          <w:tcPr>
            <w:tcW w:w="1755" w:type="dxa"/>
            <w:shd w:val="clear" w:color="auto" w:fill="auto"/>
          </w:tcPr>
          <w:p w14:paraId="47DB9B4A"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Moderate</w:t>
            </w:r>
          </w:p>
        </w:tc>
      </w:tr>
      <w:tr w:rsidR="009D5F4D" w:rsidRPr="009D5B79" w14:paraId="2A9A5AC9" w14:textId="77777777" w:rsidTr="00CD41FD">
        <w:trPr>
          <w:trHeight w:val="170"/>
        </w:trPr>
        <w:tc>
          <w:tcPr>
            <w:tcW w:w="2411" w:type="dxa"/>
            <w:vMerge/>
            <w:tcBorders>
              <w:bottom w:val="single" w:sz="4" w:space="0" w:color="000000"/>
            </w:tcBorders>
            <w:shd w:val="clear" w:color="auto" w:fill="auto"/>
          </w:tcPr>
          <w:p w14:paraId="32E067AC" w14:textId="77777777" w:rsidR="0035007C" w:rsidRPr="00CD41FD" w:rsidRDefault="0035007C" w:rsidP="0035007C">
            <w:pPr>
              <w:snapToGrid w:val="0"/>
              <w:rPr>
                <w:rFonts w:cs="Arial"/>
                <w:sz w:val="18"/>
                <w:szCs w:val="18"/>
              </w:rPr>
            </w:pPr>
          </w:p>
        </w:tc>
        <w:tc>
          <w:tcPr>
            <w:tcW w:w="3404" w:type="dxa"/>
            <w:tcBorders>
              <w:left w:val="nil"/>
              <w:bottom w:val="single" w:sz="4" w:space="0" w:color="000000"/>
            </w:tcBorders>
            <w:shd w:val="clear" w:color="auto" w:fill="auto"/>
          </w:tcPr>
          <w:p w14:paraId="65F604E1"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Low</w:t>
            </w:r>
          </w:p>
        </w:tc>
        <w:tc>
          <w:tcPr>
            <w:tcW w:w="856" w:type="dxa"/>
            <w:tcBorders>
              <w:bottom w:val="single" w:sz="4" w:space="0" w:color="000000"/>
            </w:tcBorders>
            <w:shd w:val="clear" w:color="auto" w:fill="auto"/>
          </w:tcPr>
          <w:p w14:paraId="2A260BF3"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3</w:t>
            </w:r>
          </w:p>
        </w:tc>
        <w:tc>
          <w:tcPr>
            <w:tcW w:w="1755" w:type="dxa"/>
            <w:tcBorders>
              <w:bottom w:val="single" w:sz="4" w:space="0" w:color="000000"/>
            </w:tcBorders>
            <w:shd w:val="clear" w:color="auto" w:fill="auto"/>
          </w:tcPr>
          <w:p w14:paraId="10A52573"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Very high</w:t>
            </w:r>
          </w:p>
        </w:tc>
      </w:tr>
      <w:tr w:rsidR="009D5F4D" w:rsidRPr="009D5B79" w14:paraId="74FBB902" w14:textId="77777777" w:rsidTr="00CD41FD">
        <w:trPr>
          <w:trHeight w:val="170"/>
        </w:trPr>
        <w:tc>
          <w:tcPr>
            <w:tcW w:w="2411" w:type="dxa"/>
            <w:vMerge w:val="restart"/>
            <w:tcBorders>
              <w:top w:val="single" w:sz="4" w:space="0" w:color="000000"/>
              <w:bottom w:val="single" w:sz="4" w:space="0" w:color="000000"/>
            </w:tcBorders>
            <w:shd w:val="clear" w:color="auto" w:fill="auto"/>
          </w:tcPr>
          <w:p w14:paraId="7E9998B9"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APP’s corpos d’água</w:t>
            </w:r>
          </w:p>
        </w:tc>
        <w:tc>
          <w:tcPr>
            <w:tcW w:w="3404" w:type="dxa"/>
            <w:tcBorders>
              <w:top w:val="single" w:sz="4" w:space="0" w:color="000000"/>
              <w:left w:val="nil"/>
            </w:tcBorders>
            <w:shd w:val="clear" w:color="auto" w:fill="auto"/>
          </w:tcPr>
          <w:p w14:paraId="6584EAE3"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Inside</w:t>
            </w:r>
          </w:p>
        </w:tc>
        <w:tc>
          <w:tcPr>
            <w:tcW w:w="856" w:type="dxa"/>
            <w:tcBorders>
              <w:top w:val="single" w:sz="4" w:space="0" w:color="000000"/>
            </w:tcBorders>
            <w:shd w:val="clear" w:color="auto" w:fill="auto"/>
          </w:tcPr>
          <w:p w14:paraId="37340612"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3</w:t>
            </w:r>
          </w:p>
        </w:tc>
        <w:tc>
          <w:tcPr>
            <w:tcW w:w="1755" w:type="dxa"/>
            <w:tcBorders>
              <w:top w:val="single" w:sz="4" w:space="0" w:color="000000"/>
            </w:tcBorders>
            <w:shd w:val="clear" w:color="auto" w:fill="auto"/>
          </w:tcPr>
          <w:p w14:paraId="61D9A0D3"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Very high</w:t>
            </w:r>
          </w:p>
        </w:tc>
      </w:tr>
      <w:tr w:rsidR="009D5F4D" w:rsidRPr="009D5B79" w14:paraId="3D8C80F1" w14:textId="77777777" w:rsidTr="00CD41FD">
        <w:trPr>
          <w:trHeight w:val="170"/>
        </w:trPr>
        <w:tc>
          <w:tcPr>
            <w:tcW w:w="2411" w:type="dxa"/>
            <w:vMerge/>
            <w:tcBorders>
              <w:top w:val="single" w:sz="4" w:space="0" w:color="000000"/>
              <w:bottom w:val="single" w:sz="4" w:space="0" w:color="000000"/>
            </w:tcBorders>
            <w:shd w:val="clear" w:color="auto" w:fill="auto"/>
          </w:tcPr>
          <w:p w14:paraId="77F57351" w14:textId="77777777" w:rsidR="0035007C" w:rsidRPr="00CD41FD" w:rsidRDefault="0035007C" w:rsidP="0035007C">
            <w:pPr>
              <w:snapToGrid w:val="0"/>
              <w:rPr>
                <w:rFonts w:cs="Arial"/>
                <w:sz w:val="18"/>
                <w:szCs w:val="18"/>
              </w:rPr>
            </w:pPr>
          </w:p>
        </w:tc>
        <w:tc>
          <w:tcPr>
            <w:tcW w:w="3404" w:type="dxa"/>
            <w:tcBorders>
              <w:left w:val="nil"/>
              <w:bottom w:val="single" w:sz="4" w:space="0" w:color="auto"/>
            </w:tcBorders>
            <w:shd w:val="clear" w:color="auto" w:fill="auto"/>
          </w:tcPr>
          <w:p w14:paraId="1E55D25B" w14:textId="77777777" w:rsidR="0035007C" w:rsidRPr="00CD41FD" w:rsidRDefault="0035007C" w:rsidP="0035007C">
            <w:pPr>
              <w:pStyle w:val="Contedodatabela"/>
              <w:jc w:val="center"/>
              <w:rPr>
                <w:rFonts w:ascii="Arial" w:hAnsi="Arial"/>
                <w:sz w:val="18"/>
                <w:szCs w:val="18"/>
              </w:rPr>
            </w:pPr>
            <w:bookmarkStart w:id="4" w:name="_GoBack1"/>
            <w:bookmarkEnd w:id="4"/>
            <w:r w:rsidRPr="00CD41FD">
              <w:rPr>
                <w:rFonts w:ascii="Arial" w:hAnsi="Arial"/>
                <w:sz w:val="18"/>
                <w:szCs w:val="18"/>
              </w:rPr>
              <w:t>Outside</w:t>
            </w:r>
          </w:p>
        </w:tc>
        <w:tc>
          <w:tcPr>
            <w:tcW w:w="856" w:type="dxa"/>
            <w:tcBorders>
              <w:bottom w:val="single" w:sz="4" w:space="0" w:color="auto"/>
            </w:tcBorders>
            <w:shd w:val="clear" w:color="auto" w:fill="auto"/>
          </w:tcPr>
          <w:p w14:paraId="5D739E23"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1</w:t>
            </w:r>
          </w:p>
        </w:tc>
        <w:tc>
          <w:tcPr>
            <w:tcW w:w="1755" w:type="dxa"/>
            <w:tcBorders>
              <w:bottom w:val="single" w:sz="4" w:space="0" w:color="auto"/>
            </w:tcBorders>
            <w:shd w:val="clear" w:color="auto" w:fill="auto"/>
          </w:tcPr>
          <w:p w14:paraId="37867D95"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Very low</w:t>
            </w:r>
          </w:p>
        </w:tc>
      </w:tr>
    </w:tbl>
    <w:p w14:paraId="4AD691BD" w14:textId="77777777" w:rsidR="0035007C" w:rsidRPr="00962CFD" w:rsidRDefault="0035007C" w:rsidP="00CD41FD">
      <w:pPr>
        <w:jc w:val="both"/>
      </w:pPr>
    </w:p>
    <w:p w14:paraId="24A1D2D5" w14:textId="7AC76800" w:rsidR="0035007C" w:rsidRPr="00CD41FD" w:rsidRDefault="0035007C" w:rsidP="00CD41FD">
      <w:pPr>
        <w:jc w:val="both"/>
      </w:pPr>
      <w:r w:rsidRPr="00962CFD">
        <w:t>The importance matrix of the AHP method, with each criterion used for the model, presents the values shown below, according to the stipulated scale and presented in Chart 2. As can be seen, the value of λ (eigenvalue) resulted in 4, 08, that of the consistency index (CI) at 0.027 and that of the consistency ratio (CR) at 0.03. Considering that, according to the requirements of the method presented by Saaty (1987), the CR needs to demonstrate a result lower than 0.1. In this way, it is possible to affirm the existence of consistency in the choice of importance of the criteria according to the proposal of the work.</w:t>
      </w:r>
      <w:r w:rsidRPr="00CD41FD">
        <w:rPr>
          <w:rFonts w:hint="eastAsia"/>
        </w:rPr>
        <w:t xml:space="preserve"> </w:t>
      </w:r>
    </w:p>
    <w:p w14:paraId="6F2200AE" w14:textId="77777777" w:rsidR="0035007C" w:rsidRDefault="0035007C" w:rsidP="00962CFD"/>
    <w:p w14:paraId="145DF31C" w14:textId="77777777" w:rsidR="00E9678F" w:rsidRDefault="00E9678F" w:rsidP="00962CFD"/>
    <w:p w14:paraId="2992ACFE" w14:textId="77777777" w:rsidR="00E9678F" w:rsidRDefault="00E9678F" w:rsidP="00962CFD"/>
    <w:p w14:paraId="59B56A52" w14:textId="77777777" w:rsidR="00E9678F" w:rsidRPr="00CD41FD" w:rsidRDefault="00E9678F" w:rsidP="00CD41FD"/>
    <w:p w14:paraId="1E3A990E" w14:textId="0F99ED82" w:rsidR="0035007C" w:rsidRPr="009D5F4D" w:rsidRDefault="0035007C" w:rsidP="00CD41FD">
      <w:pPr>
        <w:rPr>
          <w:rFonts w:cs="Arial"/>
          <w:sz w:val="24"/>
          <w:szCs w:val="24"/>
        </w:rPr>
      </w:pPr>
      <w:r w:rsidRPr="00CD41FD">
        <w:rPr>
          <w:i/>
          <w:iCs/>
          <w:sz w:val="18"/>
          <w:szCs w:val="18"/>
        </w:rPr>
        <w:lastRenderedPageBreak/>
        <w:t>TABLE SM9: Matrix of Pairwise Comparisons of The Criteria and Importance</w:t>
      </w:r>
    </w:p>
    <w:tbl>
      <w:tblPr>
        <w:tblW w:w="9650" w:type="dxa"/>
        <w:tblInd w:w="110" w:type="dxa"/>
        <w:tblCellMar>
          <w:top w:w="55" w:type="dxa"/>
          <w:left w:w="55" w:type="dxa"/>
          <w:bottom w:w="55" w:type="dxa"/>
          <w:right w:w="55" w:type="dxa"/>
        </w:tblCellMar>
        <w:tblLook w:val="0000" w:firstRow="0" w:lastRow="0" w:firstColumn="0" w:lastColumn="0" w:noHBand="0" w:noVBand="0"/>
      </w:tblPr>
      <w:tblGrid>
        <w:gridCol w:w="2725"/>
        <w:gridCol w:w="1412"/>
        <w:gridCol w:w="1540"/>
        <w:gridCol w:w="1350"/>
        <w:gridCol w:w="1467"/>
        <w:gridCol w:w="1156"/>
      </w:tblGrid>
      <w:tr w:rsidR="009D5F4D" w:rsidRPr="00962CFD" w14:paraId="75E9588C" w14:textId="77777777" w:rsidTr="00CD41FD">
        <w:trPr>
          <w:trHeight w:val="170"/>
        </w:trPr>
        <w:tc>
          <w:tcPr>
            <w:tcW w:w="2725" w:type="dxa"/>
            <w:tcBorders>
              <w:top w:val="single" w:sz="2" w:space="0" w:color="000000"/>
              <w:bottom w:val="single" w:sz="2" w:space="0" w:color="000000"/>
            </w:tcBorders>
            <w:shd w:val="clear" w:color="auto" w:fill="auto"/>
          </w:tcPr>
          <w:p w14:paraId="490E805B" w14:textId="77777777" w:rsidR="0035007C" w:rsidRPr="00CD41FD" w:rsidRDefault="0035007C" w:rsidP="0035007C">
            <w:pPr>
              <w:pStyle w:val="Contedodatabela"/>
              <w:jc w:val="center"/>
              <w:rPr>
                <w:rFonts w:ascii="Arial" w:hAnsi="Arial"/>
                <w:b/>
                <w:bCs/>
                <w:sz w:val="18"/>
                <w:szCs w:val="18"/>
              </w:rPr>
            </w:pPr>
            <w:r w:rsidRPr="00CD41FD">
              <w:rPr>
                <w:rFonts w:ascii="Arial" w:hAnsi="Arial"/>
                <w:b/>
                <w:bCs/>
                <w:sz w:val="18"/>
                <w:szCs w:val="18"/>
              </w:rPr>
              <w:t xml:space="preserve">Criteria </w:t>
            </w:r>
          </w:p>
        </w:tc>
        <w:tc>
          <w:tcPr>
            <w:tcW w:w="1412" w:type="dxa"/>
            <w:tcBorders>
              <w:top w:val="single" w:sz="2" w:space="0" w:color="000000"/>
              <w:bottom w:val="single" w:sz="2" w:space="0" w:color="000000"/>
            </w:tcBorders>
            <w:shd w:val="clear" w:color="auto" w:fill="auto"/>
          </w:tcPr>
          <w:p w14:paraId="4C5F0DD5" w14:textId="77777777" w:rsidR="0035007C" w:rsidRPr="00CD41FD" w:rsidRDefault="0035007C" w:rsidP="0035007C">
            <w:pPr>
              <w:pStyle w:val="Contedodatabela"/>
              <w:jc w:val="center"/>
              <w:rPr>
                <w:rFonts w:ascii="Arial" w:hAnsi="Arial"/>
                <w:b/>
                <w:bCs/>
                <w:sz w:val="18"/>
                <w:szCs w:val="18"/>
              </w:rPr>
            </w:pPr>
            <w:r w:rsidRPr="00CD41FD">
              <w:rPr>
                <w:rFonts w:ascii="Arial" w:hAnsi="Arial"/>
                <w:b/>
                <w:bCs/>
                <w:sz w:val="18"/>
                <w:szCs w:val="18"/>
              </w:rPr>
              <w:t xml:space="preserve">Land use and coverage </w:t>
            </w:r>
          </w:p>
        </w:tc>
        <w:tc>
          <w:tcPr>
            <w:tcW w:w="1540" w:type="dxa"/>
            <w:tcBorders>
              <w:top w:val="single" w:sz="2" w:space="0" w:color="000000"/>
              <w:bottom w:val="single" w:sz="2" w:space="0" w:color="000000"/>
            </w:tcBorders>
            <w:shd w:val="clear" w:color="auto" w:fill="auto"/>
          </w:tcPr>
          <w:p w14:paraId="75A277FF" w14:textId="77777777" w:rsidR="0035007C" w:rsidRPr="00CD41FD" w:rsidRDefault="0035007C" w:rsidP="0035007C">
            <w:pPr>
              <w:pStyle w:val="Contedodatabela"/>
              <w:jc w:val="center"/>
              <w:rPr>
                <w:rFonts w:ascii="Arial" w:hAnsi="Arial"/>
                <w:b/>
                <w:bCs/>
                <w:sz w:val="18"/>
                <w:szCs w:val="18"/>
                <w:lang w:val="en-GB"/>
              </w:rPr>
            </w:pPr>
            <w:r w:rsidRPr="00CD41FD">
              <w:rPr>
                <w:rFonts w:ascii="Arial" w:hAnsi="Arial"/>
                <w:b/>
                <w:bCs/>
                <w:sz w:val="18"/>
                <w:szCs w:val="18"/>
                <w:lang w:val="en-GB"/>
              </w:rPr>
              <w:t xml:space="preserve">PPA of bodies of water </w:t>
            </w:r>
          </w:p>
        </w:tc>
        <w:tc>
          <w:tcPr>
            <w:tcW w:w="1350" w:type="dxa"/>
            <w:tcBorders>
              <w:top w:val="single" w:sz="2" w:space="0" w:color="000000"/>
              <w:bottom w:val="single" w:sz="2" w:space="0" w:color="000000"/>
            </w:tcBorders>
            <w:shd w:val="clear" w:color="auto" w:fill="auto"/>
          </w:tcPr>
          <w:p w14:paraId="74E266BF" w14:textId="77777777" w:rsidR="0035007C" w:rsidRPr="00CD41FD" w:rsidRDefault="0035007C" w:rsidP="0035007C">
            <w:pPr>
              <w:pStyle w:val="Contedodatabela"/>
              <w:jc w:val="center"/>
              <w:rPr>
                <w:rFonts w:ascii="Arial" w:hAnsi="Arial"/>
                <w:b/>
                <w:bCs/>
                <w:sz w:val="18"/>
                <w:szCs w:val="18"/>
              </w:rPr>
            </w:pPr>
            <w:r w:rsidRPr="00CD41FD">
              <w:rPr>
                <w:rFonts w:ascii="Arial" w:hAnsi="Arial"/>
                <w:b/>
                <w:bCs/>
                <w:sz w:val="18"/>
                <w:szCs w:val="18"/>
              </w:rPr>
              <w:t>NDVI</w:t>
            </w:r>
          </w:p>
        </w:tc>
        <w:tc>
          <w:tcPr>
            <w:tcW w:w="1467" w:type="dxa"/>
            <w:tcBorders>
              <w:top w:val="single" w:sz="2" w:space="0" w:color="000000"/>
              <w:bottom w:val="single" w:sz="2" w:space="0" w:color="000000"/>
            </w:tcBorders>
            <w:shd w:val="clear" w:color="auto" w:fill="auto"/>
          </w:tcPr>
          <w:p w14:paraId="2C8CA9FE" w14:textId="77777777" w:rsidR="0035007C" w:rsidRPr="00CD41FD" w:rsidRDefault="0035007C" w:rsidP="0035007C">
            <w:pPr>
              <w:pStyle w:val="Contedodatabela"/>
              <w:jc w:val="center"/>
              <w:rPr>
                <w:rFonts w:ascii="Arial" w:hAnsi="Arial"/>
                <w:b/>
                <w:bCs/>
                <w:sz w:val="18"/>
                <w:szCs w:val="18"/>
              </w:rPr>
            </w:pPr>
            <w:r w:rsidRPr="00CD41FD">
              <w:rPr>
                <w:rFonts w:ascii="Arial" w:hAnsi="Arial"/>
                <w:b/>
                <w:bCs/>
                <w:sz w:val="18"/>
                <w:szCs w:val="18"/>
              </w:rPr>
              <w:t xml:space="preserve">Proximity to access roads </w:t>
            </w:r>
          </w:p>
        </w:tc>
        <w:tc>
          <w:tcPr>
            <w:tcW w:w="1156" w:type="dxa"/>
            <w:tcBorders>
              <w:top w:val="single" w:sz="2" w:space="0" w:color="000000"/>
              <w:bottom w:val="single" w:sz="2" w:space="0" w:color="000000"/>
            </w:tcBorders>
            <w:shd w:val="clear" w:color="auto" w:fill="auto"/>
          </w:tcPr>
          <w:p w14:paraId="2B6251D0" w14:textId="77777777" w:rsidR="0035007C" w:rsidRPr="00CD41FD" w:rsidRDefault="0035007C" w:rsidP="0035007C">
            <w:pPr>
              <w:pStyle w:val="Contedodatabela"/>
              <w:jc w:val="center"/>
              <w:rPr>
                <w:rFonts w:ascii="Arial" w:hAnsi="Arial"/>
                <w:b/>
                <w:bCs/>
                <w:sz w:val="18"/>
                <w:szCs w:val="18"/>
              </w:rPr>
            </w:pPr>
            <w:r w:rsidRPr="00CD41FD">
              <w:rPr>
                <w:rFonts w:ascii="Arial" w:hAnsi="Arial"/>
                <w:b/>
                <w:bCs/>
                <w:sz w:val="18"/>
                <w:szCs w:val="18"/>
              </w:rPr>
              <w:t xml:space="preserve">Weights </w:t>
            </w:r>
          </w:p>
        </w:tc>
      </w:tr>
      <w:tr w:rsidR="009D5F4D" w:rsidRPr="00962CFD" w14:paraId="63305108" w14:textId="77777777" w:rsidTr="00CD41FD">
        <w:trPr>
          <w:trHeight w:val="170"/>
        </w:trPr>
        <w:tc>
          <w:tcPr>
            <w:tcW w:w="2725" w:type="dxa"/>
            <w:shd w:val="clear" w:color="auto" w:fill="auto"/>
          </w:tcPr>
          <w:p w14:paraId="13F6F7B6"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Land use and coverage</w:t>
            </w:r>
          </w:p>
        </w:tc>
        <w:tc>
          <w:tcPr>
            <w:tcW w:w="1412" w:type="dxa"/>
            <w:shd w:val="clear" w:color="auto" w:fill="auto"/>
          </w:tcPr>
          <w:p w14:paraId="0489B68C"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1</w:t>
            </w:r>
          </w:p>
        </w:tc>
        <w:tc>
          <w:tcPr>
            <w:tcW w:w="1540" w:type="dxa"/>
            <w:shd w:val="clear" w:color="auto" w:fill="auto"/>
          </w:tcPr>
          <w:p w14:paraId="322CB987"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4,5</w:t>
            </w:r>
          </w:p>
        </w:tc>
        <w:tc>
          <w:tcPr>
            <w:tcW w:w="1350" w:type="dxa"/>
            <w:shd w:val="clear" w:color="auto" w:fill="auto"/>
          </w:tcPr>
          <w:p w14:paraId="78D6515F"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5,5</w:t>
            </w:r>
          </w:p>
        </w:tc>
        <w:tc>
          <w:tcPr>
            <w:tcW w:w="1467" w:type="dxa"/>
            <w:shd w:val="clear" w:color="auto" w:fill="auto"/>
          </w:tcPr>
          <w:p w14:paraId="50FCA7D7"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5</w:t>
            </w:r>
          </w:p>
        </w:tc>
        <w:tc>
          <w:tcPr>
            <w:tcW w:w="1156" w:type="dxa"/>
            <w:shd w:val="clear" w:color="auto" w:fill="auto"/>
          </w:tcPr>
          <w:p w14:paraId="07BFC68A"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0,605</w:t>
            </w:r>
          </w:p>
        </w:tc>
      </w:tr>
      <w:tr w:rsidR="009D5F4D" w:rsidRPr="00962CFD" w14:paraId="0012AB2E" w14:textId="77777777" w:rsidTr="00CD41FD">
        <w:trPr>
          <w:trHeight w:val="170"/>
        </w:trPr>
        <w:tc>
          <w:tcPr>
            <w:tcW w:w="2725" w:type="dxa"/>
            <w:shd w:val="clear" w:color="auto" w:fill="auto"/>
          </w:tcPr>
          <w:p w14:paraId="4FA182E3" w14:textId="77777777" w:rsidR="0035007C" w:rsidRPr="00CD41FD" w:rsidRDefault="0035007C" w:rsidP="0035007C">
            <w:pPr>
              <w:pStyle w:val="Contedodatabela"/>
              <w:jc w:val="center"/>
              <w:rPr>
                <w:rFonts w:ascii="Arial" w:hAnsi="Arial"/>
                <w:sz w:val="18"/>
                <w:szCs w:val="18"/>
                <w:lang w:val="en-GB"/>
              </w:rPr>
            </w:pPr>
            <w:r w:rsidRPr="00CD41FD">
              <w:rPr>
                <w:rFonts w:ascii="Arial" w:hAnsi="Arial"/>
                <w:sz w:val="18"/>
                <w:szCs w:val="18"/>
                <w:lang w:val="en-GB"/>
              </w:rPr>
              <w:t>PPA of bodies of water</w:t>
            </w:r>
          </w:p>
        </w:tc>
        <w:tc>
          <w:tcPr>
            <w:tcW w:w="1412" w:type="dxa"/>
            <w:shd w:val="clear" w:color="auto" w:fill="auto"/>
          </w:tcPr>
          <w:p w14:paraId="02271649"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2/9</w:t>
            </w:r>
          </w:p>
        </w:tc>
        <w:tc>
          <w:tcPr>
            <w:tcW w:w="1540" w:type="dxa"/>
            <w:shd w:val="clear" w:color="auto" w:fill="auto"/>
          </w:tcPr>
          <w:p w14:paraId="308E9D80"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1</w:t>
            </w:r>
          </w:p>
        </w:tc>
        <w:tc>
          <w:tcPr>
            <w:tcW w:w="1350" w:type="dxa"/>
            <w:shd w:val="clear" w:color="auto" w:fill="auto"/>
          </w:tcPr>
          <w:p w14:paraId="6A3D0D11"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3</w:t>
            </w:r>
          </w:p>
        </w:tc>
        <w:tc>
          <w:tcPr>
            <w:tcW w:w="1467" w:type="dxa"/>
            <w:shd w:val="clear" w:color="auto" w:fill="auto"/>
          </w:tcPr>
          <w:p w14:paraId="432B46A7"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1,5</w:t>
            </w:r>
          </w:p>
        </w:tc>
        <w:tc>
          <w:tcPr>
            <w:tcW w:w="1156" w:type="dxa"/>
            <w:shd w:val="clear" w:color="auto" w:fill="auto"/>
          </w:tcPr>
          <w:p w14:paraId="6E4249B6"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0,185</w:t>
            </w:r>
          </w:p>
        </w:tc>
      </w:tr>
      <w:tr w:rsidR="009D5F4D" w:rsidRPr="00962CFD" w14:paraId="5679DE75" w14:textId="77777777" w:rsidTr="00CD41FD">
        <w:trPr>
          <w:trHeight w:val="170"/>
        </w:trPr>
        <w:tc>
          <w:tcPr>
            <w:tcW w:w="2725" w:type="dxa"/>
            <w:shd w:val="clear" w:color="auto" w:fill="auto"/>
          </w:tcPr>
          <w:p w14:paraId="673DB217"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NDVI</w:t>
            </w:r>
          </w:p>
        </w:tc>
        <w:tc>
          <w:tcPr>
            <w:tcW w:w="1412" w:type="dxa"/>
            <w:shd w:val="clear" w:color="auto" w:fill="auto"/>
          </w:tcPr>
          <w:p w14:paraId="44E606E8"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2/11</w:t>
            </w:r>
          </w:p>
        </w:tc>
        <w:tc>
          <w:tcPr>
            <w:tcW w:w="1540" w:type="dxa"/>
            <w:shd w:val="clear" w:color="auto" w:fill="auto"/>
          </w:tcPr>
          <w:p w14:paraId="47A3BEA2"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1/3</w:t>
            </w:r>
          </w:p>
        </w:tc>
        <w:tc>
          <w:tcPr>
            <w:tcW w:w="1350" w:type="dxa"/>
            <w:shd w:val="clear" w:color="auto" w:fill="auto"/>
          </w:tcPr>
          <w:p w14:paraId="6FD52A36"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1</w:t>
            </w:r>
          </w:p>
        </w:tc>
        <w:tc>
          <w:tcPr>
            <w:tcW w:w="1467" w:type="dxa"/>
            <w:shd w:val="clear" w:color="auto" w:fill="auto"/>
          </w:tcPr>
          <w:p w14:paraId="5FC13FE5"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0,5</w:t>
            </w:r>
          </w:p>
        </w:tc>
        <w:tc>
          <w:tcPr>
            <w:tcW w:w="1156" w:type="dxa"/>
            <w:shd w:val="clear" w:color="auto" w:fill="auto"/>
          </w:tcPr>
          <w:p w14:paraId="13BD0BC9"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0,079</w:t>
            </w:r>
          </w:p>
        </w:tc>
      </w:tr>
      <w:tr w:rsidR="009D5F4D" w:rsidRPr="00962CFD" w14:paraId="5CF8B9CC" w14:textId="77777777" w:rsidTr="00CD41FD">
        <w:trPr>
          <w:trHeight w:val="170"/>
        </w:trPr>
        <w:tc>
          <w:tcPr>
            <w:tcW w:w="2725" w:type="dxa"/>
            <w:tcBorders>
              <w:bottom w:val="single" w:sz="2" w:space="0" w:color="000000"/>
            </w:tcBorders>
            <w:shd w:val="clear" w:color="auto" w:fill="auto"/>
          </w:tcPr>
          <w:p w14:paraId="1C581070"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Proximity to access roads</w:t>
            </w:r>
          </w:p>
        </w:tc>
        <w:tc>
          <w:tcPr>
            <w:tcW w:w="1412" w:type="dxa"/>
            <w:tcBorders>
              <w:bottom w:val="single" w:sz="2" w:space="0" w:color="000000"/>
            </w:tcBorders>
            <w:shd w:val="clear" w:color="auto" w:fill="auto"/>
          </w:tcPr>
          <w:p w14:paraId="797B5BAC"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1/5</w:t>
            </w:r>
          </w:p>
        </w:tc>
        <w:tc>
          <w:tcPr>
            <w:tcW w:w="1540" w:type="dxa"/>
            <w:tcBorders>
              <w:bottom w:val="single" w:sz="2" w:space="0" w:color="000000"/>
            </w:tcBorders>
            <w:shd w:val="clear" w:color="auto" w:fill="auto"/>
          </w:tcPr>
          <w:p w14:paraId="0C78BE2A"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2/3</w:t>
            </w:r>
          </w:p>
        </w:tc>
        <w:tc>
          <w:tcPr>
            <w:tcW w:w="1350" w:type="dxa"/>
            <w:tcBorders>
              <w:bottom w:val="single" w:sz="2" w:space="0" w:color="000000"/>
            </w:tcBorders>
            <w:shd w:val="clear" w:color="auto" w:fill="auto"/>
          </w:tcPr>
          <w:p w14:paraId="0F23FB4C"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2</w:t>
            </w:r>
          </w:p>
        </w:tc>
        <w:tc>
          <w:tcPr>
            <w:tcW w:w="1467" w:type="dxa"/>
            <w:tcBorders>
              <w:bottom w:val="single" w:sz="2" w:space="0" w:color="000000"/>
            </w:tcBorders>
            <w:shd w:val="clear" w:color="auto" w:fill="auto"/>
          </w:tcPr>
          <w:p w14:paraId="726C4243"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1</w:t>
            </w:r>
          </w:p>
        </w:tc>
        <w:tc>
          <w:tcPr>
            <w:tcW w:w="1156" w:type="dxa"/>
            <w:tcBorders>
              <w:bottom w:val="single" w:sz="2" w:space="0" w:color="000000"/>
            </w:tcBorders>
            <w:shd w:val="clear" w:color="auto" w:fill="auto"/>
          </w:tcPr>
          <w:p w14:paraId="3E36F243" w14:textId="77777777" w:rsidR="0035007C" w:rsidRPr="00CD41FD" w:rsidRDefault="0035007C" w:rsidP="0035007C">
            <w:pPr>
              <w:pStyle w:val="Contedodatabela"/>
              <w:jc w:val="center"/>
              <w:rPr>
                <w:rFonts w:ascii="Arial" w:hAnsi="Arial"/>
                <w:sz w:val="18"/>
                <w:szCs w:val="18"/>
              </w:rPr>
            </w:pPr>
            <w:r w:rsidRPr="00CD41FD">
              <w:rPr>
                <w:rFonts w:ascii="Arial" w:hAnsi="Arial"/>
                <w:sz w:val="18"/>
                <w:szCs w:val="18"/>
              </w:rPr>
              <w:t>0,132</w:t>
            </w:r>
          </w:p>
        </w:tc>
      </w:tr>
      <w:tr w:rsidR="00EF4F51" w:rsidRPr="00962CFD" w14:paraId="14E7E2BC" w14:textId="77777777" w:rsidTr="00CD41FD">
        <w:trPr>
          <w:trHeight w:val="170"/>
        </w:trPr>
        <w:tc>
          <w:tcPr>
            <w:tcW w:w="9650" w:type="dxa"/>
            <w:gridSpan w:val="6"/>
            <w:tcBorders>
              <w:bottom w:val="single" w:sz="2" w:space="0" w:color="000000"/>
            </w:tcBorders>
            <w:shd w:val="clear" w:color="auto" w:fill="auto"/>
          </w:tcPr>
          <w:p w14:paraId="4CFCAF8F" w14:textId="77777777" w:rsidR="0035007C" w:rsidRPr="00CD41FD" w:rsidRDefault="0035007C" w:rsidP="0035007C">
            <w:pPr>
              <w:spacing w:line="360" w:lineRule="auto"/>
              <w:jc w:val="both"/>
              <w:rPr>
                <w:rFonts w:cs="Arial"/>
                <w:sz w:val="18"/>
                <w:szCs w:val="18"/>
              </w:rPr>
            </w:pPr>
            <w:r w:rsidRPr="00CD41FD">
              <w:rPr>
                <w:rFonts w:cs="Arial"/>
                <w:sz w:val="18"/>
                <w:szCs w:val="18"/>
              </w:rPr>
              <w:t>λ = 4,08    CI = 0,027   CR = 0,03</w:t>
            </w:r>
          </w:p>
        </w:tc>
      </w:tr>
    </w:tbl>
    <w:p w14:paraId="1EF1FB59" w14:textId="77777777" w:rsidR="0035007C" w:rsidRPr="00CD41FD" w:rsidRDefault="0035007C" w:rsidP="00CD41FD"/>
    <w:p w14:paraId="44444FE3" w14:textId="114424C1" w:rsidR="0035007C" w:rsidRDefault="0035007C" w:rsidP="00962CFD">
      <w:pPr>
        <w:jc w:val="both"/>
        <w:rPr>
          <w:sz w:val="22"/>
        </w:rPr>
      </w:pPr>
      <w:r w:rsidRPr="00CD41FD">
        <w:t>Of the entire modeled area (1,677,033 ha), 5</w:t>
      </w:r>
      <w:r w:rsidR="00962CFD">
        <w:t>.</w:t>
      </w:r>
      <w:r w:rsidRPr="00CD41FD">
        <w:t xml:space="preserve">580 ha obtained top marks, </w:t>
      </w:r>
      <w:r w:rsidR="00962CFD">
        <w:t>which were identfied</w:t>
      </w:r>
      <w:r w:rsidRPr="00CD41FD">
        <w:t xml:space="preserve"> in anthropized rural areas, low NDVI, within riparian APPs and close to highways. Among these areas considered to be 'very high' for the implementation of SAFs, the largest of them have areas of more than 30 hectares</w:t>
      </w:r>
      <w:r w:rsidR="00962CFD">
        <w:t xml:space="preserve"> located</w:t>
      </w:r>
      <w:r w:rsidRPr="00CD41FD">
        <w:t xml:space="preserve"> on the banks of the Piracicaba River, relatively closer to its mouth on the Doce River. </w:t>
      </w:r>
    </w:p>
    <w:p w14:paraId="29B0139E" w14:textId="77777777" w:rsidR="00962CFD" w:rsidRDefault="00962CFD" w:rsidP="00962CFD">
      <w:pPr>
        <w:jc w:val="both"/>
      </w:pPr>
    </w:p>
    <w:p w14:paraId="677E60B9" w14:textId="0CDBDA4A" w:rsidR="0035007C" w:rsidRPr="00CD41FD" w:rsidRDefault="00962CFD" w:rsidP="00CD41FD">
      <w:pPr>
        <w:jc w:val="both"/>
      </w:pPr>
      <w:r w:rsidRPr="009D5F4D">
        <w:rPr>
          <w:rFonts w:cs="Arial"/>
          <w:sz w:val="24"/>
          <w:szCs w:val="24"/>
          <w:lang w:val="pt-BR"/>
        </w:rPr>
        <w:drawing>
          <wp:inline distT="0" distB="0" distL="0" distR="0" wp14:anchorId="2E9303D5" wp14:editId="38E2454B">
            <wp:extent cx="5148394" cy="5707118"/>
            <wp:effectExtent l="0" t="0" r="0" b="0"/>
            <wp:docPr id="1942924162" name="Afbeelding 1942924162" descr="Afbeelding met tekst, schermopname, grafische vormgeving,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924162" name="Afbeelding 1942924162" descr="Afbeelding met tekst, schermopname, grafische vormgeving, kaart&#10;&#10;Automatisch gegenereerde beschrijving"/>
                    <pic:cNvPicPr>
                      <a:picLocks noChangeAspect="1" noChangeArrowheads="1"/>
                    </pic:cNvPicPr>
                  </pic:nvPicPr>
                  <pic:blipFill>
                    <a:blip r:embed="rId16" cstate="print">
                      <a:extLst>
                        <a:ext uri="{28A0092B-C50C-407E-A947-70E740481C1C}">
                          <a14:useLocalDpi xmlns:a14="http://schemas.microsoft.com/office/drawing/2010/main" val="0"/>
                        </a:ext>
                      </a:extLst>
                    </a:blip>
                    <a:srcRect l="-178" t="-161" r="-178" b="-161"/>
                    <a:stretch>
                      <a:fillRect/>
                    </a:stretch>
                  </pic:blipFill>
                  <pic:spPr bwMode="auto">
                    <a:xfrm>
                      <a:off x="0" y="0"/>
                      <a:ext cx="5165582" cy="5726172"/>
                    </a:xfrm>
                    <a:prstGeom prst="rect">
                      <a:avLst/>
                    </a:prstGeom>
                  </pic:spPr>
                </pic:pic>
              </a:graphicData>
            </a:graphic>
          </wp:inline>
        </w:drawing>
      </w:r>
    </w:p>
    <w:p w14:paraId="76518E18" w14:textId="3C246363" w:rsidR="0035007C" w:rsidRPr="00CD41FD" w:rsidRDefault="00086E7F" w:rsidP="00CD41FD">
      <w:pPr>
        <w:rPr>
          <w:i/>
          <w:iCs/>
          <w:sz w:val="18"/>
          <w:szCs w:val="18"/>
        </w:rPr>
      </w:pPr>
      <w:r w:rsidRPr="00CD41FD">
        <w:rPr>
          <w:i/>
          <w:iCs/>
          <w:sz w:val="18"/>
          <w:szCs w:val="18"/>
        </w:rPr>
        <w:t>FIGURE SM9</w:t>
      </w:r>
      <w:r w:rsidR="0035007C" w:rsidRPr="00CD41FD">
        <w:rPr>
          <w:i/>
          <w:iCs/>
          <w:sz w:val="18"/>
          <w:szCs w:val="18"/>
        </w:rPr>
        <w:t>: Result</w:t>
      </w:r>
      <w:r w:rsidR="00710F9B" w:rsidRPr="00CD41FD">
        <w:rPr>
          <w:i/>
          <w:iCs/>
          <w:sz w:val="18"/>
          <w:szCs w:val="18"/>
        </w:rPr>
        <w:t xml:space="preserve"> </w:t>
      </w:r>
      <w:r w:rsidR="0035007C" w:rsidRPr="00CD41FD">
        <w:rPr>
          <w:i/>
          <w:iCs/>
          <w:sz w:val="18"/>
          <w:szCs w:val="18"/>
        </w:rPr>
        <w:t>of the Model Analysis.</w:t>
      </w:r>
    </w:p>
    <w:p w14:paraId="76C7D619" w14:textId="77777777" w:rsidR="00962CFD" w:rsidRDefault="00962CFD" w:rsidP="0035007C">
      <w:pPr>
        <w:tabs>
          <w:tab w:val="left" w:pos="735"/>
        </w:tabs>
        <w:spacing w:line="360" w:lineRule="auto"/>
        <w:jc w:val="both"/>
        <w:rPr>
          <w:rFonts w:cs="Arial"/>
          <w:sz w:val="24"/>
          <w:szCs w:val="24"/>
        </w:rPr>
      </w:pPr>
    </w:p>
    <w:p w14:paraId="31C51659" w14:textId="5B05A647" w:rsidR="0035007C" w:rsidRPr="00CD41FD" w:rsidRDefault="0035007C" w:rsidP="00CD41FD">
      <w:pPr>
        <w:jc w:val="both"/>
      </w:pPr>
      <w:r w:rsidRPr="00CD41FD">
        <w:lastRenderedPageBreak/>
        <w:t xml:space="preserve">The final result showed that there are more than five and a half thousand hectares of man-made rural areas, close to highways, within APPs and with a low vegetation index in the region surrounding the Rio Doce State Park. It is a significant extension of land, when it comes to implementing agroforestry systems. The most frequent presence of larger areas, considered to have very high suitability for implementing SAFs, occurs along APPs of the most voluminous rivers. Smaller rivers, which consequently have smaller APPs, also have a lot of potential, albeit on a smaller scale. For this type of information to be useful in the decision making of a supposed program for revegetation of degraded areas, other filters may possibly be needed, using different variables. </w:t>
      </w:r>
    </w:p>
    <w:p w14:paraId="70F70FE6" w14:textId="77777777" w:rsidR="0035007C" w:rsidRPr="009D5F4D" w:rsidRDefault="0035007C" w:rsidP="0035007C">
      <w:pPr>
        <w:tabs>
          <w:tab w:val="left" w:pos="735"/>
        </w:tabs>
        <w:spacing w:line="360" w:lineRule="auto"/>
        <w:jc w:val="both"/>
        <w:rPr>
          <w:rFonts w:cs="Arial"/>
          <w:sz w:val="24"/>
          <w:szCs w:val="24"/>
        </w:rPr>
      </w:pPr>
    </w:p>
    <w:p w14:paraId="5129D3E7" w14:textId="77777777" w:rsidR="0035007C" w:rsidRPr="00CD41FD" w:rsidRDefault="0035007C" w:rsidP="00CD41FD">
      <w:pPr>
        <w:spacing w:line="240" w:lineRule="auto"/>
        <w:jc w:val="both"/>
        <w:rPr>
          <w:rFonts w:eastAsia="Times New Roman" w:cs="Arial"/>
          <w:b/>
          <w:szCs w:val="20"/>
          <w:lang w:val="pt-BR"/>
        </w:rPr>
      </w:pPr>
      <w:r w:rsidRPr="00CD41FD">
        <w:rPr>
          <w:rFonts w:eastAsia="Times New Roman" w:cs="Arial"/>
          <w:b/>
          <w:szCs w:val="20"/>
          <w:lang w:val="pt-BR"/>
        </w:rPr>
        <w:t>References</w:t>
      </w:r>
    </w:p>
    <w:p w14:paraId="4CB32DBE" w14:textId="77777777" w:rsidR="0035007C" w:rsidRPr="00CD41FD" w:rsidRDefault="0035007C" w:rsidP="00CD41FD">
      <w:pPr>
        <w:ind w:left="567" w:hanging="567"/>
        <w:jc w:val="both"/>
      </w:pPr>
      <w:r w:rsidRPr="00CD41FD">
        <w:t xml:space="preserve">BRASIL. Lei n. 9.985, de 18 de julho de 2000. Regulamenta o artigo 225, parágrafo 1, incisos I, II, III e VII da Constituição Federal; institui o Sistema Nacional de Unidades de Conservação da Natureza e dá outras providências. Diário Oficial da União, Atos do Poder Legislativo, Brasília, DF, 19 jul. 2000. Seção 1, p. 1. Disponível em: &lt;http://www.planalto.gov.br/ccivil_03/LEIS/L9985.htm&gt;. Acesso em: 09 abr. 2019. </w:t>
      </w:r>
    </w:p>
    <w:p w14:paraId="10EEB049" w14:textId="02C8DF6B" w:rsidR="0035007C" w:rsidRPr="00CD41FD" w:rsidRDefault="0035007C" w:rsidP="00CD41FD">
      <w:pPr>
        <w:ind w:left="567" w:hanging="567"/>
        <w:jc w:val="both"/>
      </w:pPr>
      <w:r w:rsidRPr="00CD41FD">
        <w:t>BRASIL. Ministério do</w:t>
      </w:r>
      <w:r w:rsidR="00710F9B" w:rsidRPr="00CD41FD">
        <w:t xml:space="preserve"> </w:t>
      </w:r>
      <w:r w:rsidRPr="00CD41FD">
        <w:t>Meio Ambiente. Dispõe sobre procedimentos técnicos para a utilização da vegetação da Reserva Legal sob regime de manejo florestal sustentável, e dá outras providências. Instrução Normativa n. 04, de 08 de setembro de 2009. Sistema Nacional de Informações Florestais, Brasília, set. 2009. Disponível em: &lt;http://snif.florestal.gov.br/images/pdf/legislacao/normativas/in_mma_04_2009.pdf&gt;. Acesso em: 09 abr. 2019.</w:t>
      </w:r>
    </w:p>
    <w:p w14:paraId="2FEDA754" w14:textId="77777777" w:rsidR="0035007C" w:rsidRPr="00CD41FD" w:rsidRDefault="0035007C" w:rsidP="00CD41FD">
      <w:pPr>
        <w:ind w:left="567" w:hanging="567"/>
        <w:jc w:val="both"/>
      </w:pPr>
      <w:r w:rsidRPr="00CD41FD">
        <w:t xml:space="preserve">CORSEUIL, C. W. Técnicas de Geoprocessamento e de Análise de Multicritérios na Adequação de Uso das Terras. 2006. 101 f. Tese (Doutorado em Agronomia) – Universidade Estadual Paulista, Botucatu, 2006. </w:t>
      </w:r>
    </w:p>
    <w:p w14:paraId="4B390DF1" w14:textId="77777777" w:rsidR="0035007C" w:rsidRPr="00CD41FD" w:rsidRDefault="0035007C" w:rsidP="00CD41FD">
      <w:pPr>
        <w:ind w:left="567" w:hanging="567"/>
        <w:jc w:val="both"/>
      </w:pPr>
      <w:r w:rsidRPr="00CD41FD">
        <w:t>FÁVERO, C. Uso e degradação de solos na microrregião de Governador Valadares, MG. 2001. 80 f. Tese (Doutorado em Solos e Nutrição de Plantas) – Universidade Federal de Viçosa. Viçosa, 2001.</w:t>
      </w:r>
    </w:p>
    <w:p w14:paraId="66D8BAE1" w14:textId="77777777" w:rsidR="0035007C" w:rsidRPr="00CD41FD" w:rsidRDefault="0035007C" w:rsidP="00CD41FD">
      <w:pPr>
        <w:ind w:left="567" w:hanging="567"/>
        <w:jc w:val="both"/>
      </w:pPr>
      <w:r w:rsidRPr="00CD41FD">
        <w:t>Fávero, C.; Lovo, I. C.; Mendonça, E. S. Recuperação de Área Degradada com Sistema Agroflorestal no Vale do Rio Doce, Minas Gerais. Revista Árvore, Viçosa, v.32, n.5, p.861-868, Out. 2008.</w:t>
      </w:r>
    </w:p>
    <w:p w14:paraId="23862BE5" w14:textId="77777777" w:rsidR="0035007C" w:rsidRPr="00CD41FD" w:rsidRDefault="0035007C" w:rsidP="00CD41FD">
      <w:pPr>
        <w:ind w:left="567" w:hanging="567"/>
        <w:jc w:val="both"/>
      </w:pPr>
      <w:r w:rsidRPr="00CD41FD">
        <w:t>Fonseca, E. L.; Locatelli M.; Silva Filho, E. P. NDVI Aplicado na Detecção de Degradação de Pastagens Cultivadas. Revista Franco Brasileira de Geografia Confins, [S. l.], n. 35, abr. 2018. Disponível em: &lt;https://journals.openedition.org/confins/13180#quotation&gt;. Acesso em: 15 mai. 2019.</w:t>
      </w:r>
    </w:p>
    <w:p w14:paraId="6D4EC814" w14:textId="77777777" w:rsidR="0035007C" w:rsidRPr="00CD41FD" w:rsidRDefault="0035007C" w:rsidP="00CD41FD">
      <w:pPr>
        <w:ind w:left="567" w:hanging="567"/>
        <w:jc w:val="both"/>
      </w:pPr>
      <w:r w:rsidRPr="00CD41FD">
        <w:t xml:space="preserve">GONÇALVES, J. L. G.; FRANCISCO, P. R. M.; MORAES NETO, J. M. Análise da Degradação Ambiental do Município de Soledade Utilizando Índice de Vegetação. In: Congresso Técnico Científico da Engenharia e da Agronomia, 2., 2015, Fortaleza. Anais… Fortaleza: Confea/Crea-CE, 2015. v. 2. </w:t>
      </w:r>
    </w:p>
    <w:p w14:paraId="025EA9F2" w14:textId="77777777" w:rsidR="0035007C" w:rsidRPr="00CD41FD" w:rsidRDefault="0035007C" w:rsidP="00CD41FD">
      <w:pPr>
        <w:ind w:left="567" w:hanging="567"/>
        <w:jc w:val="both"/>
      </w:pPr>
      <w:r w:rsidRPr="00CD41FD">
        <w:t>LANFREDI, M. Early Identification of Land Degradation Hotspots in Complex Bio-Geographic Regions. Remote Sensing. v. 7, p. 8154-8179, 2015.</w:t>
      </w:r>
    </w:p>
    <w:p w14:paraId="04AA5400" w14:textId="77777777" w:rsidR="0035007C" w:rsidRPr="00CD41FD" w:rsidRDefault="0035007C" w:rsidP="00CD41FD">
      <w:pPr>
        <w:ind w:left="567" w:hanging="567"/>
        <w:jc w:val="both"/>
      </w:pPr>
      <w:r w:rsidRPr="00CD41FD">
        <w:t>LEITE, T. V. P. Sistemas Agroflorestais na Recuperação de Espaços Protegidos por Lei (app e reserva legal): estudo de caso do Sítio Geranium, DF. 2014. 117 f. Tese (Doutorado em Ciências Florestais) - Universidade de Brasília, Brasília, 2014.</w:t>
      </w:r>
    </w:p>
    <w:p w14:paraId="1565487D" w14:textId="77777777" w:rsidR="0035007C" w:rsidRPr="00CD41FD" w:rsidRDefault="0035007C" w:rsidP="00CD41FD">
      <w:pPr>
        <w:ind w:left="567" w:hanging="567"/>
        <w:jc w:val="both"/>
      </w:pPr>
      <w:r w:rsidRPr="00CD41FD">
        <w:t xml:space="preserve">LITTLE, P. E. Territórios sociais e povos tradicionais no Brasil: por uma antropologia da territorialidade. In: </w:t>
      </w:r>
    </w:p>
    <w:p w14:paraId="699AAEA0" w14:textId="77777777" w:rsidR="0035007C" w:rsidRPr="00CD41FD" w:rsidRDefault="0035007C" w:rsidP="00CD41FD">
      <w:pPr>
        <w:ind w:left="567" w:hanging="567"/>
        <w:jc w:val="both"/>
      </w:pPr>
      <w:r w:rsidRPr="00CD41FD">
        <w:t>MARTINS, T. P.; RANIERI, V. E. L. Sistemas Agroflorestais como Alternativa para as Reservas Legais. Ambiente &amp; Sociedade, São Paulo, v. 17, n. 3, p. 79-96, set. 2014.</w:t>
      </w:r>
    </w:p>
    <w:p w14:paraId="6E2A2F2A" w14:textId="77777777" w:rsidR="0035007C" w:rsidRPr="00CD41FD" w:rsidRDefault="0035007C" w:rsidP="00CD41FD">
      <w:pPr>
        <w:ind w:left="567" w:hanging="567"/>
        <w:jc w:val="both"/>
      </w:pPr>
      <w:r w:rsidRPr="00CD41FD">
        <w:t>MELO, E. T.; SALES, M. C. L.; OLIVEIRA, J. G. B. Aplicação do Índice de Vegetação por Diferença Normalizada (NDVI) para Análise da Degradação Ambiental da Microbacia Hidrográfica do Riacho dos Cavalos, Crateús-CE. Raega - O Espaço Geográfico em Análise, v. 23, p. 520-533, nov. 2011.</w:t>
      </w:r>
    </w:p>
    <w:p w14:paraId="63604A27" w14:textId="6F2FB561" w:rsidR="0035007C" w:rsidRPr="00CD41FD" w:rsidRDefault="0035007C" w:rsidP="00CD41FD">
      <w:pPr>
        <w:ind w:left="567" w:hanging="567"/>
        <w:jc w:val="both"/>
      </w:pPr>
      <w:r w:rsidRPr="00CD41FD">
        <w:lastRenderedPageBreak/>
        <w:t xml:space="preserve">Montebelo, L. A. et al. Relação entre uso e cobertura do solo e risco de erosão nas áreas de preservação permanente na bacia do ribeirão dos Marins, Piracicaba-SP. In: </w:t>
      </w:r>
      <w:r w:rsidR="00086E7F" w:rsidRPr="00CD41FD">
        <w:t>Yes</w:t>
      </w:r>
      <w:r w:rsidRPr="00CD41FD">
        <w:t>pósio Brasileiro de Sensoriamento Remoto, 12., 2005, Goiânia. Anais... Goiânia: INPE,</w:t>
      </w:r>
      <w:r w:rsidR="00710F9B" w:rsidRPr="00CD41FD">
        <w:t xml:space="preserve"> </w:t>
      </w:r>
      <w:r w:rsidRPr="00CD41FD">
        <w:t>2005. p. 3829-3836. v. 12.</w:t>
      </w:r>
    </w:p>
    <w:p w14:paraId="0009A997" w14:textId="1868924D" w:rsidR="0035007C" w:rsidRPr="00CD41FD" w:rsidRDefault="0035007C" w:rsidP="00CD41FD">
      <w:pPr>
        <w:ind w:left="567" w:hanging="567"/>
        <w:jc w:val="both"/>
      </w:pPr>
      <w:r w:rsidRPr="00CD41FD">
        <w:t xml:space="preserve">Nepomuceno, M. Q.; Lobão, J. S. B.; Vale, R. M. C. Uso e cobertura da terra como indicativo do processo de desertificação na região de Irecê – BA. In: </w:t>
      </w:r>
      <w:r w:rsidR="00086E7F" w:rsidRPr="00CD41FD">
        <w:t>Yes</w:t>
      </w:r>
      <w:r w:rsidRPr="00CD41FD">
        <w:t>pósio Brasileiro de Sensoriamento Remoto, 15., 2011, Curitiba. Anais… Curitiba:</w:t>
      </w:r>
      <w:r w:rsidR="00710F9B" w:rsidRPr="00CD41FD">
        <w:t xml:space="preserve"> </w:t>
      </w:r>
      <w:r w:rsidRPr="00CD41FD">
        <w:t>INPE. 2011. p.6794-6802. v. 15.</w:t>
      </w:r>
      <w:r w:rsidR="00710F9B" w:rsidRPr="00CD41FD">
        <w:t xml:space="preserve"> </w:t>
      </w:r>
    </w:p>
    <w:p w14:paraId="0DBBBD28" w14:textId="77777777" w:rsidR="0035007C" w:rsidRPr="00CD41FD" w:rsidRDefault="0035007C" w:rsidP="00CD41FD">
      <w:pPr>
        <w:ind w:left="567" w:hanging="567"/>
        <w:jc w:val="both"/>
      </w:pPr>
      <w:r w:rsidRPr="00CD41FD">
        <w:t xml:space="preserve">Pinese Jr., J. F.; Rodrigues, S. C. O Método de Análise Hierárquica – AHP – como Auxílio na Determinação da Vulnerabilidade Ambiental da Bacia Hidrográfica do Rio Piedade (MG). Revista do Departamento de Geografia – USP, São Paulo, v. 23, p. 4-26, jul. 2012. </w:t>
      </w:r>
    </w:p>
    <w:p w14:paraId="788EDC16" w14:textId="5DE13292" w:rsidR="00EF4F51" w:rsidRPr="00CD41FD" w:rsidRDefault="0035007C" w:rsidP="00CD41FD">
      <w:pPr>
        <w:ind w:left="567" w:hanging="567"/>
        <w:jc w:val="both"/>
      </w:pPr>
      <w:r w:rsidRPr="00CD41FD">
        <w:t>Saaty, R. W. The Analytic Hierarchy Process: what it is and how it is used. Mathematical Modeling, v. 9, n. 3-5, p. 161-176, 1987.</w:t>
      </w:r>
    </w:p>
    <w:p w14:paraId="5F4D60B5" w14:textId="77777777" w:rsidR="00962CFD" w:rsidRDefault="00962CFD" w:rsidP="00EF4F51">
      <w:pPr>
        <w:tabs>
          <w:tab w:val="left" w:pos="735"/>
        </w:tabs>
        <w:spacing w:line="360" w:lineRule="auto"/>
        <w:jc w:val="both"/>
        <w:rPr>
          <w:rFonts w:cs="Arial"/>
          <w:sz w:val="24"/>
          <w:szCs w:val="24"/>
        </w:rPr>
      </w:pPr>
    </w:p>
    <w:p w14:paraId="6EB2086C" w14:textId="77777777" w:rsidR="00962CFD" w:rsidRDefault="00962CFD" w:rsidP="00EF4F51">
      <w:pPr>
        <w:tabs>
          <w:tab w:val="left" w:pos="735"/>
        </w:tabs>
        <w:spacing w:line="360" w:lineRule="auto"/>
        <w:jc w:val="both"/>
        <w:rPr>
          <w:rFonts w:cs="Arial"/>
          <w:sz w:val="24"/>
          <w:szCs w:val="24"/>
        </w:rPr>
        <w:sectPr w:rsidR="00962CFD" w:rsidSect="00166A4C">
          <w:footerReference w:type="even" r:id="rId17"/>
          <w:footerReference w:type="default" r:id="rId18"/>
          <w:pgSz w:w="11906" w:h="16838"/>
          <w:pgMar w:top="1417" w:right="1701" w:bottom="1417" w:left="1701" w:header="708" w:footer="708" w:gutter="0"/>
          <w:pgNumType w:start="1"/>
          <w:cols w:space="720"/>
        </w:sectPr>
      </w:pPr>
    </w:p>
    <w:p w14:paraId="301EACF8" w14:textId="77777777" w:rsidR="00EF4F51" w:rsidRDefault="002D6CFA" w:rsidP="00CD41FD">
      <w:pPr>
        <w:pStyle w:val="Cabealho2"/>
        <w:rPr>
          <w:sz w:val="16"/>
          <w:szCs w:val="16"/>
        </w:rPr>
      </w:pPr>
      <w:bookmarkStart w:id="5" w:name="_Toc148706731"/>
      <w:r w:rsidRPr="009D5F4D">
        <w:lastRenderedPageBreak/>
        <w:t>SM2: INSTITUTIONAL ANALYSIS &amp; GOVERNANCE</w:t>
      </w:r>
      <w:bookmarkEnd w:id="5"/>
      <w:r w:rsidR="00EF4F51" w:rsidRPr="00EF4F51">
        <w:rPr>
          <w:sz w:val="16"/>
          <w:szCs w:val="16"/>
        </w:rPr>
        <w:t xml:space="preserve"> </w:t>
      </w:r>
      <w:bookmarkStart w:id="6" w:name="_GoBack"/>
      <w:bookmarkEnd w:id="6"/>
    </w:p>
    <w:p w14:paraId="6FBD2C32" w14:textId="77777777" w:rsidR="00710F9B" w:rsidRDefault="00710F9B" w:rsidP="00EF4F51">
      <w:pPr>
        <w:tabs>
          <w:tab w:val="left" w:pos="735"/>
        </w:tabs>
        <w:spacing w:line="360" w:lineRule="auto"/>
        <w:jc w:val="both"/>
        <w:rPr>
          <w:rFonts w:cs="Arial"/>
        </w:rPr>
      </w:pPr>
    </w:p>
    <w:p w14:paraId="2AF11D17" w14:textId="3B561054" w:rsidR="002D6CFA" w:rsidRPr="00CD41FD" w:rsidRDefault="00EF4F51" w:rsidP="00CD41FD">
      <w:pPr>
        <w:rPr>
          <w:i/>
          <w:iCs/>
          <w:sz w:val="22"/>
        </w:rPr>
      </w:pPr>
      <w:r w:rsidRPr="00CD41FD">
        <w:rPr>
          <w:i/>
          <w:iCs/>
        </w:rPr>
        <w:t xml:space="preserve">Table SM10: Instituions that work in the area for implemeting activiteis associated to preferred scenarios </w:t>
      </w:r>
    </w:p>
    <w:tbl>
      <w:tblPr>
        <w:tblW w:w="14420" w:type="dxa"/>
        <w:tblLayout w:type="fixed"/>
        <w:tblCellMar>
          <w:left w:w="70" w:type="dxa"/>
          <w:right w:w="70" w:type="dxa"/>
        </w:tblCellMar>
        <w:tblLook w:val="04A0" w:firstRow="1" w:lastRow="0" w:firstColumn="1" w:lastColumn="0" w:noHBand="0" w:noVBand="1"/>
      </w:tblPr>
      <w:tblGrid>
        <w:gridCol w:w="1862"/>
        <w:gridCol w:w="973"/>
        <w:gridCol w:w="965"/>
        <w:gridCol w:w="965"/>
        <w:gridCol w:w="966"/>
        <w:gridCol w:w="965"/>
        <w:gridCol w:w="966"/>
        <w:gridCol w:w="965"/>
        <w:gridCol w:w="965"/>
        <w:gridCol w:w="966"/>
        <w:gridCol w:w="965"/>
        <w:gridCol w:w="966"/>
        <w:gridCol w:w="965"/>
        <w:gridCol w:w="966"/>
      </w:tblGrid>
      <w:tr w:rsidR="00CA4A7D" w:rsidRPr="00CA4A7D" w14:paraId="6E1C027D" w14:textId="77777777" w:rsidTr="00CD41FD">
        <w:trPr>
          <w:trHeight w:val="900"/>
        </w:trPr>
        <w:tc>
          <w:tcPr>
            <w:tcW w:w="1862" w:type="dxa"/>
            <w:tcBorders>
              <w:top w:val="single" w:sz="4" w:space="0" w:color="auto"/>
              <w:bottom w:val="single" w:sz="4" w:space="0" w:color="auto"/>
            </w:tcBorders>
            <w:shd w:val="clear" w:color="auto" w:fill="auto"/>
            <w:noWrap/>
            <w:hideMark/>
          </w:tcPr>
          <w:p w14:paraId="352F314C" w14:textId="6E6B44CC" w:rsidR="0035007C" w:rsidRPr="00CD41FD" w:rsidRDefault="00EF4F51" w:rsidP="00962CFD">
            <w:pPr>
              <w:spacing w:line="240" w:lineRule="auto"/>
              <w:rPr>
                <w:rFonts w:eastAsia="Times New Roman" w:cs="Arial"/>
                <w:b/>
                <w:bCs/>
                <w:noProof w:val="0"/>
                <w:sz w:val="14"/>
                <w:szCs w:val="14"/>
                <w:lang w:val="en-GB"/>
              </w:rPr>
            </w:pPr>
            <w:r w:rsidRPr="00CD41FD">
              <w:rPr>
                <w:rFonts w:eastAsia="Times New Roman" w:cs="Arial"/>
                <w:b/>
                <w:bCs/>
                <w:noProof w:val="0"/>
                <w:sz w:val="14"/>
                <w:szCs w:val="14"/>
                <w:lang w:val="en-GB"/>
              </w:rPr>
              <w:t>Institutions</w:t>
            </w:r>
          </w:p>
        </w:tc>
        <w:tc>
          <w:tcPr>
            <w:tcW w:w="973" w:type="dxa"/>
            <w:tcBorders>
              <w:top w:val="single" w:sz="4" w:space="0" w:color="auto"/>
              <w:bottom w:val="single" w:sz="4" w:space="0" w:color="auto"/>
            </w:tcBorders>
            <w:shd w:val="clear" w:color="auto" w:fill="auto"/>
            <w:noWrap/>
            <w:hideMark/>
          </w:tcPr>
          <w:p w14:paraId="6E8308A6" w14:textId="5BF6E22A" w:rsidR="0035007C" w:rsidRPr="00CD41FD" w:rsidRDefault="00962CFD" w:rsidP="00962CFD">
            <w:pPr>
              <w:spacing w:line="240" w:lineRule="auto"/>
              <w:rPr>
                <w:rFonts w:eastAsia="Times New Roman" w:cs="Arial"/>
                <w:b/>
                <w:bCs/>
                <w:noProof w:val="0"/>
                <w:sz w:val="14"/>
                <w:szCs w:val="14"/>
                <w:lang w:val="pt-BR"/>
              </w:rPr>
            </w:pPr>
            <w:r w:rsidRPr="00CD41FD">
              <w:rPr>
                <w:rFonts w:eastAsia="Times New Roman" w:cs="Arial"/>
                <w:b/>
                <w:bCs/>
                <w:noProof w:val="0"/>
                <w:sz w:val="14"/>
                <w:szCs w:val="14"/>
                <w:lang w:val="pt-BR"/>
              </w:rPr>
              <w:t>Sector</w:t>
            </w:r>
          </w:p>
        </w:tc>
        <w:tc>
          <w:tcPr>
            <w:tcW w:w="965" w:type="dxa"/>
            <w:tcBorders>
              <w:top w:val="single" w:sz="4" w:space="0" w:color="auto"/>
              <w:bottom w:val="single" w:sz="4" w:space="0" w:color="auto"/>
            </w:tcBorders>
            <w:shd w:val="clear" w:color="auto" w:fill="auto"/>
            <w:hideMark/>
          </w:tcPr>
          <w:p w14:paraId="0DA1BAF2" w14:textId="294F598C" w:rsidR="0035007C" w:rsidRPr="00CD41FD" w:rsidRDefault="0035007C" w:rsidP="00CD41FD">
            <w:pPr>
              <w:spacing w:line="240" w:lineRule="auto"/>
              <w:rPr>
                <w:rFonts w:eastAsia="Times New Roman" w:cs="Arial"/>
                <w:b/>
                <w:bCs/>
                <w:noProof w:val="0"/>
                <w:sz w:val="14"/>
                <w:szCs w:val="14"/>
                <w:lang w:val="pt-BR"/>
              </w:rPr>
            </w:pPr>
            <w:r w:rsidRPr="00CD41FD">
              <w:rPr>
                <w:rFonts w:eastAsia="Times New Roman" w:cs="Arial"/>
                <w:b/>
                <w:bCs/>
                <w:noProof w:val="0"/>
                <w:sz w:val="14"/>
                <w:szCs w:val="14"/>
                <w:lang w:val="pt-BR"/>
              </w:rPr>
              <w:t>Income generation</w:t>
            </w:r>
          </w:p>
        </w:tc>
        <w:tc>
          <w:tcPr>
            <w:tcW w:w="965" w:type="dxa"/>
            <w:tcBorders>
              <w:top w:val="single" w:sz="4" w:space="0" w:color="auto"/>
              <w:bottom w:val="single" w:sz="4" w:space="0" w:color="auto"/>
            </w:tcBorders>
            <w:shd w:val="clear" w:color="auto" w:fill="auto"/>
            <w:hideMark/>
          </w:tcPr>
          <w:p w14:paraId="108D82B9" w14:textId="642B261A" w:rsidR="0035007C" w:rsidRPr="00CD41FD" w:rsidRDefault="0035007C" w:rsidP="00CD41FD">
            <w:pPr>
              <w:spacing w:line="240" w:lineRule="auto"/>
              <w:rPr>
                <w:rFonts w:eastAsia="Times New Roman" w:cs="Arial"/>
                <w:b/>
                <w:bCs/>
                <w:noProof w:val="0"/>
                <w:sz w:val="14"/>
                <w:szCs w:val="14"/>
                <w:lang w:val="pt-BR"/>
              </w:rPr>
            </w:pPr>
            <w:r w:rsidRPr="00CD41FD">
              <w:rPr>
                <w:rFonts w:eastAsia="Times New Roman" w:cs="Arial"/>
                <w:b/>
                <w:bCs/>
                <w:noProof w:val="0"/>
                <w:sz w:val="14"/>
                <w:szCs w:val="14"/>
                <w:lang w:val="pt-BR"/>
              </w:rPr>
              <w:t xml:space="preserve">Industry </w:t>
            </w:r>
            <w:r w:rsidR="00CA4A7D">
              <w:rPr>
                <w:rFonts w:eastAsia="Times New Roman" w:cs="Arial"/>
                <w:b/>
                <w:bCs/>
                <w:noProof w:val="0"/>
                <w:sz w:val="14"/>
                <w:szCs w:val="14"/>
                <w:lang w:val="pt-BR"/>
              </w:rPr>
              <w:t>e</w:t>
            </w:r>
            <w:r w:rsidRPr="00CD41FD">
              <w:rPr>
                <w:rFonts w:eastAsia="Times New Roman" w:cs="Arial"/>
                <w:b/>
                <w:bCs/>
                <w:noProof w:val="0"/>
                <w:sz w:val="14"/>
                <w:szCs w:val="14"/>
                <w:lang w:val="pt-BR"/>
              </w:rPr>
              <w:t>mploy</w:t>
            </w:r>
            <w:r w:rsidR="00CA4A7D">
              <w:rPr>
                <w:rFonts w:eastAsia="Times New Roman" w:cs="Arial"/>
                <w:b/>
                <w:bCs/>
                <w:noProof w:val="0"/>
                <w:sz w:val="14"/>
                <w:szCs w:val="14"/>
                <w:lang w:val="pt-BR"/>
              </w:rPr>
              <w:t>-</w:t>
            </w:r>
            <w:r w:rsidRPr="00CD41FD">
              <w:rPr>
                <w:rFonts w:eastAsia="Times New Roman" w:cs="Arial"/>
                <w:b/>
                <w:bCs/>
                <w:noProof w:val="0"/>
                <w:sz w:val="14"/>
                <w:szCs w:val="14"/>
                <w:lang w:val="pt-BR"/>
              </w:rPr>
              <w:t>ment</w:t>
            </w:r>
          </w:p>
        </w:tc>
        <w:tc>
          <w:tcPr>
            <w:tcW w:w="966" w:type="dxa"/>
            <w:tcBorders>
              <w:top w:val="single" w:sz="4" w:space="0" w:color="auto"/>
              <w:bottom w:val="single" w:sz="4" w:space="0" w:color="auto"/>
            </w:tcBorders>
            <w:shd w:val="clear" w:color="auto" w:fill="auto"/>
            <w:hideMark/>
          </w:tcPr>
          <w:p w14:paraId="1FDCBE83" w14:textId="66618FE8" w:rsidR="0035007C" w:rsidRPr="00CD41FD" w:rsidRDefault="0035007C" w:rsidP="00CD41FD">
            <w:pPr>
              <w:spacing w:line="240" w:lineRule="auto"/>
              <w:rPr>
                <w:rFonts w:eastAsia="Times New Roman" w:cs="Arial"/>
                <w:b/>
                <w:bCs/>
                <w:noProof w:val="0"/>
                <w:sz w:val="14"/>
                <w:szCs w:val="14"/>
                <w:lang w:val="pt-BR"/>
              </w:rPr>
            </w:pPr>
            <w:r w:rsidRPr="00CD41FD">
              <w:rPr>
                <w:rFonts w:eastAsia="Times New Roman" w:cs="Arial"/>
                <w:b/>
                <w:bCs/>
                <w:noProof w:val="0"/>
                <w:sz w:val="14"/>
                <w:szCs w:val="14"/>
                <w:lang w:val="pt-BR"/>
              </w:rPr>
              <w:t xml:space="preserve">Agro forestry </w:t>
            </w:r>
            <w:r w:rsidR="00CA4A7D">
              <w:rPr>
                <w:rFonts w:eastAsia="Times New Roman" w:cs="Arial"/>
                <w:b/>
                <w:bCs/>
                <w:noProof w:val="0"/>
                <w:sz w:val="14"/>
                <w:szCs w:val="14"/>
                <w:lang w:val="pt-BR"/>
              </w:rPr>
              <w:t>e</w:t>
            </w:r>
            <w:r w:rsidRPr="00CD41FD">
              <w:rPr>
                <w:rFonts w:eastAsia="Times New Roman" w:cs="Arial"/>
                <w:b/>
                <w:bCs/>
                <w:noProof w:val="0"/>
                <w:sz w:val="14"/>
                <w:szCs w:val="14"/>
                <w:lang w:val="pt-BR"/>
              </w:rPr>
              <w:t>ystems</w:t>
            </w:r>
          </w:p>
        </w:tc>
        <w:tc>
          <w:tcPr>
            <w:tcW w:w="965" w:type="dxa"/>
            <w:tcBorders>
              <w:top w:val="single" w:sz="4" w:space="0" w:color="auto"/>
              <w:bottom w:val="single" w:sz="4" w:space="0" w:color="auto"/>
            </w:tcBorders>
            <w:shd w:val="clear" w:color="auto" w:fill="auto"/>
            <w:hideMark/>
          </w:tcPr>
          <w:p w14:paraId="7285701E" w14:textId="57994A73" w:rsidR="0035007C" w:rsidRPr="00CD41FD" w:rsidRDefault="0035007C" w:rsidP="00CD41FD">
            <w:pPr>
              <w:spacing w:line="240" w:lineRule="auto"/>
              <w:rPr>
                <w:rFonts w:eastAsia="Times New Roman" w:cs="Arial"/>
                <w:b/>
                <w:bCs/>
                <w:noProof w:val="0"/>
                <w:sz w:val="14"/>
                <w:szCs w:val="14"/>
                <w:lang w:val="pt-BR"/>
              </w:rPr>
            </w:pPr>
            <w:r w:rsidRPr="00CD41FD">
              <w:rPr>
                <w:rFonts w:eastAsia="Times New Roman" w:cs="Arial"/>
                <w:b/>
                <w:bCs/>
                <w:noProof w:val="0"/>
                <w:sz w:val="14"/>
                <w:szCs w:val="14"/>
                <w:lang w:val="pt-BR"/>
              </w:rPr>
              <w:t>Conser</w:t>
            </w:r>
            <w:r w:rsidR="00CA4A7D">
              <w:rPr>
                <w:rFonts w:eastAsia="Times New Roman" w:cs="Arial"/>
                <w:b/>
                <w:bCs/>
                <w:noProof w:val="0"/>
                <w:sz w:val="14"/>
                <w:szCs w:val="14"/>
                <w:lang w:val="pt-BR"/>
              </w:rPr>
              <w:t>-</w:t>
            </w:r>
            <w:r w:rsidRPr="00CD41FD">
              <w:rPr>
                <w:rFonts w:eastAsia="Times New Roman" w:cs="Arial"/>
                <w:b/>
                <w:bCs/>
                <w:noProof w:val="0"/>
                <w:sz w:val="14"/>
                <w:szCs w:val="14"/>
                <w:lang w:val="pt-BR"/>
              </w:rPr>
              <w:t>vation</w:t>
            </w:r>
          </w:p>
        </w:tc>
        <w:tc>
          <w:tcPr>
            <w:tcW w:w="966" w:type="dxa"/>
            <w:tcBorders>
              <w:top w:val="single" w:sz="4" w:space="0" w:color="auto"/>
              <w:bottom w:val="single" w:sz="4" w:space="0" w:color="auto"/>
            </w:tcBorders>
            <w:shd w:val="clear" w:color="auto" w:fill="auto"/>
            <w:hideMark/>
          </w:tcPr>
          <w:p w14:paraId="042B2883" w14:textId="77777777" w:rsidR="0035007C" w:rsidRPr="00CD41FD" w:rsidRDefault="0035007C" w:rsidP="00CD41FD">
            <w:pPr>
              <w:spacing w:line="240" w:lineRule="auto"/>
              <w:rPr>
                <w:rFonts w:eastAsia="Times New Roman" w:cs="Arial"/>
                <w:b/>
                <w:bCs/>
                <w:noProof w:val="0"/>
                <w:sz w:val="14"/>
                <w:szCs w:val="14"/>
                <w:lang w:val="pt-BR"/>
              </w:rPr>
            </w:pPr>
            <w:r w:rsidRPr="00CD41FD">
              <w:rPr>
                <w:rFonts w:eastAsia="Times New Roman" w:cs="Arial"/>
                <w:b/>
                <w:bCs/>
                <w:noProof w:val="0"/>
                <w:sz w:val="14"/>
                <w:szCs w:val="14"/>
                <w:lang w:val="pt-BR"/>
              </w:rPr>
              <w:t>Ecoturism</w:t>
            </w:r>
          </w:p>
        </w:tc>
        <w:tc>
          <w:tcPr>
            <w:tcW w:w="965" w:type="dxa"/>
            <w:tcBorders>
              <w:top w:val="single" w:sz="4" w:space="0" w:color="auto"/>
              <w:bottom w:val="single" w:sz="4" w:space="0" w:color="auto"/>
            </w:tcBorders>
            <w:shd w:val="clear" w:color="auto" w:fill="auto"/>
            <w:hideMark/>
          </w:tcPr>
          <w:p w14:paraId="06BDD594" w14:textId="5E878DA7" w:rsidR="0035007C" w:rsidRPr="00CD41FD" w:rsidRDefault="0035007C" w:rsidP="00CD41FD">
            <w:pPr>
              <w:spacing w:line="240" w:lineRule="auto"/>
              <w:rPr>
                <w:rFonts w:eastAsia="Times New Roman" w:cs="Arial"/>
                <w:b/>
                <w:bCs/>
                <w:noProof w:val="0"/>
                <w:sz w:val="14"/>
                <w:szCs w:val="14"/>
                <w:lang w:val="pt-BR"/>
              </w:rPr>
            </w:pPr>
            <w:r w:rsidRPr="00CD41FD">
              <w:rPr>
                <w:rFonts w:eastAsia="Times New Roman" w:cs="Arial"/>
                <w:b/>
                <w:bCs/>
                <w:noProof w:val="0"/>
                <w:sz w:val="14"/>
                <w:szCs w:val="14"/>
                <w:lang w:val="pt-BR"/>
              </w:rPr>
              <w:t>Urban develop</w:t>
            </w:r>
            <w:r w:rsidR="00CA4A7D">
              <w:rPr>
                <w:rFonts w:eastAsia="Times New Roman" w:cs="Arial"/>
                <w:b/>
                <w:bCs/>
                <w:noProof w:val="0"/>
                <w:sz w:val="14"/>
                <w:szCs w:val="14"/>
                <w:lang w:val="pt-BR"/>
              </w:rPr>
              <w:t>-</w:t>
            </w:r>
            <w:r w:rsidRPr="00CD41FD">
              <w:rPr>
                <w:rFonts w:eastAsia="Times New Roman" w:cs="Arial"/>
                <w:b/>
                <w:bCs/>
                <w:noProof w:val="0"/>
                <w:sz w:val="14"/>
                <w:szCs w:val="14"/>
                <w:lang w:val="pt-BR"/>
              </w:rPr>
              <w:t>ment &amp; Infrastruc</w:t>
            </w:r>
            <w:r w:rsidR="00CA4A7D">
              <w:rPr>
                <w:rFonts w:eastAsia="Times New Roman" w:cs="Arial"/>
                <w:b/>
                <w:bCs/>
                <w:noProof w:val="0"/>
                <w:sz w:val="14"/>
                <w:szCs w:val="14"/>
                <w:lang w:val="pt-BR"/>
              </w:rPr>
              <w:t>-</w:t>
            </w:r>
            <w:r w:rsidRPr="00CD41FD">
              <w:rPr>
                <w:rFonts w:eastAsia="Times New Roman" w:cs="Arial"/>
                <w:b/>
                <w:bCs/>
                <w:noProof w:val="0"/>
                <w:sz w:val="14"/>
                <w:szCs w:val="14"/>
                <w:lang w:val="pt-BR"/>
              </w:rPr>
              <w:t>ture</w:t>
            </w:r>
          </w:p>
        </w:tc>
        <w:tc>
          <w:tcPr>
            <w:tcW w:w="965" w:type="dxa"/>
            <w:tcBorders>
              <w:top w:val="single" w:sz="4" w:space="0" w:color="auto"/>
              <w:bottom w:val="single" w:sz="4" w:space="0" w:color="auto"/>
            </w:tcBorders>
            <w:shd w:val="clear" w:color="auto" w:fill="auto"/>
            <w:hideMark/>
          </w:tcPr>
          <w:p w14:paraId="3BB733C8" w14:textId="47DA96AA" w:rsidR="0035007C" w:rsidRPr="00CD41FD" w:rsidRDefault="0035007C" w:rsidP="00CD41FD">
            <w:pPr>
              <w:spacing w:line="240" w:lineRule="auto"/>
              <w:rPr>
                <w:rFonts w:eastAsia="Times New Roman" w:cs="Arial"/>
                <w:b/>
                <w:bCs/>
                <w:noProof w:val="0"/>
                <w:sz w:val="14"/>
                <w:szCs w:val="14"/>
                <w:lang w:val="pt-BR"/>
              </w:rPr>
            </w:pPr>
            <w:r w:rsidRPr="00CD41FD">
              <w:rPr>
                <w:rFonts w:eastAsia="Times New Roman" w:cs="Arial"/>
                <w:b/>
                <w:bCs/>
                <w:noProof w:val="0"/>
                <w:sz w:val="14"/>
                <w:szCs w:val="14"/>
                <w:lang w:val="pt-BR"/>
              </w:rPr>
              <w:t xml:space="preserve">Family </w:t>
            </w:r>
            <w:r w:rsidR="00CA4A7D">
              <w:rPr>
                <w:rFonts w:eastAsia="Times New Roman" w:cs="Arial"/>
                <w:b/>
                <w:bCs/>
                <w:noProof w:val="0"/>
                <w:sz w:val="14"/>
                <w:szCs w:val="14"/>
                <w:lang w:val="pt-BR"/>
              </w:rPr>
              <w:t>f</w:t>
            </w:r>
            <w:r w:rsidRPr="00CD41FD">
              <w:rPr>
                <w:rFonts w:eastAsia="Times New Roman" w:cs="Arial"/>
                <w:b/>
                <w:bCs/>
                <w:noProof w:val="0"/>
                <w:sz w:val="14"/>
                <w:szCs w:val="14"/>
                <w:lang w:val="pt-BR"/>
              </w:rPr>
              <w:t>arming</w:t>
            </w:r>
          </w:p>
        </w:tc>
        <w:tc>
          <w:tcPr>
            <w:tcW w:w="966" w:type="dxa"/>
            <w:tcBorders>
              <w:top w:val="single" w:sz="4" w:space="0" w:color="auto"/>
              <w:bottom w:val="single" w:sz="4" w:space="0" w:color="auto"/>
            </w:tcBorders>
            <w:shd w:val="clear" w:color="auto" w:fill="auto"/>
            <w:hideMark/>
          </w:tcPr>
          <w:p w14:paraId="7E4A4F27" w14:textId="27D2DA5E" w:rsidR="0035007C" w:rsidRPr="00CD41FD" w:rsidRDefault="0035007C" w:rsidP="00CD41FD">
            <w:pPr>
              <w:spacing w:line="240" w:lineRule="auto"/>
              <w:rPr>
                <w:rFonts w:eastAsia="Times New Roman" w:cs="Arial"/>
                <w:b/>
                <w:bCs/>
                <w:noProof w:val="0"/>
                <w:sz w:val="14"/>
                <w:szCs w:val="14"/>
                <w:lang w:val="pt-BR"/>
              </w:rPr>
            </w:pPr>
            <w:r w:rsidRPr="00CD41FD">
              <w:rPr>
                <w:rFonts w:eastAsia="Times New Roman" w:cs="Arial"/>
                <w:b/>
                <w:bCs/>
                <w:noProof w:val="0"/>
                <w:sz w:val="14"/>
                <w:szCs w:val="14"/>
                <w:lang w:val="pt-BR"/>
              </w:rPr>
              <w:t>Micro</w:t>
            </w:r>
            <w:r w:rsidR="00CA4A7D" w:rsidRPr="00CD41FD">
              <w:rPr>
                <w:rFonts w:eastAsia="Times New Roman" w:cs="Arial"/>
                <w:b/>
                <w:bCs/>
                <w:noProof w:val="0"/>
                <w:sz w:val="14"/>
                <w:szCs w:val="14"/>
                <w:lang w:val="pt-BR"/>
              </w:rPr>
              <w:t>-</w:t>
            </w:r>
            <w:r w:rsidRPr="00CD41FD">
              <w:rPr>
                <w:rFonts w:eastAsia="Times New Roman" w:cs="Arial"/>
                <w:b/>
                <w:bCs/>
                <w:noProof w:val="0"/>
                <w:sz w:val="14"/>
                <w:szCs w:val="14"/>
                <w:lang w:val="pt-BR"/>
              </w:rPr>
              <w:t xml:space="preserve">enterprises </w:t>
            </w:r>
            <w:r w:rsidR="00CA4A7D">
              <w:rPr>
                <w:rFonts w:eastAsia="Times New Roman" w:cs="Arial"/>
                <w:b/>
                <w:bCs/>
                <w:noProof w:val="0"/>
                <w:sz w:val="14"/>
                <w:szCs w:val="14"/>
                <w:lang w:val="pt-BR"/>
              </w:rPr>
              <w:t>i</w:t>
            </w:r>
            <w:r w:rsidRPr="00CD41FD">
              <w:rPr>
                <w:rFonts w:eastAsia="Times New Roman" w:cs="Arial"/>
                <w:b/>
                <w:bCs/>
                <w:noProof w:val="0"/>
                <w:sz w:val="14"/>
                <w:szCs w:val="14"/>
                <w:lang w:val="pt-BR"/>
              </w:rPr>
              <w:t>nvestments</w:t>
            </w:r>
          </w:p>
        </w:tc>
        <w:tc>
          <w:tcPr>
            <w:tcW w:w="965" w:type="dxa"/>
            <w:tcBorders>
              <w:top w:val="single" w:sz="4" w:space="0" w:color="auto"/>
              <w:bottom w:val="single" w:sz="4" w:space="0" w:color="auto"/>
            </w:tcBorders>
            <w:shd w:val="clear" w:color="auto" w:fill="auto"/>
            <w:hideMark/>
          </w:tcPr>
          <w:p w14:paraId="03CB80A9" w14:textId="036E7837" w:rsidR="0035007C" w:rsidRPr="00CD41FD" w:rsidRDefault="0035007C" w:rsidP="00CD41FD">
            <w:pPr>
              <w:spacing w:line="240" w:lineRule="auto"/>
              <w:rPr>
                <w:rFonts w:eastAsia="Times New Roman" w:cs="Arial"/>
                <w:b/>
                <w:bCs/>
                <w:noProof w:val="0"/>
                <w:sz w:val="14"/>
                <w:szCs w:val="14"/>
                <w:lang w:val="pt-BR"/>
              </w:rPr>
            </w:pPr>
            <w:r w:rsidRPr="00CD41FD">
              <w:rPr>
                <w:rFonts w:eastAsia="Times New Roman" w:cs="Arial"/>
                <w:b/>
                <w:bCs/>
                <w:noProof w:val="0"/>
                <w:sz w:val="14"/>
                <w:szCs w:val="14"/>
                <w:lang w:val="pt-BR"/>
              </w:rPr>
              <w:t>Trainning and</w:t>
            </w:r>
            <w:r w:rsidR="00CA4A7D">
              <w:rPr>
                <w:rFonts w:eastAsia="Times New Roman" w:cs="Arial"/>
                <w:b/>
                <w:bCs/>
                <w:noProof w:val="0"/>
                <w:sz w:val="14"/>
                <w:szCs w:val="14"/>
                <w:lang w:val="pt-BR"/>
              </w:rPr>
              <w:t>e</w:t>
            </w:r>
            <w:r w:rsidRPr="00CD41FD">
              <w:rPr>
                <w:rFonts w:eastAsia="Times New Roman" w:cs="Arial"/>
                <w:b/>
                <w:bCs/>
                <w:noProof w:val="0"/>
                <w:sz w:val="14"/>
                <w:szCs w:val="14"/>
                <w:lang w:val="pt-BR"/>
              </w:rPr>
              <w:t>Education (</w:t>
            </w:r>
            <w:r w:rsidR="00CA4A7D">
              <w:rPr>
                <w:rFonts w:eastAsia="Times New Roman" w:cs="Arial"/>
                <w:b/>
                <w:bCs/>
                <w:noProof w:val="0"/>
                <w:sz w:val="14"/>
                <w:szCs w:val="14"/>
                <w:lang w:val="pt-BR"/>
              </w:rPr>
              <w:t>y</w:t>
            </w:r>
            <w:r w:rsidRPr="00CD41FD">
              <w:rPr>
                <w:rFonts w:eastAsia="Times New Roman" w:cs="Arial"/>
                <w:b/>
                <w:bCs/>
                <w:noProof w:val="0"/>
                <w:sz w:val="14"/>
                <w:szCs w:val="14"/>
                <w:lang w:val="pt-BR"/>
              </w:rPr>
              <w:t>ounger)</w:t>
            </w:r>
          </w:p>
        </w:tc>
        <w:tc>
          <w:tcPr>
            <w:tcW w:w="966" w:type="dxa"/>
            <w:tcBorders>
              <w:top w:val="single" w:sz="4" w:space="0" w:color="auto"/>
              <w:bottom w:val="single" w:sz="4" w:space="0" w:color="auto"/>
            </w:tcBorders>
            <w:shd w:val="clear" w:color="auto" w:fill="auto"/>
            <w:hideMark/>
          </w:tcPr>
          <w:p w14:paraId="31137FAE" w14:textId="54E869C8" w:rsidR="0035007C" w:rsidRPr="00CD41FD" w:rsidRDefault="0035007C" w:rsidP="00CD41FD">
            <w:pPr>
              <w:spacing w:line="240" w:lineRule="auto"/>
              <w:rPr>
                <w:rFonts w:eastAsia="Times New Roman" w:cs="Arial"/>
                <w:b/>
                <w:bCs/>
                <w:noProof w:val="0"/>
                <w:sz w:val="14"/>
                <w:szCs w:val="14"/>
                <w:lang w:val="pt-BR"/>
              </w:rPr>
            </w:pPr>
            <w:r w:rsidRPr="00CD41FD">
              <w:rPr>
                <w:rFonts w:eastAsia="Times New Roman" w:cs="Arial"/>
                <w:b/>
                <w:bCs/>
                <w:noProof w:val="0"/>
                <w:sz w:val="14"/>
                <w:szCs w:val="14"/>
                <w:lang w:val="pt-BR"/>
              </w:rPr>
              <w:t xml:space="preserve">Fire </w:t>
            </w:r>
            <w:r w:rsidR="00CA4A7D">
              <w:rPr>
                <w:rFonts w:eastAsia="Times New Roman" w:cs="Arial"/>
                <w:b/>
                <w:bCs/>
                <w:noProof w:val="0"/>
                <w:sz w:val="14"/>
                <w:szCs w:val="14"/>
                <w:lang w:val="pt-BR"/>
              </w:rPr>
              <w:t>f</w:t>
            </w:r>
            <w:r w:rsidRPr="00CD41FD">
              <w:rPr>
                <w:rFonts w:eastAsia="Times New Roman" w:cs="Arial"/>
                <w:b/>
                <w:bCs/>
                <w:noProof w:val="0"/>
                <w:sz w:val="14"/>
                <w:szCs w:val="14"/>
                <w:lang w:val="pt-BR"/>
              </w:rPr>
              <w:t xml:space="preserve">ighting </w:t>
            </w:r>
            <w:r w:rsidR="00CA4A7D">
              <w:rPr>
                <w:rFonts w:eastAsia="Times New Roman" w:cs="Arial"/>
                <w:b/>
                <w:bCs/>
                <w:noProof w:val="0"/>
                <w:sz w:val="14"/>
                <w:szCs w:val="14"/>
                <w:lang w:val="pt-BR"/>
              </w:rPr>
              <w:t>b</w:t>
            </w:r>
            <w:r w:rsidRPr="00CD41FD">
              <w:rPr>
                <w:rFonts w:eastAsia="Times New Roman" w:cs="Arial"/>
                <w:b/>
                <w:bCs/>
                <w:noProof w:val="0"/>
                <w:sz w:val="14"/>
                <w:szCs w:val="14"/>
                <w:lang w:val="pt-BR"/>
              </w:rPr>
              <w:t>rigades</w:t>
            </w:r>
          </w:p>
        </w:tc>
        <w:tc>
          <w:tcPr>
            <w:tcW w:w="965" w:type="dxa"/>
            <w:tcBorders>
              <w:top w:val="single" w:sz="4" w:space="0" w:color="auto"/>
              <w:bottom w:val="single" w:sz="4" w:space="0" w:color="auto"/>
            </w:tcBorders>
            <w:shd w:val="clear" w:color="auto" w:fill="auto"/>
            <w:hideMark/>
          </w:tcPr>
          <w:p w14:paraId="5415F719" w14:textId="77777777" w:rsidR="0035007C" w:rsidRPr="00CD41FD" w:rsidRDefault="0035007C" w:rsidP="00CD41FD">
            <w:pPr>
              <w:spacing w:line="240" w:lineRule="auto"/>
              <w:rPr>
                <w:rFonts w:eastAsia="Times New Roman" w:cs="Arial"/>
                <w:b/>
                <w:bCs/>
                <w:noProof w:val="0"/>
                <w:sz w:val="14"/>
                <w:szCs w:val="14"/>
                <w:lang w:val="pt-BR"/>
              </w:rPr>
            </w:pPr>
            <w:r w:rsidRPr="00CD41FD">
              <w:rPr>
                <w:rFonts w:eastAsia="Times New Roman" w:cs="Arial"/>
                <w:b/>
                <w:bCs/>
                <w:noProof w:val="0"/>
                <w:sz w:val="14"/>
                <w:szCs w:val="14"/>
                <w:lang w:val="pt-BR"/>
              </w:rPr>
              <w:t>Forest restoration</w:t>
            </w:r>
          </w:p>
        </w:tc>
        <w:tc>
          <w:tcPr>
            <w:tcW w:w="966" w:type="dxa"/>
            <w:tcBorders>
              <w:top w:val="single" w:sz="4" w:space="0" w:color="auto"/>
              <w:bottom w:val="single" w:sz="4" w:space="0" w:color="auto"/>
            </w:tcBorders>
            <w:shd w:val="clear" w:color="auto" w:fill="auto"/>
            <w:hideMark/>
          </w:tcPr>
          <w:p w14:paraId="69B55F75" w14:textId="732EEFB3" w:rsidR="0035007C" w:rsidRPr="00CD41FD" w:rsidRDefault="0035007C" w:rsidP="00CD41FD">
            <w:pPr>
              <w:spacing w:line="240" w:lineRule="auto"/>
              <w:rPr>
                <w:rFonts w:eastAsia="Times New Roman" w:cs="Arial"/>
                <w:b/>
                <w:bCs/>
                <w:noProof w:val="0"/>
                <w:sz w:val="14"/>
                <w:szCs w:val="14"/>
                <w:lang w:val="pt-BR"/>
              </w:rPr>
            </w:pPr>
            <w:r w:rsidRPr="00CD41FD">
              <w:rPr>
                <w:rFonts w:eastAsia="Times New Roman" w:cs="Arial"/>
                <w:b/>
                <w:bCs/>
                <w:noProof w:val="0"/>
                <w:sz w:val="14"/>
                <w:szCs w:val="14"/>
                <w:lang w:val="pt-BR"/>
              </w:rPr>
              <w:t>Environ</w:t>
            </w:r>
            <w:r w:rsidR="00CA4A7D">
              <w:rPr>
                <w:rFonts w:eastAsia="Times New Roman" w:cs="Arial"/>
                <w:b/>
                <w:bCs/>
                <w:noProof w:val="0"/>
                <w:sz w:val="14"/>
                <w:szCs w:val="14"/>
                <w:lang w:val="pt-BR"/>
              </w:rPr>
              <w:t>-</w:t>
            </w:r>
            <w:r w:rsidRPr="00CD41FD">
              <w:rPr>
                <w:rFonts w:eastAsia="Times New Roman" w:cs="Arial"/>
                <w:b/>
                <w:bCs/>
                <w:noProof w:val="0"/>
                <w:sz w:val="14"/>
                <w:szCs w:val="14"/>
                <w:lang w:val="pt-BR"/>
              </w:rPr>
              <w:t xml:space="preserve">mental </w:t>
            </w:r>
            <w:r w:rsidR="00CA4A7D">
              <w:rPr>
                <w:rFonts w:eastAsia="Times New Roman" w:cs="Arial"/>
                <w:b/>
                <w:bCs/>
                <w:noProof w:val="0"/>
                <w:sz w:val="14"/>
                <w:szCs w:val="14"/>
                <w:lang w:val="pt-BR"/>
              </w:rPr>
              <w:t>e</w:t>
            </w:r>
            <w:r w:rsidRPr="00CD41FD">
              <w:rPr>
                <w:rFonts w:eastAsia="Times New Roman" w:cs="Arial"/>
                <w:b/>
                <w:bCs/>
                <w:noProof w:val="0"/>
                <w:sz w:val="14"/>
                <w:szCs w:val="14"/>
                <w:lang w:val="pt-BR"/>
              </w:rPr>
              <w:t>ducation</w:t>
            </w:r>
          </w:p>
        </w:tc>
      </w:tr>
      <w:tr w:rsidR="00CA4A7D" w:rsidRPr="00CA4A7D" w14:paraId="30B02555" w14:textId="77777777" w:rsidTr="00CA4A7D">
        <w:trPr>
          <w:trHeight w:val="300"/>
        </w:trPr>
        <w:tc>
          <w:tcPr>
            <w:tcW w:w="1862" w:type="dxa"/>
            <w:tcBorders>
              <w:top w:val="single" w:sz="4" w:space="0" w:color="auto"/>
              <w:bottom w:val="single" w:sz="4" w:space="0" w:color="A6A6A6" w:themeColor="background1" w:themeShade="A6"/>
            </w:tcBorders>
            <w:shd w:val="clear" w:color="auto" w:fill="auto"/>
            <w:noWrap/>
            <w:hideMark/>
          </w:tcPr>
          <w:p w14:paraId="43986055" w14:textId="6C585204" w:rsidR="0035007C" w:rsidRPr="00CD41FD" w:rsidRDefault="00EF4F51"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Usiminas</w:t>
            </w:r>
          </w:p>
        </w:tc>
        <w:tc>
          <w:tcPr>
            <w:tcW w:w="973" w:type="dxa"/>
            <w:tcBorders>
              <w:top w:val="single" w:sz="4" w:space="0" w:color="auto"/>
              <w:bottom w:val="single" w:sz="4" w:space="0" w:color="A6A6A6" w:themeColor="background1" w:themeShade="A6"/>
            </w:tcBorders>
            <w:shd w:val="clear" w:color="auto" w:fill="auto"/>
            <w:noWrap/>
            <w:hideMark/>
          </w:tcPr>
          <w:p w14:paraId="47B47E83" w14:textId="303F9F98" w:rsidR="0035007C" w:rsidRPr="00CD41FD" w:rsidRDefault="0035007C"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Priva</w:t>
            </w:r>
            <w:r w:rsidR="00260F24">
              <w:rPr>
                <w:rFonts w:eastAsia="Times New Roman" w:cs="Arial"/>
                <w:noProof w:val="0"/>
                <w:sz w:val="14"/>
                <w:szCs w:val="14"/>
                <w:lang w:val="pt-BR"/>
              </w:rPr>
              <w:t>te</w:t>
            </w:r>
          </w:p>
        </w:tc>
        <w:tc>
          <w:tcPr>
            <w:tcW w:w="965" w:type="dxa"/>
            <w:tcBorders>
              <w:top w:val="single" w:sz="4" w:space="0" w:color="auto"/>
              <w:bottom w:val="single" w:sz="4" w:space="0" w:color="A6A6A6" w:themeColor="background1" w:themeShade="A6"/>
            </w:tcBorders>
            <w:shd w:val="clear" w:color="auto" w:fill="auto"/>
            <w:noWrap/>
            <w:hideMark/>
          </w:tcPr>
          <w:p w14:paraId="72663510"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uto"/>
              <w:bottom w:val="single" w:sz="4" w:space="0" w:color="A6A6A6" w:themeColor="background1" w:themeShade="A6"/>
            </w:tcBorders>
            <w:shd w:val="clear" w:color="auto" w:fill="auto"/>
            <w:noWrap/>
            <w:hideMark/>
          </w:tcPr>
          <w:p w14:paraId="560E9FF8"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uto"/>
              <w:bottom w:val="single" w:sz="4" w:space="0" w:color="A6A6A6" w:themeColor="background1" w:themeShade="A6"/>
            </w:tcBorders>
            <w:shd w:val="clear" w:color="auto" w:fill="auto"/>
            <w:noWrap/>
            <w:hideMark/>
          </w:tcPr>
          <w:p w14:paraId="0A1BE25C"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uto"/>
              <w:bottom w:val="single" w:sz="4" w:space="0" w:color="A6A6A6" w:themeColor="background1" w:themeShade="A6"/>
            </w:tcBorders>
            <w:shd w:val="clear" w:color="auto" w:fill="auto"/>
            <w:noWrap/>
            <w:hideMark/>
          </w:tcPr>
          <w:p w14:paraId="6AC7A129"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uto"/>
              <w:bottom w:val="single" w:sz="4" w:space="0" w:color="A6A6A6" w:themeColor="background1" w:themeShade="A6"/>
            </w:tcBorders>
            <w:shd w:val="clear" w:color="auto" w:fill="auto"/>
            <w:noWrap/>
            <w:hideMark/>
          </w:tcPr>
          <w:p w14:paraId="077E9583" w14:textId="77777777" w:rsidR="0035007C" w:rsidRPr="00CD41FD" w:rsidRDefault="0035007C"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Possível</w:t>
            </w:r>
          </w:p>
        </w:tc>
        <w:tc>
          <w:tcPr>
            <w:tcW w:w="965" w:type="dxa"/>
            <w:tcBorders>
              <w:top w:val="single" w:sz="4" w:space="0" w:color="auto"/>
              <w:bottom w:val="single" w:sz="4" w:space="0" w:color="A6A6A6" w:themeColor="background1" w:themeShade="A6"/>
            </w:tcBorders>
            <w:shd w:val="clear" w:color="auto" w:fill="auto"/>
            <w:noWrap/>
            <w:hideMark/>
          </w:tcPr>
          <w:p w14:paraId="1E3A808F"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uto"/>
              <w:bottom w:val="single" w:sz="4" w:space="0" w:color="A6A6A6" w:themeColor="background1" w:themeShade="A6"/>
            </w:tcBorders>
            <w:shd w:val="clear" w:color="auto" w:fill="auto"/>
            <w:noWrap/>
            <w:hideMark/>
          </w:tcPr>
          <w:p w14:paraId="4562A9BE"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uto"/>
              <w:bottom w:val="single" w:sz="4" w:space="0" w:color="A6A6A6" w:themeColor="background1" w:themeShade="A6"/>
            </w:tcBorders>
            <w:shd w:val="clear" w:color="auto" w:fill="auto"/>
            <w:noWrap/>
            <w:hideMark/>
          </w:tcPr>
          <w:p w14:paraId="7516B5E9"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uto"/>
              <w:bottom w:val="single" w:sz="4" w:space="0" w:color="A6A6A6" w:themeColor="background1" w:themeShade="A6"/>
            </w:tcBorders>
            <w:shd w:val="clear" w:color="auto" w:fill="auto"/>
            <w:noWrap/>
            <w:hideMark/>
          </w:tcPr>
          <w:p w14:paraId="034DAE53"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uto"/>
              <w:bottom w:val="single" w:sz="4" w:space="0" w:color="A6A6A6" w:themeColor="background1" w:themeShade="A6"/>
            </w:tcBorders>
            <w:shd w:val="clear" w:color="auto" w:fill="auto"/>
            <w:noWrap/>
            <w:hideMark/>
          </w:tcPr>
          <w:p w14:paraId="5625513C"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uto"/>
              <w:bottom w:val="single" w:sz="4" w:space="0" w:color="A6A6A6" w:themeColor="background1" w:themeShade="A6"/>
            </w:tcBorders>
            <w:shd w:val="clear" w:color="auto" w:fill="auto"/>
            <w:noWrap/>
            <w:hideMark/>
          </w:tcPr>
          <w:p w14:paraId="70AA55A5"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uto"/>
              <w:bottom w:val="single" w:sz="4" w:space="0" w:color="A6A6A6" w:themeColor="background1" w:themeShade="A6"/>
            </w:tcBorders>
            <w:shd w:val="clear" w:color="auto" w:fill="auto"/>
            <w:noWrap/>
            <w:hideMark/>
          </w:tcPr>
          <w:p w14:paraId="51A48C88"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r>
      <w:tr w:rsidR="00CA4A7D" w:rsidRPr="00CA4A7D" w14:paraId="7B539EC6" w14:textId="77777777" w:rsidTr="00CA4A7D">
        <w:trPr>
          <w:trHeight w:val="300"/>
        </w:trPr>
        <w:tc>
          <w:tcPr>
            <w:tcW w:w="1862" w:type="dxa"/>
            <w:tcBorders>
              <w:top w:val="single" w:sz="4" w:space="0" w:color="A6A6A6" w:themeColor="background1" w:themeShade="A6"/>
              <w:bottom w:val="single" w:sz="4" w:space="0" w:color="A6A6A6" w:themeColor="background1" w:themeShade="A6"/>
            </w:tcBorders>
            <w:shd w:val="clear" w:color="auto" w:fill="auto"/>
            <w:noWrap/>
            <w:hideMark/>
          </w:tcPr>
          <w:p w14:paraId="7095053E" w14:textId="77777777" w:rsidR="0035007C" w:rsidRPr="00CD41FD" w:rsidRDefault="0035007C"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Cenibra</w:t>
            </w:r>
          </w:p>
        </w:tc>
        <w:tc>
          <w:tcPr>
            <w:tcW w:w="973" w:type="dxa"/>
            <w:tcBorders>
              <w:top w:val="single" w:sz="4" w:space="0" w:color="A6A6A6" w:themeColor="background1" w:themeShade="A6"/>
              <w:bottom w:val="single" w:sz="4" w:space="0" w:color="A6A6A6" w:themeColor="background1" w:themeShade="A6"/>
            </w:tcBorders>
            <w:shd w:val="clear" w:color="auto" w:fill="auto"/>
            <w:noWrap/>
            <w:hideMark/>
          </w:tcPr>
          <w:p w14:paraId="1FF713C9" w14:textId="13DA627D" w:rsidR="0035007C" w:rsidRPr="00CD41FD" w:rsidRDefault="00260F24" w:rsidP="00CA4A7D">
            <w:pPr>
              <w:spacing w:line="240" w:lineRule="auto"/>
              <w:rPr>
                <w:rFonts w:eastAsia="Times New Roman" w:cs="Arial"/>
                <w:noProof w:val="0"/>
                <w:sz w:val="14"/>
                <w:szCs w:val="14"/>
                <w:lang w:val="pt-BR"/>
              </w:rPr>
            </w:pPr>
            <w:r>
              <w:rPr>
                <w:rFonts w:eastAsia="Times New Roman" w:cs="Arial"/>
                <w:noProof w:val="0"/>
                <w:sz w:val="14"/>
                <w:szCs w:val="14"/>
                <w:lang w:val="pt-BR"/>
              </w:rPr>
              <w:t>Private</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64BECE06"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06F2AB61"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26A54AA2" w14:textId="77777777" w:rsidR="0035007C" w:rsidRPr="00CD41FD" w:rsidRDefault="0035007C"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Possível</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2E2CEAA4"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0C325B7D"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02EC8FF3"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485AFFF8"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661AAAC1"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2815A0E8"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60CAA23F"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58BF2D0B"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392FD6E3"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r>
      <w:tr w:rsidR="00CA4A7D" w:rsidRPr="00CA4A7D" w14:paraId="138CA93F" w14:textId="77777777" w:rsidTr="00CA4A7D">
        <w:trPr>
          <w:trHeight w:val="300"/>
        </w:trPr>
        <w:tc>
          <w:tcPr>
            <w:tcW w:w="1862" w:type="dxa"/>
            <w:tcBorders>
              <w:top w:val="single" w:sz="4" w:space="0" w:color="A6A6A6" w:themeColor="background1" w:themeShade="A6"/>
              <w:bottom w:val="single" w:sz="4" w:space="0" w:color="A6A6A6" w:themeColor="background1" w:themeShade="A6"/>
            </w:tcBorders>
            <w:shd w:val="clear" w:color="auto" w:fill="auto"/>
            <w:noWrap/>
            <w:hideMark/>
          </w:tcPr>
          <w:p w14:paraId="51FF09BD" w14:textId="77777777" w:rsidR="0035007C" w:rsidRPr="00CD41FD" w:rsidRDefault="0035007C"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Aperam</w:t>
            </w:r>
          </w:p>
        </w:tc>
        <w:tc>
          <w:tcPr>
            <w:tcW w:w="973" w:type="dxa"/>
            <w:tcBorders>
              <w:top w:val="single" w:sz="4" w:space="0" w:color="A6A6A6" w:themeColor="background1" w:themeShade="A6"/>
              <w:bottom w:val="single" w:sz="4" w:space="0" w:color="A6A6A6" w:themeColor="background1" w:themeShade="A6"/>
            </w:tcBorders>
            <w:shd w:val="clear" w:color="auto" w:fill="auto"/>
            <w:noWrap/>
            <w:hideMark/>
          </w:tcPr>
          <w:p w14:paraId="40258295" w14:textId="3C0107D6" w:rsidR="0035007C" w:rsidRPr="00CD41FD" w:rsidRDefault="00260F24" w:rsidP="00CA4A7D">
            <w:pPr>
              <w:spacing w:line="240" w:lineRule="auto"/>
              <w:rPr>
                <w:rFonts w:eastAsia="Times New Roman" w:cs="Arial"/>
                <w:noProof w:val="0"/>
                <w:sz w:val="14"/>
                <w:szCs w:val="14"/>
                <w:lang w:val="pt-BR"/>
              </w:rPr>
            </w:pPr>
            <w:r>
              <w:rPr>
                <w:rFonts w:eastAsia="Times New Roman" w:cs="Arial"/>
                <w:noProof w:val="0"/>
                <w:sz w:val="14"/>
                <w:szCs w:val="14"/>
                <w:lang w:val="pt-BR"/>
              </w:rPr>
              <w:t>Private</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7A0F6FAF"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3D3C7972"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540BE168"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66D32833"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4DBA0910"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74FA9129"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4B9FD6BE"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4DFE12CF"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27247C99"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3DCCB48D"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71375D30"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73FEDDB7"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r>
      <w:tr w:rsidR="00CA4A7D" w:rsidRPr="00CA4A7D" w14:paraId="77A60C40" w14:textId="77777777" w:rsidTr="00CA4A7D">
        <w:trPr>
          <w:trHeight w:val="300"/>
        </w:trPr>
        <w:tc>
          <w:tcPr>
            <w:tcW w:w="1862" w:type="dxa"/>
            <w:tcBorders>
              <w:top w:val="single" w:sz="4" w:space="0" w:color="A6A6A6" w:themeColor="background1" w:themeShade="A6"/>
              <w:bottom w:val="single" w:sz="4" w:space="0" w:color="A6A6A6" w:themeColor="background1" w:themeShade="A6"/>
            </w:tcBorders>
            <w:shd w:val="clear" w:color="auto" w:fill="auto"/>
            <w:noWrap/>
            <w:hideMark/>
          </w:tcPr>
          <w:p w14:paraId="1645A1CB" w14:textId="77777777" w:rsidR="0035007C" w:rsidRPr="00CD41FD" w:rsidRDefault="0035007C" w:rsidP="00CD41FD">
            <w:pPr>
              <w:spacing w:after="60" w:line="240" w:lineRule="auto"/>
              <w:rPr>
                <w:rFonts w:eastAsia="Times New Roman" w:cs="Arial"/>
                <w:noProof w:val="0"/>
                <w:sz w:val="14"/>
                <w:szCs w:val="14"/>
                <w:lang w:val="pt-BR"/>
              </w:rPr>
            </w:pPr>
            <w:r w:rsidRPr="00CD41FD">
              <w:rPr>
                <w:rFonts w:eastAsia="Times New Roman" w:cs="Arial"/>
                <w:noProof w:val="0"/>
                <w:sz w:val="14"/>
                <w:szCs w:val="14"/>
                <w:lang w:val="pt-BR"/>
              </w:rPr>
              <w:t>Sindicatos Rurais Municipais</w:t>
            </w:r>
          </w:p>
        </w:tc>
        <w:tc>
          <w:tcPr>
            <w:tcW w:w="973" w:type="dxa"/>
            <w:tcBorders>
              <w:top w:val="single" w:sz="4" w:space="0" w:color="A6A6A6" w:themeColor="background1" w:themeShade="A6"/>
              <w:bottom w:val="single" w:sz="4" w:space="0" w:color="A6A6A6" w:themeColor="background1" w:themeShade="A6"/>
            </w:tcBorders>
            <w:shd w:val="clear" w:color="auto" w:fill="auto"/>
            <w:noWrap/>
            <w:hideMark/>
          </w:tcPr>
          <w:p w14:paraId="085C9C4D" w14:textId="5C5FFE03" w:rsidR="0035007C" w:rsidRPr="00CD41FD" w:rsidRDefault="00482F13" w:rsidP="00CA4A7D">
            <w:pPr>
              <w:spacing w:line="240" w:lineRule="auto"/>
              <w:rPr>
                <w:rFonts w:eastAsia="Times New Roman" w:cs="Arial"/>
                <w:noProof w:val="0"/>
                <w:sz w:val="14"/>
                <w:szCs w:val="14"/>
                <w:lang w:val="pt-BR"/>
              </w:rPr>
            </w:pPr>
            <w:r>
              <w:rPr>
                <w:rFonts w:eastAsia="Times New Roman" w:cs="Arial"/>
                <w:noProof w:val="0"/>
                <w:sz w:val="14"/>
                <w:szCs w:val="14"/>
                <w:lang w:val="pt-BR"/>
              </w:rPr>
              <w:t>NGO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63E4E83F"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5FAEB484"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4C5020EA"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390B9F9A"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0DF6B4AF"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4C7E59F7"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264E4202"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23470212"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762740FB"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5AF4D238"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7D31A40D"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746F94A2"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r>
      <w:tr w:rsidR="00CA4A7D" w:rsidRPr="00CA4A7D" w14:paraId="0D912588" w14:textId="77777777" w:rsidTr="00CA4A7D">
        <w:trPr>
          <w:trHeight w:val="300"/>
        </w:trPr>
        <w:tc>
          <w:tcPr>
            <w:tcW w:w="1862" w:type="dxa"/>
            <w:tcBorders>
              <w:top w:val="single" w:sz="4" w:space="0" w:color="A6A6A6" w:themeColor="background1" w:themeShade="A6"/>
              <w:bottom w:val="single" w:sz="4" w:space="0" w:color="A6A6A6" w:themeColor="background1" w:themeShade="A6"/>
            </w:tcBorders>
            <w:shd w:val="clear" w:color="auto" w:fill="auto"/>
            <w:noWrap/>
            <w:hideMark/>
          </w:tcPr>
          <w:p w14:paraId="3830E7C4" w14:textId="77777777" w:rsidR="0035007C" w:rsidRPr="00CD41FD" w:rsidRDefault="0035007C" w:rsidP="00CD41FD">
            <w:pPr>
              <w:spacing w:after="60" w:line="240" w:lineRule="auto"/>
              <w:rPr>
                <w:rFonts w:eastAsia="Times New Roman" w:cs="Arial"/>
                <w:noProof w:val="0"/>
                <w:sz w:val="14"/>
                <w:szCs w:val="14"/>
                <w:lang w:val="pt-BR"/>
              </w:rPr>
            </w:pPr>
            <w:r w:rsidRPr="00CD41FD">
              <w:rPr>
                <w:rFonts w:eastAsia="Times New Roman" w:cs="Arial"/>
                <w:noProof w:val="0"/>
                <w:sz w:val="14"/>
                <w:szCs w:val="14"/>
                <w:lang w:val="pt-BR"/>
              </w:rPr>
              <w:t>Serviço Nacional de Aprendizagem Rural - Senar</w:t>
            </w:r>
          </w:p>
        </w:tc>
        <w:tc>
          <w:tcPr>
            <w:tcW w:w="973" w:type="dxa"/>
            <w:tcBorders>
              <w:top w:val="single" w:sz="4" w:space="0" w:color="A6A6A6" w:themeColor="background1" w:themeShade="A6"/>
              <w:bottom w:val="single" w:sz="4" w:space="0" w:color="A6A6A6" w:themeColor="background1" w:themeShade="A6"/>
            </w:tcBorders>
            <w:shd w:val="clear" w:color="auto" w:fill="auto"/>
            <w:noWrap/>
            <w:hideMark/>
          </w:tcPr>
          <w:p w14:paraId="47380F10" w14:textId="0E967FF3" w:rsidR="0035007C" w:rsidRPr="00CD41FD" w:rsidRDefault="00260F24" w:rsidP="00CA4A7D">
            <w:pPr>
              <w:spacing w:line="240" w:lineRule="auto"/>
              <w:rPr>
                <w:rFonts w:eastAsia="Times New Roman" w:cs="Arial"/>
                <w:noProof w:val="0"/>
                <w:sz w:val="14"/>
                <w:szCs w:val="14"/>
                <w:lang w:val="pt-BR"/>
              </w:rPr>
            </w:pPr>
            <w:r>
              <w:rPr>
                <w:rFonts w:eastAsia="Times New Roman" w:cs="Arial"/>
                <w:noProof w:val="0"/>
                <w:sz w:val="14"/>
                <w:szCs w:val="14"/>
                <w:lang w:val="pt-BR"/>
              </w:rPr>
              <w:t>Public</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4CA6AFE1"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31B62720"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3407CF0B"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2A9E995C"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216E3963"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1C9C5213"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340564D7"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4DFA5FF3"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193FD0EF"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403F2AA1"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5253391B"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5DC299BF"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r>
      <w:tr w:rsidR="00CA4A7D" w:rsidRPr="00CA4A7D" w14:paraId="6B1D8A25" w14:textId="77777777" w:rsidTr="00CA4A7D">
        <w:trPr>
          <w:trHeight w:val="300"/>
        </w:trPr>
        <w:tc>
          <w:tcPr>
            <w:tcW w:w="1862" w:type="dxa"/>
            <w:tcBorders>
              <w:top w:val="single" w:sz="4" w:space="0" w:color="A6A6A6" w:themeColor="background1" w:themeShade="A6"/>
              <w:bottom w:val="single" w:sz="4" w:space="0" w:color="A6A6A6" w:themeColor="background1" w:themeShade="A6"/>
            </w:tcBorders>
            <w:shd w:val="clear" w:color="auto" w:fill="auto"/>
            <w:noWrap/>
            <w:hideMark/>
          </w:tcPr>
          <w:p w14:paraId="14599086" w14:textId="77777777" w:rsidR="0035007C" w:rsidRPr="00CD41FD" w:rsidRDefault="0035007C" w:rsidP="00CD41FD">
            <w:pPr>
              <w:spacing w:after="60" w:line="240" w:lineRule="auto"/>
              <w:rPr>
                <w:rFonts w:eastAsia="Times New Roman" w:cs="Arial"/>
                <w:noProof w:val="0"/>
                <w:sz w:val="14"/>
                <w:szCs w:val="14"/>
                <w:lang w:val="pt-BR"/>
              </w:rPr>
            </w:pPr>
            <w:r w:rsidRPr="00CD41FD">
              <w:rPr>
                <w:rFonts w:eastAsia="Times New Roman" w:cs="Arial"/>
                <w:noProof w:val="0"/>
                <w:sz w:val="14"/>
                <w:szCs w:val="14"/>
                <w:lang w:val="pt-BR"/>
              </w:rPr>
              <w:t>Instituto Federal Minas Gerais - Campus Ipatinga</w:t>
            </w:r>
          </w:p>
        </w:tc>
        <w:tc>
          <w:tcPr>
            <w:tcW w:w="973" w:type="dxa"/>
            <w:tcBorders>
              <w:top w:val="single" w:sz="4" w:space="0" w:color="A6A6A6" w:themeColor="background1" w:themeShade="A6"/>
              <w:bottom w:val="single" w:sz="4" w:space="0" w:color="A6A6A6" w:themeColor="background1" w:themeShade="A6"/>
            </w:tcBorders>
            <w:shd w:val="clear" w:color="auto" w:fill="auto"/>
            <w:noWrap/>
            <w:hideMark/>
          </w:tcPr>
          <w:p w14:paraId="4B0A2E69" w14:textId="3EB753A3" w:rsidR="0035007C" w:rsidRPr="00CD41FD" w:rsidRDefault="00260F24" w:rsidP="00CA4A7D">
            <w:pPr>
              <w:spacing w:line="240" w:lineRule="auto"/>
              <w:rPr>
                <w:rFonts w:eastAsia="Times New Roman" w:cs="Arial"/>
                <w:noProof w:val="0"/>
                <w:sz w:val="14"/>
                <w:szCs w:val="14"/>
                <w:lang w:val="pt-BR"/>
              </w:rPr>
            </w:pPr>
            <w:r>
              <w:rPr>
                <w:rFonts w:eastAsia="Times New Roman" w:cs="Arial"/>
                <w:noProof w:val="0"/>
                <w:sz w:val="14"/>
                <w:szCs w:val="14"/>
                <w:lang w:val="pt-BR"/>
              </w:rPr>
              <w:t>Public</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60A341CB"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721FE5CE"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4CC0009A"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7CE3FC04"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5148311E"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59913BEA"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33B46F0D"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2C1526E8"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42825C50"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1E1C2E39"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3A260D49"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60D8756C"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r>
      <w:tr w:rsidR="00CA4A7D" w:rsidRPr="00CA4A7D" w14:paraId="31C269B7" w14:textId="77777777" w:rsidTr="00CA4A7D">
        <w:trPr>
          <w:trHeight w:val="300"/>
        </w:trPr>
        <w:tc>
          <w:tcPr>
            <w:tcW w:w="1862" w:type="dxa"/>
            <w:tcBorders>
              <w:top w:val="single" w:sz="4" w:space="0" w:color="A6A6A6" w:themeColor="background1" w:themeShade="A6"/>
              <w:bottom w:val="single" w:sz="4" w:space="0" w:color="A6A6A6" w:themeColor="background1" w:themeShade="A6"/>
            </w:tcBorders>
            <w:shd w:val="clear" w:color="auto" w:fill="auto"/>
            <w:noWrap/>
            <w:hideMark/>
          </w:tcPr>
          <w:p w14:paraId="6749AC71" w14:textId="77777777" w:rsidR="0035007C" w:rsidRPr="00CD41FD" w:rsidRDefault="0035007C" w:rsidP="00CD41FD">
            <w:pPr>
              <w:spacing w:after="60" w:line="240" w:lineRule="auto"/>
              <w:rPr>
                <w:rFonts w:eastAsia="Times New Roman" w:cs="Arial"/>
                <w:noProof w:val="0"/>
                <w:sz w:val="14"/>
                <w:szCs w:val="14"/>
                <w:lang w:val="pt-BR"/>
              </w:rPr>
            </w:pPr>
            <w:r w:rsidRPr="00CD41FD">
              <w:rPr>
                <w:rFonts w:eastAsia="Times New Roman" w:cs="Arial"/>
                <w:noProof w:val="0"/>
                <w:sz w:val="14"/>
                <w:szCs w:val="14"/>
                <w:lang w:val="pt-BR"/>
              </w:rPr>
              <w:t>Centro Federal de Educação Tecnológica de Minas Gerais - Campus Timóteo</w:t>
            </w:r>
          </w:p>
        </w:tc>
        <w:tc>
          <w:tcPr>
            <w:tcW w:w="973" w:type="dxa"/>
            <w:tcBorders>
              <w:top w:val="single" w:sz="4" w:space="0" w:color="A6A6A6" w:themeColor="background1" w:themeShade="A6"/>
              <w:bottom w:val="single" w:sz="4" w:space="0" w:color="A6A6A6" w:themeColor="background1" w:themeShade="A6"/>
            </w:tcBorders>
            <w:shd w:val="clear" w:color="auto" w:fill="auto"/>
            <w:noWrap/>
            <w:hideMark/>
          </w:tcPr>
          <w:p w14:paraId="106966C3" w14:textId="1A105D33" w:rsidR="0035007C" w:rsidRPr="00CD41FD" w:rsidRDefault="00260F24" w:rsidP="00CA4A7D">
            <w:pPr>
              <w:spacing w:line="240" w:lineRule="auto"/>
              <w:rPr>
                <w:rFonts w:eastAsia="Times New Roman" w:cs="Arial"/>
                <w:noProof w:val="0"/>
                <w:sz w:val="14"/>
                <w:szCs w:val="14"/>
                <w:lang w:val="pt-BR"/>
              </w:rPr>
            </w:pPr>
            <w:r>
              <w:rPr>
                <w:rFonts w:eastAsia="Times New Roman" w:cs="Arial"/>
                <w:noProof w:val="0"/>
                <w:sz w:val="14"/>
                <w:szCs w:val="14"/>
                <w:lang w:val="pt-BR"/>
              </w:rPr>
              <w:t>Public</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3697F60C"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7EC6EE77"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30B74FB4"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03798BA1"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68EE4DCB"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192B4854"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2C82815A"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25A9346F"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674D5EE3"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1E3E1F21"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503D07B5"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505D98F9"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r>
      <w:tr w:rsidR="00CA4A7D" w:rsidRPr="00CA4A7D" w14:paraId="38A568E6" w14:textId="77777777" w:rsidTr="00CA4A7D">
        <w:trPr>
          <w:trHeight w:val="300"/>
        </w:trPr>
        <w:tc>
          <w:tcPr>
            <w:tcW w:w="1862" w:type="dxa"/>
            <w:tcBorders>
              <w:top w:val="single" w:sz="4" w:space="0" w:color="A6A6A6" w:themeColor="background1" w:themeShade="A6"/>
              <w:bottom w:val="single" w:sz="4" w:space="0" w:color="A6A6A6" w:themeColor="background1" w:themeShade="A6"/>
            </w:tcBorders>
            <w:shd w:val="clear" w:color="auto" w:fill="auto"/>
            <w:noWrap/>
            <w:hideMark/>
          </w:tcPr>
          <w:p w14:paraId="0A5E627B" w14:textId="77777777" w:rsidR="0035007C" w:rsidRPr="00CD41FD" w:rsidRDefault="0035007C"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Prefeituras Municipais</w:t>
            </w:r>
          </w:p>
        </w:tc>
        <w:tc>
          <w:tcPr>
            <w:tcW w:w="973" w:type="dxa"/>
            <w:tcBorders>
              <w:top w:val="single" w:sz="4" w:space="0" w:color="A6A6A6" w:themeColor="background1" w:themeShade="A6"/>
              <w:bottom w:val="single" w:sz="4" w:space="0" w:color="A6A6A6" w:themeColor="background1" w:themeShade="A6"/>
            </w:tcBorders>
            <w:shd w:val="clear" w:color="auto" w:fill="auto"/>
            <w:noWrap/>
            <w:hideMark/>
          </w:tcPr>
          <w:p w14:paraId="61F4C9B8" w14:textId="00D41DDC" w:rsidR="0035007C" w:rsidRPr="00CD41FD" w:rsidRDefault="00260F24" w:rsidP="00CA4A7D">
            <w:pPr>
              <w:spacing w:line="240" w:lineRule="auto"/>
              <w:rPr>
                <w:rFonts w:eastAsia="Times New Roman" w:cs="Arial"/>
                <w:noProof w:val="0"/>
                <w:sz w:val="14"/>
                <w:szCs w:val="14"/>
                <w:lang w:val="pt-BR"/>
              </w:rPr>
            </w:pPr>
            <w:r>
              <w:rPr>
                <w:rFonts w:eastAsia="Times New Roman" w:cs="Arial"/>
                <w:noProof w:val="0"/>
                <w:sz w:val="14"/>
                <w:szCs w:val="14"/>
                <w:lang w:val="pt-BR"/>
              </w:rPr>
              <w:t>Public</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06EB8B2A"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15466C47"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49B4A51A"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322EB0F6"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44479107"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08939436"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20A986DA"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22A72B9E"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02411EC0"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174550C4"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59383EB4"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5DCA6584"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r>
      <w:tr w:rsidR="00CA4A7D" w:rsidRPr="00CA4A7D" w14:paraId="37854069" w14:textId="77777777" w:rsidTr="00CA4A7D">
        <w:trPr>
          <w:trHeight w:val="300"/>
        </w:trPr>
        <w:tc>
          <w:tcPr>
            <w:tcW w:w="1862" w:type="dxa"/>
            <w:tcBorders>
              <w:top w:val="single" w:sz="4" w:space="0" w:color="A6A6A6" w:themeColor="background1" w:themeShade="A6"/>
              <w:bottom w:val="single" w:sz="4" w:space="0" w:color="A6A6A6" w:themeColor="background1" w:themeShade="A6"/>
            </w:tcBorders>
            <w:shd w:val="clear" w:color="auto" w:fill="auto"/>
            <w:noWrap/>
            <w:hideMark/>
          </w:tcPr>
          <w:p w14:paraId="3CB60144" w14:textId="77777777" w:rsidR="0035007C" w:rsidRPr="00CD41FD" w:rsidRDefault="0035007C" w:rsidP="00CD41FD">
            <w:pPr>
              <w:spacing w:after="60" w:line="240" w:lineRule="auto"/>
              <w:rPr>
                <w:rFonts w:eastAsia="Times New Roman" w:cs="Arial"/>
                <w:noProof w:val="0"/>
                <w:sz w:val="14"/>
                <w:szCs w:val="14"/>
                <w:lang w:val="pt-BR"/>
              </w:rPr>
            </w:pPr>
            <w:r w:rsidRPr="00CD41FD">
              <w:rPr>
                <w:rFonts w:eastAsia="Times New Roman" w:cs="Arial"/>
                <w:noProof w:val="0"/>
                <w:sz w:val="14"/>
                <w:szCs w:val="14"/>
                <w:lang w:val="pt-BR"/>
              </w:rPr>
              <w:t>Serviço Brasileiro de Apoio as Micro e Pequenas Empresas - SEBRAE</w:t>
            </w:r>
          </w:p>
        </w:tc>
        <w:tc>
          <w:tcPr>
            <w:tcW w:w="973" w:type="dxa"/>
            <w:tcBorders>
              <w:top w:val="single" w:sz="4" w:space="0" w:color="A6A6A6" w:themeColor="background1" w:themeShade="A6"/>
              <w:bottom w:val="single" w:sz="4" w:space="0" w:color="A6A6A6" w:themeColor="background1" w:themeShade="A6"/>
            </w:tcBorders>
            <w:shd w:val="clear" w:color="auto" w:fill="auto"/>
            <w:noWrap/>
            <w:hideMark/>
          </w:tcPr>
          <w:p w14:paraId="2D5B7302" w14:textId="648A3A77" w:rsidR="0035007C" w:rsidRPr="00CD41FD" w:rsidRDefault="00260F24" w:rsidP="00CA4A7D">
            <w:pPr>
              <w:spacing w:line="240" w:lineRule="auto"/>
              <w:rPr>
                <w:rFonts w:eastAsia="Times New Roman" w:cs="Arial"/>
                <w:noProof w:val="0"/>
                <w:sz w:val="14"/>
                <w:szCs w:val="14"/>
                <w:lang w:val="pt-BR"/>
              </w:rPr>
            </w:pPr>
            <w:r>
              <w:rPr>
                <w:rFonts w:eastAsia="Times New Roman" w:cs="Arial"/>
                <w:noProof w:val="0"/>
                <w:sz w:val="14"/>
                <w:szCs w:val="14"/>
                <w:lang w:val="pt-BR"/>
              </w:rPr>
              <w:t>Private</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2857DD62"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4DD4C148"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7607C856"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239D7BA3"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6B9CE15F"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7C7EEC73"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2C41EA32"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77C241B9"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726053EF"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7480F03B"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118D03BE"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69D550AF"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r>
      <w:tr w:rsidR="00CA4A7D" w:rsidRPr="00CA4A7D" w14:paraId="2C07D59F" w14:textId="77777777" w:rsidTr="00CA4A7D">
        <w:trPr>
          <w:trHeight w:val="300"/>
        </w:trPr>
        <w:tc>
          <w:tcPr>
            <w:tcW w:w="1862" w:type="dxa"/>
            <w:tcBorders>
              <w:top w:val="single" w:sz="4" w:space="0" w:color="A6A6A6" w:themeColor="background1" w:themeShade="A6"/>
              <w:bottom w:val="single" w:sz="4" w:space="0" w:color="A6A6A6" w:themeColor="background1" w:themeShade="A6"/>
            </w:tcBorders>
            <w:shd w:val="clear" w:color="auto" w:fill="auto"/>
            <w:noWrap/>
            <w:hideMark/>
          </w:tcPr>
          <w:p w14:paraId="0E04D922" w14:textId="77777777" w:rsidR="0035007C" w:rsidRPr="00CD41FD" w:rsidRDefault="0035007C" w:rsidP="00CD41FD">
            <w:pPr>
              <w:spacing w:after="60" w:line="240" w:lineRule="auto"/>
              <w:rPr>
                <w:rFonts w:eastAsia="Times New Roman" w:cs="Arial"/>
                <w:noProof w:val="0"/>
                <w:sz w:val="14"/>
                <w:szCs w:val="14"/>
                <w:lang w:val="pt-BR"/>
              </w:rPr>
            </w:pPr>
            <w:r w:rsidRPr="00CD41FD">
              <w:rPr>
                <w:rFonts w:eastAsia="Times New Roman" w:cs="Arial"/>
                <w:noProof w:val="0"/>
                <w:sz w:val="14"/>
                <w:szCs w:val="14"/>
                <w:lang w:val="pt-BR"/>
              </w:rPr>
              <w:t>Serviço Nacional de Aprendizagem Industrial - SENAI</w:t>
            </w:r>
          </w:p>
        </w:tc>
        <w:tc>
          <w:tcPr>
            <w:tcW w:w="973" w:type="dxa"/>
            <w:tcBorders>
              <w:top w:val="single" w:sz="4" w:space="0" w:color="A6A6A6" w:themeColor="background1" w:themeShade="A6"/>
              <w:bottom w:val="single" w:sz="4" w:space="0" w:color="A6A6A6" w:themeColor="background1" w:themeShade="A6"/>
            </w:tcBorders>
            <w:shd w:val="clear" w:color="auto" w:fill="auto"/>
            <w:noWrap/>
            <w:hideMark/>
          </w:tcPr>
          <w:p w14:paraId="6B0AB0C9" w14:textId="25F1D441" w:rsidR="0035007C" w:rsidRPr="00CD41FD" w:rsidRDefault="00260F24" w:rsidP="00CA4A7D">
            <w:pPr>
              <w:spacing w:line="240" w:lineRule="auto"/>
              <w:rPr>
                <w:rFonts w:eastAsia="Times New Roman" w:cs="Arial"/>
                <w:noProof w:val="0"/>
                <w:sz w:val="14"/>
                <w:szCs w:val="14"/>
                <w:lang w:val="pt-BR"/>
              </w:rPr>
            </w:pPr>
            <w:r>
              <w:rPr>
                <w:rFonts w:eastAsia="Times New Roman" w:cs="Arial"/>
                <w:noProof w:val="0"/>
                <w:sz w:val="14"/>
                <w:szCs w:val="14"/>
                <w:lang w:val="pt-BR"/>
              </w:rPr>
              <w:t>Private</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142CFB25"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1CAB721E"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78459ACC"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21508344"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28C8849F"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2F949517"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72285836"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10CD0D0D"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257A61E6"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630A748B"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2325D6FC"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7DB536E4"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r>
      <w:tr w:rsidR="00CA4A7D" w:rsidRPr="00CA4A7D" w14:paraId="5ECA7616" w14:textId="77777777" w:rsidTr="00CA4A7D">
        <w:trPr>
          <w:trHeight w:val="300"/>
        </w:trPr>
        <w:tc>
          <w:tcPr>
            <w:tcW w:w="1862" w:type="dxa"/>
            <w:tcBorders>
              <w:top w:val="single" w:sz="4" w:space="0" w:color="A6A6A6" w:themeColor="background1" w:themeShade="A6"/>
              <w:bottom w:val="single" w:sz="4" w:space="0" w:color="A6A6A6" w:themeColor="background1" w:themeShade="A6"/>
            </w:tcBorders>
            <w:shd w:val="clear" w:color="auto" w:fill="auto"/>
            <w:noWrap/>
            <w:hideMark/>
          </w:tcPr>
          <w:p w14:paraId="439AF3ED" w14:textId="77777777" w:rsidR="0035007C" w:rsidRPr="00CD41FD" w:rsidRDefault="0035007C" w:rsidP="00CD41FD">
            <w:pPr>
              <w:spacing w:after="60" w:line="240" w:lineRule="auto"/>
              <w:rPr>
                <w:rFonts w:eastAsia="Times New Roman" w:cs="Arial"/>
                <w:noProof w:val="0"/>
                <w:sz w:val="14"/>
                <w:szCs w:val="14"/>
                <w:lang w:val="pt-BR"/>
              </w:rPr>
            </w:pPr>
            <w:r w:rsidRPr="00CD41FD">
              <w:rPr>
                <w:rFonts w:eastAsia="Times New Roman" w:cs="Arial"/>
                <w:noProof w:val="0"/>
                <w:sz w:val="14"/>
                <w:szCs w:val="14"/>
                <w:lang w:val="pt-BR"/>
              </w:rPr>
              <w:t>Federação das Indústrias do Estado de Minas Gerais - FIEMG</w:t>
            </w:r>
          </w:p>
        </w:tc>
        <w:tc>
          <w:tcPr>
            <w:tcW w:w="973" w:type="dxa"/>
            <w:tcBorders>
              <w:top w:val="single" w:sz="4" w:space="0" w:color="A6A6A6" w:themeColor="background1" w:themeShade="A6"/>
              <w:bottom w:val="single" w:sz="4" w:space="0" w:color="A6A6A6" w:themeColor="background1" w:themeShade="A6"/>
            </w:tcBorders>
            <w:shd w:val="clear" w:color="auto" w:fill="auto"/>
            <w:noWrap/>
            <w:hideMark/>
          </w:tcPr>
          <w:p w14:paraId="2A8CA9A9" w14:textId="49688B91" w:rsidR="0035007C" w:rsidRPr="00CD41FD" w:rsidRDefault="00260F24" w:rsidP="00CA4A7D">
            <w:pPr>
              <w:spacing w:line="240" w:lineRule="auto"/>
              <w:rPr>
                <w:rFonts w:eastAsia="Times New Roman" w:cs="Arial"/>
                <w:noProof w:val="0"/>
                <w:sz w:val="14"/>
                <w:szCs w:val="14"/>
                <w:lang w:val="pt-BR"/>
              </w:rPr>
            </w:pPr>
            <w:r>
              <w:rPr>
                <w:rFonts w:eastAsia="Times New Roman" w:cs="Arial"/>
                <w:noProof w:val="0"/>
                <w:sz w:val="14"/>
                <w:szCs w:val="14"/>
                <w:lang w:val="pt-BR"/>
              </w:rPr>
              <w:t>Private</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715574B6"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766B4C6C"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0D5FB111"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2B1886F5"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66FE3E2B"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42A3D74E"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2287A374"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489663FE"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4C86F2B8"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701A68D0"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4033E9F3"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22A2E8D2"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r>
      <w:tr w:rsidR="00CA4A7D" w:rsidRPr="00CA4A7D" w14:paraId="21C21B03" w14:textId="77777777" w:rsidTr="00CA4A7D">
        <w:trPr>
          <w:trHeight w:val="300"/>
        </w:trPr>
        <w:tc>
          <w:tcPr>
            <w:tcW w:w="1862" w:type="dxa"/>
            <w:tcBorders>
              <w:top w:val="single" w:sz="4" w:space="0" w:color="A6A6A6" w:themeColor="background1" w:themeShade="A6"/>
              <w:bottom w:val="single" w:sz="4" w:space="0" w:color="A6A6A6" w:themeColor="background1" w:themeShade="A6"/>
            </w:tcBorders>
            <w:shd w:val="clear" w:color="auto" w:fill="auto"/>
            <w:noWrap/>
            <w:hideMark/>
          </w:tcPr>
          <w:p w14:paraId="182113DE" w14:textId="77777777" w:rsidR="0035007C" w:rsidRPr="00CD41FD" w:rsidRDefault="0035007C" w:rsidP="00CD41FD">
            <w:pPr>
              <w:spacing w:after="60" w:line="240" w:lineRule="auto"/>
              <w:rPr>
                <w:rFonts w:eastAsia="Times New Roman" w:cs="Arial"/>
                <w:noProof w:val="0"/>
                <w:sz w:val="14"/>
                <w:szCs w:val="14"/>
                <w:lang w:val="pt-BR"/>
              </w:rPr>
            </w:pPr>
            <w:r w:rsidRPr="00CD41FD">
              <w:rPr>
                <w:rFonts w:eastAsia="Times New Roman" w:cs="Arial"/>
                <w:noProof w:val="0"/>
                <w:sz w:val="14"/>
                <w:szCs w:val="14"/>
                <w:lang w:val="pt-BR"/>
              </w:rPr>
              <w:t>Câmara de Dirigentes Lojistas - CDL</w:t>
            </w:r>
          </w:p>
        </w:tc>
        <w:tc>
          <w:tcPr>
            <w:tcW w:w="973" w:type="dxa"/>
            <w:tcBorders>
              <w:top w:val="single" w:sz="4" w:space="0" w:color="A6A6A6" w:themeColor="background1" w:themeShade="A6"/>
              <w:bottom w:val="single" w:sz="4" w:space="0" w:color="A6A6A6" w:themeColor="background1" w:themeShade="A6"/>
            </w:tcBorders>
            <w:shd w:val="clear" w:color="auto" w:fill="auto"/>
            <w:noWrap/>
            <w:hideMark/>
          </w:tcPr>
          <w:p w14:paraId="4803F860" w14:textId="4ABF1E3B" w:rsidR="0035007C" w:rsidRPr="00CD41FD" w:rsidRDefault="00260F24" w:rsidP="00CA4A7D">
            <w:pPr>
              <w:spacing w:line="240" w:lineRule="auto"/>
              <w:rPr>
                <w:rFonts w:eastAsia="Times New Roman" w:cs="Arial"/>
                <w:noProof w:val="0"/>
                <w:sz w:val="14"/>
                <w:szCs w:val="14"/>
                <w:lang w:val="pt-BR"/>
              </w:rPr>
            </w:pPr>
            <w:r>
              <w:rPr>
                <w:rFonts w:eastAsia="Times New Roman" w:cs="Arial"/>
                <w:noProof w:val="0"/>
                <w:sz w:val="14"/>
                <w:szCs w:val="14"/>
                <w:lang w:val="pt-BR"/>
              </w:rPr>
              <w:t>NGO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5B5C54B6"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002AC228"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03672B90"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27FEDB2D"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772B2778"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4D96239C"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13E10765"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3AE55A80"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0BCDABCE"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6C44C65D"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257AD765"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74A61009"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r>
      <w:tr w:rsidR="00CA4A7D" w:rsidRPr="00CA4A7D" w14:paraId="24A895D7" w14:textId="77777777" w:rsidTr="00CA4A7D">
        <w:trPr>
          <w:trHeight w:val="300"/>
        </w:trPr>
        <w:tc>
          <w:tcPr>
            <w:tcW w:w="1862" w:type="dxa"/>
            <w:tcBorders>
              <w:top w:val="single" w:sz="4" w:space="0" w:color="A6A6A6" w:themeColor="background1" w:themeShade="A6"/>
              <w:bottom w:val="single" w:sz="4" w:space="0" w:color="A6A6A6" w:themeColor="background1" w:themeShade="A6"/>
            </w:tcBorders>
            <w:shd w:val="clear" w:color="auto" w:fill="auto"/>
            <w:noWrap/>
            <w:hideMark/>
          </w:tcPr>
          <w:p w14:paraId="2E9311BD" w14:textId="77777777" w:rsidR="0035007C" w:rsidRPr="00CD41FD" w:rsidRDefault="0035007C" w:rsidP="00CD41FD">
            <w:pPr>
              <w:spacing w:after="60" w:line="240" w:lineRule="auto"/>
              <w:rPr>
                <w:rFonts w:eastAsia="Times New Roman" w:cs="Arial"/>
                <w:noProof w:val="0"/>
                <w:sz w:val="14"/>
                <w:szCs w:val="14"/>
                <w:lang w:val="pt-BR"/>
              </w:rPr>
            </w:pPr>
            <w:r w:rsidRPr="00CD41FD">
              <w:rPr>
                <w:rFonts w:eastAsia="Times New Roman" w:cs="Arial"/>
                <w:noProof w:val="0"/>
                <w:sz w:val="14"/>
                <w:szCs w:val="14"/>
                <w:lang w:val="pt-BR"/>
              </w:rPr>
              <w:t>Agência de Desenvolvimento da Região Metropolitana do Vale do Aço - ARMVA</w:t>
            </w:r>
          </w:p>
        </w:tc>
        <w:tc>
          <w:tcPr>
            <w:tcW w:w="973" w:type="dxa"/>
            <w:tcBorders>
              <w:top w:val="single" w:sz="4" w:space="0" w:color="A6A6A6" w:themeColor="background1" w:themeShade="A6"/>
              <w:bottom w:val="single" w:sz="4" w:space="0" w:color="A6A6A6" w:themeColor="background1" w:themeShade="A6"/>
            </w:tcBorders>
            <w:shd w:val="clear" w:color="auto" w:fill="auto"/>
            <w:noWrap/>
            <w:hideMark/>
          </w:tcPr>
          <w:p w14:paraId="5B1C5CB8" w14:textId="20F78E22" w:rsidR="0035007C" w:rsidRPr="00CD41FD" w:rsidRDefault="00260F24" w:rsidP="00CA4A7D">
            <w:pPr>
              <w:spacing w:line="240" w:lineRule="auto"/>
              <w:rPr>
                <w:rFonts w:eastAsia="Times New Roman" w:cs="Arial"/>
                <w:noProof w:val="0"/>
                <w:sz w:val="14"/>
                <w:szCs w:val="14"/>
                <w:lang w:val="pt-BR"/>
              </w:rPr>
            </w:pPr>
            <w:r>
              <w:rPr>
                <w:rFonts w:eastAsia="Times New Roman" w:cs="Arial"/>
                <w:noProof w:val="0"/>
                <w:sz w:val="14"/>
                <w:szCs w:val="14"/>
                <w:lang w:val="pt-BR"/>
              </w:rPr>
              <w:t>Public</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6A1DEF9C"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197E1BAD"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15F873D2"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77800D10"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06820D7C"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464C0C76"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6E86F078"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49C4111F"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01D1B0E6"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647C2AD7"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0A84584C"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123C0C17"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r>
      <w:tr w:rsidR="00CA4A7D" w:rsidRPr="00CA4A7D" w14:paraId="2AB3F265" w14:textId="77777777" w:rsidTr="00CA4A7D">
        <w:trPr>
          <w:trHeight w:val="300"/>
        </w:trPr>
        <w:tc>
          <w:tcPr>
            <w:tcW w:w="1862" w:type="dxa"/>
            <w:tcBorders>
              <w:top w:val="single" w:sz="4" w:space="0" w:color="A6A6A6" w:themeColor="background1" w:themeShade="A6"/>
              <w:bottom w:val="single" w:sz="4" w:space="0" w:color="A6A6A6" w:themeColor="background1" w:themeShade="A6"/>
            </w:tcBorders>
            <w:shd w:val="clear" w:color="auto" w:fill="auto"/>
            <w:noWrap/>
            <w:hideMark/>
          </w:tcPr>
          <w:p w14:paraId="72891785" w14:textId="77777777" w:rsidR="0035007C" w:rsidRPr="00CD41FD" w:rsidRDefault="0035007C" w:rsidP="00CD41FD">
            <w:pPr>
              <w:spacing w:after="60" w:line="240" w:lineRule="auto"/>
              <w:rPr>
                <w:rFonts w:eastAsia="Times New Roman" w:cs="Arial"/>
                <w:noProof w:val="0"/>
                <w:sz w:val="14"/>
                <w:szCs w:val="14"/>
                <w:lang w:val="pt-BR"/>
              </w:rPr>
            </w:pPr>
            <w:r w:rsidRPr="00CD41FD">
              <w:rPr>
                <w:rFonts w:eastAsia="Times New Roman" w:cs="Arial"/>
                <w:noProof w:val="0"/>
                <w:sz w:val="14"/>
                <w:szCs w:val="14"/>
                <w:lang w:val="pt-BR"/>
              </w:rPr>
              <w:t>Corpo de Bombeiros Militares de Minas Gerais - CBMMG</w:t>
            </w:r>
          </w:p>
        </w:tc>
        <w:tc>
          <w:tcPr>
            <w:tcW w:w="973" w:type="dxa"/>
            <w:tcBorders>
              <w:top w:val="single" w:sz="4" w:space="0" w:color="A6A6A6" w:themeColor="background1" w:themeShade="A6"/>
              <w:bottom w:val="single" w:sz="4" w:space="0" w:color="A6A6A6" w:themeColor="background1" w:themeShade="A6"/>
            </w:tcBorders>
            <w:shd w:val="clear" w:color="auto" w:fill="auto"/>
            <w:noWrap/>
            <w:hideMark/>
          </w:tcPr>
          <w:p w14:paraId="10582EEC" w14:textId="541479E1" w:rsidR="0035007C" w:rsidRPr="00CD41FD" w:rsidRDefault="00260F24" w:rsidP="00CA4A7D">
            <w:pPr>
              <w:spacing w:line="240" w:lineRule="auto"/>
              <w:rPr>
                <w:rFonts w:eastAsia="Times New Roman" w:cs="Arial"/>
                <w:noProof w:val="0"/>
                <w:sz w:val="14"/>
                <w:szCs w:val="14"/>
                <w:lang w:val="pt-BR"/>
              </w:rPr>
            </w:pPr>
            <w:r>
              <w:rPr>
                <w:rFonts w:eastAsia="Times New Roman" w:cs="Arial"/>
                <w:noProof w:val="0"/>
                <w:sz w:val="14"/>
                <w:szCs w:val="14"/>
                <w:lang w:val="pt-BR"/>
              </w:rPr>
              <w:t>Public</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220CD2E7"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6103A01D"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63225B37"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38122F4A"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2CACE959"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0080CF68"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68A1749D"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15038ED8"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448BB150"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3E1E106C"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2268C837"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28D5BCAD"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r>
      <w:tr w:rsidR="00CA4A7D" w:rsidRPr="00CA4A7D" w14:paraId="47A429C7" w14:textId="77777777" w:rsidTr="00CA4A7D">
        <w:trPr>
          <w:trHeight w:val="300"/>
        </w:trPr>
        <w:tc>
          <w:tcPr>
            <w:tcW w:w="1862" w:type="dxa"/>
            <w:tcBorders>
              <w:top w:val="single" w:sz="4" w:space="0" w:color="A6A6A6" w:themeColor="background1" w:themeShade="A6"/>
              <w:bottom w:val="single" w:sz="4" w:space="0" w:color="A6A6A6" w:themeColor="background1" w:themeShade="A6"/>
            </w:tcBorders>
            <w:shd w:val="clear" w:color="auto" w:fill="auto"/>
            <w:noWrap/>
            <w:hideMark/>
          </w:tcPr>
          <w:p w14:paraId="5466D359" w14:textId="6AAEA242" w:rsidR="0035007C" w:rsidRPr="00CD41FD" w:rsidRDefault="0035007C"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lastRenderedPageBreak/>
              <w:t>Defesa Civil</w:t>
            </w:r>
            <w:r w:rsidR="00710F9B" w:rsidRPr="00CD41FD">
              <w:rPr>
                <w:rFonts w:eastAsia="Times New Roman" w:cs="Arial"/>
                <w:noProof w:val="0"/>
                <w:sz w:val="14"/>
                <w:szCs w:val="14"/>
                <w:lang w:val="pt-BR"/>
              </w:rPr>
              <w:t xml:space="preserve"> </w:t>
            </w:r>
            <w:r w:rsidRPr="00CD41FD">
              <w:rPr>
                <w:rFonts w:eastAsia="Times New Roman" w:cs="Arial"/>
                <w:noProof w:val="0"/>
                <w:sz w:val="14"/>
                <w:szCs w:val="14"/>
                <w:lang w:val="pt-BR"/>
              </w:rPr>
              <w:t>Municipais</w:t>
            </w:r>
          </w:p>
        </w:tc>
        <w:tc>
          <w:tcPr>
            <w:tcW w:w="973" w:type="dxa"/>
            <w:tcBorders>
              <w:top w:val="single" w:sz="4" w:space="0" w:color="A6A6A6" w:themeColor="background1" w:themeShade="A6"/>
              <w:bottom w:val="single" w:sz="4" w:space="0" w:color="A6A6A6" w:themeColor="background1" w:themeShade="A6"/>
            </w:tcBorders>
            <w:shd w:val="clear" w:color="auto" w:fill="auto"/>
            <w:noWrap/>
            <w:hideMark/>
          </w:tcPr>
          <w:p w14:paraId="07C6E230" w14:textId="30948A2D" w:rsidR="0035007C" w:rsidRPr="00CD41FD" w:rsidRDefault="00260F24" w:rsidP="00CA4A7D">
            <w:pPr>
              <w:spacing w:line="240" w:lineRule="auto"/>
              <w:rPr>
                <w:rFonts w:eastAsia="Times New Roman" w:cs="Arial"/>
                <w:noProof w:val="0"/>
                <w:sz w:val="14"/>
                <w:szCs w:val="14"/>
                <w:lang w:val="pt-BR"/>
              </w:rPr>
            </w:pPr>
            <w:r>
              <w:rPr>
                <w:rFonts w:eastAsia="Times New Roman" w:cs="Arial"/>
                <w:noProof w:val="0"/>
                <w:sz w:val="14"/>
                <w:szCs w:val="14"/>
                <w:lang w:val="pt-BR"/>
              </w:rPr>
              <w:t>Public</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73E011A4"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7611C858"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233FDD45"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641858EF"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1518C3DC"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721E8C23"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18F303EB"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3DEA02BF"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557831F3"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7F212BF0"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369F8F46"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2248384A"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r>
      <w:tr w:rsidR="00CA4A7D" w:rsidRPr="00CA4A7D" w14:paraId="2BDD36E5" w14:textId="77777777" w:rsidTr="00CA4A7D">
        <w:trPr>
          <w:trHeight w:val="300"/>
        </w:trPr>
        <w:tc>
          <w:tcPr>
            <w:tcW w:w="1862" w:type="dxa"/>
            <w:tcBorders>
              <w:top w:val="single" w:sz="4" w:space="0" w:color="A6A6A6" w:themeColor="background1" w:themeShade="A6"/>
              <w:bottom w:val="single" w:sz="4" w:space="0" w:color="A6A6A6" w:themeColor="background1" w:themeShade="A6"/>
            </w:tcBorders>
            <w:shd w:val="clear" w:color="auto" w:fill="auto"/>
            <w:noWrap/>
            <w:hideMark/>
          </w:tcPr>
          <w:p w14:paraId="7FE38849" w14:textId="77777777" w:rsidR="0035007C" w:rsidRPr="00CD41FD" w:rsidRDefault="0035007C" w:rsidP="00CD41FD">
            <w:pPr>
              <w:spacing w:after="60" w:line="240" w:lineRule="auto"/>
              <w:rPr>
                <w:rFonts w:eastAsia="Times New Roman" w:cs="Arial"/>
                <w:noProof w:val="0"/>
                <w:sz w:val="14"/>
                <w:szCs w:val="14"/>
                <w:lang w:val="pt-BR"/>
              </w:rPr>
            </w:pPr>
            <w:r w:rsidRPr="00CD41FD">
              <w:rPr>
                <w:rFonts w:eastAsia="Times New Roman" w:cs="Arial"/>
                <w:noProof w:val="0"/>
                <w:sz w:val="14"/>
                <w:szCs w:val="14"/>
                <w:lang w:val="pt-BR"/>
              </w:rPr>
              <w:t>Previncêndio Sistema Contra Incêndio - SEMAD</w:t>
            </w:r>
          </w:p>
        </w:tc>
        <w:tc>
          <w:tcPr>
            <w:tcW w:w="973" w:type="dxa"/>
            <w:tcBorders>
              <w:top w:val="single" w:sz="4" w:space="0" w:color="A6A6A6" w:themeColor="background1" w:themeShade="A6"/>
              <w:bottom w:val="single" w:sz="4" w:space="0" w:color="A6A6A6" w:themeColor="background1" w:themeShade="A6"/>
            </w:tcBorders>
            <w:shd w:val="clear" w:color="auto" w:fill="auto"/>
            <w:noWrap/>
            <w:hideMark/>
          </w:tcPr>
          <w:p w14:paraId="56F06648" w14:textId="4D85A73B" w:rsidR="0035007C" w:rsidRPr="00CD41FD" w:rsidRDefault="00260F24" w:rsidP="00CA4A7D">
            <w:pPr>
              <w:spacing w:line="240" w:lineRule="auto"/>
              <w:rPr>
                <w:rFonts w:eastAsia="Times New Roman" w:cs="Arial"/>
                <w:noProof w:val="0"/>
                <w:sz w:val="14"/>
                <w:szCs w:val="14"/>
                <w:lang w:val="pt-BR"/>
              </w:rPr>
            </w:pPr>
            <w:r>
              <w:rPr>
                <w:rFonts w:eastAsia="Times New Roman" w:cs="Arial"/>
                <w:noProof w:val="0"/>
                <w:sz w:val="14"/>
                <w:szCs w:val="14"/>
                <w:lang w:val="pt-BR"/>
              </w:rPr>
              <w:t>Public</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5F90CB78"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50DAA956"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6F9F33E9"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49977285"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52114257"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7B2ADE44"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369DCEAA"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5F0E2241"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3C44F0EE"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3BDBA1B8"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73D7DFB7"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3BAE6172"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r>
      <w:tr w:rsidR="00CA4A7D" w:rsidRPr="00CA4A7D" w14:paraId="5502D11B" w14:textId="77777777" w:rsidTr="00CA4A7D">
        <w:trPr>
          <w:trHeight w:val="300"/>
        </w:trPr>
        <w:tc>
          <w:tcPr>
            <w:tcW w:w="1862" w:type="dxa"/>
            <w:tcBorders>
              <w:top w:val="single" w:sz="4" w:space="0" w:color="A6A6A6" w:themeColor="background1" w:themeShade="A6"/>
              <w:bottom w:val="single" w:sz="4" w:space="0" w:color="A6A6A6" w:themeColor="background1" w:themeShade="A6"/>
            </w:tcBorders>
            <w:shd w:val="clear" w:color="auto" w:fill="auto"/>
            <w:noWrap/>
            <w:hideMark/>
          </w:tcPr>
          <w:p w14:paraId="608FB8EB" w14:textId="77777777" w:rsidR="0035007C" w:rsidRPr="00CD41FD" w:rsidRDefault="0035007C" w:rsidP="00CD41FD">
            <w:pPr>
              <w:spacing w:after="60" w:line="240" w:lineRule="auto"/>
              <w:rPr>
                <w:rFonts w:eastAsia="Times New Roman" w:cs="Arial"/>
                <w:noProof w:val="0"/>
                <w:sz w:val="14"/>
                <w:szCs w:val="14"/>
                <w:lang w:val="pt-BR"/>
              </w:rPr>
            </w:pPr>
            <w:r w:rsidRPr="00CD41FD">
              <w:rPr>
                <w:rFonts w:eastAsia="Times New Roman" w:cs="Arial"/>
                <w:noProof w:val="0"/>
                <w:sz w:val="14"/>
                <w:szCs w:val="14"/>
                <w:lang w:val="pt-BR"/>
              </w:rPr>
              <w:t>Associação Amigos do PERD</w:t>
            </w:r>
          </w:p>
        </w:tc>
        <w:tc>
          <w:tcPr>
            <w:tcW w:w="973" w:type="dxa"/>
            <w:tcBorders>
              <w:top w:val="single" w:sz="4" w:space="0" w:color="A6A6A6" w:themeColor="background1" w:themeShade="A6"/>
              <w:bottom w:val="single" w:sz="4" w:space="0" w:color="A6A6A6" w:themeColor="background1" w:themeShade="A6"/>
            </w:tcBorders>
            <w:shd w:val="clear" w:color="auto" w:fill="auto"/>
            <w:noWrap/>
            <w:hideMark/>
          </w:tcPr>
          <w:p w14:paraId="04B60563" w14:textId="1B6D55D5" w:rsidR="0035007C" w:rsidRPr="00CD41FD" w:rsidRDefault="00260F24" w:rsidP="00CA4A7D">
            <w:pPr>
              <w:spacing w:line="240" w:lineRule="auto"/>
              <w:rPr>
                <w:rFonts w:eastAsia="Times New Roman" w:cs="Arial"/>
                <w:noProof w:val="0"/>
                <w:sz w:val="14"/>
                <w:szCs w:val="14"/>
                <w:lang w:val="pt-BR"/>
              </w:rPr>
            </w:pPr>
            <w:r>
              <w:rPr>
                <w:rFonts w:eastAsia="Times New Roman" w:cs="Arial"/>
                <w:noProof w:val="0"/>
                <w:sz w:val="14"/>
                <w:szCs w:val="14"/>
                <w:lang w:val="pt-BR"/>
              </w:rPr>
              <w:t>NGO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55F95DA9"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5A8B0D29"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2384C5E6"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37A8C087"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5FEEC8D1"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669AE898"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5FD9F3EC"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476F835E"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1C0F96CD"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1D18EE4C"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607A9972"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5A5DA153"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r>
      <w:tr w:rsidR="00CA4A7D" w:rsidRPr="00CA4A7D" w14:paraId="1B3B8406" w14:textId="77777777" w:rsidTr="00CA4A7D">
        <w:trPr>
          <w:trHeight w:val="300"/>
        </w:trPr>
        <w:tc>
          <w:tcPr>
            <w:tcW w:w="1862" w:type="dxa"/>
            <w:tcBorders>
              <w:top w:val="single" w:sz="4" w:space="0" w:color="A6A6A6" w:themeColor="background1" w:themeShade="A6"/>
              <w:bottom w:val="single" w:sz="4" w:space="0" w:color="A6A6A6" w:themeColor="background1" w:themeShade="A6"/>
            </w:tcBorders>
            <w:shd w:val="clear" w:color="auto" w:fill="auto"/>
            <w:noWrap/>
            <w:hideMark/>
          </w:tcPr>
          <w:p w14:paraId="681CDE7C" w14:textId="77777777" w:rsidR="0035007C" w:rsidRPr="00CD41FD" w:rsidRDefault="0035007C" w:rsidP="00CD41FD">
            <w:pPr>
              <w:spacing w:after="60" w:line="240" w:lineRule="auto"/>
              <w:rPr>
                <w:rFonts w:eastAsia="Times New Roman" w:cs="Arial"/>
                <w:noProof w:val="0"/>
                <w:sz w:val="14"/>
                <w:szCs w:val="14"/>
                <w:lang w:val="pt-BR"/>
              </w:rPr>
            </w:pPr>
            <w:r w:rsidRPr="00CD41FD">
              <w:rPr>
                <w:rFonts w:eastAsia="Times New Roman" w:cs="Arial"/>
                <w:noProof w:val="0"/>
                <w:sz w:val="14"/>
                <w:szCs w:val="14"/>
                <w:lang w:val="pt-BR"/>
              </w:rPr>
              <w:t>Parque Estadual Rio Doce - PERD</w:t>
            </w:r>
          </w:p>
        </w:tc>
        <w:tc>
          <w:tcPr>
            <w:tcW w:w="973" w:type="dxa"/>
            <w:tcBorders>
              <w:top w:val="single" w:sz="4" w:space="0" w:color="A6A6A6" w:themeColor="background1" w:themeShade="A6"/>
              <w:bottom w:val="single" w:sz="4" w:space="0" w:color="A6A6A6" w:themeColor="background1" w:themeShade="A6"/>
            </w:tcBorders>
            <w:shd w:val="clear" w:color="auto" w:fill="auto"/>
            <w:noWrap/>
            <w:hideMark/>
          </w:tcPr>
          <w:p w14:paraId="3690278B" w14:textId="4C828639" w:rsidR="0035007C" w:rsidRPr="00CD41FD" w:rsidRDefault="00260F24" w:rsidP="00CA4A7D">
            <w:pPr>
              <w:spacing w:line="240" w:lineRule="auto"/>
              <w:rPr>
                <w:rFonts w:eastAsia="Times New Roman" w:cs="Arial"/>
                <w:noProof w:val="0"/>
                <w:sz w:val="14"/>
                <w:szCs w:val="14"/>
                <w:lang w:val="pt-BR"/>
              </w:rPr>
            </w:pPr>
            <w:r>
              <w:rPr>
                <w:rFonts w:eastAsia="Times New Roman" w:cs="Arial"/>
                <w:noProof w:val="0"/>
                <w:sz w:val="14"/>
                <w:szCs w:val="14"/>
                <w:lang w:val="pt-BR"/>
              </w:rPr>
              <w:t>Public</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5349D9EF"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533A88E1"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07A1FE87"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6CAE2BE6"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70D712DC"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05FB68F4"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18F602D4"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30D73C9C"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4C3CEBFC"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58360F0B"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2CEBF370"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72E6CC60"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r>
      <w:tr w:rsidR="00CA4A7D" w:rsidRPr="00CA4A7D" w14:paraId="0961F10E" w14:textId="77777777" w:rsidTr="00CA4A7D">
        <w:trPr>
          <w:trHeight w:val="300"/>
        </w:trPr>
        <w:tc>
          <w:tcPr>
            <w:tcW w:w="1862" w:type="dxa"/>
            <w:tcBorders>
              <w:top w:val="single" w:sz="4" w:space="0" w:color="A6A6A6" w:themeColor="background1" w:themeShade="A6"/>
              <w:bottom w:val="single" w:sz="4" w:space="0" w:color="A6A6A6" w:themeColor="background1" w:themeShade="A6"/>
            </w:tcBorders>
            <w:shd w:val="clear" w:color="auto" w:fill="auto"/>
            <w:noWrap/>
            <w:hideMark/>
          </w:tcPr>
          <w:p w14:paraId="5544AB7A" w14:textId="77777777" w:rsidR="0035007C" w:rsidRPr="00CD41FD" w:rsidRDefault="0035007C" w:rsidP="00CD41FD">
            <w:pPr>
              <w:spacing w:after="60" w:line="240" w:lineRule="auto"/>
              <w:rPr>
                <w:rFonts w:eastAsia="Times New Roman" w:cs="Arial"/>
                <w:noProof w:val="0"/>
                <w:sz w:val="14"/>
                <w:szCs w:val="14"/>
                <w:lang w:val="pt-BR"/>
              </w:rPr>
            </w:pPr>
            <w:r w:rsidRPr="00CD41FD">
              <w:rPr>
                <w:rFonts w:eastAsia="Times New Roman" w:cs="Arial"/>
                <w:noProof w:val="0"/>
                <w:sz w:val="14"/>
                <w:szCs w:val="14"/>
                <w:lang w:val="pt-BR"/>
              </w:rPr>
              <w:t>Instituto Estadual de Florestas - IEF</w:t>
            </w:r>
          </w:p>
        </w:tc>
        <w:tc>
          <w:tcPr>
            <w:tcW w:w="973" w:type="dxa"/>
            <w:tcBorders>
              <w:top w:val="single" w:sz="4" w:space="0" w:color="A6A6A6" w:themeColor="background1" w:themeShade="A6"/>
              <w:bottom w:val="single" w:sz="4" w:space="0" w:color="A6A6A6" w:themeColor="background1" w:themeShade="A6"/>
            </w:tcBorders>
            <w:shd w:val="clear" w:color="auto" w:fill="auto"/>
            <w:noWrap/>
            <w:hideMark/>
          </w:tcPr>
          <w:p w14:paraId="4673443B" w14:textId="46641B3D" w:rsidR="0035007C" w:rsidRPr="00CD41FD" w:rsidRDefault="00260F24" w:rsidP="00CA4A7D">
            <w:pPr>
              <w:spacing w:line="240" w:lineRule="auto"/>
              <w:rPr>
                <w:rFonts w:eastAsia="Times New Roman" w:cs="Arial"/>
                <w:noProof w:val="0"/>
                <w:sz w:val="14"/>
                <w:szCs w:val="14"/>
                <w:lang w:val="pt-BR"/>
              </w:rPr>
            </w:pPr>
            <w:r>
              <w:rPr>
                <w:rFonts w:eastAsia="Times New Roman" w:cs="Arial"/>
                <w:noProof w:val="0"/>
                <w:sz w:val="14"/>
                <w:szCs w:val="14"/>
                <w:lang w:val="pt-BR"/>
              </w:rPr>
              <w:t>Public</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4F0D6E43"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514BF095"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695961B6"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25067E4D"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05281B21"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6EA57B94"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5D82DE9D"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00A32500"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0DCF1D10"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5D9A9ACC"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0F315AFE"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737C7A04"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r>
      <w:tr w:rsidR="00CA4A7D" w:rsidRPr="00CA4A7D" w14:paraId="494BF0C0" w14:textId="77777777" w:rsidTr="00CA4A7D">
        <w:trPr>
          <w:trHeight w:val="300"/>
        </w:trPr>
        <w:tc>
          <w:tcPr>
            <w:tcW w:w="1862" w:type="dxa"/>
            <w:tcBorders>
              <w:top w:val="single" w:sz="4" w:space="0" w:color="A6A6A6" w:themeColor="background1" w:themeShade="A6"/>
              <w:bottom w:val="single" w:sz="4" w:space="0" w:color="A6A6A6" w:themeColor="background1" w:themeShade="A6"/>
            </w:tcBorders>
            <w:shd w:val="clear" w:color="auto" w:fill="auto"/>
            <w:noWrap/>
            <w:hideMark/>
          </w:tcPr>
          <w:p w14:paraId="0D695478" w14:textId="77777777" w:rsidR="0035007C" w:rsidRPr="00CD41FD" w:rsidRDefault="0035007C" w:rsidP="00CD41FD">
            <w:pPr>
              <w:spacing w:after="60" w:line="240" w:lineRule="auto"/>
              <w:rPr>
                <w:rFonts w:eastAsia="Times New Roman" w:cs="Arial"/>
                <w:noProof w:val="0"/>
                <w:sz w:val="14"/>
                <w:szCs w:val="14"/>
                <w:lang w:val="pt-BR"/>
              </w:rPr>
            </w:pPr>
            <w:r w:rsidRPr="00CD41FD">
              <w:rPr>
                <w:rFonts w:eastAsia="Times New Roman" w:cs="Arial"/>
                <w:noProof w:val="0"/>
                <w:sz w:val="14"/>
                <w:szCs w:val="14"/>
                <w:lang w:val="pt-BR"/>
              </w:rPr>
              <w:t>Superintendência Regional de Meio Ambiente do Leste Mineiro - SUPRAMLM</w:t>
            </w:r>
          </w:p>
        </w:tc>
        <w:tc>
          <w:tcPr>
            <w:tcW w:w="973" w:type="dxa"/>
            <w:tcBorders>
              <w:top w:val="single" w:sz="4" w:space="0" w:color="A6A6A6" w:themeColor="background1" w:themeShade="A6"/>
              <w:bottom w:val="single" w:sz="4" w:space="0" w:color="A6A6A6" w:themeColor="background1" w:themeShade="A6"/>
            </w:tcBorders>
            <w:shd w:val="clear" w:color="auto" w:fill="auto"/>
            <w:noWrap/>
            <w:hideMark/>
          </w:tcPr>
          <w:p w14:paraId="1CDA43C8" w14:textId="0975C788" w:rsidR="0035007C" w:rsidRPr="00CD41FD" w:rsidRDefault="00260F24" w:rsidP="00CA4A7D">
            <w:pPr>
              <w:spacing w:line="240" w:lineRule="auto"/>
              <w:rPr>
                <w:rFonts w:eastAsia="Times New Roman" w:cs="Arial"/>
                <w:noProof w:val="0"/>
                <w:sz w:val="14"/>
                <w:szCs w:val="14"/>
                <w:lang w:val="pt-BR"/>
              </w:rPr>
            </w:pPr>
            <w:r>
              <w:rPr>
                <w:rFonts w:eastAsia="Times New Roman" w:cs="Arial"/>
                <w:noProof w:val="0"/>
                <w:sz w:val="14"/>
                <w:szCs w:val="14"/>
                <w:lang w:val="pt-BR"/>
              </w:rPr>
              <w:t>Public</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7C670E5E"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189F2DA1"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2DA6282C"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5A5FD9AE"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2A2EBCCE"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5E0E0772"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5B408DBC"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568A3FA9"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10B9127C"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2706DB97"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4D2300B4"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52DED2DB"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r>
      <w:tr w:rsidR="00CA4A7D" w:rsidRPr="00CA4A7D" w14:paraId="08259EB7" w14:textId="77777777" w:rsidTr="00CA4A7D">
        <w:trPr>
          <w:trHeight w:val="300"/>
        </w:trPr>
        <w:tc>
          <w:tcPr>
            <w:tcW w:w="1862" w:type="dxa"/>
            <w:tcBorders>
              <w:top w:val="single" w:sz="4" w:space="0" w:color="A6A6A6" w:themeColor="background1" w:themeShade="A6"/>
              <w:bottom w:val="single" w:sz="4" w:space="0" w:color="A6A6A6" w:themeColor="background1" w:themeShade="A6"/>
            </w:tcBorders>
            <w:shd w:val="clear" w:color="auto" w:fill="auto"/>
            <w:noWrap/>
            <w:hideMark/>
          </w:tcPr>
          <w:p w14:paraId="015FE3C0" w14:textId="77777777" w:rsidR="0035007C" w:rsidRPr="00CD41FD" w:rsidRDefault="0035007C" w:rsidP="00CD41FD">
            <w:pPr>
              <w:spacing w:after="60" w:line="240" w:lineRule="auto"/>
              <w:rPr>
                <w:rFonts w:eastAsia="Times New Roman" w:cs="Arial"/>
                <w:noProof w:val="0"/>
                <w:sz w:val="14"/>
                <w:szCs w:val="14"/>
                <w:lang w:val="pt-BR"/>
              </w:rPr>
            </w:pPr>
            <w:r w:rsidRPr="00CD41FD">
              <w:rPr>
                <w:rFonts w:eastAsia="Times New Roman" w:cs="Arial"/>
                <w:noProof w:val="0"/>
                <w:sz w:val="14"/>
                <w:szCs w:val="14"/>
                <w:lang w:val="pt-BR"/>
              </w:rPr>
              <w:t>Companhia Energética de Minas Gerais - CEMIG</w:t>
            </w:r>
          </w:p>
        </w:tc>
        <w:tc>
          <w:tcPr>
            <w:tcW w:w="973" w:type="dxa"/>
            <w:tcBorders>
              <w:top w:val="single" w:sz="4" w:space="0" w:color="A6A6A6" w:themeColor="background1" w:themeShade="A6"/>
              <w:bottom w:val="single" w:sz="4" w:space="0" w:color="A6A6A6" w:themeColor="background1" w:themeShade="A6"/>
            </w:tcBorders>
            <w:shd w:val="clear" w:color="auto" w:fill="auto"/>
            <w:noWrap/>
            <w:hideMark/>
          </w:tcPr>
          <w:p w14:paraId="56B0E2BD" w14:textId="0674741E" w:rsidR="0035007C" w:rsidRPr="00CD41FD" w:rsidRDefault="00260F24" w:rsidP="00CA4A7D">
            <w:pPr>
              <w:spacing w:line="240" w:lineRule="auto"/>
              <w:rPr>
                <w:rFonts w:eastAsia="Times New Roman" w:cs="Arial"/>
                <w:noProof w:val="0"/>
                <w:sz w:val="14"/>
                <w:szCs w:val="14"/>
                <w:lang w:val="pt-BR"/>
              </w:rPr>
            </w:pPr>
            <w:r>
              <w:rPr>
                <w:rFonts w:eastAsia="Times New Roman" w:cs="Arial"/>
                <w:noProof w:val="0"/>
                <w:sz w:val="14"/>
                <w:szCs w:val="14"/>
                <w:lang w:val="pt-BR"/>
              </w:rPr>
              <w:t>Public company</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5AF74A05"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5BDF938E"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2B2CA473"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6AAD9EE6"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21B5D691"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57F53990"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75AE2EB0"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36420CED"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1EF6A4A9"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7717A296"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60C5415C"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0A6963C8"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r>
      <w:tr w:rsidR="00CA4A7D" w:rsidRPr="00CA4A7D" w14:paraId="36B12B2D" w14:textId="77777777" w:rsidTr="00CA4A7D">
        <w:trPr>
          <w:trHeight w:val="300"/>
        </w:trPr>
        <w:tc>
          <w:tcPr>
            <w:tcW w:w="1862" w:type="dxa"/>
            <w:tcBorders>
              <w:top w:val="single" w:sz="4" w:space="0" w:color="A6A6A6" w:themeColor="background1" w:themeShade="A6"/>
              <w:bottom w:val="single" w:sz="4" w:space="0" w:color="A6A6A6" w:themeColor="background1" w:themeShade="A6"/>
            </w:tcBorders>
            <w:shd w:val="clear" w:color="auto" w:fill="auto"/>
            <w:noWrap/>
            <w:hideMark/>
          </w:tcPr>
          <w:p w14:paraId="264688A8" w14:textId="77777777" w:rsidR="0035007C" w:rsidRPr="00CD41FD" w:rsidRDefault="0035007C" w:rsidP="00CD41FD">
            <w:pPr>
              <w:spacing w:after="60" w:line="240" w:lineRule="auto"/>
              <w:rPr>
                <w:rFonts w:eastAsia="Times New Roman" w:cs="Arial"/>
                <w:noProof w:val="0"/>
                <w:sz w:val="14"/>
                <w:szCs w:val="14"/>
                <w:lang w:val="pt-BR"/>
              </w:rPr>
            </w:pPr>
            <w:r w:rsidRPr="00CD41FD">
              <w:rPr>
                <w:rFonts w:eastAsia="Times New Roman" w:cs="Arial"/>
                <w:noProof w:val="0"/>
                <w:sz w:val="14"/>
                <w:szCs w:val="14"/>
                <w:lang w:val="pt-BR"/>
              </w:rPr>
              <w:t>Polícia Militar de Minas Gerais - PMMG</w:t>
            </w:r>
          </w:p>
        </w:tc>
        <w:tc>
          <w:tcPr>
            <w:tcW w:w="973" w:type="dxa"/>
            <w:tcBorders>
              <w:top w:val="single" w:sz="4" w:space="0" w:color="A6A6A6" w:themeColor="background1" w:themeShade="A6"/>
              <w:bottom w:val="single" w:sz="4" w:space="0" w:color="A6A6A6" w:themeColor="background1" w:themeShade="A6"/>
            </w:tcBorders>
            <w:shd w:val="clear" w:color="auto" w:fill="auto"/>
            <w:noWrap/>
            <w:hideMark/>
          </w:tcPr>
          <w:p w14:paraId="7AF55504" w14:textId="3C974FDB" w:rsidR="0035007C" w:rsidRPr="00CD41FD" w:rsidRDefault="00260F24" w:rsidP="00CA4A7D">
            <w:pPr>
              <w:spacing w:line="240" w:lineRule="auto"/>
              <w:rPr>
                <w:rFonts w:eastAsia="Times New Roman" w:cs="Arial"/>
                <w:noProof w:val="0"/>
                <w:sz w:val="14"/>
                <w:szCs w:val="14"/>
                <w:lang w:val="pt-BR"/>
              </w:rPr>
            </w:pPr>
            <w:r>
              <w:rPr>
                <w:rFonts w:eastAsia="Times New Roman" w:cs="Arial"/>
                <w:noProof w:val="0"/>
                <w:sz w:val="14"/>
                <w:szCs w:val="14"/>
                <w:lang w:val="pt-BR"/>
              </w:rPr>
              <w:t>Public</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30CB7F4D"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09DF88C3"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5F8E67DF"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7533B757"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5C0D82EF"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0D64EE42"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74150EE0"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66E88A5A"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02109CF4"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5261F297"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12A45C4F"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4675F7D3"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r>
      <w:tr w:rsidR="00CA4A7D" w:rsidRPr="00CA4A7D" w14:paraId="106DE783" w14:textId="77777777" w:rsidTr="00CA4A7D">
        <w:trPr>
          <w:trHeight w:val="300"/>
        </w:trPr>
        <w:tc>
          <w:tcPr>
            <w:tcW w:w="1862" w:type="dxa"/>
            <w:tcBorders>
              <w:top w:val="single" w:sz="4" w:space="0" w:color="A6A6A6" w:themeColor="background1" w:themeShade="A6"/>
              <w:bottom w:val="single" w:sz="4" w:space="0" w:color="A6A6A6" w:themeColor="background1" w:themeShade="A6"/>
            </w:tcBorders>
            <w:shd w:val="clear" w:color="auto" w:fill="auto"/>
            <w:noWrap/>
            <w:hideMark/>
          </w:tcPr>
          <w:p w14:paraId="45D228CD" w14:textId="77777777" w:rsidR="0035007C" w:rsidRPr="00CD41FD" w:rsidRDefault="0035007C" w:rsidP="00CD41FD">
            <w:pPr>
              <w:spacing w:after="60" w:line="240" w:lineRule="auto"/>
              <w:rPr>
                <w:rFonts w:eastAsia="Times New Roman" w:cs="Arial"/>
                <w:noProof w:val="0"/>
                <w:sz w:val="14"/>
                <w:szCs w:val="14"/>
                <w:lang w:val="pt-BR"/>
              </w:rPr>
            </w:pPr>
            <w:r w:rsidRPr="00CD41FD">
              <w:rPr>
                <w:rFonts w:eastAsia="Times New Roman" w:cs="Arial"/>
                <w:noProof w:val="0"/>
                <w:sz w:val="14"/>
                <w:szCs w:val="14"/>
                <w:lang w:val="pt-BR"/>
              </w:rPr>
              <w:t>Companhia de Saneamento de Minas Gerais - COPASA</w:t>
            </w:r>
          </w:p>
        </w:tc>
        <w:tc>
          <w:tcPr>
            <w:tcW w:w="973" w:type="dxa"/>
            <w:tcBorders>
              <w:top w:val="single" w:sz="4" w:space="0" w:color="A6A6A6" w:themeColor="background1" w:themeShade="A6"/>
              <w:bottom w:val="single" w:sz="4" w:space="0" w:color="A6A6A6" w:themeColor="background1" w:themeShade="A6"/>
            </w:tcBorders>
            <w:shd w:val="clear" w:color="auto" w:fill="auto"/>
            <w:noWrap/>
            <w:hideMark/>
          </w:tcPr>
          <w:p w14:paraId="2A7416F1" w14:textId="13DF5DCD" w:rsidR="0035007C" w:rsidRPr="00CD41FD" w:rsidRDefault="00260F24" w:rsidP="00CA4A7D">
            <w:pPr>
              <w:spacing w:line="240" w:lineRule="auto"/>
              <w:rPr>
                <w:rFonts w:eastAsia="Times New Roman" w:cs="Arial"/>
                <w:noProof w:val="0"/>
                <w:sz w:val="14"/>
                <w:szCs w:val="14"/>
                <w:lang w:val="pt-BR"/>
              </w:rPr>
            </w:pPr>
            <w:r>
              <w:rPr>
                <w:rFonts w:eastAsia="Times New Roman" w:cs="Arial"/>
                <w:noProof w:val="0"/>
                <w:sz w:val="14"/>
                <w:szCs w:val="14"/>
                <w:lang w:val="pt-BR"/>
              </w:rPr>
              <w:t>Public company</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42A0E68E"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31B9A89C"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3A86260A"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476E1E68"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66914E46"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6F74D31B"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6FD3A06D"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24BE6BE9"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383E9C4B"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54FEAA22"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48D1BFBB"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31B5398F"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r>
      <w:tr w:rsidR="00CA4A7D" w:rsidRPr="00CA4A7D" w14:paraId="65751238" w14:textId="77777777" w:rsidTr="00CA4A7D">
        <w:trPr>
          <w:trHeight w:val="300"/>
        </w:trPr>
        <w:tc>
          <w:tcPr>
            <w:tcW w:w="1862" w:type="dxa"/>
            <w:tcBorders>
              <w:top w:val="single" w:sz="4" w:space="0" w:color="A6A6A6" w:themeColor="background1" w:themeShade="A6"/>
              <w:bottom w:val="single" w:sz="4" w:space="0" w:color="A6A6A6" w:themeColor="background1" w:themeShade="A6"/>
            </w:tcBorders>
            <w:shd w:val="clear" w:color="auto" w:fill="auto"/>
            <w:noWrap/>
            <w:hideMark/>
          </w:tcPr>
          <w:p w14:paraId="635747C8" w14:textId="77777777" w:rsidR="0035007C" w:rsidRPr="00CD41FD" w:rsidRDefault="0035007C"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Emalto</w:t>
            </w:r>
          </w:p>
        </w:tc>
        <w:tc>
          <w:tcPr>
            <w:tcW w:w="973" w:type="dxa"/>
            <w:tcBorders>
              <w:top w:val="single" w:sz="4" w:space="0" w:color="A6A6A6" w:themeColor="background1" w:themeShade="A6"/>
              <w:bottom w:val="single" w:sz="4" w:space="0" w:color="A6A6A6" w:themeColor="background1" w:themeShade="A6"/>
            </w:tcBorders>
            <w:shd w:val="clear" w:color="auto" w:fill="auto"/>
            <w:noWrap/>
            <w:hideMark/>
          </w:tcPr>
          <w:p w14:paraId="2669B087" w14:textId="7B1E41C2" w:rsidR="0035007C" w:rsidRPr="00CD41FD" w:rsidRDefault="00260F24" w:rsidP="00CA4A7D">
            <w:pPr>
              <w:spacing w:line="240" w:lineRule="auto"/>
              <w:rPr>
                <w:rFonts w:eastAsia="Times New Roman" w:cs="Arial"/>
                <w:noProof w:val="0"/>
                <w:sz w:val="14"/>
                <w:szCs w:val="14"/>
                <w:lang w:val="pt-BR"/>
              </w:rPr>
            </w:pPr>
            <w:r>
              <w:rPr>
                <w:rFonts w:eastAsia="Times New Roman" w:cs="Arial"/>
                <w:noProof w:val="0"/>
                <w:sz w:val="14"/>
                <w:szCs w:val="14"/>
                <w:lang w:val="pt-BR"/>
              </w:rPr>
              <w:t>Private</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3FA601F6"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5EA608D1"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22AD1A96"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65E1AC1B"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1D9469D1"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61AC40E1"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2841DC4B"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01ACF9F3"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63FD8471"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0FCEC07E"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09BB594D"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735D82EF"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r>
      <w:tr w:rsidR="00CA4A7D" w:rsidRPr="00CA4A7D" w14:paraId="4C188B2D" w14:textId="77777777" w:rsidTr="00CA4A7D">
        <w:trPr>
          <w:trHeight w:val="300"/>
        </w:trPr>
        <w:tc>
          <w:tcPr>
            <w:tcW w:w="1862" w:type="dxa"/>
            <w:tcBorders>
              <w:top w:val="single" w:sz="4" w:space="0" w:color="A6A6A6" w:themeColor="background1" w:themeShade="A6"/>
              <w:bottom w:val="single" w:sz="4" w:space="0" w:color="A6A6A6" w:themeColor="background1" w:themeShade="A6"/>
            </w:tcBorders>
            <w:shd w:val="clear" w:color="auto" w:fill="auto"/>
            <w:noWrap/>
            <w:hideMark/>
          </w:tcPr>
          <w:p w14:paraId="5748D0E0" w14:textId="52CDA9D5" w:rsidR="0035007C" w:rsidRPr="00CD41FD" w:rsidRDefault="00260F24" w:rsidP="00CD41FD">
            <w:pPr>
              <w:spacing w:after="60" w:line="240" w:lineRule="auto"/>
              <w:rPr>
                <w:rFonts w:eastAsia="Times New Roman" w:cs="Arial"/>
                <w:noProof w:val="0"/>
                <w:sz w:val="14"/>
                <w:szCs w:val="14"/>
                <w:lang w:val="pt-BR"/>
              </w:rPr>
            </w:pPr>
            <w:r>
              <w:rPr>
                <w:rFonts w:eastAsia="Times New Roman" w:cs="Arial"/>
                <w:noProof w:val="0"/>
                <w:sz w:val="14"/>
                <w:szCs w:val="14"/>
                <w:lang w:val="pt-BR"/>
              </w:rPr>
              <w:t>Council</w:t>
            </w:r>
            <w:r w:rsidR="0035007C" w:rsidRPr="00CD41FD">
              <w:rPr>
                <w:rFonts w:eastAsia="Times New Roman" w:cs="Arial"/>
                <w:noProof w:val="0"/>
                <w:sz w:val="14"/>
                <w:szCs w:val="14"/>
                <w:lang w:val="pt-BR"/>
              </w:rPr>
              <w:t xml:space="preserve"> Municipais de Meio Ambiente - CODEMA's</w:t>
            </w:r>
          </w:p>
        </w:tc>
        <w:tc>
          <w:tcPr>
            <w:tcW w:w="973" w:type="dxa"/>
            <w:tcBorders>
              <w:top w:val="single" w:sz="4" w:space="0" w:color="A6A6A6" w:themeColor="background1" w:themeShade="A6"/>
              <w:bottom w:val="single" w:sz="4" w:space="0" w:color="A6A6A6" w:themeColor="background1" w:themeShade="A6"/>
            </w:tcBorders>
            <w:shd w:val="clear" w:color="auto" w:fill="auto"/>
            <w:noWrap/>
            <w:hideMark/>
          </w:tcPr>
          <w:p w14:paraId="1F81F5BF" w14:textId="36F9420C" w:rsidR="0035007C" w:rsidRPr="00CD41FD" w:rsidRDefault="00260F24" w:rsidP="00CA4A7D">
            <w:pPr>
              <w:spacing w:line="240" w:lineRule="auto"/>
              <w:rPr>
                <w:rFonts w:eastAsia="Times New Roman" w:cs="Arial"/>
                <w:noProof w:val="0"/>
                <w:sz w:val="14"/>
                <w:szCs w:val="14"/>
                <w:lang w:val="pt-BR"/>
              </w:rPr>
            </w:pPr>
            <w:r>
              <w:rPr>
                <w:rFonts w:eastAsia="Times New Roman" w:cs="Arial"/>
                <w:noProof w:val="0"/>
                <w:sz w:val="14"/>
                <w:szCs w:val="14"/>
                <w:lang w:val="pt-BR"/>
              </w:rPr>
              <w:t>Council</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57BD6818"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184F340B"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318C3CE0"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6C081DA9"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0E66D6C1"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1A49756B"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0F2A5268"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65A80CA9"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7AFAA807"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7D0CFF50"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76AB9A1E"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30446D0E"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r>
      <w:tr w:rsidR="00CA4A7D" w:rsidRPr="00CA4A7D" w14:paraId="63C603BE" w14:textId="77777777" w:rsidTr="00CA4A7D">
        <w:trPr>
          <w:trHeight w:val="300"/>
        </w:trPr>
        <w:tc>
          <w:tcPr>
            <w:tcW w:w="1862" w:type="dxa"/>
            <w:tcBorders>
              <w:top w:val="single" w:sz="4" w:space="0" w:color="A6A6A6" w:themeColor="background1" w:themeShade="A6"/>
              <w:bottom w:val="single" w:sz="4" w:space="0" w:color="A6A6A6" w:themeColor="background1" w:themeShade="A6"/>
            </w:tcBorders>
            <w:shd w:val="clear" w:color="auto" w:fill="auto"/>
            <w:noWrap/>
            <w:hideMark/>
          </w:tcPr>
          <w:p w14:paraId="64A01610" w14:textId="77777777" w:rsidR="0035007C" w:rsidRPr="00CD41FD" w:rsidRDefault="0035007C" w:rsidP="00CD41FD">
            <w:pPr>
              <w:spacing w:after="60" w:line="240" w:lineRule="auto"/>
              <w:rPr>
                <w:rFonts w:eastAsia="Times New Roman" w:cs="Arial"/>
                <w:noProof w:val="0"/>
                <w:sz w:val="14"/>
                <w:szCs w:val="14"/>
                <w:lang w:val="pt-BR"/>
              </w:rPr>
            </w:pPr>
            <w:r w:rsidRPr="00CD41FD">
              <w:rPr>
                <w:rFonts w:eastAsia="Times New Roman" w:cs="Arial"/>
                <w:noProof w:val="0"/>
                <w:sz w:val="14"/>
                <w:szCs w:val="14"/>
                <w:lang w:val="pt-BR"/>
              </w:rPr>
              <w:t>Conselho Consultivo PERD</w:t>
            </w:r>
          </w:p>
        </w:tc>
        <w:tc>
          <w:tcPr>
            <w:tcW w:w="973" w:type="dxa"/>
            <w:tcBorders>
              <w:top w:val="single" w:sz="4" w:space="0" w:color="A6A6A6" w:themeColor="background1" w:themeShade="A6"/>
              <w:bottom w:val="single" w:sz="4" w:space="0" w:color="A6A6A6" w:themeColor="background1" w:themeShade="A6"/>
            </w:tcBorders>
            <w:shd w:val="clear" w:color="auto" w:fill="auto"/>
            <w:noWrap/>
            <w:hideMark/>
          </w:tcPr>
          <w:p w14:paraId="6C7B400C" w14:textId="13678EE5" w:rsidR="0035007C" w:rsidRPr="00CD41FD" w:rsidRDefault="00260F24" w:rsidP="00CA4A7D">
            <w:pPr>
              <w:spacing w:line="240" w:lineRule="auto"/>
              <w:rPr>
                <w:rFonts w:eastAsia="Times New Roman" w:cs="Arial"/>
                <w:noProof w:val="0"/>
                <w:sz w:val="14"/>
                <w:szCs w:val="14"/>
                <w:lang w:val="pt-BR"/>
              </w:rPr>
            </w:pPr>
            <w:r>
              <w:rPr>
                <w:rFonts w:eastAsia="Times New Roman" w:cs="Arial"/>
                <w:noProof w:val="0"/>
                <w:sz w:val="14"/>
                <w:szCs w:val="14"/>
                <w:lang w:val="pt-BR"/>
              </w:rPr>
              <w:t>Council</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4F54FD33"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0A827CA6"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4AF4AE17"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27C794A1"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2E9DAA06"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7190713B"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4D54E875"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4D66AC71"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76F24004"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468ED8E8"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71241512"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104936BF"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r>
      <w:tr w:rsidR="00CA4A7D" w:rsidRPr="00CA4A7D" w14:paraId="6C92326B" w14:textId="77777777" w:rsidTr="00CA4A7D">
        <w:trPr>
          <w:trHeight w:val="300"/>
        </w:trPr>
        <w:tc>
          <w:tcPr>
            <w:tcW w:w="1862" w:type="dxa"/>
            <w:tcBorders>
              <w:top w:val="single" w:sz="4" w:space="0" w:color="A6A6A6" w:themeColor="background1" w:themeShade="A6"/>
              <w:bottom w:val="single" w:sz="4" w:space="0" w:color="A6A6A6" w:themeColor="background1" w:themeShade="A6"/>
            </w:tcBorders>
            <w:shd w:val="clear" w:color="auto" w:fill="auto"/>
            <w:noWrap/>
            <w:hideMark/>
          </w:tcPr>
          <w:p w14:paraId="3E8A7F5E" w14:textId="06E19414" w:rsidR="0035007C" w:rsidRPr="00CD41FD" w:rsidRDefault="00260F24" w:rsidP="00CD41FD">
            <w:pPr>
              <w:spacing w:after="60" w:line="240" w:lineRule="auto"/>
              <w:rPr>
                <w:rFonts w:eastAsia="Times New Roman" w:cs="Arial"/>
                <w:noProof w:val="0"/>
                <w:sz w:val="14"/>
                <w:szCs w:val="14"/>
                <w:lang w:val="pt-BR"/>
              </w:rPr>
            </w:pPr>
            <w:r>
              <w:rPr>
                <w:rFonts w:eastAsia="Times New Roman" w:cs="Arial"/>
                <w:noProof w:val="0"/>
                <w:sz w:val="14"/>
                <w:szCs w:val="14"/>
                <w:lang w:val="pt-BR"/>
              </w:rPr>
              <w:t>Council</w:t>
            </w:r>
            <w:r w:rsidR="0035007C" w:rsidRPr="00CD41FD">
              <w:rPr>
                <w:rFonts w:eastAsia="Times New Roman" w:cs="Arial"/>
                <w:noProof w:val="0"/>
                <w:sz w:val="14"/>
                <w:szCs w:val="14"/>
                <w:lang w:val="pt-BR"/>
              </w:rPr>
              <w:t xml:space="preserve"> Municipais de Turismo</w:t>
            </w:r>
          </w:p>
        </w:tc>
        <w:tc>
          <w:tcPr>
            <w:tcW w:w="973" w:type="dxa"/>
            <w:tcBorders>
              <w:top w:val="single" w:sz="4" w:space="0" w:color="A6A6A6" w:themeColor="background1" w:themeShade="A6"/>
              <w:bottom w:val="single" w:sz="4" w:space="0" w:color="A6A6A6" w:themeColor="background1" w:themeShade="A6"/>
            </w:tcBorders>
            <w:shd w:val="clear" w:color="auto" w:fill="auto"/>
            <w:noWrap/>
            <w:hideMark/>
          </w:tcPr>
          <w:p w14:paraId="62450FD7" w14:textId="16FA6F2D" w:rsidR="0035007C" w:rsidRPr="00CD41FD" w:rsidRDefault="00260F24" w:rsidP="00CA4A7D">
            <w:pPr>
              <w:spacing w:line="240" w:lineRule="auto"/>
              <w:rPr>
                <w:rFonts w:eastAsia="Times New Roman" w:cs="Arial"/>
                <w:noProof w:val="0"/>
                <w:sz w:val="14"/>
                <w:szCs w:val="14"/>
                <w:lang w:val="pt-BR"/>
              </w:rPr>
            </w:pPr>
            <w:r>
              <w:rPr>
                <w:rFonts w:eastAsia="Times New Roman" w:cs="Arial"/>
                <w:noProof w:val="0"/>
                <w:sz w:val="14"/>
                <w:szCs w:val="14"/>
                <w:lang w:val="pt-BR"/>
              </w:rPr>
              <w:t>Council</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0E7D8B04"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014ADF1D"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305E1A07"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251944C1"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556F66A8"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2DC2289E"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0C9CEEA6"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7B7C0116"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5F429E54"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19C0E7BE"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188714BB"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1132FFF6"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r>
      <w:tr w:rsidR="00CA4A7D" w:rsidRPr="00CA4A7D" w14:paraId="49DD675F" w14:textId="77777777" w:rsidTr="00CA4A7D">
        <w:trPr>
          <w:trHeight w:val="300"/>
        </w:trPr>
        <w:tc>
          <w:tcPr>
            <w:tcW w:w="1862" w:type="dxa"/>
            <w:tcBorders>
              <w:top w:val="single" w:sz="4" w:space="0" w:color="A6A6A6" w:themeColor="background1" w:themeShade="A6"/>
              <w:bottom w:val="single" w:sz="4" w:space="0" w:color="A6A6A6" w:themeColor="background1" w:themeShade="A6"/>
            </w:tcBorders>
            <w:shd w:val="clear" w:color="auto" w:fill="auto"/>
            <w:noWrap/>
            <w:hideMark/>
          </w:tcPr>
          <w:p w14:paraId="3FA51999" w14:textId="77777777" w:rsidR="0035007C" w:rsidRPr="00CD41FD" w:rsidRDefault="0035007C" w:rsidP="00CD41FD">
            <w:pPr>
              <w:spacing w:after="60" w:line="240" w:lineRule="auto"/>
              <w:rPr>
                <w:rFonts w:eastAsia="Times New Roman" w:cs="Arial"/>
                <w:noProof w:val="0"/>
                <w:sz w:val="14"/>
                <w:szCs w:val="14"/>
                <w:lang w:val="pt-BR"/>
              </w:rPr>
            </w:pPr>
            <w:r w:rsidRPr="00CD41FD">
              <w:rPr>
                <w:rFonts w:eastAsia="Times New Roman" w:cs="Arial"/>
                <w:noProof w:val="0"/>
                <w:sz w:val="14"/>
                <w:szCs w:val="14"/>
                <w:lang w:val="pt-BR"/>
              </w:rPr>
              <w:t>Projeto Turismo no Vale</w:t>
            </w:r>
          </w:p>
        </w:tc>
        <w:tc>
          <w:tcPr>
            <w:tcW w:w="973" w:type="dxa"/>
            <w:tcBorders>
              <w:top w:val="single" w:sz="4" w:space="0" w:color="A6A6A6" w:themeColor="background1" w:themeShade="A6"/>
              <w:bottom w:val="single" w:sz="4" w:space="0" w:color="A6A6A6" w:themeColor="background1" w:themeShade="A6"/>
            </w:tcBorders>
            <w:shd w:val="clear" w:color="auto" w:fill="auto"/>
            <w:noWrap/>
            <w:hideMark/>
          </w:tcPr>
          <w:p w14:paraId="3BD3DD9F" w14:textId="2087D5C2" w:rsidR="0035007C" w:rsidRPr="00CD41FD" w:rsidRDefault="00260F24" w:rsidP="00CA4A7D">
            <w:pPr>
              <w:spacing w:line="240" w:lineRule="auto"/>
              <w:rPr>
                <w:rFonts w:eastAsia="Times New Roman" w:cs="Arial"/>
                <w:noProof w:val="0"/>
                <w:sz w:val="14"/>
                <w:szCs w:val="14"/>
                <w:lang w:val="pt-BR"/>
              </w:rPr>
            </w:pPr>
            <w:r>
              <w:rPr>
                <w:rFonts w:eastAsia="Times New Roman" w:cs="Arial"/>
                <w:noProof w:val="0"/>
                <w:sz w:val="14"/>
                <w:szCs w:val="14"/>
                <w:lang w:val="pt-BR"/>
              </w:rPr>
              <w:t>NGO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49E9EAD6"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2DE2F7EC"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774DECF3"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03882CC7"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1A2A8392"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6C063122"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4497CEED"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0EEA3164"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49759442"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3EC57407"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38011865"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1D11AB18"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r>
      <w:tr w:rsidR="00CA4A7D" w:rsidRPr="00CA4A7D" w14:paraId="182FBFCA" w14:textId="77777777" w:rsidTr="00CA4A7D">
        <w:trPr>
          <w:trHeight w:val="300"/>
        </w:trPr>
        <w:tc>
          <w:tcPr>
            <w:tcW w:w="1862" w:type="dxa"/>
            <w:tcBorders>
              <w:top w:val="single" w:sz="4" w:space="0" w:color="A6A6A6" w:themeColor="background1" w:themeShade="A6"/>
              <w:bottom w:val="single" w:sz="4" w:space="0" w:color="A6A6A6" w:themeColor="background1" w:themeShade="A6"/>
            </w:tcBorders>
            <w:shd w:val="clear" w:color="auto" w:fill="auto"/>
            <w:noWrap/>
            <w:hideMark/>
          </w:tcPr>
          <w:p w14:paraId="4DD3956E" w14:textId="48939E1C" w:rsidR="0035007C" w:rsidRPr="00CD41FD" w:rsidRDefault="0035007C" w:rsidP="00CD41FD">
            <w:pPr>
              <w:spacing w:after="60" w:line="240" w:lineRule="auto"/>
              <w:rPr>
                <w:rFonts w:eastAsia="Times New Roman" w:cs="Arial"/>
                <w:noProof w:val="0"/>
                <w:sz w:val="14"/>
                <w:szCs w:val="14"/>
                <w:lang w:val="pt-BR"/>
              </w:rPr>
            </w:pPr>
            <w:r w:rsidRPr="00CD41FD">
              <w:rPr>
                <w:rFonts w:eastAsia="Times New Roman" w:cs="Arial"/>
                <w:noProof w:val="0"/>
                <w:sz w:val="14"/>
                <w:szCs w:val="14"/>
                <w:lang w:val="pt-BR"/>
              </w:rPr>
              <w:t>Circuito Turístico</w:t>
            </w:r>
            <w:r w:rsidR="00710F9B" w:rsidRPr="00CD41FD">
              <w:rPr>
                <w:rFonts w:eastAsia="Times New Roman" w:cs="Arial"/>
                <w:noProof w:val="0"/>
                <w:sz w:val="14"/>
                <w:szCs w:val="14"/>
                <w:lang w:val="pt-BR"/>
              </w:rPr>
              <w:t xml:space="preserve"> </w:t>
            </w:r>
            <w:r w:rsidRPr="00CD41FD">
              <w:rPr>
                <w:rFonts w:eastAsia="Times New Roman" w:cs="Arial"/>
                <w:noProof w:val="0"/>
                <w:sz w:val="14"/>
                <w:szCs w:val="14"/>
                <w:lang w:val="pt-BR"/>
              </w:rPr>
              <w:t>Mata Atlântica de Minas</w:t>
            </w:r>
          </w:p>
        </w:tc>
        <w:tc>
          <w:tcPr>
            <w:tcW w:w="973" w:type="dxa"/>
            <w:tcBorders>
              <w:top w:val="single" w:sz="4" w:space="0" w:color="A6A6A6" w:themeColor="background1" w:themeShade="A6"/>
              <w:bottom w:val="single" w:sz="4" w:space="0" w:color="A6A6A6" w:themeColor="background1" w:themeShade="A6"/>
            </w:tcBorders>
            <w:shd w:val="clear" w:color="auto" w:fill="auto"/>
            <w:noWrap/>
            <w:hideMark/>
          </w:tcPr>
          <w:p w14:paraId="491888B5" w14:textId="16204719" w:rsidR="0035007C" w:rsidRPr="00CD41FD" w:rsidRDefault="00260F24" w:rsidP="00CA4A7D">
            <w:pPr>
              <w:spacing w:line="240" w:lineRule="auto"/>
              <w:rPr>
                <w:rFonts w:eastAsia="Times New Roman" w:cs="Arial"/>
                <w:noProof w:val="0"/>
                <w:sz w:val="14"/>
                <w:szCs w:val="14"/>
                <w:lang w:val="pt-BR"/>
              </w:rPr>
            </w:pPr>
            <w:r>
              <w:rPr>
                <w:rFonts w:eastAsia="Times New Roman" w:cs="Arial"/>
                <w:noProof w:val="0"/>
                <w:sz w:val="14"/>
                <w:szCs w:val="14"/>
                <w:lang w:val="pt-BR"/>
              </w:rPr>
              <w:t>NGO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4D41693C"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616F08B3"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7BAD9610"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4D62D840"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640EF394"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2CA356EC"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114A73A1"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70429D6F"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469EA322"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4EE53A46"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4AF970FC"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5E70606B"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r>
      <w:tr w:rsidR="00CA4A7D" w:rsidRPr="00CA4A7D" w14:paraId="1B6F8AB2" w14:textId="77777777" w:rsidTr="00CA4A7D">
        <w:trPr>
          <w:trHeight w:val="300"/>
        </w:trPr>
        <w:tc>
          <w:tcPr>
            <w:tcW w:w="1862" w:type="dxa"/>
            <w:tcBorders>
              <w:top w:val="single" w:sz="4" w:space="0" w:color="A6A6A6" w:themeColor="background1" w:themeShade="A6"/>
              <w:bottom w:val="single" w:sz="4" w:space="0" w:color="A6A6A6" w:themeColor="background1" w:themeShade="A6"/>
            </w:tcBorders>
            <w:shd w:val="clear" w:color="auto" w:fill="auto"/>
            <w:noWrap/>
            <w:hideMark/>
          </w:tcPr>
          <w:p w14:paraId="7ADD76D4" w14:textId="77777777" w:rsidR="0035007C" w:rsidRPr="00CD41FD" w:rsidRDefault="0035007C"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Fundação Renova</w:t>
            </w:r>
          </w:p>
        </w:tc>
        <w:tc>
          <w:tcPr>
            <w:tcW w:w="973" w:type="dxa"/>
            <w:tcBorders>
              <w:top w:val="single" w:sz="4" w:space="0" w:color="A6A6A6" w:themeColor="background1" w:themeShade="A6"/>
              <w:bottom w:val="single" w:sz="4" w:space="0" w:color="A6A6A6" w:themeColor="background1" w:themeShade="A6"/>
            </w:tcBorders>
            <w:shd w:val="clear" w:color="auto" w:fill="auto"/>
            <w:noWrap/>
            <w:hideMark/>
          </w:tcPr>
          <w:p w14:paraId="1D24AA0A" w14:textId="137E27B1" w:rsidR="0035007C" w:rsidRPr="00CD41FD" w:rsidRDefault="00260F24" w:rsidP="00CA4A7D">
            <w:pPr>
              <w:spacing w:line="240" w:lineRule="auto"/>
              <w:rPr>
                <w:rFonts w:eastAsia="Times New Roman" w:cs="Arial"/>
                <w:noProof w:val="0"/>
                <w:sz w:val="14"/>
                <w:szCs w:val="14"/>
                <w:lang w:val="pt-BR"/>
              </w:rPr>
            </w:pPr>
            <w:r>
              <w:rPr>
                <w:rFonts w:eastAsia="Times New Roman" w:cs="Arial"/>
                <w:noProof w:val="0"/>
                <w:sz w:val="14"/>
                <w:szCs w:val="14"/>
                <w:lang w:val="pt-BR"/>
              </w:rPr>
              <w:t>Private</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229C0166"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55EE6FA2"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373D81EE"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4DAE4666"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31CFA713"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06494C96"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450BD150"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7169B417"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7F2EC1E0"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3FD0A164"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41CC4C46"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5596F631"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r>
      <w:tr w:rsidR="00CA4A7D" w:rsidRPr="00CA4A7D" w14:paraId="30D24F48" w14:textId="77777777" w:rsidTr="00CA4A7D">
        <w:trPr>
          <w:trHeight w:val="300"/>
        </w:trPr>
        <w:tc>
          <w:tcPr>
            <w:tcW w:w="1862" w:type="dxa"/>
            <w:tcBorders>
              <w:top w:val="single" w:sz="4" w:space="0" w:color="A6A6A6" w:themeColor="background1" w:themeShade="A6"/>
              <w:bottom w:val="single" w:sz="4" w:space="0" w:color="A6A6A6" w:themeColor="background1" w:themeShade="A6"/>
            </w:tcBorders>
            <w:shd w:val="clear" w:color="auto" w:fill="auto"/>
            <w:noWrap/>
            <w:hideMark/>
          </w:tcPr>
          <w:p w14:paraId="2128A0CA" w14:textId="69C5788E" w:rsidR="0035007C" w:rsidRPr="00CD41FD" w:rsidRDefault="0035007C"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 xml:space="preserve">Ministério </w:t>
            </w:r>
            <w:r w:rsidR="00260F24">
              <w:rPr>
                <w:rFonts w:eastAsia="Times New Roman" w:cs="Arial"/>
                <w:noProof w:val="0"/>
                <w:sz w:val="14"/>
                <w:szCs w:val="14"/>
                <w:lang w:val="pt-BR"/>
              </w:rPr>
              <w:t>Public</w:t>
            </w:r>
          </w:p>
        </w:tc>
        <w:tc>
          <w:tcPr>
            <w:tcW w:w="973" w:type="dxa"/>
            <w:tcBorders>
              <w:top w:val="single" w:sz="4" w:space="0" w:color="A6A6A6" w:themeColor="background1" w:themeShade="A6"/>
              <w:bottom w:val="single" w:sz="4" w:space="0" w:color="A6A6A6" w:themeColor="background1" w:themeShade="A6"/>
            </w:tcBorders>
            <w:shd w:val="clear" w:color="auto" w:fill="auto"/>
            <w:noWrap/>
            <w:hideMark/>
          </w:tcPr>
          <w:p w14:paraId="2EAD1BDB" w14:textId="57AED5D2" w:rsidR="0035007C" w:rsidRPr="00CD41FD" w:rsidRDefault="00260F24" w:rsidP="00CA4A7D">
            <w:pPr>
              <w:spacing w:line="240" w:lineRule="auto"/>
              <w:rPr>
                <w:rFonts w:eastAsia="Times New Roman" w:cs="Arial"/>
                <w:noProof w:val="0"/>
                <w:sz w:val="14"/>
                <w:szCs w:val="14"/>
                <w:lang w:val="pt-BR"/>
              </w:rPr>
            </w:pPr>
            <w:r>
              <w:rPr>
                <w:rFonts w:eastAsia="Times New Roman" w:cs="Arial"/>
                <w:noProof w:val="0"/>
                <w:sz w:val="14"/>
                <w:szCs w:val="14"/>
                <w:lang w:val="pt-BR"/>
              </w:rPr>
              <w:t>Public</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42127C6C"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5A3C093C"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4C3B2002"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1347C512"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435FFCEF"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54773BE8"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7D422060"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6CE0EEB2"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0C320B31"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76E41942"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27A9FD9A"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3F72C3E7"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r>
      <w:tr w:rsidR="00CA4A7D" w:rsidRPr="00CA4A7D" w14:paraId="0F73EAD6" w14:textId="77777777" w:rsidTr="00CA4A7D">
        <w:trPr>
          <w:trHeight w:val="300"/>
        </w:trPr>
        <w:tc>
          <w:tcPr>
            <w:tcW w:w="1862" w:type="dxa"/>
            <w:tcBorders>
              <w:top w:val="single" w:sz="4" w:space="0" w:color="A6A6A6" w:themeColor="background1" w:themeShade="A6"/>
              <w:bottom w:val="single" w:sz="4" w:space="0" w:color="A6A6A6" w:themeColor="background1" w:themeShade="A6"/>
            </w:tcBorders>
            <w:shd w:val="clear" w:color="auto" w:fill="auto"/>
            <w:noWrap/>
            <w:hideMark/>
          </w:tcPr>
          <w:p w14:paraId="0F38593F" w14:textId="77777777" w:rsidR="0035007C" w:rsidRPr="00CD41FD" w:rsidRDefault="0035007C" w:rsidP="00CD41FD">
            <w:pPr>
              <w:spacing w:after="60" w:line="240" w:lineRule="auto"/>
              <w:rPr>
                <w:rFonts w:eastAsia="Times New Roman" w:cs="Arial"/>
                <w:noProof w:val="0"/>
                <w:sz w:val="14"/>
                <w:szCs w:val="14"/>
                <w:lang w:val="pt-BR"/>
              </w:rPr>
            </w:pPr>
            <w:r w:rsidRPr="00CD41FD">
              <w:rPr>
                <w:rFonts w:eastAsia="Times New Roman" w:cs="Arial"/>
                <w:noProof w:val="0"/>
                <w:sz w:val="14"/>
                <w:szCs w:val="14"/>
                <w:lang w:val="pt-BR"/>
              </w:rPr>
              <w:t>Departamento de Edificações e Estradas de Rodagem de Minas Gerais</w:t>
            </w:r>
          </w:p>
        </w:tc>
        <w:tc>
          <w:tcPr>
            <w:tcW w:w="973" w:type="dxa"/>
            <w:tcBorders>
              <w:top w:val="single" w:sz="4" w:space="0" w:color="A6A6A6" w:themeColor="background1" w:themeShade="A6"/>
              <w:bottom w:val="single" w:sz="4" w:space="0" w:color="A6A6A6" w:themeColor="background1" w:themeShade="A6"/>
            </w:tcBorders>
            <w:shd w:val="clear" w:color="auto" w:fill="auto"/>
            <w:noWrap/>
            <w:hideMark/>
          </w:tcPr>
          <w:p w14:paraId="7FC4826D" w14:textId="694DCB41" w:rsidR="0035007C" w:rsidRPr="00CD41FD" w:rsidRDefault="00260F24" w:rsidP="00CA4A7D">
            <w:pPr>
              <w:spacing w:line="240" w:lineRule="auto"/>
              <w:rPr>
                <w:rFonts w:eastAsia="Times New Roman" w:cs="Arial"/>
                <w:noProof w:val="0"/>
                <w:sz w:val="14"/>
                <w:szCs w:val="14"/>
                <w:lang w:val="pt-BR"/>
              </w:rPr>
            </w:pPr>
            <w:r>
              <w:rPr>
                <w:rFonts w:eastAsia="Times New Roman" w:cs="Arial"/>
                <w:noProof w:val="0"/>
                <w:sz w:val="14"/>
                <w:szCs w:val="14"/>
                <w:lang w:val="pt-BR"/>
              </w:rPr>
              <w:t>Public</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30CC86CF"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315C8CBD"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46900AD2"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1EFC042A"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45388BFC"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255F1C63"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4CD0D3A3"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0253ED9C"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68CF2188"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6D465086"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3D8C07A9"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400EB649"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r>
      <w:tr w:rsidR="00CA4A7D" w:rsidRPr="00CA4A7D" w14:paraId="198A53A4" w14:textId="77777777" w:rsidTr="00CA4A7D">
        <w:trPr>
          <w:trHeight w:val="300"/>
        </w:trPr>
        <w:tc>
          <w:tcPr>
            <w:tcW w:w="1862" w:type="dxa"/>
            <w:tcBorders>
              <w:top w:val="single" w:sz="4" w:space="0" w:color="A6A6A6" w:themeColor="background1" w:themeShade="A6"/>
              <w:bottom w:val="single" w:sz="4" w:space="0" w:color="A6A6A6" w:themeColor="background1" w:themeShade="A6"/>
            </w:tcBorders>
            <w:shd w:val="clear" w:color="auto" w:fill="auto"/>
            <w:noWrap/>
            <w:hideMark/>
          </w:tcPr>
          <w:p w14:paraId="6D04BED3" w14:textId="77777777" w:rsidR="0035007C" w:rsidRPr="00CD41FD" w:rsidRDefault="0035007C" w:rsidP="00CD41FD">
            <w:pPr>
              <w:spacing w:after="60" w:line="240" w:lineRule="auto"/>
              <w:rPr>
                <w:rFonts w:eastAsia="Times New Roman" w:cs="Arial"/>
                <w:noProof w:val="0"/>
                <w:sz w:val="14"/>
                <w:szCs w:val="14"/>
                <w:lang w:val="pt-BR"/>
              </w:rPr>
            </w:pPr>
            <w:r w:rsidRPr="00CD41FD">
              <w:rPr>
                <w:rFonts w:eastAsia="Times New Roman" w:cs="Arial"/>
                <w:noProof w:val="0"/>
                <w:sz w:val="14"/>
                <w:szCs w:val="14"/>
                <w:lang w:val="pt-BR"/>
              </w:rPr>
              <w:t>Programa de Concessões de Parques Estaduais IEF</w:t>
            </w:r>
          </w:p>
        </w:tc>
        <w:tc>
          <w:tcPr>
            <w:tcW w:w="973" w:type="dxa"/>
            <w:tcBorders>
              <w:top w:val="single" w:sz="4" w:space="0" w:color="A6A6A6" w:themeColor="background1" w:themeShade="A6"/>
              <w:bottom w:val="single" w:sz="4" w:space="0" w:color="A6A6A6" w:themeColor="background1" w:themeShade="A6"/>
            </w:tcBorders>
            <w:shd w:val="clear" w:color="auto" w:fill="auto"/>
            <w:noWrap/>
            <w:hideMark/>
          </w:tcPr>
          <w:p w14:paraId="6A198F7F" w14:textId="687B6104" w:rsidR="0035007C" w:rsidRPr="00CD41FD" w:rsidRDefault="00260F24" w:rsidP="00CA4A7D">
            <w:pPr>
              <w:spacing w:line="240" w:lineRule="auto"/>
              <w:rPr>
                <w:rFonts w:eastAsia="Times New Roman" w:cs="Arial"/>
                <w:noProof w:val="0"/>
                <w:sz w:val="14"/>
                <w:szCs w:val="14"/>
                <w:lang w:val="pt-BR"/>
              </w:rPr>
            </w:pPr>
            <w:r>
              <w:rPr>
                <w:rFonts w:eastAsia="Times New Roman" w:cs="Arial"/>
                <w:noProof w:val="0"/>
                <w:sz w:val="14"/>
                <w:szCs w:val="14"/>
                <w:lang w:val="pt-BR"/>
              </w:rPr>
              <w:t>Public</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71A2FC3C"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14B388BA"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46911605"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47069E79"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63FA6DEF"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19584BD5"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6B61F455"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27E7456F"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6E5F842B"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615E6572"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7D66C21E"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6A31F4D4"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r>
      <w:tr w:rsidR="00CA4A7D" w:rsidRPr="00CA4A7D" w14:paraId="4CDA6F1D" w14:textId="77777777" w:rsidTr="00CA4A7D">
        <w:trPr>
          <w:trHeight w:val="300"/>
        </w:trPr>
        <w:tc>
          <w:tcPr>
            <w:tcW w:w="1862" w:type="dxa"/>
            <w:tcBorders>
              <w:top w:val="single" w:sz="4" w:space="0" w:color="A6A6A6" w:themeColor="background1" w:themeShade="A6"/>
              <w:bottom w:val="single" w:sz="4" w:space="0" w:color="A6A6A6" w:themeColor="background1" w:themeShade="A6"/>
            </w:tcBorders>
            <w:shd w:val="clear" w:color="auto" w:fill="auto"/>
            <w:noWrap/>
            <w:hideMark/>
          </w:tcPr>
          <w:p w14:paraId="6AB78042" w14:textId="77777777" w:rsidR="0035007C" w:rsidRPr="00CD41FD" w:rsidRDefault="0035007C" w:rsidP="00CD41FD">
            <w:pPr>
              <w:spacing w:after="60" w:line="240" w:lineRule="auto"/>
              <w:rPr>
                <w:rFonts w:eastAsia="Times New Roman" w:cs="Arial"/>
                <w:noProof w:val="0"/>
                <w:sz w:val="14"/>
                <w:szCs w:val="14"/>
                <w:lang w:val="pt-BR"/>
              </w:rPr>
            </w:pPr>
            <w:r w:rsidRPr="00CD41FD">
              <w:rPr>
                <w:rFonts w:eastAsia="Times New Roman" w:cs="Arial"/>
                <w:noProof w:val="0"/>
                <w:sz w:val="14"/>
                <w:szCs w:val="14"/>
                <w:lang w:val="pt-BR"/>
              </w:rPr>
              <w:t>Secretarias Municipais de Meio Ambiente</w:t>
            </w:r>
          </w:p>
        </w:tc>
        <w:tc>
          <w:tcPr>
            <w:tcW w:w="973" w:type="dxa"/>
            <w:tcBorders>
              <w:top w:val="single" w:sz="4" w:space="0" w:color="A6A6A6" w:themeColor="background1" w:themeShade="A6"/>
              <w:bottom w:val="single" w:sz="4" w:space="0" w:color="A6A6A6" w:themeColor="background1" w:themeShade="A6"/>
            </w:tcBorders>
            <w:shd w:val="clear" w:color="auto" w:fill="auto"/>
            <w:noWrap/>
            <w:hideMark/>
          </w:tcPr>
          <w:p w14:paraId="1CC06156" w14:textId="6045BF93" w:rsidR="0035007C" w:rsidRPr="00CD41FD" w:rsidRDefault="00260F24" w:rsidP="00CA4A7D">
            <w:pPr>
              <w:spacing w:line="240" w:lineRule="auto"/>
              <w:rPr>
                <w:rFonts w:eastAsia="Times New Roman" w:cs="Arial"/>
                <w:noProof w:val="0"/>
                <w:sz w:val="14"/>
                <w:szCs w:val="14"/>
                <w:lang w:val="pt-BR"/>
              </w:rPr>
            </w:pPr>
            <w:r>
              <w:rPr>
                <w:rFonts w:eastAsia="Times New Roman" w:cs="Arial"/>
                <w:noProof w:val="0"/>
                <w:sz w:val="14"/>
                <w:szCs w:val="14"/>
                <w:lang w:val="pt-BR"/>
              </w:rPr>
              <w:t>Public</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1B62CF4D"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38B77326"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70C938CA"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7294A23A"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4B208D38"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3AD68AD1"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539835DD"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11573322"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59515CA4"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215BEFBF"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5F094901"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0242844F"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r>
      <w:tr w:rsidR="00CA4A7D" w:rsidRPr="00CA4A7D" w14:paraId="16C7CBFA" w14:textId="77777777" w:rsidTr="00CA4A7D">
        <w:trPr>
          <w:trHeight w:val="300"/>
        </w:trPr>
        <w:tc>
          <w:tcPr>
            <w:tcW w:w="1862" w:type="dxa"/>
            <w:tcBorders>
              <w:top w:val="single" w:sz="4" w:space="0" w:color="A6A6A6" w:themeColor="background1" w:themeShade="A6"/>
              <w:bottom w:val="single" w:sz="4" w:space="0" w:color="A6A6A6" w:themeColor="background1" w:themeShade="A6"/>
            </w:tcBorders>
            <w:shd w:val="clear" w:color="auto" w:fill="auto"/>
            <w:noWrap/>
            <w:hideMark/>
          </w:tcPr>
          <w:p w14:paraId="72E59003" w14:textId="77777777" w:rsidR="0035007C" w:rsidRPr="00CD41FD" w:rsidRDefault="0035007C" w:rsidP="00CD41FD">
            <w:pPr>
              <w:spacing w:after="60" w:line="240" w:lineRule="auto"/>
              <w:rPr>
                <w:rFonts w:eastAsia="Times New Roman" w:cs="Arial"/>
                <w:noProof w:val="0"/>
                <w:sz w:val="14"/>
                <w:szCs w:val="14"/>
                <w:lang w:val="pt-BR"/>
              </w:rPr>
            </w:pPr>
            <w:r w:rsidRPr="00CD41FD">
              <w:rPr>
                <w:rFonts w:eastAsia="Times New Roman" w:cs="Arial"/>
                <w:noProof w:val="0"/>
                <w:sz w:val="14"/>
                <w:szCs w:val="14"/>
                <w:lang w:val="pt-BR"/>
              </w:rPr>
              <w:t>Secretarias Municipais de Desenvolvimento Econômico</w:t>
            </w:r>
          </w:p>
        </w:tc>
        <w:tc>
          <w:tcPr>
            <w:tcW w:w="973" w:type="dxa"/>
            <w:tcBorders>
              <w:top w:val="single" w:sz="4" w:space="0" w:color="A6A6A6" w:themeColor="background1" w:themeShade="A6"/>
              <w:bottom w:val="single" w:sz="4" w:space="0" w:color="A6A6A6" w:themeColor="background1" w:themeShade="A6"/>
            </w:tcBorders>
            <w:shd w:val="clear" w:color="auto" w:fill="auto"/>
            <w:noWrap/>
            <w:hideMark/>
          </w:tcPr>
          <w:p w14:paraId="6BD2CA2F" w14:textId="6ED36488" w:rsidR="0035007C" w:rsidRPr="00CD41FD" w:rsidRDefault="00260F24" w:rsidP="00CA4A7D">
            <w:pPr>
              <w:spacing w:line="240" w:lineRule="auto"/>
              <w:rPr>
                <w:rFonts w:eastAsia="Times New Roman" w:cs="Arial"/>
                <w:noProof w:val="0"/>
                <w:sz w:val="14"/>
                <w:szCs w:val="14"/>
                <w:lang w:val="pt-BR"/>
              </w:rPr>
            </w:pPr>
            <w:r>
              <w:rPr>
                <w:rFonts w:eastAsia="Times New Roman" w:cs="Arial"/>
                <w:noProof w:val="0"/>
                <w:sz w:val="14"/>
                <w:szCs w:val="14"/>
                <w:lang w:val="pt-BR"/>
              </w:rPr>
              <w:t>Public</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10A35A19"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65C42FA5"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3264C07B"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5E390BF8"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4D8D0867"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3688330E"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221B7F8C"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13F8E113"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4DDF46C1"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09AA4471"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64104CDC"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60617B65"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r>
      <w:tr w:rsidR="00CA4A7D" w:rsidRPr="00CA4A7D" w14:paraId="1838660A" w14:textId="77777777" w:rsidTr="00CA4A7D">
        <w:trPr>
          <w:trHeight w:val="300"/>
        </w:trPr>
        <w:tc>
          <w:tcPr>
            <w:tcW w:w="1862" w:type="dxa"/>
            <w:tcBorders>
              <w:top w:val="single" w:sz="4" w:space="0" w:color="A6A6A6" w:themeColor="background1" w:themeShade="A6"/>
              <w:bottom w:val="single" w:sz="4" w:space="0" w:color="A6A6A6" w:themeColor="background1" w:themeShade="A6"/>
            </w:tcBorders>
            <w:shd w:val="clear" w:color="auto" w:fill="auto"/>
            <w:noWrap/>
            <w:hideMark/>
          </w:tcPr>
          <w:p w14:paraId="09E8FA15" w14:textId="77777777" w:rsidR="0035007C" w:rsidRPr="00CD41FD" w:rsidRDefault="0035007C" w:rsidP="00CD41FD">
            <w:pPr>
              <w:spacing w:after="60" w:line="240" w:lineRule="auto"/>
              <w:rPr>
                <w:rFonts w:eastAsia="Times New Roman" w:cs="Arial"/>
                <w:noProof w:val="0"/>
                <w:sz w:val="14"/>
                <w:szCs w:val="14"/>
                <w:lang w:val="pt-BR"/>
              </w:rPr>
            </w:pPr>
            <w:r w:rsidRPr="00CD41FD">
              <w:rPr>
                <w:rFonts w:eastAsia="Times New Roman" w:cs="Arial"/>
                <w:noProof w:val="0"/>
                <w:sz w:val="14"/>
                <w:szCs w:val="14"/>
                <w:lang w:val="pt-BR"/>
              </w:rPr>
              <w:lastRenderedPageBreak/>
              <w:t xml:space="preserve">Secretarias Municipais de Obras </w:t>
            </w:r>
          </w:p>
        </w:tc>
        <w:tc>
          <w:tcPr>
            <w:tcW w:w="973" w:type="dxa"/>
            <w:tcBorders>
              <w:top w:val="single" w:sz="4" w:space="0" w:color="A6A6A6" w:themeColor="background1" w:themeShade="A6"/>
              <w:bottom w:val="single" w:sz="4" w:space="0" w:color="A6A6A6" w:themeColor="background1" w:themeShade="A6"/>
            </w:tcBorders>
            <w:shd w:val="clear" w:color="auto" w:fill="auto"/>
            <w:noWrap/>
            <w:hideMark/>
          </w:tcPr>
          <w:p w14:paraId="49CEBD50" w14:textId="581E4D41" w:rsidR="0035007C" w:rsidRPr="00CD41FD" w:rsidRDefault="00260F24" w:rsidP="00CA4A7D">
            <w:pPr>
              <w:spacing w:line="240" w:lineRule="auto"/>
              <w:rPr>
                <w:rFonts w:eastAsia="Times New Roman" w:cs="Arial"/>
                <w:noProof w:val="0"/>
                <w:sz w:val="14"/>
                <w:szCs w:val="14"/>
                <w:lang w:val="pt-BR"/>
              </w:rPr>
            </w:pPr>
            <w:r>
              <w:rPr>
                <w:rFonts w:eastAsia="Times New Roman" w:cs="Arial"/>
                <w:noProof w:val="0"/>
                <w:sz w:val="14"/>
                <w:szCs w:val="14"/>
                <w:lang w:val="pt-BR"/>
              </w:rPr>
              <w:t>Public</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1B417D0F"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3A675781"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2994CC67"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4C724B68"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57C3B344"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09C1136B"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4F12AFEF"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1AF44948"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28AC0063"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69979667"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7771CF59"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642C72AE"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r>
      <w:tr w:rsidR="00CA4A7D" w:rsidRPr="00CA4A7D" w14:paraId="35A459E7" w14:textId="77777777" w:rsidTr="00CA4A7D">
        <w:trPr>
          <w:trHeight w:val="300"/>
        </w:trPr>
        <w:tc>
          <w:tcPr>
            <w:tcW w:w="1862" w:type="dxa"/>
            <w:tcBorders>
              <w:top w:val="single" w:sz="4" w:space="0" w:color="A6A6A6" w:themeColor="background1" w:themeShade="A6"/>
              <w:bottom w:val="single" w:sz="4" w:space="0" w:color="A6A6A6" w:themeColor="background1" w:themeShade="A6"/>
            </w:tcBorders>
            <w:shd w:val="clear" w:color="auto" w:fill="auto"/>
            <w:noWrap/>
            <w:hideMark/>
          </w:tcPr>
          <w:p w14:paraId="46AF4587" w14:textId="77777777" w:rsidR="0035007C" w:rsidRPr="00CD41FD" w:rsidRDefault="0035007C" w:rsidP="00CD41FD">
            <w:pPr>
              <w:spacing w:after="60" w:line="240" w:lineRule="auto"/>
              <w:rPr>
                <w:rFonts w:eastAsia="Times New Roman" w:cs="Arial"/>
                <w:noProof w:val="0"/>
                <w:sz w:val="14"/>
                <w:szCs w:val="14"/>
                <w:lang w:val="pt-BR"/>
              </w:rPr>
            </w:pPr>
            <w:r w:rsidRPr="00CD41FD">
              <w:rPr>
                <w:rFonts w:eastAsia="Times New Roman" w:cs="Arial"/>
                <w:noProof w:val="0"/>
                <w:sz w:val="14"/>
                <w:szCs w:val="14"/>
                <w:lang w:val="pt-BR"/>
              </w:rPr>
              <w:t>Secretarias Municipais de Agricultura</w:t>
            </w:r>
          </w:p>
        </w:tc>
        <w:tc>
          <w:tcPr>
            <w:tcW w:w="973" w:type="dxa"/>
            <w:tcBorders>
              <w:top w:val="single" w:sz="4" w:space="0" w:color="A6A6A6" w:themeColor="background1" w:themeShade="A6"/>
              <w:bottom w:val="single" w:sz="4" w:space="0" w:color="A6A6A6" w:themeColor="background1" w:themeShade="A6"/>
            </w:tcBorders>
            <w:shd w:val="clear" w:color="auto" w:fill="auto"/>
            <w:noWrap/>
            <w:hideMark/>
          </w:tcPr>
          <w:p w14:paraId="4D0B3937" w14:textId="1D86A270" w:rsidR="0035007C" w:rsidRPr="00CD41FD" w:rsidRDefault="00260F24" w:rsidP="00CA4A7D">
            <w:pPr>
              <w:spacing w:line="240" w:lineRule="auto"/>
              <w:rPr>
                <w:rFonts w:eastAsia="Times New Roman" w:cs="Arial"/>
                <w:noProof w:val="0"/>
                <w:sz w:val="14"/>
                <w:szCs w:val="14"/>
                <w:lang w:val="pt-BR"/>
              </w:rPr>
            </w:pPr>
            <w:r>
              <w:rPr>
                <w:rFonts w:eastAsia="Times New Roman" w:cs="Arial"/>
                <w:noProof w:val="0"/>
                <w:sz w:val="14"/>
                <w:szCs w:val="14"/>
                <w:lang w:val="pt-BR"/>
              </w:rPr>
              <w:t>PublicPublic</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429EBF68"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5F21DD1C"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312C5D54"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0E053769"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792B6D17"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1205032B"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65574D2E"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6138BF44"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590E8093"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1C675E52"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449A3E3D"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6C528AD1"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r>
      <w:tr w:rsidR="00CA4A7D" w:rsidRPr="00CA4A7D" w14:paraId="359E6E28" w14:textId="77777777" w:rsidTr="00CA4A7D">
        <w:trPr>
          <w:trHeight w:val="300"/>
        </w:trPr>
        <w:tc>
          <w:tcPr>
            <w:tcW w:w="1862" w:type="dxa"/>
            <w:tcBorders>
              <w:top w:val="single" w:sz="4" w:space="0" w:color="A6A6A6" w:themeColor="background1" w:themeShade="A6"/>
              <w:bottom w:val="single" w:sz="4" w:space="0" w:color="A6A6A6" w:themeColor="background1" w:themeShade="A6"/>
            </w:tcBorders>
            <w:shd w:val="clear" w:color="auto" w:fill="auto"/>
            <w:noWrap/>
            <w:hideMark/>
          </w:tcPr>
          <w:p w14:paraId="7D19D4FF" w14:textId="77777777" w:rsidR="0035007C" w:rsidRPr="00CD41FD" w:rsidRDefault="0035007C" w:rsidP="00CD41FD">
            <w:pPr>
              <w:spacing w:after="60" w:line="240" w:lineRule="auto"/>
              <w:rPr>
                <w:rFonts w:eastAsia="Times New Roman" w:cs="Arial"/>
                <w:noProof w:val="0"/>
                <w:sz w:val="14"/>
                <w:szCs w:val="14"/>
                <w:lang w:val="pt-BR"/>
              </w:rPr>
            </w:pPr>
            <w:r w:rsidRPr="00CD41FD">
              <w:rPr>
                <w:rFonts w:eastAsia="Times New Roman" w:cs="Arial"/>
                <w:noProof w:val="0"/>
                <w:sz w:val="14"/>
                <w:szCs w:val="14"/>
                <w:lang w:val="pt-BR"/>
              </w:rPr>
              <w:t>Banco de Desenvolvimento de Minas Gerais - BDMG</w:t>
            </w:r>
          </w:p>
        </w:tc>
        <w:tc>
          <w:tcPr>
            <w:tcW w:w="973" w:type="dxa"/>
            <w:tcBorders>
              <w:top w:val="single" w:sz="4" w:space="0" w:color="A6A6A6" w:themeColor="background1" w:themeShade="A6"/>
              <w:bottom w:val="single" w:sz="4" w:space="0" w:color="A6A6A6" w:themeColor="background1" w:themeShade="A6"/>
            </w:tcBorders>
            <w:shd w:val="clear" w:color="auto" w:fill="auto"/>
            <w:noWrap/>
            <w:hideMark/>
          </w:tcPr>
          <w:p w14:paraId="630D31EC" w14:textId="511264C6" w:rsidR="0035007C" w:rsidRPr="00CD41FD" w:rsidRDefault="00260F24" w:rsidP="00CA4A7D">
            <w:pPr>
              <w:spacing w:line="240" w:lineRule="auto"/>
              <w:rPr>
                <w:rFonts w:eastAsia="Times New Roman" w:cs="Arial"/>
                <w:noProof w:val="0"/>
                <w:sz w:val="14"/>
                <w:szCs w:val="14"/>
                <w:lang w:val="pt-BR"/>
              </w:rPr>
            </w:pPr>
            <w:r>
              <w:rPr>
                <w:rFonts w:eastAsia="Times New Roman" w:cs="Arial"/>
                <w:noProof w:val="0"/>
                <w:sz w:val="14"/>
                <w:szCs w:val="14"/>
                <w:lang w:val="pt-BR"/>
              </w:rPr>
              <w:t>Public companyPublic company</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0C410B2C"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365641B2"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262311AC"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2A69BC51"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356A382F"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46FA24DC"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0564F832"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0D925BB3"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42D4AB15"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73B42249"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60944CAB"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344E2998"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r>
      <w:tr w:rsidR="00CA4A7D" w:rsidRPr="00CA4A7D" w14:paraId="563B24C8" w14:textId="77777777" w:rsidTr="00CA4A7D">
        <w:trPr>
          <w:trHeight w:val="300"/>
        </w:trPr>
        <w:tc>
          <w:tcPr>
            <w:tcW w:w="1862" w:type="dxa"/>
            <w:tcBorders>
              <w:top w:val="single" w:sz="4" w:space="0" w:color="A6A6A6" w:themeColor="background1" w:themeShade="A6"/>
              <w:bottom w:val="single" w:sz="4" w:space="0" w:color="A6A6A6" w:themeColor="background1" w:themeShade="A6"/>
            </w:tcBorders>
            <w:shd w:val="clear" w:color="auto" w:fill="auto"/>
            <w:noWrap/>
            <w:hideMark/>
          </w:tcPr>
          <w:p w14:paraId="19F4C861" w14:textId="77777777" w:rsidR="0035007C" w:rsidRPr="00CD41FD" w:rsidRDefault="0035007C"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WWF</w:t>
            </w:r>
          </w:p>
        </w:tc>
        <w:tc>
          <w:tcPr>
            <w:tcW w:w="973" w:type="dxa"/>
            <w:tcBorders>
              <w:top w:val="single" w:sz="4" w:space="0" w:color="A6A6A6" w:themeColor="background1" w:themeShade="A6"/>
              <w:bottom w:val="single" w:sz="4" w:space="0" w:color="A6A6A6" w:themeColor="background1" w:themeShade="A6"/>
            </w:tcBorders>
            <w:shd w:val="clear" w:color="auto" w:fill="auto"/>
            <w:noWrap/>
            <w:hideMark/>
          </w:tcPr>
          <w:p w14:paraId="5EB7EE87" w14:textId="49B0E1B6" w:rsidR="0035007C" w:rsidRPr="00CD41FD" w:rsidRDefault="00260F24" w:rsidP="00CA4A7D">
            <w:pPr>
              <w:spacing w:line="240" w:lineRule="auto"/>
              <w:rPr>
                <w:rFonts w:eastAsia="Times New Roman" w:cs="Arial"/>
                <w:noProof w:val="0"/>
                <w:sz w:val="14"/>
                <w:szCs w:val="14"/>
                <w:lang w:val="pt-BR"/>
              </w:rPr>
            </w:pPr>
            <w:r>
              <w:rPr>
                <w:rFonts w:eastAsia="Times New Roman" w:cs="Arial"/>
                <w:noProof w:val="0"/>
                <w:sz w:val="14"/>
                <w:szCs w:val="14"/>
                <w:lang w:val="pt-BR"/>
              </w:rPr>
              <w:t>NGONGO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5146A136"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1DA36B3D"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2155B5BD"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7029DE70"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1147532B"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784E626C"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7222C636"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3B1B04EC"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16989C97"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77BC11F0"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A6A6A6" w:themeColor="background1" w:themeShade="A6"/>
            </w:tcBorders>
            <w:shd w:val="clear" w:color="auto" w:fill="auto"/>
            <w:noWrap/>
            <w:hideMark/>
          </w:tcPr>
          <w:p w14:paraId="0509102A"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A6A6A6" w:themeColor="background1" w:themeShade="A6"/>
            </w:tcBorders>
            <w:shd w:val="clear" w:color="auto" w:fill="auto"/>
            <w:noWrap/>
            <w:hideMark/>
          </w:tcPr>
          <w:p w14:paraId="47BDC4FE"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r>
      <w:tr w:rsidR="00CA4A7D" w:rsidRPr="00CA4A7D" w14:paraId="4886E940" w14:textId="77777777" w:rsidTr="00CD41FD">
        <w:trPr>
          <w:trHeight w:val="300"/>
        </w:trPr>
        <w:tc>
          <w:tcPr>
            <w:tcW w:w="1862" w:type="dxa"/>
            <w:tcBorders>
              <w:top w:val="single" w:sz="4" w:space="0" w:color="A6A6A6" w:themeColor="background1" w:themeShade="A6"/>
              <w:bottom w:val="single" w:sz="4" w:space="0" w:color="000000" w:themeColor="text1"/>
            </w:tcBorders>
            <w:shd w:val="clear" w:color="auto" w:fill="auto"/>
            <w:noWrap/>
            <w:hideMark/>
          </w:tcPr>
          <w:p w14:paraId="35FEE4B3" w14:textId="77777777" w:rsidR="0035007C" w:rsidRPr="00CD41FD" w:rsidRDefault="0035007C"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ICRAFT</w:t>
            </w:r>
          </w:p>
        </w:tc>
        <w:tc>
          <w:tcPr>
            <w:tcW w:w="973" w:type="dxa"/>
            <w:tcBorders>
              <w:top w:val="single" w:sz="4" w:space="0" w:color="A6A6A6" w:themeColor="background1" w:themeShade="A6"/>
              <w:bottom w:val="single" w:sz="4" w:space="0" w:color="000000" w:themeColor="text1"/>
            </w:tcBorders>
            <w:shd w:val="clear" w:color="auto" w:fill="auto"/>
            <w:noWrap/>
            <w:hideMark/>
          </w:tcPr>
          <w:p w14:paraId="0E986AEA" w14:textId="21CFDE88" w:rsidR="0035007C" w:rsidRPr="00CD41FD" w:rsidRDefault="00260F24" w:rsidP="00CA4A7D">
            <w:pPr>
              <w:spacing w:line="240" w:lineRule="auto"/>
              <w:rPr>
                <w:rFonts w:eastAsia="Times New Roman" w:cs="Arial"/>
                <w:noProof w:val="0"/>
                <w:sz w:val="14"/>
                <w:szCs w:val="14"/>
                <w:lang w:val="pt-BR"/>
              </w:rPr>
            </w:pPr>
            <w:r>
              <w:rPr>
                <w:rFonts w:eastAsia="Times New Roman" w:cs="Arial"/>
                <w:noProof w:val="0"/>
                <w:sz w:val="14"/>
                <w:szCs w:val="14"/>
                <w:lang w:val="pt-BR"/>
              </w:rPr>
              <w:t>NGONGO</w:t>
            </w:r>
          </w:p>
        </w:tc>
        <w:tc>
          <w:tcPr>
            <w:tcW w:w="965" w:type="dxa"/>
            <w:tcBorders>
              <w:top w:val="single" w:sz="4" w:space="0" w:color="A6A6A6" w:themeColor="background1" w:themeShade="A6"/>
              <w:bottom w:val="single" w:sz="4" w:space="0" w:color="000000" w:themeColor="text1"/>
            </w:tcBorders>
            <w:shd w:val="clear" w:color="auto" w:fill="auto"/>
            <w:noWrap/>
            <w:hideMark/>
          </w:tcPr>
          <w:p w14:paraId="084A5C37"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000000" w:themeColor="text1"/>
            </w:tcBorders>
            <w:shd w:val="clear" w:color="auto" w:fill="auto"/>
            <w:noWrap/>
            <w:hideMark/>
          </w:tcPr>
          <w:p w14:paraId="27C06F37"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6" w:type="dxa"/>
            <w:tcBorders>
              <w:top w:val="single" w:sz="4" w:space="0" w:color="A6A6A6" w:themeColor="background1" w:themeShade="A6"/>
              <w:bottom w:val="single" w:sz="4" w:space="0" w:color="000000" w:themeColor="text1"/>
            </w:tcBorders>
            <w:shd w:val="clear" w:color="auto" w:fill="auto"/>
            <w:noWrap/>
            <w:hideMark/>
          </w:tcPr>
          <w:p w14:paraId="1C776487"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000000" w:themeColor="text1"/>
            </w:tcBorders>
            <w:shd w:val="clear" w:color="auto" w:fill="auto"/>
            <w:noWrap/>
            <w:hideMark/>
          </w:tcPr>
          <w:p w14:paraId="2B5856D3"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000000" w:themeColor="text1"/>
            </w:tcBorders>
            <w:shd w:val="clear" w:color="auto" w:fill="auto"/>
            <w:noWrap/>
            <w:hideMark/>
          </w:tcPr>
          <w:p w14:paraId="7707B6F0"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000000" w:themeColor="text1"/>
            </w:tcBorders>
            <w:shd w:val="clear" w:color="auto" w:fill="auto"/>
            <w:noWrap/>
            <w:hideMark/>
          </w:tcPr>
          <w:p w14:paraId="7E0210AA"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No</w:t>
            </w:r>
          </w:p>
        </w:tc>
        <w:tc>
          <w:tcPr>
            <w:tcW w:w="965" w:type="dxa"/>
            <w:tcBorders>
              <w:top w:val="single" w:sz="4" w:space="0" w:color="A6A6A6" w:themeColor="background1" w:themeShade="A6"/>
              <w:bottom w:val="single" w:sz="4" w:space="0" w:color="000000" w:themeColor="text1"/>
            </w:tcBorders>
            <w:shd w:val="clear" w:color="auto" w:fill="auto"/>
            <w:noWrap/>
            <w:hideMark/>
          </w:tcPr>
          <w:p w14:paraId="30465726"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000000" w:themeColor="text1"/>
            </w:tcBorders>
            <w:shd w:val="clear" w:color="auto" w:fill="auto"/>
            <w:noWrap/>
            <w:hideMark/>
          </w:tcPr>
          <w:p w14:paraId="158A1D5B"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000000" w:themeColor="text1"/>
            </w:tcBorders>
            <w:shd w:val="clear" w:color="auto" w:fill="auto"/>
            <w:noWrap/>
            <w:hideMark/>
          </w:tcPr>
          <w:p w14:paraId="6E94E9A6"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000000" w:themeColor="text1"/>
            </w:tcBorders>
            <w:shd w:val="clear" w:color="auto" w:fill="auto"/>
            <w:noWrap/>
            <w:hideMark/>
          </w:tcPr>
          <w:p w14:paraId="61D46AFB"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5" w:type="dxa"/>
            <w:tcBorders>
              <w:top w:val="single" w:sz="4" w:space="0" w:color="A6A6A6" w:themeColor="background1" w:themeShade="A6"/>
              <w:bottom w:val="single" w:sz="4" w:space="0" w:color="000000" w:themeColor="text1"/>
            </w:tcBorders>
            <w:shd w:val="clear" w:color="auto" w:fill="auto"/>
            <w:noWrap/>
            <w:hideMark/>
          </w:tcPr>
          <w:p w14:paraId="2D190BC2"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c>
          <w:tcPr>
            <w:tcW w:w="966" w:type="dxa"/>
            <w:tcBorders>
              <w:top w:val="single" w:sz="4" w:space="0" w:color="A6A6A6" w:themeColor="background1" w:themeShade="A6"/>
              <w:bottom w:val="single" w:sz="4" w:space="0" w:color="000000" w:themeColor="text1"/>
            </w:tcBorders>
            <w:shd w:val="clear" w:color="auto" w:fill="auto"/>
            <w:noWrap/>
            <w:hideMark/>
          </w:tcPr>
          <w:p w14:paraId="34E4CC85" w14:textId="77777777" w:rsidR="0035007C" w:rsidRPr="00CD41FD" w:rsidRDefault="00086E7F" w:rsidP="00CA4A7D">
            <w:pPr>
              <w:spacing w:line="240" w:lineRule="auto"/>
              <w:rPr>
                <w:rFonts w:eastAsia="Times New Roman" w:cs="Arial"/>
                <w:noProof w:val="0"/>
                <w:sz w:val="14"/>
                <w:szCs w:val="14"/>
                <w:lang w:val="pt-BR"/>
              </w:rPr>
            </w:pPr>
            <w:r w:rsidRPr="00CD41FD">
              <w:rPr>
                <w:rFonts w:eastAsia="Times New Roman" w:cs="Arial"/>
                <w:noProof w:val="0"/>
                <w:sz w:val="14"/>
                <w:szCs w:val="14"/>
                <w:lang w:val="pt-BR"/>
              </w:rPr>
              <w:t>Yes</w:t>
            </w:r>
          </w:p>
        </w:tc>
      </w:tr>
    </w:tbl>
    <w:p w14:paraId="7AAF1B68" w14:textId="77777777" w:rsidR="0059559A" w:rsidRPr="009D5F4D" w:rsidRDefault="0059559A">
      <w:pPr>
        <w:rPr>
          <w:rFonts w:cs="Arial"/>
          <w:sz w:val="24"/>
          <w:szCs w:val="24"/>
        </w:rPr>
      </w:pPr>
    </w:p>
    <w:sectPr w:rsidR="0059559A" w:rsidRPr="009D5F4D" w:rsidSect="00CD41FD">
      <w:pgSz w:w="16838" w:h="11906" w:orient="landscape"/>
      <w:pgMar w:top="1701" w:right="1417" w:bottom="1701" w:left="1417" w:header="708" w:footer="708" w:gutter="0"/>
      <w:pgNumType w:start="0"/>
      <w:cols w:space="720"/>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73589CCB" w16cex:dateUtc="2023-10-20T13:36:00Z"/>
  <w16cex:commentExtensible w16cex:durableId="21E36839" w16cex:dateUtc="2023-10-20T13:39:00Z"/>
  <w16cex:commentExtensible w16cex:durableId="06E8DFE6" w16cex:dateUtc="2023-10-20T14:25:00Z"/>
  <w16cex:commentExtensible w16cex:durableId="34A93619" w16cex:dateUtc="2023-10-20T13:44:00Z"/>
  <w16cex:commentExtensible w16cex:durableId="43D12089" w16cex:dateUtc="2023-10-20T13:46:00Z"/>
  <w16cex:commentExtensible w16cex:durableId="5F88AD60" w16cex:dateUtc="2023-10-20T14: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B77FD06" w16cid:durableId="73589CCB"/>
  <w16cid:commentId w16cid:paraId="66AE2F93" w16cid:durableId="21E36839"/>
  <w16cid:commentId w16cid:paraId="7F6D52E5" w16cid:durableId="06E8DFE6"/>
  <w16cid:commentId w16cid:paraId="3BCFA9C4" w16cid:durableId="34A93619"/>
  <w16cid:commentId w16cid:paraId="3E72BEC8" w16cid:durableId="43D12089"/>
  <w16cid:commentId w16cid:paraId="3764C7E2" w16cid:durableId="5F88AD6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EB8219" w14:textId="77777777" w:rsidR="00F932A5" w:rsidRDefault="00F932A5" w:rsidP="003C68AB">
      <w:pPr>
        <w:spacing w:line="240" w:lineRule="auto"/>
      </w:pPr>
      <w:r>
        <w:separator/>
      </w:r>
    </w:p>
    <w:p w14:paraId="62EAB360" w14:textId="77777777" w:rsidR="00F932A5" w:rsidRDefault="00F932A5"/>
    <w:p w14:paraId="60F04FDA" w14:textId="77777777" w:rsidR="00F932A5" w:rsidRDefault="00F932A5" w:rsidP="00E31EA1"/>
  </w:endnote>
  <w:endnote w:type="continuationSeparator" w:id="0">
    <w:p w14:paraId="358FD4D9" w14:textId="77777777" w:rsidR="00F932A5" w:rsidRDefault="00F932A5" w:rsidP="003C68AB">
      <w:pPr>
        <w:spacing w:line="240" w:lineRule="auto"/>
      </w:pPr>
      <w:r>
        <w:continuationSeparator/>
      </w:r>
    </w:p>
    <w:p w14:paraId="69E54718" w14:textId="77777777" w:rsidR="00F932A5" w:rsidRDefault="00F932A5"/>
    <w:p w14:paraId="1BE561C0" w14:textId="77777777" w:rsidR="00F932A5" w:rsidRDefault="00F932A5" w:rsidP="00E31E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merodepgina"/>
      </w:rPr>
      <w:id w:val="644391659"/>
      <w:docPartObj>
        <w:docPartGallery w:val="Page Numbers (Bottom of Page)"/>
        <w:docPartUnique/>
      </w:docPartObj>
    </w:sdtPr>
    <w:sdtContent>
      <w:p w14:paraId="3030E022" w14:textId="22795F30" w:rsidR="00260F24" w:rsidRDefault="00260F24" w:rsidP="00260F24">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4FFCC1BC" w14:textId="77777777" w:rsidR="00260F24" w:rsidRDefault="00260F24" w:rsidP="00CD41FD">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merodepgina"/>
      </w:rPr>
      <w:id w:val="1604539315"/>
      <w:docPartObj>
        <w:docPartGallery w:val="Page Numbers (Bottom of Page)"/>
        <w:docPartUnique/>
      </w:docPartObj>
    </w:sdtPr>
    <w:sdtContent>
      <w:p w14:paraId="3766BD55" w14:textId="3D6A30BC" w:rsidR="00260F24" w:rsidRDefault="00260F24" w:rsidP="00260F24">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071F81">
          <w:rPr>
            <w:rStyle w:val="Nmerodepgina"/>
          </w:rPr>
          <w:t>2</w:t>
        </w:r>
        <w:r>
          <w:rPr>
            <w:rStyle w:val="Nmerodepgina"/>
          </w:rPr>
          <w:fldChar w:fldCharType="end"/>
        </w:r>
      </w:p>
    </w:sdtContent>
  </w:sdt>
  <w:p w14:paraId="773B0278" w14:textId="77777777" w:rsidR="00260F24" w:rsidRDefault="00260F24" w:rsidP="00CD41FD">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04B6D9" w14:textId="77777777" w:rsidR="00F932A5" w:rsidRDefault="00F932A5" w:rsidP="003C68AB">
      <w:pPr>
        <w:spacing w:line="240" w:lineRule="auto"/>
      </w:pPr>
      <w:r>
        <w:separator/>
      </w:r>
    </w:p>
    <w:p w14:paraId="4DE75D20" w14:textId="77777777" w:rsidR="00F932A5" w:rsidRDefault="00F932A5"/>
    <w:p w14:paraId="3FEC7A9A" w14:textId="77777777" w:rsidR="00F932A5" w:rsidRDefault="00F932A5" w:rsidP="00E31EA1"/>
  </w:footnote>
  <w:footnote w:type="continuationSeparator" w:id="0">
    <w:p w14:paraId="1A5D2599" w14:textId="77777777" w:rsidR="00F932A5" w:rsidRDefault="00F932A5" w:rsidP="003C68AB">
      <w:pPr>
        <w:spacing w:line="240" w:lineRule="auto"/>
      </w:pPr>
      <w:r>
        <w:continuationSeparator/>
      </w:r>
    </w:p>
    <w:p w14:paraId="02781CDA" w14:textId="77777777" w:rsidR="00F932A5" w:rsidRDefault="00F932A5"/>
    <w:p w14:paraId="54F7887F" w14:textId="77777777" w:rsidR="00F932A5" w:rsidRDefault="00F932A5" w:rsidP="00E31EA1"/>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59F"/>
    <w:rsid w:val="00071F81"/>
    <w:rsid w:val="00086E7F"/>
    <w:rsid w:val="00166A4C"/>
    <w:rsid w:val="001A48E2"/>
    <w:rsid w:val="001C4D30"/>
    <w:rsid w:val="00260F24"/>
    <w:rsid w:val="002C52A8"/>
    <w:rsid w:val="002D6CFA"/>
    <w:rsid w:val="0035007C"/>
    <w:rsid w:val="003C0058"/>
    <w:rsid w:val="003C68AB"/>
    <w:rsid w:val="00475F39"/>
    <w:rsid w:val="00482F13"/>
    <w:rsid w:val="0059559A"/>
    <w:rsid w:val="00710F9B"/>
    <w:rsid w:val="00715D63"/>
    <w:rsid w:val="00742810"/>
    <w:rsid w:val="007C359F"/>
    <w:rsid w:val="00962CFD"/>
    <w:rsid w:val="009D5B79"/>
    <w:rsid w:val="009D5F4D"/>
    <w:rsid w:val="00A4163A"/>
    <w:rsid w:val="00AD742B"/>
    <w:rsid w:val="00AF3E59"/>
    <w:rsid w:val="00B070BD"/>
    <w:rsid w:val="00BF51B6"/>
    <w:rsid w:val="00C70DA8"/>
    <w:rsid w:val="00CA4A7D"/>
    <w:rsid w:val="00CD41FD"/>
    <w:rsid w:val="00CE466E"/>
    <w:rsid w:val="00E31EA1"/>
    <w:rsid w:val="00E9678F"/>
    <w:rsid w:val="00EF4F51"/>
    <w:rsid w:val="00F932A5"/>
    <w:rsid w:val="00FE01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7B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1EA1"/>
    <w:pPr>
      <w:spacing w:after="0"/>
    </w:pPr>
    <w:rPr>
      <w:rFonts w:ascii="Arial" w:eastAsia="Calibri" w:hAnsi="Arial" w:cs="Calibri"/>
      <w:noProof/>
      <w:sz w:val="20"/>
      <w:lang w:val="en-US" w:eastAsia="pt-BR"/>
    </w:rPr>
  </w:style>
  <w:style w:type="paragraph" w:styleId="Cabealho1">
    <w:name w:val="heading 1"/>
    <w:basedOn w:val="Normal"/>
    <w:next w:val="Normal"/>
    <w:link w:val="Cabealho1Carter"/>
    <w:uiPriority w:val="9"/>
    <w:qFormat/>
    <w:rsid w:val="00166A4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Cabealho2">
    <w:name w:val="heading 2"/>
    <w:basedOn w:val="Cabealho1"/>
    <w:next w:val="Normal"/>
    <w:link w:val="Cabealho2Carter"/>
    <w:uiPriority w:val="9"/>
    <w:unhideWhenUsed/>
    <w:qFormat/>
    <w:rsid w:val="002C52A8"/>
    <w:pPr>
      <w:spacing w:before="0"/>
      <w:outlineLvl w:val="1"/>
    </w:pPr>
    <w:rPr>
      <w:rFonts w:ascii="Arial" w:hAnsi="Arial" w:cs="Arial"/>
      <w:color w:val="auto"/>
      <w:sz w:val="20"/>
      <w:szCs w:val="24"/>
    </w:rPr>
  </w:style>
  <w:style w:type="paragraph" w:styleId="Cabealho3">
    <w:name w:val="heading 3"/>
    <w:basedOn w:val="Cabealho2"/>
    <w:next w:val="Normal"/>
    <w:link w:val="Cabealho3Carter"/>
    <w:uiPriority w:val="9"/>
    <w:unhideWhenUsed/>
    <w:qFormat/>
    <w:rsid w:val="00710F9B"/>
    <w:pPr>
      <w:outlineLvl w:val="2"/>
    </w:p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fase">
    <w:name w:val="Emphasis"/>
    <w:basedOn w:val="Tipodeletrapredefinidodopargrafo"/>
    <w:qFormat/>
    <w:rsid w:val="007C359F"/>
    <w:rPr>
      <w:i/>
      <w:iCs/>
    </w:rPr>
  </w:style>
  <w:style w:type="character" w:styleId="Forte">
    <w:name w:val="Strong"/>
    <w:qFormat/>
    <w:rsid w:val="007C359F"/>
    <w:rPr>
      <w:b/>
      <w:bCs/>
    </w:rPr>
  </w:style>
  <w:style w:type="paragraph" w:styleId="Corpodetexto">
    <w:name w:val="Body Text"/>
    <w:basedOn w:val="Normal"/>
    <w:link w:val="CorpodetextoCarter"/>
    <w:rsid w:val="007C359F"/>
    <w:pPr>
      <w:spacing w:after="140"/>
    </w:pPr>
    <w:rPr>
      <w:rFonts w:ascii="Liberation Serif" w:eastAsia="NSimSun" w:hAnsi="Liberation Serif" w:cs="Arial"/>
      <w:noProof w:val="0"/>
      <w:kern w:val="2"/>
      <w:sz w:val="24"/>
      <w:szCs w:val="24"/>
      <w:lang w:val="pt-BR" w:eastAsia="zh-CN" w:bidi="hi-IN"/>
    </w:rPr>
  </w:style>
  <w:style w:type="character" w:customStyle="1" w:styleId="CorpodetextoCarter">
    <w:name w:val="Corpo de texto Caráter"/>
    <w:basedOn w:val="Tipodeletrapredefinidodopargrafo"/>
    <w:link w:val="Corpodetexto"/>
    <w:rsid w:val="007C359F"/>
    <w:rPr>
      <w:rFonts w:ascii="Liberation Serif" w:eastAsia="NSimSun" w:hAnsi="Liberation Serif" w:cs="Arial"/>
      <w:kern w:val="2"/>
      <w:sz w:val="24"/>
      <w:szCs w:val="24"/>
      <w:lang w:eastAsia="zh-CN" w:bidi="hi-IN"/>
    </w:rPr>
  </w:style>
  <w:style w:type="paragraph" w:customStyle="1" w:styleId="Contedodatabela">
    <w:name w:val="Conteúdo da tabela"/>
    <w:basedOn w:val="Normal"/>
    <w:qFormat/>
    <w:rsid w:val="007C359F"/>
    <w:pPr>
      <w:suppressLineNumbers/>
      <w:spacing w:line="240" w:lineRule="auto"/>
    </w:pPr>
    <w:rPr>
      <w:rFonts w:ascii="Liberation Serif" w:eastAsia="NSimSun" w:hAnsi="Liberation Serif" w:cs="Arial"/>
      <w:noProof w:val="0"/>
      <w:kern w:val="2"/>
      <w:sz w:val="24"/>
      <w:szCs w:val="24"/>
      <w:lang w:val="pt-BR" w:eastAsia="zh-CN" w:bidi="hi-IN"/>
    </w:rPr>
  </w:style>
  <w:style w:type="paragraph" w:styleId="Textodebalo">
    <w:name w:val="Balloon Text"/>
    <w:basedOn w:val="Normal"/>
    <w:link w:val="TextodebaloCarter"/>
    <w:uiPriority w:val="99"/>
    <w:semiHidden/>
    <w:unhideWhenUsed/>
    <w:rsid w:val="007C359F"/>
    <w:pPr>
      <w:spacing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7C359F"/>
    <w:rPr>
      <w:rFonts w:ascii="Tahoma" w:eastAsia="Calibri" w:hAnsi="Tahoma" w:cs="Tahoma"/>
      <w:noProof/>
      <w:sz w:val="16"/>
      <w:szCs w:val="16"/>
      <w:lang w:val="en-US" w:eastAsia="pt-BR"/>
    </w:rPr>
  </w:style>
  <w:style w:type="character" w:customStyle="1" w:styleId="Cabealho1Carter">
    <w:name w:val="Cabeçalho 1 Caráter"/>
    <w:basedOn w:val="Tipodeletrapredefinidodopargrafo"/>
    <w:link w:val="Cabealho1"/>
    <w:uiPriority w:val="9"/>
    <w:rsid w:val="00166A4C"/>
    <w:rPr>
      <w:rFonts w:asciiTheme="majorHAnsi" w:eastAsiaTheme="majorEastAsia" w:hAnsiTheme="majorHAnsi" w:cstheme="majorBidi"/>
      <w:b/>
      <w:bCs/>
      <w:noProof/>
      <w:color w:val="365F91" w:themeColor="accent1" w:themeShade="BF"/>
      <w:sz w:val="28"/>
      <w:szCs w:val="28"/>
      <w:lang w:val="en-US" w:eastAsia="pt-BR"/>
    </w:rPr>
  </w:style>
  <w:style w:type="character" w:customStyle="1" w:styleId="Cabealho2Carter">
    <w:name w:val="Cabeçalho 2 Caráter"/>
    <w:basedOn w:val="Tipodeletrapredefinidodopargrafo"/>
    <w:link w:val="Cabealho2"/>
    <w:uiPriority w:val="9"/>
    <w:rsid w:val="002C52A8"/>
    <w:rPr>
      <w:rFonts w:ascii="Arial" w:eastAsiaTheme="majorEastAsia" w:hAnsi="Arial" w:cs="Arial"/>
      <w:b/>
      <w:bCs/>
      <w:noProof/>
      <w:sz w:val="20"/>
      <w:szCs w:val="24"/>
      <w:lang w:val="en-US" w:eastAsia="pt-BR"/>
    </w:rPr>
  </w:style>
  <w:style w:type="paragraph" w:styleId="Cabealhodondice">
    <w:name w:val="TOC Heading"/>
    <w:basedOn w:val="Cabealho1"/>
    <w:next w:val="Normal"/>
    <w:uiPriority w:val="39"/>
    <w:semiHidden/>
    <w:unhideWhenUsed/>
    <w:qFormat/>
    <w:rsid w:val="00086E7F"/>
    <w:pPr>
      <w:outlineLvl w:val="9"/>
    </w:pPr>
    <w:rPr>
      <w:noProof w:val="0"/>
      <w:lang w:val="pt-BR" w:eastAsia="en-US"/>
    </w:rPr>
  </w:style>
  <w:style w:type="paragraph" w:styleId="ndice1">
    <w:name w:val="toc 1"/>
    <w:basedOn w:val="Normal"/>
    <w:next w:val="Normal"/>
    <w:autoRedefine/>
    <w:uiPriority w:val="39"/>
    <w:unhideWhenUsed/>
    <w:rsid w:val="00710F9B"/>
    <w:pPr>
      <w:tabs>
        <w:tab w:val="right" w:leader="dot" w:pos="8494"/>
      </w:tabs>
      <w:spacing w:after="100"/>
    </w:pPr>
  </w:style>
  <w:style w:type="paragraph" w:styleId="ndice2">
    <w:name w:val="toc 2"/>
    <w:basedOn w:val="Normal"/>
    <w:next w:val="Normal"/>
    <w:autoRedefine/>
    <w:uiPriority w:val="39"/>
    <w:unhideWhenUsed/>
    <w:rsid w:val="00710F9B"/>
    <w:pPr>
      <w:tabs>
        <w:tab w:val="right" w:leader="dot" w:pos="8504"/>
      </w:tabs>
      <w:spacing w:after="100"/>
    </w:pPr>
  </w:style>
  <w:style w:type="character" w:styleId="Hiperligao">
    <w:name w:val="Hyperlink"/>
    <w:basedOn w:val="Tipodeletrapredefinidodopargrafo"/>
    <w:uiPriority w:val="99"/>
    <w:unhideWhenUsed/>
    <w:rsid w:val="00086E7F"/>
    <w:rPr>
      <w:color w:val="0000FF" w:themeColor="hyperlink"/>
      <w:u w:val="single"/>
    </w:rPr>
  </w:style>
  <w:style w:type="paragraph" w:styleId="Reviso">
    <w:name w:val="Revision"/>
    <w:hidden/>
    <w:uiPriority w:val="99"/>
    <w:semiHidden/>
    <w:rsid w:val="003C68AB"/>
    <w:pPr>
      <w:spacing w:after="0" w:line="240" w:lineRule="auto"/>
    </w:pPr>
    <w:rPr>
      <w:rFonts w:ascii="Calibri" w:eastAsia="Calibri" w:hAnsi="Calibri" w:cs="Calibri"/>
      <w:noProof/>
      <w:lang w:val="en-US" w:eastAsia="pt-BR"/>
    </w:rPr>
  </w:style>
  <w:style w:type="paragraph" w:styleId="Cabealho">
    <w:name w:val="header"/>
    <w:basedOn w:val="Normal"/>
    <w:link w:val="CabealhoCarter"/>
    <w:uiPriority w:val="99"/>
    <w:unhideWhenUsed/>
    <w:rsid w:val="003C68AB"/>
    <w:pPr>
      <w:tabs>
        <w:tab w:val="center" w:pos="4536"/>
        <w:tab w:val="right" w:pos="9072"/>
      </w:tabs>
      <w:spacing w:line="240" w:lineRule="auto"/>
    </w:pPr>
  </w:style>
  <w:style w:type="character" w:customStyle="1" w:styleId="CabealhoCarter">
    <w:name w:val="Cabeçalho Caráter"/>
    <w:basedOn w:val="Tipodeletrapredefinidodopargrafo"/>
    <w:link w:val="Cabealho"/>
    <w:uiPriority w:val="99"/>
    <w:rsid w:val="003C68AB"/>
    <w:rPr>
      <w:rFonts w:ascii="Calibri" w:eastAsia="Calibri" w:hAnsi="Calibri" w:cs="Calibri"/>
      <w:noProof/>
      <w:lang w:val="en-US" w:eastAsia="pt-BR"/>
    </w:rPr>
  </w:style>
  <w:style w:type="paragraph" w:styleId="Rodap">
    <w:name w:val="footer"/>
    <w:basedOn w:val="Normal"/>
    <w:link w:val="RodapCarter"/>
    <w:uiPriority w:val="99"/>
    <w:unhideWhenUsed/>
    <w:rsid w:val="003C68AB"/>
    <w:pPr>
      <w:tabs>
        <w:tab w:val="center" w:pos="4536"/>
        <w:tab w:val="right" w:pos="9072"/>
      </w:tabs>
      <w:spacing w:line="240" w:lineRule="auto"/>
    </w:pPr>
  </w:style>
  <w:style w:type="character" w:customStyle="1" w:styleId="RodapCarter">
    <w:name w:val="Rodapé Caráter"/>
    <w:basedOn w:val="Tipodeletrapredefinidodopargrafo"/>
    <w:link w:val="Rodap"/>
    <w:uiPriority w:val="99"/>
    <w:rsid w:val="003C68AB"/>
    <w:rPr>
      <w:rFonts w:ascii="Calibri" w:eastAsia="Calibri" w:hAnsi="Calibri" w:cs="Calibri"/>
      <w:noProof/>
      <w:lang w:val="en-US" w:eastAsia="pt-BR"/>
    </w:rPr>
  </w:style>
  <w:style w:type="character" w:styleId="Nmerodepgina">
    <w:name w:val="page number"/>
    <w:basedOn w:val="Tipodeletrapredefinidodopargrafo"/>
    <w:uiPriority w:val="99"/>
    <w:semiHidden/>
    <w:unhideWhenUsed/>
    <w:rsid w:val="003C68AB"/>
  </w:style>
  <w:style w:type="character" w:customStyle="1" w:styleId="Cabealho3Carter">
    <w:name w:val="Cabeçalho 3 Caráter"/>
    <w:basedOn w:val="Tipodeletrapredefinidodopargrafo"/>
    <w:link w:val="Cabealho3"/>
    <w:uiPriority w:val="9"/>
    <w:rsid w:val="00710F9B"/>
    <w:rPr>
      <w:rFonts w:ascii="Arial" w:eastAsiaTheme="majorEastAsia" w:hAnsi="Arial" w:cs="Arial"/>
      <w:b/>
      <w:bCs/>
      <w:noProof/>
      <w:sz w:val="24"/>
      <w:szCs w:val="24"/>
      <w:lang w:val="en-US" w:eastAsia="pt-BR"/>
    </w:rPr>
  </w:style>
  <w:style w:type="paragraph" w:styleId="ndice3">
    <w:name w:val="toc 3"/>
    <w:basedOn w:val="Normal"/>
    <w:next w:val="Normal"/>
    <w:autoRedefine/>
    <w:uiPriority w:val="39"/>
    <w:unhideWhenUsed/>
    <w:rsid w:val="00710F9B"/>
    <w:pPr>
      <w:tabs>
        <w:tab w:val="right" w:leader="dot" w:pos="8504"/>
      </w:tabs>
      <w:spacing w:after="100"/>
    </w:pPr>
  </w:style>
  <w:style w:type="character" w:styleId="Refdecomentrio">
    <w:name w:val="annotation reference"/>
    <w:basedOn w:val="Tipodeletrapredefinidodopargrafo"/>
    <w:uiPriority w:val="99"/>
    <w:semiHidden/>
    <w:unhideWhenUsed/>
    <w:rsid w:val="003C0058"/>
    <w:rPr>
      <w:sz w:val="16"/>
      <w:szCs w:val="16"/>
    </w:rPr>
  </w:style>
  <w:style w:type="paragraph" w:styleId="Textodecomentrio">
    <w:name w:val="annotation text"/>
    <w:basedOn w:val="Normal"/>
    <w:link w:val="TextodecomentrioCarter"/>
    <w:uiPriority w:val="99"/>
    <w:semiHidden/>
    <w:unhideWhenUsed/>
    <w:rsid w:val="003C0058"/>
    <w:pPr>
      <w:spacing w:line="240" w:lineRule="auto"/>
    </w:pPr>
    <w:rPr>
      <w:szCs w:val="20"/>
    </w:rPr>
  </w:style>
  <w:style w:type="character" w:customStyle="1" w:styleId="TextodecomentrioCarter">
    <w:name w:val="Texto de comentário Caráter"/>
    <w:basedOn w:val="Tipodeletrapredefinidodopargrafo"/>
    <w:link w:val="Textodecomentrio"/>
    <w:uiPriority w:val="99"/>
    <w:semiHidden/>
    <w:rsid w:val="003C0058"/>
    <w:rPr>
      <w:rFonts w:ascii="Arial" w:eastAsia="Calibri" w:hAnsi="Arial" w:cs="Calibri"/>
      <w:noProof/>
      <w:sz w:val="20"/>
      <w:szCs w:val="20"/>
      <w:lang w:val="en-US" w:eastAsia="pt-BR"/>
    </w:rPr>
  </w:style>
  <w:style w:type="paragraph" w:styleId="Assuntodecomentrio">
    <w:name w:val="annotation subject"/>
    <w:basedOn w:val="Textodecomentrio"/>
    <w:next w:val="Textodecomentrio"/>
    <w:link w:val="AssuntodecomentrioCarter"/>
    <w:uiPriority w:val="99"/>
    <w:semiHidden/>
    <w:unhideWhenUsed/>
    <w:rsid w:val="003C0058"/>
    <w:rPr>
      <w:b/>
      <w:bCs/>
    </w:rPr>
  </w:style>
  <w:style w:type="character" w:customStyle="1" w:styleId="AssuntodecomentrioCarter">
    <w:name w:val="Assunto de comentário Caráter"/>
    <w:basedOn w:val="TextodecomentrioCarter"/>
    <w:link w:val="Assuntodecomentrio"/>
    <w:uiPriority w:val="99"/>
    <w:semiHidden/>
    <w:rsid w:val="003C0058"/>
    <w:rPr>
      <w:rFonts w:ascii="Arial" w:eastAsia="Calibri" w:hAnsi="Arial" w:cs="Calibri"/>
      <w:b/>
      <w:bCs/>
      <w:noProof/>
      <w:sz w:val="20"/>
      <w:szCs w:val="20"/>
      <w:lang w:val="en-US"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788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5" Type="http://schemas.microsoft.com/office/2016/09/relationships/commentsIds" Target="commentsIds.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A8B299-3169-4EDC-BCAC-400F05A66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5889</Words>
  <Characters>31804</Characters>
  <Application>Microsoft Office Word</Application>
  <DocSecurity>0</DocSecurity>
  <Lines>265</Lines>
  <Paragraphs>75</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37618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2023-10-20T14:35:00Z</cp:lastPrinted>
  <dcterms:created xsi:type="dcterms:W3CDTF">2023-12-13T20:42:00Z</dcterms:created>
  <dcterms:modified xsi:type="dcterms:W3CDTF">2023-12-13T21:04:00Z</dcterms:modified>
</cp:coreProperties>
</file>