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47F" w:rsidRDefault="001E5918">
      <w:pPr>
        <w:pStyle w:val="Heading1"/>
        <w:rPr>
          <w:b/>
          <w:bCs/>
        </w:rPr>
      </w:pPr>
      <w:bookmarkStart w:id="0" w:name="OLE_LINK13"/>
      <w:bookmarkStart w:id="1" w:name="_GoBack"/>
      <w:bookmarkEnd w:id="1"/>
      <w:r>
        <w:rPr>
          <w:b/>
          <w:bCs/>
        </w:rPr>
        <w:t>Appendix</w:t>
      </w:r>
    </w:p>
    <w:bookmarkEnd w:id="0"/>
    <w:p w:rsidR="00E1247F" w:rsidRDefault="001E5918">
      <w:pPr>
        <w:jc w:val="center"/>
      </w:pPr>
      <w:r>
        <w:rPr>
          <w:noProof/>
          <w:lang w:val="en-IN" w:eastAsia="en-IN"/>
        </w:rPr>
        <w:drawing>
          <wp:inline distT="0" distB="0" distL="114300" distR="114300">
            <wp:extent cx="4339590" cy="1726565"/>
            <wp:effectExtent l="0" t="0" r="0" b="63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b="6403"/>
                    <a:stretch>
                      <a:fillRect/>
                    </a:stretch>
                  </pic:blipFill>
                  <pic:spPr>
                    <a:xfrm>
                      <a:off x="0" y="0"/>
                      <a:ext cx="433959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47F" w:rsidRDefault="00E1247F">
      <w:pPr>
        <w:adjustRightInd w:val="0"/>
        <w:snapToGrid w:val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4811"/>
      </w:tblGrid>
      <w:tr w:rsidR="00E1247F">
        <w:trPr>
          <w:trHeight w:val="1378"/>
          <w:jc w:val="center"/>
        </w:trPr>
        <w:tc>
          <w:tcPr>
            <w:tcW w:w="3711" w:type="dxa"/>
          </w:tcPr>
          <w:p w:rsidR="00E1247F" w:rsidRDefault="001E5918">
            <w:pPr>
              <w:numPr>
                <w:ilvl w:val="0"/>
                <w:numId w:val="1"/>
              </w:numPr>
              <w:adjustRightInd w:val="0"/>
              <w:snapToGrid w:val="0"/>
              <w:jc w:val="center"/>
              <w:rPr>
                <w:rFonts w:ascii="Times New Roman" w:eastAsia="STKaiti" w:hAnsi="Times New Roman" w:cs="Times New Roman"/>
                <w:sz w:val="20"/>
                <w:szCs w:val="20"/>
              </w:rPr>
            </w:pPr>
            <w:r>
              <w:rPr>
                <w:rFonts w:ascii="Times New Roman" w:eastAsia="STKaiti" w:hAnsi="Times New Roman" w:cs="Times New Roman" w:hint="eastAsia"/>
                <w:sz w:val="20"/>
                <w:szCs w:val="20"/>
              </w:rPr>
              <w:t>spatial position</w:t>
            </w:r>
          </w:p>
          <w:p w:rsidR="00E1247F" w:rsidRDefault="001E5918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STKait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This satellite image from Baidu Map, retrieved October 28, 2023 at https://map.baidu.com/</w:t>
            </w:r>
          </w:p>
        </w:tc>
        <w:tc>
          <w:tcPr>
            <w:tcW w:w="4811" w:type="dxa"/>
          </w:tcPr>
          <w:p w:rsidR="00E1247F" w:rsidRDefault="001E59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(b) The f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bidi="ar"/>
              </w:rPr>
              <w:t>undamental characteristics of PAs in zone1</w:t>
            </w:r>
          </w:p>
          <w:p w:rsidR="00E1247F" w:rsidRDefault="00E124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  <w:p w:rsidR="00E1247F" w:rsidRDefault="001E59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the bar chart represents area of PAs,  the line chart represents PAs distance from urban center; the color of the bar chart represents strong sustainability (green) and weak sustainability(red); from left to right, the sustainability intensity increases;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“N” means national, “M” means municipal, D means district</w:t>
            </w:r>
          </w:p>
        </w:tc>
      </w:tr>
      <w:tr w:rsidR="00E1247F">
        <w:trPr>
          <w:jc w:val="center"/>
        </w:trPr>
        <w:tc>
          <w:tcPr>
            <w:tcW w:w="8522" w:type="dxa"/>
            <w:gridSpan w:val="2"/>
          </w:tcPr>
          <w:p w:rsidR="00E1247F" w:rsidRDefault="001E59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Protected areas of </w:t>
            </w:r>
            <w:r>
              <w:rPr>
                <w:rFonts w:ascii="Times New Roman" w:eastAsia="STKaiti" w:hAnsi="Times New Roman" w:cs="Times New Roman" w:hint="eastAsia"/>
                <w:sz w:val="20"/>
                <w:szCs w:val="20"/>
              </w:rPr>
              <w:t>Zone 1</w:t>
            </w:r>
          </w:p>
        </w:tc>
      </w:tr>
    </w:tbl>
    <w:p w:rsidR="00E1247F" w:rsidRDefault="00E1247F">
      <w:pPr>
        <w:adjustRightInd w:val="0"/>
        <w:snapToGrid w:val="0"/>
        <w:jc w:val="center"/>
      </w:pPr>
    </w:p>
    <w:p w:rsidR="00E1247F" w:rsidRDefault="001E5918">
      <w:pPr>
        <w:jc w:val="center"/>
      </w:pPr>
      <w:r>
        <w:rPr>
          <w:noProof/>
          <w:lang w:val="en-IN" w:eastAsia="en-IN"/>
        </w:rPr>
        <w:drawing>
          <wp:inline distT="0" distB="0" distL="114300" distR="114300">
            <wp:extent cx="5400040" cy="1858010"/>
            <wp:effectExtent l="0" t="0" r="8255" b="9525"/>
            <wp:docPr id="6" name="图片 6" descr="ap 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p fig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47F" w:rsidRDefault="00E1247F">
      <w:pPr>
        <w:adjustRightInd w:val="0"/>
        <w:snapToGrid w:val="0"/>
        <w:jc w:val="center"/>
      </w:pPr>
    </w:p>
    <w:p w:rsidR="00E1247F" w:rsidRDefault="001E5918">
      <w:pPr>
        <w:adjustRightInd w:val="0"/>
        <w:snapToGrid w:val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 xml:space="preserve"> the bar chart represents area of PAs,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 xml:space="preserve">the line chart represents PAs distance from urban center; the color of the bar chart represents strong sustainability </w:t>
      </w:r>
      <w:r>
        <w:rPr>
          <w:rFonts w:ascii="Times New Roman" w:hAnsi="Times New Roman" w:cs="Times New Roman" w:hint="eastAsia"/>
          <w:sz w:val="16"/>
          <w:szCs w:val="16"/>
        </w:rPr>
        <w:t>(green) and weak sustainability(red); from left to right, the sustainability intensity increases;</w:t>
      </w:r>
    </w:p>
    <w:p w:rsidR="00E1247F" w:rsidRDefault="001E5918">
      <w:pPr>
        <w:adjustRightInd w:val="0"/>
        <w:snapToGrid w:val="0"/>
        <w:jc w:val="center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“N” means national, “M” means municipal, D means district</w:t>
      </w:r>
    </w:p>
    <w:p w:rsidR="00E1247F" w:rsidRDefault="001E5918">
      <w:pPr>
        <w:adjustRightInd w:val="0"/>
        <w:snapToGrid w:val="0"/>
        <w:jc w:val="center"/>
        <w:rPr>
          <w:rFonts w:ascii="Times New Roman" w:hAnsi="Times New Roman" w:cs="Times New Roman"/>
          <w:sz w:val="20"/>
          <w:szCs w:val="20"/>
          <w:lang w:bidi="ar"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 w:hint="eastAsia"/>
          <w:b/>
          <w:bCs/>
        </w:rPr>
        <w:t>.</w:t>
      </w:r>
      <w:proofErr w:type="gramEnd"/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bookmarkStart w:id="2" w:name="OLE_LINK15"/>
      <w:r>
        <w:rPr>
          <w:rFonts w:ascii="Times New Roman" w:hAnsi="Times New Roman" w:cs="Times New Roman" w:hint="eastAsia"/>
          <w:sz w:val="20"/>
          <w:szCs w:val="20"/>
        </w:rPr>
        <w:t>The f</w:t>
      </w:r>
      <w:r>
        <w:rPr>
          <w:rFonts w:ascii="Times New Roman" w:hAnsi="Times New Roman" w:cs="Times New Roman" w:hint="eastAsia"/>
          <w:sz w:val="20"/>
          <w:szCs w:val="20"/>
          <w:lang w:bidi="ar"/>
        </w:rPr>
        <w:t>undamental characteristics of PAs in</w:t>
      </w:r>
      <w:bookmarkEnd w:id="2"/>
      <w:r>
        <w:rPr>
          <w:rFonts w:ascii="Times New Roman" w:hAnsi="Times New Roman" w:cs="Times New Roman" w:hint="eastAsia"/>
          <w:sz w:val="20"/>
          <w:szCs w:val="20"/>
          <w:lang w:bidi="ar"/>
        </w:rPr>
        <w:t xml:space="preserve"> zone2</w:t>
      </w:r>
    </w:p>
    <w:p w:rsidR="00E1247F" w:rsidRDefault="00E1247F">
      <w:pPr>
        <w:adjustRightInd w:val="0"/>
        <w:snapToGrid w:val="0"/>
        <w:ind w:firstLineChars="100" w:firstLine="210"/>
      </w:pPr>
    </w:p>
    <w:p w:rsidR="00E1247F" w:rsidRDefault="001E5918">
      <w:pPr>
        <w:adjustRightInd w:val="0"/>
        <w:snapToGrid w:val="0"/>
        <w:ind w:firstLineChars="100" w:firstLine="2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val="en-IN" w:eastAsia="en-IN"/>
        </w:rPr>
        <w:drawing>
          <wp:inline distT="0" distB="0" distL="114300" distR="114300">
            <wp:extent cx="5400040" cy="1882140"/>
            <wp:effectExtent l="0" t="0" r="8255" b="6985"/>
            <wp:docPr id="7" name="图片 7" descr="ap 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p fig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47F" w:rsidRDefault="001E5918">
      <w:pPr>
        <w:adjustRightInd w:val="0"/>
        <w:snapToGri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16"/>
          <w:szCs w:val="16"/>
        </w:rPr>
        <w:t xml:space="preserve"> the bar chart represents area of PAs</w:t>
      </w:r>
      <w:r>
        <w:rPr>
          <w:rFonts w:ascii="Times New Roman" w:hAnsi="Times New Roman" w:cs="Times New Roman" w:hint="eastAsia"/>
          <w:sz w:val="16"/>
          <w:szCs w:val="16"/>
        </w:rPr>
        <w:t xml:space="preserve">, </w:t>
      </w:r>
      <w:r>
        <w:rPr>
          <w:rFonts w:ascii="Times New Roman" w:hAnsi="Times New Roman" w:cs="Times New Roman" w:hint="eastAsia"/>
          <w:sz w:val="16"/>
          <w:szCs w:val="16"/>
        </w:rPr>
        <w:t>th</w:t>
      </w:r>
      <w:r>
        <w:rPr>
          <w:rFonts w:ascii="Times New Roman" w:hAnsi="Times New Roman" w:cs="Times New Roman" w:hint="eastAsia"/>
          <w:sz w:val="16"/>
          <w:szCs w:val="16"/>
        </w:rPr>
        <w:t xml:space="preserve">e line chart represents PAs distance from urban center; the color of the bar chart represents strong sustainability (green) and weak sustainability(red); from left to right, the sustainability intensity increases; </w:t>
      </w:r>
      <w:r>
        <w:rPr>
          <w:rFonts w:ascii="Times New Roman" w:hAnsi="Times New Roman" w:cs="Times New Roman"/>
          <w:sz w:val="15"/>
          <w:szCs w:val="15"/>
        </w:rPr>
        <w:t>“N” means national, “M” means municipal, D</w:t>
      </w:r>
      <w:r>
        <w:rPr>
          <w:rFonts w:ascii="Times New Roman" w:hAnsi="Times New Roman" w:cs="Times New Roman"/>
          <w:sz w:val="15"/>
          <w:szCs w:val="15"/>
        </w:rPr>
        <w:t xml:space="preserve"> means district</w:t>
      </w:r>
    </w:p>
    <w:p w:rsidR="00E1247F" w:rsidRDefault="001E5918">
      <w:pPr>
        <w:adjustRightInd w:val="0"/>
        <w:snapToGrid w:val="0"/>
        <w:jc w:val="center"/>
        <w:rPr>
          <w:rFonts w:ascii="Times New Roman" w:hAnsi="Times New Roman" w:cs="Times New Roman"/>
        </w:rPr>
        <w:sectPr w:rsidR="00E1247F">
          <w:endnotePr>
            <w:numFmt w:val="decimalEnclosedCircleChinese"/>
          </w:endnote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b/>
          <w:bCs/>
        </w:rPr>
        <w:t xml:space="preserve">Fig. </w:t>
      </w:r>
      <w:r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0"/>
          <w:szCs w:val="20"/>
        </w:rPr>
        <w:t>The</w:t>
      </w:r>
      <w:proofErr w:type="gramEnd"/>
      <w:r>
        <w:rPr>
          <w:rFonts w:ascii="Times New Roman" w:hAnsi="Times New Roman" w:cs="Times New Roman" w:hint="eastAsia"/>
          <w:sz w:val="20"/>
          <w:szCs w:val="20"/>
        </w:rPr>
        <w:t xml:space="preserve"> f</w:t>
      </w:r>
      <w:r>
        <w:rPr>
          <w:rFonts w:ascii="Times New Roman" w:hAnsi="Times New Roman" w:cs="Times New Roman" w:hint="eastAsia"/>
          <w:sz w:val="20"/>
          <w:szCs w:val="20"/>
          <w:lang w:bidi="ar"/>
        </w:rPr>
        <w:t>undamental characteristics of PAs in</w:t>
      </w:r>
      <w:r>
        <w:rPr>
          <w:rFonts w:ascii="Times New Roman" w:hAnsi="Times New Roman" w:cs="Times New Roman" w:hint="eastAsia"/>
        </w:rPr>
        <w:t xml:space="preserve"> Zone 3 and Zone4</w:t>
      </w:r>
    </w:p>
    <w:p w:rsidR="00E1247F" w:rsidRDefault="001E5918">
      <w:pPr>
        <w:pStyle w:val="Heading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Schedule </w:t>
      </w:r>
      <w:r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0"/>
          <w:szCs w:val="20"/>
        </w:rPr>
        <w:t>The</w:t>
      </w:r>
      <w:proofErr w:type="gramEnd"/>
      <w:r>
        <w:rPr>
          <w:rFonts w:ascii="Times New Roman" w:hAnsi="Times New Roman" w:cs="Times New Roman" w:hint="eastAsia"/>
          <w:sz w:val="20"/>
          <w:szCs w:val="20"/>
        </w:rPr>
        <w:t xml:space="preserve"> calculation methods for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ecological functions</w:t>
      </w:r>
      <w:r>
        <w:rPr>
          <w:rFonts w:ascii="Times New Roman" w:hAnsi="Times New Roman" w:cs="Times New Roman" w:hint="eastAsia"/>
          <w:sz w:val="20"/>
          <w:szCs w:val="20"/>
        </w:rPr>
        <w:t xml:space="preserve"> indicator</w:t>
      </w:r>
      <w:r>
        <w:rPr>
          <w:rFonts w:ascii="Times New Roman" w:hAnsi="Times New Roman" w:cs="Times New Roman" w:hint="eastAsia"/>
          <w:sz w:val="20"/>
          <w:szCs w:val="20"/>
        </w:rPr>
        <w:t>s</w:t>
      </w:r>
    </w:p>
    <w:tbl>
      <w:tblPr>
        <w:tblStyle w:val="TableGrid"/>
        <w:tblpPr w:leftFromText="180" w:rightFromText="180" w:vertAnchor="text" w:horzAnchor="page" w:tblpX="1792" w:tblpY="308"/>
        <w:tblOverlap w:val="never"/>
        <w:tblW w:w="4998" w:type="pct"/>
        <w:tblLook w:val="04A0" w:firstRow="1" w:lastRow="0" w:firstColumn="1" w:lastColumn="0" w:noHBand="0" w:noVBand="1"/>
      </w:tblPr>
      <w:tblGrid>
        <w:gridCol w:w="404"/>
        <w:gridCol w:w="1508"/>
        <w:gridCol w:w="6607"/>
      </w:tblGrid>
      <w:tr w:rsidR="00E1247F">
        <w:tc>
          <w:tcPr>
            <w:tcW w:w="1122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E1247F" w:rsidRDefault="001E59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Indicator</w:t>
            </w:r>
          </w:p>
        </w:tc>
        <w:tc>
          <w:tcPr>
            <w:tcW w:w="387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calculation method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</w:p>
        </w:tc>
      </w:tr>
      <w:tr w:rsidR="00E1247F"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Water yield</w:t>
            </w: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15"/>
                        <w:szCs w:val="15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xj</m:t>
                    </m:r>
                  </m:sub>
                </m:sSub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15"/>
                        <w:szCs w:val="15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15"/>
                            <w:szCs w:val="15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15"/>
                                <w:szCs w:val="15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5"/>
                                <w:szCs w:val="15"/>
                              </w:rPr>
                              <m:t>AET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5"/>
                                <w:szCs w:val="15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 w:cs="Times New Roman"/>
                                <w:sz w:val="15"/>
                                <w:szCs w:val="15"/>
                              </w:rPr>
                              <m:t>j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15"/>
                                <w:szCs w:val="15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5"/>
                                <w:szCs w:val="15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5"/>
                                <w:szCs w:val="15"/>
                              </w:rPr>
                              <m:t>x</m:t>
                            </m:r>
                          </m:sub>
                        </m:sSub>
                      </m:den>
                    </m:f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15"/>
                        <w:szCs w:val="15"/>
                      </w:rPr>
                    </m:ctrlPr>
                  </m:sSubPr>
                  <m:e>
                    <w:bookmarkStart w:id="3" w:name="OLE_LINK9"/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x</m:t>
                    </m:r>
                    <w:bookmarkEnd w:id="3"/>
                  </m:sub>
                </m:sSub>
              </m:oMath>
            </m:oMathPara>
          </w:p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where,</w:t>
            </w:r>
          </w:p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  <m:oMath>
              <m:sSub>
                <m:sSubPr>
                  <m:ctrlPr>
                    <w:rPr>
                      <w:rFonts w:ascii="Cambria Math" w:hAnsi="Cambria Math" w:cs="Times New Roman" w:hint="eastAsia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xj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is the water capacity of raster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x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in land cover type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 j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;</w:t>
            </w:r>
            <m:oMath>
              <m:sSub>
                <m:sSubPr>
                  <m:ctrlPr>
                    <w:rPr>
                      <w:rFonts w:ascii="Cambria Math" w:hAnsi="Cambria Math" w:cs="Times New Roman" w:hint="eastAsia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x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is precipitation of raster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x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 w:hint="eastAsia"/>
                      <w:sz w:val="15"/>
                      <w:szCs w:val="15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5"/>
                      <w:szCs w:val="15"/>
                    </w:rPr>
                    <m:t>AET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5"/>
                      <w:szCs w:val="15"/>
                    </w:rPr>
                    <m:t>xj</m:t>
                  </m:r>
                </m:sub>
              </m:sSub>
            </m:oMath>
            <w:r>
              <w:rPr>
                <w:rFonts w:hAnsi="Cambria Math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is the actual evapotranspiration of raster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x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in land cover type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j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;</w:t>
            </w:r>
          </w:p>
          <w:p w:rsidR="00E1247F" w:rsidRDefault="00E1247F">
            <w:pPr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E1247F" w:rsidRDefault="001E5918">
            <w:pPr>
              <w:adjustRightInd w:val="0"/>
              <w:snapToGrid w:val="0"/>
              <w:rPr>
                <w:rFonts w:hAnsi="Cambria Math" w:cs="Times New Roman"/>
                <w:i/>
                <w:iCs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15"/>
                        <w:szCs w:val="15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15"/>
                            <w:szCs w:val="15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AET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xj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15"/>
                            <w:szCs w:val="15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x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15"/>
                        <w:szCs w:val="15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15"/>
                            <w:szCs w:val="15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x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15"/>
                            <w:szCs w:val="15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j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15"/>
                            <w:szCs w:val="15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x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15"/>
                            <w:szCs w:val="15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15"/>
                            <w:szCs w:val="15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15"/>
                                <w:szCs w:val="15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5"/>
                                <w:szCs w:val="15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5"/>
                                <w:szCs w:val="15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 w:cs="Times New Roman"/>
                                <w:sz w:val="15"/>
                                <w:szCs w:val="15"/>
                              </w:rPr>
                              <m:t>j</m:t>
                            </m:r>
                          </m:sub>
                        </m:sSub>
                      </m:den>
                    </m:f>
                  </m:den>
                </m:f>
              </m:oMath>
            </m:oMathPara>
          </w:p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where,</w:t>
            </w:r>
          </w:p>
          <w:p w:rsidR="00E1247F" w:rsidRDefault="001E5918">
            <w:pPr>
              <w:adjustRightInd w:val="0"/>
              <w:snapToGrid w:val="0"/>
              <w:jc w:val="left"/>
              <w:rPr>
                <w:rFonts w:hAnsi="Cambria Math" w:cs="Times New Roman"/>
                <w:sz w:val="15"/>
                <w:szCs w:val="15"/>
              </w:rPr>
            </w:pPr>
            <m:oMath>
              <m:sSub>
                <m:sSubPr>
                  <m:ctrlPr>
                    <w:rPr>
                      <w:rFonts w:ascii="Cambria Math" w:hAnsi="Cambria Math" w:cs="Times New Roman" w:hint="eastAsia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xj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is the dryness factor of raster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x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in land cover type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j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 w:hint="eastAsia"/>
                      <w:sz w:val="15"/>
                      <w:szCs w:val="15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15"/>
                      <w:szCs w:val="15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15"/>
                      <w:szCs w:val="15"/>
                    </w:rPr>
                    <m:t>x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>is the ratio of modified water availability of vegetation to precipitation;</w:t>
            </w:r>
          </w:p>
          <w:p w:rsidR="00E1247F" w:rsidRDefault="00E1247F">
            <w:pPr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E1247F" w:rsidRDefault="001E5918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15"/>
                        <w:szCs w:val="15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5"/>
                    <w:szCs w:val="15"/>
                  </w:rPr>
                  <m:t>=Z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15"/>
                        <w:szCs w:val="15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AWC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x</m:t>
                        </m:r>
                      </m:sub>
                    </m:sSub>
                  </m:den>
                </m:f>
              </m:oMath>
            </m:oMathPara>
          </w:p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where,</w:t>
            </w:r>
          </w:p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  <m:oMath>
              <m:sSub>
                <m:sSubPr>
                  <m:ctrlPr>
                    <w:rPr>
                      <w:rFonts w:ascii="Cambria Math" w:hAnsi="Cambria Math" w:cs="Times New Roman" w:hint="eastAsia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AWC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x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is the content of vegetation effective use water in raster x;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Z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is the seasonal constant;</w:t>
            </w:r>
          </w:p>
          <w:p w:rsidR="00E1247F" w:rsidRDefault="001E5918">
            <w:pPr>
              <w:adjustRightInd w:val="0"/>
              <w:snapToGrid w:val="0"/>
              <w:rPr>
                <w:rFonts w:hAnsi="Cambria Math" w:cs="Times New Roman"/>
                <w:iCs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15"/>
                        <w:szCs w:val="15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15"/>
                        <w:szCs w:val="15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15"/>
                            <w:szCs w:val="15"/>
                          </w:rPr>
                        </m:ctrlPr>
                      </m:sSubPr>
                      <m:e>
                        <w:bookmarkStart w:id="4" w:name="OLE_LINK11"/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k</m:t>
                        </m:r>
                        <w:bookmarkEnd w:id="4"/>
                      </m:e>
                      <m:sub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15"/>
                            <w:szCs w:val="15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15"/>
                                <w:szCs w:val="15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5"/>
                                <w:szCs w:val="15"/>
                              </w:rPr>
                              <m:t>ET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5"/>
                                <w:szCs w:val="15"/>
                              </w:rPr>
                              <m:t>0</m:t>
                            </m:r>
                          </m:sub>
                        </m:sSub>
                      </m:e>
                      <m:sub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xj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15"/>
                            <w:szCs w:val="15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x</m:t>
                        </m:r>
                      </m:sub>
                    </m:sSub>
                  </m:den>
                </m:f>
              </m:oMath>
            </m:oMathPara>
          </w:p>
          <w:p w:rsidR="00E1247F" w:rsidRDefault="001E5918">
            <w:pPr>
              <w:adjustRightInd w:val="0"/>
              <w:snapToGrid w:val="0"/>
              <w:rPr>
                <w:rFonts w:hAnsi="Cambria Math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where,</w:t>
            </w:r>
          </w:p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 w:hint="eastAsia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j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is evapotranspiration coefficient of vegetation of land cover type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j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, is decided by leaf area index (LAI) of vegetation; </w:t>
            </w:r>
            <m:oMath>
              <m:sSub>
                <m:sSubPr>
                  <m:ctrlPr>
                    <w:rPr>
                      <w:rFonts w:ascii="Cambria Math" w:hAnsi="Cambria Math" w:cs="Times New Roman" w:hint="eastAsia"/>
                      <w:sz w:val="15"/>
                      <w:szCs w:val="15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 w:hint="eastAsia"/>
                          <w:sz w:val="15"/>
                          <w:szCs w:val="15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5"/>
                          <w:szCs w:val="15"/>
                        </w:rPr>
                        <m:t>ET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5"/>
                          <w:szCs w:val="15"/>
                        </w:rPr>
                        <m:t>0</m:t>
                      </m:r>
                    </m:sub>
                  </m:sSub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5"/>
                      <w:szCs w:val="15"/>
                    </w:rPr>
                    <m:t>xj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is the potential evapotranspiration of raster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x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in land cover type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j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;</w:t>
            </w:r>
          </w:p>
        </w:tc>
      </w:tr>
      <w:tr w:rsidR="00E1247F">
        <w:trPr>
          <w:trHeight w:val="1317"/>
        </w:trPr>
        <w:tc>
          <w:tcPr>
            <w:tcW w:w="2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10"/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Habitat quality</w:t>
            </w:r>
            <w:bookmarkEnd w:id="5"/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adjustRightInd w:val="0"/>
              <w:snapToGrid w:val="0"/>
              <w:rPr>
                <w:rFonts w:hAnsi="Cambria Math" w:cs="Times New Roman"/>
                <w:sz w:val="15"/>
                <w:szCs w:val="15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5"/>
                        <w:szCs w:val="15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xj</m:t>
                    </m:r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5"/>
                            <w:szCs w:val="15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j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15"/>
                        <w:szCs w:val="15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5"/>
                            <w:szCs w:val="15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5"/>
                                <w:szCs w:val="15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5"/>
                                    <w:szCs w:val="15"/>
                                  </w:rPr>
                                </m:ctrlPr>
                              </m:sSubSupPr>
                              <m:e>
                                <w:bookmarkStart w:id="6" w:name="OLE_LINK7"/>
                                <m:r>
                                  <w:rPr>
                                    <w:rFonts w:ascii="Cambria Math" w:hAnsi="Cambria Math" w:cs="Times New Roman"/>
                                    <w:sz w:val="15"/>
                                    <w:szCs w:val="15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15"/>
                                    <w:szCs w:val="15"/>
                                  </w:rPr>
                                  <m:t>xj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5"/>
                                    <w:szCs w:val="15"/>
                                  </w:rPr>
                                  <m:t>z</m:t>
                                </m:r>
                                <w:bookmarkEnd w:id="6"/>
                              </m:sup>
                            </m:sSubSup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5"/>
                                    <w:szCs w:val="15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5"/>
                                    <w:szCs w:val="15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15"/>
                                    <w:szCs w:val="15"/>
                                  </w:rPr>
                                  <m:t>xj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5"/>
                                    <w:szCs w:val="15"/>
                                  </w:rPr>
                                  <m:t>z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 w:cs="Times New Roman"/>
                                <w:sz w:val="15"/>
                                <w:szCs w:val="15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5"/>
                                    <w:szCs w:val="15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5"/>
                                    <w:szCs w:val="15"/>
                                  </w:rPr>
                                  <m:t>k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15"/>
                                    <w:szCs w:val="15"/>
                                  </w:rPr>
                                  <m:t>z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</m:d>
              </m:oMath>
            </m:oMathPara>
          </w:p>
          <w:p w:rsidR="00E1247F" w:rsidRDefault="001E591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7" w:name="OLE_LINK12"/>
            <w:r>
              <w:rPr>
                <w:rFonts w:ascii="Times New Roman" w:hAnsi="Times New Roman" w:cs="Times New Roman" w:hint="eastAsia"/>
                <w:sz w:val="15"/>
                <w:szCs w:val="15"/>
              </w:rPr>
              <w:t>where,</w:t>
            </w:r>
          </w:p>
          <w:p w:rsidR="00E1247F" w:rsidRDefault="001E5918">
            <w:pPr>
              <w:tabs>
                <w:tab w:val="left" w:pos="847"/>
              </w:tabs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xj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is</w:t>
            </w:r>
            <w:proofErr w:type="gram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the habitat quality of raster </w:t>
            </w:r>
            <m:oMath>
              <m:r>
                <w:rPr>
                  <w:rFonts w:ascii="Cambria Math" w:hAnsi="Cambria Math" w:cs="Times New Roman"/>
                  <w:sz w:val="15"/>
                  <w:szCs w:val="15"/>
                </w:rPr>
                <m:t>x</m:t>
              </m:r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in land cover type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15"/>
                  <w:szCs w:val="15"/>
                </w:rPr>
                <m:t>j</m:t>
              </m:r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 w:hint="eastAsia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j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is the habitat suitability of land cover type </w:t>
            </w:r>
            <m:oMath>
              <m:r>
                <w:rPr>
                  <w:rFonts w:ascii="Cambria Math" w:hAnsi="Cambria Math" w:cs="Times New Roman"/>
                  <w:sz w:val="15"/>
                  <w:szCs w:val="15"/>
                </w:rPr>
                <m:t>j</m:t>
              </m:r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;  </w:t>
            </w:r>
            <m:oMath>
              <m:r>
                <w:rPr>
                  <w:rFonts w:ascii="Cambria Math" w:hAnsi="Cambria Math" w:cs="Times New Roman"/>
                  <w:sz w:val="15"/>
                  <w:szCs w:val="15"/>
                </w:rPr>
                <m:t>k</m:t>
              </m:r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and </w:t>
            </w:r>
            <m:oMath>
              <m:r>
                <w:rPr>
                  <w:rFonts w:ascii="Cambria Math" w:hAnsi="Cambria Math" w:cs="Times New Roman"/>
                  <w:sz w:val="15"/>
                  <w:szCs w:val="15"/>
                </w:rPr>
                <m:t>z</m:t>
              </m:r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are scale factors. </w:t>
            </w:r>
            <w:bookmarkEnd w:id="7"/>
          </w:p>
        </w:tc>
      </w:tr>
      <w:tr w:rsidR="00E1247F">
        <w:trPr>
          <w:trHeight w:val="1577"/>
        </w:trPr>
        <w:tc>
          <w:tcPr>
            <w:tcW w:w="23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247F" w:rsidRDefault="00E1247F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247F" w:rsidRDefault="00E1247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tabs>
                <w:tab w:val="left" w:pos="847"/>
              </w:tabs>
              <w:adjustRightInd w:val="0"/>
              <w:snapToGrid w:val="0"/>
              <w:rPr>
                <w:rFonts w:hAnsi="Cambria Math" w:cs="Cambria Math"/>
                <w:sz w:val="15"/>
                <w:szCs w:val="15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5"/>
                        <w:szCs w:val="15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xj</m:t>
                    </m:r>
                  </m:sub>
                </m:sSub>
                <m:r>
                  <w:rPr>
                    <w:rFonts w:ascii="Cambria Math" w:hAnsi="Cambria Math" w:cs="Cambria Math"/>
                    <w:sz w:val="15"/>
                    <w:szCs w:val="15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Cambria Math"/>
                        <w:i/>
                        <w:sz w:val="15"/>
                        <w:szCs w:val="15"/>
                      </w:rPr>
                    </m:ctrlPr>
                  </m:naryPr>
                  <m:sub>
                    <m:r>
                      <w:rPr>
                        <w:rFonts w:ascii="Cambria Math" w:hAnsi="Cambria Math" w:cs="Cambria Math"/>
                        <w:sz w:val="15"/>
                        <w:szCs w:val="15"/>
                      </w:rPr>
                      <m:t>r</m:t>
                    </m:r>
                    <m:r>
                      <w:rPr>
                        <w:rFonts w:ascii="Cambria Math" w:hAnsi="Cambria Math" w:cs="Cambria Math"/>
                        <w:sz w:val="15"/>
                        <w:szCs w:val="15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Cambria Math"/>
                        <w:sz w:val="15"/>
                        <w:szCs w:val="15"/>
                      </w:rPr>
                      <m:t>R</m:t>
                    </m:r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Cambria Math"/>
                            <w:i/>
                            <w:sz w:val="15"/>
                            <w:szCs w:val="15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Cambria Math"/>
                            <w:sz w:val="15"/>
                            <w:szCs w:val="15"/>
                          </w:rPr>
                          <m:t>y</m:t>
                        </m:r>
                        <m:r>
                          <w:rPr>
                            <w:rFonts w:ascii="Cambria Math" w:hAnsi="Cambria Math" w:cs="Cambria Math"/>
                            <w:sz w:val="15"/>
                            <w:szCs w:val="15"/>
                          </w:rPr>
                          <m:t>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Cambria Math"/>
                                <w:i/>
                                <w:sz w:val="15"/>
                                <w:szCs w:val="15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Cambria Math"/>
                                <w:sz w:val="15"/>
                                <w:szCs w:val="15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Cambria Math"/>
                                <w:sz w:val="15"/>
                                <w:szCs w:val="15"/>
                              </w:rPr>
                              <m:t>r</m:t>
                            </m:r>
                          </m:sub>
                        </m:sSub>
                      </m:sup>
                      <m:e>
                        <m:d>
                          <m:dPr>
                            <m:ctrlPr>
                              <w:rPr>
                                <w:rFonts w:ascii="Cambria Math" w:hAnsi="Cambria Math" w:cs="Cambria Math"/>
                                <w:i/>
                                <w:sz w:val="15"/>
                                <w:szCs w:val="15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Cambria Math"/>
                                    <w:i/>
                                    <w:sz w:val="15"/>
                                    <w:szCs w:val="15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Cambria Math"/>
                                        <w:i/>
                                        <w:sz w:val="15"/>
                                        <w:szCs w:val="15"/>
                                      </w:rPr>
                                    </m:ctrlPr>
                                  </m:sSubPr>
                                  <m:e>
                                    <w:bookmarkStart w:id="8" w:name="OLE_LINK6"/>
                                    <m:r>
                                      <w:rPr>
                                        <w:rFonts w:ascii="Cambria Math" w:hAnsi="Cambria Math" w:cs="Cambria Math"/>
                                        <w:sz w:val="15"/>
                                        <w:szCs w:val="15"/>
                                      </w:rPr>
                                      <m:t>w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Cambria Math"/>
                                        <w:sz w:val="15"/>
                                        <w:szCs w:val="15"/>
                                      </w:rPr>
                                      <m:t>r</m:t>
                                    </m:r>
                                    <w:bookmarkEnd w:id="8"/>
                                  </m:sub>
                                </m:sSub>
                              </m:num>
                              <m:den>
                                <m:nary>
                                  <m:naryPr>
                                    <m:chr m:val="∑"/>
                                    <m:limLoc m:val="undOvr"/>
                                    <m:ctrlPr>
                                      <w:rPr>
                                        <w:rFonts w:ascii="Cambria Math" w:hAnsi="Cambria Math" w:cs="Cambria Math"/>
                                        <w:i/>
                                        <w:sz w:val="15"/>
                                        <w:szCs w:val="15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 w:cs="Cambria Math"/>
                                        <w:sz w:val="15"/>
                                        <w:szCs w:val="15"/>
                                      </w:rPr>
                                      <m:t>r</m:t>
                                    </m:r>
                                    <m:r>
                                      <w:rPr>
                                        <w:rFonts w:ascii="Cambria Math" w:hAnsi="Cambria Math" w:cs="Cambria Math"/>
                                        <w:sz w:val="15"/>
                                        <w:szCs w:val="15"/>
                                      </w:rPr>
                                      <m:t>=1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Cambria Math"/>
                                        <w:sz w:val="15"/>
                                        <w:szCs w:val="15"/>
                                      </w:rPr>
                                      <m:t>R</m:t>
                                    </m:r>
                                  </m:sup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Cambria Math"/>
                                            <w:i/>
                                            <w:sz w:val="15"/>
                                            <w:szCs w:val="15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Cambria Math"/>
                                            <w:sz w:val="15"/>
                                            <w:szCs w:val="15"/>
                                          </w:rPr>
                                          <m:t>w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Cambria Math"/>
                                            <w:sz w:val="15"/>
                                            <w:szCs w:val="15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</m:e>
                                </m:nary>
                              </m:den>
                            </m:f>
                          </m:e>
                        </m:d>
                      </m:e>
                    </m:nary>
                  </m:e>
                </m:nary>
                <m:sSub>
                  <m:sSubPr>
                    <m:ctrlPr>
                      <w:rPr>
                        <w:rFonts w:ascii="Cambria Math" w:hAnsi="Cambria Math" w:cs="Cambria Math"/>
                        <w:i/>
                        <w:sz w:val="15"/>
                        <w:szCs w:val="15"/>
                      </w:rPr>
                    </m:ctrlPr>
                  </m:sSubPr>
                  <m:e>
                    <m:r>
                      <w:rPr>
                        <w:rFonts w:ascii="Cambria Math" w:hAnsi="Cambria Math" w:cs="Cambria Math"/>
                        <w:sz w:val="15"/>
                        <w:szCs w:val="15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Cambria Math"/>
                        <w:sz w:val="15"/>
                        <w:szCs w:val="15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Cambria Math"/>
                    <w:sz w:val="15"/>
                    <w:szCs w:val="15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Cambria Math"/>
                        <w:i/>
                        <w:sz w:val="15"/>
                        <w:szCs w:val="15"/>
                      </w:rPr>
                    </m:ctrlPr>
                  </m:sSubPr>
                  <m:e>
                    <m:r>
                      <w:rPr>
                        <w:rFonts w:ascii="Cambria Math" w:hAnsi="Cambria Math" w:cs="Cambria Math"/>
                        <w:sz w:val="15"/>
                        <w:szCs w:val="15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Cambria Math"/>
                        <w:sz w:val="15"/>
                        <w:szCs w:val="15"/>
                      </w:rPr>
                      <m:t>rxy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Cambria Math"/>
                        <w:i/>
                        <w:sz w:val="15"/>
                        <w:szCs w:val="15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Cambria Math"/>
                            <w:i/>
                            <w:sz w:val="15"/>
                            <w:szCs w:val="15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mbria Math"/>
                            <w:sz w:val="15"/>
                            <w:szCs w:val="15"/>
                          </w:rPr>
                          <m:t>×</m:t>
                        </m:r>
                        <m:r>
                          <w:rPr>
                            <w:rFonts w:ascii="Cambria Math" w:hAnsi="Cambria Math" w:cs="Cambria Math"/>
                            <w:sz w:val="15"/>
                            <w:szCs w:val="15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Cambria Math"/>
                            <w:sz w:val="15"/>
                            <w:szCs w:val="15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15"/>
                        <w:szCs w:val="15"/>
                      </w:rPr>
                      <m:t>×</m:t>
                    </m:r>
                    <m:r>
                      <w:rPr>
                        <w:rFonts w:ascii="Cambria Math" w:hAnsi="Cambria Math" w:cs="Cambria Math"/>
                        <w:sz w:val="15"/>
                        <w:szCs w:val="15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Cambria Math"/>
                        <w:sz w:val="15"/>
                        <w:szCs w:val="15"/>
                      </w:rPr>
                      <m:t>jr</m:t>
                    </m:r>
                  </m:sub>
                </m:sSub>
              </m:oMath>
            </m:oMathPara>
          </w:p>
          <w:p w:rsidR="00E1247F" w:rsidRDefault="001E5918">
            <w:pPr>
              <w:tabs>
                <w:tab w:val="left" w:pos="847"/>
              </w:tabs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where, </w:t>
            </w:r>
          </w:p>
          <w:p w:rsidR="00E1247F" w:rsidRDefault="001E5918">
            <w:pPr>
              <w:tabs>
                <w:tab w:val="left" w:pos="847"/>
              </w:tabs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  <m:oMath>
              <m:sSub>
                <m:sSubPr>
                  <m:ctrlPr>
                    <w:rPr>
                      <w:rFonts w:ascii="Cambria Math" w:hAnsi="Cambria Math" w:cs="Times New Roman" w:hint="eastAsia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xj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is the total threat level of raster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 x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in land cover type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j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; </w:t>
            </w:r>
            <m:oMath>
              <m:r>
                <w:rPr>
                  <w:rFonts w:ascii="Cambria Math" w:hAnsi="Cambria Math" w:cs="Times New Roman"/>
                  <w:sz w:val="15"/>
                  <w:szCs w:val="15"/>
                </w:rPr>
                <m:t>R</m:t>
              </m:r>
            </m:oMath>
            <w:r>
              <w:rPr>
                <w:rFonts w:hAnsi="Cambria Math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is the number of threat source;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r</m:t>
                  </m:r>
                </m:sub>
              </m:sSub>
            </m:oMath>
            <w:r>
              <w:rPr>
                <w:rFonts w:hAnsi="Cambria Math" w:cs="Times New Roman" w:hint="eastAsia"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is the weight of threat source;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r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is the number of grid cells on r raster map;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y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is the </w:t>
            </w:r>
            <w:bookmarkStart w:id="9" w:name="OLE_LINK18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threat</w:t>
            </w:r>
            <w:bookmarkEnd w:id="9"/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intensity of raster r;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rxy</m:t>
                  </m:r>
                </m:sub>
              </m:sSub>
            </m:oMath>
            <w:r>
              <w:rPr>
                <w:rFonts w:hAnsi="Cambria Math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is the threat level of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y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to raster x;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x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the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accessibility of the threat source to </w:t>
            </w:r>
            <w:bookmarkStart w:id="10" w:name="OLE_LINK14"/>
            <w:r>
              <w:rPr>
                <w:rFonts w:ascii="Times New Roman" w:hAnsi="Times New Roman" w:cs="Times New Roman" w:hint="eastAsia"/>
                <w:sz w:val="15"/>
                <w:szCs w:val="15"/>
              </w:rPr>
              <w:t>raster x</w:t>
            </w:r>
            <w:bookmarkEnd w:id="10"/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jr</m:t>
                  </m:r>
                </m:sub>
              </m:sSub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is the sensitivity for threat sources of land cover type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j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;</w:t>
            </w:r>
          </w:p>
        </w:tc>
      </w:tr>
      <w:tr w:rsidR="00E1247F">
        <w:trPr>
          <w:trHeight w:val="29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OLE_LINK8"/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Carbon sequestration</w:t>
            </w:r>
            <w:bookmarkEnd w:id="11"/>
          </w:p>
        </w:tc>
        <w:tc>
          <w:tcPr>
            <w:tcW w:w="3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adjustRightInd w:val="0"/>
              <w:snapToGrid w:val="0"/>
              <w:rPr>
                <w:rFonts w:hAnsi="Cambria Math" w:cs="Times New Roman"/>
                <w:sz w:val="15"/>
                <w:szCs w:val="15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C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5"/>
                        <w:szCs w:val="15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above</m:t>
                    </m:r>
                    <m:ctrlPr>
                      <w:rPr>
                        <w:rFonts w:ascii="Cambria Math" w:hAnsi="Cambria Math" w:cs="Times New Roman"/>
                        <w:sz w:val="15"/>
                        <w:szCs w:val="15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5"/>
                    <w:szCs w:val="15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5"/>
                        <w:szCs w:val="15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belowe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5"/>
                    <w:szCs w:val="15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5"/>
                        <w:szCs w:val="15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dead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5"/>
                    <w:szCs w:val="15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5"/>
                        <w:szCs w:val="15"/>
                      </w:rPr>
                    </m:ctrlPr>
                  </m:sSubPr>
                  <m:e>
                    <w:bookmarkStart w:id="12" w:name="OLE_LINK5"/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soil</m:t>
                    </m:r>
                    <w:bookmarkEnd w:id="12"/>
                  </m:sub>
                </m:sSub>
              </m:oMath>
            </m:oMathPara>
          </w:p>
          <w:p w:rsidR="00E1247F" w:rsidRDefault="001E591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where,</w:t>
            </w:r>
          </w:p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15"/>
                  <w:szCs w:val="15"/>
                </w:rPr>
                <m:t>C</m:t>
              </m:r>
            </m:oMath>
            <w:proofErr w:type="gramStart"/>
            <w:r>
              <w:rPr>
                <w:rFonts w:ascii="Times New Roman" w:hAnsi="Times New Roman" w:cs="Times New Roman"/>
                <w:sz w:val="15"/>
                <w:szCs w:val="15"/>
              </w:rPr>
              <w:t>is</w:t>
            </w:r>
            <w:proofErr w:type="gram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the total carbon density of soil and biomass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above</m:t>
                  </m:r>
                  <m:ctrlPr>
                    <w:rPr>
                      <w:rFonts w:ascii="Cambria Math" w:hAnsi="Cambria Math" w:cs="Times New Roman"/>
                      <w:sz w:val="15"/>
                      <w:szCs w:val="15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sz w:val="15"/>
                <w:szCs w:val="15"/>
              </w:rPr>
              <w:t>is the above ground biomass carbon density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belowe</m:t>
                  </m:r>
                </m:sub>
              </m:sSub>
            </m:oMath>
            <w:r>
              <w:rPr>
                <w:rFonts w:ascii="Times New Roman" w:hAnsi="Times New Roman" w:cs="Times New Roman"/>
                <w:sz w:val="15"/>
                <w:szCs w:val="15"/>
              </w:rPr>
              <w:t>is the underground biomass carbon density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dead</m:t>
                  </m:r>
                </m:sub>
              </m:sSub>
            </m:oMath>
            <w:r>
              <w:rPr>
                <w:rFonts w:ascii="Times New Roman" w:hAnsi="Times New Roman" w:cs="Times New Roman"/>
                <w:sz w:val="15"/>
                <w:szCs w:val="15"/>
              </w:rPr>
              <w:t>is the organic carbon density of dead leaves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5"/>
                      <w:szCs w:val="15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15"/>
                      <w:szCs w:val="15"/>
                    </w:rPr>
                    <m:t>soil</m:t>
                  </m:r>
                </m:sub>
              </m:sSub>
            </m:oMath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is the carbon density in the soil.</w:t>
            </w:r>
          </w:p>
        </w:tc>
      </w:tr>
      <w:tr w:rsidR="00E1247F">
        <w:trPr>
          <w:trHeight w:val="99"/>
        </w:trPr>
        <w:tc>
          <w:tcPr>
            <w:tcW w:w="23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Soil conservation</w:t>
            </w:r>
          </w:p>
        </w:tc>
        <w:tc>
          <w:tcPr>
            <w:tcW w:w="38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E1247F" w:rsidRDefault="001E5918">
            <w:pPr>
              <w:adjustRightInd w:val="0"/>
              <w:snapToGrid w:val="0"/>
              <w:rPr>
                <w:rFonts w:hAnsi="Cambria Math" w:cs="Times New Roman"/>
                <w:i/>
                <w:sz w:val="15"/>
                <w:szCs w:val="15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SD</m:t>
                </m:r>
                <m:r>
                  <w:rPr>
                    <w:rFonts w:ascii="Cambria Math" w:hAnsi="Cambria Math" w:cs="Cambria Math"/>
                    <w:sz w:val="15"/>
                    <w:szCs w:val="15"/>
                  </w:rPr>
                  <m:t>=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RKLS</m:t>
                </m:r>
                <m:r>
                  <w:rPr>
                    <w:rFonts w:ascii="Cambria Math" w:hAnsi="Cambria Math" w:cs="Cambria Math"/>
                    <w:sz w:val="15"/>
                    <w:szCs w:val="15"/>
                  </w:rPr>
                  <m:t>-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USLE</m:t>
                </m:r>
              </m:oMath>
            </m:oMathPara>
          </w:p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where,</w:t>
            </w:r>
          </w:p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5"/>
                  <w:szCs w:val="15"/>
                </w:rPr>
                <m:t>SD</m:t>
              </m:r>
            </m:oMath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5"/>
                <w:szCs w:val="15"/>
              </w:rPr>
              <w:t>is</w:t>
            </w:r>
            <w:proofErr w:type="gram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soil conservation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15"/>
                  <w:szCs w:val="15"/>
                </w:rPr>
                <m:t>RKLS</m:t>
              </m:r>
            </m:oMath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is the amount of potential soil erosion and </w:t>
            </w:r>
            <m:oMath>
              <m:r>
                <w:rPr>
                  <w:rFonts w:ascii="Cambria Math" w:hAnsi="Cambria Math" w:cs="Times New Roman"/>
                  <w:sz w:val="15"/>
                  <w:szCs w:val="15"/>
                </w:rPr>
                <m:t>USLE</m:t>
              </m:r>
            </m:oMath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is the amount of actual soil loss.</w:t>
            </w:r>
          </w:p>
          <w:p w:rsidR="00E1247F" w:rsidRDefault="001E5918">
            <w:pPr>
              <w:adjustRightInd w:val="0"/>
              <w:snapToGrid w:val="0"/>
              <w:rPr>
                <w:rFonts w:hAnsi="Cambria Math" w:cs="Times New Roman"/>
                <w:i/>
                <w:sz w:val="15"/>
                <w:szCs w:val="15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USLE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=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R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×</m:t>
                </m:r>
                <w:bookmarkStart w:id="13" w:name="OLE_LINK20"/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K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×</m:t>
                </m:r>
                <w:bookmarkEnd w:id="13"/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L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×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S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×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C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×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P</m:t>
                </m:r>
              </m:oMath>
            </m:oMathPara>
          </w:p>
          <w:p w:rsidR="00E1247F" w:rsidRDefault="001E5918">
            <w:pPr>
              <w:adjustRightInd w:val="0"/>
              <w:snapToGrid w:val="0"/>
              <w:rPr>
                <w:rFonts w:hAnsi="Cambria Math" w:cs="Times New Roman"/>
                <w:i/>
                <w:sz w:val="15"/>
                <w:szCs w:val="15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RKLS</m:t>
                </m:r>
                <m:r>
                  <w:rPr>
                    <w:rFonts w:ascii="Cambria Math" w:hAnsi="Cambria Math" w:cs="Cambria Math"/>
                    <w:sz w:val="15"/>
                    <w:szCs w:val="15"/>
                  </w:rPr>
                  <m:t>=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R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×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K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×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L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×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S</m:t>
                </m:r>
              </m:oMath>
            </m:oMathPara>
          </w:p>
          <w:p w:rsidR="00E1247F" w:rsidRDefault="001E5918">
            <w:pPr>
              <w:adjustRightInd w:val="0"/>
              <w:snapToGrid w:val="0"/>
              <w:rPr>
                <w:rFonts w:hAnsi="Cambria Math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where,</w:t>
            </w:r>
          </w:p>
          <w:p w:rsidR="00E1247F" w:rsidRDefault="001E5918">
            <w:pPr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  <m:oMath>
              <m:r>
                <w:rPr>
                  <w:rFonts w:ascii="Cambria Math" w:hAnsi="Cambria Math" w:cs="Times New Roman"/>
                  <w:sz w:val="15"/>
                  <w:szCs w:val="15"/>
                </w:rPr>
                <m:t>R</m:t>
              </m:r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is</w:t>
            </w:r>
            <w:proofErr w:type="gram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the rainfall erosion factor; </w:t>
            </w:r>
            <m:oMath>
              <m:r>
                <w:rPr>
                  <w:rFonts w:ascii="Cambria Math" w:hAnsi="Cambria Math" w:cs="Times New Roman"/>
                  <w:sz w:val="15"/>
                  <w:szCs w:val="15"/>
                </w:rPr>
                <m:t>K</m:t>
              </m:r>
            </m:oMath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is soil erodibility factor; L is slope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 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length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 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factor;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is slope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 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gradient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 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factor;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is vegetable coverage and management factor; 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is measure of soil conservation factor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 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</w:t>
            </w:r>
          </w:p>
          <w:p w:rsidR="00E1247F" w:rsidRDefault="00E1247F">
            <w:pPr>
              <w:adjustRightInd w:val="0"/>
              <w:snapToGrid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E1247F" w:rsidRDefault="00E1247F">
      <w:pPr>
        <w:adjustRightInd w:val="0"/>
        <w:snapToGrid w:val="0"/>
        <w:rPr>
          <w:rFonts w:ascii="Times New Roman" w:hAnsi="Times New Roman" w:cs="Times New Roman"/>
          <w:color w:val="000000"/>
          <w:sz w:val="15"/>
          <w:szCs w:val="15"/>
        </w:rPr>
      </w:pPr>
    </w:p>
    <w:p w:rsidR="00E1247F" w:rsidRDefault="001E5918">
      <w:pPr>
        <w:adjustRightInd w:val="0"/>
        <w:snapToGrid w:val="0"/>
        <w:rPr>
          <w:rFonts w:ascii="Times New Roman" w:hAnsi="Times New Roman" w:cs="Times New Roman"/>
          <w:color w:val="000000"/>
          <w:sz w:val="13"/>
          <w:szCs w:val="13"/>
        </w:rPr>
      </w:pP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The formulas </w:t>
      </w:r>
      <w:proofErr w:type="gramStart"/>
      <w:r>
        <w:rPr>
          <w:rFonts w:ascii="Times New Roman" w:hAnsi="Times New Roman" w:cs="Times New Roman" w:hint="eastAsia"/>
          <w:color w:val="000000"/>
          <w:sz w:val="13"/>
          <w:szCs w:val="13"/>
        </w:rPr>
        <w:t>are compiled</w:t>
      </w:r>
      <w:proofErr w:type="gram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from the 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>following literature:</w:t>
      </w:r>
    </w:p>
    <w:p w:rsidR="00E1247F" w:rsidRDefault="00E1247F">
      <w:pPr>
        <w:adjustRightInd w:val="0"/>
        <w:snapToGrid w:val="0"/>
        <w:rPr>
          <w:rFonts w:ascii="Times New Roman" w:hAnsi="Times New Roman" w:cs="Times New Roman"/>
          <w:color w:val="000000"/>
          <w:sz w:val="13"/>
          <w:szCs w:val="13"/>
        </w:rPr>
      </w:pPr>
    </w:p>
    <w:p w:rsidR="00E1247F" w:rsidRDefault="001E5918">
      <w:pPr>
        <w:adjustRightInd w:val="0"/>
        <w:snapToGrid w:val="0"/>
        <w:ind w:left="130" w:hangingChars="100" w:hanging="130"/>
        <w:jc w:val="left"/>
        <w:rPr>
          <w:rFonts w:ascii="Times New Roman" w:hAnsi="Times New Roman" w:cs="Times New Roman"/>
          <w:color w:val="000000"/>
          <w:sz w:val="13"/>
          <w:szCs w:val="13"/>
        </w:rPr>
      </w:pP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[1] Natural Capital Project, 2024.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InVEST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3.14.1. Stanford University, University of Minnesota, Chinese Academy of Sciences, The Nature Conservancy, World Wildlife Fund, Stockholm Resilience Centre and the Royal Swedish Academy of Sc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iences. https://naturalcapitalproject.stanford.edu/software/investWang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DD.JiaYW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NiuCW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. Sui Y B, Yan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X</w:t>
      </w:r>
      <w:proofErr w:type="gramStart"/>
      <w:r>
        <w:rPr>
          <w:rFonts w:ascii="Times New Roman" w:hAnsi="Times New Roman" w:cs="Times New Roman" w:hint="eastAsia"/>
          <w:color w:val="000000"/>
          <w:sz w:val="13"/>
          <w:szCs w:val="13"/>
        </w:rPr>
        <w:t>,Evaluation</w:t>
      </w:r>
      <w:proofErr w:type="spellEnd"/>
      <w:proofErr w:type="gram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method for main functions of water retention based on WEP-L model: a case of water retention</w:t>
      </w:r>
    </w:p>
    <w:p w:rsidR="00E1247F" w:rsidRDefault="001E5918">
      <w:pPr>
        <w:adjustRightInd w:val="0"/>
        <w:snapToGrid w:val="0"/>
        <w:ind w:left="130" w:hangingChars="100" w:hanging="130"/>
        <w:jc w:val="left"/>
        <w:rPr>
          <w:rFonts w:ascii="Times New Roman" w:hAnsi="Times New Roman" w:cs="Times New Roman"/>
          <w:color w:val="000000"/>
          <w:sz w:val="13"/>
          <w:szCs w:val="13"/>
        </w:rPr>
      </w:pPr>
      <w:proofErr w:type="gramStart"/>
      <w:r>
        <w:rPr>
          <w:rFonts w:ascii="Times New Roman" w:hAnsi="Times New Roman" w:cs="Times New Roman" w:hint="eastAsia"/>
          <w:color w:val="000000"/>
          <w:sz w:val="13"/>
          <w:szCs w:val="13"/>
        </w:rPr>
        <w:t>area</w:t>
      </w:r>
      <w:proofErr w:type="gram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in Wei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River.Acta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Ecologica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Sinica,2024.44(1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>0).</w:t>
      </w:r>
    </w:p>
    <w:p w:rsidR="00E1247F" w:rsidRDefault="001E5918">
      <w:pPr>
        <w:adjustRightInd w:val="0"/>
        <w:snapToGrid w:val="0"/>
        <w:ind w:left="130" w:hangingChars="100" w:hanging="130"/>
        <w:jc w:val="left"/>
        <w:rPr>
          <w:rFonts w:ascii="Times New Roman" w:hAnsi="Times New Roman" w:cs="Times New Roman"/>
          <w:color w:val="000000"/>
          <w:sz w:val="13"/>
          <w:szCs w:val="13"/>
        </w:rPr>
      </w:pPr>
      <w:r>
        <w:rPr>
          <w:rFonts w:ascii="Times New Roman" w:hAnsi="Times New Roman" w:cs="Times New Roman" w:hint="eastAsia"/>
          <w:color w:val="000000"/>
          <w:sz w:val="13"/>
          <w:szCs w:val="13"/>
        </w:rPr>
        <w:t>[2]</w:t>
      </w:r>
      <w:r>
        <w:rPr>
          <w:rFonts w:ascii="Times New Roman" w:hAnsi="Times New Roman" w:cs="Times New Roman"/>
          <w:color w:val="000000"/>
          <w:sz w:val="13"/>
          <w:szCs w:val="13"/>
        </w:rPr>
        <w:t>Fan, F., Liu, Y., Chen, J., &amp; Dong, J. (2021). Scenario-based ecological security patterns to indicate landscape sustainability: a case study on the Qinghai-Tibet Plateau. Landscape Ecology, 36, 2175-2188.</w:t>
      </w:r>
    </w:p>
    <w:p w:rsidR="00E1247F" w:rsidRDefault="001E5918">
      <w:pPr>
        <w:adjustRightInd w:val="0"/>
        <w:snapToGrid w:val="0"/>
        <w:ind w:left="130" w:hangingChars="100" w:hanging="130"/>
        <w:jc w:val="left"/>
        <w:rPr>
          <w:rFonts w:ascii="Times New Roman" w:hAnsi="Times New Roman" w:cs="Times New Roman"/>
          <w:color w:val="000000"/>
          <w:sz w:val="13"/>
          <w:szCs w:val="13"/>
        </w:rPr>
      </w:pP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[3] </w:t>
      </w:r>
      <w:r>
        <w:rPr>
          <w:rFonts w:ascii="Times New Roman" w:hAnsi="Times New Roman" w:cs="Times New Roman"/>
          <w:color w:val="000000"/>
          <w:sz w:val="13"/>
          <w:szCs w:val="13"/>
        </w:rPr>
        <w:t>LIU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3"/>
          <w:szCs w:val="13"/>
        </w:rPr>
        <w:t>Jiayi,XU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3"/>
          <w:szCs w:val="13"/>
        </w:rPr>
        <w:t>Dawei</w:t>
      </w:r>
      <w:proofErr w:type="spellEnd"/>
      <w:r>
        <w:rPr>
          <w:rFonts w:ascii="Times New Roman" w:hAnsi="Times New Roman" w:cs="Times New Roman"/>
          <w:color w:val="000000"/>
          <w:sz w:val="13"/>
          <w:szCs w:val="13"/>
        </w:rPr>
        <w:t>,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XU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3"/>
          <w:szCs w:val="13"/>
        </w:rPr>
        <w:t>Jia.Analysis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of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landscape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patterns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and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3"/>
          <w:szCs w:val="13"/>
        </w:rPr>
        <w:t>spatio-temporale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3"/>
          <w:szCs w:val="13"/>
        </w:rPr>
        <w:t>volution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of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habitat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quality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in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the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PU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River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basin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based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on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the INVEST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Model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[J].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Journal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of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3"/>
          <w:szCs w:val="13"/>
        </w:rPr>
        <w:t>Soiland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Water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Conservation,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2024</w:t>
      </w:r>
      <w:proofErr w:type="gramStart"/>
      <w:r>
        <w:rPr>
          <w:rFonts w:ascii="Times New Roman" w:hAnsi="Times New Roman" w:cs="Times New Roman"/>
          <w:color w:val="000000"/>
          <w:sz w:val="13"/>
          <w:szCs w:val="13"/>
        </w:rPr>
        <w:t>,38</w:t>
      </w:r>
      <w:proofErr w:type="gramEnd"/>
      <w:r>
        <w:rPr>
          <w:rFonts w:ascii="Times New Roman" w:hAnsi="Times New Roman" w:cs="Times New Roman"/>
          <w:color w:val="000000"/>
          <w:sz w:val="13"/>
          <w:szCs w:val="13"/>
        </w:rPr>
        <w:t>(2).</w:t>
      </w:r>
    </w:p>
    <w:p w:rsidR="00E1247F" w:rsidRDefault="001E5918">
      <w:pPr>
        <w:adjustRightInd w:val="0"/>
        <w:snapToGrid w:val="0"/>
        <w:ind w:left="130" w:hangingChars="100" w:hanging="130"/>
        <w:jc w:val="left"/>
        <w:rPr>
          <w:rFonts w:ascii="Times New Roman" w:hAnsi="Times New Roman" w:cs="Times New Roman"/>
          <w:color w:val="000000"/>
          <w:sz w:val="13"/>
          <w:szCs w:val="13"/>
        </w:rPr>
      </w:pP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[4] SHI Ying, BIE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Qiang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, SU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Xiaojie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, LI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Xinzhang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, </w:t>
      </w:r>
      <w:r>
        <w:rPr>
          <w:rFonts w:ascii="Times New Roman" w:hAnsi="Times New Roman" w:cs="Times New Roman"/>
          <w:color w:val="000000"/>
          <w:sz w:val="13"/>
          <w:szCs w:val="13"/>
        </w:rPr>
        <w:t xml:space="preserve">Spatiotemporal variation of water </w:t>
      </w:r>
      <w:r>
        <w:rPr>
          <w:rFonts w:ascii="Times New Roman" w:hAnsi="Times New Roman" w:cs="Times New Roman"/>
          <w:color w:val="000000"/>
          <w:sz w:val="13"/>
          <w:szCs w:val="13"/>
        </w:rPr>
        <w:t xml:space="preserve">conservation function evaluation based on </w:t>
      </w:r>
      <w:proofErr w:type="spellStart"/>
      <w:r>
        <w:rPr>
          <w:rFonts w:ascii="Times New Roman" w:hAnsi="Times New Roman" w:cs="Times New Roman"/>
          <w:color w:val="000000"/>
          <w:sz w:val="13"/>
          <w:szCs w:val="13"/>
        </w:rPr>
        <w:t>InVEST</w:t>
      </w:r>
      <w:proofErr w:type="spellEnd"/>
      <w:r>
        <w:rPr>
          <w:rFonts w:ascii="Times New Roman" w:hAnsi="Times New Roman" w:cs="Times New Roman"/>
          <w:color w:val="000000"/>
          <w:sz w:val="13"/>
          <w:szCs w:val="13"/>
        </w:rPr>
        <w:t xml:space="preserve"> model: A case of Lanzhou City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[J/OL].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Arid Land </w:t>
      </w:r>
      <w:proofErr w:type="gramStart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Geography </w:t>
      </w:r>
      <w:r>
        <w:rPr>
          <w:rFonts w:ascii="Times New Roman" w:hAnsi="Times New Roman" w:cs="Times New Roman"/>
          <w:color w:val="000000"/>
          <w:sz w:val="13"/>
          <w:szCs w:val="13"/>
        </w:rPr>
        <w:t>:1</w:t>
      </w:r>
      <w:proofErr w:type="gramEnd"/>
      <w:r>
        <w:rPr>
          <w:rFonts w:ascii="Times New Roman" w:hAnsi="Times New Roman" w:cs="Times New Roman"/>
          <w:color w:val="000000"/>
          <w:sz w:val="13"/>
          <w:szCs w:val="13"/>
        </w:rPr>
        <w:t>-14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[2024-03-16].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r>
        <w:rPr>
          <w:rFonts w:ascii="Times New Roman" w:hAnsi="Times New Roman" w:cs="Times New Roman"/>
          <w:color w:val="000000"/>
          <w:sz w:val="13"/>
          <w:szCs w:val="13"/>
        </w:rPr>
        <w:t>http://kns.cnki.net/kcms/detail/65.1103.X.20240305.0855.001.html.</w:t>
      </w:r>
    </w:p>
    <w:p w:rsidR="00E1247F" w:rsidRDefault="001E5918">
      <w:pPr>
        <w:adjustRightInd w:val="0"/>
        <w:snapToGrid w:val="0"/>
        <w:ind w:left="130" w:hangingChars="100" w:hanging="130"/>
        <w:jc w:val="left"/>
        <w:rPr>
          <w:rFonts w:ascii="Times New Roman" w:hAnsi="Times New Roman" w:cs="Times New Roman"/>
          <w:color w:val="000000"/>
          <w:sz w:val="13"/>
          <w:szCs w:val="13"/>
        </w:rPr>
      </w:pP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[5]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Bao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Yubin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>, Li Ting, Liu Hui, et al. Spatial and temporal ch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anges of water conservation of Loess Plateau in northern Shaanxi Province by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InVEST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proofErr w:type="gramStart"/>
      <w:r>
        <w:rPr>
          <w:rFonts w:ascii="Times New Roman" w:hAnsi="Times New Roman" w:cs="Times New Roman" w:hint="eastAsia"/>
          <w:color w:val="000000"/>
          <w:sz w:val="13"/>
          <w:szCs w:val="13"/>
        </w:rPr>
        <w:t>model[</w:t>
      </w:r>
      <w:proofErr w:type="gram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J]. Geographical Research, 2016, 35(4): 664-676. </w:t>
      </w:r>
    </w:p>
    <w:p w:rsidR="00E1247F" w:rsidRDefault="001E5918">
      <w:pPr>
        <w:adjustRightInd w:val="0"/>
        <w:snapToGrid w:val="0"/>
        <w:ind w:left="130" w:hangingChars="100" w:hanging="130"/>
        <w:jc w:val="left"/>
        <w:rPr>
          <w:rFonts w:ascii="Times New Roman" w:hAnsi="Times New Roman" w:cs="Times New Roman"/>
          <w:color w:val="000000"/>
          <w:sz w:val="13"/>
          <w:szCs w:val="13"/>
        </w:rPr>
      </w:pP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[6] Yang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Jie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Xie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Baopeng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, Zhang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Degang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.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Spatio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-temporal variation of water yield and its response to precipitation 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and land use change in the Yellow River Basin based on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InVEST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model[J].Chinese Journal of Applied Ecology, 2020, 31(8): 2731-2739. </w:t>
      </w:r>
    </w:p>
    <w:p w:rsidR="00E1247F" w:rsidRDefault="001E5918">
      <w:pPr>
        <w:adjustRightInd w:val="0"/>
        <w:snapToGrid w:val="0"/>
        <w:ind w:left="130" w:hangingChars="100" w:hanging="130"/>
        <w:jc w:val="left"/>
        <w:rPr>
          <w:rFonts w:ascii="Times New Roman" w:hAnsi="Times New Roman" w:cs="Times New Roman"/>
          <w:color w:val="000000"/>
          <w:sz w:val="13"/>
          <w:szCs w:val="13"/>
        </w:rPr>
      </w:pP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[7] YAN Y,QIN Y W,PING Y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R,et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al.Quantitative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analysis of the impact of human activities on habitat quality and their spatia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>l relationship: Shijiazhuang as an example[J].Journal of Environmental Engineering Technology,2024,14(2):1-9</w:t>
      </w:r>
    </w:p>
    <w:p w:rsidR="00E1247F" w:rsidRDefault="001E5918">
      <w:pPr>
        <w:adjustRightInd w:val="0"/>
        <w:snapToGrid w:val="0"/>
        <w:ind w:left="130" w:hangingChars="100" w:hanging="130"/>
        <w:jc w:val="left"/>
        <w:rPr>
          <w:rFonts w:ascii="Times New Roman" w:hAnsi="Times New Roman" w:cs="Times New Roman"/>
          <w:color w:val="000000"/>
          <w:sz w:val="13"/>
          <w:szCs w:val="13"/>
        </w:rPr>
        <w:sectPr w:rsidR="00E1247F">
          <w:endnotePr>
            <w:numFmt w:val="decimalEnclosedCircleChinese"/>
          </w:endnote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[8]GONG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Shengxuan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, ZHANG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Yuhu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, LI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Yuhang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. 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Spatio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>－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temporal variation and prediction of carbon storage in Beijing Tianjin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>－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Hebe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>i region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>－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>A PLUS</w:t>
      </w:r>
      <w:r>
        <w:rPr>
          <w:rFonts w:ascii="Times New Roman" w:hAnsi="Times New Roman" w:cs="Times New Roman" w:hint="eastAsia"/>
          <w:color w:val="000000"/>
          <w:sz w:val="13"/>
          <w:szCs w:val="13"/>
        </w:rPr>
        <w:t>－</w:t>
      </w:r>
      <w:proofErr w:type="spellStart"/>
      <w:r>
        <w:rPr>
          <w:rFonts w:ascii="Times New Roman" w:hAnsi="Times New Roman" w:cs="Times New Roman" w:hint="eastAsia"/>
          <w:color w:val="000000"/>
          <w:sz w:val="13"/>
          <w:szCs w:val="13"/>
        </w:rPr>
        <w:t>InVEST</w:t>
      </w:r>
      <w:proofErr w:type="spellEnd"/>
      <w:r>
        <w:rPr>
          <w:rFonts w:ascii="Times New Roman" w:hAnsi="Times New Roman" w:cs="Times New Roman" w:hint="eastAsia"/>
          <w:color w:val="000000"/>
          <w:sz w:val="13"/>
          <w:szCs w:val="13"/>
        </w:rPr>
        <w:t xml:space="preserve"> model approach[J].Journal of Arid Land Resources and Environment, 2023,37(06):20-28.DOI:10.13448/j.cnki.jalre.2023.133.</w:t>
      </w:r>
    </w:p>
    <w:p w:rsidR="00E1247F" w:rsidRDefault="001E5918">
      <w:pPr>
        <w:pStyle w:val="Heading2"/>
        <w:rPr>
          <w:rFonts w:ascii="Times New Roman" w:hAnsi="Times New Roman" w:cs="Times New Roman"/>
          <w:sz w:val="20"/>
          <w:szCs w:val="20"/>
        </w:rPr>
      </w:pPr>
      <w:bookmarkStart w:id="14" w:name="OLE_LINK2"/>
      <w:r>
        <w:rPr>
          <w:rFonts w:ascii="Times New Roman" w:hAnsi="Times New Roman" w:cs="Times New Roman"/>
          <w:sz w:val="20"/>
          <w:szCs w:val="20"/>
        </w:rPr>
        <w:lastRenderedPageBreak/>
        <w:t xml:space="preserve">Schedule </w:t>
      </w:r>
      <w:bookmarkEnd w:id="14"/>
      <w:r>
        <w:rPr>
          <w:rFonts w:ascii="Times New Roman" w:hAnsi="Times New Roman" w:cs="Times New Roman" w:hint="eastAsia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Result of ecological functions change of 2000-2019</w:t>
      </w:r>
    </w:p>
    <w:p w:rsidR="00E1247F" w:rsidRDefault="00E1247F"/>
    <w:tbl>
      <w:tblPr>
        <w:tblW w:w="8660" w:type="dxa"/>
        <w:tblInd w:w="98" w:type="dxa"/>
        <w:tblLook w:val="04A0" w:firstRow="1" w:lastRow="0" w:firstColumn="1" w:lastColumn="0" w:noHBand="0" w:noVBand="1"/>
      </w:tblPr>
      <w:tblGrid>
        <w:gridCol w:w="960"/>
        <w:gridCol w:w="1540"/>
        <w:gridCol w:w="1540"/>
        <w:gridCol w:w="1540"/>
        <w:gridCol w:w="1540"/>
        <w:gridCol w:w="1540"/>
      </w:tblGrid>
      <w:tr w:rsidR="00E1247F">
        <w:trPr>
          <w:trHeight w:val="295"/>
        </w:trPr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bookmarkStart w:id="15" w:name="OLE_LINK16"/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ID</w:t>
            </w:r>
            <w:bookmarkEnd w:id="15"/>
          </w:p>
        </w:tc>
        <w:tc>
          <w:tcPr>
            <w:tcW w:w="15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SimSun"/>
                <w:lang w:bidi="ar"/>
              </w:rPr>
              <w:t>2000-2005</w:t>
            </w:r>
          </w:p>
        </w:tc>
        <w:tc>
          <w:tcPr>
            <w:tcW w:w="15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SimSun"/>
                <w:lang w:bidi="ar"/>
              </w:rPr>
              <w:t>2005-2010</w:t>
            </w:r>
          </w:p>
        </w:tc>
        <w:tc>
          <w:tcPr>
            <w:tcW w:w="15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SimSun"/>
                <w:lang w:bidi="ar"/>
              </w:rPr>
              <w:t>2010-2015</w:t>
            </w:r>
          </w:p>
        </w:tc>
        <w:tc>
          <w:tcPr>
            <w:tcW w:w="15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SimSun"/>
                <w:lang w:bidi="ar"/>
              </w:rPr>
              <w:t>2015-2019</w:t>
            </w:r>
          </w:p>
        </w:tc>
        <w:tc>
          <w:tcPr>
            <w:tcW w:w="15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SimSun"/>
                <w:lang w:bidi="ar"/>
              </w:rPr>
              <w:t>2000-2019</w:t>
            </w:r>
          </w:p>
        </w:tc>
      </w:tr>
      <w:tr w:rsidR="00E1247F">
        <w:trPr>
          <w:trHeight w:val="90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bookmarkStart w:id="16" w:name="OLE_LINK1" w:colFirst="0" w:colLast="5"/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0.001194315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0.003656692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0.00099627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0.019389855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0.025237132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-0.029888529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-0.032771492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0.048616602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-0.017143201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-0.031186621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0.002177579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0.017839674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-0.0039218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0.007074877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0.02317033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0.010733948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0.023352458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-0.002638682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0.008952024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0.040399748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0.006085448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0.014350985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0.00252347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0.005563298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0.028523201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0.00177255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0.005786196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-0.003245606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0.001730297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0.006043437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0.002702365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0.01178256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0.006400327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0.011697842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0.032583093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0.010673105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0.013740202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0.006075838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0.007407968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0.037897113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0.006369038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0.021396128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-0.004714516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0.009491246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0.032541896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-0.009786038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0.032801836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-0.042269553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0.000905099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-0.018348656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0.004357462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0.012358503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0.003423026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0.005605566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0.025744556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0.005791218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0.014157697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-0.002403571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0.011994951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0.029540295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0.015303059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0.042990452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-0.005265863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0.01720776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0.070235407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0.004165484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0.016898628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-0.01815492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0.013769846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0.016679039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0.021145583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0.014188314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-0.028263905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-0.000376916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0.006693077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0.005479842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0.003718663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0.001839652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0.001505897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0.012544053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0.002187304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0.021319506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-0.002030789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0.005225413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0.026701433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0.001976534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-0.011241066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-0.028589619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0.019180546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-0.018673606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0.007789362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-0.008371966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0.029820972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-0.024145509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0.005092859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0.005539556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-0.006228449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-0.015653208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0.021851403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0.005509303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0.003914967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0.031420633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0.006378539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-0.011640177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0.030073961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0.002709921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0.009528006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0.008116614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0.004858348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0.025212888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0.008349001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0.019900859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-0.039441655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0.005782358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-0.005409436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0.000729008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-0.001055412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-0.002963743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-0.00299469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-0.006284837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0.008211643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-0.001092263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0.002760206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0.007853298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0.017732884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0.006705594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0.01561122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0.003318703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0.02029755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0.045933067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0.002814482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0.003833883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-0.011076921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-0.004089519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-0.008518076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0.004465963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0.009745005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0.002987623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0.007503391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0.024701983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0.009041559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0.012927399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0.015759947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-0.003943255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0.03378565</w:t>
            </w:r>
          </w:p>
        </w:tc>
      </w:tr>
      <w:tr w:rsidR="00E1247F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0.013912386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0.034236268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0.018549373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0.006288975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0.072987002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0.001055745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0.00816577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0.00408962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0.004585605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0.01789674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0.004099448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0.008946494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-0.005739024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0.008447507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0.015754424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0.006171274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0.008500125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0.012256429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0.0147063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0.041634128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0.008727397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-0.018853411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0.003886235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0.001372889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-0.00486689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0.013351268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0.021766025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0.00307374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0.01713032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0.055321353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0.011475714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0.004396434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0.00359341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-0.001069859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0.0183957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WP_1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0.003584937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0.000280594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0.003202334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0.000653802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0.007721667</w:t>
            </w:r>
          </w:p>
        </w:tc>
      </w:tr>
      <w:tr w:rsidR="00E1247F">
        <w:trPr>
          <w:trHeight w:val="295"/>
        </w:trPr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WP_2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0.002427181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-0.231464471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0.327809279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0.038288817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0.137060805</w:t>
            </w:r>
          </w:p>
        </w:tc>
      </w:tr>
      <w:bookmarkEnd w:id="16"/>
    </w:tbl>
    <w:p w:rsidR="00E1247F" w:rsidRDefault="001E5918">
      <w:pPr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br w:type="page"/>
      </w:r>
    </w:p>
    <w:p w:rsidR="00E1247F" w:rsidRDefault="001E5918">
      <w:pPr>
        <w:pStyle w:val="Heading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Schedule </w:t>
      </w:r>
      <w:r>
        <w:rPr>
          <w:rFonts w:ascii="Times New Roman" w:hAnsi="Times New Roman" w:cs="Times New Roman" w:hint="eastAsia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Result of S</w:t>
      </w:r>
      <w:bookmarkStart w:id="17" w:name="OLE_LINK4"/>
      <w:r>
        <w:rPr>
          <w:rFonts w:ascii="Times New Roman" w:hAnsi="Times New Roman" w:cs="Times New Roman"/>
          <w:sz w:val="20"/>
          <w:szCs w:val="20"/>
        </w:rPr>
        <w:t>ocioeconomic functions</w:t>
      </w:r>
      <w:bookmarkEnd w:id="17"/>
      <w:r>
        <w:rPr>
          <w:rFonts w:ascii="Times New Roman" w:hAnsi="Times New Roman" w:cs="Times New Roman"/>
          <w:sz w:val="20"/>
          <w:szCs w:val="20"/>
        </w:rPr>
        <w:t xml:space="preserve"> change of 2000-2019</w:t>
      </w:r>
    </w:p>
    <w:p w:rsidR="00E1247F" w:rsidRDefault="00E1247F"/>
    <w:tbl>
      <w:tblPr>
        <w:tblW w:w="4998" w:type="pct"/>
        <w:tblLook w:val="04A0" w:firstRow="1" w:lastRow="0" w:firstColumn="1" w:lastColumn="0" w:noHBand="0" w:noVBand="1"/>
      </w:tblPr>
      <w:tblGrid>
        <w:gridCol w:w="869"/>
        <w:gridCol w:w="1534"/>
        <w:gridCol w:w="1534"/>
        <w:gridCol w:w="1534"/>
        <w:gridCol w:w="1534"/>
        <w:gridCol w:w="1514"/>
      </w:tblGrid>
      <w:tr w:rsidR="00E1247F">
        <w:trPr>
          <w:trHeight w:val="280"/>
        </w:trPr>
        <w:tc>
          <w:tcPr>
            <w:tcW w:w="86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ID</w:t>
            </w:r>
          </w:p>
        </w:tc>
        <w:tc>
          <w:tcPr>
            <w:tcW w:w="153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2000-2005</w:t>
            </w:r>
          </w:p>
        </w:tc>
        <w:tc>
          <w:tcPr>
            <w:tcW w:w="153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2005-2010</w:t>
            </w:r>
          </w:p>
        </w:tc>
        <w:tc>
          <w:tcPr>
            <w:tcW w:w="153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2010-2015</w:t>
            </w:r>
          </w:p>
        </w:tc>
        <w:tc>
          <w:tcPr>
            <w:tcW w:w="153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2015-2019</w:t>
            </w:r>
          </w:p>
        </w:tc>
        <w:tc>
          <w:tcPr>
            <w:tcW w:w="151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2000-2019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0.032446789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0.101523117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0.074311957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0.053891179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0.262173042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0.035886713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0.026218418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0.040642829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-0.038387188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0.064360773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0.026580052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-0.000247813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-0.020911007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0.004523155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0.009944386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0.005777912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0.035552908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0.029146614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-0.005000141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0.065477293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0.017592247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0.012721043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0.025941418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-0.010891823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0.045362884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-0.020503319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0.075988399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0.074296943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0.002881013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0.132663035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0.014985677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0.01596595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-0.010952664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-0.000343664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0.019655299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-0.006828717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0.017895677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0.028187257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-0.004727544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0.034526673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-0.004785934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0.016877991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0.027570892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-0.004952677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0.034710271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-0.001853652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0.020145547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0.032413331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0.024862234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0.07556746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0.011263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0.008679091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0.021013656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-0.008337767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0.03261798</w:t>
            </w:r>
          </w:p>
        </w:tc>
      </w:tr>
      <w:tr w:rsidR="00E1247F">
        <w:trPr>
          <w:trHeight w:val="9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0.011119204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0.005290283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0.017841241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-0.004870638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0.02938009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0.010999944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0.009032715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0.018001172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-0.007481004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0.030552827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0.086356314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0.098106374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0.42294141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0.203361342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0.810765439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0.13572642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0.145605431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0.18680292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0.07707219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0.545206961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0.049987563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0.101026696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0.477213457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-0.056446132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0.571781585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0.040103098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0.005770292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-0.018352086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-0.003518799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0.024002504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0.052329709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0.128135971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0.01980301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-0.048991575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0.151277115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0.057224333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0.077920821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-0.055609254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0.013125077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0.092660977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0.020647686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0.040395553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-0.006640909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0.048756652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0.103158983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0.012311129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0.005669924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0.017895009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-0.00889321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-0.006285055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0.016712067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0.019163099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-0.014590621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0.00589737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0.027181916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0.025220544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0.000603024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-0.022342958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0.006115768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0.000112352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-0.005765328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0.046823844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0.071553977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-0.017922159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0.094690334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0.029095936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-0.00447442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-0.018156221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0.00788725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0.014352545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0.021063843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0.028940589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-0.017442808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-7.66E-05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0.032485038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-0.008364815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0.022007029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0.034707973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0.019627847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0.067978034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0.011202586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0.009602027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0.018372697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-0.006972329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0.032204981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0.009912658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0.003839759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0.014208456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-0.001366076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0.026594797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0.015796136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0.014193737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0.027513377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-0.019344431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0.038158819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0.016771773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0.008510877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0.022364824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-0.011989293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0.03565818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0.010119249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0.039403326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-0.034551123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-0.006380898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0.008590554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0.011480264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0.028725494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-0.02185106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0.001633912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0.01998861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0.015298986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0.014022092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0.025914377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-0.014989643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0.040245811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-0.013497401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0.035456181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0.043486773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-0.013593939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0.051851614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0.005098759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0.033845761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0.027557936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-0.001995403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0.064507053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WP_1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0.011075034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0.112145724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-0.071422205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-0.036778297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0.015020256</w:t>
            </w:r>
          </w:p>
        </w:tc>
      </w:tr>
      <w:tr w:rsidR="00E1247F">
        <w:trPr>
          <w:trHeight w:val="280"/>
        </w:trPr>
        <w:tc>
          <w:tcPr>
            <w:tcW w:w="8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WP_2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0.03162828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0.01112445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0.041142193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-0.014934214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0.068960708</w:t>
            </w:r>
          </w:p>
        </w:tc>
      </w:tr>
    </w:tbl>
    <w:p w:rsidR="00E1247F" w:rsidRDefault="00E1247F">
      <w:pPr>
        <w:rPr>
          <w:rFonts w:ascii="Times New Roman" w:hAnsi="Times New Roman" w:cs="Times New Roman"/>
          <w:sz w:val="13"/>
          <w:szCs w:val="13"/>
        </w:rPr>
        <w:sectPr w:rsidR="00E1247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text" w:horzAnchor="page" w:tblpX="1893" w:tblpY="616"/>
        <w:tblOverlap w:val="never"/>
        <w:tblW w:w="8730" w:type="dxa"/>
        <w:tblLayout w:type="fixed"/>
        <w:tblLook w:val="04A0" w:firstRow="1" w:lastRow="0" w:firstColumn="1" w:lastColumn="0" w:noHBand="0" w:noVBand="1"/>
      </w:tblPr>
      <w:tblGrid>
        <w:gridCol w:w="761"/>
        <w:gridCol w:w="1753"/>
        <w:gridCol w:w="1554"/>
        <w:gridCol w:w="1554"/>
        <w:gridCol w:w="1554"/>
        <w:gridCol w:w="1554"/>
      </w:tblGrid>
      <w:tr w:rsidR="00E1247F">
        <w:trPr>
          <w:trHeight w:val="295"/>
        </w:trPr>
        <w:tc>
          <w:tcPr>
            <w:tcW w:w="76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ID</w:t>
            </w:r>
          </w:p>
        </w:tc>
        <w:tc>
          <w:tcPr>
            <w:tcW w:w="175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2000-2005</w:t>
            </w:r>
          </w:p>
        </w:tc>
        <w:tc>
          <w:tcPr>
            <w:tcW w:w="155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2005-2010</w:t>
            </w:r>
          </w:p>
        </w:tc>
        <w:tc>
          <w:tcPr>
            <w:tcW w:w="155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2010-2015</w:t>
            </w:r>
          </w:p>
        </w:tc>
        <w:tc>
          <w:tcPr>
            <w:tcW w:w="155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2015-2019</w:t>
            </w:r>
          </w:p>
        </w:tc>
        <w:tc>
          <w:tcPr>
            <w:tcW w:w="155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2000-2019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</w:t>
            </w:r>
          </w:p>
        </w:tc>
        <w:tc>
          <w:tcPr>
            <w:tcW w:w="17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0.033641104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0.105179809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0.075308227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0.073281034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0.287410174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0.005998184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-0.006553074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0.089259431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-0.055530389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0.033174152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0.028757631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0.017591861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-0.024832807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0.011598032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0.033114716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NR_4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0.01651186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0.058905366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0.026507932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0.003951883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0.105877041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0.023677695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0.027072028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0.028464888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-0.005328525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0.073886085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-0.018730769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0.081774595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0.071051337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0.00461131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0.138706472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0.017688042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0.02774851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-0.004552337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0.011354178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0.052238392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0.003844388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0.031635879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0.034263095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0.002680424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0.072423786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NR_9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0.001583104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0.038274119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0.022856376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0.004538569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0.067252167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NR_10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-0.01163969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0.052947383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-0.009856222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0.025767333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0.057218804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0.015620462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0.021037594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0.024436682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-0.002732201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0.058362536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0.016910422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0.01944798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0.01543767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0.007124313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0.058920385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NR_13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0.026303003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0.052023167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0.012735309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0.009726756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0.100788234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0.090521798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0.115005002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0.40478649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0.217131188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0.827444478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0.156872003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0.159793745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0.158539015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0.076695274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0.551900038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0.055467405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0.104745359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0.479053109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-0.054940235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0.584325638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FP_4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0.042290402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0.027089798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-0.020382875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0.001706614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0.050703937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0.054306243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0.116894905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-0.008786609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-0.029811029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0.132603509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0.065013695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0.069548855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-0.025788282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-0.011020432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0.097753836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0.026187242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0.034167104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-0.022294117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0.070608055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0.108668286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0.016226096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0.037090557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0.024273548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-0.020533387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0.023788906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FP_9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0.019421988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0.028691105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-0.006474007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0.010755718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0.052394804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FP_10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0.033569545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0.020503883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-0.061784613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0.011898126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-0.005297084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-0.00503632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0.045768432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0.068590234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-0.020916849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0.088405497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0.037307579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-0.005566683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-0.015396015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0.015740548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0.032085429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0.027769437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0.044551809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-0.014124105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0.02022095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0.078418105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FP_14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-0.005550333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0.025840912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0.023631052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0.015538328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0.059459958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0.015668549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0.019347032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0.02136032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0.000531062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0.056906964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0.018954217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0.016767158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0.029968403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-0.005309331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0.060380447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0.029708522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0.048430005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0.04606275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-0.013055456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0.111145821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FP_18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0.017827518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0.016676647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0.026454444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-0.007403688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0.05355492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0.014218697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0.04834982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-0.040290147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0.002066609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0.024344978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0.017651538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0.037225619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-0.009594631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0.016340212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0.061622738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0.024026383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-0.004831319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0.029800612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-0.013616754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0.035378921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-0.000146133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0.057222206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0.046560513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0.003536381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0.107172967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GP_6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0.016574473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0.038242195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0.031151346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-0.003065262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0.082902753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WP_1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0.014659971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0.112426318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-0.068219871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-0.036124495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0.022741923</w:t>
            </w:r>
          </w:p>
        </w:tc>
      </w:tr>
      <w:tr w:rsidR="00E1247F">
        <w:trPr>
          <w:trHeight w:val="295"/>
        </w:trPr>
        <w:tc>
          <w:tcPr>
            <w:tcW w:w="7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WP_2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0.034055461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-0.220340021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0.368951472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0.023354603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0.206021513</w:t>
            </w:r>
          </w:p>
        </w:tc>
      </w:tr>
    </w:tbl>
    <w:p w:rsidR="00E1247F" w:rsidRDefault="001E5918">
      <w:pPr>
        <w:pStyle w:val="Heading2"/>
        <w:rPr>
          <w:rFonts w:ascii="Times New Roman" w:hAnsi="Times New Roman" w:cs="Times New Roman"/>
          <w:sz w:val="20"/>
          <w:szCs w:val="20"/>
        </w:rPr>
        <w:sectPr w:rsidR="00E1247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0"/>
          <w:szCs w:val="20"/>
        </w:rPr>
        <w:t xml:space="preserve">Schedule </w:t>
      </w:r>
      <w:r>
        <w:rPr>
          <w:rFonts w:ascii="Times New Roman" w:hAnsi="Times New Roman" w:cs="Times New Roman" w:hint="eastAsia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Result of landscape services change of 2000-2019</w:t>
      </w:r>
    </w:p>
    <w:p w:rsidR="00E1247F" w:rsidRDefault="001E5918">
      <w:pPr>
        <w:pStyle w:val="Heading2"/>
        <w:rPr>
          <w:rFonts w:ascii="Times New Roman" w:hAnsi="Times New Roman" w:cs="Times New Roman"/>
          <w:sz w:val="20"/>
          <w:szCs w:val="20"/>
        </w:rPr>
      </w:pPr>
      <w:bookmarkStart w:id="18" w:name="OLE_LINK3"/>
      <w:r>
        <w:rPr>
          <w:rFonts w:ascii="Times New Roman" w:hAnsi="Times New Roman" w:cs="Times New Roman"/>
          <w:sz w:val="20"/>
          <w:szCs w:val="20"/>
        </w:rPr>
        <w:lastRenderedPageBreak/>
        <w:t xml:space="preserve">Schedule </w:t>
      </w:r>
      <w:r>
        <w:rPr>
          <w:rFonts w:ascii="Times New Roman" w:hAnsi="Times New Roman" w:cs="Times New Roman" w:hint="eastAsia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Result of PA-LS</w:t>
      </w:r>
    </w:p>
    <w:p w:rsidR="00E1247F" w:rsidRDefault="00E1247F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1927"/>
        <w:gridCol w:w="1871"/>
        <w:gridCol w:w="2103"/>
        <w:gridCol w:w="1883"/>
      </w:tblGrid>
      <w:tr w:rsidR="00E1247F">
        <w:trPr>
          <w:trHeight w:val="205"/>
          <w:jc w:val="center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  <w:tl2br w:val="nil"/>
            </w:tcBorders>
            <w:shd w:val="clear" w:color="auto" w:fill="FFFFFF"/>
            <w:noWrap/>
            <w:vAlign w:val="center"/>
          </w:tcPr>
          <w:bookmarkEnd w:id="18"/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ID</w:t>
            </w:r>
          </w:p>
        </w:tc>
        <w:tc>
          <w:tcPr>
            <w:tcW w:w="192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textAlignment w:val="center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PA-LS</w:t>
            </w:r>
          </w:p>
        </w:tc>
        <w:tc>
          <w:tcPr>
            <w:tcW w:w="187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2000-2019 change of  ecological functions</w:t>
            </w:r>
          </w:p>
        </w:tc>
        <w:tc>
          <w:tcPr>
            <w:tcW w:w="2103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2000-2019  change of  socio-economic functions</w:t>
            </w:r>
          </w:p>
        </w:tc>
        <w:tc>
          <w:tcPr>
            <w:tcW w:w="1883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 xml:space="preserve">2000-2019  change of  landscape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services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0.025237132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0.262173042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0.287410174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weak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-0.031186621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0.064360773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0.033174152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0.02317033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0.009944386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0.033114716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0.040399748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0.065477293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0.105877041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0.028523201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0.045362884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0.073886085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0.006043437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0.132663035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0.138706472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0.032583093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0.019655299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0.052238392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0.037897113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0.034526673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0.072423786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0.032541896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0.034710271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0.067252167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NR_10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weak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-0.018348656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0.07556746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0.057218804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NR_11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0.025744556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0.03261798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0.058362536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NR_12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0.029540295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0.02938009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0.058920385</w:t>
            </w:r>
          </w:p>
        </w:tc>
      </w:tr>
      <w:tr w:rsidR="00E1247F">
        <w:trPr>
          <w:trHeight w:val="302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NR_13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0.070235407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0.030552827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0.100788234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0.016679039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0.810765439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0.827444478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0.006693077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0.545206961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0.551900038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0.012544053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0.571781585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0.584325638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0.026701433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0.024002504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0.050703937</w:t>
            </w:r>
          </w:p>
        </w:tc>
      </w:tr>
      <w:tr w:rsidR="00E1247F">
        <w:trPr>
          <w:trHeight w:val="274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weak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-0.018673606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0.151277115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0.132603509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0.005092859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0.092660977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0.097753836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0.005509303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0.103158983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0.108668286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weak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0.030073961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-0.006285055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0.023788906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0.025212888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0.027181916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0.052394804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FP_10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weak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-0.005409436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0.000112352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-0.005297084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FP_11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weak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-0.006284837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0.094690334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0.088405497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FP_12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0.017732884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0.014352545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0.032085429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FP_13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0.045933067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0.032485038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0.078418105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FP_14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weak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-0.008518076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0.067978034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0.059459958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FP_15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0.024701983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0.032204981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0.056906964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FP_16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0.03378565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0.026594797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0.060380447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FP_17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0.072987002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0.038158819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0.111145821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FP_18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0.01789674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0.03565818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0.05355492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GP_1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0.015754424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0.008590554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0.024344978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GP_2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0.041634128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0.01998861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0.061622738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GP_3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weak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-0.00486689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0.040245811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0.035378921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GP_4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0.055321353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0.051851614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0.107172967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GP_5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0.0183957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0.064507053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0.082902753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NR_11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0.007721667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0.015020256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0.022741923</w:t>
            </w:r>
          </w:p>
        </w:tc>
      </w:tr>
      <w:tr w:rsidR="00E1247F">
        <w:trPr>
          <w:trHeight w:val="295"/>
          <w:jc w:val="center"/>
        </w:trPr>
        <w:tc>
          <w:tcPr>
            <w:tcW w:w="73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  <w:lang w:bidi="ar"/>
              </w:rPr>
              <w:t>NR_12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strong sustainability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0.137060805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0.068960708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E1247F" w:rsidRDefault="001E5918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0.206021513</w:t>
            </w:r>
          </w:p>
        </w:tc>
      </w:tr>
    </w:tbl>
    <w:p w:rsidR="00E1247F" w:rsidRDefault="00E1247F"/>
    <w:p w:rsidR="00E1247F" w:rsidRDefault="00E1247F"/>
    <w:sectPr w:rsidR="00E12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Fangsong">
    <w:altName w:val="HP Simplified Jpan Light"/>
    <w:charset w:val="86"/>
    <w:family w:val="auto"/>
    <w:pitch w:val="default"/>
    <w:sig w:usb0="00000000" w:usb1="080F0000" w:usb2="00000000" w:usb3="00000000" w:csb0="0004009F" w:csb1="DFD7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Kaiti">
    <w:altName w:val="HP Simplified Jpan Light"/>
    <w:charset w:val="86"/>
    <w:family w:val="auto"/>
    <w:pitch w:val="default"/>
    <w:sig w:usb0="00000000" w:usb1="080F0000" w:usb2="00000000" w:usb3="00000000" w:csb0="0004009F" w:csb1="DFD7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4562D94"/>
    <w:multiLevelType w:val="singleLevel"/>
    <w:tmpl w:val="F4562D94"/>
    <w:lvl w:ilvl="0">
      <w:start w:val="1"/>
      <w:numFmt w:val="low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endnotePr>
    <w:numFmt w:val="decimalEnclosedCircleChinese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4MjZjNDk0Mzg4Yzk3YzMzOTgyY2U3YTEwNmExY2EifQ=="/>
  </w:docVars>
  <w:rsids>
    <w:rsidRoot w:val="29622277"/>
    <w:rsid w:val="001E5918"/>
    <w:rsid w:val="00983DC9"/>
    <w:rsid w:val="00E1247F"/>
    <w:rsid w:val="00F915BF"/>
    <w:rsid w:val="024A71F6"/>
    <w:rsid w:val="06096FE1"/>
    <w:rsid w:val="0A8A06EA"/>
    <w:rsid w:val="0AF80576"/>
    <w:rsid w:val="17113B3D"/>
    <w:rsid w:val="274E7176"/>
    <w:rsid w:val="292C3B68"/>
    <w:rsid w:val="29622277"/>
    <w:rsid w:val="2A35322F"/>
    <w:rsid w:val="2A8F0206"/>
    <w:rsid w:val="32E727A3"/>
    <w:rsid w:val="3B185908"/>
    <w:rsid w:val="3BE001FA"/>
    <w:rsid w:val="3CCD73D6"/>
    <w:rsid w:val="41A36DD1"/>
    <w:rsid w:val="41CC0A3C"/>
    <w:rsid w:val="448A4323"/>
    <w:rsid w:val="4AAE70E0"/>
    <w:rsid w:val="4CD01F92"/>
    <w:rsid w:val="613A59CE"/>
    <w:rsid w:val="66CD5266"/>
    <w:rsid w:val="6D7142E9"/>
    <w:rsid w:val="6ECC2C34"/>
    <w:rsid w:val="70F159BB"/>
    <w:rsid w:val="71A777F6"/>
    <w:rsid w:val="76911902"/>
    <w:rsid w:val="7BCE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98E8483-1609-4F4A-99A9-C2876A06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outlineLvl w:val="0"/>
    </w:pPr>
    <w:rPr>
      <w:rFonts w:ascii="Times New Roman" w:hAnsi="Times New Roman" w:cs="Times New Roman"/>
      <w:sz w:val="32"/>
      <w:szCs w:val="32"/>
    </w:rPr>
  </w:style>
  <w:style w:type="paragraph" w:styleId="Heading2">
    <w:name w:val="heading 2"/>
    <w:basedOn w:val="Normal"/>
    <w:next w:val="Normal"/>
    <w:unhideWhenUsed/>
    <w:qFormat/>
    <w:pPr>
      <w:outlineLvl w:val="1"/>
    </w:pPr>
    <w:rPr>
      <w:rFonts w:ascii="STFangsong" w:eastAsia="STFangsong" w:hAnsi="STFangsong"/>
      <w:b/>
      <w:b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qFormat/>
    <w:pPr>
      <w:snapToGrid w:val="0"/>
      <w:jc w:val="left"/>
    </w:pPr>
    <w:rPr>
      <w:sz w:val="18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customStyle="1" w:styleId="font01">
    <w:name w:val="font01"/>
    <w:basedOn w:val="DefaultParagraphFont"/>
    <w:qFormat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DefaultParagraphFont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1">
    <w:name w:val="font31"/>
    <w:basedOn w:val="DefaultParagraphFont"/>
    <w:qFormat/>
    <w:rPr>
      <w:rFonts w:ascii="Times New Roman" w:hAnsi="Times New Roman" w:cs="Times New Roman" w:hint="default"/>
      <w:color w:val="0000FF"/>
      <w:sz w:val="20"/>
      <w:szCs w:val="20"/>
      <w:u w:val="none"/>
    </w:rPr>
  </w:style>
  <w:style w:type="character" w:customStyle="1" w:styleId="font41">
    <w:name w:val="font4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styleId="Revision">
    <w:name w:val="Revision"/>
    <w:hidden/>
    <w:uiPriority w:val="99"/>
    <w:semiHidden/>
    <w:rsid w:val="001E5918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1E59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5918"/>
    <w:rPr>
      <w:rFonts w:ascii="Segoe UI" w:eastAsiaTheme="minorEastAsia" w:hAnsi="Segoe UI" w:cs="Segoe U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2483</Words>
  <Characters>14154</Characters>
  <Application>Microsoft Office Word</Application>
  <DocSecurity>0</DocSecurity>
  <Lines>117</Lines>
  <Paragraphs>33</Paragraphs>
  <ScaleCrop>false</ScaleCrop>
  <Company>HP Inc.</Company>
  <LinksUpToDate>false</LinksUpToDate>
  <CharactersWithSpaces>16604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2020310068</dc:creator>
  <cp:lastModifiedBy>Saranya K.</cp:lastModifiedBy>
  <cp:revision>3</cp:revision>
  <dcterms:created xsi:type="dcterms:W3CDTF">2023-11-13T16:24:00Z</dcterms:created>
  <dcterms:modified xsi:type="dcterms:W3CDTF">2024-04-08T14:47:00Z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8550F7E34B06470CA34D2930A7818ACD_13</vt:lpwstr>
  </property>
</Properties>
</file>