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0A55" w14:textId="77777777" w:rsidR="00644B2C" w:rsidRPr="00EF6878" w:rsidRDefault="00644B2C" w:rsidP="00644B2C">
      <w:pPr>
        <w:suppressLineNumbers/>
        <w:spacing w:line="480" w:lineRule="auto"/>
        <w:rPr>
          <w:rFonts w:ascii="Times New Roman" w:hAnsi="Times New Roman"/>
        </w:rPr>
      </w:pPr>
      <w:bookmarkStart w:id="0" w:name="_Toc140755840"/>
      <w:r w:rsidRPr="00EF6878">
        <w:rPr>
          <w:rFonts w:ascii="Times New Roman" w:hAnsi="Times New Roman"/>
          <w:b/>
          <w:bCs/>
        </w:rPr>
        <w:t>Title:</w:t>
      </w:r>
      <w:r w:rsidRPr="00EF6878">
        <w:rPr>
          <w:rFonts w:ascii="Times New Roman" w:hAnsi="Times New Roman"/>
        </w:rPr>
        <w:t xml:space="preserve"> Land-Use Change Alters Specialist Bee Diet and Drives Body Size Declines</w:t>
      </w:r>
      <w:bookmarkEnd w:id="0"/>
    </w:p>
    <w:p w14:paraId="057C4469" w14:textId="77777777" w:rsidR="00644B2C" w:rsidRPr="00EF6878" w:rsidRDefault="00644B2C" w:rsidP="00644B2C">
      <w:pPr>
        <w:suppressLineNumbers/>
        <w:spacing w:line="480" w:lineRule="auto"/>
        <w:rPr>
          <w:rFonts w:ascii="Times New Roman" w:hAnsi="Times New Roman"/>
          <w:vertAlign w:val="superscript"/>
        </w:rPr>
      </w:pPr>
      <w:r w:rsidRPr="00EF6878">
        <w:rPr>
          <w:rFonts w:ascii="Times New Roman" w:hAnsi="Times New Roman"/>
          <w:b/>
          <w:bCs/>
        </w:rPr>
        <w:t>Authors:</w:t>
      </w:r>
      <w:r w:rsidRPr="00EF6878">
        <w:rPr>
          <w:rFonts w:ascii="Times New Roman" w:hAnsi="Times New Roman"/>
        </w:rPr>
        <w:t xml:space="preserve"> Sarah E. Anderson</w:t>
      </w:r>
      <w:r w:rsidRPr="00EF6878">
        <w:rPr>
          <w:rFonts w:ascii="Times New Roman" w:hAnsi="Times New Roman"/>
          <w:vertAlign w:val="superscript"/>
        </w:rPr>
        <w:t>*1</w:t>
      </w:r>
      <w:r w:rsidRPr="00EF6878">
        <w:rPr>
          <w:rFonts w:ascii="Times New Roman" w:hAnsi="Times New Roman"/>
        </w:rPr>
        <w:t>, Philip Hahn</w:t>
      </w:r>
      <w:r w:rsidRPr="00EF6878">
        <w:rPr>
          <w:rFonts w:ascii="Times New Roman" w:hAnsi="Times New Roman"/>
          <w:vertAlign w:val="superscript"/>
        </w:rPr>
        <w:t>2</w:t>
      </w:r>
      <w:r w:rsidRPr="00EF6878">
        <w:rPr>
          <w:rFonts w:ascii="Times New Roman" w:hAnsi="Times New Roman"/>
        </w:rPr>
        <w:t>,</w:t>
      </w:r>
      <w:r w:rsidRPr="00EF6878">
        <w:rPr>
          <w:rFonts w:ascii="Times New Roman" w:hAnsi="Times New Roman"/>
          <w:vertAlign w:val="superscript"/>
        </w:rPr>
        <w:t xml:space="preserve"> </w:t>
      </w:r>
      <w:r w:rsidRPr="00EF6878">
        <w:rPr>
          <w:rFonts w:ascii="Times New Roman" w:hAnsi="Times New Roman"/>
        </w:rPr>
        <w:t>Gabriela Gonzalez</w:t>
      </w:r>
      <w:r w:rsidRPr="00EF6878">
        <w:rPr>
          <w:rFonts w:ascii="Times New Roman" w:hAnsi="Times New Roman"/>
          <w:vertAlign w:val="superscript"/>
        </w:rPr>
        <w:t>3</w:t>
      </w:r>
      <w:r w:rsidRPr="00EF6878">
        <w:rPr>
          <w:rFonts w:ascii="Times New Roman" w:hAnsi="Times New Roman"/>
        </w:rPr>
        <w:t>, Rachel E. Mallinger</w:t>
      </w:r>
      <w:r w:rsidRPr="00EF6878">
        <w:rPr>
          <w:rFonts w:ascii="Times New Roman" w:hAnsi="Times New Roman"/>
          <w:vertAlign w:val="superscript"/>
        </w:rPr>
        <w:t>4</w:t>
      </w:r>
    </w:p>
    <w:p w14:paraId="0B592858" w14:textId="77777777" w:rsidR="00644B2C" w:rsidRPr="00EF6878" w:rsidRDefault="00644B2C" w:rsidP="00644B2C">
      <w:pPr>
        <w:suppressLineNumbers/>
        <w:spacing w:line="480" w:lineRule="auto"/>
        <w:rPr>
          <w:rFonts w:ascii="Times New Roman" w:hAnsi="Times New Roman"/>
        </w:rPr>
      </w:pPr>
      <w:r w:rsidRPr="00EF6878">
        <w:rPr>
          <w:rFonts w:ascii="Times New Roman" w:hAnsi="Times New Roman"/>
          <w:b/>
          <w:bCs/>
        </w:rPr>
        <w:t>Journal:</w:t>
      </w:r>
      <w:r w:rsidRPr="00EF6878">
        <w:rPr>
          <w:rFonts w:ascii="Times New Roman" w:hAnsi="Times New Roman"/>
        </w:rPr>
        <w:t xml:space="preserve"> Landscape Ecology</w:t>
      </w:r>
    </w:p>
    <w:p w14:paraId="766D7448" w14:textId="77777777" w:rsidR="00644B2C" w:rsidRPr="00EF6878" w:rsidRDefault="00644B2C" w:rsidP="00644B2C">
      <w:pPr>
        <w:suppressLineNumbers/>
        <w:spacing w:line="480" w:lineRule="auto"/>
        <w:rPr>
          <w:rFonts w:ascii="Times New Roman" w:hAnsi="Times New Roman"/>
        </w:rPr>
      </w:pPr>
      <w:r w:rsidRPr="00EF6878">
        <w:rPr>
          <w:rFonts w:ascii="Times New Roman" w:hAnsi="Times New Roman"/>
          <w:vertAlign w:val="superscript"/>
        </w:rPr>
        <w:t>*</w:t>
      </w:r>
      <w:r w:rsidRPr="00EF6878">
        <w:rPr>
          <w:rFonts w:ascii="Times New Roman" w:hAnsi="Times New Roman"/>
        </w:rPr>
        <w:t xml:space="preserve">Corresponding author, </w:t>
      </w:r>
      <w:r w:rsidRPr="00EF6878">
        <w:rPr>
          <w:rFonts w:ascii="Times New Roman" w:hAnsi="Times New Roman"/>
          <w:vertAlign w:val="superscript"/>
        </w:rPr>
        <w:t>1</w:t>
      </w:r>
      <w:r w:rsidRPr="00EF6878">
        <w:rPr>
          <w:rFonts w:ascii="Times New Roman" w:hAnsi="Times New Roman"/>
        </w:rPr>
        <w:t>sea004@uark.edu;</w:t>
      </w:r>
      <w:r w:rsidRPr="00EF6878">
        <w:rPr>
          <w:rFonts w:ascii="Times New Roman" w:hAnsi="Times New Roman"/>
          <w:vertAlign w:val="superscript"/>
        </w:rPr>
        <w:t xml:space="preserve"> </w:t>
      </w:r>
      <w:r w:rsidRPr="00EF6878">
        <w:rPr>
          <w:rFonts w:ascii="Times New Roman" w:hAnsi="Times New Roman"/>
        </w:rPr>
        <w:t>Department of Entomology and Nematology, University of Florida, 1881 Natural Area Dr., Gainesville, FL 32608; Current Address: University of Arkansas, 465 N Campus Walk, Fayetteville, AR 72701; ORCID:0000-0003-3543-0732</w:t>
      </w:r>
    </w:p>
    <w:p w14:paraId="6012F6D3" w14:textId="77777777" w:rsidR="00644B2C" w:rsidRPr="00EF6878" w:rsidRDefault="00644B2C" w:rsidP="00644B2C">
      <w:pPr>
        <w:suppressLineNumbers/>
        <w:spacing w:line="480" w:lineRule="auto"/>
        <w:rPr>
          <w:rFonts w:ascii="Times New Roman" w:hAnsi="Times New Roman"/>
        </w:rPr>
      </w:pPr>
      <w:r w:rsidRPr="00EF6878">
        <w:rPr>
          <w:rFonts w:ascii="Times New Roman" w:hAnsi="Times New Roman"/>
          <w:vertAlign w:val="superscript"/>
        </w:rPr>
        <w:t>2</w:t>
      </w:r>
      <w:r w:rsidRPr="00EF6878">
        <w:rPr>
          <w:rStyle w:val="Hyperlink"/>
          <w:rFonts w:ascii="Times New Roman" w:hAnsi="Times New Roman"/>
          <w:color w:val="auto"/>
        </w:rPr>
        <w:t>hahnp@ufl.edu</w:t>
      </w:r>
      <w:r w:rsidRPr="00EF6878">
        <w:rPr>
          <w:rStyle w:val="Hyperlink"/>
          <w:rFonts w:ascii="Times New Roman" w:hAnsi="Times New Roman"/>
        </w:rPr>
        <w:t xml:space="preserve">; </w:t>
      </w:r>
      <w:r w:rsidRPr="00EF6878">
        <w:rPr>
          <w:rFonts w:ascii="Times New Roman" w:hAnsi="Times New Roman"/>
        </w:rPr>
        <w:t xml:space="preserve">Department of Entomology and Nematology, University of Florida, 1881 Natural Area Dr., Gainesville, FL 32608; </w:t>
      </w:r>
      <w:r w:rsidRPr="00BC1B3C">
        <w:rPr>
          <w:rFonts w:ascii="Times New Roman" w:hAnsi="Times New Roman"/>
        </w:rPr>
        <w:t>ORCID:0000-0001-9717-9489</w:t>
      </w:r>
    </w:p>
    <w:p w14:paraId="5293E27B" w14:textId="77777777" w:rsidR="00644B2C" w:rsidRPr="00EF6878" w:rsidRDefault="00644B2C" w:rsidP="00644B2C">
      <w:pPr>
        <w:suppressLineNumbers/>
        <w:spacing w:line="480" w:lineRule="auto"/>
        <w:rPr>
          <w:rFonts w:ascii="Times New Roman" w:hAnsi="Times New Roman"/>
        </w:rPr>
      </w:pPr>
      <w:r w:rsidRPr="00EF6878">
        <w:rPr>
          <w:rFonts w:ascii="Times New Roman" w:hAnsi="Times New Roman"/>
          <w:vertAlign w:val="superscript"/>
        </w:rPr>
        <w:t>3</w:t>
      </w:r>
      <w:r w:rsidRPr="00BC1B3C">
        <w:rPr>
          <w:rFonts w:ascii="Times New Roman" w:hAnsi="Times New Roman"/>
        </w:rPr>
        <w:t>gabriela.gonzalez@fdacs.gov</w:t>
      </w:r>
      <w:r w:rsidRPr="00EF6878">
        <w:rPr>
          <w:rStyle w:val="Hyperlink"/>
          <w:rFonts w:ascii="Times New Roman" w:hAnsi="Times New Roman"/>
        </w:rPr>
        <w:t xml:space="preserve">; </w:t>
      </w:r>
      <w:r w:rsidRPr="00EF6878">
        <w:rPr>
          <w:rFonts w:ascii="Times New Roman" w:hAnsi="Times New Roman"/>
        </w:rPr>
        <w:t>Department of Plant Industry, Florida Department of Agriculture and Consumer Services, 1911 SW 34</w:t>
      </w:r>
      <w:r w:rsidRPr="00EF6878">
        <w:rPr>
          <w:rFonts w:ascii="Times New Roman" w:hAnsi="Times New Roman"/>
          <w:vertAlign w:val="superscript"/>
        </w:rPr>
        <w:t>th</w:t>
      </w:r>
      <w:r w:rsidRPr="00EF6878">
        <w:rPr>
          <w:rFonts w:ascii="Times New Roman" w:hAnsi="Times New Roman"/>
        </w:rPr>
        <w:t xml:space="preserve"> St., Gainesville, FL 32608</w:t>
      </w:r>
    </w:p>
    <w:p w14:paraId="0E645CC2" w14:textId="77777777" w:rsidR="00644B2C" w:rsidRPr="00EF6878" w:rsidRDefault="00644B2C" w:rsidP="00644B2C">
      <w:pPr>
        <w:pStyle w:val="Footer"/>
        <w:suppressLineNumbers/>
        <w:spacing w:line="480" w:lineRule="auto"/>
        <w:rPr>
          <w:rStyle w:val="Hyperlink"/>
          <w:rFonts w:ascii="Times New Roman" w:hAnsi="Times New Roman"/>
        </w:rPr>
      </w:pPr>
      <w:r w:rsidRPr="00EF6878">
        <w:rPr>
          <w:vertAlign w:val="superscript"/>
        </w:rPr>
        <w:t>4</w:t>
      </w:r>
      <w:r w:rsidRPr="00BC1B3C">
        <w:t>rachel.mallinger@ufl.edu</w:t>
      </w:r>
      <w:r w:rsidRPr="00EF6878">
        <w:t>;</w:t>
      </w:r>
      <w:r w:rsidRPr="00EF6878">
        <w:rPr>
          <w:rStyle w:val="Hyperlink"/>
          <w:rFonts w:ascii="Times New Roman" w:hAnsi="Times New Roman"/>
        </w:rPr>
        <w:t xml:space="preserve"> </w:t>
      </w:r>
      <w:r w:rsidRPr="00EF6878">
        <w:t>Department of Entomology and Nematology, University of Florida, 1881 Natural Area Dr., Gainesville, FL 32608</w:t>
      </w:r>
      <w:r w:rsidRPr="00EF6878">
        <w:rPr>
          <w:rStyle w:val="Hyperlink"/>
          <w:rFonts w:ascii="Times New Roman" w:hAnsi="Times New Roman"/>
        </w:rPr>
        <w:t xml:space="preserve">; </w:t>
      </w:r>
      <w:r w:rsidRPr="00BC1B3C">
        <w:t>ORCID: 0000-0003-3782-1710</w:t>
      </w:r>
    </w:p>
    <w:p w14:paraId="34556277" w14:textId="5A9BFBC6" w:rsidR="007A2833" w:rsidRDefault="00F27CC6" w:rsidP="00F22C53">
      <w:pPr>
        <w:spacing w:after="160" w:line="259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  <w:r w:rsidR="007A2833" w:rsidRPr="005D0165">
        <w:rPr>
          <w:rFonts w:ascii="Times New Roman" w:hAnsi="Times New Roman"/>
          <w:b/>
          <w:bCs/>
        </w:rPr>
        <w:lastRenderedPageBreak/>
        <w:t>S</w:t>
      </w:r>
      <w:r w:rsidR="00F22C53">
        <w:rPr>
          <w:rFonts w:ascii="Times New Roman" w:hAnsi="Times New Roman"/>
          <w:b/>
          <w:bCs/>
        </w:rPr>
        <w:t>3: Relationship between host pollen collection and body size</w:t>
      </w:r>
    </w:p>
    <w:p w14:paraId="1C9BE7E0" w14:textId="732CA3B6" w:rsidR="00E31757" w:rsidRDefault="00F22C53" w:rsidP="002B494A">
      <w:pPr>
        <w:spacing w:after="160"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</w:r>
      <w:r w:rsidR="00E3676A">
        <w:rPr>
          <w:rFonts w:ascii="Times New Roman" w:hAnsi="Times New Roman"/>
        </w:rPr>
        <w:t xml:space="preserve">Previous work has shown that larger bees are more competitive during pollen foraging than smaller conspecifics. Because </w:t>
      </w:r>
      <w:proofErr w:type="spellStart"/>
      <w:r w:rsidR="00E3676A">
        <w:rPr>
          <w:rFonts w:ascii="Times New Roman" w:hAnsi="Times New Roman"/>
          <w:i/>
          <w:iCs/>
        </w:rPr>
        <w:t>Habropoda</w:t>
      </w:r>
      <w:proofErr w:type="spellEnd"/>
      <w:r w:rsidR="00E3676A">
        <w:rPr>
          <w:rFonts w:ascii="Times New Roman" w:hAnsi="Times New Roman"/>
          <w:i/>
          <w:iCs/>
        </w:rPr>
        <w:t xml:space="preserve"> </w:t>
      </w:r>
      <w:proofErr w:type="spellStart"/>
      <w:r w:rsidR="00E3676A">
        <w:rPr>
          <w:rFonts w:ascii="Times New Roman" w:hAnsi="Times New Roman"/>
          <w:i/>
          <w:iCs/>
        </w:rPr>
        <w:t>laboriosa</w:t>
      </w:r>
      <w:proofErr w:type="spellEnd"/>
      <w:r w:rsidR="00E3676A">
        <w:rPr>
          <w:rFonts w:ascii="Times New Roman" w:hAnsi="Times New Roman"/>
          <w:i/>
          <w:iCs/>
        </w:rPr>
        <w:t xml:space="preserve"> </w:t>
      </w:r>
      <w:r w:rsidR="00E3676A">
        <w:rPr>
          <w:rFonts w:ascii="Times New Roman" w:hAnsi="Times New Roman"/>
        </w:rPr>
        <w:t xml:space="preserve">is a purported specialist bee, we would expect that larger bees </w:t>
      </w:r>
      <w:r w:rsidR="00892F6D">
        <w:rPr>
          <w:rFonts w:ascii="Times New Roman" w:hAnsi="Times New Roman"/>
        </w:rPr>
        <w:t xml:space="preserve">collect more pollen from host plants than smaller bees. To test whether larger bees were more competitive in pollen collection, we assessed the relationship between the proportion of Ericaceae pollen </w:t>
      </w:r>
      <w:r w:rsidR="002D7AD5">
        <w:rPr>
          <w:rFonts w:ascii="Times New Roman" w:hAnsi="Times New Roman"/>
        </w:rPr>
        <w:t xml:space="preserve">collected and the intertegular distance (ITD) of the same bees. We used a generalized mixed effects model with a beta distribution that included the proportion of Ericaceae pollen collected as the response variable, ITD as a fixed effect, and site and collection week nested within year as random effects. We found a significant, positive relationship between the proportion of </w:t>
      </w:r>
      <w:r w:rsidR="00F84190">
        <w:rPr>
          <w:rFonts w:ascii="Times New Roman" w:hAnsi="Times New Roman"/>
        </w:rPr>
        <w:t>Ericaceae pollen collected and body size (</w:t>
      </w:r>
      <w:r w:rsidR="002B494A" w:rsidRPr="004D03FD">
        <w:rPr>
          <w:rFonts w:ascii="Times New Roman" w:hAnsi="Times New Roman"/>
        </w:rPr>
        <w:t>χ2</w:t>
      </w:r>
      <w:r w:rsidR="002B494A">
        <w:rPr>
          <w:rFonts w:ascii="Times New Roman" w:hAnsi="Times New Roman"/>
        </w:rPr>
        <w:t xml:space="preserve"> = 8.111, p = 0.004</w:t>
      </w:r>
      <w:r w:rsidR="00F84190">
        <w:rPr>
          <w:rFonts w:ascii="Times New Roman" w:hAnsi="Times New Roman"/>
        </w:rPr>
        <w:t>)</w:t>
      </w:r>
      <w:r w:rsidR="002B494A">
        <w:rPr>
          <w:rFonts w:ascii="Times New Roman" w:hAnsi="Times New Roman"/>
        </w:rPr>
        <w:t xml:space="preserve"> (Fig. S3.1), indicating that larger bees do collect a greater proportion of host plant pollen than smaller conspecifics. </w:t>
      </w:r>
    </w:p>
    <w:p w14:paraId="58115206" w14:textId="2B84A54B" w:rsidR="002B494A" w:rsidRDefault="002B494A"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AC6046B" w14:textId="32035D32" w:rsidR="002B494A" w:rsidRDefault="008E5117" w:rsidP="002B494A">
      <w:pPr>
        <w:spacing w:after="160" w:line="480" w:lineRule="auto"/>
        <w:rPr>
          <w:rFonts w:ascii="Times New Roman" w:hAnsi="Times New Roman"/>
        </w:rPr>
      </w:pPr>
      <w:r w:rsidRPr="008E5117">
        <w:rPr>
          <w:noProof/>
        </w:rPr>
        <w:lastRenderedPageBreak/>
        <w:drawing>
          <wp:inline distT="0" distB="0" distL="0" distR="0" wp14:anchorId="461B1C6F" wp14:editId="5D218C40">
            <wp:extent cx="5296359" cy="4351397"/>
            <wp:effectExtent l="0" t="0" r="0" b="0"/>
            <wp:docPr id="1452676634" name="Picture 1" descr="A graph of a line with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76634" name="Picture 1" descr="A graph of a line with black dot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6359" cy="435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64DA4" w14:textId="4F86F95C" w:rsidR="008E5117" w:rsidRPr="004C11CE" w:rsidRDefault="004C11CE" w:rsidP="002B494A">
      <w:pPr>
        <w:spacing w:after="160"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Fig S3.1 </w:t>
      </w:r>
      <w:r>
        <w:rPr>
          <w:rFonts w:ascii="Times New Roman" w:hAnsi="Times New Roman"/>
        </w:rPr>
        <w:t xml:space="preserve">Response of proportion of host plant pollen (i.e., Ericaceae pollen) collected to </w:t>
      </w:r>
      <w:r w:rsidR="00B871E4">
        <w:rPr>
          <w:rFonts w:ascii="Times New Roman" w:hAnsi="Times New Roman"/>
        </w:rPr>
        <w:t xml:space="preserve">ITD (i.e., body size). Displayed are estimates and model residuals </w:t>
      </w:r>
      <w:r w:rsidR="00004CC5">
        <w:rPr>
          <w:rFonts w:ascii="Times New Roman" w:hAnsi="Times New Roman"/>
        </w:rPr>
        <w:t xml:space="preserve">for the response </w:t>
      </w:r>
      <w:r w:rsidR="008E2BAA">
        <w:rPr>
          <w:rFonts w:ascii="Times New Roman" w:hAnsi="Times New Roman"/>
        </w:rPr>
        <w:t xml:space="preserve">of proportion Ericaceae pollen collection to ITD. Site and collection week nested with year were included as random effects in the model. </w:t>
      </w:r>
      <w:r w:rsidR="000F4597">
        <w:rPr>
          <w:rFonts w:ascii="Times New Roman" w:hAnsi="Times New Roman"/>
        </w:rPr>
        <w:t>Points are slightly transparent such that d</w:t>
      </w:r>
      <w:r w:rsidR="000F4597" w:rsidRPr="002600DB">
        <w:rPr>
          <w:rFonts w:ascii="Times New Roman" w:hAnsi="Times New Roman"/>
        </w:rPr>
        <w:t>arker points indicate overlapping values</w:t>
      </w:r>
      <w:r w:rsidR="000F4597">
        <w:rPr>
          <w:rFonts w:ascii="Times New Roman" w:hAnsi="Times New Roman"/>
        </w:rPr>
        <w:t>.</w:t>
      </w:r>
    </w:p>
    <w:sectPr w:rsidR="008E5117" w:rsidRPr="004C1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33"/>
    <w:rsid w:val="00000FE8"/>
    <w:rsid w:val="00004CC5"/>
    <w:rsid w:val="000440CC"/>
    <w:rsid w:val="000A488A"/>
    <w:rsid w:val="000F4597"/>
    <w:rsid w:val="00113E75"/>
    <w:rsid w:val="00147D95"/>
    <w:rsid w:val="0021382B"/>
    <w:rsid w:val="00240DA1"/>
    <w:rsid w:val="002B494A"/>
    <w:rsid w:val="002C4558"/>
    <w:rsid w:val="002C4B1B"/>
    <w:rsid w:val="002D7AD5"/>
    <w:rsid w:val="00367A18"/>
    <w:rsid w:val="003B60C2"/>
    <w:rsid w:val="003C5346"/>
    <w:rsid w:val="004666AA"/>
    <w:rsid w:val="004C11CE"/>
    <w:rsid w:val="005D0165"/>
    <w:rsid w:val="006166BE"/>
    <w:rsid w:val="00644B2C"/>
    <w:rsid w:val="006563C7"/>
    <w:rsid w:val="00715C93"/>
    <w:rsid w:val="00790FE3"/>
    <w:rsid w:val="007A2833"/>
    <w:rsid w:val="00841F8E"/>
    <w:rsid w:val="00892F6D"/>
    <w:rsid w:val="008E2BAA"/>
    <w:rsid w:val="008E5117"/>
    <w:rsid w:val="00B871E4"/>
    <w:rsid w:val="00BA2E14"/>
    <w:rsid w:val="00CB232E"/>
    <w:rsid w:val="00CF08D1"/>
    <w:rsid w:val="00D23334"/>
    <w:rsid w:val="00DE3E15"/>
    <w:rsid w:val="00E166E3"/>
    <w:rsid w:val="00E31757"/>
    <w:rsid w:val="00E3676A"/>
    <w:rsid w:val="00EC0F6C"/>
    <w:rsid w:val="00EC4865"/>
    <w:rsid w:val="00EE2E00"/>
    <w:rsid w:val="00F22C53"/>
    <w:rsid w:val="00F27CC6"/>
    <w:rsid w:val="00F8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E2742"/>
  <w15:chartTrackingRefBased/>
  <w15:docId w15:val="{01F6FF53-E52F-4E43-A195-79147B0E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83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4FigureCaption">
    <w:name w:val="014 Figure Caption"/>
    <w:basedOn w:val="Normal"/>
    <w:next w:val="Normal"/>
    <w:rsid w:val="007A2833"/>
    <w:pPr>
      <w:spacing w:after="240"/>
      <w:ind w:left="1080" w:hanging="1080"/>
    </w:pPr>
  </w:style>
  <w:style w:type="table" w:styleId="TableGrid">
    <w:name w:val="Table Grid"/>
    <w:basedOn w:val="TableNormal"/>
    <w:uiPriority w:val="39"/>
    <w:rsid w:val="007A2833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6BodyText">
    <w:name w:val="006 Body Text"/>
    <w:basedOn w:val="Normal"/>
    <w:qFormat/>
    <w:rsid w:val="007A2833"/>
    <w:pPr>
      <w:spacing w:line="480" w:lineRule="auto"/>
      <w:ind w:firstLine="720"/>
    </w:pPr>
    <w:rPr>
      <w:rFonts w:eastAsia="Calibri" w:cs="Arial"/>
    </w:rPr>
  </w:style>
  <w:style w:type="paragraph" w:styleId="Footer">
    <w:name w:val="footer"/>
    <w:basedOn w:val="Normal"/>
    <w:link w:val="FooterChar"/>
    <w:uiPriority w:val="99"/>
    <w:rsid w:val="00E166E3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166E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uiPriority w:val="99"/>
    <w:rsid w:val="00E166E3"/>
    <w:rPr>
      <w:rFonts w:ascii="Arial" w:hAnsi="Arial"/>
      <w:color w:val="0000FF"/>
      <w:sz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1382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90FE3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E9CA5-C633-4B3E-87BF-DB84E006BE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Anderson</dc:creator>
  <cp:keywords/>
  <dc:description/>
  <cp:lastModifiedBy>Sarah Anderson</cp:lastModifiedBy>
  <cp:revision>15</cp:revision>
  <dcterms:created xsi:type="dcterms:W3CDTF">2024-01-22T18:52:00Z</dcterms:created>
  <dcterms:modified xsi:type="dcterms:W3CDTF">2024-01-23T16:29:00Z</dcterms:modified>
</cp:coreProperties>
</file>