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20434A" w14:textId="407FC08D" w:rsidR="00D5037C" w:rsidRDefault="00D5037C" w:rsidP="00D5037C">
      <w:pPr>
        <w:spacing w:line="240" w:lineRule="auto"/>
        <w:ind w:firstLineChars="0" w:firstLine="0"/>
        <w:jc w:val="center"/>
        <w:rPr>
          <w:sz w:val="32"/>
          <w:szCs w:val="32"/>
        </w:rPr>
      </w:pPr>
      <w:bookmarkStart w:id="0" w:name="_Hlk148727486"/>
      <w:r w:rsidRPr="00D5037C">
        <w:rPr>
          <w:rFonts w:hint="eastAsia"/>
          <w:sz w:val="32"/>
          <w:szCs w:val="32"/>
        </w:rPr>
        <w:t>S</w:t>
      </w:r>
      <w:r w:rsidR="001D3E60">
        <w:rPr>
          <w:sz w:val="32"/>
          <w:szCs w:val="32"/>
        </w:rPr>
        <w:t xml:space="preserve">cale-specific </w:t>
      </w:r>
      <w:bookmarkEnd w:id="0"/>
      <w:r w:rsidRPr="00D5037C">
        <w:rPr>
          <w:sz w:val="32"/>
          <w:szCs w:val="32"/>
        </w:rPr>
        <w:t xml:space="preserve">effects of urban landscape </w:t>
      </w:r>
      <w:r w:rsidR="00862AA0">
        <w:rPr>
          <w:rFonts w:hint="eastAsia"/>
          <w:sz w:val="32"/>
          <w:szCs w:val="32"/>
        </w:rPr>
        <w:t>pattern</w:t>
      </w:r>
      <w:r w:rsidRPr="00D5037C">
        <w:rPr>
          <w:sz w:val="32"/>
          <w:szCs w:val="32"/>
        </w:rPr>
        <w:t xml:space="preserve"> on the epidemic of COVID-19 in Hangzhou, China</w:t>
      </w:r>
    </w:p>
    <w:p w14:paraId="5A7F4C20" w14:textId="77777777" w:rsidR="00563E28" w:rsidRPr="00D5037C" w:rsidRDefault="00563E28" w:rsidP="00F0428F">
      <w:pPr>
        <w:autoSpaceDE w:val="0"/>
        <w:autoSpaceDN w:val="0"/>
        <w:adjustRightInd w:val="0"/>
        <w:spacing w:line="240" w:lineRule="auto"/>
        <w:ind w:firstLineChars="0" w:firstLine="0"/>
        <w:rPr>
          <w:color w:val="000000"/>
          <w:kern w:val="0"/>
          <w:sz w:val="18"/>
          <w:szCs w:val="18"/>
        </w:rPr>
      </w:pPr>
    </w:p>
    <w:p w14:paraId="2BABE4A5" w14:textId="5B94E0B7" w:rsidR="00563E28" w:rsidRDefault="00563E28" w:rsidP="00563E28">
      <w:pPr>
        <w:ind w:firstLineChars="0" w:firstLine="0"/>
        <w:rPr>
          <w:b/>
          <w:color w:val="000000"/>
          <w:kern w:val="0"/>
          <w:lang w:bidi="ar"/>
        </w:rPr>
      </w:pPr>
      <w:r>
        <w:rPr>
          <w:rFonts w:hint="eastAsia"/>
          <w:b/>
          <w:color w:val="000000"/>
          <w:kern w:val="0"/>
          <w:lang w:bidi="ar"/>
        </w:rPr>
        <w:t>T</w:t>
      </w:r>
      <w:r>
        <w:rPr>
          <w:b/>
          <w:color w:val="000000"/>
          <w:kern w:val="0"/>
          <w:lang w:bidi="ar"/>
        </w:rPr>
        <w:t xml:space="preserve">able </w:t>
      </w:r>
      <w:r w:rsidR="00820C8A">
        <w:rPr>
          <w:b/>
          <w:color w:val="000000"/>
          <w:kern w:val="0"/>
          <w:lang w:bidi="ar"/>
        </w:rPr>
        <w:t>S</w:t>
      </w:r>
      <w:r>
        <w:rPr>
          <w:b/>
          <w:color w:val="000000"/>
          <w:kern w:val="0"/>
          <w:lang w:bidi="ar"/>
        </w:rPr>
        <w:t xml:space="preserve">1 </w:t>
      </w:r>
      <w:r w:rsidRPr="00C57A1E">
        <w:rPr>
          <w:color w:val="000000"/>
          <w:kern w:val="0"/>
          <w:lang w:bidi="ar"/>
        </w:rPr>
        <w:t xml:space="preserve">Characteristics of </w:t>
      </w:r>
      <w:r w:rsidRPr="00DC397B">
        <w:t>autochthonous</w:t>
      </w:r>
      <w:r w:rsidRPr="00C57A1E">
        <w:rPr>
          <w:color w:val="000000"/>
          <w:kern w:val="0"/>
          <w:lang w:bidi="ar"/>
        </w:rPr>
        <w:t xml:space="preserve"> </w:t>
      </w:r>
      <w:r>
        <w:rPr>
          <w:color w:val="000000"/>
          <w:kern w:val="0"/>
          <w:lang w:bidi="ar"/>
        </w:rPr>
        <w:t>COVID-19</w:t>
      </w:r>
      <w:r w:rsidRPr="00C57A1E">
        <w:rPr>
          <w:color w:val="000000"/>
          <w:kern w:val="0"/>
          <w:lang w:bidi="ar"/>
        </w:rPr>
        <w:t xml:space="preserve"> cases in Hangzhou</w:t>
      </w:r>
      <w:r w:rsidRPr="00C57A1E">
        <w:rPr>
          <w:b/>
          <w:color w:val="000000"/>
          <w:kern w:val="0"/>
          <w:lang w:bidi="ar"/>
        </w:rPr>
        <w:t>.</w:t>
      </w:r>
    </w:p>
    <w:tbl>
      <w:tblPr>
        <w:tblStyle w:val="af0"/>
        <w:tblW w:w="0" w:type="auto"/>
        <w:jc w:val="center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985"/>
        <w:gridCol w:w="1984"/>
        <w:gridCol w:w="1927"/>
      </w:tblGrid>
      <w:tr w:rsidR="00563E28" w14:paraId="2D5278F5" w14:textId="77777777" w:rsidTr="00AF4968">
        <w:trPr>
          <w:trHeight w:val="547"/>
          <w:jc w:val="center"/>
        </w:trPr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14:paraId="7C6F6528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</w:t>
            </w:r>
            <w:r>
              <w:rPr>
                <w:rFonts w:ascii="Times New Roman" w:eastAsia="宋体" w:hAnsi="Times New Roman" w:cs="Times New Roman" w:hint="eastAsia"/>
              </w:rPr>
              <w:t>haracteristics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14:paraId="588899DA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020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B8336CF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021</w:t>
            </w:r>
          </w:p>
        </w:tc>
        <w:tc>
          <w:tcPr>
            <w:tcW w:w="1927" w:type="dxa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43DA6B48" w14:textId="77777777" w:rsidR="00563E28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022</w:t>
            </w:r>
          </w:p>
        </w:tc>
      </w:tr>
      <w:tr w:rsidR="00563E28" w:rsidRPr="00571E8F" w14:paraId="4DBD799E" w14:textId="77777777" w:rsidTr="00AF4968">
        <w:trPr>
          <w:jc w:val="center"/>
        </w:trPr>
        <w:tc>
          <w:tcPr>
            <w:tcW w:w="2410" w:type="dxa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14:paraId="4FF713A3" w14:textId="77777777" w:rsidR="00563E28" w:rsidRPr="00571E8F" w:rsidRDefault="00563E28" w:rsidP="00AF4968">
            <w:pPr>
              <w:ind w:firstLineChars="83" w:firstLine="199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N</w:t>
            </w:r>
            <w:r>
              <w:rPr>
                <w:rFonts w:ascii="Times New Roman" w:eastAsia="宋体" w:hAnsi="Times New Roman" w:cs="Times New Roman" w:hint="eastAsia"/>
              </w:rPr>
              <w:t>umber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</w:rPr>
              <w:t>of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</w:rPr>
              <w:t>cases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54B93CBD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59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C0768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3</w:t>
            </w:r>
            <w:r>
              <w:rPr>
                <w:rFonts w:ascii="Times New Roman" w:eastAsia="宋体" w:hAnsi="Times New Roman" w:cs="Times New Roman"/>
              </w:rPr>
              <w:t>2</w:t>
            </w:r>
          </w:p>
        </w:tc>
        <w:tc>
          <w:tcPr>
            <w:tcW w:w="192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2951E70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774</w:t>
            </w:r>
          </w:p>
        </w:tc>
      </w:tr>
      <w:tr w:rsidR="00563E28" w:rsidRPr="00571E8F" w14:paraId="2DE74F63" w14:textId="77777777" w:rsidTr="00AF4968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</w:tcBorders>
            <w:vAlign w:val="center"/>
          </w:tcPr>
          <w:p w14:paraId="78EF6E73" w14:textId="77777777" w:rsidR="00563E28" w:rsidRPr="00571E8F" w:rsidRDefault="00563E28" w:rsidP="00AF4968">
            <w:pPr>
              <w:ind w:firstLineChars="83" w:firstLine="199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Age</w:t>
            </w:r>
            <w:r>
              <w:rPr>
                <w:rFonts w:ascii="Times New Roman" w:eastAsia="宋体" w:hAnsi="Times New Roman" w:cs="Times New Roman" w:hint="eastAsia"/>
              </w:rPr>
              <w:t>（</w:t>
            </w:r>
            <w:r>
              <w:rPr>
                <w:rFonts w:ascii="Times New Roman" w:eastAsia="宋体" w:hAnsi="Times New Roman" w:cs="Times New Roman" w:hint="eastAsia"/>
              </w:rPr>
              <w:t>media</w:t>
            </w:r>
            <w:r>
              <w:rPr>
                <w:rFonts w:ascii="Times New Roman" w:eastAsia="宋体" w:hAnsi="Times New Roman" w:cs="Times New Roman"/>
              </w:rPr>
              <w:t>n</w:t>
            </w:r>
            <w:r>
              <w:rPr>
                <w:rFonts w:ascii="Times New Roman" w:eastAsia="宋体" w:hAnsi="Times New Roman" w:cs="Times New Roman" w:hint="eastAsia"/>
              </w:rPr>
              <w:t>）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46D19A2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4</w:t>
            </w:r>
            <w:r>
              <w:rPr>
                <w:rFonts w:ascii="Times New Roman" w:eastAsia="宋体" w:hAnsi="Times New Roman" w:cs="Times New Roman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D0609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3</w:t>
            </w:r>
            <w:r>
              <w:rPr>
                <w:rFonts w:ascii="Times New Roman" w:eastAsia="宋体" w:hAnsi="Times New Roman" w:cs="Times New Roman"/>
              </w:rPr>
              <w:t>8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D6B3A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3</w:t>
            </w:r>
            <w:r>
              <w:rPr>
                <w:rFonts w:ascii="Times New Roman" w:eastAsia="宋体" w:hAnsi="Times New Roman" w:cs="Times New Roman"/>
              </w:rPr>
              <w:t>2</w:t>
            </w:r>
          </w:p>
        </w:tc>
      </w:tr>
      <w:tr w:rsidR="00563E28" w:rsidRPr="00571E8F" w14:paraId="565598D5" w14:textId="77777777" w:rsidTr="00AF4968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</w:tcBorders>
            <w:vAlign w:val="center"/>
          </w:tcPr>
          <w:p w14:paraId="1DDD4F1A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0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</w:rPr>
              <w:t>to</w:t>
            </w:r>
            <w:r>
              <w:rPr>
                <w:rFonts w:ascii="Times New Roman" w:eastAsia="宋体" w:hAnsi="Times New Roman" w:cs="Times New Roman"/>
              </w:rPr>
              <w:t xml:space="preserve"> 14 </w:t>
            </w:r>
            <w:r>
              <w:rPr>
                <w:rFonts w:ascii="Times New Roman" w:eastAsia="宋体" w:hAnsi="Times New Roman" w:cs="Times New Roman" w:hint="eastAsia"/>
              </w:rPr>
              <w:t>years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E304C85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46D5F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3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4B44D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41</w:t>
            </w:r>
          </w:p>
        </w:tc>
      </w:tr>
      <w:tr w:rsidR="00563E28" w:rsidRPr="00571E8F" w14:paraId="166CDDB2" w14:textId="77777777" w:rsidTr="00AF4968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</w:tcBorders>
            <w:vAlign w:val="center"/>
          </w:tcPr>
          <w:p w14:paraId="2CD4F953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15</w:t>
            </w:r>
            <w:r w:rsidRPr="00BA2D6C">
              <w:rPr>
                <w:rFonts w:ascii="Times New Roman" w:eastAsia="宋体" w:hAnsi="Times New Roman" w:cs="Times New Roman"/>
              </w:rPr>
              <w:t xml:space="preserve"> to </w:t>
            </w:r>
            <w:r>
              <w:rPr>
                <w:rFonts w:ascii="Times New Roman" w:eastAsia="宋体" w:hAnsi="Times New Roman" w:cs="Times New Roman"/>
              </w:rPr>
              <w:t>49</w:t>
            </w:r>
            <w:r w:rsidRPr="00BA2D6C">
              <w:rPr>
                <w:rFonts w:ascii="Times New Roman" w:eastAsia="宋体" w:hAnsi="Times New Roman" w:cs="Times New Roman"/>
              </w:rPr>
              <w:t xml:space="preserve"> years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16DA5BF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9</w:t>
            </w:r>
            <w:r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C3387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2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1A327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106</w:t>
            </w:r>
          </w:p>
        </w:tc>
      </w:tr>
      <w:tr w:rsidR="00563E28" w:rsidRPr="00571E8F" w14:paraId="4857ACFC" w14:textId="77777777" w:rsidTr="00AF4968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</w:tcBorders>
            <w:vAlign w:val="center"/>
          </w:tcPr>
          <w:p w14:paraId="6981B6ED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50</w:t>
            </w:r>
            <w:r w:rsidRPr="00BA2D6C">
              <w:rPr>
                <w:rFonts w:ascii="Times New Roman" w:eastAsia="宋体" w:hAnsi="Times New Roman" w:cs="Times New Roman"/>
              </w:rPr>
              <w:t xml:space="preserve"> to </w:t>
            </w:r>
            <w:r>
              <w:rPr>
                <w:rFonts w:ascii="Times New Roman" w:eastAsia="宋体" w:hAnsi="Times New Roman" w:cs="Times New Roman"/>
              </w:rPr>
              <w:t>64</w:t>
            </w:r>
            <w:r w:rsidRPr="00BA2D6C">
              <w:rPr>
                <w:rFonts w:ascii="Times New Roman" w:eastAsia="宋体" w:hAnsi="Times New Roman" w:cs="Times New Roman"/>
              </w:rPr>
              <w:t xml:space="preserve"> years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05383F5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5</w:t>
            </w:r>
            <w:r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A0A06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4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F4E9D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3</w:t>
            </w:r>
            <w:r>
              <w:rPr>
                <w:rFonts w:ascii="Times New Roman" w:eastAsia="宋体" w:hAnsi="Times New Roman" w:cs="Times New Roman"/>
              </w:rPr>
              <w:t>29</w:t>
            </w:r>
          </w:p>
        </w:tc>
      </w:tr>
      <w:tr w:rsidR="00563E28" w:rsidRPr="00571E8F" w14:paraId="186242BB" w14:textId="77777777" w:rsidTr="00AF4968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</w:tcBorders>
            <w:vAlign w:val="center"/>
          </w:tcPr>
          <w:p w14:paraId="6694121E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≥</w:t>
            </w:r>
            <w:r>
              <w:rPr>
                <w:rFonts w:ascii="Times New Roman" w:eastAsia="宋体" w:hAnsi="Times New Roman" w:cs="Times New Roman"/>
              </w:rPr>
              <w:t>65</w:t>
            </w:r>
            <w:r w:rsidRPr="00BA2D6C">
              <w:rPr>
                <w:rFonts w:ascii="Times New Roman" w:eastAsia="宋体" w:hAnsi="Times New Roman" w:cs="Times New Roman"/>
              </w:rPr>
              <w:t xml:space="preserve"> years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987E92E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97336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3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5AEDD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9</w:t>
            </w:r>
            <w:r>
              <w:rPr>
                <w:rFonts w:ascii="Times New Roman" w:eastAsia="宋体" w:hAnsi="Times New Roman" w:cs="Times New Roman"/>
              </w:rPr>
              <w:t>8</w:t>
            </w:r>
          </w:p>
        </w:tc>
      </w:tr>
      <w:tr w:rsidR="00563E28" w:rsidRPr="00571E8F" w14:paraId="49BCE7C5" w14:textId="77777777" w:rsidTr="00AF4968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</w:tcBorders>
            <w:vAlign w:val="center"/>
          </w:tcPr>
          <w:p w14:paraId="0CA6CFBC" w14:textId="77777777" w:rsidR="00563E28" w:rsidRPr="00571E8F" w:rsidRDefault="00563E28" w:rsidP="00AF4968">
            <w:pPr>
              <w:ind w:firstLineChars="83" w:firstLine="199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Gender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67C23EE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B49FD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2315E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</w:p>
        </w:tc>
      </w:tr>
      <w:tr w:rsidR="00563E28" w:rsidRPr="00571E8F" w14:paraId="52BF5532" w14:textId="77777777" w:rsidTr="00AF4968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</w:tcBorders>
            <w:vAlign w:val="center"/>
          </w:tcPr>
          <w:p w14:paraId="6F145DE2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F</w:t>
            </w:r>
            <w:r>
              <w:rPr>
                <w:rFonts w:ascii="Times New Roman" w:eastAsia="宋体" w:hAnsi="Times New Roman" w:cs="Times New Roman" w:hint="eastAsia"/>
              </w:rPr>
              <w:t>emale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B62A7D3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8</w:t>
            </w:r>
            <w:r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D4C41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5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3242A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192</w:t>
            </w:r>
          </w:p>
        </w:tc>
      </w:tr>
      <w:tr w:rsidR="00563E28" w:rsidRPr="00571E8F" w14:paraId="1C1C2F11" w14:textId="77777777" w:rsidTr="00AF4968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</w:tcBorders>
            <w:vAlign w:val="center"/>
          </w:tcPr>
          <w:p w14:paraId="11343543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M</w:t>
            </w:r>
            <w:r>
              <w:rPr>
                <w:rFonts w:ascii="Times New Roman" w:eastAsia="宋体" w:hAnsi="Times New Roman" w:cs="Times New Roman" w:hint="eastAsia"/>
              </w:rPr>
              <w:t>ale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AEBF381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7</w:t>
            </w:r>
            <w:r>
              <w:rPr>
                <w:rFonts w:ascii="Times New Roman" w:eastAsia="宋体" w:hAnsi="Times New Roman" w:cs="Times New Roman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95D20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7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6767B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582</w:t>
            </w:r>
          </w:p>
        </w:tc>
      </w:tr>
      <w:tr w:rsidR="00563E28" w:rsidRPr="00571E8F" w14:paraId="047BB991" w14:textId="77777777" w:rsidTr="00AF4968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</w:tcBorders>
            <w:vAlign w:val="center"/>
          </w:tcPr>
          <w:p w14:paraId="0046659D" w14:textId="77777777" w:rsidR="00563E28" w:rsidRPr="00571E8F" w:rsidRDefault="00563E28" w:rsidP="00AF4968">
            <w:pPr>
              <w:ind w:firstLineChars="83" w:firstLine="199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D</w:t>
            </w:r>
            <w:r>
              <w:rPr>
                <w:rFonts w:ascii="Times New Roman" w:eastAsia="宋体" w:hAnsi="Times New Roman" w:cs="Times New Roman" w:hint="eastAsia"/>
              </w:rPr>
              <w:t>istrict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7B4E19F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06355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FA28B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</w:p>
        </w:tc>
      </w:tr>
      <w:tr w:rsidR="00563E28" w:rsidRPr="00571E8F" w14:paraId="0AC0EA07" w14:textId="77777777" w:rsidTr="00AF4968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</w:tcBorders>
            <w:vAlign w:val="center"/>
          </w:tcPr>
          <w:p w14:paraId="198AA7F3" w14:textId="77777777" w:rsidR="00563E28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1A160F">
              <w:rPr>
                <w:rFonts w:ascii="Times New Roman" w:eastAsia="宋体" w:hAnsi="Times New Roman" w:cs="Times New Roman"/>
              </w:rPr>
              <w:t>Binjiang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759D88F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5EA7F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1F06A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95</w:t>
            </w:r>
          </w:p>
        </w:tc>
      </w:tr>
      <w:tr w:rsidR="00563E28" w:rsidRPr="00571E8F" w14:paraId="78A6E52B" w14:textId="77777777" w:rsidTr="00AF4968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</w:tcBorders>
            <w:vAlign w:val="center"/>
          </w:tcPr>
          <w:p w14:paraId="25DEC804" w14:textId="77777777" w:rsidR="00563E28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1A160F">
              <w:rPr>
                <w:rFonts w:ascii="Times New Roman" w:eastAsia="宋体" w:hAnsi="Times New Roman" w:cs="Times New Roman"/>
              </w:rPr>
              <w:t>Gongshu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EAC0124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4AB0D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7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2FDFE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5</w:t>
            </w:r>
            <w:r>
              <w:rPr>
                <w:rFonts w:ascii="Times New Roman" w:eastAsia="宋体" w:hAnsi="Times New Roman" w:cs="Times New Roman"/>
              </w:rPr>
              <w:t>34</w:t>
            </w:r>
          </w:p>
        </w:tc>
      </w:tr>
      <w:tr w:rsidR="00563E28" w:rsidRPr="00571E8F" w14:paraId="191DFF96" w14:textId="77777777" w:rsidTr="00AF4968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</w:tcBorders>
            <w:vAlign w:val="center"/>
          </w:tcPr>
          <w:p w14:paraId="35B2920A" w14:textId="77777777" w:rsidR="00563E28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1A160F">
              <w:rPr>
                <w:rFonts w:ascii="Times New Roman" w:eastAsia="宋体" w:hAnsi="Times New Roman" w:cs="Times New Roman"/>
              </w:rPr>
              <w:t>Linping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E99675F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F63E7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87E32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55</w:t>
            </w:r>
          </w:p>
        </w:tc>
      </w:tr>
      <w:tr w:rsidR="00563E28" w:rsidRPr="00571E8F" w14:paraId="0FC65BEB" w14:textId="77777777" w:rsidTr="00AF4968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</w:tcBorders>
            <w:vAlign w:val="center"/>
          </w:tcPr>
          <w:p w14:paraId="2EE2D28B" w14:textId="77777777" w:rsidR="00563E28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1A160F">
              <w:rPr>
                <w:rFonts w:ascii="Times New Roman" w:eastAsia="宋体" w:hAnsi="Times New Roman" w:cs="Times New Roman"/>
              </w:rPr>
              <w:t>Qiantang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EB3E90D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0674B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0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7A4B4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24</w:t>
            </w:r>
          </w:p>
        </w:tc>
      </w:tr>
      <w:tr w:rsidR="00563E28" w:rsidRPr="00571E8F" w14:paraId="1CA163C1" w14:textId="77777777" w:rsidTr="00AF4968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</w:tcBorders>
            <w:vAlign w:val="center"/>
          </w:tcPr>
          <w:p w14:paraId="47C107A2" w14:textId="77777777" w:rsidR="00563E28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1A160F">
              <w:rPr>
                <w:rFonts w:ascii="Times New Roman" w:eastAsia="宋体" w:hAnsi="Times New Roman" w:cs="Times New Roman"/>
              </w:rPr>
              <w:t>Shangcheng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34EB3B5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3</w:t>
            </w:r>
            <w:r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10923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8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84A25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6</w:t>
            </w:r>
            <w:r>
              <w:rPr>
                <w:rFonts w:ascii="Times New Roman" w:eastAsia="宋体" w:hAnsi="Times New Roman" w:cs="Times New Roman"/>
              </w:rPr>
              <w:t>03</w:t>
            </w:r>
          </w:p>
        </w:tc>
      </w:tr>
      <w:tr w:rsidR="00563E28" w:rsidRPr="00571E8F" w14:paraId="64ECCE42" w14:textId="77777777" w:rsidTr="00AF4968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</w:tcBorders>
            <w:vAlign w:val="center"/>
          </w:tcPr>
          <w:p w14:paraId="767CB5C2" w14:textId="77777777" w:rsidR="00563E28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1A160F">
              <w:rPr>
                <w:rFonts w:ascii="Times New Roman" w:eastAsia="宋体" w:hAnsi="Times New Roman" w:cs="Times New Roman"/>
              </w:rPr>
              <w:t>Xiaoshan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955BABB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3</w:t>
            </w:r>
            <w:r>
              <w:rPr>
                <w:rFonts w:ascii="Times New Roman" w:eastAsia="宋体" w:hAnsi="Times New Roman" w:cs="Times New Roman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95719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3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F38A5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5</w:t>
            </w:r>
            <w:r>
              <w:rPr>
                <w:rFonts w:ascii="Times New Roman" w:eastAsia="宋体" w:hAnsi="Times New Roman" w:cs="Times New Roman"/>
              </w:rPr>
              <w:t>13</w:t>
            </w:r>
          </w:p>
        </w:tc>
      </w:tr>
      <w:tr w:rsidR="00563E28" w:rsidRPr="00571E8F" w14:paraId="54AC8DEA" w14:textId="77777777" w:rsidTr="00AF4968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</w:tcBorders>
            <w:vAlign w:val="center"/>
          </w:tcPr>
          <w:p w14:paraId="6BB19C48" w14:textId="77777777" w:rsidR="00563E28" w:rsidRPr="001A160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1A160F">
              <w:rPr>
                <w:rFonts w:ascii="Times New Roman" w:eastAsia="宋体" w:hAnsi="Times New Roman" w:cs="Times New Roman"/>
              </w:rPr>
              <w:t>Xihu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7C55BFD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6A6B2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2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5AD77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90</w:t>
            </w:r>
          </w:p>
        </w:tc>
      </w:tr>
      <w:tr w:rsidR="00563E28" w:rsidRPr="00571E8F" w14:paraId="00ADF244" w14:textId="77777777" w:rsidTr="00AF4968">
        <w:trPr>
          <w:jc w:val="center"/>
        </w:trPr>
        <w:tc>
          <w:tcPr>
            <w:tcW w:w="2410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7ACD221F" w14:textId="77777777" w:rsidR="00563E28" w:rsidRPr="001A160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1A160F">
              <w:rPr>
                <w:rFonts w:ascii="Times New Roman" w:eastAsia="宋体" w:hAnsi="Times New Roman" w:cs="Times New Roman"/>
              </w:rPr>
              <w:t>Yuhang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14:paraId="2AA2F07B" w14:textId="77777777" w:rsidR="00563E28" w:rsidRPr="00571E8F" w:rsidRDefault="00563E28" w:rsidP="00AF4968">
            <w:pPr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3</w:t>
            </w:r>
            <w:r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7F063D8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C33220B" w14:textId="77777777" w:rsidR="00563E28" w:rsidRPr="00571E8F" w:rsidRDefault="00563E28" w:rsidP="00AF4968">
            <w:pPr>
              <w:tabs>
                <w:tab w:val="left" w:pos="840"/>
              </w:tabs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60</w:t>
            </w:r>
          </w:p>
        </w:tc>
      </w:tr>
    </w:tbl>
    <w:p w14:paraId="72FD6F05" w14:textId="77777777" w:rsidR="00502E61" w:rsidRDefault="00502E61" w:rsidP="009751C4">
      <w:pPr>
        <w:ind w:firstLineChars="0" w:firstLine="0"/>
        <w:jc w:val="left"/>
        <w:rPr>
          <w:b/>
          <w:bCs/>
        </w:rPr>
      </w:pPr>
    </w:p>
    <w:p w14:paraId="2889AFC6" w14:textId="77777777" w:rsidR="009544AC" w:rsidRDefault="009544AC" w:rsidP="009544AC">
      <w:pPr>
        <w:ind w:firstLineChars="0" w:firstLine="0"/>
        <w:jc w:val="left"/>
        <w:rPr>
          <w:b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609A6C3A" wp14:editId="50112391">
            <wp:extent cx="5208259" cy="348996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病例数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03" t="6928" r="14244" b="9154"/>
                    <a:stretch/>
                  </pic:blipFill>
                  <pic:spPr bwMode="auto">
                    <a:xfrm>
                      <a:off x="0" y="0"/>
                      <a:ext cx="5223113" cy="3499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544AC">
        <w:rPr>
          <w:b/>
          <w:sz w:val="21"/>
          <w:szCs w:val="21"/>
        </w:rPr>
        <w:t xml:space="preserve"> </w:t>
      </w:r>
    </w:p>
    <w:p w14:paraId="1FE34D63" w14:textId="013C4D4E" w:rsidR="009544AC" w:rsidRDefault="009544AC" w:rsidP="009544AC">
      <w:pPr>
        <w:ind w:firstLineChars="0" w:firstLine="0"/>
        <w:jc w:val="left"/>
      </w:pPr>
      <w:r w:rsidRPr="00C376FE">
        <w:rPr>
          <w:b/>
          <w:sz w:val="21"/>
          <w:szCs w:val="21"/>
        </w:rPr>
        <w:t xml:space="preserve">Fig. </w:t>
      </w:r>
      <w:r>
        <w:rPr>
          <w:b/>
          <w:sz w:val="21"/>
          <w:szCs w:val="21"/>
        </w:rPr>
        <w:t xml:space="preserve">S1 </w:t>
      </w:r>
      <w:r w:rsidRPr="009544AC">
        <w:rPr>
          <w:sz w:val="21"/>
          <w:szCs w:val="21"/>
        </w:rPr>
        <w:t>Case number dynamics of COVID-19 in Hangzhou from 2020 to 2022</w:t>
      </w:r>
    </w:p>
    <w:p w14:paraId="7F991A22" w14:textId="1BB8E985" w:rsidR="00502E61" w:rsidRDefault="00D5037C" w:rsidP="00C376FE">
      <w:pPr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49973D17" wp14:editId="12BAA247">
            <wp:extent cx="4865370" cy="7369557"/>
            <wp:effectExtent l="0" t="0" r="0" b="3175"/>
            <wp:docPr id="126908017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879399" cy="7390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8C8C5A" w14:textId="7E3EC93C" w:rsidR="00D5037C" w:rsidRPr="00C376FE" w:rsidRDefault="00D5037C" w:rsidP="00C376FE">
      <w:pPr>
        <w:spacing w:line="240" w:lineRule="auto"/>
        <w:ind w:firstLineChars="0" w:firstLine="0"/>
        <w:jc w:val="left"/>
        <w:rPr>
          <w:b/>
          <w:bCs/>
          <w:sz w:val="21"/>
          <w:szCs w:val="21"/>
        </w:rPr>
      </w:pPr>
      <w:bookmarkStart w:id="1" w:name="_Hlk134523631"/>
      <w:r w:rsidRPr="00C376FE">
        <w:rPr>
          <w:b/>
          <w:sz w:val="21"/>
          <w:szCs w:val="21"/>
        </w:rPr>
        <w:t xml:space="preserve">Fig. </w:t>
      </w:r>
      <w:r w:rsidR="00820C8A">
        <w:rPr>
          <w:b/>
          <w:sz w:val="21"/>
          <w:szCs w:val="21"/>
        </w:rPr>
        <w:t>S</w:t>
      </w:r>
      <w:r w:rsidR="009544AC">
        <w:rPr>
          <w:b/>
          <w:sz w:val="21"/>
          <w:szCs w:val="21"/>
        </w:rPr>
        <w:t>2</w:t>
      </w:r>
      <w:r w:rsidRPr="00C376FE">
        <w:rPr>
          <w:sz w:val="21"/>
          <w:szCs w:val="21"/>
        </w:rPr>
        <w:t xml:space="preserve"> </w:t>
      </w:r>
      <w:r w:rsidR="00DC397B" w:rsidRPr="00DC397B">
        <w:rPr>
          <w:sz w:val="21"/>
          <w:szCs w:val="21"/>
        </w:rPr>
        <w:t>Spatial distribution of land use and land cover (LULC) patterns of central Hangzhou.</w:t>
      </w:r>
      <w:r w:rsidRPr="00C376FE">
        <w:rPr>
          <w:sz w:val="21"/>
          <w:szCs w:val="21"/>
        </w:rPr>
        <w:t xml:space="preserve"> (a) CONTAG, (b) DIVISION, (c) SHDI, (d) </w:t>
      </w:r>
      <w:r w:rsidR="000970DF" w:rsidRPr="00C376FE">
        <w:rPr>
          <w:sz w:val="21"/>
          <w:szCs w:val="21"/>
        </w:rPr>
        <w:t>TA</w:t>
      </w:r>
      <w:r w:rsidR="000970DF" w:rsidRPr="00C376FE">
        <w:rPr>
          <w:sz w:val="21"/>
          <w:szCs w:val="21"/>
          <w:vertAlign w:val="subscript"/>
        </w:rPr>
        <w:t>wa</w:t>
      </w:r>
      <w:r w:rsidRPr="00C376FE">
        <w:rPr>
          <w:sz w:val="21"/>
          <w:szCs w:val="21"/>
        </w:rPr>
        <w:t>, (</w:t>
      </w:r>
      <w:r w:rsidRPr="00C376FE">
        <w:rPr>
          <w:rFonts w:hint="eastAsia"/>
          <w:sz w:val="21"/>
          <w:szCs w:val="21"/>
        </w:rPr>
        <w:t>e</w:t>
      </w:r>
      <w:r w:rsidRPr="00C376FE">
        <w:rPr>
          <w:sz w:val="21"/>
          <w:szCs w:val="21"/>
        </w:rPr>
        <w:t xml:space="preserve">) </w:t>
      </w:r>
      <w:r w:rsidR="000970DF" w:rsidRPr="00C376FE">
        <w:rPr>
          <w:sz w:val="21"/>
          <w:szCs w:val="21"/>
        </w:rPr>
        <w:t>TA</w:t>
      </w:r>
      <w:r w:rsidR="000970DF" w:rsidRPr="00C376FE">
        <w:rPr>
          <w:sz w:val="21"/>
          <w:szCs w:val="21"/>
          <w:vertAlign w:val="subscript"/>
        </w:rPr>
        <w:t>gr</w:t>
      </w:r>
      <w:r w:rsidRPr="00C376FE">
        <w:rPr>
          <w:sz w:val="21"/>
          <w:szCs w:val="21"/>
        </w:rPr>
        <w:t xml:space="preserve">, (f) </w:t>
      </w:r>
      <w:r w:rsidR="000970DF" w:rsidRPr="00C376FE">
        <w:rPr>
          <w:sz w:val="21"/>
          <w:szCs w:val="21"/>
        </w:rPr>
        <w:t>TA</w:t>
      </w:r>
      <w:r w:rsidR="000970DF" w:rsidRPr="00C376FE">
        <w:rPr>
          <w:sz w:val="21"/>
          <w:szCs w:val="21"/>
          <w:vertAlign w:val="subscript"/>
        </w:rPr>
        <w:t>cr</w:t>
      </w:r>
      <w:r w:rsidRPr="00C376FE">
        <w:rPr>
          <w:sz w:val="21"/>
          <w:szCs w:val="21"/>
        </w:rPr>
        <w:t>, (</w:t>
      </w:r>
      <w:r w:rsidRPr="00C376FE">
        <w:rPr>
          <w:rFonts w:hint="eastAsia"/>
          <w:sz w:val="21"/>
          <w:szCs w:val="21"/>
        </w:rPr>
        <w:t>g</w:t>
      </w:r>
      <w:r w:rsidRPr="00C376FE">
        <w:rPr>
          <w:sz w:val="21"/>
          <w:szCs w:val="21"/>
        </w:rPr>
        <w:t xml:space="preserve">) </w:t>
      </w:r>
      <w:r w:rsidR="000970DF" w:rsidRPr="00C376FE">
        <w:rPr>
          <w:sz w:val="21"/>
          <w:szCs w:val="21"/>
        </w:rPr>
        <w:t>TA</w:t>
      </w:r>
      <w:r w:rsidR="000970DF" w:rsidRPr="00C376FE">
        <w:rPr>
          <w:sz w:val="21"/>
          <w:szCs w:val="21"/>
          <w:vertAlign w:val="subscript"/>
        </w:rPr>
        <w:t>bu</w:t>
      </w:r>
      <w:r w:rsidRPr="00C376FE">
        <w:rPr>
          <w:sz w:val="21"/>
          <w:szCs w:val="21"/>
        </w:rPr>
        <w:t xml:space="preserve">, (h) </w:t>
      </w:r>
      <w:r w:rsidR="000970DF" w:rsidRPr="00C376FE">
        <w:rPr>
          <w:sz w:val="21"/>
          <w:szCs w:val="21"/>
        </w:rPr>
        <w:t>TA</w:t>
      </w:r>
      <w:r w:rsidR="000970DF" w:rsidRPr="00C376FE">
        <w:rPr>
          <w:sz w:val="21"/>
          <w:szCs w:val="21"/>
          <w:vertAlign w:val="subscript"/>
        </w:rPr>
        <w:t>bg</w:t>
      </w:r>
      <w:r w:rsidRPr="00C376FE">
        <w:rPr>
          <w:sz w:val="21"/>
          <w:szCs w:val="21"/>
        </w:rPr>
        <w:t>, (i) PLAND</w:t>
      </w:r>
      <w:r w:rsidRPr="00C376FE">
        <w:rPr>
          <w:sz w:val="21"/>
          <w:szCs w:val="21"/>
          <w:vertAlign w:val="subscript"/>
        </w:rPr>
        <w:t>wa</w:t>
      </w:r>
      <w:r w:rsidRPr="00C376FE">
        <w:rPr>
          <w:sz w:val="21"/>
          <w:szCs w:val="21"/>
        </w:rPr>
        <w:t>, (j) NP</w:t>
      </w:r>
      <w:r w:rsidRPr="00C376FE">
        <w:rPr>
          <w:sz w:val="21"/>
          <w:szCs w:val="21"/>
          <w:vertAlign w:val="subscript"/>
        </w:rPr>
        <w:t>wa</w:t>
      </w:r>
      <w:r w:rsidRPr="00C376FE">
        <w:rPr>
          <w:sz w:val="21"/>
          <w:szCs w:val="21"/>
        </w:rPr>
        <w:t>, (k) LPI</w:t>
      </w:r>
      <w:r w:rsidRPr="00C376FE">
        <w:rPr>
          <w:sz w:val="21"/>
          <w:szCs w:val="21"/>
          <w:vertAlign w:val="subscript"/>
        </w:rPr>
        <w:t>wa</w:t>
      </w:r>
      <w:r w:rsidRPr="00C376FE">
        <w:rPr>
          <w:sz w:val="21"/>
          <w:szCs w:val="21"/>
        </w:rPr>
        <w:t>, (l) LSI</w:t>
      </w:r>
      <w:r w:rsidRPr="00C376FE">
        <w:rPr>
          <w:sz w:val="21"/>
          <w:szCs w:val="21"/>
          <w:vertAlign w:val="subscript"/>
        </w:rPr>
        <w:t>wa</w:t>
      </w:r>
      <w:r w:rsidRPr="00C376FE">
        <w:rPr>
          <w:sz w:val="21"/>
          <w:szCs w:val="21"/>
        </w:rPr>
        <w:t>, (m) PLAND</w:t>
      </w:r>
      <w:r w:rsidRPr="00C376FE">
        <w:rPr>
          <w:sz w:val="21"/>
          <w:szCs w:val="21"/>
          <w:vertAlign w:val="subscript"/>
        </w:rPr>
        <w:t>gr</w:t>
      </w:r>
      <w:r w:rsidRPr="00C376FE">
        <w:rPr>
          <w:sz w:val="21"/>
          <w:szCs w:val="21"/>
        </w:rPr>
        <w:t>, (n) NP</w:t>
      </w:r>
      <w:r w:rsidRPr="00C376FE">
        <w:rPr>
          <w:sz w:val="21"/>
          <w:szCs w:val="21"/>
          <w:vertAlign w:val="subscript"/>
        </w:rPr>
        <w:t>gr</w:t>
      </w:r>
      <w:r w:rsidRPr="00C376FE">
        <w:rPr>
          <w:sz w:val="21"/>
          <w:szCs w:val="21"/>
        </w:rPr>
        <w:t>, (o) LPI</w:t>
      </w:r>
      <w:r w:rsidRPr="00C376FE">
        <w:rPr>
          <w:sz w:val="21"/>
          <w:szCs w:val="21"/>
          <w:vertAlign w:val="subscript"/>
        </w:rPr>
        <w:t>gr</w:t>
      </w:r>
      <w:r w:rsidRPr="00C376FE">
        <w:rPr>
          <w:sz w:val="21"/>
          <w:szCs w:val="21"/>
        </w:rPr>
        <w:t>, (p) LSI</w:t>
      </w:r>
      <w:r w:rsidRPr="00C376FE">
        <w:rPr>
          <w:sz w:val="21"/>
          <w:szCs w:val="21"/>
          <w:vertAlign w:val="subscript"/>
        </w:rPr>
        <w:t>gr</w:t>
      </w:r>
      <w:r w:rsidRPr="00C376FE">
        <w:rPr>
          <w:sz w:val="21"/>
          <w:szCs w:val="21"/>
        </w:rPr>
        <w:t>, (q) PLAND</w:t>
      </w:r>
      <w:r w:rsidRPr="00C376FE">
        <w:rPr>
          <w:sz w:val="21"/>
          <w:szCs w:val="21"/>
          <w:vertAlign w:val="subscript"/>
        </w:rPr>
        <w:t>cr</w:t>
      </w:r>
      <w:r w:rsidRPr="00C376FE">
        <w:rPr>
          <w:sz w:val="21"/>
          <w:szCs w:val="21"/>
        </w:rPr>
        <w:t>, (r) NP</w:t>
      </w:r>
      <w:r w:rsidRPr="00C376FE">
        <w:rPr>
          <w:sz w:val="21"/>
          <w:szCs w:val="21"/>
          <w:vertAlign w:val="subscript"/>
        </w:rPr>
        <w:t>cr</w:t>
      </w:r>
      <w:r w:rsidRPr="00C376FE">
        <w:rPr>
          <w:sz w:val="21"/>
          <w:szCs w:val="21"/>
        </w:rPr>
        <w:t xml:space="preserve"> (s) LPI</w:t>
      </w:r>
      <w:r w:rsidRPr="00C376FE">
        <w:rPr>
          <w:sz w:val="21"/>
          <w:szCs w:val="21"/>
          <w:vertAlign w:val="subscript"/>
        </w:rPr>
        <w:t>cr</w:t>
      </w:r>
      <w:r w:rsidRPr="00C376FE">
        <w:rPr>
          <w:sz w:val="21"/>
          <w:szCs w:val="21"/>
        </w:rPr>
        <w:t>, (t) LSI</w:t>
      </w:r>
      <w:r w:rsidRPr="00C376FE">
        <w:rPr>
          <w:sz w:val="21"/>
          <w:szCs w:val="21"/>
          <w:vertAlign w:val="subscript"/>
        </w:rPr>
        <w:t>cr</w:t>
      </w:r>
      <w:r w:rsidRPr="00C376FE">
        <w:rPr>
          <w:sz w:val="21"/>
          <w:szCs w:val="21"/>
        </w:rPr>
        <w:t>, (u) PLAND</w:t>
      </w:r>
      <w:r w:rsidRPr="00C376FE">
        <w:rPr>
          <w:sz w:val="21"/>
          <w:szCs w:val="21"/>
          <w:vertAlign w:val="subscript"/>
        </w:rPr>
        <w:t>bu</w:t>
      </w:r>
      <w:r w:rsidRPr="00C376FE">
        <w:rPr>
          <w:sz w:val="21"/>
          <w:szCs w:val="21"/>
        </w:rPr>
        <w:t>, (v) NP</w:t>
      </w:r>
      <w:r w:rsidRPr="00C376FE">
        <w:rPr>
          <w:sz w:val="21"/>
          <w:szCs w:val="21"/>
          <w:vertAlign w:val="subscript"/>
        </w:rPr>
        <w:t>bu</w:t>
      </w:r>
      <w:r w:rsidRPr="00C376FE">
        <w:rPr>
          <w:sz w:val="21"/>
          <w:szCs w:val="21"/>
        </w:rPr>
        <w:t>, (w) LPI</w:t>
      </w:r>
      <w:r w:rsidRPr="00C376FE">
        <w:rPr>
          <w:sz w:val="21"/>
          <w:szCs w:val="21"/>
          <w:vertAlign w:val="subscript"/>
        </w:rPr>
        <w:t>bu</w:t>
      </w:r>
      <w:r w:rsidRPr="00C376FE">
        <w:rPr>
          <w:sz w:val="21"/>
          <w:szCs w:val="21"/>
        </w:rPr>
        <w:t>, (x) LSI</w:t>
      </w:r>
      <w:r w:rsidRPr="00C376FE">
        <w:rPr>
          <w:sz w:val="21"/>
          <w:szCs w:val="21"/>
          <w:vertAlign w:val="subscript"/>
        </w:rPr>
        <w:t>bu</w:t>
      </w:r>
      <w:r w:rsidRPr="00C376FE">
        <w:rPr>
          <w:sz w:val="21"/>
          <w:szCs w:val="21"/>
        </w:rPr>
        <w:t>, (y) PLAND</w:t>
      </w:r>
      <w:r w:rsidRPr="00C376FE">
        <w:rPr>
          <w:sz w:val="21"/>
          <w:szCs w:val="21"/>
          <w:vertAlign w:val="subscript"/>
        </w:rPr>
        <w:t>ba</w:t>
      </w:r>
      <w:r w:rsidRPr="00C376FE">
        <w:rPr>
          <w:sz w:val="21"/>
          <w:szCs w:val="21"/>
        </w:rPr>
        <w:t>, (z) NP</w:t>
      </w:r>
      <w:r w:rsidRPr="00C376FE">
        <w:rPr>
          <w:sz w:val="21"/>
          <w:szCs w:val="21"/>
          <w:vertAlign w:val="subscript"/>
        </w:rPr>
        <w:t>ba</w:t>
      </w:r>
      <w:r w:rsidRPr="00C376FE">
        <w:rPr>
          <w:sz w:val="21"/>
          <w:szCs w:val="21"/>
        </w:rPr>
        <w:t>, (α) LPI</w:t>
      </w:r>
      <w:r w:rsidRPr="00C376FE">
        <w:rPr>
          <w:sz w:val="21"/>
          <w:szCs w:val="21"/>
          <w:vertAlign w:val="subscript"/>
        </w:rPr>
        <w:t>ba</w:t>
      </w:r>
      <w:r w:rsidRPr="00C376FE">
        <w:rPr>
          <w:sz w:val="21"/>
          <w:szCs w:val="21"/>
        </w:rPr>
        <w:t>, (β) LSI</w:t>
      </w:r>
      <w:r w:rsidRPr="00C376FE">
        <w:rPr>
          <w:sz w:val="21"/>
          <w:szCs w:val="21"/>
          <w:vertAlign w:val="subscript"/>
        </w:rPr>
        <w:t>ba</w:t>
      </w:r>
      <w:r w:rsidRPr="00C376FE">
        <w:rPr>
          <w:sz w:val="21"/>
          <w:szCs w:val="21"/>
        </w:rPr>
        <w:t xml:space="preserve">. In the Landscape metrics, the subscript “wa” meant </w:t>
      </w:r>
      <w:r w:rsidR="00CB6A34">
        <w:rPr>
          <w:sz w:val="21"/>
          <w:szCs w:val="21"/>
        </w:rPr>
        <w:t>w</w:t>
      </w:r>
      <w:r w:rsidRPr="00C376FE">
        <w:rPr>
          <w:sz w:val="21"/>
          <w:szCs w:val="21"/>
        </w:rPr>
        <w:t xml:space="preserve">ater, “gr” meant </w:t>
      </w:r>
      <w:r w:rsidR="00CB6A34">
        <w:rPr>
          <w:sz w:val="21"/>
          <w:szCs w:val="21"/>
        </w:rPr>
        <w:t>g</w:t>
      </w:r>
      <w:r w:rsidRPr="00C376FE">
        <w:rPr>
          <w:sz w:val="21"/>
          <w:szCs w:val="21"/>
        </w:rPr>
        <w:t xml:space="preserve">reenspace, “cr” meant </w:t>
      </w:r>
      <w:r w:rsidR="00CB6A34">
        <w:rPr>
          <w:sz w:val="21"/>
          <w:szCs w:val="21"/>
        </w:rPr>
        <w:t>c</w:t>
      </w:r>
      <w:r w:rsidRPr="00C376FE">
        <w:rPr>
          <w:sz w:val="21"/>
          <w:szCs w:val="21"/>
        </w:rPr>
        <w:t xml:space="preserve">ropland, “bu” meant </w:t>
      </w:r>
      <w:r w:rsidR="00CB6A34">
        <w:rPr>
          <w:sz w:val="21"/>
          <w:szCs w:val="21"/>
        </w:rPr>
        <w:t>b</w:t>
      </w:r>
      <w:r w:rsidRPr="00C376FE">
        <w:rPr>
          <w:sz w:val="21"/>
          <w:szCs w:val="21"/>
        </w:rPr>
        <w:t>uilt</w:t>
      </w:r>
      <w:r w:rsidRPr="00C376FE">
        <w:rPr>
          <w:rFonts w:hint="eastAsia"/>
          <w:sz w:val="21"/>
          <w:szCs w:val="21"/>
        </w:rPr>
        <w:t>-up</w:t>
      </w:r>
      <w:r w:rsidRPr="00C376FE">
        <w:rPr>
          <w:sz w:val="21"/>
          <w:szCs w:val="21"/>
        </w:rPr>
        <w:t xml:space="preserve"> area, and “ba” meant </w:t>
      </w:r>
      <w:r w:rsidR="00CB6A34">
        <w:rPr>
          <w:sz w:val="21"/>
          <w:szCs w:val="21"/>
        </w:rPr>
        <w:t>b</w:t>
      </w:r>
      <w:r w:rsidRPr="00C376FE">
        <w:rPr>
          <w:sz w:val="21"/>
          <w:szCs w:val="21"/>
        </w:rPr>
        <w:t>are ground.</w:t>
      </w:r>
    </w:p>
    <w:p w14:paraId="3DF1383B" w14:textId="77777777" w:rsidR="00D5037C" w:rsidRDefault="00D5037C" w:rsidP="00D5037C">
      <w:pPr>
        <w:ind w:firstLineChars="0" w:firstLine="0"/>
        <w:rPr>
          <w:rFonts w:ascii="宋体" w:hAnsi="宋体" w:hint="eastAsia"/>
        </w:rPr>
      </w:pPr>
      <w:r>
        <w:rPr>
          <w:rFonts w:ascii="宋体" w:hAnsi="宋体"/>
          <w:noProof/>
        </w:rPr>
        <w:lastRenderedPageBreak/>
        <w:drawing>
          <wp:inline distT="0" distB="0" distL="0" distR="0" wp14:anchorId="198604B6" wp14:editId="456F8352">
            <wp:extent cx="5270500" cy="3582028"/>
            <wp:effectExtent l="0" t="0" r="6350" b="0"/>
            <wp:docPr id="17624254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70500" cy="3582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613461" w14:textId="2726E079" w:rsidR="00563E28" w:rsidRPr="00563E28" w:rsidRDefault="00D5037C" w:rsidP="00563E28">
      <w:pPr>
        <w:spacing w:line="240" w:lineRule="auto"/>
        <w:ind w:firstLineChars="0" w:firstLine="0"/>
        <w:jc w:val="left"/>
        <w:rPr>
          <w:color w:val="000000"/>
          <w:sz w:val="21"/>
          <w:szCs w:val="21"/>
          <w:lang w:bidi="ar"/>
        </w:rPr>
      </w:pPr>
      <w:r w:rsidRPr="00C376FE">
        <w:rPr>
          <w:b/>
          <w:sz w:val="21"/>
          <w:szCs w:val="21"/>
        </w:rPr>
        <w:t xml:space="preserve">Fig. </w:t>
      </w:r>
      <w:r w:rsidR="00820C8A">
        <w:rPr>
          <w:b/>
          <w:sz w:val="21"/>
          <w:szCs w:val="21"/>
        </w:rPr>
        <w:t>S</w:t>
      </w:r>
      <w:r w:rsidR="009544AC">
        <w:rPr>
          <w:b/>
          <w:sz w:val="21"/>
          <w:szCs w:val="21"/>
        </w:rPr>
        <w:t>3</w:t>
      </w:r>
      <w:r w:rsidRPr="00C376FE">
        <w:rPr>
          <w:sz w:val="21"/>
          <w:szCs w:val="21"/>
        </w:rPr>
        <w:t xml:space="preserve"> </w:t>
      </w:r>
      <w:r w:rsidR="00DC397B" w:rsidRPr="00DC397B">
        <w:rPr>
          <w:sz w:val="21"/>
          <w:szCs w:val="21"/>
        </w:rPr>
        <w:t xml:space="preserve">Spatial distribution of social gathering points (SPGs) of central Hangzhou. </w:t>
      </w:r>
      <w:r w:rsidRPr="00C376FE">
        <w:rPr>
          <w:sz w:val="21"/>
          <w:szCs w:val="21"/>
        </w:rPr>
        <w:t xml:space="preserve">(a) Commercial </w:t>
      </w:r>
      <w:r w:rsidR="00075CE8">
        <w:rPr>
          <w:sz w:val="21"/>
          <w:szCs w:val="21"/>
        </w:rPr>
        <w:t>h</w:t>
      </w:r>
      <w:r w:rsidRPr="00C376FE">
        <w:rPr>
          <w:sz w:val="21"/>
          <w:szCs w:val="21"/>
        </w:rPr>
        <w:t xml:space="preserve">ouse, (b) Transportation </w:t>
      </w:r>
      <w:r w:rsidR="00CB6A34">
        <w:rPr>
          <w:sz w:val="21"/>
          <w:szCs w:val="21"/>
        </w:rPr>
        <w:t>s</w:t>
      </w:r>
      <w:r w:rsidRPr="00C376FE">
        <w:rPr>
          <w:sz w:val="21"/>
          <w:szCs w:val="21"/>
        </w:rPr>
        <w:t xml:space="preserve">ervice, (c) Public </w:t>
      </w:r>
      <w:r w:rsidR="00CB6A34">
        <w:rPr>
          <w:sz w:val="21"/>
          <w:szCs w:val="21"/>
        </w:rPr>
        <w:t>f</w:t>
      </w:r>
      <w:r w:rsidRPr="00C376FE">
        <w:rPr>
          <w:sz w:val="21"/>
          <w:szCs w:val="21"/>
        </w:rPr>
        <w:t xml:space="preserve">acility, (d) Tourist </w:t>
      </w:r>
      <w:r w:rsidR="00CB6A34">
        <w:rPr>
          <w:sz w:val="21"/>
          <w:szCs w:val="21"/>
        </w:rPr>
        <w:t>a</w:t>
      </w:r>
      <w:r w:rsidRPr="00C376FE">
        <w:rPr>
          <w:sz w:val="21"/>
          <w:szCs w:val="21"/>
        </w:rPr>
        <w:t xml:space="preserve">ttraction, (e) Food &amp; </w:t>
      </w:r>
      <w:r w:rsidR="00CB6A34">
        <w:rPr>
          <w:sz w:val="21"/>
          <w:szCs w:val="21"/>
        </w:rPr>
        <w:t>b</w:t>
      </w:r>
      <w:r w:rsidRPr="00C376FE">
        <w:rPr>
          <w:sz w:val="21"/>
          <w:szCs w:val="21"/>
        </w:rPr>
        <w:t xml:space="preserve">everages, (f) Sports &amp; </w:t>
      </w:r>
      <w:r w:rsidR="00CB6A34">
        <w:rPr>
          <w:sz w:val="21"/>
          <w:szCs w:val="21"/>
        </w:rPr>
        <w:t>r</w:t>
      </w:r>
      <w:r w:rsidRPr="00C376FE">
        <w:rPr>
          <w:sz w:val="21"/>
          <w:szCs w:val="21"/>
        </w:rPr>
        <w:t xml:space="preserve">ecreation, (g) Accommodation </w:t>
      </w:r>
      <w:r w:rsidR="00CB6A34">
        <w:rPr>
          <w:sz w:val="21"/>
          <w:szCs w:val="21"/>
        </w:rPr>
        <w:t>s</w:t>
      </w:r>
      <w:r w:rsidRPr="00C376FE">
        <w:rPr>
          <w:sz w:val="21"/>
          <w:szCs w:val="21"/>
        </w:rPr>
        <w:t>ervice, (h) Shopping</w:t>
      </w:r>
      <w:r w:rsidR="007C7892">
        <w:rPr>
          <w:sz w:val="21"/>
          <w:szCs w:val="21"/>
        </w:rPr>
        <w:t xml:space="preserve"> mall</w:t>
      </w:r>
      <w:r w:rsidRPr="00C376FE">
        <w:rPr>
          <w:sz w:val="21"/>
          <w:szCs w:val="21"/>
        </w:rPr>
        <w:t xml:space="preserve">, (i) Daily </w:t>
      </w:r>
      <w:r w:rsidR="00CB6A34">
        <w:rPr>
          <w:sz w:val="21"/>
          <w:szCs w:val="21"/>
        </w:rPr>
        <w:t>l</w:t>
      </w:r>
      <w:r w:rsidRPr="00C376FE">
        <w:rPr>
          <w:sz w:val="21"/>
          <w:szCs w:val="21"/>
        </w:rPr>
        <w:t xml:space="preserve">ife </w:t>
      </w:r>
      <w:r w:rsidR="00CB6A34">
        <w:rPr>
          <w:sz w:val="21"/>
          <w:szCs w:val="21"/>
        </w:rPr>
        <w:t>s</w:t>
      </w:r>
      <w:r w:rsidRPr="00C376FE">
        <w:rPr>
          <w:sz w:val="21"/>
          <w:szCs w:val="21"/>
        </w:rPr>
        <w:t xml:space="preserve">ervice, (j) </w:t>
      </w:r>
      <w:bookmarkEnd w:id="1"/>
      <w:r w:rsidRPr="00C376FE">
        <w:rPr>
          <w:rFonts w:hint="eastAsia"/>
          <w:sz w:val="21"/>
          <w:szCs w:val="21"/>
        </w:rPr>
        <w:t>Medical</w:t>
      </w:r>
      <w:r w:rsidRPr="00C376FE">
        <w:rPr>
          <w:sz w:val="21"/>
          <w:szCs w:val="21"/>
        </w:rPr>
        <w:t xml:space="preserve"> </w:t>
      </w:r>
      <w:r w:rsidRPr="00C376FE">
        <w:rPr>
          <w:rFonts w:hint="eastAsia"/>
          <w:sz w:val="21"/>
          <w:szCs w:val="21"/>
        </w:rPr>
        <w:t>services.</w:t>
      </w:r>
    </w:p>
    <w:sectPr w:rsidR="00563E28" w:rsidRPr="00563E28" w:rsidSect="00D5037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797" w:bottom="1440" w:left="1797" w:header="851" w:footer="992" w:gutter="0"/>
      <w:cols w:space="425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94E34C" w14:textId="77777777" w:rsidR="003C34F8" w:rsidRDefault="003C34F8">
      <w:pPr>
        <w:spacing w:line="240" w:lineRule="auto"/>
        <w:ind w:firstLine="480"/>
      </w:pPr>
      <w:r>
        <w:separator/>
      </w:r>
    </w:p>
  </w:endnote>
  <w:endnote w:type="continuationSeparator" w:id="0">
    <w:p w14:paraId="3F3FA369" w14:textId="77777777" w:rsidR="003C34F8" w:rsidRDefault="003C34F8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55E431" w14:textId="77777777" w:rsidR="000F21A2" w:rsidRDefault="000F21A2">
    <w:pPr>
      <w:pStyle w:val="a9"/>
      <w:ind w:firstLine="4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E3749" w14:textId="77777777" w:rsidR="000F21A2" w:rsidRDefault="000F21A2">
    <w:pPr>
      <w:pStyle w:val="a9"/>
      <w:ind w:firstLine="4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DC8304" w14:textId="77777777" w:rsidR="000F21A2" w:rsidRDefault="000F21A2">
    <w:pPr>
      <w:pStyle w:val="a9"/>
      <w:ind w:firstLine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AA0766" w14:textId="77777777" w:rsidR="003C34F8" w:rsidRDefault="003C34F8">
      <w:pPr>
        <w:ind w:firstLine="480"/>
      </w:pPr>
      <w:r>
        <w:separator/>
      </w:r>
    </w:p>
  </w:footnote>
  <w:footnote w:type="continuationSeparator" w:id="0">
    <w:p w14:paraId="2268E403" w14:textId="77777777" w:rsidR="003C34F8" w:rsidRDefault="003C34F8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E20AF" w14:textId="77777777" w:rsidR="000F21A2" w:rsidRDefault="000F21A2">
    <w:pPr>
      <w:pStyle w:val="a7"/>
      <w:ind w:firstLine="4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52C2E" w14:textId="77777777" w:rsidR="000F21A2" w:rsidRDefault="000F21A2">
    <w:pPr>
      <w:pStyle w:val="a7"/>
      <w:ind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FF0D30" w14:textId="77777777" w:rsidR="000F21A2" w:rsidRDefault="000F21A2">
    <w:pPr>
      <w:pStyle w:val="a7"/>
      <w:ind w:firstLine="4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03173A"/>
    <w:multiLevelType w:val="hybridMultilevel"/>
    <w:tmpl w:val="12D0392C"/>
    <w:lvl w:ilvl="0" w:tplc="A28EB1DE">
      <w:start w:val="16"/>
      <w:numFmt w:val="bullet"/>
      <w:lvlText w:val=""/>
      <w:lvlJc w:val="left"/>
      <w:pPr>
        <w:ind w:left="720" w:hanging="360"/>
      </w:pPr>
      <w:rPr>
        <w:rFonts w:ascii="Symbol" w:eastAsia="宋体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2161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bordersDoNotSurroundHeader/>
  <w:bordersDoNotSurroundFooter/>
  <w:proofState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UwYmM4YjMwYzFkZGQxNGYzM2NkOTM0NmVkODVlMWYifQ=="/>
  </w:docVars>
  <w:rsids>
    <w:rsidRoot w:val="349A6878"/>
    <w:rsid w:val="00001FC9"/>
    <w:rsid w:val="00072A67"/>
    <w:rsid w:val="00075CE8"/>
    <w:rsid w:val="000970DF"/>
    <w:rsid w:val="000B6446"/>
    <w:rsid w:val="000E5ACC"/>
    <w:rsid w:val="000F21A2"/>
    <w:rsid w:val="0010048A"/>
    <w:rsid w:val="001A2DAC"/>
    <w:rsid w:val="001D3E60"/>
    <w:rsid w:val="001F7411"/>
    <w:rsid w:val="00221C8E"/>
    <w:rsid w:val="00290256"/>
    <w:rsid w:val="00295A0A"/>
    <w:rsid w:val="002D3CEC"/>
    <w:rsid w:val="002F0524"/>
    <w:rsid w:val="003A6B4D"/>
    <w:rsid w:val="003C34F8"/>
    <w:rsid w:val="003F26CE"/>
    <w:rsid w:val="00402EDC"/>
    <w:rsid w:val="004618A5"/>
    <w:rsid w:val="004776E9"/>
    <w:rsid w:val="00497844"/>
    <w:rsid w:val="004C6167"/>
    <w:rsid w:val="004E62EF"/>
    <w:rsid w:val="00502E61"/>
    <w:rsid w:val="00540D24"/>
    <w:rsid w:val="00563E28"/>
    <w:rsid w:val="005915AA"/>
    <w:rsid w:val="005A0608"/>
    <w:rsid w:val="005E4C22"/>
    <w:rsid w:val="0060022C"/>
    <w:rsid w:val="006424A0"/>
    <w:rsid w:val="00646912"/>
    <w:rsid w:val="006D4559"/>
    <w:rsid w:val="00702A40"/>
    <w:rsid w:val="00713DF6"/>
    <w:rsid w:val="00726BB8"/>
    <w:rsid w:val="0075124D"/>
    <w:rsid w:val="00793D6D"/>
    <w:rsid w:val="007C7892"/>
    <w:rsid w:val="00820C8A"/>
    <w:rsid w:val="00862AA0"/>
    <w:rsid w:val="008C4EB4"/>
    <w:rsid w:val="008E0DCF"/>
    <w:rsid w:val="009175E6"/>
    <w:rsid w:val="009201FF"/>
    <w:rsid w:val="009544AC"/>
    <w:rsid w:val="009751C4"/>
    <w:rsid w:val="009E4134"/>
    <w:rsid w:val="00A456F8"/>
    <w:rsid w:val="00A84F69"/>
    <w:rsid w:val="00AA2736"/>
    <w:rsid w:val="00AC60AD"/>
    <w:rsid w:val="00AE2C07"/>
    <w:rsid w:val="00B01C48"/>
    <w:rsid w:val="00B7360A"/>
    <w:rsid w:val="00BC7B47"/>
    <w:rsid w:val="00C13950"/>
    <w:rsid w:val="00C14C99"/>
    <w:rsid w:val="00C14EC2"/>
    <w:rsid w:val="00C3526E"/>
    <w:rsid w:val="00C376FE"/>
    <w:rsid w:val="00C56F4C"/>
    <w:rsid w:val="00C74431"/>
    <w:rsid w:val="00CB1373"/>
    <w:rsid w:val="00CB6A34"/>
    <w:rsid w:val="00CC3840"/>
    <w:rsid w:val="00D14477"/>
    <w:rsid w:val="00D5037C"/>
    <w:rsid w:val="00DC397B"/>
    <w:rsid w:val="00E0791F"/>
    <w:rsid w:val="00E63324"/>
    <w:rsid w:val="00EA09C8"/>
    <w:rsid w:val="00EA3B67"/>
    <w:rsid w:val="00EF5614"/>
    <w:rsid w:val="00F0428C"/>
    <w:rsid w:val="00F0428F"/>
    <w:rsid w:val="00F77C55"/>
    <w:rsid w:val="00FD7806"/>
    <w:rsid w:val="11841189"/>
    <w:rsid w:val="237D0994"/>
    <w:rsid w:val="349A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059649"/>
  <w15:docId w15:val="{51628141-6F44-425A-BFAF-7D53F1869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rPr>
      <w:rFonts w:ascii="等线" w:eastAsia="等线" w:hAnsi="等线" w:hint="eastAsia"/>
      <w:sz w:val="20"/>
      <w:szCs w:val="20"/>
    </w:rPr>
  </w:style>
  <w:style w:type="paragraph" w:styleId="a5">
    <w:name w:val="Normal (Web)"/>
    <w:basedOn w:val="a"/>
    <w:qFormat/>
  </w:style>
  <w:style w:type="character" w:styleId="a6">
    <w:name w:val="annotation reference"/>
    <w:basedOn w:val="a0"/>
    <w:qFormat/>
    <w:rPr>
      <w:sz w:val="16"/>
      <w:szCs w:val="16"/>
    </w:rPr>
  </w:style>
  <w:style w:type="character" w:customStyle="1" w:styleId="a4">
    <w:name w:val="批注文字 字符"/>
    <w:basedOn w:val="a0"/>
    <w:link w:val="a3"/>
    <w:qFormat/>
    <w:rPr>
      <w:rFonts w:ascii="等线" w:eastAsia="等线" w:hAnsi="等线" w:cs="Times New Roman" w:hint="eastAsia"/>
      <w:kern w:val="2"/>
    </w:rPr>
  </w:style>
  <w:style w:type="paragraph" w:styleId="a7">
    <w:name w:val="header"/>
    <w:basedOn w:val="a"/>
    <w:link w:val="a8"/>
    <w:rsid w:val="000F21A2"/>
    <w:pPr>
      <w:tabs>
        <w:tab w:val="center" w:pos="4320"/>
        <w:tab w:val="right" w:pos="8640"/>
      </w:tabs>
      <w:spacing w:line="240" w:lineRule="auto"/>
    </w:pPr>
  </w:style>
  <w:style w:type="character" w:customStyle="1" w:styleId="a8">
    <w:name w:val="页眉 字符"/>
    <w:basedOn w:val="a0"/>
    <w:link w:val="a7"/>
    <w:rsid w:val="000F21A2"/>
    <w:rPr>
      <w:kern w:val="2"/>
      <w:sz w:val="24"/>
      <w:szCs w:val="24"/>
    </w:rPr>
  </w:style>
  <w:style w:type="paragraph" w:styleId="a9">
    <w:name w:val="footer"/>
    <w:basedOn w:val="a"/>
    <w:link w:val="aa"/>
    <w:rsid w:val="000F21A2"/>
    <w:pPr>
      <w:tabs>
        <w:tab w:val="center" w:pos="4320"/>
        <w:tab w:val="right" w:pos="8640"/>
      </w:tabs>
      <w:spacing w:line="240" w:lineRule="auto"/>
    </w:pPr>
  </w:style>
  <w:style w:type="character" w:customStyle="1" w:styleId="aa">
    <w:name w:val="页脚 字符"/>
    <w:basedOn w:val="a0"/>
    <w:link w:val="a9"/>
    <w:rsid w:val="000F21A2"/>
    <w:rPr>
      <w:kern w:val="2"/>
      <w:sz w:val="24"/>
      <w:szCs w:val="24"/>
    </w:rPr>
  </w:style>
  <w:style w:type="paragraph" w:styleId="ab">
    <w:name w:val="List Paragraph"/>
    <w:basedOn w:val="a"/>
    <w:uiPriority w:val="99"/>
    <w:rsid w:val="00001FC9"/>
    <w:pPr>
      <w:ind w:left="720"/>
      <w:contextualSpacing/>
    </w:pPr>
  </w:style>
  <w:style w:type="paragraph" w:styleId="ac">
    <w:name w:val="annotation subject"/>
    <w:basedOn w:val="a3"/>
    <w:next w:val="a3"/>
    <w:link w:val="ad"/>
    <w:rsid w:val="00D5037C"/>
    <w:pPr>
      <w:spacing w:line="240" w:lineRule="auto"/>
    </w:pPr>
    <w:rPr>
      <w:rFonts w:ascii="Times New Roman" w:eastAsia="宋体" w:hAnsi="Times New Roman" w:hint="default"/>
      <w:b/>
      <w:bCs/>
    </w:rPr>
  </w:style>
  <w:style w:type="character" w:customStyle="1" w:styleId="ad">
    <w:name w:val="批注主题 字符"/>
    <w:basedOn w:val="a4"/>
    <w:link w:val="ac"/>
    <w:rsid w:val="00D5037C"/>
    <w:rPr>
      <w:rFonts w:ascii="等线" w:eastAsia="等线" w:hAnsi="等线" w:cs="Times New Roman" w:hint="eastAsia"/>
      <w:b/>
      <w:bCs/>
      <w:kern w:val="2"/>
    </w:rPr>
  </w:style>
  <w:style w:type="paragraph" w:styleId="ae">
    <w:name w:val="Balloon Text"/>
    <w:basedOn w:val="a"/>
    <w:link w:val="af"/>
    <w:rsid w:val="00D5037C"/>
    <w:pPr>
      <w:spacing w:line="240" w:lineRule="auto"/>
    </w:pPr>
    <w:rPr>
      <w:rFonts w:ascii="Microsoft YaHei UI" w:eastAsia="Microsoft YaHei UI"/>
      <w:sz w:val="18"/>
      <w:szCs w:val="18"/>
    </w:rPr>
  </w:style>
  <w:style w:type="character" w:customStyle="1" w:styleId="af">
    <w:name w:val="批注框文本 字符"/>
    <w:basedOn w:val="a0"/>
    <w:link w:val="ae"/>
    <w:rsid w:val="00D5037C"/>
    <w:rPr>
      <w:rFonts w:ascii="Microsoft YaHei UI" w:eastAsia="Microsoft YaHei UI"/>
      <w:kern w:val="2"/>
      <w:sz w:val="18"/>
      <w:szCs w:val="18"/>
    </w:rPr>
  </w:style>
  <w:style w:type="table" w:styleId="af0">
    <w:name w:val="Table Grid"/>
    <w:basedOn w:val="a1"/>
    <w:uiPriority w:val="39"/>
    <w:rsid w:val="00563E28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0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Freyaaaa</dc:creator>
  <cp:lastModifiedBy>Guang Hu</cp:lastModifiedBy>
  <cp:revision>4</cp:revision>
  <dcterms:created xsi:type="dcterms:W3CDTF">2024-05-29T01:53:00Z</dcterms:created>
  <dcterms:modified xsi:type="dcterms:W3CDTF">2024-08-02T13:46:00Z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D4135BA5EED0460A834288DAF1E6C394</vt:lpwstr>
  </property>
</Properties>
</file>