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8E6" w:rsidRPr="008948E6" w:rsidRDefault="008948E6" w:rsidP="008948E6">
      <w:pPr>
        <w:spacing w:line="480" w:lineRule="auto"/>
        <w:jc w:val="center"/>
      </w:pPr>
      <w:bookmarkStart w:id="0" w:name="_GoBack"/>
      <w:bookmarkEnd w:id="0"/>
      <w:r w:rsidRPr="008948E6">
        <w:t>Electronic Supplementary Material</w:t>
      </w:r>
    </w:p>
    <w:p w:rsidR="008948E6" w:rsidRPr="008948E6" w:rsidRDefault="008948E6" w:rsidP="008948E6">
      <w:pPr>
        <w:spacing w:line="480" w:lineRule="auto"/>
        <w:rPr>
          <w:i/>
        </w:rPr>
      </w:pPr>
    </w:p>
    <w:p w:rsidR="008948E6" w:rsidRPr="008948E6" w:rsidRDefault="008948E6" w:rsidP="008948E6">
      <w:pPr>
        <w:spacing w:line="480" w:lineRule="auto"/>
      </w:pPr>
      <w:r w:rsidRPr="008948E6">
        <w:rPr>
          <w:i/>
        </w:rPr>
        <w:t>Online Resource 1</w:t>
      </w:r>
      <w:r w:rsidRPr="008948E6">
        <w:rPr>
          <w:b/>
          <w:i/>
        </w:rPr>
        <w:t>.</w:t>
      </w:r>
      <w:r w:rsidRPr="008948E6">
        <w:rPr>
          <w:i/>
        </w:rPr>
        <w:t xml:space="preserve"> Diagnostic Codes Used from Hospital Discharge Records</w:t>
      </w:r>
    </w:p>
    <w:tbl>
      <w:tblPr>
        <w:tblStyle w:val="TableGrid"/>
        <w:tblW w:w="8550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040"/>
      </w:tblGrid>
      <w:tr w:rsidR="008948E6" w:rsidRPr="008948E6" w:rsidTr="00A253F4">
        <w:tc>
          <w:tcPr>
            <w:tcW w:w="3510" w:type="dxa"/>
          </w:tcPr>
          <w:p w:rsidR="008948E6" w:rsidRPr="008948E6" w:rsidRDefault="008948E6" w:rsidP="00A253F4">
            <w:pPr>
              <w:spacing w:line="480" w:lineRule="auto"/>
              <w:rPr>
                <w:b/>
              </w:rPr>
            </w:pPr>
            <w:r w:rsidRPr="008948E6">
              <w:rPr>
                <w:b/>
              </w:rPr>
              <w:t>Diagnosis</w:t>
            </w:r>
          </w:p>
        </w:tc>
        <w:tc>
          <w:tcPr>
            <w:tcW w:w="5040" w:type="dxa"/>
          </w:tcPr>
          <w:p w:rsidR="008948E6" w:rsidRPr="008948E6" w:rsidRDefault="008948E6" w:rsidP="00A253F4">
            <w:pPr>
              <w:spacing w:line="480" w:lineRule="auto"/>
              <w:rPr>
                <w:b/>
              </w:rPr>
            </w:pPr>
            <w:r w:rsidRPr="008948E6">
              <w:rPr>
                <w:b/>
              </w:rPr>
              <w:t>ICD-9 diagnostic code</w:t>
            </w:r>
          </w:p>
        </w:tc>
      </w:tr>
      <w:tr w:rsidR="008948E6" w:rsidRPr="008948E6" w:rsidTr="00A253F4">
        <w:tc>
          <w:tcPr>
            <w:tcW w:w="351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Drug or Alcohol Dependence/Abuse</w:t>
            </w:r>
          </w:p>
        </w:tc>
        <w:tc>
          <w:tcPr>
            <w:tcW w:w="504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648.3 Drug dependence</w:t>
            </w:r>
          </w:p>
          <w:p w:rsidR="008948E6" w:rsidRPr="008948E6" w:rsidRDefault="008948E6" w:rsidP="00A253F4">
            <w:pPr>
              <w:spacing w:line="480" w:lineRule="auto"/>
            </w:pPr>
            <w:r w:rsidRPr="008948E6">
              <w:t>305    Nondependent abuse of drugs</w:t>
            </w:r>
          </w:p>
          <w:p w:rsidR="008948E6" w:rsidRPr="008948E6" w:rsidRDefault="008948E6" w:rsidP="00A253F4">
            <w:pPr>
              <w:spacing w:line="480" w:lineRule="auto"/>
            </w:pPr>
            <w:r w:rsidRPr="008948E6">
              <w:t>304    Drug dependence</w:t>
            </w:r>
          </w:p>
          <w:p w:rsidR="008948E6" w:rsidRPr="008948E6" w:rsidRDefault="008948E6" w:rsidP="00A253F4">
            <w:pPr>
              <w:spacing w:line="480" w:lineRule="auto"/>
            </w:pPr>
            <w:r w:rsidRPr="008948E6">
              <w:t>303    Alcohol dependence syndrome</w:t>
            </w:r>
          </w:p>
        </w:tc>
      </w:tr>
      <w:tr w:rsidR="008948E6" w:rsidRPr="008948E6" w:rsidTr="00A253F4">
        <w:tc>
          <w:tcPr>
            <w:tcW w:w="351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Gestational Diabetes</w:t>
            </w:r>
          </w:p>
        </w:tc>
        <w:tc>
          <w:tcPr>
            <w:tcW w:w="504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648.8 Abnormal glucose tolerance</w:t>
            </w:r>
          </w:p>
        </w:tc>
      </w:tr>
      <w:tr w:rsidR="008948E6" w:rsidRPr="008948E6" w:rsidTr="00A253F4">
        <w:tc>
          <w:tcPr>
            <w:tcW w:w="351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Gestational Hypertension</w:t>
            </w:r>
          </w:p>
        </w:tc>
        <w:tc>
          <w:tcPr>
            <w:tcW w:w="504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642.3 Transient hypertension of pregnancy</w:t>
            </w:r>
          </w:p>
        </w:tc>
      </w:tr>
      <w:tr w:rsidR="008948E6" w:rsidRPr="008948E6" w:rsidTr="00A253F4">
        <w:tc>
          <w:tcPr>
            <w:tcW w:w="351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Mental Disorder</w:t>
            </w:r>
          </w:p>
        </w:tc>
        <w:tc>
          <w:tcPr>
            <w:tcW w:w="504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648.4 Mental disorders</w:t>
            </w:r>
          </w:p>
        </w:tc>
      </w:tr>
      <w:tr w:rsidR="008948E6" w:rsidRPr="008948E6" w:rsidTr="00A253F4">
        <w:tc>
          <w:tcPr>
            <w:tcW w:w="351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Preeclampsia</w:t>
            </w:r>
          </w:p>
        </w:tc>
        <w:tc>
          <w:tcPr>
            <w:tcW w:w="5040" w:type="dxa"/>
            <w:vAlign w:val="center"/>
          </w:tcPr>
          <w:p w:rsidR="008948E6" w:rsidRPr="008948E6" w:rsidRDefault="008948E6" w:rsidP="00A253F4">
            <w:pPr>
              <w:spacing w:line="480" w:lineRule="auto"/>
            </w:pPr>
            <w:r w:rsidRPr="008948E6">
              <w:t>642.4 Mild or unspecified pre-eclampsia</w:t>
            </w:r>
          </w:p>
          <w:p w:rsidR="008948E6" w:rsidRPr="008948E6" w:rsidRDefault="008948E6" w:rsidP="00A253F4">
            <w:pPr>
              <w:spacing w:line="480" w:lineRule="auto"/>
            </w:pPr>
            <w:r w:rsidRPr="008948E6">
              <w:t>642.5 Severe pre-eclampsia</w:t>
            </w:r>
          </w:p>
          <w:p w:rsidR="008948E6" w:rsidRPr="008948E6" w:rsidRDefault="008948E6" w:rsidP="00A253F4">
            <w:pPr>
              <w:spacing w:line="480" w:lineRule="auto"/>
            </w:pPr>
            <w:r w:rsidRPr="008948E6">
              <w:t>642.6 Eclampsia</w:t>
            </w:r>
          </w:p>
          <w:p w:rsidR="008948E6" w:rsidRPr="008948E6" w:rsidRDefault="008948E6" w:rsidP="00A253F4">
            <w:pPr>
              <w:spacing w:line="480" w:lineRule="auto"/>
              <w:ind w:left="612" w:hanging="612"/>
            </w:pPr>
            <w:r w:rsidRPr="008948E6">
              <w:t>642.7 Pre-eclampsia or eclampsia superimposed on pre-existing hypertension</w:t>
            </w:r>
          </w:p>
        </w:tc>
      </w:tr>
    </w:tbl>
    <w:p w:rsidR="008948E6" w:rsidRPr="008948E6" w:rsidRDefault="008948E6" w:rsidP="008948E6">
      <w:pPr>
        <w:rPr>
          <w:b/>
        </w:rPr>
      </w:pPr>
    </w:p>
    <w:p w:rsidR="008948E6" w:rsidRPr="008948E6" w:rsidRDefault="008948E6" w:rsidP="008948E6">
      <w:pPr>
        <w:spacing w:line="480" w:lineRule="auto"/>
      </w:pPr>
      <w:r w:rsidRPr="008948E6">
        <w:rPr>
          <w:b/>
        </w:rPr>
        <w:br w:type="page"/>
      </w:r>
      <w:r w:rsidRPr="008948E6">
        <w:rPr>
          <w:i/>
        </w:rPr>
        <w:lastRenderedPageBreak/>
        <w:t>Online Resource 2. Comparison of Characteristics between Propensity Score-</w:t>
      </w:r>
      <w:r w:rsidRPr="008948E6" w:rsidDel="00DD223C">
        <w:rPr>
          <w:i/>
        </w:rPr>
        <w:t xml:space="preserve"> </w:t>
      </w:r>
      <w:r w:rsidRPr="008948E6">
        <w:rPr>
          <w:i/>
        </w:rPr>
        <w:t xml:space="preserve">Matched Sample (n=83,788) and Unmatched Sample (n=26,074) by </w:t>
      </w:r>
      <w:proofErr w:type="spellStart"/>
      <w:r w:rsidRPr="008948E6">
        <w:rPr>
          <w:i/>
        </w:rPr>
        <w:t>Interpregnancy</w:t>
      </w:r>
      <w:proofErr w:type="spellEnd"/>
      <w:r w:rsidRPr="008948E6">
        <w:rPr>
          <w:i/>
        </w:rPr>
        <w:t xml:space="preserve"> Interval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491"/>
        <w:gridCol w:w="924"/>
        <w:gridCol w:w="1092"/>
        <w:gridCol w:w="607"/>
        <w:gridCol w:w="924"/>
        <w:gridCol w:w="1092"/>
        <w:gridCol w:w="607"/>
        <w:gridCol w:w="924"/>
        <w:gridCol w:w="1092"/>
        <w:gridCol w:w="607"/>
      </w:tblGrid>
      <w:tr w:rsidR="008948E6" w:rsidRPr="008948E6" w:rsidTr="00A253F4">
        <w:trPr>
          <w:trHeight w:val="40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b/>
                <w:sz w:val="22"/>
                <w:szCs w:val="22"/>
              </w:rPr>
            </w:pPr>
            <w:r w:rsidRPr="008948E6">
              <w:rPr>
                <w:b/>
                <w:sz w:val="22"/>
                <w:szCs w:val="22"/>
              </w:rPr>
              <w:t>Maternal Characteristics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8948E6">
              <w:rPr>
                <w:b/>
                <w:sz w:val="22"/>
                <w:szCs w:val="22"/>
              </w:rPr>
              <w:t>Interpregnancy</w:t>
            </w:r>
            <w:proofErr w:type="spellEnd"/>
            <w:r w:rsidRPr="008948E6">
              <w:rPr>
                <w:b/>
                <w:sz w:val="22"/>
                <w:szCs w:val="22"/>
              </w:rPr>
              <w:t xml:space="preserve"> Interval Subgroup</w:t>
            </w:r>
          </w:p>
        </w:tc>
      </w:tr>
      <w:tr w:rsidR="008948E6" w:rsidRPr="008948E6" w:rsidTr="00A253F4">
        <w:trPr>
          <w:trHeight w:val="404"/>
        </w:trPr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&lt;6 months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6-11 months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12-17 months</w:t>
            </w:r>
          </w:p>
        </w:tc>
      </w:tr>
      <w:tr w:rsidR="008948E6" w:rsidRPr="008948E6" w:rsidTr="00A253F4">
        <w:trPr>
          <w:trHeight w:val="287"/>
        </w:trPr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Matched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n=14,748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Unmatched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n=2,155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</w:p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Matched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n=29,668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Unmatched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n=11,317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</w:p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Matched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n=36,108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Unmatched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n=2,602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</w:p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8948E6" w:rsidRPr="008948E6" w:rsidTr="00A253F4">
        <w:trPr>
          <w:trHeight w:val="287"/>
        </w:trPr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  <w:r w:rsidRPr="008948E6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  <w:r w:rsidRPr="008948E6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  <w:r w:rsidRPr="008948E6">
              <w:rPr>
                <w:i/>
                <w:sz w:val="22"/>
                <w:szCs w:val="22"/>
              </w:rPr>
              <w:t>p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Maternal 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&lt;18 years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1,017 (6.9)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269 (12.5)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1,269 (4.3)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687 (6.1)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1,306 (3.6)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664 (5.3)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18-34 years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12,906 (87.5)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1,680 (78.0)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25,257 (85.1)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9,577 (84.6)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.199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</w:t>
            </w:r>
            <w:r w:rsidRPr="008948E6" w:rsidDel="0013605E">
              <w:rPr>
                <w:sz w:val="22"/>
                <w:szCs w:val="22"/>
              </w:rPr>
              <w:t>,</w:t>
            </w:r>
            <w:r w:rsidRPr="008948E6">
              <w:rPr>
                <w:sz w:val="22"/>
                <w:szCs w:val="22"/>
              </w:rPr>
              <w:t>1,550 (87.4)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10,028 (79.6)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&gt;34 years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825 (5.6)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206 (9.6)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3,141 (10.6)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1,053 (9.3)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3,251 (9.0)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1,910 (15.2)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Maternal Education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&lt;12 years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2,760 (18.7)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777 (36.1)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3,238 (10.9)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1,969 (17.4)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3,255 (9.0)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1,540 (12.2)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12 years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4,789 (32.5)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700 (32.5)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.992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7,065 (23.8)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2,732 (24.1)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.488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7,011 (19.4)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2,476 (19.7)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.573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&gt;12 years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6,859 (46.5)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512 (23.8)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18,510 (62.4)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6,191 (54.7)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24,714 (68.4)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8,144 (64.6)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lastRenderedPageBreak/>
              <w:t>Medicaid Payment for Delivery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7,270 (49.3)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1,453 (67.4)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9,120 (30.7)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4,738 (41.9)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9,175 (25.4)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3,741 (29.7)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Enrolled in WIC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8,379 (56.8)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1,481 (68.7)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10,875 (36.7)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5,175 (45.7)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10,929 (30.3)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4,239 (33.6)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Race and Ethnicity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White, not Hispanic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3,819 (25.9)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439 (20.4)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10,583 (35.7)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4,628 (40.9)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15,441 (42.8)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5,295 (42.0)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.145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Hispanic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7,233 (49.0)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829 (38.5)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10,767 (36.3)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3,469 (30.7)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10,942 (30.3)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3,517 (27.9)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Black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851 (5.8)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346 (16.1)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1,279 (4.3)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840 (7.4)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1,287 (3.6)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641 (5.1)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Asian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1,745 (11.8)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228 (10.6)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.091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4,869 (16.4)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1,486 (13.1)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6,054 (16.8)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2,080 (16.5)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.499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Other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1,100 (7.5)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313 (14.5)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2,170 (7.3)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894 (7.9)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.044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2,384 (6.6)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1,069 (8.5)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Body mass index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345" w:hanging="86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Underweight (&lt;18.5 kg/m)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743 (5.0)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131 (6.1)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.042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1,708 (5.8)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508 (4.5)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1,924 (5.3)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753 (6.0)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.006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345" w:hanging="86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Normal (18.5-24.9 kg/m</w:t>
            </w:r>
            <w:r w:rsidRPr="008948E6">
              <w:rPr>
                <w:sz w:val="22"/>
                <w:szCs w:val="22"/>
                <w:vertAlign w:val="superscript"/>
              </w:rPr>
              <w:t>2</w:t>
            </w:r>
            <w:r w:rsidRPr="008948E6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7,281 (49.4)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571 (26.5)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15,776 (53.2)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6,438 (56.9)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21,319 (59.0)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6,631 (52.6)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345" w:hanging="86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lastRenderedPageBreak/>
              <w:t>Overweight (25.0-29.9 kg/m</w:t>
            </w:r>
            <w:r w:rsidRPr="008948E6">
              <w:rPr>
                <w:sz w:val="22"/>
                <w:szCs w:val="22"/>
                <w:vertAlign w:val="superscript"/>
              </w:rPr>
              <w:t>2</w:t>
            </w:r>
            <w:r w:rsidRPr="008948E6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3,269 (22.2)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487 (22.6)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.652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6,482 (21.9)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1,858 (16.4)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6,824 (18.9)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2,656 (21.1)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firstLine="205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 xml:space="preserve"> Obese (≥30 kg/m</w:t>
            </w:r>
            <w:r w:rsidRPr="008948E6">
              <w:rPr>
                <w:sz w:val="22"/>
                <w:szCs w:val="22"/>
                <w:vertAlign w:val="superscript"/>
              </w:rPr>
              <w:t>2</w:t>
            </w:r>
            <w:r w:rsidRPr="008948E6">
              <w:rPr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2,626 (17.8)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699 (32.4)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3,971 (13.4)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1,827 (16.1)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4,068 (11.3)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1,812 (14.4)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Gestational diabetes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697 (4.7)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365 (16.9)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1,686 (5.7)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863 (7.6)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1,832 (5.1)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943 (7.5)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Gestational hypertension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483 (3.3)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256 (11.9)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1,133 (3.8)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644 (5.7)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1,261 (3.5)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705 (5.6)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Preeclampsia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562 (3.8)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350 (16.2)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1,017 (3.4)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809 (7.2)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1,219 (3.4)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804 (6.4)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Smoking during pregnancy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482 (3.3)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459 (21.3)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779 (2.6)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812 (7.2)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837 (2.3)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674 (5.4)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Drug or alcohol abuse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115 (0.8)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311 (14.4)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171 (0.6)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530 (4.7)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182 (0.5)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420 (3.3)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Mental health diagnosis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185 (1.3)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387 (18.0)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422 (1.4)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675 (6.0)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476 (1.3)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593 (4.7)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Previous preterm birth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848 (5.8)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614 (28.5)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1,624 (5.5)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1,152 (10.2)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1,810 (5.0)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1,133 (9.0)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Outcomes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 w:rsidDel="0081425E">
              <w:rPr>
                <w:sz w:val="22"/>
                <w:szCs w:val="22"/>
              </w:rPr>
              <w:t xml:space="preserve">GA </w:t>
            </w:r>
            <w:r w:rsidRPr="008948E6">
              <w:rPr>
                <w:sz w:val="22"/>
                <w:szCs w:val="22"/>
              </w:rPr>
              <w:t>&lt;37 weeks GA (preterm)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1,186 (8.0)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279 (13.0)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1,582 (5.3)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754 (6.7)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1,597 (4.4)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730 (5.8)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  <w:tr w:rsidR="008948E6" w:rsidRPr="008948E6" w:rsidTr="00A253F4"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 w:rsidDel="0081425E">
              <w:rPr>
                <w:sz w:val="22"/>
                <w:szCs w:val="22"/>
              </w:rPr>
              <w:lastRenderedPageBreak/>
              <w:t xml:space="preserve">GA </w:t>
            </w:r>
            <w:r w:rsidRPr="008948E6">
              <w:rPr>
                <w:sz w:val="22"/>
                <w:szCs w:val="22"/>
              </w:rPr>
              <w:t>37-38 weeks GA (early term)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4,401 (29.8)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705 (32.7)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.007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8,216 (27.7)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3,133 (27.7)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.985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9,359 (25.9)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3,391 (26.9)</w:t>
            </w: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.030</w:t>
            </w:r>
          </w:p>
        </w:tc>
      </w:tr>
      <w:tr w:rsidR="008948E6" w:rsidRPr="008948E6" w:rsidTr="00A253F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ind w:left="79" w:firstLine="180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SGA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1,024 (6.9)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210 (9.7)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1,753 (5.9)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741 (6.6)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.016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786 (6.2)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1,949 (5.4)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2"/>
                <w:szCs w:val="22"/>
              </w:rPr>
            </w:pPr>
            <w:r w:rsidRPr="008948E6">
              <w:rPr>
                <w:sz w:val="22"/>
                <w:szCs w:val="22"/>
              </w:rPr>
              <w:t>&lt;.001</w:t>
            </w:r>
          </w:p>
        </w:tc>
      </w:tr>
    </w:tbl>
    <w:p w:rsidR="008948E6" w:rsidRPr="008948E6" w:rsidRDefault="008948E6" w:rsidP="008948E6">
      <w:pPr>
        <w:spacing w:line="480" w:lineRule="auto"/>
      </w:pPr>
      <w:r w:rsidRPr="008948E6">
        <w:t>GA: gestational age at birth, SGA: small for gestational age, WIC: Women, Infants, and Children Program</w:t>
      </w:r>
    </w:p>
    <w:p w:rsidR="008948E6" w:rsidRPr="008948E6" w:rsidRDefault="008948E6" w:rsidP="008948E6">
      <w:pPr>
        <w:spacing w:after="160" w:line="259" w:lineRule="auto"/>
        <w:rPr>
          <w:i/>
        </w:rPr>
      </w:pPr>
      <w:r w:rsidRPr="008948E6">
        <w:rPr>
          <w:i/>
        </w:rPr>
        <w:br w:type="page"/>
      </w:r>
    </w:p>
    <w:p w:rsidR="008948E6" w:rsidRPr="008948E6" w:rsidRDefault="008948E6" w:rsidP="008948E6">
      <w:pPr>
        <w:spacing w:line="480" w:lineRule="auto"/>
        <w:rPr>
          <w:i/>
        </w:rPr>
      </w:pPr>
      <w:r w:rsidRPr="008948E6">
        <w:rPr>
          <w:i/>
        </w:rPr>
        <w:lastRenderedPageBreak/>
        <w:t xml:space="preserve">Online Resource 3. Odds of Preterm Birth Subtype by </w:t>
      </w:r>
      <w:proofErr w:type="spellStart"/>
      <w:r w:rsidRPr="008948E6">
        <w:rPr>
          <w:i/>
        </w:rPr>
        <w:t>Interpregnancy</w:t>
      </w:r>
      <w:proofErr w:type="spellEnd"/>
      <w:r w:rsidRPr="008948E6">
        <w:rPr>
          <w:i/>
        </w:rPr>
        <w:t xml:space="preserve"> Interval in a Propensity Score-</w:t>
      </w:r>
      <w:r w:rsidRPr="008948E6" w:rsidDel="00F44B8E">
        <w:rPr>
          <w:i/>
        </w:rPr>
        <w:t xml:space="preserve"> </w:t>
      </w:r>
      <w:r w:rsidRPr="008948E6">
        <w:rPr>
          <w:i/>
        </w:rPr>
        <w:t>Matched Sample (n=83,788)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222"/>
        <w:gridCol w:w="1145"/>
        <w:gridCol w:w="1079"/>
        <w:gridCol w:w="222"/>
        <w:gridCol w:w="1207"/>
        <w:gridCol w:w="1131"/>
        <w:gridCol w:w="222"/>
        <w:gridCol w:w="1145"/>
        <w:gridCol w:w="1079"/>
      </w:tblGrid>
      <w:tr w:rsidR="008948E6" w:rsidRPr="008948E6" w:rsidTr="00A253F4">
        <w:trPr>
          <w:trHeight w:val="1142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rPr>
                <w:b/>
                <w:sz w:val="20"/>
                <w:szCs w:val="20"/>
              </w:rPr>
            </w:pPr>
            <w:r w:rsidRPr="008948E6">
              <w:rPr>
                <w:b/>
                <w:sz w:val="20"/>
                <w:szCs w:val="20"/>
              </w:rPr>
              <w:t>Birth Outcome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proofErr w:type="spellStart"/>
            <w:r w:rsidRPr="008948E6">
              <w:rPr>
                <w:b/>
                <w:sz w:val="20"/>
                <w:szCs w:val="20"/>
              </w:rPr>
              <w:t>Interpregnancy</w:t>
            </w:r>
            <w:proofErr w:type="spellEnd"/>
            <w:r w:rsidRPr="008948E6">
              <w:rPr>
                <w:b/>
                <w:sz w:val="20"/>
                <w:szCs w:val="20"/>
              </w:rPr>
              <w:t xml:space="preserve"> Interval Subgroups</w:t>
            </w:r>
            <w:r w:rsidRPr="008948E6">
              <w:rPr>
                <w:sz w:val="20"/>
                <w:szCs w:val="20"/>
              </w:rPr>
              <w:t xml:space="preserve"> 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n (%)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948E6" w:rsidRPr="008948E6" w:rsidTr="00A253F4">
        <w:trPr>
          <w:trHeight w:val="521"/>
        </w:trPr>
        <w:tc>
          <w:tcPr>
            <w:tcW w:w="0" w:type="auto"/>
            <w:vMerge/>
          </w:tcPr>
          <w:p w:rsidR="008948E6" w:rsidRPr="008948E6" w:rsidRDefault="008948E6" w:rsidP="00A253F4">
            <w:pPr>
              <w:spacing w:line="48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&lt;6 months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n=14,748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18-23 months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n=14,748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6-11 months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n=29,668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18-23 months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n=29,668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12-17 months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n=36,108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18-23 months</w:t>
            </w:r>
          </w:p>
          <w:p w:rsidR="008948E6" w:rsidRPr="008948E6" w:rsidRDefault="008948E6" w:rsidP="00A253F4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n=36,108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rPr>
                <w:sz w:val="20"/>
                <w:szCs w:val="20"/>
              </w:rPr>
            </w:pPr>
            <w:r w:rsidRPr="008948E6" w:rsidDel="0081425E">
              <w:rPr>
                <w:sz w:val="20"/>
                <w:szCs w:val="20"/>
              </w:rPr>
              <w:t xml:space="preserve">GA </w:t>
            </w:r>
            <w:r w:rsidRPr="008948E6">
              <w:rPr>
                <w:sz w:val="20"/>
                <w:szCs w:val="20"/>
              </w:rPr>
              <w:t>&lt;32 weeks GA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131 (0.9)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58 (0.4)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155 (0.5)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102 (0.3)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142 (0.4)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120 (0.3)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2.50 (1.83, 3.41)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1.58 (1.23, 2.03)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1.19 (0.94, 1.52)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45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PPROM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33 (0.2)</w:t>
            </w:r>
          </w:p>
        </w:tc>
        <w:tc>
          <w:tcPr>
            <w:tcW w:w="0" w:type="auto"/>
            <w:vAlign w:val="bottom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23 (0.2)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43 (0.1)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34 (0.1)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50 (0.1)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39 (0.1)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ind w:firstLine="245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1.59 (0.93, 2.71)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1.31 (0.84, 2.06)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1.29 (0.85, 1.97)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45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89 (0.6)</w:t>
            </w:r>
          </w:p>
        </w:tc>
        <w:tc>
          <w:tcPr>
            <w:tcW w:w="0" w:type="auto"/>
            <w:vAlign w:val="bottom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27 (0.2)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93 (0.3)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53 (0.2)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79 (0.2)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66 (0.2)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ind w:firstLine="245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3.65 (2.37, 5.62)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1.82 (1.30, 2.55)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1.21 (0.87, 1.67)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45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Indicated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4 (0.0)</w:t>
            </w:r>
          </w:p>
        </w:tc>
        <w:tc>
          <w:tcPr>
            <w:tcW w:w="0" w:type="auto"/>
            <w:vAlign w:val="bottom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5 (0.0)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13 (0.0)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10 (0.0)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10 (0.0)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9 (0.0)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0.89 (0.24, 3.30)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1.35 (0.59, 3.08)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1.12 (0.46, 2.76)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rPr>
                <w:sz w:val="20"/>
                <w:szCs w:val="20"/>
              </w:rPr>
            </w:pPr>
            <w:r w:rsidRPr="008948E6" w:rsidDel="0081425E">
              <w:rPr>
                <w:sz w:val="20"/>
                <w:szCs w:val="20"/>
              </w:rPr>
              <w:t xml:space="preserve">GA </w:t>
            </w:r>
            <w:r w:rsidRPr="008948E6">
              <w:rPr>
                <w:sz w:val="20"/>
                <w:szCs w:val="20"/>
              </w:rPr>
              <w:t>32-36 weeks GA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1,055 (7.2)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637 (4.3)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1,427 (4.8)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1,247 (4.2)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1,455 (4.0)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1,474 (4.1)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1.83 (1.66, 2.03)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1.19 (1.10, 1.29)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1.00 (0.92, 1.07)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59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PPROM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187 (1.3)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137 (0.9)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265 (0.9)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285 (1.0)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294 (0.8)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349 (1.0)</w:t>
            </w:r>
          </w:p>
        </w:tc>
      </w:tr>
      <w:tr w:rsidR="008948E6" w:rsidRPr="008948E6" w:rsidTr="00A253F4">
        <w:trPr>
          <w:trHeight w:val="207"/>
        </w:trPr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1.51 (1.21, 1.89)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0.97 (0.82, 1.14)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  <w:vertAlign w:val="superscript"/>
              </w:rPr>
            </w:pPr>
            <w:r w:rsidRPr="008948E6">
              <w:rPr>
                <w:sz w:val="20"/>
                <w:szCs w:val="20"/>
              </w:rPr>
              <w:t>0.85 (0.73, 0.99)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59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625 (4.2)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325 (2.2)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810 (2.7)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645 (2.2)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756 (2.1)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756 (2.1)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2.13 (1.86, 2.44)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1.30 (1.17, 1.45)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1.00 (0.91, 1.12)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59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Indicated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157 (1.1)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125 (0.9)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236 (0.8)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227 (0.8)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288 (0.8)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263 (0.7)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ind w:firstLine="155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1.39 (1.10, 1.76)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1.08 (0.90, 1.30)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1.10 (0.93, 1.31)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rPr>
                <w:sz w:val="20"/>
                <w:szCs w:val="20"/>
              </w:rPr>
            </w:pPr>
            <w:r w:rsidRPr="008948E6" w:rsidDel="0081425E">
              <w:rPr>
                <w:sz w:val="20"/>
                <w:szCs w:val="20"/>
              </w:rPr>
              <w:t xml:space="preserve">GA </w:t>
            </w:r>
            <w:r w:rsidRPr="008948E6">
              <w:rPr>
                <w:sz w:val="20"/>
                <w:szCs w:val="20"/>
              </w:rPr>
              <w:t>&lt;37 weeks GA (any preterm)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1,186 (8.0)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695 (4.7)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1,582 (5.3)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1,349 (4.6)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1,597 (4.4)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1,594 (4.4)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1.89 (1.71, 2.08)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1.22 (1.13, 1.31)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1.01 (0.94, 1.09)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59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PPROM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220 (1.5)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160 (1.1)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308 (1.0)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319 (1.1)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344 (1.0)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388 (1.1)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1.52 (1.24, 1.87)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1.00 (0.86, 1.17)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0.89 (0.77, 1.04)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59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Spontaneous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714 (4.8)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352 (2.4)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903 (3.0)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698 (2.4)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835 (2.3)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822 (2.3)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ind w:firstLine="259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2.25 (1.97, 2.56)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1.34 (1.21, 1.49)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1.02 (0.93, 1.13)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  <w:tr w:rsidR="008948E6" w:rsidRPr="008948E6" w:rsidTr="00A253F4"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ind w:firstLine="259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Indicated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161 (1.1)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130 (0.9)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249 (0.8)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237 (0.8)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298 (0.8)</w:t>
            </w:r>
          </w:p>
        </w:tc>
        <w:tc>
          <w:tcPr>
            <w:tcW w:w="0" w:type="auto"/>
          </w:tcPr>
          <w:p w:rsidR="008948E6" w:rsidRPr="008948E6" w:rsidRDefault="008948E6" w:rsidP="00A253F4">
            <w:pPr>
              <w:spacing w:before="120"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272 (0.8)</w:t>
            </w:r>
          </w:p>
        </w:tc>
      </w:tr>
      <w:tr w:rsidR="008948E6" w:rsidRPr="008948E6" w:rsidTr="00A253F4"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1.37 (1.09, 1.73)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1.09 (0.91, 1.30)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1.11 (0.94, 1.30)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48E6" w:rsidRPr="008948E6" w:rsidRDefault="008948E6" w:rsidP="00A253F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8948E6">
              <w:rPr>
                <w:sz w:val="20"/>
                <w:szCs w:val="20"/>
              </w:rPr>
              <w:t>Ref</w:t>
            </w:r>
          </w:p>
        </w:tc>
      </w:tr>
    </w:tbl>
    <w:p w:rsidR="008948E6" w:rsidRPr="008948E6" w:rsidRDefault="008948E6" w:rsidP="008948E6">
      <w:pPr>
        <w:spacing w:line="480" w:lineRule="auto"/>
      </w:pPr>
      <w:r w:rsidRPr="008948E6">
        <w:t xml:space="preserve">GA: gestational age at birth, OR: odds ratio, PPROM: preterm </w:t>
      </w:r>
      <w:proofErr w:type="spellStart"/>
      <w:r w:rsidRPr="008948E6">
        <w:t>prelabor</w:t>
      </w:r>
      <w:proofErr w:type="spellEnd"/>
      <w:r w:rsidRPr="008948E6">
        <w:t xml:space="preserve"> rupture of the membranes; </w:t>
      </w:r>
      <w:r w:rsidRPr="008948E6">
        <w:rPr>
          <w:vertAlign w:val="superscript"/>
        </w:rPr>
        <w:t xml:space="preserve">a </w:t>
      </w:r>
      <w:r w:rsidRPr="008948E6">
        <w:rPr>
          <w:i/>
        </w:rPr>
        <w:t>p</w:t>
      </w:r>
      <w:r w:rsidRPr="008948E6">
        <w:t>&lt;.05</w:t>
      </w:r>
    </w:p>
    <w:p w:rsidR="008948E6" w:rsidRPr="008948E6" w:rsidRDefault="008948E6" w:rsidP="008948E6">
      <w:pPr>
        <w:spacing w:line="480" w:lineRule="auto"/>
      </w:pPr>
    </w:p>
    <w:p w:rsidR="008948E6" w:rsidRPr="008948E6" w:rsidRDefault="008948E6" w:rsidP="008948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0EF1" w:rsidRPr="008948E6" w:rsidRDefault="004C0EF1"/>
    <w:sectPr w:rsidR="004C0EF1" w:rsidRPr="008948E6" w:rsidSect="008948E6">
      <w:headerReference w:type="even" r:id="rId4"/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962820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447711" w:rsidRDefault="008948E6" w:rsidP="00B023A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47711" w:rsidRDefault="008948E6" w:rsidP="00CE4B4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711" w:rsidRDefault="008948E6" w:rsidP="007D415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E6"/>
    <w:rsid w:val="000467E0"/>
    <w:rsid w:val="00147065"/>
    <w:rsid w:val="001E1191"/>
    <w:rsid w:val="004C0EF1"/>
    <w:rsid w:val="004C392C"/>
    <w:rsid w:val="00562A9B"/>
    <w:rsid w:val="008948E6"/>
    <w:rsid w:val="008E279C"/>
    <w:rsid w:val="00956B95"/>
    <w:rsid w:val="00980701"/>
    <w:rsid w:val="009F3E44"/>
    <w:rsid w:val="00A81FDD"/>
    <w:rsid w:val="00A84470"/>
    <w:rsid w:val="00C61DB2"/>
    <w:rsid w:val="00D65469"/>
    <w:rsid w:val="00DF6D09"/>
    <w:rsid w:val="00F261D4"/>
    <w:rsid w:val="00F9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092F5-6251-46D4-A624-7A151761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48E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8948E6"/>
  </w:style>
  <w:style w:type="paragraph" w:styleId="NoSpacing">
    <w:name w:val="No Spacing"/>
    <w:uiPriority w:val="1"/>
    <w:qFormat/>
    <w:rsid w:val="008948E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948E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4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 P.</dc:creator>
  <cp:keywords/>
  <dc:description/>
  <cp:lastModifiedBy>Vinny P.</cp:lastModifiedBy>
  <cp:revision>1</cp:revision>
  <dcterms:created xsi:type="dcterms:W3CDTF">2022-02-17T08:43:00Z</dcterms:created>
  <dcterms:modified xsi:type="dcterms:W3CDTF">2022-02-17T08:45:00Z</dcterms:modified>
</cp:coreProperties>
</file>