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8EFF" w14:textId="77777777" w:rsidR="00E9663F" w:rsidRDefault="00E9663F" w:rsidP="00E9663F">
      <w:pPr>
        <w:spacing w:line="240" w:lineRule="auto"/>
        <w:jc w:val="center"/>
        <w:rPr>
          <w:rFonts w:ascii="Times New Roman" w:hAnsi="Times New Roman" w:cs="Times New Roman"/>
          <w:b/>
          <w:bCs/>
          <w:sz w:val="24"/>
          <w:szCs w:val="24"/>
        </w:rPr>
      </w:pPr>
      <w:r w:rsidRPr="000F73CA">
        <w:rPr>
          <w:rFonts w:ascii="Times New Roman" w:hAnsi="Times New Roman" w:cs="Times New Roman"/>
          <w:b/>
          <w:bCs/>
          <w:sz w:val="24"/>
          <w:szCs w:val="24"/>
        </w:rPr>
        <w:t>Appendix</w:t>
      </w:r>
    </w:p>
    <w:p w14:paraId="50CA2B27" w14:textId="5757B108" w:rsidR="007F17AA" w:rsidRPr="00A75A95" w:rsidRDefault="007F17AA" w:rsidP="00A75A95">
      <w:pPr>
        <w:spacing w:line="240" w:lineRule="auto"/>
        <w:rPr>
          <w:rFonts w:ascii="Times New Roman" w:hAnsi="Times New Roman" w:cs="Times New Roman"/>
          <w:i/>
          <w:iCs/>
          <w:sz w:val="24"/>
          <w:szCs w:val="24"/>
        </w:rPr>
      </w:pPr>
      <w:r>
        <w:rPr>
          <w:rFonts w:ascii="Times New Roman" w:hAnsi="Times New Roman" w:cs="Times New Roman"/>
          <w:i/>
          <w:iCs/>
          <w:sz w:val="24"/>
          <w:szCs w:val="24"/>
        </w:rPr>
        <w:t>Supplemental Tables and Figures</w:t>
      </w:r>
    </w:p>
    <w:p w14:paraId="2208E04F" w14:textId="1A0BA799" w:rsidR="009D4E39" w:rsidRDefault="00A75A95" w:rsidP="009D4E39">
      <w:r>
        <w:rPr>
          <w:rFonts w:ascii="Times New Roman" w:hAnsi="Times New Roman" w:cs="Times New Roman"/>
          <w:b/>
          <w:bCs/>
          <w:sz w:val="24"/>
          <w:szCs w:val="24"/>
        </w:rPr>
        <w:t>T</w:t>
      </w:r>
      <w:r w:rsidR="009D4E39" w:rsidRPr="001744D1">
        <w:rPr>
          <w:rFonts w:ascii="Times New Roman" w:hAnsi="Times New Roman" w:cs="Times New Roman"/>
          <w:b/>
          <w:bCs/>
          <w:sz w:val="24"/>
          <w:szCs w:val="24"/>
        </w:rPr>
        <w:t xml:space="preserve">able </w:t>
      </w:r>
      <w:r w:rsidR="009D4E39">
        <w:rPr>
          <w:rFonts w:ascii="Times New Roman" w:hAnsi="Times New Roman" w:cs="Times New Roman"/>
          <w:b/>
          <w:bCs/>
          <w:sz w:val="24"/>
          <w:szCs w:val="24"/>
        </w:rPr>
        <w:t>A</w:t>
      </w:r>
      <w:r w:rsidR="00C41E73">
        <w:rPr>
          <w:rFonts w:ascii="Times New Roman" w:hAnsi="Times New Roman" w:cs="Times New Roman"/>
          <w:b/>
          <w:bCs/>
          <w:sz w:val="24"/>
          <w:szCs w:val="24"/>
        </w:rPr>
        <w:t>1</w:t>
      </w:r>
      <w:r w:rsidR="009D4E39" w:rsidRPr="008C7FCB">
        <w:rPr>
          <w:rFonts w:ascii="Times New Roman" w:hAnsi="Times New Roman" w:cs="Times New Roman"/>
          <w:sz w:val="24"/>
          <w:szCs w:val="24"/>
        </w:rPr>
        <w:t xml:space="preserve">. </w:t>
      </w:r>
      <w:r w:rsidR="009D4E39" w:rsidRPr="0057412A">
        <w:rPr>
          <w:rFonts w:ascii="Times New Roman" w:hAnsi="Times New Roman" w:cs="Times New Roman"/>
          <w:sz w:val="24"/>
          <w:szCs w:val="24"/>
        </w:rPr>
        <w:t>Descriptive differences in</w:t>
      </w:r>
      <w:r w:rsidR="00C41E73">
        <w:rPr>
          <w:rFonts w:ascii="Times New Roman" w:hAnsi="Times New Roman" w:cs="Times New Roman"/>
          <w:sz w:val="24"/>
          <w:szCs w:val="24"/>
        </w:rPr>
        <w:t xml:space="preserve"> unstandardized</w:t>
      </w:r>
      <w:r w:rsidR="009D4E39">
        <w:rPr>
          <w:rFonts w:ascii="Times New Roman" w:hAnsi="Times New Roman" w:cs="Times New Roman"/>
          <w:sz w:val="24"/>
          <w:szCs w:val="24"/>
        </w:rPr>
        <w:t xml:space="preserve"> parenting stress in</w:t>
      </w:r>
      <w:r w:rsidR="009D4E39" w:rsidRPr="0057412A">
        <w:rPr>
          <w:rFonts w:ascii="Times New Roman" w:hAnsi="Times New Roman" w:cs="Times New Roman"/>
          <w:sz w:val="24"/>
          <w:szCs w:val="24"/>
        </w:rPr>
        <w:t xml:space="preserve"> households experiencing food security, mild food insecurity, and moderate-to-severe food insecurity</w:t>
      </w:r>
      <w:r w:rsidR="009D4E39">
        <w:rPr>
          <w:rFonts w:ascii="Times New Roman" w:hAnsi="Times New Roman" w:cs="Times New Roman"/>
          <w:sz w:val="24"/>
          <w:szCs w:val="24"/>
        </w:rPr>
        <w:t>.</w:t>
      </w:r>
    </w:p>
    <w:tbl>
      <w:tblPr>
        <w:tblW w:w="5000" w:type="pct"/>
        <w:jc w:val="center"/>
        <w:tblLayout w:type="fixed"/>
        <w:tblLook w:val="04A0" w:firstRow="1" w:lastRow="0" w:firstColumn="1" w:lastColumn="0" w:noHBand="0" w:noVBand="1"/>
      </w:tblPr>
      <w:tblGrid>
        <w:gridCol w:w="4236"/>
        <w:gridCol w:w="1426"/>
        <w:gridCol w:w="2260"/>
        <w:gridCol w:w="1438"/>
      </w:tblGrid>
      <w:tr w:rsidR="009D4E39" w:rsidRPr="0052402D" w14:paraId="72215FE7" w14:textId="77777777" w:rsidTr="00141279">
        <w:trPr>
          <w:trHeight w:val="298"/>
          <w:jc w:val="center"/>
        </w:trPr>
        <w:tc>
          <w:tcPr>
            <w:tcW w:w="2263" w:type="pct"/>
            <w:tcBorders>
              <w:top w:val="single" w:sz="4" w:space="0" w:color="auto"/>
              <w:left w:val="nil"/>
              <w:bottom w:val="single" w:sz="4" w:space="0" w:color="auto"/>
              <w:right w:val="nil"/>
            </w:tcBorders>
            <w:shd w:val="clear" w:color="auto" w:fill="auto"/>
            <w:noWrap/>
            <w:vAlign w:val="bottom"/>
            <w:hideMark/>
          </w:tcPr>
          <w:p w14:paraId="49920B5E" w14:textId="77777777" w:rsidR="009D4E39" w:rsidRPr="0052402D" w:rsidRDefault="009D4E39" w:rsidP="008152D7">
            <w:pPr>
              <w:spacing w:after="0" w:line="240" w:lineRule="auto"/>
              <w:rPr>
                <w:rFonts w:ascii="Times New Roman" w:eastAsia="Times New Roman" w:hAnsi="Times New Roman" w:cs="Times New Roman"/>
                <w:sz w:val="20"/>
                <w:szCs w:val="20"/>
              </w:rPr>
            </w:pPr>
          </w:p>
        </w:tc>
        <w:tc>
          <w:tcPr>
            <w:tcW w:w="762" w:type="pct"/>
            <w:tcBorders>
              <w:top w:val="single" w:sz="4" w:space="0" w:color="auto"/>
              <w:left w:val="nil"/>
              <w:bottom w:val="single" w:sz="4" w:space="0" w:color="auto"/>
              <w:right w:val="nil"/>
            </w:tcBorders>
            <w:shd w:val="clear" w:color="auto" w:fill="auto"/>
            <w:noWrap/>
            <w:vAlign w:val="center"/>
            <w:hideMark/>
          </w:tcPr>
          <w:p w14:paraId="02CAF8BB"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Food Secure</w:t>
            </w:r>
          </w:p>
        </w:tc>
        <w:tc>
          <w:tcPr>
            <w:tcW w:w="1207" w:type="pct"/>
            <w:tcBorders>
              <w:top w:val="single" w:sz="4" w:space="0" w:color="auto"/>
              <w:left w:val="nil"/>
              <w:bottom w:val="single" w:sz="4" w:space="0" w:color="auto"/>
              <w:right w:val="nil"/>
            </w:tcBorders>
            <w:shd w:val="clear" w:color="auto" w:fill="auto"/>
            <w:noWrap/>
            <w:vAlign w:val="center"/>
            <w:hideMark/>
          </w:tcPr>
          <w:p w14:paraId="3FB4E0C5"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Mild Food Insecurity</w:t>
            </w:r>
          </w:p>
        </w:tc>
        <w:tc>
          <w:tcPr>
            <w:tcW w:w="768" w:type="pct"/>
            <w:tcBorders>
              <w:top w:val="single" w:sz="4" w:space="0" w:color="auto"/>
              <w:left w:val="nil"/>
              <w:bottom w:val="single" w:sz="4" w:space="0" w:color="auto"/>
              <w:right w:val="nil"/>
            </w:tcBorders>
            <w:shd w:val="clear" w:color="auto" w:fill="auto"/>
            <w:noWrap/>
            <w:vAlign w:val="center"/>
            <w:hideMark/>
          </w:tcPr>
          <w:p w14:paraId="191FC04F"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Moderate-to-Severe Food Insecurity</w:t>
            </w:r>
          </w:p>
        </w:tc>
      </w:tr>
      <w:tr w:rsidR="009D4E39" w:rsidRPr="0052402D" w14:paraId="716D1891" w14:textId="77777777" w:rsidTr="00141279">
        <w:trPr>
          <w:trHeight w:val="76"/>
          <w:jc w:val="center"/>
        </w:trPr>
        <w:tc>
          <w:tcPr>
            <w:tcW w:w="2263" w:type="pct"/>
            <w:tcBorders>
              <w:top w:val="nil"/>
              <w:left w:val="nil"/>
              <w:bottom w:val="nil"/>
              <w:right w:val="nil"/>
            </w:tcBorders>
            <w:shd w:val="clear" w:color="auto" w:fill="auto"/>
            <w:noWrap/>
            <w:vAlign w:val="bottom"/>
            <w:hideMark/>
          </w:tcPr>
          <w:p w14:paraId="54ED3343" w14:textId="1729A7F9" w:rsidR="009D4E39" w:rsidRPr="0052402D" w:rsidRDefault="009D4E39" w:rsidP="008152D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Uns</w:t>
            </w:r>
            <w:r w:rsidRPr="0052402D">
              <w:rPr>
                <w:rFonts w:ascii="Times New Roman" w:eastAsia="Times New Roman" w:hAnsi="Times New Roman" w:cs="Times New Roman"/>
                <w:color w:val="000000"/>
                <w:sz w:val="20"/>
                <w:szCs w:val="20"/>
              </w:rPr>
              <w:t>tandardized parenting stress score</w:t>
            </w:r>
          </w:p>
        </w:tc>
        <w:tc>
          <w:tcPr>
            <w:tcW w:w="762" w:type="pct"/>
            <w:tcBorders>
              <w:top w:val="nil"/>
              <w:left w:val="nil"/>
              <w:bottom w:val="nil"/>
              <w:right w:val="nil"/>
            </w:tcBorders>
            <w:shd w:val="clear" w:color="auto" w:fill="auto"/>
            <w:noWrap/>
            <w:vAlign w:val="center"/>
            <w:hideMark/>
          </w:tcPr>
          <w:p w14:paraId="2AD46D0E" w14:textId="0B4C25D5"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4.91</w:t>
            </w:r>
          </w:p>
        </w:tc>
        <w:tc>
          <w:tcPr>
            <w:tcW w:w="1207" w:type="pct"/>
            <w:tcBorders>
              <w:top w:val="nil"/>
              <w:left w:val="nil"/>
              <w:bottom w:val="nil"/>
              <w:right w:val="nil"/>
            </w:tcBorders>
            <w:shd w:val="clear" w:color="auto" w:fill="auto"/>
            <w:noWrap/>
            <w:vAlign w:val="center"/>
            <w:hideMark/>
          </w:tcPr>
          <w:p w14:paraId="32687227" w14:textId="120EDC0B" w:rsidR="009D4E39" w:rsidRPr="0052402D" w:rsidRDefault="00262996"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9D4E39" w:rsidRPr="0052402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20</w:t>
            </w:r>
            <w:r w:rsidR="009D4E39">
              <w:rPr>
                <w:rFonts w:ascii="Times New Roman" w:eastAsia="Times New Roman" w:hAnsi="Times New Roman" w:cs="Times New Roman"/>
                <w:color w:val="000000"/>
                <w:sz w:val="20"/>
                <w:szCs w:val="20"/>
              </w:rPr>
              <w:t>***</w:t>
            </w:r>
          </w:p>
        </w:tc>
        <w:tc>
          <w:tcPr>
            <w:tcW w:w="768" w:type="pct"/>
            <w:tcBorders>
              <w:top w:val="nil"/>
              <w:left w:val="nil"/>
              <w:bottom w:val="nil"/>
              <w:right w:val="nil"/>
            </w:tcBorders>
            <w:shd w:val="clear" w:color="auto" w:fill="auto"/>
            <w:noWrap/>
            <w:vAlign w:val="center"/>
            <w:hideMark/>
          </w:tcPr>
          <w:p w14:paraId="6BF00141" w14:textId="534C795E" w:rsidR="009D4E39" w:rsidRPr="0052402D" w:rsidRDefault="00262996"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9D4E39" w:rsidRPr="0052402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64</w:t>
            </w:r>
            <w:r w:rsidR="009D4E39">
              <w:rPr>
                <w:rFonts w:ascii="Times New Roman" w:eastAsia="Times New Roman" w:hAnsi="Times New Roman" w:cs="Times New Roman"/>
                <w:color w:val="000000"/>
                <w:sz w:val="20"/>
                <w:szCs w:val="20"/>
              </w:rPr>
              <w:t>***</w:t>
            </w:r>
          </w:p>
        </w:tc>
      </w:tr>
      <w:tr w:rsidR="009D4E39" w:rsidRPr="0052402D" w14:paraId="59C7D10E" w14:textId="77777777" w:rsidTr="00141279">
        <w:trPr>
          <w:trHeight w:val="76"/>
          <w:jc w:val="center"/>
        </w:trPr>
        <w:tc>
          <w:tcPr>
            <w:tcW w:w="2263" w:type="pct"/>
            <w:tcBorders>
              <w:top w:val="nil"/>
              <w:left w:val="nil"/>
              <w:bottom w:val="nil"/>
              <w:right w:val="nil"/>
            </w:tcBorders>
            <w:shd w:val="clear" w:color="auto" w:fill="auto"/>
            <w:noWrap/>
            <w:vAlign w:val="bottom"/>
            <w:hideMark/>
          </w:tcPr>
          <w:p w14:paraId="0154598E"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p>
        </w:tc>
        <w:tc>
          <w:tcPr>
            <w:tcW w:w="762" w:type="pct"/>
            <w:tcBorders>
              <w:top w:val="nil"/>
              <w:left w:val="nil"/>
              <w:bottom w:val="nil"/>
              <w:right w:val="nil"/>
            </w:tcBorders>
            <w:shd w:val="clear" w:color="auto" w:fill="auto"/>
            <w:noWrap/>
            <w:vAlign w:val="center"/>
            <w:hideMark/>
          </w:tcPr>
          <w:p w14:paraId="1BFC5F33" w14:textId="00FBBB3E"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w:t>
            </w:r>
            <w:r w:rsidR="00262996">
              <w:rPr>
                <w:rFonts w:ascii="Times New Roman" w:eastAsia="Times New Roman" w:hAnsi="Times New Roman" w:cs="Times New Roman"/>
                <w:color w:val="000000"/>
                <w:sz w:val="20"/>
                <w:szCs w:val="20"/>
              </w:rPr>
              <w:t>2.03</w:t>
            </w:r>
            <w:r w:rsidRPr="0052402D">
              <w:rPr>
                <w:rFonts w:ascii="Times New Roman" w:eastAsia="Times New Roman" w:hAnsi="Times New Roman" w:cs="Times New Roman"/>
                <w:color w:val="000000"/>
                <w:sz w:val="20"/>
                <w:szCs w:val="20"/>
              </w:rPr>
              <w:t>)</w:t>
            </w:r>
          </w:p>
        </w:tc>
        <w:tc>
          <w:tcPr>
            <w:tcW w:w="1207" w:type="pct"/>
            <w:tcBorders>
              <w:top w:val="nil"/>
              <w:left w:val="nil"/>
              <w:bottom w:val="nil"/>
              <w:right w:val="nil"/>
            </w:tcBorders>
            <w:shd w:val="clear" w:color="auto" w:fill="auto"/>
            <w:noWrap/>
            <w:vAlign w:val="center"/>
            <w:hideMark/>
          </w:tcPr>
          <w:p w14:paraId="3BDCED5D" w14:textId="09E69070"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w:t>
            </w:r>
            <w:r w:rsidR="00262996">
              <w:rPr>
                <w:rFonts w:ascii="Times New Roman" w:eastAsia="Times New Roman" w:hAnsi="Times New Roman" w:cs="Times New Roman"/>
                <w:color w:val="000000"/>
                <w:sz w:val="20"/>
                <w:szCs w:val="20"/>
              </w:rPr>
              <w:t>1</w:t>
            </w:r>
            <w:r w:rsidRPr="0052402D">
              <w:rPr>
                <w:rFonts w:ascii="Times New Roman" w:eastAsia="Times New Roman" w:hAnsi="Times New Roman" w:cs="Times New Roman"/>
                <w:color w:val="000000"/>
                <w:sz w:val="20"/>
                <w:szCs w:val="20"/>
              </w:rPr>
              <w:t>.9</w:t>
            </w:r>
            <w:r w:rsidR="00262996">
              <w:rPr>
                <w:rFonts w:ascii="Times New Roman" w:eastAsia="Times New Roman" w:hAnsi="Times New Roman" w:cs="Times New Roman"/>
                <w:color w:val="000000"/>
                <w:sz w:val="20"/>
                <w:szCs w:val="20"/>
              </w:rPr>
              <w:t>6</w:t>
            </w:r>
            <w:r w:rsidRPr="0052402D">
              <w:rPr>
                <w:rFonts w:ascii="Times New Roman" w:eastAsia="Times New Roman" w:hAnsi="Times New Roman" w:cs="Times New Roman"/>
                <w:color w:val="000000"/>
                <w:sz w:val="20"/>
                <w:szCs w:val="20"/>
              </w:rPr>
              <w:t>)</w:t>
            </w:r>
          </w:p>
        </w:tc>
        <w:tc>
          <w:tcPr>
            <w:tcW w:w="768" w:type="pct"/>
            <w:tcBorders>
              <w:top w:val="nil"/>
              <w:left w:val="nil"/>
              <w:bottom w:val="nil"/>
              <w:right w:val="nil"/>
            </w:tcBorders>
            <w:shd w:val="clear" w:color="auto" w:fill="auto"/>
            <w:noWrap/>
            <w:vAlign w:val="center"/>
            <w:hideMark/>
          </w:tcPr>
          <w:p w14:paraId="258AD2DB" w14:textId="76802818"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w:t>
            </w:r>
            <w:r w:rsidR="00262996">
              <w:rPr>
                <w:rFonts w:ascii="Times New Roman" w:eastAsia="Times New Roman" w:hAnsi="Times New Roman" w:cs="Times New Roman"/>
                <w:color w:val="000000"/>
                <w:sz w:val="20"/>
                <w:szCs w:val="20"/>
              </w:rPr>
              <w:t>2</w:t>
            </w:r>
            <w:r w:rsidRPr="0052402D">
              <w:rPr>
                <w:rFonts w:ascii="Times New Roman" w:eastAsia="Times New Roman" w:hAnsi="Times New Roman" w:cs="Times New Roman"/>
                <w:color w:val="000000"/>
                <w:sz w:val="20"/>
                <w:szCs w:val="20"/>
              </w:rPr>
              <w:t>.</w:t>
            </w:r>
            <w:r w:rsidR="00262996">
              <w:rPr>
                <w:rFonts w:ascii="Times New Roman" w:eastAsia="Times New Roman" w:hAnsi="Times New Roman" w:cs="Times New Roman"/>
                <w:color w:val="000000"/>
                <w:sz w:val="20"/>
                <w:szCs w:val="20"/>
              </w:rPr>
              <w:t>04</w:t>
            </w:r>
            <w:r w:rsidRPr="0052402D">
              <w:rPr>
                <w:rFonts w:ascii="Times New Roman" w:eastAsia="Times New Roman" w:hAnsi="Times New Roman" w:cs="Times New Roman"/>
                <w:color w:val="000000"/>
                <w:sz w:val="20"/>
                <w:szCs w:val="20"/>
              </w:rPr>
              <w:t>)</w:t>
            </w:r>
          </w:p>
        </w:tc>
      </w:tr>
      <w:tr w:rsidR="009D4E39" w:rsidRPr="0052402D" w14:paraId="5B484ACF" w14:textId="77777777" w:rsidTr="00141279">
        <w:trPr>
          <w:trHeight w:val="76"/>
          <w:jc w:val="center"/>
        </w:trPr>
        <w:tc>
          <w:tcPr>
            <w:tcW w:w="2263" w:type="pct"/>
            <w:tcBorders>
              <w:top w:val="nil"/>
              <w:left w:val="nil"/>
              <w:bottom w:val="nil"/>
              <w:right w:val="nil"/>
            </w:tcBorders>
            <w:shd w:val="clear" w:color="auto" w:fill="auto"/>
            <w:vAlign w:val="bottom"/>
            <w:hideMark/>
          </w:tcPr>
          <w:p w14:paraId="61ABFA73" w14:textId="51E093F2" w:rsidR="009D4E39" w:rsidRPr="0052402D" w:rsidRDefault="00424AEA" w:rsidP="00A75A95">
            <w:pPr>
              <w:spacing w:after="0" w:line="240" w:lineRule="auto"/>
              <w:ind w:lef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Child much harder to care for than most children their age</w:t>
            </w:r>
          </w:p>
        </w:tc>
        <w:tc>
          <w:tcPr>
            <w:tcW w:w="762" w:type="pct"/>
            <w:tcBorders>
              <w:top w:val="nil"/>
              <w:left w:val="nil"/>
              <w:bottom w:val="nil"/>
              <w:right w:val="nil"/>
            </w:tcBorders>
            <w:shd w:val="clear" w:color="auto" w:fill="auto"/>
            <w:vAlign w:val="center"/>
          </w:tcPr>
          <w:p w14:paraId="1DB3EAFE" w14:textId="7C548652" w:rsidR="009D4E39" w:rsidRPr="0052402D" w:rsidRDefault="00102319"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r>
              <w:rPr>
                <w:rFonts w:ascii="Times New Roman" w:eastAsia="Times New Roman" w:hAnsi="Times New Roman" w:cs="Times New Roman"/>
                <w:color w:val="000000"/>
                <w:sz w:val="20"/>
                <w:szCs w:val="20"/>
              </w:rPr>
              <w:br/>
              <w:t>(0.83)</w:t>
            </w:r>
          </w:p>
        </w:tc>
        <w:tc>
          <w:tcPr>
            <w:tcW w:w="1207" w:type="pct"/>
            <w:tcBorders>
              <w:top w:val="nil"/>
              <w:left w:val="nil"/>
              <w:bottom w:val="nil"/>
              <w:right w:val="nil"/>
            </w:tcBorders>
            <w:shd w:val="clear" w:color="auto" w:fill="auto"/>
            <w:vAlign w:val="center"/>
          </w:tcPr>
          <w:p w14:paraId="1A4AC441" w14:textId="63BF9120" w:rsidR="009D4E39" w:rsidRPr="0052402D" w:rsidRDefault="00102319"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r>
              <w:rPr>
                <w:rFonts w:ascii="Times New Roman" w:eastAsia="Times New Roman" w:hAnsi="Times New Roman" w:cs="Times New Roman"/>
                <w:color w:val="000000"/>
                <w:sz w:val="20"/>
                <w:szCs w:val="20"/>
              </w:rPr>
              <w:br/>
              <w:t>(0.85)</w:t>
            </w:r>
          </w:p>
        </w:tc>
        <w:tc>
          <w:tcPr>
            <w:tcW w:w="768" w:type="pct"/>
            <w:tcBorders>
              <w:top w:val="nil"/>
              <w:left w:val="nil"/>
              <w:bottom w:val="nil"/>
              <w:right w:val="nil"/>
            </w:tcBorders>
            <w:shd w:val="clear" w:color="auto" w:fill="auto"/>
            <w:vAlign w:val="center"/>
          </w:tcPr>
          <w:p w14:paraId="4157AB02" w14:textId="15B93ADE" w:rsidR="009D4E39" w:rsidRPr="0052402D" w:rsidRDefault="00102319"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w:t>
            </w:r>
            <w:r>
              <w:rPr>
                <w:rFonts w:ascii="Times New Roman" w:eastAsia="Times New Roman" w:hAnsi="Times New Roman" w:cs="Times New Roman"/>
                <w:color w:val="000000"/>
                <w:sz w:val="20"/>
                <w:szCs w:val="20"/>
              </w:rPr>
              <w:br/>
              <w:t>(0.92)</w:t>
            </w:r>
          </w:p>
        </w:tc>
      </w:tr>
      <w:tr w:rsidR="00424AEA" w:rsidRPr="0052402D" w14:paraId="3F8ACF48" w14:textId="77777777" w:rsidTr="00141279">
        <w:trPr>
          <w:trHeight w:val="76"/>
          <w:jc w:val="center"/>
        </w:trPr>
        <w:tc>
          <w:tcPr>
            <w:tcW w:w="2263" w:type="pct"/>
            <w:tcBorders>
              <w:top w:val="nil"/>
              <w:left w:val="nil"/>
              <w:right w:val="nil"/>
            </w:tcBorders>
            <w:shd w:val="clear" w:color="auto" w:fill="auto"/>
          </w:tcPr>
          <w:p w14:paraId="7640380E" w14:textId="37FDD533" w:rsidR="00424AEA" w:rsidRPr="0052402D" w:rsidRDefault="00424AEA" w:rsidP="00A75A95">
            <w:pPr>
              <w:spacing w:after="0" w:line="240" w:lineRule="auto"/>
              <w:ind w:lef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Child does things that bother them a lot</w:t>
            </w:r>
          </w:p>
        </w:tc>
        <w:tc>
          <w:tcPr>
            <w:tcW w:w="762" w:type="pct"/>
            <w:tcBorders>
              <w:top w:val="nil"/>
              <w:left w:val="nil"/>
              <w:right w:val="nil"/>
            </w:tcBorders>
            <w:shd w:val="clear" w:color="auto" w:fill="auto"/>
            <w:vAlign w:val="center"/>
          </w:tcPr>
          <w:p w14:paraId="18B35D23" w14:textId="07968381" w:rsidR="00424AEA" w:rsidRPr="0052402D" w:rsidRDefault="009779AB"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r>
              <w:rPr>
                <w:rFonts w:ascii="Times New Roman" w:eastAsia="Times New Roman" w:hAnsi="Times New Roman" w:cs="Times New Roman"/>
                <w:color w:val="000000"/>
                <w:sz w:val="20"/>
                <w:szCs w:val="20"/>
              </w:rPr>
              <w:br/>
              <w:t>(0.82)</w:t>
            </w:r>
          </w:p>
        </w:tc>
        <w:tc>
          <w:tcPr>
            <w:tcW w:w="1207" w:type="pct"/>
            <w:tcBorders>
              <w:top w:val="nil"/>
              <w:left w:val="nil"/>
              <w:right w:val="nil"/>
            </w:tcBorders>
            <w:shd w:val="clear" w:color="auto" w:fill="auto"/>
            <w:vAlign w:val="center"/>
          </w:tcPr>
          <w:p w14:paraId="3408B87F" w14:textId="5D9491A1" w:rsidR="00424AEA" w:rsidRPr="0052402D" w:rsidRDefault="009779AB"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r w:rsidR="00BE242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(0.81)</w:t>
            </w:r>
          </w:p>
        </w:tc>
        <w:tc>
          <w:tcPr>
            <w:tcW w:w="768" w:type="pct"/>
            <w:tcBorders>
              <w:top w:val="nil"/>
              <w:left w:val="nil"/>
              <w:right w:val="nil"/>
            </w:tcBorders>
            <w:shd w:val="clear" w:color="auto" w:fill="auto"/>
            <w:vAlign w:val="center"/>
          </w:tcPr>
          <w:p w14:paraId="4D9A9D21" w14:textId="402FEC68" w:rsidR="00424AEA" w:rsidRPr="0052402D" w:rsidRDefault="009779AB"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r w:rsidR="00BE242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(0.83)</w:t>
            </w:r>
          </w:p>
        </w:tc>
      </w:tr>
      <w:tr w:rsidR="00424AEA" w:rsidRPr="0052402D" w14:paraId="63D65BDD" w14:textId="77777777" w:rsidTr="00141279">
        <w:trPr>
          <w:trHeight w:val="76"/>
          <w:jc w:val="center"/>
        </w:trPr>
        <w:tc>
          <w:tcPr>
            <w:tcW w:w="2263" w:type="pct"/>
            <w:tcBorders>
              <w:top w:val="nil"/>
              <w:left w:val="nil"/>
              <w:right w:val="nil"/>
            </w:tcBorders>
            <w:shd w:val="clear" w:color="auto" w:fill="auto"/>
            <w:vAlign w:val="bottom"/>
          </w:tcPr>
          <w:p w14:paraId="2482D17D" w14:textId="09290010" w:rsidR="00424AEA" w:rsidRPr="0052402D" w:rsidRDefault="00424AEA" w:rsidP="00A75A95">
            <w:pPr>
              <w:spacing w:after="0" w:line="240" w:lineRule="auto"/>
              <w:ind w:lef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Felt angry with the child</w:t>
            </w:r>
          </w:p>
        </w:tc>
        <w:tc>
          <w:tcPr>
            <w:tcW w:w="762" w:type="pct"/>
            <w:tcBorders>
              <w:top w:val="nil"/>
              <w:left w:val="nil"/>
              <w:right w:val="nil"/>
            </w:tcBorders>
            <w:shd w:val="clear" w:color="auto" w:fill="auto"/>
            <w:vAlign w:val="center"/>
          </w:tcPr>
          <w:p w14:paraId="49AB725D" w14:textId="767139CD" w:rsidR="00424AEA" w:rsidRPr="0052402D" w:rsidRDefault="00652678"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w:t>
            </w:r>
          </w:p>
        </w:tc>
        <w:tc>
          <w:tcPr>
            <w:tcW w:w="1207" w:type="pct"/>
            <w:tcBorders>
              <w:top w:val="nil"/>
              <w:left w:val="nil"/>
              <w:right w:val="nil"/>
            </w:tcBorders>
            <w:shd w:val="clear" w:color="auto" w:fill="auto"/>
            <w:vAlign w:val="center"/>
          </w:tcPr>
          <w:p w14:paraId="514F3E57" w14:textId="7FB0CFB3" w:rsidR="00424AEA" w:rsidRPr="0052402D" w:rsidRDefault="00BE2427"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w:t>
            </w:r>
          </w:p>
        </w:tc>
        <w:tc>
          <w:tcPr>
            <w:tcW w:w="768" w:type="pct"/>
            <w:tcBorders>
              <w:top w:val="nil"/>
              <w:left w:val="nil"/>
              <w:right w:val="nil"/>
            </w:tcBorders>
            <w:shd w:val="clear" w:color="auto" w:fill="auto"/>
            <w:vAlign w:val="center"/>
          </w:tcPr>
          <w:p w14:paraId="6817604D" w14:textId="484653FC" w:rsidR="00424AEA" w:rsidRPr="0052402D" w:rsidRDefault="00BE2427"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w:t>
            </w:r>
          </w:p>
        </w:tc>
      </w:tr>
      <w:tr w:rsidR="00424AEA" w:rsidRPr="0052402D" w14:paraId="2C5DC8E6" w14:textId="77777777" w:rsidTr="00141279">
        <w:trPr>
          <w:trHeight w:val="76"/>
          <w:jc w:val="center"/>
        </w:trPr>
        <w:tc>
          <w:tcPr>
            <w:tcW w:w="2263" w:type="pct"/>
            <w:tcBorders>
              <w:top w:val="nil"/>
              <w:left w:val="nil"/>
              <w:right w:val="nil"/>
            </w:tcBorders>
            <w:shd w:val="clear" w:color="auto" w:fill="auto"/>
            <w:vAlign w:val="bottom"/>
          </w:tcPr>
          <w:p w14:paraId="7A1690B6" w14:textId="77777777" w:rsidR="00424AEA" w:rsidRPr="0052402D" w:rsidRDefault="00424AEA" w:rsidP="008152D7">
            <w:pPr>
              <w:spacing w:after="0" w:line="240" w:lineRule="auto"/>
              <w:jc w:val="center"/>
              <w:rPr>
                <w:rFonts w:ascii="Times New Roman" w:eastAsia="Times New Roman" w:hAnsi="Times New Roman" w:cs="Times New Roman"/>
                <w:color w:val="000000"/>
                <w:sz w:val="20"/>
                <w:szCs w:val="20"/>
              </w:rPr>
            </w:pPr>
          </w:p>
        </w:tc>
        <w:tc>
          <w:tcPr>
            <w:tcW w:w="762" w:type="pct"/>
            <w:tcBorders>
              <w:top w:val="nil"/>
              <w:left w:val="nil"/>
              <w:right w:val="nil"/>
            </w:tcBorders>
            <w:shd w:val="clear" w:color="auto" w:fill="auto"/>
            <w:vAlign w:val="center"/>
          </w:tcPr>
          <w:p w14:paraId="4EBA7DD1" w14:textId="3766F724" w:rsidR="00424AEA" w:rsidRPr="0052402D" w:rsidRDefault="00BE2427"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1207" w:type="pct"/>
            <w:tcBorders>
              <w:top w:val="nil"/>
              <w:left w:val="nil"/>
              <w:right w:val="nil"/>
            </w:tcBorders>
            <w:shd w:val="clear" w:color="auto" w:fill="auto"/>
            <w:vAlign w:val="center"/>
          </w:tcPr>
          <w:p w14:paraId="6379A3C0" w14:textId="79C34E29" w:rsidR="00424AEA" w:rsidRPr="0052402D" w:rsidRDefault="00BE2427"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768" w:type="pct"/>
            <w:tcBorders>
              <w:top w:val="nil"/>
              <w:left w:val="nil"/>
              <w:right w:val="nil"/>
            </w:tcBorders>
            <w:shd w:val="clear" w:color="auto" w:fill="auto"/>
            <w:vAlign w:val="center"/>
          </w:tcPr>
          <w:p w14:paraId="4C8BDB02" w14:textId="3C1A99F3" w:rsidR="00424AEA" w:rsidRPr="0052402D" w:rsidRDefault="00BE2427" w:rsidP="008152D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r>
      <w:tr w:rsidR="009D4E39" w:rsidRPr="0052402D" w14:paraId="5F8279A9" w14:textId="77777777" w:rsidTr="00141279">
        <w:trPr>
          <w:trHeight w:val="76"/>
          <w:jc w:val="center"/>
        </w:trPr>
        <w:tc>
          <w:tcPr>
            <w:tcW w:w="2263" w:type="pct"/>
            <w:tcBorders>
              <w:top w:val="nil"/>
              <w:left w:val="nil"/>
              <w:bottom w:val="single" w:sz="4" w:space="0" w:color="auto"/>
              <w:right w:val="nil"/>
            </w:tcBorders>
            <w:shd w:val="clear" w:color="auto" w:fill="auto"/>
            <w:noWrap/>
            <w:vAlign w:val="bottom"/>
            <w:hideMark/>
          </w:tcPr>
          <w:p w14:paraId="29B57E6C" w14:textId="77777777" w:rsidR="009D4E39" w:rsidRPr="0052402D" w:rsidRDefault="009D4E39" w:rsidP="008152D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Observations</w:t>
            </w:r>
          </w:p>
        </w:tc>
        <w:tc>
          <w:tcPr>
            <w:tcW w:w="762" w:type="pct"/>
            <w:tcBorders>
              <w:top w:val="nil"/>
              <w:left w:val="nil"/>
              <w:bottom w:val="single" w:sz="4" w:space="0" w:color="auto"/>
              <w:right w:val="nil"/>
            </w:tcBorders>
            <w:shd w:val="clear" w:color="auto" w:fill="auto"/>
            <w:noWrap/>
            <w:vAlign w:val="center"/>
            <w:hideMark/>
          </w:tcPr>
          <w:p w14:paraId="32BFC14A"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53,691</w:t>
            </w:r>
          </w:p>
        </w:tc>
        <w:tc>
          <w:tcPr>
            <w:tcW w:w="1207" w:type="pct"/>
            <w:tcBorders>
              <w:top w:val="nil"/>
              <w:left w:val="nil"/>
              <w:bottom w:val="single" w:sz="4" w:space="0" w:color="auto"/>
              <w:right w:val="nil"/>
            </w:tcBorders>
            <w:shd w:val="clear" w:color="auto" w:fill="auto"/>
            <w:noWrap/>
            <w:vAlign w:val="center"/>
            <w:hideMark/>
          </w:tcPr>
          <w:p w14:paraId="0166F560"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16,267</w:t>
            </w:r>
          </w:p>
        </w:tc>
        <w:tc>
          <w:tcPr>
            <w:tcW w:w="768" w:type="pct"/>
            <w:tcBorders>
              <w:top w:val="nil"/>
              <w:left w:val="nil"/>
              <w:bottom w:val="single" w:sz="4" w:space="0" w:color="auto"/>
              <w:right w:val="nil"/>
            </w:tcBorders>
            <w:shd w:val="clear" w:color="auto" w:fill="auto"/>
            <w:noWrap/>
            <w:vAlign w:val="center"/>
            <w:hideMark/>
          </w:tcPr>
          <w:p w14:paraId="65E00DE8" w14:textId="77777777" w:rsidR="009D4E39" w:rsidRPr="0052402D" w:rsidRDefault="009D4E39" w:rsidP="008152D7">
            <w:pPr>
              <w:spacing w:after="0" w:line="240" w:lineRule="auto"/>
              <w:jc w:val="center"/>
              <w:rPr>
                <w:rFonts w:ascii="Times New Roman" w:eastAsia="Times New Roman" w:hAnsi="Times New Roman" w:cs="Times New Roman"/>
                <w:color w:val="000000"/>
                <w:sz w:val="20"/>
                <w:szCs w:val="20"/>
              </w:rPr>
            </w:pPr>
            <w:r w:rsidRPr="0052402D">
              <w:rPr>
                <w:rFonts w:ascii="Times New Roman" w:eastAsia="Times New Roman" w:hAnsi="Times New Roman" w:cs="Times New Roman"/>
                <w:color w:val="000000"/>
                <w:sz w:val="20"/>
                <w:szCs w:val="20"/>
              </w:rPr>
              <w:t>2,805</w:t>
            </w:r>
          </w:p>
        </w:tc>
      </w:tr>
    </w:tbl>
    <w:p w14:paraId="2B8241C8" w14:textId="12794DB0" w:rsidR="009D4E39" w:rsidRDefault="009D4E39" w:rsidP="009D4E39">
      <w:pPr>
        <w:rPr>
          <w:rFonts w:ascii="Times New Roman" w:hAnsi="Times New Roman" w:cs="Times New Roman"/>
          <w:sz w:val="24"/>
          <w:szCs w:val="24"/>
        </w:rPr>
      </w:pPr>
      <w:r w:rsidRPr="0095304C">
        <w:rPr>
          <w:rFonts w:ascii="Times New Roman" w:hAnsi="Times New Roman" w:cs="Times New Roman"/>
          <w:sz w:val="24"/>
          <w:szCs w:val="24"/>
        </w:rPr>
        <w:t>Note: Author’s analysis from the 2016-2019 waves of the NSCH. Estimates are adjusted using NSCH sampling weights and are nationally representative. Table shows means and standard deviations in parentheses. *p&lt;.05, **p&lt;.01, and ***p&lt;.001 indicates significance of differences between the households indicated and the food secure households based on t-tests.</w:t>
      </w:r>
    </w:p>
    <w:p w14:paraId="7DB4C318" w14:textId="3CA52DF9" w:rsidR="00E9663F" w:rsidRPr="00A45DC9" w:rsidRDefault="00E9663F" w:rsidP="00E9663F">
      <w:pPr>
        <w:spacing w:line="240" w:lineRule="auto"/>
        <w:rPr>
          <w:rFonts w:ascii="Times New Roman" w:hAnsi="Times New Roman" w:cs="Times New Roman"/>
          <w:sz w:val="24"/>
          <w:szCs w:val="24"/>
        </w:rPr>
      </w:pPr>
      <w:bookmarkStart w:id="0" w:name="_Hlk162253395"/>
      <w:r w:rsidRPr="000F73CA">
        <w:rPr>
          <w:rFonts w:ascii="Times New Roman" w:hAnsi="Times New Roman" w:cs="Times New Roman"/>
          <w:b/>
          <w:bCs/>
          <w:sz w:val="24"/>
          <w:szCs w:val="24"/>
        </w:rPr>
        <w:t>Table A</w:t>
      </w:r>
      <w:r w:rsidR="009D4E39">
        <w:rPr>
          <w:rFonts w:ascii="Times New Roman" w:hAnsi="Times New Roman" w:cs="Times New Roman"/>
          <w:b/>
          <w:bCs/>
          <w:sz w:val="24"/>
          <w:szCs w:val="24"/>
        </w:rPr>
        <w:t>2</w:t>
      </w:r>
      <w:r w:rsidRPr="000F73CA">
        <w:rPr>
          <w:rFonts w:ascii="Times New Roman" w:hAnsi="Times New Roman" w:cs="Times New Roman"/>
          <w:b/>
          <w:bCs/>
          <w:sz w:val="24"/>
          <w:szCs w:val="24"/>
        </w:rPr>
        <w:t>.</w:t>
      </w:r>
      <w:r w:rsidRPr="00A45DC9">
        <w:rPr>
          <w:rFonts w:ascii="Times New Roman" w:hAnsi="Times New Roman" w:cs="Times New Roman"/>
          <w:color w:val="202122"/>
          <w:sz w:val="24"/>
          <w:szCs w:val="24"/>
          <w:shd w:val="clear" w:color="auto" w:fill="FFFFFF"/>
        </w:rPr>
        <w:t xml:space="preserve"> </w:t>
      </w:r>
      <w:r w:rsidR="009D4E39">
        <w:rPr>
          <w:rFonts w:ascii="Times New Roman" w:hAnsi="Times New Roman" w:cs="Times New Roman"/>
          <w:color w:val="202122"/>
          <w:sz w:val="24"/>
          <w:szCs w:val="24"/>
          <w:shd w:val="clear" w:color="auto" w:fill="FFFFFF"/>
        </w:rPr>
        <w:t>A</w:t>
      </w:r>
      <w:r w:rsidRPr="00A45DC9">
        <w:rPr>
          <w:rFonts w:ascii="Times New Roman" w:hAnsi="Times New Roman" w:cs="Times New Roman"/>
          <w:color w:val="202122"/>
          <w:sz w:val="24"/>
          <w:szCs w:val="24"/>
          <w:shd w:val="clear" w:color="auto" w:fill="FFFFFF"/>
        </w:rPr>
        <w:t>ssociation between food insecurity and mental health</w:t>
      </w:r>
      <w:r w:rsidR="00E8112D">
        <w:rPr>
          <w:rFonts w:ascii="Times New Roman" w:hAnsi="Times New Roman" w:cs="Times New Roman"/>
          <w:color w:val="202122"/>
          <w:sz w:val="24"/>
          <w:szCs w:val="24"/>
          <w:shd w:val="clear" w:color="auto" w:fill="FFFFFF"/>
        </w:rPr>
        <w:t>.</w:t>
      </w:r>
    </w:p>
    <w:tbl>
      <w:tblPr>
        <w:tblW w:w="4012" w:type="pct"/>
        <w:jc w:val="center"/>
        <w:tblCellMar>
          <w:left w:w="75" w:type="dxa"/>
          <w:right w:w="75" w:type="dxa"/>
        </w:tblCellMar>
        <w:tblLook w:val="0000" w:firstRow="0" w:lastRow="0" w:firstColumn="0" w:lastColumn="0" w:noHBand="0" w:noVBand="0"/>
      </w:tblPr>
      <w:tblGrid>
        <w:gridCol w:w="3680"/>
        <w:gridCol w:w="1271"/>
        <w:gridCol w:w="1269"/>
        <w:gridCol w:w="1290"/>
      </w:tblGrid>
      <w:tr w:rsidR="00E9663F" w:rsidRPr="00190093" w14:paraId="1B4CA9C9" w14:textId="77777777" w:rsidTr="00601EB1">
        <w:trPr>
          <w:jc w:val="center"/>
        </w:trPr>
        <w:tc>
          <w:tcPr>
            <w:tcW w:w="2450" w:type="pct"/>
            <w:tcBorders>
              <w:top w:val="single" w:sz="6" w:space="0" w:color="auto"/>
              <w:left w:val="nil"/>
              <w:bottom w:val="single" w:sz="4" w:space="0" w:color="auto"/>
              <w:right w:val="nil"/>
            </w:tcBorders>
          </w:tcPr>
          <w:p w14:paraId="1AAD76AB"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p>
        </w:tc>
        <w:tc>
          <w:tcPr>
            <w:tcW w:w="846" w:type="pct"/>
            <w:tcBorders>
              <w:top w:val="single" w:sz="6" w:space="0" w:color="auto"/>
              <w:left w:val="nil"/>
              <w:bottom w:val="single" w:sz="4" w:space="0" w:color="auto"/>
              <w:right w:val="nil"/>
            </w:tcBorders>
          </w:tcPr>
          <w:p w14:paraId="0BAE36D8" w14:textId="77777777" w:rsidR="00E9663F" w:rsidRPr="00F33531"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Parent</w:t>
            </w:r>
            <w:r w:rsidRPr="00F33531">
              <w:rPr>
                <w:rFonts w:ascii="Times New Roman" w:hAnsi="Times New Roman" w:cs="Times New Roman"/>
                <w:bCs/>
                <w:sz w:val="20"/>
                <w:szCs w:val="20"/>
              </w:rPr>
              <w:t xml:space="preserve"> mental </w:t>
            </w:r>
            <w:r>
              <w:rPr>
                <w:rFonts w:ascii="Times New Roman" w:hAnsi="Times New Roman" w:cs="Times New Roman"/>
                <w:bCs/>
                <w:sz w:val="20"/>
                <w:szCs w:val="20"/>
              </w:rPr>
              <w:t>hea</w:t>
            </w:r>
            <w:r w:rsidRPr="00F33531">
              <w:rPr>
                <w:rFonts w:ascii="Times New Roman" w:hAnsi="Times New Roman" w:cs="Times New Roman"/>
                <w:bCs/>
                <w:sz w:val="20"/>
                <w:szCs w:val="20"/>
              </w:rPr>
              <w:t>lth fair or poor</w:t>
            </w:r>
          </w:p>
        </w:tc>
        <w:tc>
          <w:tcPr>
            <w:tcW w:w="845" w:type="pct"/>
            <w:tcBorders>
              <w:top w:val="single" w:sz="6" w:space="0" w:color="auto"/>
              <w:left w:val="nil"/>
              <w:bottom w:val="single" w:sz="4" w:space="0" w:color="auto"/>
              <w:right w:val="nil"/>
            </w:tcBorders>
          </w:tcPr>
          <w:p w14:paraId="357AC334"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Child has anxiety</w:t>
            </w:r>
          </w:p>
        </w:tc>
        <w:tc>
          <w:tcPr>
            <w:tcW w:w="859" w:type="pct"/>
            <w:tcBorders>
              <w:top w:val="single" w:sz="6" w:space="0" w:color="auto"/>
              <w:left w:val="nil"/>
              <w:bottom w:val="single" w:sz="4" w:space="0" w:color="auto"/>
              <w:right w:val="nil"/>
            </w:tcBorders>
          </w:tcPr>
          <w:p w14:paraId="419F6759"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Child has depression</w:t>
            </w:r>
          </w:p>
        </w:tc>
      </w:tr>
      <w:tr w:rsidR="00E9663F" w:rsidRPr="00190093" w14:paraId="2F0BC35E" w14:textId="77777777" w:rsidTr="00601EB1">
        <w:trPr>
          <w:jc w:val="center"/>
        </w:trPr>
        <w:tc>
          <w:tcPr>
            <w:tcW w:w="2450" w:type="pct"/>
            <w:tcBorders>
              <w:top w:val="nil"/>
              <w:left w:val="nil"/>
              <w:bottom w:val="nil"/>
              <w:right w:val="nil"/>
            </w:tcBorders>
          </w:tcPr>
          <w:p w14:paraId="671A3F70"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Mild food insecurity</w:t>
            </w:r>
          </w:p>
        </w:tc>
        <w:tc>
          <w:tcPr>
            <w:tcW w:w="846" w:type="pct"/>
            <w:tcBorders>
              <w:top w:val="nil"/>
              <w:left w:val="nil"/>
              <w:bottom w:val="nil"/>
              <w:right w:val="nil"/>
            </w:tcBorders>
          </w:tcPr>
          <w:p w14:paraId="75008719"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0.05***</w:t>
            </w:r>
          </w:p>
        </w:tc>
        <w:tc>
          <w:tcPr>
            <w:tcW w:w="845" w:type="pct"/>
            <w:tcBorders>
              <w:top w:val="nil"/>
              <w:left w:val="nil"/>
              <w:bottom w:val="nil"/>
              <w:right w:val="nil"/>
            </w:tcBorders>
          </w:tcPr>
          <w:p w14:paraId="304BBB00"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0.05***</w:t>
            </w:r>
          </w:p>
        </w:tc>
        <w:tc>
          <w:tcPr>
            <w:tcW w:w="859" w:type="pct"/>
            <w:tcBorders>
              <w:top w:val="nil"/>
              <w:left w:val="nil"/>
              <w:bottom w:val="nil"/>
              <w:right w:val="nil"/>
            </w:tcBorders>
          </w:tcPr>
          <w:p w14:paraId="6451BEA6"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0.02***</w:t>
            </w:r>
          </w:p>
        </w:tc>
      </w:tr>
      <w:tr w:rsidR="00E9663F" w:rsidRPr="00190093" w14:paraId="33AB403D" w14:textId="77777777" w:rsidTr="00601EB1">
        <w:trPr>
          <w:jc w:val="center"/>
        </w:trPr>
        <w:tc>
          <w:tcPr>
            <w:tcW w:w="2450" w:type="pct"/>
            <w:tcBorders>
              <w:top w:val="nil"/>
              <w:left w:val="nil"/>
              <w:bottom w:val="nil"/>
              <w:right w:val="nil"/>
            </w:tcBorders>
          </w:tcPr>
          <w:p w14:paraId="7152B78D"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p>
        </w:tc>
        <w:tc>
          <w:tcPr>
            <w:tcW w:w="846" w:type="pct"/>
            <w:tcBorders>
              <w:top w:val="nil"/>
              <w:left w:val="nil"/>
              <w:bottom w:val="nil"/>
              <w:right w:val="nil"/>
            </w:tcBorders>
          </w:tcPr>
          <w:p w14:paraId="0D58843A"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(0.006)</w:t>
            </w:r>
          </w:p>
        </w:tc>
        <w:tc>
          <w:tcPr>
            <w:tcW w:w="845" w:type="pct"/>
            <w:tcBorders>
              <w:top w:val="nil"/>
              <w:left w:val="nil"/>
              <w:bottom w:val="nil"/>
              <w:right w:val="nil"/>
            </w:tcBorders>
          </w:tcPr>
          <w:p w14:paraId="17D55D0B"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(0.005)</w:t>
            </w:r>
          </w:p>
        </w:tc>
        <w:tc>
          <w:tcPr>
            <w:tcW w:w="859" w:type="pct"/>
            <w:tcBorders>
              <w:top w:val="nil"/>
              <w:left w:val="nil"/>
              <w:bottom w:val="nil"/>
              <w:right w:val="nil"/>
            </w:tcBorders>
          </w:tcPr>
          <w:p w14:paraId="6F5F3CC5"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(0.003)</w:t>
            </w:r>
          </w:p>
        </w:tc>
      </w:tr>
      <w:tr w:rsidR="00E9663F" w:rsidRPr="00190093" w14:paraId="7513E383" w14:textId="77777777" w:rsidTr="00601EB1">
        <w:trPr>
          <w:jc w:val="center"/>
        </w:trPr>
        <w:tc>
          <w:tcPr>
            <w:tcW w:w="2450" w:type="pct"/>
            <w:tcBorders>
              <w:top w:val="nil"/>
              <w:left w:val="nil"/>
              <w:bottom w:val="nil"/>
              <w:right w:val="nil"/>
            </w:tcBorders>
          </w:tcPr>
          <w:p w14:paraId="4BCC2293"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Moderate-to-severe food insecurity</w:t>
            </w:r>
          </w:p>
        </w:tc>
        <w:tc>
          <w:tcPr>
            <w:tcW w:w="846" w:type="pct"/>
            <w:tcBorders>
              <w:top w:val="nil"/>
              <w:left w:val="nil"/>
              <w:bottom w:val="nil"/>
              <w:right w:val="nil"/>
            </w:tcBorders>
          </w:tcPr>
          <w:p w14:paraId="71574701"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0.17***</w:t>
            </w:r>
          </w:p>
        </w:tc>
        <w:tc>
          <w:tcPr>
            <w:tcW w:w="845" w:type="pct"/>
            <w:tcBorders>
              <w:top w:val="nil"/>
              <w:left w:val="nil"/>
              <w:bottom w:val="nil"/>
              <w:right w:val="nil"/>
            </w:tcBorders>
          </w:tcPr>
          <w:p w14:paraId="3C4BD6E4"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0.08***</w:t>
            </w:r>
          </w:p>
        </w:tc>
        <w:tc>
          <w:tcPr>
            <w:tcW w:w="859" w:type="pct"/>
            <w:tcBorders>
              <w:top w:val="nil"/>
              <w:left w:val="nil"/>
              <w:bottom w:val="nil"/>
              <w:right w:val="nil"/>
            </w:tcBorders>
          </w:tcPr>
          <w:p w14:paraId="447FC776"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0.061***</w:t>
            </w:r>
          </w:p>
        </w:tc>
      </w:tr>
      <w:tr w:rsidR="00E9663F" w:rsidRPr="00190093" w14:paraId="59CB5508" w14:textId="77777777" w:rsidTr="00601EB1">
        <w:trPr>
          <w:jc w:val="center"/>
        </w:trPr>
        <w:tc>
          <w:tcPr>
            <w:tcW w:w="2450" w:type="pct"/>
            <w:tcBorders>
              <w:top w:val="nil"/>
              <w:left w:val="nil"/>
              <w:bottom w:val="nil"/>
              <w:right w:val="nil"/>
            </w:tcBorders>
          </w:tcPr>
          <w:p w14:paraId="170C1D24"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p>
        </w:tc>
        <w:tc>
          <w:tcPr>
            <w:tcW w:w="846" w:type="pct"/>
            <w:tcBorders>
              <w:top w:val="nil"/>
              <w:left w:val="nil"/>
              <w:bottom w:val="nil"/>
              <w:right w:val="nil"/>
            </w:tcBorders>
          </w:tcPr>
          <w:p w14:paraId="46C6ADFE"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(0.015)</w:t>
            </w:r>
          </w:p>
        </w:tc>
        <w:tc>
          <w:tcPr>
            <w:tcW w:w="845" w:type="pct"/>
            <w:tcBorders>
              <w:top w:val="nil"/>
              <w:left w:val="nil"/>
              <w:bottom w:val="nil"/>
              <w:right w:val="nil"/>
            </w:tcBorders>
          </w:tcPr>
          <w:p w14:paraId="4F0DC0CA"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(0.011)</w:t>
            </w:r>
          </w:p>
        </w:tc>
        <w:tc>
          <w:tcPr>
            <w:tcW w:w="859" w:type="pct"/>
            <w:tcBorders>
              <w:top w:val="nil"/>
              <w:left w:val="nil"/>
              <w:bottom w:val="nil"/>
              <w:right w:val="nil"/>
            </w:tcBorders>
          </w:tcPr>
          <w:p w14:paraId="5DA9E537"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(0.011)</w:t>
            </w:r>
          </w:p>
        </w:tc>
      </w:tr>
      <w:tr w:rsidR="00E9663F" w:rsidRPr="00190093" w14:paraId="31E1312B" w14:textId="77777777" w:rsidTr="00601EB1">
        <w:trPr>
          <w:jc w:val="center"/>
        </w:trPr>
        <w:tc>
          <w:tcPr>
            <w:tcW w:w="2450" w:type="pct"/>
            <w:tcBorders>
              <w:top w:val="nil"/>
              <w:left w:val="nil"/>
              <w:bottom w:val="nil"/>
              <w:right w:val="nil"/>
            </w:tcBorders>
          </w:tcPr>
          <w:p w14:paraId="6889FCE1"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Year FE</w:t>
            </w:r>
          </w:p>
        </w:tc>
        <w:tc>
          <w:tcPr>
            <w:tcW w:w="846" w:type="pct"/>
            <w:tcBorders>
              <w:top w:val="nil"/>
              <w:left w:val="nil"/>
              <w:bottom w:val="nil"/>
              <w:right w:val="nil"/>
            </w:tcBorders>
          </w:tcPr>
          <w:p w14:paraId="10B72FF0"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45" w:type="pct"/>
            <w:tcBorders>
              <w:top w:val="nil"/>
              <w:left w:val="nil"/>
              <w:bottom w:val="nil"/>
              <w:right w:val="nil"/>
            </w:tcBorders>
          </w:tcPr>
          <w:p w14:paraId="5EB6C8C0"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59" w:type="pct"/>
            <w:tcBorders>
              <w:top w:val="nil"/>
              <w:left w:val="nil"/>
              <w:bottom w:val="nil"/>
              <w:right w:val="nil"/>
            </w:tcBorders>
          </w:tcPr>
          <w:p w14:paraId="2540614B"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r>
      <w:tr w:rsidR="00E9663F" w:rsidRPr="00190093" w14:paraId="77852AF8" w14:textId="77777777" w:rsidTr="00601EB1">
        <w:trPr>
          <w:jc w:val="center"/>
        </w:trPr>
        <w:tc>
          <w:tcPr>
            <w:tcW w:w="2450" w:type="pct"/>
            <w:tcBorders>
              <w:top w:val="nil"/>
              <w:left w:val="nil"/>
              <w:bottom w:val="nil"/>
              <w:right w:val="nil"/>
            </w:tcBorders>
          </w:tcPr>
          <w:p w14:paraId="27281DEF"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State FE</w:t>
            </w:r>
          </w:p>
        </w:tc>
        <w:tc>
          <w:tcPr>
            <w:tcW w:w="846" w:type="pct"/>
            <w:tcBorders>
              <w:top w:val="nil"/>
              <w:left w:val="nil"/>
              <w:bottom w:val="nil"/>
              <w:right w:val="nil"/>
            </w:tcBorders>
          </w:tcPr>
          <w:p w14:paraId="49110F19"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45" w:type="pct"/>
            <w:tcBorders>
              <w:top w:val="nil"/>
              <w:left w:val="nil"/>
              <w:bottom w:val="nil"/>
              <w:right w:val="nil"/>
            </w:tcBorders>
          </w:tcPr>
          <w:p w14:paraId="2E7D118B"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59" w:type="pct"/>
            <w:tcBorders>
              <w:top w:val="nil"/>
              <w:left w:val="nil"/>
              <w:bottom w:val="nil"/>
              <w:right w:val="nil"/>
            </w:tcBorders>
          </w:tcPr>
          <w:p w14:paraId="0F16C4B6"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r>
      <w:tr w:rsidR="00E9663F" w:rsidRPr="00190093" w14:paraId="03C3F548" w14:textId="77777777" w:rsidTr="00601EB1">
        <w:trPr>
          <w:jc w:val="center"/>
        </w:trPr>
        <w:tc>
          <w:tcPr>
            <w:tcW w:w="2450" w:type="pct"/>
            <w:tcBorders>
              <w:top w:val="nil"/>
              <w:left w:val="nil"/>
              <w:bottom w:val="nil"/>
              <w:right w:val="nil"/>
            </w:tcBorders>
          </w:tcPr>
          <w:p w14:paraId="4ACE566B"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Household covariates</w:t>
            </w:r>
          </w:p>
        </w:tc>
        <w:tc>
          <w:tcPr>
            <w:tcW w:w="846" w:type="pct"/>
            <w:tcBorders>
              <w:top w:val="nil"/>
              <w:left w:val="nil"/>
              <w:bottom w:val="nil"/>
              <w:right w:val="nil"/>
            </w:tcBorders>
          </w:tcPr>
          <w:p w14:paraId="68D6171E"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45" w:type="pct"/>
            <w:tcBorders>
              <w:top w:val="nil"/>
              <w:left w:val="nil"/>
              <w:bottom w:val="nil"/>
              <w:right w:val="nil"/>
            </w:tcBorders>
          </w:tcPr>
          <w:p w14:paraId="7841C857"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59" w:type="pct"/>
            <w:tcBorders>
              <w:top w:val="nil"/>
              <w:left w:val="nil"/>
              <w:bottom w:val="nil"/>
              <w:right w:val="nil"/>
            </w:tcBorders>
          </w:tcPr>
          <w:p w14:paraId="0EAFA7C5"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Yes</w:t>
            </w:r>
          </w:p>
        </w:tc>
      </w:tr>
      <w:tr w:rsidR="00E9663F" w:rsidRPr="00190093" w14:paraId="54F6A39F" w14:textId="77777777" w:rsidTr="00601EB1">
        <w:trPr>
          <w:jc w:val="center"/>
        </w:trPr>
        <w:tc>
          <w:tcPr>
            <w:tcW w:w="2450" w:type="pct"/>
            <w:tcBorders>
              <w:top w:val="nil"/>
              <w:left w:val="nil"/>
              <w:bottom w:val="nil"/>
              <w:right w:val="nil"/>
            </w:tcBorders>
          </w:tcPr>
          <w:p w14:paraId="0FA56DED"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Constant</w:t>
            </w:r>
          </w:p>
        </w:tc>
        <w:tc>
          <w:tcPr>
            <w:tcW w:w="846" w:type="pct"/>
            <w:tcBorders>
              <w:top w:val="nil"/>
              <w:left w:val="nil"/>
              <w:bottom w:val="nil"/>
              <w:right w:val="nil"/>
            </w:tcBorders>
          </w:tcPr>
          <w:p w14:paraId="5876DB5D" w14:textId="77777777" w:rsidR="00E9663F"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0.085***</w:t>
            </w:r>
          </w:p>
          <w:p w14:paraId="62CA5673"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(0.019)</w:t>
            </w:r>
          </w:p>
        </w:tc>
        <w:tc>
          <w:tcPr>
            <w:tcW w:w="845" w:type="pct"/>
            <w:tcBorders>
              <w:top w:val="nil"/>
              <w:left w:val="nil"/>
              <w:bottom w:val="nil"/>
              <w:right w:val="nil"/>
            </w:tcBorders>
          </w:tcPr>
          <w:p w14:paraId="0763678D"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-0.042*</w:t>
            </w:r>
            <w:r>
              <w:rPr>
                <w:rFonts w:ascii="Times New Roman" w:hAnsi="Times New Roman" w:cs="Times New Roman"/>
                <w:sz w:val="20"/>
                <w:szCs w:val="20"/>
              </w:rPr>
              <w:br/>
              <w:t>(0.016)</w:t>
            </w:r>
          </w:p>
        </w:tc>
        <w:tc>
          <w:tcPr>
            <w:tcW w:w="859" w:type="pct"/>
            <w:tcBorders>
              <w:top w:val="nil"/>
              <w:left w:val="nil"/>
              <w:bottom w:val="nil"/>
              <w:right w:val="nil"/>
            </w:tcBorders>
          </w:tcPr>
          <w:p w14:paraId="0B8843AC" w14:textId="77777777" w:rsidR="00E9663F"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-0.040***</w:t>
            </w:r>
          </w:p>
          <w:p w14:paraId="0598E0D9"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(0.011)</w:t>
            </w:r>
          </w:p>
        </w:tc>
      </w:tr>
      <w:tr w:rsidR="00E9663F" w:rsidRPr="00190093" w14:paraId="66847103" w14:textId="77777777" w:rsidTr="00601EB1">
        <w:trPr>
          <w:jc w:val="center"/>
        </w:trPr>
        <w:tc>
          <w:tcPr>
            <w:tcW w:w="2450" w:type="pct"/>
            <w:tcBorders>
              <w:top w:val="nil"/>
              <w:left w:val="nil"/>
              <w:right w:val="nil"/>
            </w:tcBorders>
          </w:tcPr>
          <w:p w14:paraId="14EFECD9"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p>
        </w:tc>
        <w:tc>
          <w:tcPr>
            <w:tcW w:w="846" w:type="pct"/>
            <w:tcBorders>
              <w:top w:val="nil"/>
              <w:left w:val="nil"/>
              <w:right w:val="nil"/>
            </w:tcBorders>
          </w:tcPr>
          <w:p w14:paraId="535DEB64"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p>
        </w:tc>
        <w:tc>
          <w:tcPr>
            <w:tcW w:w="845" w:type="pct"/>
            <w:tcBorders>
              <w:top w:val="nil"/>
              <w:left w:val="nil"/>
              <w:right w:val="nil"/>
            </w:tcBorders>
          </w:tcPr>
          <w:p w14:paraId="551C3BC3"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p>
        </w:tc>
        <w:tc>
          <w:tcPr>
            <w:tcW w:w="859" w:type="pct"/>
            <w:tcBorders>
              <w:top w:val="nil"/>
              <w:left w:val="nil"/>
              <w:right w:val="nil"/>
            </w:tcBorders>
          </w:tcPr>
          <w:p w14:paraId="372D78EA"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p>
        </w:tc>
      </w:tr>
      <w:tr w:rsidR="00E9663F" w:rsidRPr="00190093" w14:paraId="53019855" w14:textId="77777777" w:rsidTr="00601EB1">
        <w:trPr>
          <w:jc w:val="center"/>
        </w:trPr>
        <w:tc>
          <w:tcPr>
            <w:tcW w:w="2450" w:type="pct"/>
            <w:tcBorders>
              <w:top w:val="nil"/>
              <w:left w:val="nil"/>
              <w:bottom w:val="single" w:sz="4" w:space="0" w:color="auto"/>
              <w:right w:val="nil"/>
            </w:tcBorders>
          </w:tcPr>
          <w:p w14:paraId="01F06F4A" w14:textId="77777777" w:rsidR="00E9663F" w:rsidRPr="00190093" w:rsidRDefault="00E9663F" w:rsidP="00601EB1">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Observations</w:t>
            </w:r>
          </w:p>
        </w:tc>
        <w:tc>
          <w:tcPr>
            <w:tcW w:w="846" w:type="pct"/>
            <w:tcBorders>
              <w:top w:val="nil"/>
              <w:left w:val="nil"/>
              <w:bottom w:val="single" w:sz="4" w:space="0" w:color="auto"/>
              <w:right w:val="nil"/>
            </w:tcBorders>
          </w:tcPr>
          <w:p w14:paraId="7FEA0C45"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72,763</w:t>
            </w:r>
          </w:p>
        </w:tc>
        <w:tc>
          <w:tcPr>
            <w:tcW w:w="845" w:type="pct"/>
            <w:tcBorders>
              <w:top w:val="nil"/>
              <w:left w:val="nil"/>
              <w:bottom w:val="single" w:sz="4" w:space="0" w:color="auto"/>
              <w:right w:val="nil"/>
            </w:tcBorders>
          </w:tcPr>
          <w:p w14:paraId="50E5C195"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72,763</w:t>
            </w:r>
          </w:p>
        </w:tc>
        <w:tc>
          <w:tcPr>
            <w:tcW w:w="859" w:type="pct"/>
            <w:tcBorders>
              <w:top w:val="nil"/>
              <w:left w:val="nil"/>
              <w:bottom w:val="single" w:sz="4" w:space="0" w:color="auto"/>
              <w:right w:val="nil"/>
            </w:tcBorders>
          </w:tcPr>
          <w:p w14:paraId="19404E1E" w14:textId="77777777" w:rsidR="00E9663F" w:rsidRPr="00190093" w:rsidRDefault="00E9663F" w:rsidP="00601EB1">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72,763</w:t>
            </w:r>
          </w:p>
        </w:tc>
      </w:tr>
    </w:tbl>
    <w:p w14:paraId="7F3DE0FF" w14:textId="0FDD199A" w:rsidR="00E9663F" w:rsidRPr="000F73CA" w:rsidRDefault="00E9663F" w:rsidP="00E9663F">
      <w:pPr>
        <w:spacing w:line="240" w:lineRule="auto"/>
        <w:rPr>
          <w:rFonts w:ascii="Times New Roman" w:hAnsi="Times New Roman" w:cs="Times New Roman"/>
          <w:i/>
          <w:iCs/>
          <w:sz w:val="24"/>
          <w:szCs w:val="24"/>
        </w:rPr>
      </w:pPr>
      <w:r w:rsidRPr="000F73CA">
        <w:rPr>
          <w:rFonts w:ascii="Times New Roman" w:hAnsi="Times New Roman" w:cs="Times New Roman"/>
          <w:sz w:val="24"/>
          <w:szCs w:val="24"/>
        </w:rPr>
        <w:t xml:space="preserve">Note: Author’s analysis from the 2016-2019 waves of the NSCH. </w:t>
      </w:r>
      <w:r w:rsidR="000359A9">
        <w:rPr>
          <w:rFonts w:ascii="Times New Roman" w:hAnsi="Times New Roman" w:cs="Times New Roman"/>
          <w:sz w:val="24"/>
          <w:szCs w:val="24"/>
        </w:rPr>
        <w:t>Models are estimated using ordinary least squares (OLS) regression.</w:t>
      </w:r>
      <w:r w:rsidR="000359A9" w:rsidRPr="000F73CA">
        <w:rPr>
          <w:rFonts w:ascii="Times New Roman" w:hAnsi="Times New Roman" w:cs="Times New Roman"/>
          <w:sz w:val="24"/>
          <w:szCs w:val="24"/>
        </w:rPr>
        <w:t xml:space="preserve"> </w:t>
      </w:r>
      <w:r w:rsidRPr="000F73CA">
        <w:rPr>
          <w:rFonts w:ascii="Times New Roman" w:hAnsi="Times New Roman" w:cs="Times New Roman"/>
          <w:sz w:val="24"/>
          <w:szCs w:val="24"/>
        </w:rPr>
        <w:t xml:space="preserve">Estimates are adjusted using NSCH sampling weights and are nationally representative. </w:t>
      </w:r>
      <w:bookmarkStart w:id="1" w:name="_Hlk197089480"/>
      <w:r w:rsidRPr="000F73CA">
        <w:rPr>
          <w:rFonts w:ascii="Times New Roman" w:hAnsi="Times New Roman" w:cs="Times New Roman"/>
          <w:sz w:val="24"/>
          <w:szCs w:val="24"/>
        </w:rPr>
        <w:t>*p&lt;.05, **p&lt;.01, and ***p&lt;.001</w:t>
      </w:r>
      <w:bookmarkEnd w:id="1"/>
    </w:p>
    <w:bookmarkEnd w:id="0"/>
    <w:p w14:paraId="751E9224" w14:textId="77777777" w:rsidR="00BC2F7B" w:rsidRDefault="00BC2F7B"/>
    <w:p w14:paraId="7090D0F6" w14:textId="77777777" w:rsidR="000359A9" w:rsidRDefault="000359A9"/>
    <w:p w14:paraId="1BC3E86E" w14:textId="14ABE221" w:rsidR="00204948" w:rsidRPr="00037C45" w:rsidRDefault="00204948" w:rsidP="00204948">
      <w:pPr>
        <w:spacing w:line="240" w:lineRule="auto"/>
        <w:rPr>
          <w:rFonts w:ascii="Times New Roman" w:hAnsi="Times New Roman" w:cs="Times New Roman"/>
          <w:sz w:val="24"/>
          <w:szCs w:val="24"/>
        </w:rPr>
      </w:pPr>
      <w:r w:rsidRPr="0095304C">
        <w:rPr>
          <w:b/>
          <w:bCs/>
          <w:noProof/>
        </w:rPr>
        <w:lastRenderedPageBreak/>
        <w:drawing>
          <wp:anchor distT="0" distB="0" distL="114300" distR="114300" simplePos="0" relativeHeight="251660288" behindDoc="0" locked="0" layoutInCell="1" allowOverlap="1" wp14:anchorId="502CBC79" wp14:editId="5F4743D3">
            <wp:simplePos x="0" y="0"/>
            <wp:positionH relativeFrom="column">
              <wp:posOffset>3145288</wp:posOffset>
            </wp:positionH>
            <wp:positionV relativeFrom="paragraph">
              <wp:posOffset>393065</wp:posOffset>
            </wp:positionV>
            <wp:extent cx="3500120" cy="2108200"/>
            <wp:effectExtent l="0" t="0" r="5080" b="6350"/>
            <wp:wrapTight wrapText="bothSides">
              <wp:wrapPolygon edited="0">
                <wp:start x="0" y="0"/>
                <wp:lineTo x="0" y="21470"/>
                <wp:lineTo x="21514" y="21470"/>
                <wp:lineTo x="21514" y="0"/>
                <wp:lineTo x="0" y="0"/>
              </wp:wrapPolygon>
            </wp:wrapTight>
            <wp:docPr id="809059957" name="Chart 809059957">
              <a:extLst xmlns:a="http://schemas.openxmlformats.org/drawingml/2006/main">
                <a:ext uri="{FF2B5EF4-FFF2-40B4-BE49-F238E27FC236}">
                  <a16:creationId xmlns:a16="http://schemas.microsoft.com/office/drawing/2014/main" id="{7B61F73A-D700-671C-4C07-45D73832E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Pr="0095304C">
        <w:rPr>
          <w:b/>
          <w:bCs/>
          <w:noProof/>
        </w:rPr>
        <w:drawing>
          <wp:anchor distT="0" distB="0" distL="114300" distR="114300" simplePos="0" relativeHeight="251659264" behindDoc="1" locked="0" layoutInCell="1" allowOverlap="1" wp14:anchorId="4C01D5A3" wp14:editId="7D6D9BD6">
            <wp:simplePos x="0" y="0"/>
            <wp:positionH relativeFrom="column">
              <wp:posOffset>-334134</wp:posOffset>
            </wp:positionH>
            <wp:positionV relativeFrom="paragraph">
              <wp:posOffset>392430</wp:posOffset>
            </wp:positionV>
            <wp:extent cx="3479800" cy="2108200"/>
            <wp:effectExtent l="0" t="0" r="6350" b="6350"/>
            <wp:wrapTight wrapText="bothSides">
              <wp:wrapPolygon edited="0">
                <wp:start x="0" y="0"/>
                <wp:lineTo x="0" y="21470"/>
                <wp:lineTo x="21521" y="21470"/>
                <wp:lineTo x="21521" y="0"/>
                <wp:lineTo x="0" y="0"/>
              </wp:wrapPolygon>
            </wp:wrapTight>
            <wp:docPr id="215235732" name="Chart 215235732">
              <a:extLst xmlns:a="http://schemas.openxmlformats.org/drawingml/2006/main">
                <a:ext uri="{FF2B5EF4-FFF2-40B4-BE49-F238E27FC236}">
                  <a16:creationId xmlns:a16="http://schemas.microsoft.com/office/drawing/2014/main" id="{EF44F57E-2EEC-9047-C1CE-2D365C50FD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95304C">
        <w:rPr>
          <w:rFonts w:ascii="Times New Roman" w:hAnsi="Times New Roman" w:cs="Times New Roman"/>
          <w:b/>
          <w:bCs/>
          <w:smallCaps/>
          <w:sz w:val="24"/>
          <w:szCs w:val="24"/>
        </w:rPr>
        <w:t>F</w:t>
      </w:r>
      <w:r w:rsidRPr="0095304C">
        <w:rPr>
          <w:rFonts w:ascii="Times New Roman" w:hAnsi="Times New Roman" w:cs="Times New Roman"/>
          <w:b/>
          <w:bCs/>
          <w:sz w:val="24"/>
          <w:szCs w:val="24"/>
        </w:rPr>
        <w:t xml:space="preserve">igure </w:t>
      </w:r>
      <w:r>
        <w:rPr>
          <w:rFonts w:ascii="Times New Roman" w:hAnsi="Times New Roman" w:cs="Times New Roman"/>
          <w:b/>
          <w:bCs/>
          <w:sz w:val="24"/>
          <w:szCs w:val="24"/>
        </w:rPr>
        <w:t>A</w:t>
      </w:r>
      <w:r w:rsidRPr="0095304C">
        <w:rPr>
          <w:rFonts w:ascii="Times New Roman" w:hAnsi="Times New Roman" w:cs="Times New Roman"/>
          <w:b/>
          <w:bCs/>
          <w:sz w:val="24"/>
          <w:szCs w:val="24"/>
        </w:rPr>
        <w:t>1</w:t>
      </w:r>
      <w:r w:rsidRPr="00037C45">
        <w:rPr>
          <w:rFonts w:ascii="Times New Roman" w:hAnsi="Times New Roman" w:cs="Times New Roman"/>
          <w:sz w:val="24"/>
          <w:szCs w:val="24"/>
        </w:rPr>
        <w:t>. Predicted values of parenting stress by food security status, mental health problems v. no mental health problems</w:t>
      </w:r>
      <w:r>
        <w:rPr>
          <w:rFonts w:ascii="Times New Roman" w:hAnsi="Times New Roman" w:cs="Times New Roman"/>
          <w:sz w:val="24"/>
          <w:szCs w:val="24"/>
        </w:rPr>
        <w:t>.</w:t>
      </w:r>
    </w:p>
    <w:p w14:paraId="45B87351" w14:textId="796D8E2F" w:rsidR="00204948" w:rsidRDefault="00204948" w:rsidP="00204948">
      <w:pPr>
        <w:spacing w:line="240" w:lineRule="auto"/>
        <w:rPr>
          <w:rFonts w:ascii="Times New Roman" w:hAnsi="Times New Roman" w:cs="Times New Roman"/>
          <w:sz w:val="24"/>
          <w:szCs w:val="24"/>
        </w:rPr>
      </w:pPr>
      <w:r w:rsidRPr="0095304C">
        <w:rPr>
          <w:rFonts w:ascii="Times New Roman" w:hAnsi="Times New Roman" w:cs="Times New Roman"/>
          <w:sz w:val="24"/>
          <w:szCs w:val="24"/>
        </w:rPr>
        <w:t xml:space="preserve">Note: Author’s analysis from the 2016-2019 waves of the NSCH. </w:t>
      </w:r>
      <w:r w:rsidR="00141279">
        <w:rPr>
          <w:rFonts w:ascii="Times New Roman" w:hAnsi="Times New Roman" w:cs="Times New Roman"/>
          <w:sz w:val="24"/>
          <w:szCs w:val="24"/>
        </w:rPr>
        <w:t xml:space="preserve">Models are estimated using ordinary least squares (OLS) regression. </w:t>
      </w:r>
      <w:r w:rsidRPr="0095304C">
        <w:rPr>
          <w:rFonts w:ascii="Times New Roman" w:hAnsi="Times New Roman" w:cs="Times New Roman"/>
          <w:sz w:val="24"/>
          <w:szCs w:val="24"/>
        </w:rPr>
        <w:t xml:space="preserve">Estimates are adjusted using NSCH sampling weights and are nationally representative. Regressions control </w:t>
      </w:r>
      <w:r w:rsidR="00C41E73">
        <w:rPr>
          <w:rFonts w:ascii="Times New Roman" w:hAnsi="Times New Roman" w:cs="Times New Roman"/>
          <w:sz w:val="24"/>
          <w:szCs w:val="24"/>
        </w:rPr>
        <w:t xml:space="preserve">for </w:t>
      </w:r>
      <w:r w:rsidRPr="0095304C">
        <w:rPr>
          <w:rFonts w:ascii="Times New Roman" w:hAnsi="Times New Roman" w:cs="Times New Roman"/>
          <w:sz w:val="24"/>
          <w:szCs w:val="24"/>
        </w:rPr>
        <w:t>child race/ethnicity, highest level of education attained in</w:t>
      </w:r>
      <w:r w:rsidR="00C41E73">
        <w:rPr>
          <w:rFonts w:ascii="Times New Roman" w:hAnsi="Times New Roman" w:cs="Times New Roman"/>
          <w:sz w:val="24"/>
          <w:szCs w:val="24"/>
        </w:rPr>
        <w:t xml:space="preserve"> the</w:t>
      </w:r>
      <w:r w:rsidRPr="0095304C">
        <w:rPr>
          <w:rFonts w:ascii="Times New Roman" w:hAnsi="Times New Roman" w:cs="Times New Roman"/>
          <w:sz w:val="24"/>
          <w:szCs w:val="24"/>
        </w:rPr>
        <w:t xml:space="preserve"> household, federal poverty level percent, parent employment, child and parent age, child and parent gender, total number of household children, parent marital status, and year and state fixed effects.</w:t>
      </w:r>
      <w:r w:rsidR="004948B0">
        <w:rPr>
          <w:rFonts w:ascii="Times New Roman" w:hAnsi="Times New Roman" w:cs="Times New Roman"/>
          <w:sz w:val="24"/>
          <w:szCs w:val="24"/>
        </w:rPr>
        <w:t xml:space="preserve"> Predicted values are calculated holding all the covariates at their means. </w:t>
      </w:r>
      <w:r>
        <w:rPr>
          <w:rFonts w:ascii="Times New Roman" w:hAnsi="Times New Roman" w:cs="Times New Roman"/>
          <w:sz w:val="24"/>
          <w:szCs w:val="24"/>
        </w:rPr>
        <w:t>No MH</w:t>
      </w:r>
      <w:r w:rsidR="00C41E73">
        <w:rPr>
          <w:rFonts w:ascii="Times New Roman" w:hAnsi="Times New Roman" w:cs="Times New Roman"/>
          <w:sz w:val="24"/>
          <w:szCs w:val="24"/>
        </w:rPr>
        <w:t xml:space="preserve"> Problems</w:t>
      </w:r>
      <w:r>
        <w:rPr>
          <w:rFonts w:ascii="Times New Roman" w:hAnsi="Times New Roman" w:cs="Times New Roman"/>
          <w:sz w:val="24"/>
          <w:szCs w:val="24"/>
        </w:rPr>
        <w:t xml:space="preserve"> indicates that parents reported that their mental health was </w:t>
      </w:r>
      <w:r>
        <w:rPr>
          <w:rFonts w:ascii="Times New Roman" w:hAnsi="Times New Roman" w:cs="Times New Roman"/>
          <w:bCs/>
          <w:sz w:val="24"/>
          <w:szCs w:val="24"/>
        </w:rPr>
        <w:t>excellent, very good, or good and</w:t>
      </w:r>
      <w:r>
        <w:rPr>
          <w:rFonts w:ascii="Times New Roman" w:hAnsi="Times New Roman" w:cs="Times New Roman"/>
          <w:sz w:val="24"/>
          <w:szCs w:val="24"/>
        </w:rPr>
        <w:t xml:space="preserve"> the child did not have depression or anxiety at the time of the survey</w:t>
      </w:r>
      <w:r w:rsidR="00C41E73">
        <w:rPr>
          <w:rFonts w:ascii="Times New Roman" w:hAnsi="Times New Roman" w:cs="Times New Roman"/>
          <w:sz w:val="24"/>
          <w:szCs w:val="24"/>
        </w:rPr>
        <w:t>.</w:t>
      </w:r>
      <w:r>
        <w:rPr>
          <w:rFonts w:ascii="Times New Roman" w:hAnsi="Times New Roman" w:cs="Times New Roman"/>
          <w:sz w:val="24"/>
          <w:szCs w:val="24"/>
        </w:rPr>
        <w:t xml:space="preserve"> MH Problems indicates that parents reported that their</w:t>
      </w:r>
      <w:r w:rsidRPr="00204948">
        <w:rPr>
          <w:rFonts w:ascii="Times New Roman" w:hAnsi="Times New Roman" w:cs="Times New Roman"/>
          <w:sz w:val="24"/>
          <w:szCs w:val="24"/>
        </w:rPr>
        <w:t xml:space="preserve"> mental health was fair or poor or the child had depression or anxiety at the time of the survey</w:t>
      </w:r>
      <w:r>
        <w:rPr>
          <w:rFonts w:ascii="Times New Roman" w:hAnsi="Times New Roman" w:cs="Times New Roman"/>
          <w:sz w:val="24"/>
          <w:szCs w:val="24"/>
        </w:rPr>
        <w:t xml:space="preserve">. </w:t>
      </w:r>
      <w:r w:rsidRPr="00204948">
        <w:rPr>
          <w:rFonts w:ascii="Times New Roman" w:hAnsi="Times New Roman" w:cs="Times New Roman"/>
          <w:sz w:val="24"/>
          <w:szCs w:val="24"/>
        </w:rPr>
        <w:t xml:space="preserve"> </w:t>
      </w:r>
      <w:r w:rsidRPr="0095304C">
        <w:rPr>
          <w:rFonts w:ascii="Times New Roman" w:hAnsi="Times New Roman" w:cs="Times New Roman"/>
          <w:sz w:val="24"/>
          <w:szCs w:val="24"/>
        </w:rPr>
        <w:t>*p&lt;.05, **p&lt;.01, and ***p&lt;.001 based on t-tests comparing No MH Problems v. MH Problems. N=72,763.</w:t>
      </w:r>
    </w:p>
    <w:p w14:paraId="6880B0EF" w14:textId="77777777" w:rsidR="00613110" w:rsidRDefault="00613110" w:rsidP="00204948">
      <w:pPr>
        <w:spacing w:line="240" w:lineRule="auto"/>
        <w:rPr>
          <w:rFonts w:ascii="Times New Roman" w:hAnsi="Times New Roman" w:cs="Times New Roman"/>
          <w:sz w:val="24"/>
          <w:szCs w:val="24"/>
        </w:rPr>
      </w:pPr>
    </w:p>
    <w:p w14:paraId="18D88615" w14:textId="77777777" w:rsidR="00613110" w:rsidRDefault="00613110" w:rsidP="00204948">
      <w:pPr>
        <w:spacing w:line="240" w:lineRule="auto"/>
        <w:rPr>
          <w:rFonts w:ascii="Times New Roman" w:hAnsi="Times New Roman" w:cs="Times New Roman"/>
          <w:sz w:val="24"/>
          <w:szCs w:val="24"/>
        </w:rPr>
      </w:pPr>
    </w:p>
    <w:p w14:paraId="101F851C" w14:textId="77777777" w:rsidR="00613110" w:rsidRDefault="00613110" w:rsidP="00204948">
      <w:pPr>
        <w:spacing w:line="240" w:lineRule="auto"/>
        <w:rPr>
          <w:rFonts w:ascii="Times New Roman" w:hAnsi="Times New Roman" w:cs="Times New Roman"/>
          <w:sz w:val="24"/>
          <w:szCs w:val="24"/>
        </w:rPr>
      </w:pPr>
    </w:p>
    <w:p w14:paraId="2920A587" w14:textId="77777777" w:rsidR="00613110" w:rsidRDefault="00613110" w:rsidP="00204948">
      <w:pPr>
        <w:spacing w:line="240" w:lineRule="auto"/>
        <w:rPr>
          <w:rFonts w:ascii="Times New Roman" w:hAnsi="Times New Roman" w:cs="Times New Roman"/>
          <w:sz w:val="24"/>
          <w:szCs w:val="24"/>
        </w:rPr>
      </w:pPr>
    </w:p>
    <w:p w14:paraId="2A825203" w14:textId="77777777" w:rsidR="00613110" w:rsidRDefault="00613110" w:rsidP="00204948">
      <w:pPr>
        <w:spacing w:line="240" w:lineRule="auto"/>
        <w:rPr>
          <w:rFonts w:ascii="Times New Roman" w:hAnsi="Times New Roman" w:cs="Times New Roman"/>
          <w:sz w:val="24"/>
          <w:szCs w:val="24"/>
        </w:rPr>
      </w:pPr>
    </w:p>
    <w:p w14:paraId="64E210CE" w14:textId="77777777" w:rsidR="00613110" w:rsidRDefault="00613110" w:rsidP="00204948">
      <w:pPr>
        <w:spacing w:line="240" w:lineRule="auto"/>
        <w:rPr>
          <w:rFonts w:ascii="Times New Roman" w:hAnsi="Times New Roman" w:cs="Times New Roman"/>
          <w:sz w:val="24"/>
          <w:szCs w:val="24"/>
        </w:rPr>
      </w:pPr>
    </w:p>
    <w:p w14:paraId="33AAAC4C" w14:textId="77777777" w:rsidR="00613110" w:rsidRDefault="00613110" w:rsidP="00204948">
      <w:pPr>
        <w:spacing w:line="240" w:lineRule="auto"/>
        <w:rPr>
          <w:rFonts w:ascii="Times New Roman" w:hAnsi="Times New Roman" w:cs="Times New Roman"/>
          <w:sz w:val="24"/>
          <w:szCs w:val="24"/>
        </w:rPr>
      </w:pPr>
    </w:p>
    <w:p w14:paraId="0052A571" w14:textId="77777777" w:rsidR="00613110" w:rsidRDefault="00613110" w:rsidP="00204948">
      <w:pPr>
        <w:spacing w:line="240" w:lineRule="auto"/>
        <w:rPr>
          <w:rFonts w:ascii="Times New Roman" w:hAnsi="Times New Roman" w:cs="Times New Roman"/>
          <w:sz w:val="24"/>
          <w:szCs w:val="24"/>
        </w:rPr>
      </w:pPr>
    </w:p>
    <w:p w14:paraId="5514B175" w14:textId="77777777" w:rsidR="00613110" w:rsidRDefault="00613110" w:rsidP="00204948">
      <w:pPr>
        <w:spacing w:line="240" w:lineRule="auto"/>
        <w:rPr>
          <w:rFonts w:ascii="Times New Roman" w:hAnsi="Times New Roman" w:cs="Times New Roman"/>
          <w:sz w:val="24"/>
          <w:szCs w:val="24"/>
        </w:rPr>
      </w:pPr>
    </w:p>
    <w:p w14:paraId="7EE1B786" w14:textId="77777777" w:rsidR="00613110" w:rsidRDefault="00613110" w:rsidP="00204948">
      <w:pPr>
        <w:spacing w:line="240" w:lineRule="auto"/>
        <w:rPr>
          <w:rFonts w:ascii="Times New Roman" w:hAnsi="Times New Roman" w:cs="Times New Roman"/>
          <w:sz w:val="24"/>
          <w:szCs w:val="24"/>
        </w:rPr>
      </w:pPr>
    </w:p>
    <w:p w14:paraId="2A59FBF0" w14:textId="77777777" w:rsidR="00613110" w:rsidRDefault="00613110" w:rsidP="00204948">
      <w:pPr>
        <w:spacing w:line="240" w:lineRule="auto"/>
        <w:rPr>
          <w:rFonts w:ascii="Times New Roman" w:hAnsi="Times New Roman" w:cs="Times New Roman"/>
          <w:sz w:val="24"/>
          <w:szCs w:val="24"/>
        </w:rPr>
      </w:pPr>
    </w:p>
    <w:p w14:paraId="2AF961FE" w14:textId="77777777" w:rsidR="00613110" w:rsidRPr="0095304C" w:rsidRDefault="00613110" w:rsidP="00204948">
      <w:pPr>
        <w:spacing w:line="240" w:lineRule="auto"/>
        <w:rPr>
          <w:rFonts w:ascii="Times New Roman" w:hAnsi="Times New Roman" w:cs="Times New Roman"/>
          <w:sz w:val="24"/>
          <w:szCs w:val="24"/>
        </w:rPr>
      </w:pPr>
    </w:p>
    <w:p w14:paraId="39D9553E" w14:textId="534B9BF3" w:rsidR="00C15BEF" w:rsidRPr="009A4731" w:rsidRDefault="00C15BEF" w:rsidP="00C15BEF">
      <w:pPr>
        <w:spacing w:line="240" w:lineRule="auto"/>
        <w:rPr>
          <w:rFonts w:ascii="Times New Roman" w:hAnsi="Times New Roman" w:cs="Times New Roman"/>
          <w:sz w:val="24"/>
          <w:szCs w:val="24"/>
        </w:rPr>
      </w:pPr>
      <w:bookmarkStart w:id="2" w:name="_Hlk196294472"/>
      <w:r w:rsidRPr="004F6F9F">
        <w:rPr>
          <w:rFonts w:ascii="Times New Roman" w:hAnsi="Times New Roman" w:cs="Times New Roman"/>
          <w:b/>
          <w:bCs/>
          <w:sz w:val="24"/>
          <w:szCs w:val="24"/>
        </w:rPr>
        <w:lastRenderedPageBreak/>
        <w:t xml:space="preserve">Table </w:t>
      </w:r>
      <w:r w:rsidR="005F454C" w:rsidRPr="004F6F9F">
        <w:rPr>
          <w:rFonts w:ascii="Times New Roman" w:hAnsi="Times New Roman" w:cs="Times New Roman"/>
          <w:b/>
          <w:bCs/>
          <w:sz w:val="24"/>
          <w:szCs w:val="24"/>
        </w:rPr>
        <w:t>A</w:t>
      </w:r>
      <w:r w:rsidRPr="004F6F9F">
        <w:rPr>
          <w:rFonts w:ascii="Times New Roman" w:hAnsi="Times New Roman" w:cs="Times New Roman"/>
          <w:b/>
          <w:bCs/>
          <w:sz w:val="24"/>
          <w:szCs w:val="24"/>
        </w:rPr>
        <w:t>3.</w:t>
      </w:r>
      <w:r w:rsidRPr="009A4731">
        <w:rPr>
          <w:rFonts w:ascii="Times New Roman" w:hAnsi="Times New Roman" w:cs="Times New Roman"/>
          <w:sz w:val="24"/>
          <w:szCs w:val="24"/>
        </w:rPr>
        <w:t xml:space="preserve"> </w:t>
      </w:r>
      <w:r>
        <w:rPr>
          <w:rFonts w:ascii="Times New Roman" w:hAnsi="Times New Roman" w:cs="Times New Roman"/>
          <w:color w:val="202122"/>
          <w:sz w:val="24"/>
          <w:szCs w:val="24"/>
          <w:shd w:val="clear" w:color="auto" w:fill="FFFFFF"/>
        </w:rPr>
        <w:t>Association</w:t>
      </w:r>
      <w:r w:rsidRPr="00037C45">
        <w:rPr>
          <w:rFonts w:ascii="Times New Roman" w:hAnsi="Times New Roman" w:cs="Times New Roman"/>
          <w:color w:val="202122"/>
          <w:sz w:val="24"/>
          <w:szCs w:val="24"/>
          <w:shd w:val="clear" w:color="auto" w:fill="FFFFFF"/>
        </w:rPr>
        <w:t xml:space="preserve"> between food insecurity and</w:t>
      </w:r>
      <w:r>
        <w:rPr>
          <w:rFonts w:ascii="Times New Roman" w:hAnsi="Times New Roman" w:cs="Times New Roman"/>
          <w:color w:val="202122"/>
          <w:sz w:val="24"/>
          <w:szCs w:val="24"/>
          <w:shd w:val="clear" w:color="auto" w:fill="FFFFFF"/>
        </w:rPr>
        <w:t xml:space="preserve"> the</w:t>
      </w:r>
      <w:r w:rsidRPr="00037C45">
        <w:rPr>
          <w:rFonts w:ascii="Times New Roman" w:hAnsi="Times New Roman" w:cs="Times New Roman"/>
          <w:color w:val="202122"/>
          <w:sz w:val="24"/>
          <w:szCs w:val="24"/>
          <w:shd w:val="clear" w:color="auto" w:fill="FFFFFF"/>
        </w:rPr>
        <w:t xml:space="preserve"> </w:t>
      </w:r>
      <w:r>
        <w:rPr>
          <w:rFonts w:ascii="Times New Roman" w:hAnsi="Times New Roman" w:cs="Times New Roman"/>
          <w:color w:val="202122"/>
          <w:sz w:val="24"/>
          <w:szCs w:val="24"/>
          <w:shd w:val="clear" w:color="auto" w:fill="FFFFFF"/>
        </w:rPr>
        <w:t>likelihood of reporting handling demands of parenting poorly, alternate model estimation.</w:t>
      </w:r>
    </w:p>
    <w:tbl>
      <w:tblPr>
        <w:tblW w:w="3334" w:type="pct"/>
        <w:jc w:val="center"/>
        <w:tblCellMar>
          <w:left w:w="75" w:type="dxa"/>
          <w:right w:w="75" w:type="dxa"/>
        </w:tblCellMar>
        <w:tblLook w:val="0000" w:firstRow="0" w:lastRow="0" w:firstColumn="0" w:lastColumn="0" w:noHBand="0" w:noVBand="0"/>
      </w:tblPr>
      <w:tblGrid>
        <w:gridCol w:w="3681"/>
        <w:gridCol w:w="1271"/>
        <w:gridCol w:w="1289"/>
      </w:tblGrid>
      <w:tr w:rsidR="00C15BEF" w:rsidRPr="00190093" w14:paraId="3EFC6554" w14:textId="77777777" w:rsidTr="000D342A">
        <w:trPr>
          <w:jc w:val="center"/>
        </w:trPr>
        <w:tc>
          <w:tcPr>
            <w:tcW w:w="2949" w:type="pct"/>
            <w:tcBorders>
              <w:top w:val="single" w:sz="6" w:space="0" w:color="auto"/>
              <w:left w:val="nil"/>
              <w:bottom w:val="nil"/>
              <w:right w:val="nil"/>
            </w:tcBorders>
          </w:tcPr>
          <w:p w14:paraId="61A80DD4"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single" w:sz="6" w:space="0" w:color="auto"/>
              <w:left w:val="nil"/>
              <w:bottom w:val="nil"/>
              <w:right w:val="nil"/>
            </w:tcBorders>
          </w:tcPr>
          <w:p w14:paraId="072763D9"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(1)</w:t>
            </w:r>
          </w:p>
        </w:tc>
        <w:tc>
          <w:tcPr>
            <w:tcW w:w="1033" w:type="pct"/>
            <w:tcBorders>
              <w:top w:val="single" w:sz="6" w:space="0" w:color="auto"/>
              <w:left w:val="nil"/>
              <w:bottom w:val="nil"/>
              <w:right w:val="nil"/>
            </w:tcBorders>
          </w:tcPr>
          <w:p w14:paraId="0D2E298B"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w:t>
            </w:r>
            <w:r>
              <w:rPr>
                <w:rFonts w:ascii="Times New Roman" w:hAnsi="Times New Roman" w:cs="Times New Roman"/>
                <w:sz w:val="20"/>
                <w:szCs w:val="20"/>
              </w:rPr>
              <w:t>2</w:t>
            </w:r>
            <w:r w:rsidRPr="00190093">
              <w:rPr>
                <w:rFonts w:ascii="Times New Roman" w:hAnsi="Times New Roman" w:cs="Times New Roman"/>
                <w:sz w:val="20"/>
                <w:szCs w:val="20"/>
              </w:rPr>
              <w:t>)</w:t>
            </w:r>
          </w:p>
        </w:tc>
      </w:tr>
      <w:tr w:rsidR="00C15BEF" w:rsidRPr="00190093" w14:paraId="6BCE8537" w14:textId="77777777" w:rsidTr="000D342A">
        <w:trPr>
          <w:jc w:val="center"/>
        </w:trPr>
        <w:tc>
          <w:tcPr>
            <w:tcW w:w="2949" w:type="pct"/>
            <w:tcBorders>
              <w:top w:val="nil"/>
              <w:left w:val="nil"/>
              <w:bottom w:val="single" w:sz="4" w:space="0" w:color="auto"/>
              <w:right w:val="nil"/>
            </w:tcBorders>
          </w:tcPr>
          <w:p w14:paraId="73C82B51"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single" w:sz="4" w:space="0" w:color="auto"/>
              <w:right w:val="nil"/>
            </w:tcBorders>
          </w:tcPr>
          <w:p w14:paraId="6132C087"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single" w:sz="4" w:space="0" w:color="auto"/>
              <w:right w:val="nil"/>
            </w:tcBorders>
          </w:tcPr>
          <w:p w14:paraId="7310EFDA"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r>
      <w:tr w:rsidR="00C15BEF" w:rsidRPr="00190093" w14:paraId="189302CB" w14:textId="77777777" w:rsidTr="000D342A">
        <w:trPr>
          <w:jc w:val="center"/>
        </w:trPr>
        <w:tc>
          <w:tcPr>
            <w:tcW w:w="2949" w:type="pct"/>
            <w:tcBorders>
              <w:top w:val="nil"/>
              <w:left w:val="nil"/>
              <w:bottom w:val="nil"/>
              <w:right w:val="nil"/>
            </w:tcBorders>
          </w:tcPr>
          <w:p w14:paraId="6CD9751B"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6D6E7CD3"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42B799C5"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r>
      <w:tr w:rsidR="00C15BEF" w:rsidRPr="00190093" w14:paraId="4A453673" w14:textId="77777777" w:rsidTr="000D342A">
        <w:trPr>
          <w:jc w:val="center"/>
        </w:trPr>
        <w:tc>
          <w:tcPr>
            <w:tcW w:w="2949" w:type="pct"/>
            <w:tcBorders>
              <w:top w:val="nil"/>
              <w:left w:val="nil"/>
              <w:bottom w:val="nil"/>
              <w:right w:val="nil"/>
            </w:tcBorders>
          </w:tcPr>
          <w:p w14:paraId="5ADEF29F"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Mild food insecurity</w:t>
            </w:r>
          </w:p>
        </w:tc>
        <w:tc>
          <w:tcPr>
            <w:tcW w:w="1018" w:type="pct"/>
            <w:tcBorders>
              <w:top w:val="nil"/>
              <w:left w:val="nil"/>
              <w:bottom w:val="nil"/>
              <w:right w:val="nil"/>
            </w:tcBorders>
          </w:tcPr>
          <w:p w14:paraId="360EA58A" w14:textId="75DCACB0"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15BEF">
              <w:rPr>
                <w:rFonts w:ascii="Times New Roman" w:hAnsi="Times New Roman" w:cs="Times New Roman"/>
                <w:sz w:val="20"/>
                <w:szCs w:val="20"/>
              </w:rPr>
              <w:t>.9</w:t>
            </w:r>
            <w:r>
              <w:rPr>
                <w:rFonts w:ascii="Times New Roman" w:hAnsi="Times New Roman" w:cs="Times New Roman"/>
                <w:sz w:val="20"/>
                <w:szCs w:val="20"/>
              </w:rPr>
              <w:t>9</w:t>
            </w:r>
            <w:r w:rsidR="00C15BEF">
              <w:rPr>
                <w:rFonts w:ascii="Times New Roman" w:hAnsi="Times New Roman" w:cs="Times New Roman"/>
                <w:sz w:val="20"/>
                <w:szCs w:val="20"/>
              </w:rPr>
              <w:t>***</w:t>
            </w:r>
          </w:p>
        </w:tc>
        <w:tc>
          <w:tcPr>
            <w:tcW w:w="1033" w:type="pct"/>
            <w:tcBorders>
              <w:top w:val="nil"/>
              <w:left w:val="nil"/>
              <w:bottom w:val="nil"/>
              <w:right w:val="nil"/>
            </w:tcBorders>
          </w:tcPr>
          <w:p w14:paraId="6AF1688F" w14:textId="57D17F3C"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5F454C">
              <w:rPr>
                <w:rFonts w:ascii="Times New Roman" w:hAnsi="Times New Roman" w:cs="Times New Roman"/>
                <w:sz w:val="20"/>
                <w:szCs w:val="20"/>
              </w:rPr>
              <w:t>.73***</w:t>
            </w:r>
          </w:p>
        </w:tc>
      </w:tr>
      <w:tr w:rsidR="00C15BEF" w:rsidRPr="00190093" w14:paraId="39CEE338" w14:textId="77777777" w:rsidTr="000D342A">
        <w:trPr>
          <w:jc w:val="center"/>
        </w:trPr>
        <w:tc>
          <w:tcPr>
            <w:tcW w:w="2949" w:type="pct"/>
            <w:tcBorders>
              <w:top w:val="nil"/>
              <w:left w:val="nil"/>
              <w:bottom w:val="nil"/>
              <w:right w:val="nil"/>
            </w:tcBorders>
          </w:tcPr>
          <w:p w14:paraId="5C46C765"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225C63EE" w14:textId="29246A92"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(0.16)</w:t>
            </w:r>
          </w:p>
        </w:tc>
        <w:tc>
          <w:tcPr>
            <w:tcW w:w="1033" w:type="pct"/>
            <w:tcBorders>
              <w:top w:val="nil"/>
              <w:left w:val="nil"/>
              <w:bottom w:val="nil"/>
              <w:right w:val="nil"/>
            </w:tcBorders>
          </w:tcPr>
          <w:p w14:paraId="4D726D10" w14:textId="35149C10" w:rsidR="00C15BEF" w:rsidRPr="00190093"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(0.16)</w:t>
            </w:r>
          </w:p>
        </w:tc>
      </w:tr>
      <w:tr w:rsidR="00C15BEF" w:rsidRPr="00190093" w14:paraId="4254FF11" w14:textId="77777777" w:rsidTr="000D342A">
        <w:trPr>
          <w:jc w:val="center"/>
        </w:trPr>
        <w:tc>
          <w:tcPr>
            <w:tcW w:w="2949" w:type="pct"/>
            <w:tcBorders>
              <w:top w:val="nil"/>
              <w:left w:val="nil"/>
              <w:bottom w:val="nil"/>
              <w:right w:val="nil"/>
            </w:tcBorders>
          </w:tcPr>
          <w:p w14:paraId="50EF9E1B"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Moderate-to-severe food insecurity</w:t>
            </w:r>
          </w:p>
        </w:tc>
        <w:tc>
          <w:tcPr>
            <w:tcW w:w="1018" w:type="pct"/>
            <w:tcBorders>
              <w:top w:val="nil"/>
              <w:left w:val="nil"/>
              <w:bottom w:val="nil"/>
              <w:right w:val="nil"/>
            </w:tcBorders>
          </w:tcPr>
          <w:p w14:paraId="13914595" w14:textId="5FA25FFB"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15BEF">
              <w:rPr>
                <w:rFonts w:ascii="Times New Roman" w:hAnsi="Times New Roman" w:cs="Times New Roman"/>
                <w:sz w:val="20"/>
                <w:szCs w:val="20"/>
              </w:rPr>
              <w:t>.9</w:t>
            </w:r>
            <w:r>
              <w:rPr>
                <w:rFonts w:ascii="Times New Roman" w:hAnsi="Times New Roman" w:cs="Times New Roman"/>
                <w:sz w:val="20"/>
                <w:szCs w:val="20"/>
              </w:rPr>
              <w:t>2</w:t>
            </w:r>
            <w:r w:rsidR="00C15BEF">
              <w:rPr>
                <w:rFonts w:ascii="Times New Roman" w:hAnsi="Times New Roman" w:cs="Times New Roman"/>
                <w:sz w:val="20"/>
                <w:szCs w:val="20"/>
              </w:rPr>
              <w:t>**</w:t>
            </w:r>
            <w:r w:rsidR="005F454C">
              <w:rPr>
                <w:rFonts w:ascii="Times New Roman" w:hAnsi="Times New Roman" w:cs="Times New Roman"/>
                <w:sz w:val="20"/>
                <w:szCs w:val="20"/>
              </w:rPr>
              <w:t>*</w:t>
            </w:r>
          </w:p>
        </w:tc>
        <w:tc>
          <w:tcPr>
            <w:tcW w:w="1033" w:type="pct"/>
            <w:tcBorders>
              <w:top w:val="nil"/>
              <w:left w:val="nil"/>
              <w:bottom w:val="nil"/>
              <w:right w:val="nil"/>
            </w:tcBorders>
          </w:tcPr>
          <w:p w14:paraId="47271B74" w14:textId="11DCD7EF"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5F454C">
              <w:rPr>
                <w:rFonts w:ascii="Times New Roman" w:hAnsi="Times New Roman" w:cs="Times New Roman"/>
                <w:sz w:val="20"/>
                <w:szCs w:val="20"/>
              </w:rPr>
              <w:t>.29***</w:t>
            </w:r>
          </w:p>
        </w:tc>
      </w:tr>
      <w:tr w:rsidR="00C15BEF" w:rsidRPr="00190093" w14:paraId="46277EF2" w14:textId="77777777" w:rsidTr="000D342A">
        <w:trPr>
          <w:jc w:val="center"/>
        </w:trPr>
        <w:tc>
          <w:tcPr>
            <w:tcW w:w="2949" w:type="pct"/>
            <w:tcBorders>
              <w:top w:val="nil"/>
              <w:left w:val="nil"/>
              <w:bottom w:val="nil"/>
              <w:right w:val="nil"/>
            </w:tcBorders>
          </w:tcPr>
          <w:p w14:paraId="51CA056B" w14:textId="77777777" w:rsidR="00C15BEF" w:rsidRDefault="00C15BEF" w:rsidP="000D342A">
            <w:pPr>
              <w:widowControl w:val="0"/>
              <w:autoSpaceDE w:val="0"/>
              <w:autoSpaceDN w:val="0"/>
              <w:adjustRightInd w:val="0"/>
              <w:spacing w:after="0" w:line="240" w:lineRule="auto"/>
              <w:rPr>
                <w:rFonts w:ascii="Times New Roman" w:hAnsi="Times New Roman" w:cs="Times New Roman"/>
                <w:bCs/>
                <w:sz w:val="20"/>
                <w:szCs w:val="20"/>
              </w:rPr>
            </w:pPr>
          </w:p>
        </w:tc>
        <w:tc>
          <w:tcPr>
            <w:tcW w:w="1018" w:type="pct"/>
            <w:tcBorders>
              <w:top w:val="nil"/>
              <w:left w:val="nil"/>
              <w:bottom w:val="nil"/>
              <w:right w:val="nil"/>
            </w:tcBorders>
          </w:tcPr>
          <w:p w14:paraId="4E3EB655" w14:textId="15C98638" w:rsidR="00C15BEF"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1033" w:type="pct"/>
            <w:tcBorders>
              <w:top w:val="nil"/>
              <w:left w:val="nil"/>
              <w:bottom w:val="nil"/>
              <w:right w:val="nil"/>
            </w:tcBorders>
          </w:tcPr>
          <w:p w14:paraId="56E5BA43" w14:textId="1ACDB4D8" w:rsidR="00C15BEF"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767378">
              <w:rPr>
                <w:rFonts w:ascii="Times New Roman" w:hAnsi="Times New Roman" w:cs="Times New Roman"/>
                <w:sz w:val="20"/>
                <w:szCs w:val="20"/>
              </w:rPr>
              <w:t>26</w:t>
            </w:r>
            <w:r>
              <w:rPr>
                <w:rFonts w:ascii="Times New Roman" w:hAnsi="Times New Roman" w:cs="Times New Roman"/>
                <w:sz w:val="20"/>
                <w:szCs w:val="20"/>
              </w:rPr>
              <w:t>)</w:t>
            </w:r>
          </w:p>
        </w:tc>
      </w:tr>
      <w:tr w:rsidR="00C15BEF" w:rsidRPr="00190093" w14:paraId="7B607A2A" w14:textId="77777777" w:rsidTr="000D342A">
        <w:trPr>
          <w:jc w:val="center"/>
        </w:trPr>
        <w:tc>
          <w:tcPr>
            <w:tcW w:w="2949" w:type="pct"/>
            <w:tcBorders>
              <w:top w:val="nil"/>
              <w:left w:val="nil"/>
              <w:bottom w:val="nil"/>
              <w:right w:val="nil"/>
            </w:tcBorders>
          </w:tcPr>
          <w:p w14:paraId="743DE540"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Cs/>
                <w:sz w:val="20"/>
                <w:szCs w:val="20"/>
              </w:rPr>
              <w:t>Parent</w:t>
            </w:r>
            <w:r w:rsidRPr="00F33531">
              <w:rPr>
                <w:rFonts w:ascii="Times New Roman" w:hAnsi="Times New Roman" w:cs="Times New Roman"/>
                <w:bCs/>
                <w:sz w:val="20"/>
                <w:szCs w:val="20"/>
              </w:rPr>
              <w:t xml:space="preserve"> mental </w:t>
            </w:r>
            <w:r>
              <w:rPr>
                <w:rFonts w:ascii="Times New Roman" w:hAnsi="Times New Roman" w:cs="Times New Roman"/>
                <w:bCs/>
                <w:sz w:val="20"/>
                <w:szCs w:val="20"/>
              </w:rPr>
              <w:t>hea</w:t>
            </w:r>
            <w:r w:rsidRPr="00F33531">
              <w:rPr>
                <w:rFonts w:ascii="Times New Roman" w:hAnsi="Times New Roman" w:cs="Times New Roman"/>
                <w:bCs/>
                <w:sz w:val="20"/>
                <w:szCs w:val="20"/>
              </w:rPr>
              <w:t>lth fair or poor</w:t>
            </w:r>
          </w:p>
        </w:tc>
        <w:tc>
          <w:tcPr>
            <w:tcW w:w="1018" w:type="pct"/>
            <w:tcBorders>
              <w:top w:val="nil"/>
              <w:left w:val="nil"/>
              <w:bottom w:val="nil"/>
              <w:right w:val="nil"/>
            </w:tcBorders>
          </w:tcPr>
          <w:p w14:paraId="0590B234"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1B112260" w14:textId="63709492"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5F454C">
              <w:rPr>
                <w:rFonts w:ascii="Times New Roman" w:hAnsi="Times New Roman" w:cs="Times New Roman"/>
                <w:sz w:val="20"/>
                <w:szCs w:val="20"/>
              </w:rPr>
              <w:t>.94***</w:t>
            </w:r>
          </w:p>
        </w:tc>
      </w:tr>
      <w:tr w:rsidR="00C15BEF" w:rsidRPr="00190093" w14:paraId="2218DD68" w14:textId="77777777" w:rsidTr="000D342A">
        <w:trPr>
          <w:jc w:val="center"/>
        </w:trPr>
        <w:tc>
          <w:tcPr>
            <w:tcW w:w="2949" w:type="pct"/>
            <w:tcBorders>
              <w:top w:val="nil"/>
              <w:left w:val="nil"/>
              <w:bottom w:val="nil"/>
              <w:right w:val="nil"/>
            </w:tcBorders>
          </w:tcPr>
          <w:p w14:paraId="3F3B8D6D" w14:textId="77777777" w:rsidR="00C15BEF"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6AAD654A" w14:textId="77777777" w:rsidR="00C15BEF"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1913A7CB" w14:textId="0516E8B9" w:rsidR="00C15BEF"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(0.18)</w:t>
            </w:r>
          </w:p>
        </w:tc>
      </w:tr>
      <w:tr w:rsidR="00C15BEF" w:rsidRPr="00190093" w14:paraId="4C65B4B2" w14:textId="77777777" w:rsidTr="000D342A">
        <w:trPr>
          <w:jc w:val="center"/>
        </w:trPr>
        <w:tc>
          <w:tcPr>
            <w:tcW w:w="2949" w:type="pct"/>
            <w:tcBorders>
              <w:top w:val="nil"/>
              <w:left w:val="nil"/>
              <w:bottom w:val="nil"/>
              <w:right w:val="nil"/>
            </w:tcBorders>
          </w:tcPr>
          <w:p w14:paraId="2EF29D46"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Child has anxiety</w:t>
            </w:r>
          </w:p>
        </w:tc>
        <w:tc>
          <w:tcPr>
            <w:tcW w:w="1018" w:type="pct"/>
            <w:tcBorders>
              <w:top w:val="nil"/>
              <w:left w:val="nil"/>
              <w:bottom w:val="nil"/>
              <w:right w:val="nil"/>
            </w:tcBorders>
          </w:tcPr>
          <w:p w14:paraId="2C884CA4"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03F0EAA0" w14:textId="3F4BFEA8" w:rsidR="00C15BEF" w:rsidRPr="00190093" w:rsidRDefault="00767378"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5F454C">
              <w:rPr>
                <w:rFonts w:ascii="Times New Roman" w:hAnsi="Times New Roman" w:cs="Times New Roman"/>
                <w:sz w:val="20"/>
                <w:szCs w:val="20"/>
              </w:rPr>
              <w:t>.62**</w:t>
            </w:r>
          </w:p>
        </w:tc>
      </w:tr>
      <w:tr w:rsidR="00C15BEF" w:rsidRPr="00190093" w14:paraId="5BFBB663" w14:textId="77777777" w:rsidTr="000D342A">
        <w:trPr>
          <w:jc w:val="center"/>
        </w:trPr>
        <w:tc>
          <w:tcPr>
            <w:tcW w:w="2949" w:type="pct"/>
            <w:tcBorders>
              <w:top w:val="nil"/>
              <w:left w:val="nil"/>
              <w:bottom w:val="nil"/>
              <w:right w:val="nil"/>
            </w:tcBorders>
          </w:tcPr>
          <w:p w14:paraId="74D1EFD2" w14:textId="77777777" w:rsidR="00C15BEF"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34EA3F5B" w14:textId="77777777" w:rsidR="00C15BEF"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198D4779" w14:textId="12B34163" w:rsidR="00C15BEF" w:rsidRPr="00190093"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(0.30)</w:t>
            </w:r>
          </w:p>
        </w:tc>
      </w:tr>
      <w:tr w:rsidR="00C15BEF" w:rsidRPr="00190093" w14:paraId="39C5716F" w14:textId="77777777" w:rsidTr="000D342A">
        <w:trPr>
          <w:jc w:val="center"/>
        </w:trPr>
        <w:tc>
          <w:tcPr>
            <w:tcW w:w="2949" w:type="pct"/>
            <w:tcBorders>
              <w:top w:val="nil"/>
              <w:left w:val="nil"/>
              <w:bottom w:val="nil"/>
              <w:right w:val="nil"/>
            </w:tcBorders>
          </w:tcPr>
          <w:p w14:paraId="6290CE1A"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Child has depression</w:t>
            </w:r>
          </w:p>
        </w:tc>
        <w:tc>
          <w:tcPr>
            <w:tcW w:w="1018" w:type="pct"/>
            <w:tcBorders>
              <w:top w:val="nil"/>
              <w:left w:val="nil"/>
              <w:bottom w:val="nil"/>
              <w:right w:val="nil"/>
            </w:tcBorders>
          </w:tcPr>
          <w:p w14:paraId="683FA8FD"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6D42E12D" w14:textId="69277A4E" w:rsidR="00C15BEF" w:rsidRPr="00190093" w:rsidRDefault="00767378" w:rsidP="0076737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5F454C">
              <w:rPr>
                <w:rFonts w:ascii="Times New Roman" w:hAnsi="Times New Roman" w:cs="Times New Roman"/>
                <w:sz w:val="20"/>
                <w:szCs w:val="20"/>
              </w:rPr>
              <w:t>.64***</w:t>
            </w:r>
          </w:p>
        </w:tc>
      </w:tr>
      <w:tr w:rsidR="00C15BEF" w:rsidRPr="00190093" w14:paraId="309254FF" w14:textId="77777777" w:rsidTr="000D342A">
        <w:trPr>
          <w:jc w:val="center"/>
        </w:trPr>
        <w:tc>
          <w:tcPr>
            <w:tcW w:w="2949" w:type="pct"/>
            <w:tcBorders>
              <w:top w:val="nil"/>
              <w:left w:val="nil"/>
              <w:bottom w:val="nil"/>
              <w:right w:val="nil"/>
            </w:tcBorders>
          </w:tcPr>
          <w:p w14:paraId="669D935A"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462AD057"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p>
        </w:tc>
        <w:tc>
          <w:tcPr>
            <w:tcW w:w="1033" w:type="pct"/>
            <w:tcBorders>
              <w:top w:val="nil"/>
              <w:left w:val="nil"/>
              <w:bottom w:val="nil"/>
              <w:right w:val="nil"/>
            </w:tcBorders>
          </w:tcPr>
          <w:p w14:paraId="738781FA" w14:textId="43DB68AD" w:rsidR="00C15BEF" w:rsidRPr="00190093"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(0.22)</w:t>
            </w:r>
          </w:p>
        </w:tc>
      </w:tr>
      <w:tr w:rsidR="00C15BEF" w:rsidRPr="00190093" w14:paraId="118A0123" w14:textId="77777777" w:rsidTr="000D342A">
        <w:trPr>
          <w:jc w:val="center"/>
        </w:trPr>
        <w:tc>
          <w:tcPr>
            <w:tcW w:w="2949" w:type="pct"/>
            <w:tcBorders>
              <w:top w:val="nil"/>
              <w:left w:val="nil"/>
              <w:bottom w:val="nil"/>
              <w:right w:val="nil"/>
            </w:tcBorders>
          </w:tcPr>
          <w:p w14:paraId="78D39A2B"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Year FE</w:t>
            </w:r>
          </w:p>
        </w:tc>
        <w:tc>
          <w:tcPr>
            <w:tcW w:w="1018" w:type="pct"/>
            <w:tcBorders>
              <w:top w:val="nil"/>
              <w:left w:val="nil"/>
              <w:bottom w:val="nil"/>
              <w:right w:val="nil"/>
            </w:tcBorders>
          </w:tcPr>
          <w:p w14:paraId="68CE5429"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c>
          <w:tcPr>
            <w:tcW w:w="1033" w:type="pct"/>
            <w:tcBorders>
              <w:top w:val="nil"/>
              <w:left w:val="nil"/>
              <w:bottom w:val="nil"/>
              <w:right w:val="nil"/>
            </w:tcBorders>
          </w:tcPr>
          <w:p w14:paraId="4E7FA281"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r>
      <w:tr w:rsidR="00C15BEF" w:rsidRPr="00190093" w14:paraId="2E90DD62" w14:textId="77777777" w:rsidTr="000D342A">
        <w:trPr>
          <w:jc w:val="center"/>
        </w:trPr>
        <w:tc>
          <w:tcPr>
            <w:tcW w:w="2949" w:type="pct"/>
            <w:tcBorders>
              <w:top w:val="nil"/>
              <w:left w:val="nil"/>
              <w:bottom w:val="nil"/>
              <w:right w:val="nil"/>
            </w:tcBorders>
          </w:tcPr>
          <w:p w14:paraId="765A601F"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State FE</w:t>
            </w:r>
          </w:p>
        </w:tc>
        <w:tc>
          <w:tcPr>
            <w:tcW w:w="1018" w:type="pct"/>
            <w:tcBorders>
              <w:top w:val="nil"/>
              <w:left w:val="nil"/>
              <w:bottom w:val="nil"/>
              <w:right w:val="nil"/>
            </w:tcBorders>
          </w:tcPr>
          <w:p w14:paraId="04267F40"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c>
          <w:tcPr>
            <w:tcW w:w="1033" w:type="pct"/>
            <w:tcBorders>
              <w:top w:val="nil"/>
              <w:left w:val="nil"/>
              <w:bottom w:val="nil"/>
              <w:right w:val="nil"/>
            </w:tcBorders>
          </w:tcPr>
          <w:p w14:paraId="53EC62A3"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r>
      <w:tr w:rsidR="00C15BEF" w:rsidRPr="00190093" w14:paraId="231F7420" w14:textId="77777777" w:rsidTr="000D342A">
        <w:trPr>
          <w:jc w:val="center"/>
        </w:trPr>
        <w:tc>
          <w:tcPr>
            <w:tcW w:w="2949" w:type="pct"/>
            <w:tcBorders>
              <w:top w:val="nil"/>
              <w:left w:val="nil"/>
              <w:bottom w:val="nil"/>
              <w:right w:val="nil"/>
            </w:tcBorders>
          </w:tcPr>
          <w:p w14:paraId="0689CE19"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Household covariates</w:t>
            </w:r>
          </w:p>
        </w:tc>
        <w:tc>
          <w:tcPr>
            <w:tcW w:w="1018" w:type="pct"/>
            <w:tcBorders>
              <w:top w:val="nil"/>
              <w:left w:val="nil"/>
              <w:bottom w:val="nil"/>
              <w:right w:val="nil"/>
            </w:tcBorders>
          </w:tcPr>
          <w:p w14:paraId="6FB45239"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c>
          <w:tcPr>
            <w:tcW w:w="1033" w:type="pct"/>
            <w:tcBorders>
              <w:top w:val="nil"/>
              <w:left w:val="nil"/>
              <w:bottom w:val="nil"/>
              <w:right w:val="nil"/>
            </w:tcBorders>
          </w:tcPr>
          <w:p w14:paraId="73C336EF"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Yes</w:t>
            </w:r>
          </w:p>
        </w:tc>
      </w:tr>
      <w:tr w:rsidR="00C15BEF" w:rsidRPr="00190093" w14:paraId="450F49B5" w14:textId="77777777" w:rsidTr="000D342A">
        <w:trPr>
          <w:jc w:val="center"/>
        </w:trPr>
        <w:tc>
          <w:tcPr>
            <w:tcW w:w="2949" w:type="pct"/>
            <w:tcBorders>
              <w:top w:val="nil"/>
              <w:left w:val="nil"/>
              <w:bottom w:val="nil"/>
              <w:right w:val="nil"/>
            </w:tcBorders>
          </w:tcPr>
          <w:p w14:paraId="08B6A880"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Constant</w:t>
            </w:r>
          </w:p>
        </w:tc>
        <w:tc>
          <w:tcPr>
            <w:tcW w:w="1018" w:type="pct"/>
            <w:tcBorders>
              <w:top w:val="nil"/>
              <w:left w:val="nil"/>
              <w:bottom w:val="nil"/>
              <w:right w:val="nil"/>
            </w:tcBorders>
          </w:tcPr>
          <w:p w14:paraId="626AE4CE" w14:textId="67E5AB49"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767378">
              <w:rPr>
                <w:rFonts w:ascii="Times New Roman" w:hAnsi="Times New Roman" w:cs="Times New Roman"/>
                <w:sz w:val="20"/>
                <w:szCs w:val="20"/>
              </w:rPr>
              <w:t>5</w:t>
            </w:r>
            <w:r>
              <w:rPr>
                <w:rFonts w:ascii="Times New Roman" w:hAnsi="Times New Roman" w:cs="Times New Roman"/>
                <w:sz w:val="20"/>
                <w:szCs w:val="20"/>
              </w:rPr>
              <w:t>.</w:t>
            </w:r>
            <w:r w:rsidR="00767378">
              <w:rPr>
                <w:rFonts w:ascii="Times New Roman" w:hAnsi="Times New Roman" w:cs="Times New Roman"/>
                <w:sz w:val="20"/>
                <w:szCs w:val="20"/>
              </w:rPr>
              <w:t>29</w:t>
            </w:r>
            <w:r>
              <w:rPr>
                <w:rFonts w:ascii="Times New Roman" w:hAnsi="Times New Roman" w:cs="Times New Roman"/>
                <w:sz w:val="20"/>
                <w:szCs w:val="20"/>
              </w:rPr>
              <w:t>***</w:t>
            </w:r>
          </w:p>
        </w:tc>
        <w:tc>
          <w:tcPr>
            <w:tcW w:w="1033" w:type="pct"/>
            <w:tcBorders>
              <w:top w:val="nil"/>
              <w:left w:val="nil"/>
              <w:bottom w:val="nil"/>
              <w:right w:val="nil"/>
            </w:tcBorders>
          </w:tcPr>
          <w:p w14:paraId="39D8966B" w14:textId="7CD2F87B" w:rsidR="00C15BEF" w:rsidRPr="00190093"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-5.74***</w:t>
            </w:r>
          </w:p>
        </w:tc>
      </w:tr>
      <w:tr w:rsidR="00C15BEF" w:rsidRPr="00190093" w14:paraId="40AEF6BE" w14:textId="77777777" w:rsidTr="000D342A">
        <w:trPr>
          <w:jc w:val="center"/>
        </w:trPr>
        <w:tc>
          <w:tcPr>
            <w:tcW w:w="2949" w:type="pct"/>
            <w:tcBorders>
              <w:top w:val="nil"/>
              <w:left w:val="nil"/>
              <w:bottom w:val="nil"/>
              <w:right w:val="nil"/>
            </w:tcBorders>
          </w:tcPr>
          <w:p w14:paraId="768B7F7D"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p>
        </w:tc>
        <w:tc>
          <w:tcPr>
            <w:tcW w:w="1018" w:type="pct"/>
            <w:tcBorders>
              <w:top w:val="nil"/>
              <w:left w:val="nil"/>
              <w:bottom w:val="nil"/>
              <w:right w:val="nil"/>
            </w:tcBorders>
          </w:tcPr>
          <w:p w14:paraId="60A6DD56" w14:textId="40DA4348"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767378">
              <w:rPr>
                <w:rFonts w:ascii="Times New Roman" w:hAnsi="Times New Roman" w:cs="Times New Roman"/>
                <w:sz w:val="20"/>
                <w:szCs w:val="20"/>
              </w:rPr>
              <w:t>57</w:t>
            </w:r>
            <w:r>
              <w:rPr>
                <w:rFonts w:ascii="Times New Roman" w:hAnsi="Times New Roman" w:cs="Times New Roman"/>
                <w:sz w:val="20"/>
                <w:szCs w:val="20"/>
              </w:rPr>
              <w:t>)</w:t>
            </w:r>
          </w:p>
        </w:tc>
        <w:tc>
          <w:tcPr>
            <w:tcW w:w="1033" w:type="pct"/>
            <w:tcBorders>
              <w:top w:val="nil"/>
              <w:left w:val="nil"/>
              <w:bottom w:val="nil"/>
              <w:right w:val="nil"/>
            </w:tcBorders>
          </w:tcPr>
          <w:p w14:paraId="7C86210D" w14:textId="21BE381B" w:rsidR="00C15BEF" w:rsidRPr="00190093" w:rsidRDefault="005F454C" w:rsidP="000D342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(0.61)</w:t>
            </w:r>
          </w:p>
        </w:tc>
      </w:tr>
      <w:tr w:rsidR="00C15BEF" w:rsidRPr="00190093" w14:paraId="5F93B92B" w14:textId="77777777" w:rsidTr="000D342A">
        <w:trPr>
          <w:jc w:val="center"/>
        </w:trPr>
        <w:tc>
          <w:tcPr>
            <w:tcW w:w="2949" w:type="pct"/>
            <w:tcBorders>
              <w:top w:val="nil"/>
              <w:left w:val="nil"/>
              <w:bottom w:val="single" w:sz="4" w:space="0" w:color="auto"/>
              <w:right w:val="nil"/>
            </w:tcBorders>
          </w:tcPr>
          <w:p w14:paraId="133CBD27" w14:textId="77777777" w:rsidR="00C15BEF" w:rsidRPr="00190093" w:rsidRDefault="00C15BEF" w:rsidP="000D342A">
            <w:pPr>
              <w:widowControl w:val="0"/>
              <w:autoSpaceDE w:val="0"/>
              <w:autoSpaceDN w:val="0"/>
              <w:adjustRightInd w:val="0"/>
              <w:spacing w:after="0" w:line="240" w:lineRule="auto"/>
              <w:rPr>
                <w:rFonts w:ascii="Times New Roman" w:hAnsi="Times New Roman" w:cs="Times New Roman"/>
                <w:sz w:val="20"/>
                <w:szCs w:val="20"/>
              </w:rPr>
            </w:pPr>
            <w:r w:rsidRPr="00190093">
              <w:rPr>
                <w:rFonts w:ascii="Times New Roman" w:hAnsi="Times New Roman" w:cs="Times New Roman"/>
                <w:sz w:val="20"/>
                <w:szCs w:val="20"/>
              </w:rPr>
              <w:t>Observations</w:t>
            </w:r>
          </w:p>
        </w:tc>
        <w:tc>
          <w:tcPr>
            <w:tcW w:w="1018" w:type="pct"/>
            <w:tcBorders>
              <w:top w:val="nil"/>
              <w:left w:val="nil"/>
              <w:bottom w:val="single" w:sz="4" w:space="0" w:color="auto"/>
              <w:right w:val="nil"/>
            </w:tcBorders>
          </w:tcPr>
          <w:p w14:paraId="1C314AC0"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72,763</w:t>
            </w:r>
          </w:p>
        </w:tc>
        <w:tc>
          <w:tcPr>
            <w:tcW w:w="1033" w:type="pct"/>
            <w:tcBorders>
              <w:top w:val="nil"/>
              <w:left w:val="nil"/>
              <w:bottom w:val="single" w:sz="4" w:space="0" w:color="auto"/>
              <w:right w:val="nil"/>
            </w:tcBorders>
          </w:tcPr>
          <w:p w14:paraId="2A0D6977" w14:textId="77777777" w:rsidR="00C15BEF" w:rsidRPr="00190093" w:rsidRDefault="00C15BEF" w:rsidP="000D342A">
            <w:pPr>
              <w:widowControl w:val="0"/>
              <w:autoSpaceDE w:val="0"/>
              <w:autoSpaceDN w:val="0"/>
              <w:adjustRightInd w:val="0"/>
              <w:spacing w:after="0" w:line="240" w:lineRule="auto"/>
              <w:jc w:val="center"/>
              <w:rPr>
                <w:rFonts w:ascii="Times New Roman" w:hAnsi="Times New Roman" w:cs="Times New Roman"/>
                <w:sz w:val="20"/>
                <w:szCs w:val="20"/>
              </w:rPr>
            </w:pPr>
            <w:r w:rsidRPr="00190093">
              <w:rPr>
                <w:rFonts w:ascii="Times New Roman" w:hAnsi="Times New Roman" w:cs="Times New Roman"/>
                <w:sz w:val="20"/>
                <w:szCs w:val="20"/>
              </w:rPr>
              <w:t>72,763</w:t>
            </w:r>
          </w:p>
        </w:tc>
      </w:tr>
    </w:tbl>
    <w:p w14:paraId="413396A4" w14:textId="632302F7" w:rsidR="00C15BEF" w:rsidRPr="0095304C" w:rsidRDefault="00C15BEF" w:rsidP="00C15BEF">
      <w:pPr>
        <w:spacing w:line="240" w:lineRule="auto"/>
        <w:rPr>
          <w:rFonts w:ascii="Times New Roman" w:hAnsi="Times New Roman" w:cs="Times New Roman"/>
          <w:i/>
          <w:iCs/>
          <w:sz w:val="24"/>
          <w:szCs w:val="24"/>
        </w:rPr>
      </w:pPr>
      <w:r w:rsidRPr="0095304C">
        <w:rPr>
          <w:rFonts w:ascii="Times New Roman" w:hAnsi="Times New Roman" w:cs="Times New Roman"/>
          <w:sz w:val="24"/>
          <w:szCs w:val="24"/>
        </w:rPr>
        <w:t>Note: Author’s analysis from the 2016-2019 waves of the NSCH.</w:t>
      </w:r>
      <w:r>
        <w:rPr>
          <w:rFonts w:ascii="Times New Roman" w:hAnsi="Times New Roman" w:cs="Times New Roman"/>
          <w:sz w:val="24"/>
          <w:szCs w:val="24"/>
        </w:rPr>
        <w:t xml:space="preserve"> Models are estimated using logistic regression.</w:t>
      </w:r>
      <w:r w:rsidRPr="0095304C">
        <w:rPr>
          <w:rFonts w:ascii="Times New Roman" w:hAnsi="Times New Roman" w:cs="Times New Roman"/>
          <w:sz w:val="24"/>
          <w:szCs w:val="24"/>
        </w:rPr>
        <w:t xml:space="preserve"> Estimates are adjusted using NSCH sampling weights and are nationally representative. *p&lt;.05, **p&lt;.01, and ***p&lt;.001</w:t>
      </w:r>
    </w:p>
    <w:bookmarkEnd w:id="2"/>
    <w:p w14:paraId="157745F8" w14:textId="77777777" w:rsidR="00204948" w:rsidRDefault="00204948"/>
    <w:p w14:paraId="746018D8" w14:textId="77777777" w:rsidR="00D942B1" w:rsidRDefault="00D942B1"/>
    <w:p w14:paraId="6C599D57" w14:textId="77777777" w:rsidR="00D942B1" w:rsidRDefault="00D942B1"/>
    <w:p w14:paraId="2C931FAC" w14:textId="77777777" w:rsidR="00D942B1" w:rsidRDefault="00D942B1"/>
    <w:p w14:paraId="7130E55E" w14:textId="77777777" w:rsidR="00D942B1" w:rsidRDefault="00D942B1"/>
    <w:p w14:paraId="4943208D" w14:textId="77777777" w:rsidR="00D942B1" w:rsidRDefault="00D942B1"/>
    <w:p w14:paraId="7916E2CA" w14:textId="77777777" w:rsidR="00D942B1" w:rsidRDefault="00D942B1"/>
    <w:p w14:paraId="781F3AF3" w14:textId="77777777" w:rsidR="00D942B1" w:rsidRDefault="00D942B1"/>
    <w:p w14:paraId="7328AED4" w14:textId="77777777" w:rsidR="00D942B1" w:rsidRDefault="00D942B1"/>
    <w:p w14:paraId="6384D5F5" w14:textId="77777777" w:rsidR="00D942B1" w:rsidRDefault="00D942B1"/>
    <w:p w14:paraId="1E59D288" w14:textId="77777777" w:rsidR="00613110" w:rsidRDefault="00613110"/>
    <w:p w14:paraId="26D9A431" w14:textId="77777777" w:rsidR="00613110" w:rsidRDefault="00613110"/>
    <w:p w14:paraId="7776B900" w14:textId="77777777" w:rsidR="00D942B1" w:rsidRDefault="00D942B1"/>
    <w:p w14:paraId="540A7B1F" w14:textId="77777777" w:rsidR="00D942B1" w:rsidRDefault="00D942B1"/>
    <w:p w14:paraId="0B1DE147" w14:textId="77777777" w:rsidR="00D942B1" w:rsidRDefault="00D942B1"/>
    <w:p w14:paraId="6EB4432C" w14:textId="2FAB6748" w:rsidR="007F17AA" w:rsidRPr="00A75A95" w:rsidRDefault="007F17AA" w:rsidP="00A75A95">
      <w:pPr>
        <w:spacing w:line="480" w:lineRule="auto"/>
        <w:rPr>
          <w:rFonts w:ascii="Times New Roman" w:eastAsiaTheme="minorEastAsia" w:hAnsi="Times New Roman" w:cs="Times New Roman"/>
          <w:i/>
          <w:iCs/>
          <w:sz w:val="24"/>
          <w:szCs w:val="24"/>
        </w:rPr>
      </w:pPr>
      <w:r w:rsidRPr="00A2472D">
        <w:rPr>
          <w:rFonts w:ascii="Times New Roman" w:eastAsiaTheme="minorEastAsia" w:hAnsi="Times New Roman" w:cs="Times New Roman"/>
          <w:i/>
          <w:iCs/>
          <w:sz w:val="24"/>
          <w:szCs w:val="24"/>
        </w:rPr>
        <w:lastRenderedPageBreak/>
        <w:t>Decomposi</w:t>
      </w:r>
      <w:r w:rsidR="004F6F9F">
        <w:rPr>
          <w:rFonts w:ascii="Times New Roman" w:eastAsiaTheme="minorEastAsia" w:hAnsi="Times New Roman" w:cs="Times New Roman"/>
          <w:i/>
          <w:iCs/>
          <w:sz w:val="24"/>
          <w:szCs w:val="24"/>
        </w:rPr>
        <w:t>ng Parent and Child Mental Health</w:t>
      </w:r>
    </w:p>
    <w:p w14:paraId="626E79D7" w14:textId="30BD34E5" w:rsidR="007F17AA" w:rsidRDefault="007F17AA" w:rsidP="007F17AA">
      <w:pPr>
        <w:spacing w:line="480" w:lineRule="auto"/>
        <w:ind w:firstLine="720"/>
        <w:rPr>
          <w:rFonts w:ascii="Times New Roman" w:eastAsiaTheme="minorEastAsia" w:hAnsi="Times New Roman" w:cs="Times New Roman"/>
          <w:sz w:val="24"/>
          <w:szCs w:val="24"/>
        </w:rPr>
      </w:pPr>
      <w:r w:rsidRPr="00A4602D">
        <w:rPr>
          <w:rFonts w:ascii="Times New Roman" w:eastAsiaTheme="minorEastAsia" w:hAnsi="Times New Roman" w:cs="Times New Roman"/>
          <w:sz w:val="24"/>
          <w:szCs w:val="24"/>
        </w:rPr>
        <w:t>To</w:t>
      </w:r>
      <w:r w:rsidR="00C41E73">
        <w:rPr>
          <w:rFonts w:ascii="Times New Roman" w:eastAsiaTheme="minorEastAsia" w:hAnsi="Times New Roman" w:cs="Times New Roman"/>
          <w:sz w:val="24"/>
          <w:szCs w:val="24"/>
        </w:rPr>
        <w:t xml:space="preserve"> separately</w:t>
      </w:r>
      <w:r w:rsidRPr="00A4602D">
        <w:rPr>
          <w:rFonts w:ascii="Times New Roman" w:eastAsiaTheme="minorEastAsia" w:hAnsi="Times New Roman" w:cs="Times New Roman"/>
          <w:sz w:val="24"/>
          <w:szCs w:val="24"/>
        </w:rPr>
        <w:t xml:space="preserve"> estimate the contribution of parent mental health and child mental health</w:t>
      </w:r>
      <w:r w:rsidR="00C41E73">
        <w:rPr>
          <w:rFonts w:ascii="Times New Roman" w:eastAsiaTheme="minorEastAsia" w:hAnsi="Times New Roman" w:cs="Times New Roman"/>
          <w:sz w:val="24"/>
          <w:szCs w:val="24"/>
        </w:rPr>
        <w:t xml:space="preserve"> </w:t>
      </w:r>
      <w:r w:rsidRPr="00A4602D">
        <w:rPr>
          <w:rFonts w:ascii="Times New Roman" w:eastAsiaTheme="minorEastAsia" w:hAnsi="Times New Roman" w:cs="Times New Roman"/>
          <w:sz w:val="24"/>
          <w:szCs w:val="24"/>
        </w:rPr>
        <w:t>to</w:t>
      </w:r>
      <w:r w:rsidR="00C41E73">
        <w:rPr>
          <w:rFonts w:ascii="Times New Roman" w:eastAsiaTheme="minorEastAsia" w:hAnsi="Times New Roman" w:cs="Times New Roman"/>
          <w:sz w:val="24"/>
          <w:szCs w:val="24"/>
        </w:rPr>
        <w:t xml:space="preserve"> differences in</w:t>
      </w:r>
      <w:r w:rsidRPr="00A4602D">
        <w:rPr>
          <w:rFonts w:ascii="Times New Roman" w:eastAsiaTheme="minorEastAsia" w:hAnsi="Times New Roman" w:cs="Times New Roman"/>
          <w:sz w:val="24"/>
          <w:szCs w:val="24"/>
        </w:rPr>
        <w:t xml:space="preserve"> parenting stress</w:t>
      </w:r>
      <w:r w:rsidR="00C41E73">
        <w:rPr>
          <w:rFonts w:ascii="Times New Roman" w:eastAsiaTheme="minorEastAsia" w:hAnsi="Times New Roman" w:cs="Times New Roman"/>
          <w:sz w:val="24"/>
          <w:szCs w:val="24"/>
        </w:rPr>
        <w:t xml:space="preserve"> between food secure and food insecure households</w:t>
      </w:r>
      <w:r w:rsidRPr="00A4602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this study used </w:t>
      </w:r>
      <w:r w:rsidRPr="00A4602D">
        <w:rPr>
          <w:rFonts w:ascii="Times New Roman" w:eastAsiaTheme="minorEastAsia" w:hAnsi="Times New Roman" w:cs="Times New Roman"/>
          <w:sz w:val="24"/>
          <w:szCs w:val="24"/>
        </w:rPr>
        <w:t>the Gelbach Decomposition</w:t>
      </w:r>
      <w:r w:rsidR="007B01E3">
        <w:rPr>
          <w:rFonts w:ascii="Times New Roman" w:eastAsiaTheme="minorEastAsia" w:hAnsi="Times New Roman" w:cs="Times New Roman"/>
          <w:sz w:val="24"/>
          <w:szCs w:val="24"/>
        </w:rPr>
        <w:t>.</w:t>
      </w:r>
      <w:r w:rsidRPr="00A4602D">
        <w:rPr>
          <w:rFonts w:ascii="Times New Roman" w:hAnsi="Times New Roman" w:cs="Times New Roman"/>
          <w:sz w:val="24"/>
          <w:szCs w:val="24"/>
        </w:rPr>
        <w:t xml:space="preserve"> </w:t>
      </w:r>
      <w:r w:rsidRPr="00A4602D">
        <w:rPr>
          <w:rFonts w:ascii="Times New Roman" w:eastAsiaTheme="minorEastAsia" w:hAnsi="Times New Roman" w:cs="Times New Roman"/>
          <w:sz w:val="24"/>
          <w:szCs w:val="24"/>
        </w:rPr>
        <w:t>This decomposition approach is based on the omitted variables bias formula and addresses the sequencing sensitivity of</w:t>
      </w:r>
      <w:r w:rsidR="00C41E73">
        <w:rPr>
          <w:rFonts w:ascii="Times New Roman" w:eastAsiaTheme="minorEastAsia" w:hAnsi="Times New Roman" w:cs="Times New Roman"/>
          <w:sz w:val="24"/>
          <w:szCs w:val="24"/>
        </w:rPr>
        <w:t xml:space="preserve"> covariates </w:t>
      </w:r>
      <w:r w:rsidRPr="00A4602D">
        <w:rPr>
          <w:rFonts w:ascii="Times New Roman" w:eastAsiaTheme="minorEastAsia" w:hAnsi="Times New Roman" w:cs="Times New Roman"/>
          <w:sz w:val="24"/>
          <w:szCs w:val="24"/>
        </w:rPr>
        <w:fldChar w:fldCharType="begin"/>
      </w:r>
      <w:r w:rsidRPr="00A4602D">
        <w:rPr>
          <w:rFonts w:ascii="Times New Roman" w:eastAsiaTheme="minorEastAsia" w:hAnsi="Times New Roman" w:cs="Times New Roman"/>
          <w:sz w:val="24"/>
          <w:szCs w:val="24"/>
        </w:rPr>
        <w:instrText xml:space="preserve"> ADDIN ZOTERO_ITEM CSL_CITATION {"citationID":"Yx78Wb7O","properties":{"formattedCitation":"(Clark &amp; Shi, 2020; Gelbach, 2016; Shin, 2023)","plainCitation":"(Clark &amp; Shi, 2020; Gelbach, 2016; Shin, 2023)","noteIndex":0},"citationItems":[{"id":1011,"uris":["http://zotero.org/users/6823798/items/5R5QYGVE"],"itemData":{"id":1011,"type":"article-journal","abstract":"This article shows that the traditional narrative of Black-White high school graduation gaps is inverted among economically disadvantaged female students. Two nationally representative surveys and statewide administrative data demonstrate that low-income White females graduate at rates 5 to 6 percentage points lower than Black peers despite having higher test scores. Greater rates of tobacco, alcohol, and illicit drug use among White females account for one third of the attainment disparity. Since the early onset of substance use among low-income White females predicts lower attainment, more research on the factors leading to risky behaviors and their correlates during early adolescence is warranted. Examining racial gaps in high school graduation at the intersection of gender and income categories can inform more tailored interventions.","container-title":"AERA Open","DOI":"10.1177/2332858420915203","ISSN":"2332-8584, 2332-8584","issue":"2","journalAbbreviation":"AERA Open","language":"en","page":"233285842091520","source":"DOI.org (Crossref)","title":"Low-Income Female Students and the Reversal of the Black-White Gap in High School Graduation","volume":"6","author":[{"family":"Clark","given":"Brian"},{"family":"Shi","given":"Ying"}],"issued":{"date-parts":[["2020",4]]}}},{"id":1009,"uris":["http://zotero.org/users/6823798/items/VIWNY3DR"],"itemData":{"id":1009,"type":"article-journal","container-title":"Journal of Labor Economics","issue":"2","page":"509-543","title":"When Do Covariates Matter? And Which Ones, and How Much?","volume":"34","author":[{"family":"Gelbach","given":"Jonah"}],"issued":{"date-parts":[["2016"]]}}},{"id":1008,"uris":["http://zotero.org/users/6823798/items/FJK579F8"],"itemData":{"id":1008,"type":"article-journal","container-title":"Transport Policy","DOI":"10.1016/j.tranpol.2022.12.014","ISSN":"0967070X","journalAbbreviation":"Transport Policy","language":"en","page":"156-172","source":"DOI.org (Crossref)","title":"Decomposing neighborhood disparities in bicycle crashes: A Gelbach decomposition analysis","title-short":"Decomposing neighborhood disparities in bicycle crashes","volume":"131","author":[{"family":"Shin","given":"Eun Jin"}],"issued":{"date-parts":[["2023",2]]}}}],"schema":"https://github.com/citation-style-language/schema/raw/master/csl-citation.json"} </w:instrText>
      </w:r>
      <w:r w:rsidRPr="00A4602D">
        <w:rPr>
          <w:rFonts w:ascii="Times New Roman" w:eastAsiaTheme="minorEastAsia" w:hAnsi="Times New Roman" w:cs="Times New Roman"/>
          <w:sz w:val="24"/>
          <w:szCs w:val="24"/>
        </w:rPr>
        <w:fldChar w:fldCharType="separate"/>
      </w:r>
      <w:r w:rsidRPr="00A4602D">
        <w:rPr>
          <w:rFonts w:ascii="Times New Roman" w:hAnsi="Times New Roman" w:cs="Times New Roman"/>
          <w:sz w:val="24"/>
        </w:rPr>
        <w:t>(Clark &amp; Shi, 2020; Gelbach, 2016; Shin, 2023)</w:t>
      </w:r>
      <w:r w:rsidRPr="00A4602D">
        <w:rPr>
          <w:rFonts w:ascii="Times New Roman" w:eastAsiaTheme="minorEastAsia" w:hAnsi="Times New Roman" w:cs="Times New Roman"/>
          <w:sz w:val="24"/>
          <w:szCs w:val="24"/>
        </w:rPr>
        <w:fldChar w:fldCharType="end"/>
      </w:r>
      <w:r w:rsidRPr="00A4602D">
        <w:rPr>
          <w:rFonts w:ascii="Times New Roman" w:eastAsiaTheme="minorEastAsia" w:hAnsi="Times New Roman" w:cs="Times New Roman"/>
          <w:sz w:val="24"/>
          <w:szCs w:val="24"/>
        </w:rPr>
        <w:t xml:space="preserve">. In this case, </w:t>
      </w:r>
      <w:r w:rsidR="00C41E73">
        <w:rPr>
          <w:rFonts w:ascii="Times New Roman" w:eastAsiaTheme="minorEastAsia" w:hAnsi="Times New Roman" w:cs="Times New Roman"/>
          <w:sz w:val="24"/>
          <w:szCs w:val="24"/>
        </w:rPr>
        <w:t xml:space="preserve">because </w:t>
      </w:r>
      <w:r w:rsidRPr="00A4602D">
        <w:rPr>
          <w:rFonts w:ascii="Times New Roman" w:eastAsiaTheme="minorEastAsia" w:hAnsi="Times New Roman" w:cs="Times New Roman"/>
          <w:sz w:val="24"/>
          <w:szCs w:val="24"/>
        </w:rPr>
        <w:t>parent and child mental health</w:t>
      </w:r>
      <w:r w:rsidR="00C41E73">
        <w:rPr>
          <w:rFonts w:ascii="Times New Roman" w:eastAsiaTheme="minorEastAsia" w:hAnsi="Times New Roman" w:cs="Times New Roman"/>
          <w:sz w:val="24"/>
          <w:szCs w:val="24"/>
        </w:rPr>
        <w:t xml:space="preserve"> </w:t>
      </w:r>
      <w:r w:rsidRPr="00A4602D">
        <w:rPr>
          <w:rFonts w:ascii="Times New Roman" w:eastAsiaTheme="minorEastAsia" w:hAnsi="Times New Roman" w:cs="Times New Roman"/>
          <w:sz w:val="24"/>
          <w:szCs w:val="24"/>
        </w:rPr>
        <w:t xml:space="preserve">are correlated, the order in which </w:t>
      </w:r>
      <w:r w:rsidR="00C41E73">
        <w:rPr>
          <w:rFonts w:ascii="Times New Roman" w:eastAsiaTheme="minorEastAsia" w:hAnsi="Times New Roman" w:cs="Times New Roman"/>
          <w:sz w:val="24"/>
          <w:szCs w:val="24"/>
        </w:rPr>
        <w:t xml:space="preserve">the corresponding covariates </w:t>
      </w:r>
      <w:r w:rsidRPr="00A4602D">
        <w:rPr>
          <w:rFonts w:ascii="Times New Roman" w:eastAsiaTheme="minorEastAsia" w:hAnsi="Times New Roman" w:cs="Times New Roman"/>
          <w:sz w:val="24"/>
          <w:szCs w:val="24"/>
        </w:rPr>
        <w:t>are added to equation (</w:t>
      </w:r>
      <w:r w:rsidR="004F6F9F">
        <w:rPr>
          <w:rFonts w:ascii="Times New Roman" w:eastAsiaTheme="minorEastAsia" w:hAnsi="Times New Roman" w:cs="Times New Roman"/>
          <w:sz w:val="24"/>
          <w:szCs w:val="24"/>
        </w:rPr>
        <w:t>1</w:t>
      </w:r>
      <w:r w:rsidRPr="00A4602D">
        <w:rPr>
          <w:rFonts w:ascii="Times New Roman" w:eastAsiaTheme="minorEastAsia" w:hAnsi="Times New Roman" w:cs="Times New Roman"/>
          <w:sz w:val="24"/>
          <w:szCs w:val="24"/>
        </w:rPr>
        <w:t>) has implications for interpreting the degree to which parent and child mental health separately account for the difference in parenting stress between food secure and food insecure households</w:t>
      </w:r>
      <w:r w:rsidR="004F6F9F">
        <w:rPr>
          <w:rFonts w:ascii="Times New Roman" w:eastAsiaTheme="minorEastAsia" w:hAnsi="Times New Roman" w:cs="Times New Roman"/>
          <w:sz w:val="24"/>
          <w:szCs w:val="24"/>
        </w:rPr>
        <w:t xml:space="preserve"> estimated using equation (3)</w:t>
      </w:r>
      <w:r w:rsidRPr="00A4602D">
        <w:rPr>
          <w:rFonts w:ascii="Times New Roman" w:eastAsiaTheme="minorEastAsia" w:hAnsi="Times New Roman" w:cs="Times New Roman"/>
          <w:sz w:val="24"/>
          <w:szCs w:val="24"/>
        </w:rPr>
        <w:t>.</w:t>
      </w:r>
      <w:r w:rsidR="00A22E2C">
        <w:rPr>
          <w:rFonts w:ascii="Times New Roman" w:eastAsiaTheme="minorEastAsia" w:hAnsi="Times New Roman" w:cs="Times New Roman"/>
          <w:sz w:val="24"/>
          <w:szCs w:val="24"/>
        </w:rPr>
        <w:t xml:space="preserve"> </w:t>
      </w:r>
      <w:r w:rsidR="00A75A95">
        <w:rPr>
          <w:rFonts w:ascii="Times New Roman" w:eastAsiaTheme="minorEastAsia" w:hAnsi="Times New Roman" w:cs="Times New Roman"/>
          <w:sz w:val="24"/>
          <w:szCs w:val="24"/>
        </w:rPr>
        <w:t xml:space="preserve">Results of </w:t>
      </w:r>
      <w:r w:rsidR="004F6F9F">
        <w:rPr>
          <w:rFonts w:ascii="Times New Roman" w:eastAsiaTheme="minorEastAsia" w:hAnsi="Times New Roman" w:cs="Times New Roman"/>
          <w:sz w:val="24"/>
          <w:szCs w:val="24"/>
        </w:rPr>
        <w:t xml:space="preserve">the Gelbach Decomposition analysis investigating this </w:t>
      </w:r>
      <w:r w:rsidR="00A75A95">
        <w:rPr>
          <w:rFonts w:ascii="Times New Roman" w:eastAsiaTheme="minorEastAsia" w:hAnsi="Times New Roman" w:cs="Times New Roman"/>
          <w:sz w:val="24"/>
          <w:szCs w:val="24"/>
        </w:rPr>
        <w:t>are shown in Table A4 and Figure A2.</w:t>
      </w:r>
      <w:r w:rsidR="000D36B5">
        <w:rPr>
          <w:rFonts w:ascii="Times New Roman" w:eastAsiaTheme="minorEastAsia" w:hAnsi="Times New Roman" w:cs="Times New Roman"/>
          <w:sz w:val="24"/>
          <w:szCs w:val="24"/>
        </w:rPr>
        <w:t xml:space="preserve"> Because the strict assumptions of th</w:t>
      </w:r>
      <w:r w:rsidR="004F6F9F">
        <w:rPr>
          <w:rFonts w:ascii="Times New Roman" w:eastAsiaTheme="minorEastAsia" w:hAnsi="Times New Roman" w:cs="Times New Roman"/>
          <w:sz w:val="24"/>
          <w:szCs w:val="24"/>
        </w:rPr>
        <w:t>is d</w:t>
      </w:r>
      <w:r w:rsidR="000D36B5">
        <w:rPr>
          <w:rFonts w:ascii="Times New Roman" w:eastAsiaTheme="minorEastAsia" w:hAnsi="Times New Roman" w:cs="Times New Roman"/>
          <w:sz w:val="24"/>
          <w:szCs w:val="24"/>
        </w:rPr>
        <w:t xml:space="preserve">ecomposition only hold </w:t>
      </w:r>
      <w:r w:rsidR="00A2472D">
        <w:rPr>
          <w:rFonts w:ascii="Times New Roman" w:eastAsiaTheme="minorEastAsia" w:hAnsi="Times New Roman" w:cs="Times New Roman"/>
          <w:sz w:val="24"/>
          <w:szCs w:val="24"/>
        </w:rPr>
        <w:t xml:space="preserve">for </w:t>
      </w:r>
      <w:r w:rsidR="000D36B5">
        <w:rPr>
          <w:rFonts w:ascii="Times New Roman" w:eastAsiaTheme="minorEastAsia" w:hAnsi="Times New Roman" w:cs="Times New Roman"/>
          <w:sz w:val="24"/>
          <w:szCs w:val="24"/>
        </w:rPr>
        <w:t xml:space="preserve">binary “treatment,” this analysis compares households experiencing any food insecurity (mild </w:t>
      </w:r>
      <w:r w:rsidR="00A2472D">
        <w:rPr>
          <w:rFonts w:ascii="Times New Roman" w:eastAsiaTheme="minorEastAsia" w:hAnsi="Times New Roman" w:cs="Times New Roman"/>
          <w:sz w:val="24"/>
          <w:szCs w:val="24"/>
        </w:rPr>
        <w:t>or</w:t>
      </w:r>
      <w:r w:rsidR="000D36B5">
        <w:rPr>
          <w:rFonts w:ascii="Times New Roman" w:eastAsiaTheme="minorEastAsia" w:hAnsi="Times New Roman" w:cs="Times New Roman"/>
          <w:sz w:val="24"/>
          <w:szCs w:val="24"/>
        </w:rPr>
        <w:t xml:space="preserve"> moderate-to-severe) to food secure households, so these </w:t>
      </w:r>
      <w:r w:rsidR="006E6A89">
        <w:rPr>
          <w:rFonts w:ascii="Times New Roman" w:eastAsiaTheme="minorEastAsia" w:hAnsi="Times New Roman" w:cs="Times New Roman"/>
          <w:sz w:val="24"/>
          <w:szCs w:val="24"/>
        </w:rPr>
        <w:t>results</w:t>
      </w:r>
      <w:r w:rsidR="000D36B5">
        <w:rPr>
          <w:rFonts w:ascii="Times New Roman" w:eastAsiaTheme="minorEastAsia" w:hAnsi="Times New Roman" w:cs="Times New Roman"/>
          <w:sz w:val="24"/>
          <w:szCs w:val="24"/>
        </w:rPr>
        <w:t xml:space="preserve"> are not directly comparable to the main </w:t>
      </w:r>
      <w:r w:rsidR="006E6A89">
        <w:rPr>
          <w:rFonts w:ascii="Times New Roman" w:eastAsiaTheme="minorEastAsia" w:hAnsi="Times New Roman" w:cs="Times New Roman"/>
          <w:sz w:val="24"/>
          <w:szCs w:val="24"/>
        </w:rPr>
        <w:t>findings</w:t>
      </w:r>
      <w:r w:rsidR="000D36B5">
        <w:rPr>
          <w:rFonts w:ascii="Times New Roman" w:eastAsiaTheme="minorEastAsia" w:hAnsi="Times New Roman" w:cs="Times New Roman"/>
          <w:sz w:val="24"/>
          <w:szCs w:val="24"/>
        </w:rPr>
        <w:t xml:space="preserve">. </w:t>
      </w:r>
    </w:p>
    <w:p w14:paraId="08FDC8AC" w14:textId="033077C3" w:rsidR="00C41E73" w:rsidRDefault="00A2472D" w:rsidP="00C41E73">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C41E73">
        <w:rPr>
          <w:rFonts w:ascii="Times New Roman" w:hAnsi="Times New Roman" w:cs="Times New Roman"/>
          <w:sz w:val="24"/>
          <w:szCs w:val="24"/>
        </w:rPr>
        <w:t>or standardized parenting stress scores, although the addition of parent and child mental health controls, household characteristics, and year and state fixed effects changed the magnitude of the coefficient on the food insecurity indicator, this</w:t>
      </w:r>
      <w:r w:rsidR="004948B0">
        <w:rPr>
          <w:rFonts w:ascii="Times New Roman" w:hAnsi="Times New Roman" w:cs="Times New Roman"/>
          <w:sz w:val="24"/>
          <w:szCs w:val="24"/>
        </w:rPr>
        <w:t xml:space="preserve"> aggregate</w:t>
      </w:r>
      <w:r w:rsidR="00C41E73">
        <w:rPr>
          <w:rFonts w:ascii="Times New Roman" w:hAnsi="Times New Roman" w:cs="Times New Roman"/>
          <w:sz w:val="24"/>
          <w:szCs w:val="24"/>
        </w:rPr>
        <w:t xml:space="preserve"> change </w:t>
      </w:r>
      <w:r w:rsidR="00BC6B2F">
        <w:rPr>
          <w:rFonts w:ascii="Times New Roman" w:hAnsi="Times New Roman" w:cs="Times New Roman"/>
          <w:sz w:val="24"/>
          <w:szCs w:val="24"/>
        </w:rPr>
        <w:t>wa</w:t>
      </w:r>
      <w:r w:rsidR="00C41E73">
        <w:rPr>
          <w:rFonts w:ascii="Times New Roman" w:hAnsi="Times New Roman" w:cs="Times New Roman"/>
          <w:sz w:val="24"/>
          <w:szCs w:val="24"/>
        </w:rPr>
        <w:t>s not statistically significant.</w:t>
      </w:r>
      <w:r w:rsidR="0067081C">
        <w:rPr>
          <w:rFonts w:ascii="Times New Roman" w:hAnsi="Times New Roman" w:cs="Times New Roman"/>
          <w:sz w:val="24"/>
          <w:szCs w:val="24"/>
        </w:rPr>
        <w:t xml:space="preserve"> H</w:t>
      </w:r>
      <w:r w:rsidR="006E6A89">
        <w:rPr>
          <w:rFonts w:ascii="Times New Roman" w:hAnsi="Times New Roman" w:cs="Times New Roman"/>
          <w:sz w:val="24"/>
          <w:szCs w:val="24"/>
        </w:rPr>
        <w:t xml:space="preserve">owever, </w:t>
      </w:r>
      <w:r w:rsidR="00761CBA">
        <w:rPr>
          <w:rFonts w:ascii="Times New Roman" w:hAnsi="Times New Roman" w:cs="Times New Roman"/>
          <w:sz w:val="24"/>
          <w:szCs w:val="24"/>
        </w:rPr>
        <w:t>the decomposition reveal</w:t>
      </w:r>
      <w:r w:rsidR="006E6A89">
        <w:rPr>
          <w:rFonts w:ascii="Times New Roman" w:hAnsi="Times New Roman" w:cs="Times New Roman"/>
          <w:sz w:val="24"/>
          <w:szCs w:val="24"/>
        </w:rPr>
        <w:t>ed</w:t>
      </w:r>
      <w:r w:rsidR="00761CBA">
        <w:rPr>
          <w:rFonts w:ascii="Times New Roman" w:hAnsi="Times New Roman" w:cs="Times New Roman"/>
          <w:sz w:val="24"/>
          <w:szCs w:val="24"/>
        </w:rPr>
        <w:t xml:space="preserve"> that</w:t>
      </w:r>
      <w:r w:rsidR="006E6A89">
        <w:rPr>
          <w:rFonts w:ascii="Times New Roman" w:hAnsi="Times New Roman" w:cs="Times New Roman"/>
          <w:sz w:val="24"/>
          <w:szCs w:val="24"/>
        </w:rPr>
        <w:t>, as expected,</w:t>
      </w:r>
      <w:r w:rsidR="00BC6B2F">
        <w:rPr>
          <w:rFonts w:ascii="Times New Roman" w:hAnsi="Times New Roman" w:cs="Times New Roman"/>
          <w:sz w:val="24"/>
          <w:szCs w:val="24"/>
        </w:rPr>
        <w:t xml:space="preserve"> worse men</w:t>
      </w:r>
      <w:r w:rsidR="004948B0">
        <w:rPr>
          <w:rFonts w:ascii="Times New Roman" w:hAnsi="Times New Roman" w:cs="Times New Roman"/>
          <w:sz w:val="24"/>
          <w:szCs w:val="24"/>
        </w:rPr>
        <w:t xml:space="preserve">tal health in </w:t>
      </w:r>
      <w:r w:rsidR="00761CBA">
        <w:rPr>
          <w:rFonts w:ascii="Times New Roman" w:hAnsi="Times New Roman" w:cs="Times New Roman"/>
          <w:sz w:val="24"/>
          <w:szCs w:val="24"/>
        </w:rPr>
        <w:t>child</w:t>
      </w:r>
      <w:r w:rsidR="004948B0">
        <w:rPr>
          <w:rFonts w:ascii="Times New Roman" w:hAnsi="Times New Roman" w:cs="Times New Roman"/>
          <w:sz w:val="24"/>
          <w:szCs w:val="24"/>
        </w:rPr>
        <w:t>ren</w:t>
      </w:r>
      <w:r w:rsidR="00761CBA">
        <w:rPr>
          <w:rFonts w:ascii="Times New Roman" w:hAnsi="Times New Roman" w:cs="Times New Roman"/>
          <w:sz w:val="24"/>
          <w:szCs w:val="24"/>
        </w:rPr>
        <w:t xml:space="preserve"> and parent</w:t>
      </w:r>
      <w:r w:rsidR="004948B0">
        <w:rPr>
          <w:rFonts w:ascii="Times New Roman" w:hAnsi="Times New Roman" w:cs="Times New Roman"/>
          <w:sz w:val="24"/>
          <w:szCs w:val="24"/>
        </w:rPr>
        <w:t>s</w:t>
      </w:r>
      <w:r w:rsidR="00761CBA">
        <w:rPr>
          <w:rFonts w:ascii="Times New Roman" w:hAnsi="Times New Roman" w:cs="Times New Roman"/>
          <w:sz w:val="24"/>
          <w:szCs w:val="24"/>
        </w:rPr>
        <w:t xml:space="preserve"> </w:t>
      </w:r>
      <w:r w:rsidR="004948B0">
        <w:rPr>
          <w:rFonts w:ascii="Times New Roman" w:hAnsi="Times New Roman" w:cs="Times New Roman"/>
          <w:sz w:val="24"/>
          <w:szCs w:val="24"/>
        </w:rPr>
        <w:t>w</w:t>
      </w:r>
      <w:r w:rsidR="00BC6B2F">
        <w:rPr>
          <w:rFonts w:ascii="Times New Roman" w:hAnsi="Times New Roman" w:cs="Times New Roman"/>
          <w:sz w:val="24"/>
          <w:szCs w:val="24"/>
        </w:rPr>
        <w:t>as</w:t>
      </w:r>
      <w:r w:rsidR="004948B0">
        <w:rPr>
          <w:rFonts w:ascii="Times New Roman" w:hAnsi="Times New Roman" w:cs="Times New Roman"/>
          <w:sz w:val="24"/>
          <w:szCs w:val="24"/>
        </w:rPr>
        <w:t xml:space="preserve"> associated with higher parenting stress in</w:t>
      </w:r>
      <w:r w:rsidR="00761CBA">
        <w:rPr>
          <w:rFonts w:ascii="Times New Roman" w:hAnsi="Times New Roman" w:cs="Times New Roman"/>
          <w:sz w:val="24"/>
          <w:szCs w:val="24"/>
        </w:rPr>
        <w:t xml:space="preserve"> food insecure</w:t>
      </w:r>
      <w:r w:rsidR="004948B0">
        <w:rPr>
          <w:rFonts w:ascii="Times New Roman" w:hAnsi="Times New Roman" w:cs="Times New Roman"/>
          <w:sz w:val="24"/>
          <w:szCs w:val="24"/>
        </w:rPr>
        <w:t xml:space="preserve"> households, relative to f</w:t>
      </w:r>
      <w:r w:rsidR="00761CBA">
        <w:rPr>
          <w:rFonts w:ascii="Times New Roman" w:hAnsi="Times New Roman" w:cs="Times New Roman"/>
          <w:sz w:val="24"/>
          <w:szCs w:val="24"/>
        </w:rPr>
        <w:t>ood secure households</w:t>
      </w:r>
      <w:r w:rsidR="000B603F">
        <w:rPr>
          <w:rFonts w:ascii="Times New Roman" w:hAnsi="Times New Roman" w:cs="Times New Roman"/>
          <w:sz w:val="24"/>
          <w:szCs w:val="24"/>
        </w:rPr>
        <w:t>.</w:t>
      </w:r>
      <w:r w:rsidR="00BC6B2F">
        <w:rPr>
          <w:rFonts w:ascii="Times New Roman" w:hAnsi="Times New Roman" w:cs="Times New Roman"/>
          <w:sz w:val="24"/>
          <w:szCs w:val="24"/>
        </w:rPr>
        <w:t xml:space="preserve"> A</w:t>
      </w:r>
      <w:r w:rsidR="000B603F">
        <w:rPr>
          <w:rFonts w:ascii="Times New Roman" w:hAnsi="Times New Roman" w:cs="Times New Roman"/>
          <w:sz w:val="24"/>
          <w:szCs w:val="24"/>
        </w:rPr>
        <w:t>lthough the coefficient on</w:t>
      </w:r>
      <w:r w:rsidR="00761CBA">
        <w:rPr>
          <w:rFonts w:ascii="Times New Roman" w:hAnsi="Times New Roman" w:cs="Times New Roman"/>
          <w:sz w:val="24"/>
          <w:szCs w:val="24"/>
        </w:rPr>
        <w:t xml:space="preserve"> child mental health </w:t>
      </w:r>
      <w:r w:rsidR="00BC6B2F">
        <w:rPr>
          <w:rFonts w:ascii="Times New Roman" w:hAnsi="Times New Roman" w:cs="Times New Roman"/>
          <w:sz w:val="24"/>
          <w:szCs w:val="24"/>
        </w:rPr>
        <w:t>wa</w:t>
      </w:r>
      <w:r w:rsidR="000B603F">
        <w:rPr>
          <w:rFonts w:ascii="Times New Roman" w:hAnsi="Times New Roman" w:cs="Times New Roman"/>
          <w:sz w:val="24"/>
          <w:szCs w:val="24"/>
        </w:rPr>
        <w:t xml:space="preserve">s larger than that on parent mental health, they </w:t>
      </w:r>
      <w:r w:rsidR="00BC6B2F">
        <w:rPr>
          <w:rFonts w:ascii="Times New Roman" w:hAnsi="Times New Roman" w:cs="Times New Roman"/>
          <w:sz w:val="24"/>
          <w:szCs w:val="24"/>
        </w:rPr>
        <w:t>wer</w:t>
      </w:r>
      <w:r w:rsidR="000B603F">
        <w:rPr>
          <w:rFonts w:ascii="Times New Roman" w:hAnsi="Times New Roman" w:cs="Times New Roman"/>
          <w:sz w:val="24"/>
          <w:szCs w:val="24"/>
        </w:rPr>
        <w:t>e not statistically different, so it is unclear whether child or parent mental health explains more</w:t>
      </w:r>
      <w:r w:rsidR="00BC6B2F">
        <w:rPr>
          <w:rFonts w:ascii="Times New Roman" w:hAnsi="Times New Roman" w:cs="Times New Roman"/>
          <w:sz w:val="24"/>
          <w:szCs w:val="24"/>
        </w:rPr>
        <w:t xml:space="preserve"> of the association between food security status and parenting stress</w:t>
      </w:r>
      <w:r w:rsidR="00761CBA">
        <w:rPr>
          <w:rFonts w:ascii="Times New Roman" w:hAnsi="Times New Roman" w:cs="Times New Roman"/>
          <w:sz w:val="24"/>
          <w:szCs w:val="24"/>
        </w:rPr>
        <w:t xml:space="preserve">. </w:t>
      </w:r>
      <w:r w:rsidR="00C41E73">
        <w:rPr>
          <w:rFonts w:ascii="Times New Roman" w:hAnsi="Times New Roman" w:cs="Times New Roman"/>
          <w:sz w:val="24"/>
          <w:szCs w:val="24"/>
        </w:rPr>
        <w:t xml:space="preserve">For the likelihood of reporting handling the demands of parenting poorly, the </w:t>
      </w:r>
      <w:r w:rsidR="00C41E73">
        <w:rPr>
          <w:rFonts w:ascii="Times New Roman" w:hAnsi="Times New Roman" w:cs="Times New Roman"/>
          <w:sz w:val="24"/>
          <w:szCs w:val="24"/>
        </w:rPr>
        <w:lastRenderedPageBreak/>
        <w:t xml:space="preserve">addition of parent and child mental health controls, household characteristics, and year and state fixed effects resulted in a statistically significant decrease in the magnitude of the coefficient on the food insecurity variable. This decrease </w:t>
      </w:r>
      <w:r w:rsidR="00BC6B2F">
        <w:rPr>
          <w:rFonts w:ascii="Times New Roman" w:hAnsi="Times New Roman" w:cs="Times New Roman"/>
          <w:sz w:val="24"/>
          <w:szCs w:val="24"/>
        </w:rPr>
        <w:t>wa</w:t>
      </w:r>
      <w:r w:rsidR="00C41E73">
        <w:rPr>
          <w:rFonts w:ascii="Times New Roman" w:hAnsi="Times New Roman" w:cs="Times New Roman"/>
          <w:sz w:val="24"/>
          <w:szCs w:val="24"/>
        </w:rPr>
        <w:t xml:space="preserve">s about </w:t>
      </w:r>
      <w:r w:rsidR="00C41E73" w:rsidRPr="00890088">
        <w:rPr>
          <w:rFonts w:ascii="Times New Roman" w:hAnsi="Times New Roman" w:cs="Times New Roman"/>
          <w:sz w:val="24"/>
          <w:szCs w:val="24"/>
        </w:rPr>
        <w:t>one percentage point,</w:t>
      </w:r>
      <w:r w:rsidR="00C41E73">
        <w:rPr>
          <w:rFonts w:ascii="Times New Roman" w:hAnsi="Times New Roman" w:cs="Times New Roman"/>
          <w:sz w:val="24"/>
          <w:szCs w:val="24"/>
        </w:rPr>
        <w:t xml:space="preserve"> suggesting that once these other factors </w:t>
      </w:r>
      <w:r w:rsidR="00BC6B2F">
        <w:rPr>
          <w:rFonts w:ascii="Times New Roman" w:hAnsi="Times New Roman" w:cs="Times New Roman"/>
          <w:sz w:val="24"/>
          <w:szCs w:val="24"/>
        </w:rPr>
        <w:t>we</w:t>
      </w:r>
      <w:r w:rsidR="00C41E73">
        <w:rPr>
          <w:rFonts w:ascii="Times New Roman" w:hAnsi="Times New Roman" w:cs="Times New Roman"/>
          <w:sz w:val="24"/>
          <w:szCs w:val="24"/>
        </w:rPr>
        <w:t xml:space="preserve">re accounted for in the model, the gap in likelihood of handling the demands of parenting poorly between parents in food secure and food insecure households </w:t>
      </w:r>
      <w:r w:rsidR="00BC6B2F">
        <w:rPr>
          <w:rFonts w:ascii="Times New Roman" w:hAnsi="Times New Roman" w:cs="Times New Roman"/>
          <w:sz w:val="24"/>
          <w:szCs w:val="24"/>
        </w:rPr>
        <w:t>wa</w:t>
      </w:r>
      <w:r w:rsidR="00C41E73">
        <w:rPr>
          <w:rFonts w:ascii="Times New Roman" w:hAnsi="Times New Roman" w:cs="Times New Roman"/>
          <w:sz w:val="24"/>
          <w:szCs w:val="24"/>
        </w:rPr>
        <w:t>s more than 40% lower than it appear</w:t>
      </w:r>
      <w:r w:rsidR="00BC6B2F">
        <w:rPr>
          <w:rFonts w:ascii="Times New Roman" w:hAnsi="Times New Roman" w:cs="Times New Roman"/>
          <w:sz w:val="24"/>
          <w:szCs w:val="24"/>
        </w:rPr>
        <w:t>ed</w:t>
      </w:r>
      <w:r w:rsidR="00C41E73">
        <w:rPr>
          <w:rFonts w:ascii="Times New Roman" w:hAnsi="Times New Roman" w:cs="Times New Roman"/>
          <w:sz w:val="24"/>
          <w:szCs w:val="24"/>
        </w:rPr>
        <w:t xml:space="preserve"> in the naïve model.</w:t>
      </w:r>
      <w:r w:rsidR="000B603F">
        <w:rPr>
          <w:rFonts w:ascii="Times New Roman" w:hAnsi="Times New Roman" w:cs="Times New Roman"/>
          <w:sz w:val="24"/>
          <w:szCs w:val="24"/>
        </w:rPr>
        <w:t xml:space="preserve"> As hypothesized,</w:t>
      </w:r>
      <w:r w:rsidR="00C41E73">
        <w:rPr>
          <w:rFonts w:ascii="Times New Roman" w:hAnsi="Times New Roman" w:cs="Times New Roman"/>
          <w:sz w:val="24"/>
          <w:szCs w:val="24"/>
        </w:rPr>
        <w:t xml:space="preserve"> </w:t>
      </w:r>
      <w:r w:rsidR="000B603F">
        <w:rPr>
          <w:rFonts w:ascii="Times New Roman" w:hAnsi="Times New Roman" w:cs="Times New Roman"/>
          <w:sz w:val="24"/>
          <w:szCs w:val="24"/>
        </w:rPr>
        <w:t>t</w:t>
      </w:r>
      <w:r w:rsidR="00C41E73">
        <w:rPr>
          <w:rFonts w:ascii="Times New Roman" w:hAnsi="Times New Roman" w:cs="Times New Roman"/>
          <w:sz w:val="24"/>
          <w:szCs w:val="24"/>
        </w:rPr>
        <w:t>he addition of the parent and child mental health controls specifically explain</w:t>
      </w:r>
      <w:r w:rsidR="00BC6B2F">
        <w:rPr>
          <w:rFonts w:ascii="Times New Roman" w:hAnsi="Times New Roman" w:cs="Times New Roman"/>
          <w:sz w:val="24"/>
          <w:szCs w:val="24"/>
        </w:rPr>
        <w:t>ed</w:t>
      </w:r>
      <w:r w:rsidR="00C41E73">
        <w:rPr>
          <w:rFonts w:ascii="Times New Roman" w:hAnsi="Times New Roman" w:cs="Times New Roman"/>
          <w:sz w:val="24"/>
          <w:szCs w:val="24"/>
        </w:rPr>
        <w:t xml:space="preserve"> much of this decrease</w:t>
      </w:r>
      <w:r w:rsidR="004F6F9F">
        <w:rPr>
          <w:rFonts w:ascii="Times New Roman" w:hAnsi="Times New Roman" w:cs="Times New Roman"/>
          <w:sz w:val="24"/>
          <w:szCs w:val="24"/>
        </w:rPr>
        <w:t xml:space="preserve">, with </w:t>
      </w:r>
      <w:r w:rsidR="00C41E73">
        <w:rPr>
          <w:rFonts w:ascii="Times New Roman" w:hAnsi="Times New Roman" w:cs="Times New Roman"/>
          <w:sz w:val="24"/>
          <w:szCs w:val="24"/>
        </w:rPr>
        <w:t>parent ment</w:t>
      </w:r>
      <w:r w:rsidR="00C41E73" w:rsidRPr="009D6260">
        <w:rPr>
          <w:rFonts w:ascii="Times New Roman" w:hAnsi="Times New Roman" w:cs="Times New Roman"/>
          <w:sz w:val="24"/>
          <w:szCs w:val="24"/>
        </w:rPr>
        <w:t>al health explain</w:t>
      </w:r>
      <w:r w:rsidR="004F6F9F">
        <w:rPr>
          <w:rFonts w:ascii="Times New Roman" w:hAnsi="Times New Roman" w:cs="Times New Roman"/>
          <w:sz w:val="24"/>
          <w:szCs w:val="24"/>
        </w:rPr>
        <w:t>ing</w:t>
      </w:r>
      <w:r w:rsidR="000B603F">
        <w:rPr>
          <w:rFonts w:ascii="Times New Roman" w:hAnsi="Times New Roman" w:cs="Times New Roman"/>
          <w:sz w:val="24"/>
          <w:szCs w:val="24"/>
        </w:rPr>
        <w:t xml:space="preserve"> about 2.5 times</w:t>
      </w:r>
      <w:r w:rsidR="00C41E73" w:rsidRPr="009D6260">
        <w:rPr>
          <w:rFonts w:ascii="Times New Roman" w:hAnsi="Times New Roman" w:cs="Times New Roman"/>
          <w:sz w:val="24"/>
          <w:szCs w:val="24"/>
        </w:rPr>
        <w:t xml:space="preserve"> </w:t>
      </w:r>
      <w:r w:rsidR="00C41E73">
        <w:rPr>
          <w:rFonts w:ascii="Times New Roman" w:hAnsi="Times New Roman" w:cs="Times New Roman"/>
          <w:sz w:val="24"/>
          <w:szCs w:val="24"/>
        </w:rPr>
        <w:t>more of the reduction than child mental health</w:t>
      </w:r>
      <w:r w:rsidR="00BC7B66">
        <w:rPr>
          <w:rFonts w:ascii="Times New Roman" w:hAnsi="Times New Roman" w:cs="Times New Roman"/>
          <w:sz w:val="24"/>
          <w:szCs w:val="24"/>
        </w:rPr>
        <w:t>.</w:t>
      </w:r>
    </w:p>
    <w:p w14:paraId="17D6F36C" w14:textId="77777777" w:rsidR="00187FAB" w:rsidRDefault="00187FAB" w:rsidP="007B01E3">
      <w:pPr>
        <w:rPr>
          <w:rFonts w:ascii="Times New Roman" w:hAnsi="Times New Roman" w:cs="Times New Roman"/>
          <w:b/>
          <w:bCs/>
          <w:sz w:val="24"/>
          <w:szCs w:val="24"/>
        </w:rPr>
      </w:pPr>
    </w:p>
    <w:p w14:paraId="77DBF491" w14:textId="77777777" w:rsidR="00187FAB" w:rsidRDefault="00187FAB" w:rsidP="007B01E3">
      <w:pPr>
        <w:rPr>
          <w:rFonts w:ascii="Times New Roman" w:hAnsi="Times New Roman" w:cs="Times New Roman"/>
          <w:b/>
          <w:bCs/>
          <w:sz w:val="24"/>
          <w:szCs w:val="24"/>
        </w:rPr>
      </w:pPr>
    </w:p>
    <w:p w14:paraId="26D4AB38" w14:textId="77777777" w:rsidR="00187FAB" w:rsidRDefault="00187FAB" w:rsidP="007B01E3">
      <w:pPr>
        <w:rPr>
          <w:rFonts w:ascii="Times New Roman" w:hAnsi="Times New Roman" w:cs="Times New Roman"/>
          <w:b/>
          <w:bCs/>
          <w:sz w:val="24"/>
          <w:szCs w:val="24"/>
        </w:rPr>
      </w:pPr>
    </w:p>
    <w:p w14:paraId="27F48267" w14:textId="77777777" w:rsidR="00187FAB" w:rsidRDefault="00187FAB" w:rsidP="007B01E3">
      <w:pPr>
        <w:rPr>
          <w:rFonts w:ascii="Times New Roman" w:hAnsi="Times New Roman" w:cs="Times New Roman"/>
          <w:b/>
          <w:bCs/>
          <w:sz w:val="24"/>
          <w:szCs w:val="24"/>
        </w:rPr>
      </w:pPr>
    </w:p>
    <w:p w14:paraId="0486D66D" w14:textId="77777777" w:rsidR="00187FAB" w:rsidRDefault="00187FAB" w:rsidP="007B01E3">
      <w:pPr>
        <w:rPr>
          <w:rFonts w:ascii="Times New Roman" w:hAnsi="Times New Roman" w:cs="Times New Roman"/>
          <w:b/>
          <w:bCs/>
          <w:sz w:val="24"/>
          <w:szCs w:val="24"/>
        </w:rPr>
      </w:pPr>
    </w:p>
    <w:p w14:paraId="05FF2A66" w14:textId="77777777" w:rsidR="00187FAB" w:rsidRDefault="00187FAB" w:rsidP="007B01E3">
      <w:pPr>
        <w:rPr>
          <w:rFonts w:ascii="Times New Roman" w:hAnsi="Times New Roman" w:cs="Times New Roman"/>
          <w:b/>
          <w:bCs/>
          <w:sz w:val="24"/>
          <w:szCs w:val="24"/>
        </w:rPr>
      </w:pPr>
    </w:p>
    <w:p w14:paraId="0AAE8654" w14:textId="77777777" w:rsidR="00187FAB" w:rsidRDefault="00187FAB" w:rsidP="007B01E3">
      <w:pPr>
        <w:rPr>
          <w:rFonts w:ascii="Times New Roman" w:hAnsi="Times New Roman" w:cs="Times New Roman"/>
          <w:b/>
          <w:bCs/>
          <w:sz w:val="24"/>
          <w:szCs w:val="24"/>
        </w:rPr>
      </w:pPr>
    </w:p>
    <w:p w14:paraId="6C8C21A8" w14:textId="77777777" w:rsidR="00187FAB" w:rsidRDefault="00187FAB" w:rsidP="007B01E3">
      <w:pPr>
        <w:rPr>
          <w:rFonts w:ascii="Times New Roman" w:hAnsi="Times New Roman" w:cs="Times New Roman"/>
          <w:b/>
          <w:bCs/>
          <w:sz w:val="24"/>
          <w:szCs w:val="24"/>
        </w:rPr>
      </w:pPr>
    </w:p>
    <w:p w14:paraId="6C1F9E58" w14:textId="77777777" w:rsidR="00187FAB" w:rsidRDefault="00187FAB" w:rsidP="007B01E3">
      <w:pPr>
        <w:rPr>
          <w:rFonts w:ascii="Times New Roman" w:hAnsi="Times New Roman" w:cs="Times New Roman"/>
          <w:b/>
          <w:bCs/>
          <w:sz w:val="24"/>
          <w:szCs w:val="24"/>
        </w:rPr>
      </w:pPr>
    </w:p>
    <w:p w14:paraId="70F4388F" w14:textId="77777777" w:rsidR="00187FAB" w:rsidRDefault="00187FAB" w:rsidP="007B01E3">
      <w:pPr>
        <w:rPr>
          <w:rFonts w:ascii="Times New Roman" w:hAnsi="Times New Roman" w:cs="Times New Roman"/>
          <w:b/>
          <w:bCs/>
          <w:sz w:val="24"/>
          <w:szCs w:val="24"/>
        </w:rPr>
      </w:pPr>
    </w:p>
    <w:p w14:paraId="572341F2" w14:textId="77777777" w:rsidR="00187FAB" w:rsidRDefault="00187FAB" w:rsidP="007B01E3">
      <w:pPr>
        <w:rPr>
          <w:rFonts w:ascii="Times New Roman" w:hAnsi="Times New Roman" w:cs="Times New Roman"/>
          <w:b/>
          <w:bCs/>
          <w:sz w:val="24"/>
          <w:szCs w:val="24"/>
        </w:rPr>
      </w:pPr>
    </w:p>
    <w:p w14:paraId="3A8F4688" w14:textId="77777777" w:rsidR="00187FAB" w:rsidRDefault="00187FAB" w:rsidP="007B01E3">
      <w:pPr>
        <w:rPr>
          <w:rFonts w:ascii="Times New Roman" w:hAnsi="Times New Roman" w:cs="Times New Roman"/>
          <w:b/>
          <w:bCs/>
          <w:sz w:val="24"/>
          <w:szCs w:val="24"/>
        </w:rPr>
      </w:pPr>
    </w:p>
    <w:p w14:paraId="5E7E79EC" w14:textId="77777777" w:rsidR="00187FAB" w:rsidRDefault="00187FAB" w:rsidP="007B01E3">
      <w:pPr>
        <w:rPr>
          <w:rFonts w:ascii="Times New Roman" w:hAnsi="Times New Roman" w:cs="Times New Roman"/>
          <w:b/>
          <w:bCs/>
          <w:sz w:val="24"/>
          <w:szCs w:val="24"/>
        </w:rPr>
      </w:pPr>
    </w:p>
    <w:p w14:paraId="7CD74509" w14:textId="77777777" w:rsidR="00187FAB" w:rsidRDefault="00187FAB" w:rsidP="007B01E3">
      <w:pPr>
        <w:rPr>
          <w:rFonts w:ascii="Times New Roman" w:hAnsi="Times New Roman" w:cs="Times New Roman"/>
          <w:b/>
          <w:bCs/>
          <w:sz w:val="24"/>
          <w:szCs w:val="24"/>
        </w:rPr>
      </w:pPr>
    </w:p>
    <w:p w14:paraId="7C98CBB0" w14:textId="77777777" w:rsidR="00187FAB" w:rsidRDefault="00187FAB" w:rsidP="007B01E3">
      <w:pPr>
        <w:rPr>
          <w:rFonts w:ascii="Times New Roman" w:hAnsi="Times New Roman" w:cs="Times New Roman"/>
          <w:b/>
          <w:bCs/>
          <w:sz w:val="24"/>
          <w:szCs w:val="24"/>
        </w:rPr>
      </w:pPr>
    </w:p>
    <w:p w14:paraId="6431FF62" w14:textId="77777777" w:rsidR="00187FAB" w:rsidRDefault="00187FAB" w:rsidP="007B01E3">
      <w:pPr>
        <w:rPr>
          <w:rFonts w:ascii="Times New Roman" w:hAnsi="Times New Roman" w:cs="Times New Roman"/>
          <w:b/>
          <w:bCs/>
          <w:sz w:val="24"/>
          <w:szCs w:val="24"/>
        </w:rPr>
      </w:pPr>
    </w:p>
    <w:p w14:paraId="6165CC4C" w14:textId="77777777" w:rsidR="00187FAB" w:rsidRDefault="00187FAB" w:rsidP="007B01E3">
      <w:pPr>
        <w:rPr>
          <w:rFonts w:ascii="Times New Roman" w:hAnsi="Times New Roman" w:cs="Times New Roman"/>
          <w:b/>
          <w:bCs/>
          <w:sz w:val="24"/>
          <w:szCs w:val="24"/>
        </w:rPr>
      </w:pPr>
    </w:p>
    <w:p w14:paraId="62830B6D" w14:textId="77777777" w:rsidR="00187FAB" w:rsidRDefault="00187FAB" w:rsidP="007B01E3">
      <w:pPr>
        <w:rPr>
          <w:rFonts w:ascii="Times New Roman" w:hAnsi="Times New Roman" w:cs="Times New Roman"/>
          <w:b/>
          <w:bCs/>
          <w:sz w:val="24"/>
          <w:szCs w:val="24"/>
        </w:rPr>
      </w:pPr>
    </w:p>
    <w:p w14:paraId="5DD5C78F" w14:textId="63154FA3" w:rsidR="007B01E3" w:rsidRPr="006E5E5B" w:rsidRDefault="007B01E3" w:rsidP="007B01E3">
      <w:pPr>
        <w:rPr>
          <w:rFonts w:ascii="Times New Roman" w:hAnsi="Times New Roman" w:cs="Times New Roman"/>
          <w:sz w:val="24"/>
          <w:szCs w:val="24"/>
        </w:rPr>
      </w:pPr>
      <w:r w:rsidRPr="00A75A95">
        <w:rPr>
          <w:rFonts w:ascii="Times New Roman" w:hAnsi="Times New Roman" w:cs="Times New Roman"/>
          <w:b/>
          <w:bCs/>
          <w:sz w:val="24"/>
          <w:szCs w:val="24"/>
        </w:rPr>
        <w:lastRenderedPageBreak/>
        <w:t>Table A</w:t>
      </w:r>
      <w:r>
        <w:rPr>
          <w:rFonts w:ascii="Times New Roman" w:hAnsi="Times New Roman" w:cs="Times New Roman"/>
          <w:b/>
          <w:bCs/>
          <w:sz w:val="24"/>
          <w:szCs w:val="24"/>
        </w:rPr>
        <w:t>4</w:t>
      </w:r>
      <w:r w:rsidRPr="00A75A95">
        <w:rPr>
          <w:rFonts w:ascii="Times New Roman" w:hAnsi="Times New Roman" w:cs="Times New Roman"/>
          <w:b/>
          <w:bCs/>
          <w:sz w:val="24"/>
          <w:szCs w:val="24"/>
        </w:rPr>
        <w:t>.</w:t>
      </w:r>
      <w:r>
        <w:rPr>
          <w:rFonts w:ascii="Times New Roman" w:hAnsi="Times New Roman" w:cs="Times New Roman"/>
          <w:sz w:val="24"/>
          <w:szCs w:val="24"/>
        </w:rPr>
        <w:t xml:space="preserve"> </w:t>
      </w:r>
      <w:r w:rsidRPr="00A75A95">
        <w:rPr>
          <w:rFonts w:ascii="Times New Roman" w:hAnsi="Times New Roman" w:cs="Times New Roman"/>
          <w:sz w:val="24"/>
          <w:szCs w:val="24"/>
        </w:rPr>
        <w:t xml:space="preserve">Decomposition of differences </w:t>
      </w:r>
      <w:r w:rsidR="004F6F9F">
        <w:rPr>
          <w:rFonts w:ascii="Times New Roman" w:hAnsi="Times New Roman" w:cs="Times New Roman"/>
          <w:sz w:val="24"/>
          <w:szCs w:val="24"/>
        </w:rPr>
        <w:t xml:space="preserve">in </w:t>
      </w:r>
      <w:r w:rsidRPr="00A75A95">
        <w:rPr>
          <w:rFonts w:ascii="Times New Roman" w:hAnsi="Times New Roman" w:cs="Times New Roman"/>
          <w:sz w:val="24"/>
          <w:szCs w:val="24"/>
        </w:rPr>
        <w:t>parenting stress between parents in food secure and food insecure households</w:t>
      </w:r>
    </w:p>
    <w:tbl>
      <w:tblPr>
        <w:tblStyle w:val="TableGrid"/>
        <w:tblW w:w="67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2"/>
        <w:gridCol w:w="1523"/>
      </w:tblGrid>
      <w:tr w:rsidR="00D942B1" w:rsidRPr="002E3FF2" w14:paraId="74ACF46F" w14:textId="77777777" w:rsidTr="00D942B1">
        <w:trPr>
          <w:trHeight w:val="492"/>
          <w:jc w:val="center"/>
        </w:trPr>
        <w:tc>
          <w:tcPr>
            <w:tcW w:w="5222" w:type="dxa"/>
            <w:tcBorders>
              <w:top w:val="single" w:sz="4" w:space="0" w:color="auto"/>
              <w:bottom w:val="single" w:sz="4" w:space="0" w:color="auto"/>
            </w:tcBorders>
          </w:tcPr>
          <w:p w14:paraId="6D55AE0F" w14:textId="77777777" w:rsidR="00D942B1" w:rsidRPr="002E3FF2" w:rsidRDefault="00D942B1" w:rsidP="008152D7">
            <w:pPr>
              <w:rPr>
                <w:rFonts w:ascii="Times New Roman" w:hAnsi="Times New Roman" w:cs="Times New Roman"/>
                <w:sz w:val="20"/>
                <w:szCs w:val="20"/>
              </w:rPr>
            </w:pPr>
          </w:p>
        </w:tc>
        <w:tc>
          <w:tcPr>
            <w:tcW w:w="1523" w:type="dxa"/>
            <w:tcBorders>
              <w:top w:val="single" w:sz="4" w:space="0" w:color="auto"/>
              <w:bottom w:val="single" w:sz="4" w:space="0" w:color="auto"/>
            </w:tcBorders>
          </w:tcPr>
          <w:p w14:paraId="0B0371FC" w14:textId="6B6EB4DD"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(1)</w:t>
            </w:r>
          </w:p>
        </w:tc>
      </w:tr>
      <w:tr w:rsidR="00D942B1" w:rsidRPr="002E3FF2" w14:paraId="329E5DB1" w14:textId="77777777" w:rsidTr="00D942B1">
        <w:trPr>
          <w:trHeight w:val="239"/>
          <w:jc w:val="center"/>
        </w:trPr>
        <w:tc>
          <w:tcPr>
            <w:tcW w:w="5222" w:type="dxa"/>
            <w:tcBorders>
              <w:top w:val="single" w:sz="4" w:space="0" w:color="auto"/>
            </w:tcBorders>
          </w:tcPr>
          <w:p w14:paraId="0BA4AE74" w14:textId="77777777" w:rsidR="00D942B1" w:rsidRPr="002E3FF2" w:rsidRDefault="00D942B1" w:rsidP="008152D7">
            <w:pPr>
              <w:rPr>
                <w:rFonts w:ascii="Times New Roman" w:hAnsi="Times New Roman" w:cs="Times New Roman"/>
                <w:i/>
                <w:iCs/>
                <w:sz w:val="20"/>
                <w:szCs w:val="20"/>
              </w:rPr>
            </w:pPr>
            <w:r w:rsidRPr="002E3FF2">
              <w:rPr>
                <w:rFonts w:ascii="Times New Roman" w:hAnsi="Times New Roman" w:cs="Times New Roman"/>
                <w:i/>
                <w:iCs/>
                <w:sz w:val="20"/>
                <w:szCs w:val="20"/>
              </w:rPr>
              <w:t>Standardized parenting stress score</w:t>
            </w:r>
          </w:p>
        </w:tc>
        <w:tc>
          <w:tcPr>
            <w:tcW w:w="1523" w:type="dxa"/>
            <w:tcBorders>
              <w:top w:val="single" w:sz="4" w:space="0" w:color="auto"/>
            </w:tcBorders>
          </w:tcPr>
          <w:p w14:paraId="47C54818" w14:textId="77777777" w:rsidR="00D942B1" w:rsidRPr="002E3FF2" w:rsidRDefault="00D942B1" w:rsidP="008152D7">
            <w:pPr>
              <w:rPr>
                <w:rFonts w:ascii="Times New Roman" w:hAnsi="Times New Roman" w:cs="Times New Roman"/>
                <w:i/>
                <w:iCs/>
                <w:sz w:val="20"/>
                <w:szCs w:val="20"/>
              </w:rPr>
            </w:pPr>
          </w:p>
        </w:tc>
      </w:tr>
      <w:tr w:rsidR="00D942B1" w:rsidRPr="002E3FF2" w14:paraId="67585F85" w14:textId="77777777" w:rsidTr="00D942B1">
        <w:trPr>
          <w:trHeight w:val="239"/>
          <w:jc w:val="center"/>
        </w:trPr>
        <w:tc>
          <w:tcPr>
            <w:tcW w:w="5222" w:type="dxa"/>
          </w:tcPr>
          <w:p w14:paraId="007D1464"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Base specification</w:t>
            </w:r>
          </w:p>
        </w:tc>
        <w:tc>
          <w:tcPr>
            <w:tcW w:w="1523" w:type="dxa"/>
          </w:tcPr>
          <w:p w14:paraId="5983DF92" w14:textId="727376CA"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.17</w:t>
            </w:r>
            <w:r>
              <w:rPr>
                <w:rFonts w:ascii="Times New Roman" w:hAnsi="Times New Roman" w:cs="Times New Roman"/>
                <w:sz w:val="20"/>
                <w:szCs w:val="20"/>
              </w:rPr>
              <w:t>8***</w:t>
            </w:r>
          </w:p>
        </w:tc>
      </w:tr>
      <w:tr w:rsidR="00D942B1" w:rsidRPr="002E3FF2" w14:paraId="23ADF45F" w14:textId="77777777" w:rsidTr="00D942B1">
        <w:trPr>
          <w:trHeight w:val="239"/>
          <w:jc w:val="center"/>
        </w:trPr>
        <w:tc>
          <w:tcPr>
            <w:tcW w:w="5222" w:type="dxa"/>
          </w:tcPr>
          <w:p w14:paraId="1F5A90A1" w14:textId="77777777" w:rsidR="00D942B1" w:rsidRPr="002E3FF2" w:rsidRDefault="00D942B1" w:rsidP="008152D7">
            <w:pPr>
              <w:rPr>
                <w:rFonts w:ascii="Times New Roman" w:hAnsi="Times New Roman" w:cs="Times New Roman"/>
                <w:sz w:val="20"/>
                <w:szCs w:val="20"/>
              </w:rPr>
            </w:pPr>
          </w:p>
        </w:tc>
        <w:tc>
          <w:tcPr>
            <w:tcW w:w="1523" w:type="dxa"/>
          </w:tcPr>
          <w:p w14:paraId="706B2709" w14:textId="29CFD3B4"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(0.02)</w:t>
            </w:r>
          </w:p>
        </w:tc>
      </w:tr>
      <w:tr w:rsidR="00D942B1" w:rsidRPr="002E3FF2" w14:paraId="0FDC4BBE" w14:textId="77777777" w:rsidTr="00D942B1">
        <w:trPr>
          <w:trHeight w:val="253"/>
          <w:jc w:val="center"/>
        </w:trPr>
        <w:tc>
          <w:tcPr>
            <w:tcW w:w="5222" w:type="dxa"/>
          </w:tcPr>
          <w:p w14:paraId="44555100"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Full specification</w:t>
            </w:r>
          </w:p>
        </w:tc>
        <w:tc>
          <w:tcPr>
            <w:tcW w:w="1523" w:type="dxa"/>
          </w:tcPr>
          <w:p w14:paraId="1811451E" w14:textId="38FA5F19"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.184</w:t>
            </w:r>
            <w:r>
              <w:rPr>
                <w:rFonts w:ascii="Times New Roman" w:hAnsi="Times New Roman" w:cs="Times New Roman"/>
                <w:sz w:val="20"/>
                <w:szCs w:val="20"/>
              </w:rPr>
              <w:t>***</w:t>
            </w:r>
          </w:p>
        </w:tc>
      </w:tr>
      <w:tr w:rsidR="00D942B1" w:rsidRPr="002E3FF2" w14:paraId="47A12F66" w14:textId="77777777" w:rsidTr="00D942B1">
        <w:trPr>
          <w:trHeight w:val="239"/>
          <w:jc w:val="center"/>
        </w:trPr>
        <w:tc>
          <w:tcPr>
            <w:tcW w:w="5222" w:type="dxa"/>
          </w:tcPr>
          <w:p w14:paraId="2DA353FE" w14:textId="77777777" w:rsidR="00D942B1" w:rsidRPr="002E3FF2" w:rsidRDefault="00D942B1" w:rsidP="008152D7">
            <w:pPr>
              <w:rPr>
                <w:rFonts w:ascii="Times New Roman" w:hAnsi="Times New Roman" w:cs="Times New Roman"/>
                <w:sz w:val="20"/>
                <w:szCs w:val="20"/>
              </w:rPr>
            </w:pPr>
          </w:p>
        </w:tc>
        <w:tc>
          <w:tcPr>
            <w:tcW w:w="1523" w:type="dxa"/>
          </w:tcPr>
          <w:p w14:paraId="6DDA0DE3" w14:textId="2C2640FA"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(0.02)</w:t>
            </w:r>
          </w:p>
        </w:tc>
      </w:tr>
      <w:tr w:rsidR="00D942B1" w:rsidRPr="002E3FF2" w14:paraId="5D026EE1" w14:textId="77777777" w:rsidTr="00D942B1">
        <w:trPr>
          <w:trHeight w:val="239"/>
          <w:jc w:val="center"/>
        </w:trPr>
        <w:tc>
          <w:tcPr>
            <w:tcW w:w="5222" w:type="dxa"/>
          </w:tcPr>
          <w:p w14:paraId="11526B34"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Total explained difference (Base-Full)</w:t>
            </w:r>
          </w:p>
        </w:tc>
        <w:tc>
          <w:tcPr>
            <w:tcW w:w="1523" w:type="dxa"/>
          </w:tcPr>
          <w:p w14:paraId="21E75FB1" w14:textId="77777777" w:rsidR="00D942B1" w:rsidRPr="002E3FF2" w:rsidRDefault="00D942B1" w:rsidP="008152D7">
            <w:pPr>
              <w:jc w:val="center"/>
              <w:rPr>
                <w:rFonts w:ascii="Times New Roman" w:hAnsi="Times New Roman" w:cs="Times New Roman"/>
                <w:sz w:val="20"/>
                <w:szCs w:val="20"/>
              </w:rPr>
            </w:pPr>
            <w:r w:rsidRPr="002E3FF2">
              <w:rPr>
                <w:rFonts w:ascii="Times New Roman" w:hAnsi="Times New Roman" w:cs="Times New Roman"/>
                <w:sz w:val="20"/>
                <w:szCs w:val="20"/>
              </w:rPr>
              <w:t>-</w:t>
            </w:r>
            <w:r>
              <w:rPr>
                <w:rFonts w:ascii="Times New Roman" w:hAnsi="Times New Roman" w:cs="Times New Roman"/>
                <w:sz w:val="20"/>
                <w:szCs w:val="20"/>
              </w:rPr>
              <w:t>0</w:t>
            </w:r>
            <w:r w:rsidRPr="002E3FF2">
              <w:rPr>
                <w:rFonts w:ascii="Times New Roman" w:hAnsi="Times New Roman" w:cs="Times New Roman"/>
                <w:sz w:val="20"/>
                <w:szCs w:val="20"/>
              </w:rPr>
              <w:t>.00</w:t>
            </w:r>
            <w:r>
              <w:rPr>
                <w:rFonts w:ascii="Times New Roman" w:hAnsi="Times New Roman" w:cs="Times New Roman"/>
                <w:sz w:val="20"/>
                <w:szCs w:val="20"/>
              </w:rPr>
              <w:t>7</w:t>
            </w:r>
          </w:p>
        </w:tc>
      </w:tr>
      <w:tr w:rsidR="00D942B1" w:rsidRPr="002E3FF2" w14:paraId="7C3CFCB1" w14:textId="77777777" w:rsidTr="00D942B1">
        <w:trPr>
          <w:trHeight w:val="253"/>
          <w:jc w:val="center"/>
        </w:trPr>
        <w:tc>
          <w:tcPr>
            <w:tcW w:w="5222" w:type="dxa"/>
          </w:tcPr>
          <w:p w14:paraId="2CD49D0C" w14:textId="77777777" w:rsidR="00D942B1" w:rsidRPr="002E3FF2" w:rsidRDefault="00D942B1" w:rsidP="008152D7">
            <w:pPr>
              <w:rPr>
                <w:rFonts w:ascii="Times New Roman" w:hAnsi="Times New Roman" w:cs="Times New Roman"/>
                <w:sz w:val="20"/>
                <w:szCs w:val="20"/>
              </w:rPr>
            </w:pPr>
          </w:p>
        </w:tc>
        <w:tc>
          <w:tcPr>
            <w:tcW w:w="1523" w:type="dxa"/>
          </w:tcPr>
          <w:p w14:paraId="7399A7C7" w14:textId="58C20FB1"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(0.01)</w:t>
            </w:r>
          </w:p>
        </w:tc>
      </w:tr>
      <w:tr w:rsidR="00D942B1" w:rsidRPr="002E3FF2" w14:paraId="43309795" w14:textId="77777777" w:rsidTr="00D942B1">
        <w:trPr>
          <w:trHeight w:val="253"/>
          <w:jc w:val="center"/>
        </w:trPr>
        <w:tc>
          <w:tcPr>
            <w:tcW w:w="5222" w:type="dxa"/>
          </w:tcPr>
          <w:p w14:paraId="41648721"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Contributions to explained difference</w:t>
            </w:r>
          </w:p>
        </w:tc>
        <w:tc>
          <w:tcPr>
            <w:tcW w:w="1523" w:type="dxa"/>
          </w:tcPr>
          <w:p w14:paraId="48A0CB37" w14:textId="77777777" w:rsidR="00D942B1" w:rsidRPr="002E3FF2" w:rsidRDefault="00D942B1" w:rsidP="008152D7">
            <w:pPr>
              <w:jc w:val="center"/>
              <w:rPr>
                <w:rFonts w:ascii="Times New Roman" w:hAnsi="Times New Roman" w:cs="Times New Roman"/>
                <w:sz w:val="20"/>
                <w:szCs w:val="20"/>
              </w:rPr>
            </w:pPr>
          </w:p>
        </w:tc>
      </w:tr>
      <w:tr w:rsidR="00D942B1" w:rsidRPr="002E3FF2" w14:paraId="1E9629BB" w14:textId="77777777" w:rsidTr="00D942B1">
        <w:trPr>
          <w:trHeight w:val="239"/>
          <w:jc w:val="center"/>
        </w:trPr>
        <w:tc>
          <w:tcPr>
            <w:tcW w:w="5222" w:type="dxa"/>
          </w:tcPr>
          <w:p w14:paraId="3A3404C6"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Parent mental health</w:t>
            </w:r>
          </w:p>
        </w:tc>
        <w:tc>
          <w:tcPr>
            <w:tcW w:w="1523" w:type="dxa"/>
          </w:tcPr>
          <w:p w14:paraId="78A7EB01" w14:textId="06D1A571"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.03</w:t>
            </w:r>
            <w:r>
              <w:rPr>
                <w:rFonts w:ascii="Times New Roman" w:hAnsi="Times New Roman" w:cs="Times New Roman"/>
                <w:sz w:val="20"/>
                <w:szCs w:val="20"/>
              </w:rPr>
              <w:t>8***</w:t>
            </w:r>
          </w:p>
        </w:tc>
      </w:tr>
      <w:tr w:rsidR="00D942B1" w:rsidRPr="002E3FF2" w14:paraId="3A263141" w14:textId="77777777" w:rsidTr="00D942B1">
        <w:trPr>
          <w:trHeight w:val="266"/>
          <w:jc w:val="center"/>
        </w:trPr>
        <w:tc>
          <w:tcPr>
            <w:tcW w:w="5222" w:type="dxa"/>
          </w:tcPr>
          <w:p w14:paraId="6F4FDDDF" w14:textId="77777777" w:rsidR="00D942B1" w:rsidRPr="002E3FF2" w:rsidRDefault="00D942B1" w:rsidP="008152D7">
            <w:pPr>
              <w:ind w:left="720"/>
              <w:rPr>
                <w:rFonts w:ascii="Times New Roman" w:hAnsi="Times New Roman" w:cs="Times New Roman"/>
                <w:sz w:val="20"/>
                <w:szCs w:val="20"/>
              </w:rPr>
            </w:pPr>
          </w:p>
        </w:tc>
        <w:tc>
          <w:tcPr>
            <w:tcW w:w="1523" w:type="dxa"/>
          </w:tcPr>
          <w:p w14:paraId="65FFB8EF" w14:textId="5CD4778C"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604A4282" w14:textId="77777777" w:rsidTr="00D942B1">
        <w:trPr>
          <w:trHeight w:val="266"/>
          <w:jc w:val="center"/>
        </w:trPr>
        <w:tc>
          <w:tcPr>
            <w:tcW w:w="5222" w:type="dxa"/>
          </w:tcPr>
          <w:p w14:paraId="01CBB019"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 xml:space="preserve">Child mental health </w:t>
            </w:r>
          </w:p>
        </w:tc>
        <w:tc>
          <w:tcPr>
            <w:tcW w:w="1523" w:type="dxa"/>
          </w:tcPr>
          <w:p w14:paraId="7E2F554B" w14:textId="0FFBB7F3"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.054</w:t>
            </w:r>
            <w:r>
              <w:rPr>
                <w:rFonts w:ascii="Times New Roman" w:hAnsi="Times New Roman" w:cs="Times New Roman"/>
                <w:sz w:val="20"/>
                <w:szCs w:val="20"/>
              </w:rPr>
              <w:t>***</w:t>
            </w:r>
          </w:p>
        </w:tc>
      </w:tr>
      <w:tr w:rsidR="00D942B1" w:rsidRPr="002E3FF2" w14:paraId="399423F3" w14:textId="77777777" w:rsidTr="00D942B1">
        <w:trPr>
          <w:trHeight w:val="239"/>
          <w:jc w:val="center"/>
        </w:trPr>
        <w:tc>
          <w:tcPr>
            <w:tcW w:w="5222" w:type="dxa"/>
          </w:tcPr>
          <w:p w14:paraId="2996EABC" w14:textId="77777777" w:rsidR="00D942B1" w:rsidRPr="002E3FF2" w:rsidRDefault="00D942B1" w:rsidP="008152D7">
            <w:pPr>
              <w:ind w:left="720"/>
              <w:rPr>
                <w:rFonts w:ascii="Times New Roman" w:hAnsi="Times New Roman" w:cs="Times New Roman"/>
                <w:sz w:val="20"/>
                <w:szCs w:val="20"/>
              </w:rPr>
            </w:pPr>
          </w:p>
        </w:tc>
        <w:tc>
          <w:tcPr>
            <w:tcW w:w="1523" w:type="dxa"/>
          </w:tcPr>
          <w:p w14:paraId="1DB7F974" w14:textId="553A626E"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70409835" w14:textId="77777777" w:rsidTr="00D942B1">
        <w:trPr>
          <w:trHeight w:val="239"/>
          <w:jc w:val="center"/>
        </w:trPr>
        <w:tc>
          <w:tcPr>
            <w:tcW w:w="5222" w:type="dxa"/>
          </w:tcPr>
          <w:p w14:paraId="1BE66D0A"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Household characteristics</w:t>
            </w:r>
          </w:p>
        </w:tc>
        <w:tc>
          <w:tcPr>
            <w:tcW w:w="1523" w:type="dxa"/>
          </w:tcPr>
          <w:p w14:paraId="71F1DD1D" w14:textId="3A49FBC0" w:rsidR="00D942B1" w:rsidRPr="002E3FF2" w:rsidRDefault="00D942B1" w:rsidP="008152D7">
            <w:pPr>
              <w:jc w:val="center"/>
              <w:rPr>
                <w:rFonts w:ascii="Times New Roman" w:hAnsi="Times New Roman" w:cs="Times New Roman"/>
                <w:sz w:val="20"/>
                <w:szCs w:val="20"/>
              </w:rPr>
            </w:pPr>
            <w:r w:rsidRPr="002E3FF2">
              <w:rPr>
                <w:rFonts w:ascii="Times New Roman" w:hAnsi="Times New Roman" w:cs="Times New Roman"/>
                <w:sz w:val="20"/>
                <w:szCs w:val="20"/>
              </w:rPr>
              <w:t>-</w:t>
            </w:r>
            <w:r>
              <w:rPr>
                <w:rFonts w:ascii="Times New Roman" w:hAnsi="Times New Roman" w:cs="Times New Roman"/>
                <w:sz w:val="20"/>
                <w:szCs w:val="20"/>
              </w:rPr>
              <w:t>0</w:t>
            </w:r>
            <w:r w:rsidRPr="002E3FF2">
              <w:rPr>
                <w:rFonts w:ascii="Times New Roman" w:hAnsi="Times New Roman" w:cs="Times New Roman"/>
                <w:sz w:val="20"/>
                <w:szCs w:val="20"/>
              </w:rPr>
              <w:t>.095</w:t>
            </w:r>
            <w:r>
              <w:rPr>
                <w:rFonts w:ascii="Times New Roman" w:hAnsi="Times New Roman" w:cs="Times New Roman"/>
                <w:sz w:val="20"/>
                <w:szCs w:val="20"/>
              </w:rPr>
              <w:t>***</w:t>
            </w:r>
          </w:p>
        </w:tc>
      </w:tr>
      <w:tr w:rsidR="00D942B1" w:rsidRPr="002E3FF2" w14:paraId="103B023B" w14:textId="77777777" w:rsidTr="00D942B1">
        <w:trPr>
          <w:trHeight w:val="239"/>
          <w:jc w:val="center"/>
        </w:trPr>
        <w:tc>
          <w:tcPr>
            <w:tcW w:w="5222" w:type="dxa"/>
          </w:tcPr>
          <w:p w14:paraId="3FAA7EC0" w14:textId="77777777" w:rsidR="00D942B1" w:rsidRPr="002E3FF2" w:rsidRDefault="00D942B1" w:rsidP="008152D7">
            <w:pPr>
              <w:ind w:left="720"/>
              <w:rPr>
                <w:rFonts w:ascii="Times New Roman" w:hAnsi="Times New Roman" w:cs="Times New Roman"/>
                <w:sz w:val="20"/>
                <w:szCs w:val="20"/>
              </w:rPr>
            </w:pPr>
          </w:p>
        </w:tc>
        <w:tc>
          <w:tcPr>
            <w:tcW w:w="1523" w:type="dxa"/>
          </w:tcPr>
          <w:p w14:paraId="0ACD50D6" w14:textId="319DB360"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(0.01)</w:t>
            </w:r>
          </w:p>
        </w:tc>
      </w:tr>
      <w:tr w:rsidR="00D942B1" w:rsidRPr="002E3FF2" w14:paraId="7F66D310" w14:textId="77777777" w:rsidTr="00D942B1">
        <w:trPr>
          <w:trHeight w:val="253"/>
          <w:jc w:val="center"/>
        </w:trPr>
        <w:tc>
          <w:tcPr>
            <w:tcW w:w="5222" w:type="dxa"/>
          </w:tcPr>
          <w:p w14:paraId="791C1EF7"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Year and State FEs</w:t>
            </w:r>
          </w:p>
        </w:tc>
        <w:tc>
          <w:tcPr>
            <w:tcW w:w="1523" w:type="dxa"/>
          </w:tcPr>
          <w:p w14:paraId="46DCD15B" w14:textId="4F01DFDD" w:rsidR="00D942B1" w:rsidRPr="002E3FF2" w:rsidRDefault="00D942B1" w:rsidP="008152D7">
            <w:pPr>
              <w:jc w:val="center"/>
              <w:rPr>
                <w:rFonts w:ascii="Times New Roman" w:hAnsi="Times New Roman" w:cs="Times New Roman"/>
                <w:sz w:val="20"/>
                <w:szCs w:val="20"/>
              </w:rPr>
            </w:pPr>
            <w:r w:rsidRPr="002E3FF2">
              <w:rPr>
                <w:rFonts w:ascii="Times New Roman" w:hAnsi="Times New Roman" w:cs="Times New Roman"/>
                <w:sz w:val="20"/>
                <w:szCs w:val="20"/>
              </w:rPr>
              <w:t>-</w:t>
            </w:r>
            <w:r>
              <w:rPr>
                <w:rFonts w:ascii="Times New Roman" w:hAnsi="Times New Roman" w:cs="Times New Roman"/>
                <w:sz w:val="20"/>
                <w:szCs w:val="20"/>
              </w:rPr>
              <w:t>0</w:t>
            </w:r>
            <w:r w:rsidRPr="002E3FF2">
              <w:rPr>
                <w:rFonts w:ascii="Times New Roman" w:hAnsi="Times New Roman" w:cs="Times New Roman"/>
                <w:sz w:val="20"/>
                <w:szCs w:val="20"/>
              </w:rPr>
              <w:t>.003</w:t>
            </w:r>
            <w:r>
              <w:rPr>
                <w:rFonts w:ascii="Times New Roman" w:hAnsi="Times New Roman" w:cs="Times New Roman"/>
                <w:sz w:val="20"/>
                <w:szCs w:val="20"/>
              </w:rPr>
              <w:t>**</w:t>
            </w:r>
          </w:p>
        </w:tc>
      </w:tr>
      <w:tr w:rsidR="00D942B1" w:rsidRPr="002E3FF2" w14:paraId="490B405A" w14:textId="77777777" w:rsidTr="00D942B1">
        <w:trPr>
          <w:trHeight w:val="253"/>
          <w:jc w:val="center"/>
        </w:trPr>
        <w:tc>
          <w:tcPr>
            <w:tcW w:w="5222" w:type="dxa"/>
            <w:tcBorders>
              <w:bottom w:val="single" w:sz="4" w:space="0" w:color="auto"/>
            </w:tcBorders>
          </w:tcPr>
          <w:p w14:paraId="4227B96C" w14:textId="77777777" w:rsidR="00D942B1" w:rsidRPr="002E3FF2" w:rsidRDefault="00D942B1" w:rsidP="008152D7">
            <w:pPr>
              <w:rPr>
                <w:rFonts w:ascii="Times New Roman" w:hAnsi="Times New Roman" w:cs="Times New Roman"/>
                <w:i/>
                <w:iCs/>
                <w:sz w:val="20"/>
                <w:szCs w:val="20"/>
              </w:rPr>
            </w:pPr>
          </w:p>
        </w:tc>
        <w:tc>
          <w:tcPr>
            <w:tcW w:w="1523" w:type="dxa"/>
            <w:tcBorders>
              <w:bottom w:val="single" w:sz="4" w:space="0" w:color="auto"/>
            </w:tcBorders>
          </w:tcPr>
          <w:p w14:paraId="09014C9D" w14:textId="70BC2EEF" w:rsidR="00D942B1" w:rsidRPr="00A75A95" w:rsidRDefault="00D942B1" w:rsidP="00A75A95">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16B98AB9" w14:textId="77777777" w:rsidTr="00D942B1">
        <w:trPr>
          <w:trHeight w:val="253"/>
          <w:jc w:val="center"/>
        </w:trPr>
        <w:tc>
          <w:tcPr>
            <w:tcW w:w="5222" w:type="dxa"/>
            <w:tcBorders>
              <w:top w:val="single" w:sz="4" w:space="0" w:color="auto"/>
            </w:tcBorders>
          </w:tcPr>
          <w:p w14:paraId="455A5E21" w14:textId="77777777" w:rsidR="00D942B1" w:rsidRPr="002E3FF2" w:rsidRDefault="00D942B1" w:rsidP="008152D7">
            <w:pPr>
              <w:rPr>
                <w:rFonts w:ascii="Times New Roman" w:hAnsi="Times New Roman" w:cs="Times New Roman"/>
                <w:i/>
                <w:iCs/>
                <w:sz w:val="20"/>
                <w:szCs w:val="20"/>
              </w:rPr>
            </w:pPr>
            <w:r w:rsidRPr="002E3FF2">
              <w:rPr>
                <w:rFonts w:ascii="Times New Roman" w:hAnsi="Times New Roman" w:cs="Times New Roman"/>
                <w:i/>
                <w:iCs/>
                <w:sz w:val="20"/>
                <w:szCs w:val="20"/>
              </w:rPr>
              <w:t>Likelihood of handling demands of parenting poorly</w:t>
            </w:r>
          </w:p>
        </w:tc>
        <w:tc>
          <w:tcPr>
            <w:tcW w:w="1523" w:type="dxa"/>
            <w:tcBorders>
              <w:top w:val="single" w:sz="4" w:space="0" w:color="auto"/>
            </w:tcBorders>
          </w:tcPr>
          <w:p w14:paraId="36DA01B7" w14:textId="77777777" w:rsidR="00D942B1" w:rsidRPr="002E3FF2" w:rsidRDefault="00D942B1" w:rsidP="008152D7">
            <w:pPr>
              <w:rPr>
                <w:rFonts w:ascii="Times New Roman" w:hAnsi="Times New Roman" w:cs="Times New Roman"/>
                <w:i/>
                <w:iCs/>
                <w:sz w:val="20"/>
                <w:szCs w:val="20"/>
              </w:rPr>
            </w:pPr>
          </w:p>
        </w:tc>
      </w:tr>
      <w:tr w:rsidR="00D942B1" w:rsidRPr="002E3FF2" w14:paraId="414207A8" w14:textId="77777777" w:rsidTr="00D942B1">
        <w:trPr>
          <w:trHeight w:val="253"/>
          <w:jc w:val="center"/>
        </w:trPr>
        <w:tc>
          <w:tcPr>
            <w:tcW w:w="5222" w:type="dxa"/>
          </w:tcPr>
          <w:p w14:paraId="670BA097"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Base specification</w:t>
            </w:r>
          </w:p>
        </w:tc>
        <w:tc>
          <w:tcPr>
            <w:tcW w:w="1523" w:type="dxa"/>
          </w:tcPr>
          <w:p w14:paraId="441CA256" w14:textId="66DA48CF"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.017</w:t>
            </w:r>
            <w:r>
              <w:rPr>
                <w:rFonts w:ascii="Times New Roman" w:hAnsi="Times New Roman" w:cs="Times New Roman"/>
                <w:sz w:val="20"/>
                <w:szCs w:val="20"/>
              </w:rPr>
              <w:t>***</w:t>
            </w:r>
          </w:p>
        </w:tc>
      </w:tr>
      <w:tr w:rsidR="00D942B1" w:rsidRPr="002E3FF2" w14:paraId="3D424E7E" w14:textId="77777777" w:rsidTr="00D942B1">
        <w:trPr>
          <w:trHeight w:val="239"/>
          <w:jc w:val="center"/>
        </w:trPr>
        <w:tc>
          <w:tcPr>
            <w:tcW w:w="5222" w:type="dxa"/>
          </w:tcPr>
          <w:p w14:paraId="0FBF1CA7" w14:textId="77777777" w:rsidR="00D942B1" w:rsidRPr="002E3FF2" w:rsidRDefault="00D942B1" w:rsidP="008152D7">
            <w:pPr>
              <w:rPr>
                <w:rFonts w:ascii="Times New Roman" w:hAnsi="Times New Roman" w:cs="Times New Roman"/>
                <w:sz w:val="20"/>
                <w:szCs w:val="20"/>
              </w:rPr>
            </w:pPr>
          </w:p>
        </w:tc>
        <w:tc>
          <w:tcPr>
            <w:tcW w:w="1523" w:type="dxa"/>
          </w:tcPr>
          <w:p w14:paraId="31BAE060" w14:textId="7AF6B25C"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295B2A79" w14:textId="77777777" w:rsidTr="00D942B1">
        <w:trPr>
          <w:trHeight w:val="239"/>
          <w:jc w:val="center"/>
        </w:trPr>
        <w:tc>
          <w:tcPr>
            <w:tcW w:w="5222" w:type="dxa"/>
          </w:tcPr>
          <w:p w14:paraId="1D2C8C41"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Full specification</w:t>
            </w:r>
          </w:p>
        </w:tc>
        <w:tc>
          <w:tcPr>
            <w:tcW w:w="1523" w:type="dxa"/>
          </w:tcPr>
          <w:p w14:paraId="510D5362" w14:textId="741EDC1A"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.010</w:t>
            </w:r>
            <w:r>
              <w:rPr>
                <w:rFonts w:ascii="Times New Roman" w:hAnsi="Times New Roman" w:cs="Times New Roman"/>
                <w:sz w:val="20"/>
                <w:szCs w:val="20"/>
              </w:rPr>
              <w:t>***</w:t>
            </w:r>
          </w:p>
        </w:tc>
      </w:tr>
      <w:tr w:rsidR="00D942B1" w:rsidRPr="002E3FF2" w14:paraId="4E5A297F" w14:textId="77777777" w:rsidTr="00D942B1">
        <w:trPr>
          <w:trHeight w:val="253"/>
          <w:jc w:val="center"/>
        </w:trPr>
        <w:tc>
          <w:tcPr>
            <w:tcW w:w="5222" w:type="dxa"/>
          </w:tcPr>
          <w:p w14:paraId="79470989" w14:textId="77777777" w:rsidR="00D942B1" w:rsidRPr="002E3FF2" w:rsidRDefault="00D942B1" w:rsidP="008152D7">
            <w:pPr>
              <w:rPr>
                <w:rFonts w:ascii="Times New Roman" w:hAnsi="Times New Roman" w:cs="Times New Roman"/>
                <w:sz w:val="20"/>
                <w:szCs w:val="20"/>
              </w:rPr>
            </w:pPr>
          </w:p>
        </w:tc>
        <w:tc>
          <w:tcPr>
            <w:tcW w:w="1523" w:type="dxa"/>
          </w:tcPr>
          <w:p w14:paraId="3545D045" w14:textId="2DB9A45A"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41ADF8E2" w14:textId="77777777" w:rsidTr="00D942B1">
        <w:trPr>
          <w:trHeight w:val="253"/>
          <w:jc w:val="center"/>
        </w:trPr>
        <w:tc>
          <w:tcPr>
            <w:tcW w:w="5222" w:type="dxa"/>
          </w:tcPr>
          <w:p w14:paraId="29792B71"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Total explained difference (Base-Full)</w:t>
            </w:r>
          </w:p>
        </w:tc>
        <w:tc>
          <w:tcPr>
            <w:tcW w:w="1523" w:type="dxa"/>
          </w:tcPr>
          <w:p w14:paraId="28846379" w14:textId="1088D108"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.007</w:t>
            </w:r>
            <w:r>
              <w:rPr>
                <w:rFonts w:ascii="Times New Roman" w:hAnsi="Times New Roman" w:cs="Times New Roman"/>
                <w:sz w:val="20"/>
                <w:szCs w:val="20"/>
              </w:rPr>
              <w:t>***</w:t>
            </w:r>
          </w:p>
        </w:tc>
      </w:tr>
      <w:tr w:rsidR="00D942B1" w:rsidRPr="002E3FF2" w14:paraId="1F5B247A" w14:textId="77777777" w:rsidTr="00D942B1">
        <w:trPr>
          <w:trHeight w:val="239"/>
          <w:jc w:val="center"/>
        </w:trPr>
        <w:tc>
          <w:tcPr>
            <w:tcW w:w="5222" w:type="dxa"/>
          </w:tcPr>
          <w:p w14:paraId="09BCE112" w14:textId="77777777" w:rsidR="00D942B1" w:rsidRPr="002E3FF2" w:rsidRDefault="00D942B1" w:rsidP="008152D7">
            <w:pPr>
              <w:rPr>
                <w:rFonts w:ascii="Times New Roman" w:hAnsi="Times New Roman" w:cs="Times New Roman"/>
                <w:sz w:val="20"/>
                <w:szCs w:val="20"/>
              </w:rPr>
            </w:pPr>
          </w:p>
        </w:tc>
        <w:tc>
          <w:tcPr>
            <w:tcW w:w="1523" w:type="dxa"/>
          </w:tcPr>
          <w:p w14:paraId="2E133599" w14:textId="45E2E3F1"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5D4DE9FD" w14:textId="77777777" w:rsidTr="00D942B1">
        <w:trPr>
          <w:trHeight w:val="239"/>
          <w:jc w:val="center"/>
        </w:trPr>
        <w:tc>
          <w:tcPr>
            <w:tcW w:w="5222" w:type="dxa"/>
          </w:tcPr>
          <w:p w14:paraId="4A31DB41" w14:textId="77777777" w:rsidR="00D942B1" w:rsidRPr="002E3FF2" w:rsidRDefault="00D942B1" w:rsidP="008152D7">
            <w:pPr>
              <w:rPr>
                <w:rFonts w:ascii="Times New Roman" w:hAnsi="Times New Roman" w:cs="Times New Roman"/>
                <w:sz w:val="20"/>
                <w:szCs w:val="20"/>
              </w:rPr>
            </w:pPr>
            <w:r w:rsidRPr="002E3FF2">
              <w:rPr>
                <w:rFonts w:ascii="Times New Roman" w:hAnsi="Times New Roman" w:cs="Times New Roman"/>
                <w:sz w:val="20"/>
                <w:szCs w:val="20"/>
              </w:rPr>
              <w:t>Contributions to explained difference</w:t>
            </w:r>
          </w:p>
        </w:tc>
        <w:tc>
          <w:tcPr>
            <w:tcW w:w="1523" w:type="dxa"/>
          </w:tcPr>
          <w:p w14:paraId="75B52EB1" w14:textId="77777777" w:rsidR="00D942B1" w:rsidRPr="002E3FF2" w:rsidRDefault="00D942B1" w:rsidP="008152D7">
            <w:pPr>
              <w:jc w:val="center"/>
              <w:rPr>
                <w:rFonts w:ascii="Times New Roman" w:hAnsi="Times New Roman" w:cs="Times New Roman"/>
                <w:sz w:val="20"/>
                <w:szCs w:val="20"/>
              </w:rPr>
            </w:pPr>
          </w:p>
        </w:tc>
      </w:tr>
      <w:tr w:rsidR="00D942B1" w:rsidRPr="002E3FF2" w14:paraId="30634AF6" w14:textId="77777777" w:rsidTr="00D942B1">
        <w:trPr>
          <w:trHeight w:val="253"/>
          <w:jc w:val="center"/>
        </w:trPr>
        <w:tc>
          <w:tcPr>
            <w:tcW w:w="5222" w:type="dxa"/>
          </w:tcPr>
          <w:p w14:paraId="11167E1B"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Parent mental health</w:t>
            </w:r>
          </w:p>
        </w:tc>
        <w:tc>
          <w:tcPr>
            <w:tcW w:w="1523" w:type="dxa"/>
          </w:tcPr>
          <w:p w14:paraId="26F09A91" w14:textId="14909FED"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.00</w:t>
            </w:r>
            <w:r>
              <w:rPr>
                <w:rFonts w:ascii="Times New Roman" w:hAnsi="Times New Roman" w:cs="Times New Roman"/>
                <w:sz w:val="20"/>
                <w:szCs w:val="20"/>
              </w:rPr>
              <w:t>7***</w:t>
            </w:r>
          </w:p>
        </w:tc>
      </w:tr>
      <w:tr w:rsidR="00D942B1" w:rsidRPr="002E3FF2" w14:paraId="3642F9A0" w14:textId="77777777" w:rsidTr="00D942B1">
        <w:trPr>
          <w:trHeight w:val="239"/>
          <w:jc w:val="center"/>
        </w:trPr>
        <w:tc>
          <w:tcPr>
            <w:tcW w:w="5222" w:type="dxa"/>
          </w:tcPr>
          <w:p w14:paraId="553DEFE8" w14:textId="77777777" w:rsidR="00D942B1" w:rsidRPr="002E3FF2" w:rsidRDefault="00D942B1" w:rsidP="008152D7">
            <w:pPr>
              <w:ind w:left="720"/>
              <w:rPr>
                <w:rFonts w:ascii="Times New Roman" w:hAnsi="Times New Roman" w:cs="Times New Roman"/>
                <w:sz w:val="20"/>
                <w:szCs w:val="20"/>
              </w:rPr>
            </w:pPr>
          </w:p>
        </w:tc>
        <w:tc>
          <w:tcPr>
            <w:tcW w:w="1523" w:type="dxa"/>
          </w:tcPr>
          <w:p w14:paraId="442975EA" w14:textId="2C4F66D3"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44C54BDA" w14:textId="77777777" w:rsidTr="00D942B1">
        <w:trPr>
          <w:trHeight w:val="239"/>
          <w:jc w:val="center"/>
        </w:trPr>
        <w:tc>
          <w:tcPr>
            <w:tcW w:w="5222" w:type="dxa"/>
          </w:tcPr>
          <w:p w14:paraId="6C3F98E7"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 xml:space="preserve">Child mental health </w:t>
            </w:r>
          </w:p>
        </w:tc>
        <w:tc>
          <w:tcPr>
            <w:tcW w:w="1523" w:type="dxa"/>
          </w:tcPr>
          <w:p w14:paraId="5ED9D871" w14:textId="73BD539A"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.00</w:t>
            </w:r>
            <w:r>
              <w:rPr>
                <w:rFonts w:ascii="Times New Roman" w:hAnsi="Times New Roman" w:cs="Times New Roman"/>
                <w:sz w:val="20"/>
                <w:szCs w:val="20"/>
              </w:rPr>
              <w:t>2***</w:t>
            </w:r>
          </w:p>
        </w:tc>
      </w:tr>
      <w:tr w:rsidR="00D942B1" w:rsidRPr="002E3FF2" w14:paraId="78612B24" w14:textId="77777777" w:rsidTr="00D942B1">
        <w:trPr>
          <w:trHeight w:val="253"/>
          <w:jc w:val="center"/>
        </w:trPr>
        <w:tc>
          <w:tcPr>
            <w:tcW w:w="5222" w:type="dxa"/>
          </w:tcPr>
          <w:p w14:paraId="48415E18" w14:textId="77777777" w:rsidR="00D942B1" w:rsidRPr="002E3FF2" w:rsidRDefault="00D942B1" w:rsidP="008152D7">
            <w:pPr>
              <w:ind w:left="720"/>
              <w:rPr>
                <w:rFonts w:ascii="Times New Roman" w:hAnsi="Times New Roman" w:cs="Times New Roman"/>
                <w:sz w:val="20"/>
                <w:szCs w:val="20"/>
              </w:rPr>
            </w:pPr>
          </w:p>
        </w:tc>
        <w:tc>
          <w:tcPr>
            <w:tcW w:w="1523" w:type="dxa"/>
          </w:tcPr>
          <w:p w14:paraId="0EC39DE2" w14:textId="7D28710F"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5C92EAB1" w14:textId="77777777" w:rsidTr="00D942B1">
        <w:trPr>
          <w:trHeight w:val="253"/>
          <w:jc w:val="center"/>
        </w:trPr>
        <w:tc>
          <w:tcPr>
            <w:tcW w:w="5222" w:type="dxa"/>
          </w:tcPr>
          <w:p w14:paraId="5FFBBC8A"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Household characteristics</w:t>
            </w:r>
          </w:p>
        </w:tc>
        <w:tc>
          <w:tcPr>
            <w:tcW w:w="1523" w:type="dxa"/>
          </w:tcPr>
          <w:p w14:paraId="577CEBDF" w14:textId="413D4304" w:rsidR="00D942B1" w:rsidRPr="002E3FF2" w:rsidRDefault="00D942B1" w:rsidP="008152D7">
            <w:pPr>
              <w:jc w:val="center"/>
              <w:rPr>
                <w:rFonts w:ascii="Times New Roman" w:hAnsi="Times New Roman" w:cs="Times New Roman"/>
                <w:sz w:val="20"/>
                <w:szCs w:val="20"/>
              </w:rPr>
            </w:pPr>
            <w:r w:rsidRPr="002E3FF2">
              <w:rPr>
                <w:rFonts w:ascii="Times New Roman" w:hAnsi="Times New Roman" w:cs="Times New Roman"/>
                <w:sz w:val="20"/>
                <w:szCs w:val="20"/>
              </w:rPr>
              <w:t>-</w:t>
            </w:r>
            <w:r>
              <w:rPr>
                <w:rFonts w:ascii="Times New Roman" w:hAnsi="Times New Roman" w:cs="Times New Roman"/>
                <w:sz w:val="20"/>
                <w:szCs w:val="20"/>
              </w:rPr>
              <w:t>0</w:t>
            </w:r>
            <w:r w:rsidRPr="002E3FF2">
              <w:rPr>
                <w:rFonts w:ascii="Times New Roman" w:hAnsi="Times New Roman" w:cs="Times New Roman"/>
                <w:sz w:val="20"/>
                <w:szCs w:val="20"/>
              </w:rPr>
              <w:t>.001</w:t>
            </w:r>
            <w:r>
              <w:rPr>
                <w:rFonts w:ascii="Times New Roman" w:hAnsi="Times New Roman" w:cs="Times New Roman"/>
                <w:sz w:val="20"/>
                <w:szCs w:val="20"/>
              </w:rPr>
              <w:t>*</w:t>
            </w:r>
          </w:p>
        </w:tc>
      </w:tr>
      <w:tr w:rsidR="00D942B1" w:rsidRPr="002E3FF2" w14:paraId="77A58925" w14:textId="77777777" w:rsidTr="00D942B1">
        <w:trPr>
          <w:trHeight w:val="239"/>
          <w:jc w:val="center"/>
        </w:trPr>
        <w:tc>
          <w:tcPr>
            <w:tcW w:w="5222" w:type="dxa"/>
          </w:tcPr>
          <w:p w14:paraId="6C4DEC22" w14:textId="77777777" w:rsidR="00D942B1" w:rsidRPr="002E3FF2" w:rsidRDefault="00D942B1" w:rsidP="008152D7">
            <w:pPr>
              <w:ind w:left="720"/>
              <w:rPr>
                <w:rFonts w:ascii="Times New Roman" w:hAnsi="Times New Roman" w:cs="Times New Roman"/>
                <w:sz w:val="20"/>
                <w:szCs w:val="20"/>
              </w:rPr>
            </w:pPr>
          </w:p>
        </w:tc>
        <w:tc>
          <w:tcPr>
            <w:tcW w:w="1523" w:type="dxa"/>
          </w:tcPr>
          <w:p w14:paraId="0468C738" w14:textId="1386466F"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r w:rsidR="00D942B1" w:rsidRPr="002E3FF2" w14:paraId="6FE53FBD" w14:textId="77777777" w:rsidTr="00D942B1">
        <w:trPr>
          <w:trHeight w:val="239"/>
          <w:jc w:val="center"/>
        </w:trPr>
        <w:tc>
          <w:tcPr>
            <w:tcW w:w="5222" w:type="dxa"/>
          </w:tcPr>
          <w:p w14:paraId="0B426DAF" w14:textId="77777777" w:rsidR="00D942B1" w:rsidRPr="002E3FF2" w:rsidRDefault="00D942B1" w:rsidP="008152D7">
            <w:pPr>
              <w:ind w:left="720"/>
              <w:rPr>
                <w:rFonts w:ascii="Times New Roman" w:hAnsi="Times New Roman" w:cs="Times New Roman"/>
                <w:sz w:val="20"/>
                <w:szCs w:val="20"/>
              </w:rPr>
            </w:pPr>
            <w:r w:rsidRPr="002E3FF2">
              <w:rPr>
                <w:rFonts w:ascii="Times New Roman" w:hAnsi="Times New Roman" w:cs="Times New Roman"/>
                <w:sz w:val="20"/>
                <w:szCs w:val="20"/>
              </w:rPr>
              <w:t>Year and State FEs</w:t>
            </w:r>
          </w:p>
        </w:tc>
        <w:tc>
          <w:tcPr>
            <w:tcW w:w="1523" w:type="dxa"/>
          </w:tcPr>
          <w:p w14:paraId="0E767CD6" w14:textId="77777777" w:rsidR="00D942B1" w:rsidRPr="002E3FF2" w:rsidRDefault="00D942B1" w:rsidP="008152D7">
            <w:pPr>
              <w:jc w:val="center"/>
              <w:rPr>
                <w:rFonts w:ascii="Times New Roman" w:hAnsi="Times New Roman" w:cs="Times New Roman"/>
                <w:sz w:val="20"/>
                <w:szCs w:val="20"/>
              </w:rPr>
            </w:pPr>
            <w:r>
              <w:rPr>
                <w:rFonts w:ascii="Times New Roman" w:hAnsi="Times New Roman" w:cs="Times New Roman"/>
                <w:sz w:val="20"/>
                <w:szCs w:val="20"/>
              </w:rPr>
              <w:t>0</w:t>
            </w:r>
            <w:r w:rsidRPr="002E3FF2">
              <w:rPr>
                <w:rFonts w:ascii="Times New Roman" w:hAnsi="Times New Roman" w:cs="Times New Roman"/>
                <w:sz w:val="20"/>
                <w:szCs w:val="20"/>
              </w:rPr>
              <w:t>.000</w:t>
            </w:r>
          </w:p>
        </w:tc>
      </w:tr>
      <w:tr w:rsidR="00D942B1" w:rsidRPr="002E3FF2" w14:paraId="1F149F07" w14:textId="77777777" w:rsidTr="00D942B1">
        <w:trPr>
          <w:trHeight w:val="239"/>
          <w:jc w:val="center"/>
        </w:trPr>
        <w:tc>
          <w:tcPr>
            <w:tcW w:w="5222" w:type="dxa"/>
            <w:tcBorders>
              <w:bottom w:val="single" w:sz="4" w:space="0" w:color="auto"/>
            </w:tcBorders>
          </w:tcPr>
          <w:p w14:paraId="3140E7BC" w14:textId="77777777" w:rsidR="00D942B1" w:rsidRPr="002E3FF2" w:rsidRDefault="00D942B1" w:rsidP="008152D7">
            <w:pPr>
              <w:ind w:left="720"/>
              <w:rPr>
                <w:rFonts w:ascii="Times New Roman" w:hAnsi="Times New Roman" w:cs="Times New Roman"/>
                <w:sz w:val="20"/>
                <w:szCs w:val="20"/>
              </w:rPr>
            </w:pPr>
          </w:p>
        </w:tc>
        <w:tc>
          <w:tcPr>
            <w:tcW w:w="1523" w:type="dxa"/>
            <w:tcBorders>
              <w:bottom w:val="single" w:sz="4" w:space="0" w:color="auto"/>
            </w:tcBorders>
          </w:tcPr>
          <w:p w14:paraId="2206EF7D" w14:textId="7525905A" w:rsidR="00D942B1" w:rsidRDefault="00D942B1" w:rsidP="008152D7">
            <w:pPr>
              <w:jc w:val="center"/>
              <w:rPr>
                <w:rFonts w:ascii="Times New Roman" w:hAnsi="Times New Roman" w:cs="Times New Roman"/>
                <w:sz w:val="20"/>
                <w:szCs w:val="20"/>
              </w:rPr>
            </w:pPr>
            <w:r>
              <w:rPr>
                <w:rFonts w:ascii="Times New Roman" w:hAnsi="Times New Roman" w:cs="Times New Roman"/>
                <w:sz w:val="20"/>
                <w:szCs w:val="20"/>
              </w:rPr>
              <w:t>(0.00)</w:t>
            </w:r>
          </w:p>
        </w:tc>
      </w:tr>
    </w:tbl>
    <w:p w14:paraId="48CB2933" w14:textId="37DC6633" w:rsidR="007B01E3" w:rsidRDefault="007B01E3" w:rsidP="007B01E3">
      <w:pPr>
        <w:rPr>
          <w:rFonts w:ascii="Times New Roman" w:hAnsi="Times New Roman" w:cs="Times New Roman"/>
          <w:sz w:val="24"/>
          <w:szCs w:val="24"/>
        </w:rPr>
      </w:pPr>
      <w:r w:rsidRPr="00D942B1">
        <w:rPr>
          <w:rFonts w:ascii="Times New Roman" w:hAnsi="Times New Roman" w:cs="Times New Roman"/>
          <w:sz w:val="24"/>
          <w:szCs w:val="24"/>
        </w:rPr>
        <w:t xml:space="preserve">Notes: Author’s analysis from the 2016-2019 waves of the NSCH. Estimates are adjusted using NSCH sampling weights and are nationally representative. Base specification is the coefficient on the food insecurity binary variable from regressing </w:t>
      </w:r>
      <w:r w:rsidR="00BC7B66">
        <w:rPr>
          <w:rFonts w:ascii="Times New Roman" w:hAnsi="Times New Roman" w:cs="Times New Roman"/>
          <w:sz w:val="24"/>
          <w:szCs w:val="24"/>
        </w:rPr>
        <w:t xml:space="preserve">the </w:t>
      </w:r>
      <w:r w:rsidRPr="00D942B1">
        <w:rPr>
          <w:rFonts w:ascii="Times New Roman" w:hAnsi="Times New Roman" w:cs="Times New Roman"/>
          <w:sz w:val="24"/>
          <w:szCs w:val="24"/>
        </w:rPr>
        <w:t>parenting stress outcome variable on just this indicator of food insecurity. Full specification is the coefficient on the food insecurity binary variable from</w:t>
      </w:r>
      <w:r w:rsidR="00BC7B66">
        <w:rPr>
          <w:rFonts w:ascii="Times New Roman" w:hAnsi="Times New Roman" w:cs="Times New Roman"/>
          <w:sz w:val="24"/>
          <w:szCs w:val="24"/>
        </w:rPr>
        <w:t xml:space="preserve"> </w:t>
      </w:r>
      <w:r w:rsidRPr="00D942B1">
        <w:rPr>
          <w:rFonts w:ascii="Times New Roman" w:hAnsi="Times New Roman" w:cs="Times New Roman"/>
          <w:sz w:val="24"/>
          <w:szCs w:val="24"/>
        </w:rPr>
        <w:t>regressing</w:t>
      </w:r>
      <w:r w:rsidR="00BC7B66">
        <w:rPr>
          <w:rFonts w:ascii="Times New Roman" w:hAnsi="Times New Roman" w:cs="Times New Roman"/>
          <w:sz w:val="24"/>
          <w:szCs w:val="24"/>
        </w:rPr>
        <w:t xml:space="preserve"> the</w:t>
      </w:r>
      <w:r w:rsidRPr="00D942B1">
        <w:rPr>
          <w:rFonts w:ascii="Times New Roman" w:hAnsi="Times New Roman" w:cs="Times New Roman"/>
          <w:sz w:val="24"/>
          <w:szCs w:val="24"/>
        </w:rPr>
        <w:t xml:space="preserve"> parenting stress outcome on this indicator of food insecurity, </w:t>
      </w:r>
      <w:r w:rsidR="00BC7B66">
        <w:rPr>
          <w:rFonts w:ascii="Times New Roman" w:hAnsi="Times New Roman" w:cs="Times New Roman"/>
          <w:sz w:val="24"/>
          <w:szCs w:val="24"/>
        </w:rPr>
        <w:t xml:space="preserve">the child and parent </w:t>
      </w:r>
      <w:r w:rsidRPr="00D942B1">
        <w:rPr>
          <w:rFonts w:ascii="Times New Roman" w:hAnsi="Times New Roman" w:cs="Times New Roman"/>
          <w:sz w:val="24"/>
          <w:szCs w:val="24"/>
        </w:rPr>
        <w:t xml:space="preserve">mental health variables, </w:t>
      </w:r>
      <w:r w:rsidR="00BC7B66">
        <w:rPr>
          <w:rFonts w:ascii="Times New Roman" w:hAnsi="Times New Roman" w:cs="Times New Roman"/>
          <w:sz w:val="24"/>
          <w:szCs w:val="24"/>
        </w:rPr>
        <w:t xml:space="preserve">the </w:t>
      </w:r>
      <w:r w:rsidRPr="00D942B1">
        <w:rPr>
          <w:rFonts w:ascii="Times New Roman" w:hAnsi="Times New Roman" w:cs="Times New Roman"/>
          <w:sz w:val="24"/>
          <w:szCs w:val="24"/>
        </w:rPr>
        <w:t>full set of</w:t>
      </w:r>
      <w:r w:rsidR="00BC7B66">
        <w:rPr>
          <w:rFonts w:ascii="Times New Roman" w:hAnsi="Times New Roman" w:cs="Times New Roman"/>
          <w:sz w:val="24"/>
          <w:szCs w:val="24"/>
        </w:rPr>
        <w:t xml:space="preserve"> household</w:t>
      </w:r>
      <w:r w:rsidRPr="00D942B1">
        <w:rPr>
          <w:rFonts w:ascii="Times New Roman" w:hAnsi="Times New Roman" w:cs="Times New Roman"/>
          <w:sz w:val="24"/>
          <w:szCs w:val="24"/>
        </w:rPr>
        <w:t xml:space="preserve"> covariates, and year and state fixed effects. Percent of the explained difference is calculated by dividing the decomposition coefficient on each variable/group of variables by the total explained difference.  N=72,763.</w:t>
      </w:r>
      <w:r w:rsidR="00D942B1" w:rsidRPr="00D942B1">
        <w:rPr>
          <w:sz w:val="24"/>
          <w:szCs w:val="24"/>
        </w:rPr>
        <w:t xml:space="preserve"> </w:t>
      </w:r>
      <w:r w:rsidR="00D942B1" w:rsidRPr="00D942B1">
        <w:rPr>
          <w:rFonts w:ascii="Times New Roman" w:hAnsi="Times New Roman" w:cs="Times New Roman"/>
          <w:sz w:val="24"/>
          <w:szCs w:val="24"/>
        </w:rPr>
        <w:t>*p&lt;.05, **p&lt;.01, and ***p&lt;.001</w:t>
      </w:r>
    </w:p>
    <w:p w14:paraId="4B5524D5" w14:textId="77777777" w:rsidR="000B603F" w:rsidRDefault="000B603F" w:rsidP="007B01E3">
      <w:pPr>
        <w:rPr>
          <w:rFonts w:ascii="Times New Roman" w:hAnsi="Times New Roman" w:cs="Times New Roman"/>
          <w:sz w:val="24"/>
          <w:szCs w:val="24"/>
        </w:rPr>
      </w:pPr>
    </w:p>
    <w:p w14:paraId="7D1DE9D9" w14:textId="77777777" w:rsidR="000B603F" w:rsidRPr="00D942B1" w:rsidRDefault="000B603F" w:rsidP="007B01E3">
      <w:pPr>
        <w:rPr>
          <w:rFonts w:ascii="Times New Roman" w:hAnsi="Times New Roman" w:cs="Times New Roman"/>
          <w:sz w:val="24"/>
          <w:szCs w:val="24"/>
        </w:rPr>
      </w:pPr>
    </w:p>
    <w:p w14:paraId="78704157" w14:textId="65C4EF88" w:rsidR="000B603F" w:rsidRPr="00A75A95" w:rsidRDefault="007B01E3" w:rsidP="007B01E3">
      <w:pPr>
        <w:rPr>
          <w:rFonts w:ascii="Times New Roman" w:hAnsi="Times New Roman" w:cs="Times New Roman"/>
          <w:sz w:val="24"/>
          <w:szCs w:val="24"/>
        </w:rPr>
      </w:pPr>
      <w:r w:rsidRPr="00A75A95">
        <w:rPr>
          <w:rFonts w:ascii="Times New Roman" w:hAnsi="Times New Roman" w:cs="Times New Roman"/>
          <w:b/>
          <w:bCs/>
          <w:smallCaps/>
          <w:sz w:val="24"/>
          <w:szCs w:val="24"/>
        </w:rPr>
        <w:lastRenderedPageBreak/>
        <w:t>F</w:t>
      </w:r>
      <w:r w:rsidRPr="00A75A95">
        <w:rPr>
          <w:rFonts w:ascii="Times New Roman" w:hAnsi="Times New Roman" w:cs="Times New Roman"/>
          <w:b/>
          <w:bCs/>
          <w:sz w:val="24"/>
          <w:szCs w:val="24"/>
        </w:rPr>
        <w:t>igure A2.</w:t>
      </w:r>
      <w:r w:rsidRPr="00A75A95">
        <w:rPr>
          <w:rFonts w:ascii="Times New Roman" w:hAnsi="Times New Roman" w:cs="Times New Roman"/>
          <w:sz w:val="24"/>
          <w:szCs w:val="24"/>
        </w:rPr>
        <w:t xml:space="preserve"> Decomposition of differences </w:t>
      </w:r>
      <w:r w:rsidR="004F6F9F">
        <w:rPr>
          <w:rFonts w:ascii="Times New Roman" w:hAnsi="Times New Roman" w:cs="Times New Roman"/>
          <w:sz w:val="24"/>
          <w:szCs w:val="24"/>
        </w:rPr>
        <w:t xml:space="preserve">in </w:t>
      </w:r>
      <w:r w:rsidRPr="00A75A95">
        <w:rPr>
          <w:rFonts w:ascii="Times New Roman" w:hAnsi="Times New Roman" w:cs="Times New Roman"/>
          <w:sz w:val="24"/>
          <w:szCs w:val="24"/>
        </w:rPr>
        <w:t xml:space="preserve">parenting stress between parents in food secure and food insecure households </w:t>
      </w:r>
    </w:p>
    <w:p w14:paraId="64F60BAB" w14:textId="43E1F5C0" w:rsidR="000B603F" w:rsidRDefault="000B603F" w:rsidP="007B01E3">
      <w:pPr>
        <w:rPr>
          <w:rFonts w:ascii="Times New Roman" w:hAnsi="Times New Roman" w:cs="Times New Roman"/>
          <w:sz w:val="24"/>
          <w:szCs w:val="24"/>
        </w:rPr>
      </w:pPr>
      <w:r>
        <w:rPr>
          <w:noProof/>
          <w14:ligatures w14:val="standardContextual"/>
        </w:rPr>
        <w:drawing>
          <wp:anchor distT="0" distB="0" distL="114300" distR="114300" simplePos="0" relativeHeight="251662336" behindDoc="0" locked="0" layoutInCell="1" allowOverlap="1" wp14:anchorId="005DC8A3" wp14:editId="47B35AB9">
            <wp:simplePos x="0" y="0"/>
            <wp:positionH relativeFrom="margin">
              <wp:align>center</wp:align>
            </wp:positionH>
            <wp:positionV relativeFrom="paragraph">
              <wp:posOffset>27940</wp:posOffset>
            </wp:positionV>
            <wp:extent cx="4603750" cy="2463800"/>
            <wp:effectExtent l="0" t="0" r="6350" b="0"/>
            <wp:wrapTight wrapText="bothSides">
              <wp:wrapPolygon edited="0">
                <wp:start x="0" y="0"/>
                <wp:lineTo x="0" y="21377"/>
                <wp:lineTo x="21540" y="21377"/>
                <wp:lineTo x="21540" y="0"/>
                <wp:lineTo x="0" y="0"/>
              </wp:wrapPolygon>
            </wp:wrapTight>
            <wp:docPr id="2002056014" name="Chart 1">
              <a:extLst xmlns:a="http://schemas.openxmlformats.org/drawingml/2006/main">
                <a:ext uri="{FF2B5EF4-FFF2-40B4-BE49-F238E27FC236}">
                  <a16:creationId xmlns:a16="http://schemas.microsoft.com/office/drawing/2014/main" id="{AAE002C6-B10E-CA1E-2455-849FD3C2A3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4F6C3BA8" w14:textId="77777777" w:rsidR="000B603F" w:rsidRDefault="000B603F" w:rsidP="007B01E3">
      <w:pPr>
        <w:rPr>
          <w:rFonts w:ascii="Times New Roman" w:hAnsi="Times New Roman" w:cs="Times New Roman"/>
          <w:sz w:val="24"/>
          <w:szCs w:val="24"/>
        </w:rPr>
      </w:pPr>
    </w:p>
    <w:p w14:paraId="687F5A3F" w14:textId="618894C2" w:rsidR="000B603F" w:rsidRDefault="000B603F" w:rsidP="007B01E3">
      <w:pPr>
        <w:rPr>
          <w:rFonts w:ascii="Times New Roman" w:hAnsi="Times New Roman" w:cs="Times New Roman"/>
          <w:sz w:val="24"/>
          <w:szCs w:val="24"/>
        </w:rPr>
      </w:pPr>
    </w:p>
    <w:p w14:paraId="7BDD9883" w14:textId="740F386B" w:rsidR="000B603F" w:rsidRDefault="000B603F" w:rsidP="007B01E3">
      <w:pPr>
        <w:rPr>
          <w:rFonts w:ascii="Times New Roman" w:hAnsi="Times New Roman" w:cs="Times New Roman"/>
          <w:sz w:val="24"/>
          <w:szCs w:val="24"/>
        </w:rPr>
      </w:pPr>
    </w:p>
    <w:p w14:paraId="0D2934A3" w14:textId="77777777" w:rsidR="000B603F" w:rsidRDefault="000B603F" w:rsidP="007B01E3">
      <w:pPr>
        <w:rPr>
          <w:rFonts w:ascii="Times New Roman" w:hAnsi="Times New Roman" w:cs="Times New Roman"/>
          <w:sz w:val="24"/>
          <w:szCs w:val="24"/>
        </w:rPr>
      </w:pPr>
    </w:p>
    <w:p w14:paraId="0A2FA8CD" w14:textId="44466576" w:rsidR="000B603F" w:rsidRDefault="000B603F" w:rsidP="007B01E3">
      <w:pPr>
        <w:rPr>
          <w:rFonts w:ascii="Times New Roman" w:hAnsi="Times New Roman" w:cs="Times New Roman"/>
          <w:sz w:val="24"/>
          <w:szCs w:val="24"/>
        </w:rPr>
      </w:pPr>
    </w:p>
    <w:p w14:paraId="16501C2E" w14:textId="77777777" w:rsidR="000B603F" w:rsidRDefault="000B603F" w:rsidP="007B01E3">
      <w:pPr>
        <w:rPr>
          <w:rFonts w:ascii="Times New Roman" w:hAnsi="Times New Roman" w:cs="Times New Roman"/>
          <w:sz w:val="24"/>
          <w:szCs w:val="24"/>
        </w:rPr>
      </w:pPr>
    </w:p>
    <w:p w14:paraId="1C347DE7" w14:textId="77777777" w:rsidR="000B603F" w:rsidRDefault="000B603F" w:rsidP="007B01E3">
      <w:pPr>
        <w:rPr>
          <w:rFonts w:ascii="Times New Roman" w:hAnsi="Times New Roman" w:cs="Times New Roman"/>
          <w:sz w:val="24"/>
          <w:szCs w:val="24"/>
        </w:rPr>
      </w:pPr>
    </w:p>
    <w:p w14:paraId="2AC2FB80" w14:textId="77777777" w:rsidR="000B603F" w:rsidRDefault="000B603F" w:rsidP="007B01E3">
      <w:pPr>
        <w:rPr>
          <w:rFonts w:ascii="Times New Roman" w:hAnsi="Times New Roman" w:cs="Times New Roman"/>
          <w:sz w:val="24"/>
          <w:szCs w:val="24"/>
        </w:rPr>
      </w:pPr>
    </w:p>
    <w:p w14:paraId="021F189C" w14:textId="648E0F12" w:rsidR="000B603F" w:rsidRDefault="000B603F" w:rsidP="007B01E3">
      <w:pPr>
        <w:rPr>
          <w:rFonts w:ascii="Times New Roman" w:hAnsi="Times New Roman" w:cs="Times New Roman"/>
          <w:sz w:val="24"/>
          <w:szCs w:val="24"/>
        </w:rPr>
      </w:pPr>
      <w:r>
        <w:rPr>
          <w:noProof/>
          <w14:ligatures w14:val="standardContextual"/>
        </w:rPr>
        <w:drawing>
          <wp:anchor distT="0" distB="0" distL="114300" distR="114300" simplePos="0" relativeHeight="251664384" behindDoc="0" locked="0" layoutInCell="1" allowOverlap="1" wp14:anchorId="2A914EF1" wp14:editId="38E50AFE">
            <wp:simplePos x="0" y="0"/>
            <wp:positionH relativeFrom="margin">
              <wp:align>center</wp:align>
            </wp:positionH>
            <wp:positionV relativeFrom="paragraph">
              <wp:posOffset>9525</wp:posOffset>
            </wp:positionV>
            <wp:extent cx="4572000" cy="2705100"/>
            <wp:effectExtent l="0" t="0" r="0" b="0"/>
            <wp:wrapTight wrapText="bothSides">
              <wp:wrapPolygon edited="0">
                <wp:start x="0" y="0"/>
                <wp:lineTo x="0" y="21448"/>
                <wp:lineTo x="21510" y="21448"/>
                <wp:lineTo x="21510" y="0"/>
                <wp:lineTo x="0" y="0"/>
              </wp:wrapPolygon>
            </wp:wrapTight>
            <wp:docPr id="1957245148" name="Chart 1">
              <a:extLst xmlns:a="http://schemas.openxmlformats.org/drawingml/2006/main">
                <a:ext uri="{FF2B5EF4-FFF2-40B4-BE49-F238E27FC236}">
                  <a16:creationId xmlns:a16="http://schemas.microsoft.com/office/drawing/2014/main" id="{279BDCEA-685C-0EB2-E845-A22163514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58D4A4A7" w14:textId="366091B2" w:rsidR="000B603F" w:rsidRDefault="000B603F" w:rsidP="007B01E3">
      <w:pPr>
        <w:rPr>
          <w:rFonts w:ascii="Times New Roman" w:hAnsi="Times New Roman" w:cs="Times New Roman"/>
          <w:sz w:val="24"/>
          <w:szCs w:val="24"/>
        </w:rPr>
      </w:pPr>
    </w:p>
    <w:p w14:paraId="2E84B867" w14:textId="10B756EA" w:rsidR="000B603F" w:rsidRDefault="000B603F" w:rsidP="007B01E3">
      <w:pPr>
        <w:rPr>
          <w:rFonts w:ascii="Times New Roman" w:hAnsi="Times New Roman" w:cs="Times New Roman"/>
          <w:sz w:val="24"/>
          <w:szCs w:val="24"/>
        </w:rPr>
      </w:pPr>
    </w:p>
    <w:p w14:paraId="70F8DDB5" w14:textId="77777777" w:rsidR="000B603F" w:rsidRDefault="000B603F" w:rsidP="007B01E3">
      <w:pPr>
        <w:rPr>
          <w:rFonts w:ascii="Times New Roman" w:hAnsi="Times New Roman" w:cs="Times New Roman"/>
          <w:sz w:val="24"/>
          <w:szCs w:val="24"/>
        </w:rPr>
      </w:pPr>
    </w:p>
    <w:p w14:paraId="3F2F6DDA" w14:textId="12479437" w:rsidR="000B603F" w:rsidRDefault="000B603F" w:rsidP="007B01E3">
      <w:pPr>
        <w:rPr>
          <w:rFonts w:ascii="Times New Roman" w:hAnsi="Times New Roman" w:cs="Times New Roman"/>
          <w:sz w:val="24"/>
          <w:szCs w:val="24"/>
        </w:rPr>
      </w:pPr>
    </w:p>
    <w:p w14:paraId="2E5BB8D5" w14:textId="77777777" w:rsidR="000B603F" w:rsidRDefault="000B603F" w:rsidP="007B01E3">
      <w:pPr>
        <w:rPr>
          <w:rFonts w:ascii="Times New Roman" w:hAnsi="Times New Roman" w:cs="Times New Roman"/>
          <w:sz w:val="24"/>
          <w:szCs w:val="24"/>
        </w:rPr>
      </w:pPr>
    </w:p>
    <w:p w14:paraId="1EB957FE" w14:textId="77777777" w:rsidR="000B603F" w:rsidRDefault="000B603F" w:rsidP="007B01E3">
      <w:pPr>
        <w:rPr>
          <w:rFonts w:ascii="Times New Roman" w:hAnsi="Times New Roman" w:cs="Times New Roman"/>
          <w:sz w:val="24"/>
          <w:szCs w:val="24"/>
        </w:rPr>
      </w:pPr>
    </w:p>
    <w:p w14:paraId="6488EF32" w14:textId="77777777" w:rsidR="000B603F" w:rsidRDefault="000B603F" w:rsidP="007B01E3">
      <w:pPr>
        <w:rPr>
          <w:rFonts w:ascii="Times New Roman" w:hAnsi="Times New Roman" w:cs="Times New Roman"/>
          <w:sz w:val="24"/>
          <w:szCs w:val="24"/>
        </w:rPr>
      </w:pPr>
    </w:p>
    <w:p w14:paraId="50748BA7" w14:textId="77777777" w:rsidR="000B603F" w:rsidRDefault="000B603F" w:rsidP="007B01E3">
      <w:pPr>
        <w:rPr>
          <w:rFonts w:ascii="Times New Roman" w:hAnsi="Times New Roman" w:cs="Times New Roman"/>
          <w:sz w:val="24"/>
          <w:szCs w:val="24"/>
        </w:rPr>
      </w:pPr>
    </w:p>
    <w:p w14:paraId="055C2C35" w14:textId="77777777" w:rsidR="000B603F" w:rsidRDefault="000B603F" w:rsidP="007B01E3">
      <w:pPr>
        <w:rPr>
          <w:rFonts w:ascii="Times New Roman" w:hAnsi="Times New Roman" w:cs="Times New Roman"/>
          <w:sz w:val="24"/>
          <w:szCs w:val="24"/>
        </w:rPr>
      </w:pPr>
    </w:p>
    <w:p w14:paraId="56C75090" w14:textId="638B199C" w:rsidR="007B01E3" w:rsidRPr="00D942B1" w:rsidRDefault="007B01E3" w:rsidP="007B01E3">
      <w:pPr>
        <w:rPr>
          <w:rFonts w:ascii="Times New Roman" w:hAnsi="Times New Roman" w:cs="Times New Roman"/>
          <w:sz w:val="24"/>
          <w:szCs w:val="24"/>
        </w:rPr>
      </w:pPr>
      <w:r w:rsidRPr="00D942B1">
        <w:rPr>
          <w:rFonts w:ascii="Times New Roman" w:hAnsi="Times New Roman" w:cs="Times New Roman"/>
          <w:sz w:val="24"/>
          <w:szCs w:val="24"/>
        </w:rPr>
        <w:t>Notes: Author’s analysis from the 2016-2019 waves of the NSCH. Estimates are adjusted using NSCH sampling weights and are nationally representative. Figure shows coefficients and 95% confidence intervals from the Gelbach Decomposition of the gap in parenting stress outcomes between food secure and food insecure households. Total explained difference is the difference in the food insecurity coefficient in a regression model in which</w:t>
      </w:r>
      <w:r w:rsidR="00BC7B66">
        <w:rPr>
          <w:rFonts w:ascii="Times New Roman" w:hAnsi="Times New Roman" w:cs="Times New Roman"/>
          <w:sz w:val="24"/>
          <w:szCs w:val="24"/>
        </w:rPr>
        <w:t xml:space="preserve"> the</w:t>
      </w:r>
      <w:r w:rsidRPr="00D942B1">
        <w:rPr>
          <w:rFonts w:ascii="Times New Roman" w:hAnsi="Times New Roman" w:cs="Times New Roman"/>
          <w:sz w:val="24"/>
          <w:szCs w:val="24"/>
        </w:rPr>
        <w:t xml:space="preserve"> parenting stress</w:t>
      </w:r>
      <w:r w:rsidR="00BC7B66">
        <w:rPr>
          <w:rFonts w:ascii="Times New Roman" w:hAnsi="Times New Roman" w:cs="Times New Roman"/>
          <w:sz w:val="24"/>
          <w:szCs w:val="24"/>
        </w:rPr>
        <w:t xml:space="preserve"> variable</w:t>
      </w:r>
      <w:r w:rsidRPr="00D942B1">
        <w:rPr>
          <w:rFonts w:ascii="Times New Roman" w:hAnsi="Times New Roman" w:cs="Times New Roman"/>
          <w:sz w:val="24"/>
          <w:szCs w:val="24"/>
        </w:rPr>
        <w:t xml:space="preserve"> is regressed on an indicator of food insecurity only (the base specification) and the food insecurity coefficient in a regression model in which </w:t>
      </w:r>
      <w:r w:rsidR="00BC7B66">
        <w:rPr>
          <w:rFonts w:ascii="Times New Roman" w:hAnsi="Times New Roman" w:cs="Times New Roman"/>
          <w:sz w:val="24"/>
          <w:szCs w:val="24"/>
        </w:rPr>
        <w:t xml:space="preserve">the </w:t>
      </w:r>
      <w:r w:rsidRPr="00D942B1">
        <w:rPr>
          <w:rFonts w:ascii="Times New Roman" w:hAnsi="Times New Roman" w:cs="Times New Roman"/>
          <w:sz w:val="24"/>
          <w:szCs w:val="24"/>
        </w:rPr>
        <w:t>parenting stress</w:t>
      </w:r>
      <w:r w:rsidR="00BC7B66">
        <w:rPr>
          <w:rFonts w:ascii="Times New Roman" w:hAnsi="Times New Roman" w:cs="Times New Roman"/>
          <w:sz w:val="24"/>
          <w:szCs w:val="24"/>
        </w:rPr>
        <w:t xml:space="preserve"> variable</w:t>
      </w:r>
      <w:r w:rsidRPr="00D942B1">
        <w:rPr>
          <w:rFonts w:ascii="Times New Roman" w:hAnsi="Times New Roman" w:cs="Times New Roman"/>
          <w:sz w:val="24"/>
          <w:szCs w:val="24"/>
        </w:rPr>
        <w:t xml:space="preserve"> is regressed on</w:t>
      </w:r>
      <w:r w:rsidR="00BC7B66">
        <w:rPr>
          <w:rFonts w:ascii="Times New Roman" w:hAnsi="Times New Roman" w:cs="Times New Roman"/>
          <w:sz w:val="24"/>
          <w:szCs w:val="24"/>
        </w:rPr>
        <w:t xml:space="preserve"> an</w:t>
      </w:r>
      <w:r w:rsidRPr="00D942B1">
        <w:rPr>
          <w:rFonts w:ascii="Times New Roman" w:hAnsi="Times New Roman" w:cs="Times New Roman"/>
          <w:sz w:val="24"/>
          <w:szCs w:val="24"/>
        </w:rPr>
        <w:t xml:space="preserve"> indicator of food insecurity, </w:t>
      </w:r>
      <w:r w:rsidR="00BC7B66">
        <w:rPr>
          <w:rFonts w:ascii="Times New Roman" w:hAnsi="Times New Roman" w:cs="Times New Roman"/>
          <w:sz w:val="24"/>
          <w:szCs w:val="24"/>
        </w:rPr>
        <w:t xml:space="preserve">the </w:t>
      </w:r>
      <w:r w:rsidRPr="00D942B1">
        <w:rPr>
          <w:rFonts w:ascii="Times New Roman" w:hAnsi="Times New Roman" w:cs="Times New Roman"/>
          <w:sz w:val="24"/>
          <w:szCs w:val="24"/>
        </w:rPr>
        <w:t xml:space="preserve">parent and child mental health controls, </w:t>
      </w:r>
      <w:r w:rsidR="00BC7B66">
        <w:rPr>
          <w:rFonts w:ascii="Times New Roman" w:hAnsi="Times New Roman" w:cs="Times New Roman"/>
          <w:sz w:val="24"/>
          <w:szCs w:val="24"/>
        </w:rPr>
        <w:t xml:space="preserve">the full set of </w:t>
      </w:r>
      <w:r w:rsidRPr="00D942B1">
        <w:rPr>
          <w:rFonts w:ascii="Times New Roman" w:hAnsi="Times New Roman" w:cs="Times New Roman"/>
          <w:sz w:val="24"/>
          <w:szCs w:val="24"/>
        </w:rPr>
        <w:t>household covariates, and year and state fixed effects (the full specification).  N=72,763.</w:t>
      </w:r>
      <w:r w:rsidR="00BC7B66">
        <w:rPr>
          <w:rFonts w:ascii="Times New Roman" w:hAnsi="Times New Roman" w:cs="Times New Roman"/>
          <w:sz w:val="24"/>
          <w:szCs w:val="24"/>
        </w:rPr>
        <w:t xml:space="preserve"> </w:t>
      </w:r>
    </w:p>
    <w:p w14:paraId="250A90C5" w14:textId="77777777" w:rsidR="007B01E3" w:rsidRPr="00195FD3" w:rsidRDefault="007B01E3" w:rsidP="00A75A95">
      <w:pPr>
        <w:spacing w:line="480" w:lineRule="auto"/>
        <w:ind w:firstLine="720"/>
        <w:rPr>
          <w:rFonts w:ascii="Times New Roman" w:hAnsi="Times New Roman" w:cs="Times New Roman"/>
          <w:sz w:val="24"/>
          <w:szCs w:val="24"/>
        </w:rPr>
      </w:pPr>
    </w:p>
    <w:p w14:paraId="796042CB" w14:textId="1075B88B" w:rsidR="007F17AA" w:rsidRPr="00A75A95" w:rsidRDefault="007F17AA">
      <w:pPr>
        <w:rPr>
          <w:rFonts w:ascii="Times New Roman" w:hAnsi="Times New Roman" w:cs="Times New Roman"/>
          <w:b/>
          <w:bCs/>
          <w:sz w:val="24"/>
          <w:szCs w:val="24"/>
        </w:rPr>
      </w:pPr>
    </w:p>
    <w:sectPr w:rsidR="007F17AA" w:rsidRPr="00A75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4A6A"/>
    <w:multiLevelType w:val="hybridMultilevel"/>
    <w:tmpl w:val="B394B5FC"/>
    <w:lvl w:ilvl="0" w:tplc="C436DA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355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63F"/>
    <w:rsid w:val="00012F64"/>
    <w:rsid w:val="000274C7"/>
    <w:rsid w:val="000359A9"/>
    <w:rsid w:val="0004443D"/>
    <w:rsid w:val="000B603F"/>
    <w:rsid w:val="000D36B5"/>
    <w:rsid w:val="000E4038"/>
    <w:rsid w:val="000F73CA"/>
    <w:rsid w:val="00102319"/>
    <w:rsid w:val="00141279"/>
    <w:rsid w:val="00187FAB"/>
    <w:rsid w:val="00204948"/>
    <w:rsid w:val="00262996"/>
    <w:rsid w:val="00381136"/>
    <w:rsid w:val="00391ECD"/>
    <w:rsid w:val="004020F4"/>
    <w:rsid w:val="00424AEA"/>
    <w:rsid w:val="004948B0"/>
    <w:rsid w:val="004F6F9F"/>
    <w:rsid w:val="005361B9"/>
    <w:rsid w:val="005F454C"/>
    <w:rsid w:val="00613110"/>
    <w:rsid w:val="00652678"/>
    <w:rsid w:val="0067081C"/>
    <w:rsid w:val="006E6A89"/>
    <w:rsid w:val="0070312B"/>
    <w:rsid w:val="00761CBA"/>
    <w:rsid w:val="00767378"/>
    <w:rsid w:val="007B01E3"/>
    <w:rsid w:val="007F17AA"/>
    <w:rsid w:val="007F569E"/>
    <w:rsid w:val="007F7375"/>
    <w:rsid w:val="008B3D2D"/>
    <w:rsid w:val="00951544"/>
    <w:rsid w:val="009779AB"/>
    <w:rsid w:val="009D4E39"/>
    <w:rsid w:val="00A22E2C"/>
    <w:rsid w:val="00A2472D"/>
    <w:rsid w:val="00A75A95"/>
    <w:rsid w:val="00A91029"/>
    <w:rsid w:val="00B846B6"/>
    <w:rsid w:val="00BC2F7B"/>
    <w:rsid w:val="00BC6B2F"/>
    <w:rsid w:val="00BC7B66"/>
    <w:rsid w:val="00BE2427"/>
    <w:rsid w:val="00C15BEF"/>
    <w:rsid w:val="00C15D16"/>
    <w:rsid w:val="00C41E73"/>
    <w:rsid w:val="00C44227"/>
    <w:rsid w:val="00D27967"/>
    <w:rsid w:val="00D47F0F"/>
    <w:rsid w:val="00D74540"/>
    <w:rsid w:val="00D942B1"/>
    <w:rsid w:val="00E71514"/>
    <w:rsid w:val="00E8112D"/>
    <w:rsid w:val="00E9663F"/>
    <w:rsid w:val="00FA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F14E"/>
  <w15:chartTrackingRefBased/>
  <w15:docId w15:val="{3DF2B66E-ED5C-479A-9B81-BD831654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63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514"/>
    <w:pPr>
      <w:ind w:left="720"/>
      <w:contextualSpacing/>
    </w:pPr>
  </w:style>
  <w:style w:type="paragraph" w:styleId="Revision">
    <w:name w:val="Revision"/>
    <w:hidden/>
    <w:uiPriority w:val="99"/>
    <w:semiHidden/>
    <w:rsid w:val="00B846B6"/>
    <w:pPr>
      <w:spacing w:after="0" w:line="240" w:lineRule="auto"/>
    </w:pPr>
    <w:rPr>
      <w:kern w:val="0"/>
      <w14:ligatures w14:val="none"/>
    </w:rPr>
  </w:style>
  <w:style w:type="table" w:styleId="TableGrid">
    <w:name w:val="Table Grid"/>
    <w:basedOn w:val="TableNormal"/>
    <w:uiPriority w:val="39"/>
    <w:rsid w:val="007B01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6d7c202dc5882bb/Documents/parenting%20project/descriptive%20paper%20descriptiv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6d7c202dc5882bb/Documents/parenting%20project/descriptive%20paper%20descriptiv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athe\OneDrive\Documents\parenting%20project\figure%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athe\OneDrive\Documents\parenting%20project\figure%20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Predicted likelihood of reporting handling demands of parenting poorly</a:t>
            </a:r>
          </a:p>
          <a:p>
            <a:pPr algn="ctr" rtl="0">
              <a:defRPr/>
            </a:pPr>
            <a:endParaRPr lang="en-US"/>
          </a:p>
        </c:rich>
      </c:tx>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639129483814523"/>
          <c:y val="0.20604651162790694"/>
          <c:w val="0.85305314960629919"/>
          <c:h val="0.5426881523530489"/>
        </c:manualLayout>
      </c:layout>
      <c:barChart>
        <c:barDir val="col"/>
        <c:grouping val="clustered"/>
        <c:varyColors val="0"/>
        <c:ser>
          <c:idx val="0"/>
          <c:order val="0"/>
          <c:tx>
            <c:strRef>
              <c:f>'[descriptive paper descriptives.xlsx]Sheet3'!$A$9</c:f>
              <c:strCache>
                <c:ptCount val="1"/>
                <c:pt idx="0">
                  <c:v>No MH Problems</c:v>
                </c:pt>
              </c:strCache>
            </c:strRef>
          </c:tx>
          <c:spPr>
            <a:solidFill>
              <a:schemeClr val="bg2">
                <a:lumMod val="50000"/>
              </a:schemeClr>
            </a:solidFill>
            <a:ln>
              <a:solidFill>
                <a:schemeClr val="bg2">
                  <a:lumMod val="50000"/>
                </a:schemeClr>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'[descriptive paper descriptives.xlsx]Sheet3'!$B$8:$D$8</c:f>
              <c:strCache>
                <c:ptCount val="3"/>
                <c:pt idx="0">
                  <c:v>Food Secure</c:v>
                </c:pt>
                <c:pt idx="1">
                  <c:v>Mild Food Insecurity</c:v>
                </c:pt>
                <c:pt idx="2">
                  <c:v>Moderate-to-Severe Food Insecurity</c:v>
                </c:pt>
              </c:strCache>
            </c:strRef>
          </c:cat>
          <c:val>
            <c:numRef>
              <c:f>'[descriptive paper descriptives.xlsx]Sheet3'!$B$9:$D$9</c:f>
              <c:numCache>
                <c:formatCode>0.00%</c:formatCode>
                <c:ptCount val="3"/>
                <c:pt idx="0">
                  <c:v>4.3258000000000003E-3</c:v>
                </c:pt>
                <c:pt idx="1">
                  <c:v>1.07314E-2</c:v>
                </c:pt>
                <c:pt idx="2">
                  <c:v>3.2113500000000003E-2</c:v>
                </c:pt>
              </c:numCache>
            </c:numRef>
          </c:val>
          <c:extLst>
            <c:ext xmlns:c16="http://schemas.microsoft.com/office/drawing/2014/chart" uri="{C3380CC4-5D6E-409C-BE32-E72D297353CC}">
              <c16:uniqueId val="{00000000-419D-4951-8655-817989B08964}"/>
            </c:ext>
          </c:extLst>
        </c:ser>
        <c:ser>
          <c:idx val="1"/>
          <c:order val="1"/>
          <c:tx>
            <c:strRef>
              <c:f>'[descriptive paper descriptives.xlsx]Sheet3'!$A$10</c:f>
              <c:strCache>
                <c:ptCount val="1"/>
                <c:pt idx="0">
                  <c:v>MH Problems</c:v>
                </c:pt>
              </c:strCache>
            </c:strRef>
          </c:tx>
          <c:spPr>
            <a:solidFill>
              <a:schemeClr val="bg2">
                <a:lumMod val="90000"/>
              </a:schemeClr>
            </a:solidFill>
            <a:ln>
              <a:solidFill>
                <a:schemeClr val="bg2">
                  <a:lumMod val="90000"/>
                </a:schemeClr>
              </a:solidFill>
            </a:ln>
            <a:effectLst/>
          </c:spPr>
          <c:invertIfNegative val="0"/>
          <c:dLbls>
            <c:dLbl>
              <c:idx val="0"/>
              <c:tx>
                <c:rich>
                  <a:bodyPr/>
                  <a:lstStyle/>
                  <a:p>
                    <a:fld id="{1718EB26-9C1E-495C-917D-7AE04E42967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19D-4951-8655-817989B08964}"/>
                </c:ext>
              </c:extLst>
            </c:dLbl>
            <c:dLbl>
              <c:idx val="1"/>
              <c:tx>
                <c:rich>
                  <a:bodyPr/>
                  <a:lstStyle/>
                  <a:p>
                    <a:fld id="{E6B4F384-A84B-421D-A8EC-CDDCEEAF8179}"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19D-4951-8655-817989B08964}"/>
                </c:ext>
              </c:extLst>
            </c:dLbl>
            <c:dLbl>
              <c:idx val="2"/>
              <c:tx>
                <c:rich>
                  <a:bodyPr/>
                  <a:lstStyle/>
                  <a:p>
                    <a:fld id="{6A08B6A9-3AC1-4094-92FF-1CF0E0C4CF5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19D-4951-8655-817989B0896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'[descriptive paper descriptives.xlsx]Sheet3'!$B$8:$D$8</c:f>
              <c:strCache>
                <c:ptCount val="3"/>
                <c:pt idx="0">
                  <c:v>Food Secure</c:v>
                </c:pt>
                <c:pt idx="1">
                  <c:v>Mild Food Insecurity</c:v>
                </c:pt>
                <c:pt idx="2">
                  <c:v>Moderate-to-Severe Food Insecurity</c:v>
                </c:pt>
              </c:strCache>
            </c:strRef>
          </c:cat>
          <c:val>
            <c:numRef>
              <c:f>'[descriptive paper descriptives.xlsx]Sheet3'!$B$10:$D$10</c:f>
              <c:numCache>
                <c:formatCode>0.00%</c:formatCode>
                <c:ptCount val="3"/>
                <c:pt idx="0">
                  <c:v>3.9934699999999997E-2</c:v>
                </c:pt>
                <c:pt idx="1">
                  <c:v>6.2320199999999999E-2</c:v>
                </c:pt>
                <c:pt idx="2">
                  <c:v>8.9927800000000002E-2</c:v>
                </c:pt>
              </c:numCache>
            </c:numRef>
          </c:val>
          <c:extLst>
            <c:ext xmlns:c16="http://schemas.microsoft.com/office/drawing/2014/chart" uri="{C3380CC4-5D6E-409C-BE32-E72D297353CC}">
              <c16:uniqueId val="{00000004-419D-4951-8655-817989B08964}"/>
            </c:ext>
          </c:extLst>
        </c:ser>
        <c:dLbls>
          <c:showLegendKey val="0"/>
          <c:showVal val="0"/>
          <c:showCatName val="0"/>
          <c:showSerName val="0"/>
          <c:showPercent val="0"/>
          <c:showBubbleSize val="0"/>
        </c:dLbls>
        <c:gapWidth val="219"/>
        <c:overlap val="-27"/>
        <c:axId val="64833807"/>
        <c:axId val="1967029807"/>
      </c:barChart>
      <c:catAx>
        <c:axId val="6483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7029807"/>
        <c:crosses val="autoZero"/>
        <c:auto val="1"/>
        <c:lblAlgn val="ctr"/>
        <c:lblOffset val="100"/>
        <c:noMultiLvlLbl val="0"/>
      </c:catAx>
      <c:valAx>
        <c:axId val="19670298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833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Predicted mean parenting stress score</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'[descriptive paper descriptives.xlsx]Sheet3'!$A$2</c:f>
              <c:strCache>
                <c:ptCount val="1"/>
                <c:pt idx="0">
                  <c:v>No MH Problems</c:v>
                </c:pt>
              </c:strCache>
            </c:strRef>
          </c:tx>
          <c:spPr>
            <a:solidFill>
              <a:schemeClr val="bg2">
                <a:lumMod val="50000"/>
              </a:schemeClr>
            </a:solidFill>
            <a:ln>
              <a:solidFill>
                <a:schemeClr val="bg2">
                  <a:lumMod val="50000"/>
                </a:schemeClr>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'[descriptive paper descriptives.xlsx]Sheet3'!$B$1:$D$1</c:f>
              <c:strCache>
                <c:ptCount val="3"/>
                <c:pt idx="0">
                  <c:v>Food Secure</c:v>
                </c:pt>
                <c:pt idx="1">
                  <c:v>Mild Food Insecurity</c:v>
                </c:pt>
                <c:pt idx="2">
                  <c:v>Moderate-to-Severe Food Insecurity</c:v>
                </c:pt>
              </c:strCache>
            </c:strRef>
          </c:cat>
          <c:val>
            <c:numRef>
              <c:f>'[descriptive paper descriptives.xlsx]Sheet3'!$B$2:$D$2</c:f>
              <c:numCache>
                <c:formatCode>0.00</c:formatCode>
                <c:ptCount val="3"/>
                <c:pt idx="0">
                  <c:v>-0.23835219999999999</c:v>
                </c:pt>
                <c:pt idx="1">
                  <c:v>-6.1281799999999997E-2</c:v>
                </c:pt>
                <c:pt idx="2">
                  <c:v>8.0008499999999996E-2</c:v>
                </c:pt>
              </c:numCache>
            </c:numRef>
          </c:val>
          <c:extLst>
            <c:ext xmlns:c16="http://schemas.microsoft.com/office/drawing/2014/chart" uri="{C3380CC4-5D6E-409C-BE32-E72D297353CC}">
              <c16:uniqueId val="{00000000-0FD3-4DE4-8523-4924281FD214}"/>
            </c:ext>
          </c:extLst>
        </c:ser>
        <c:ser>
          <c:idx val="1"/>
          <c:order val="1"/>
          <c:tx>
            <c:strRef>
              <c:f>'[descriptive paper descriptives.xlsx]Sheet3'!$A$3</c:f>
              <c:strCache>
                <c:ptCount val="1"/>
                <c:pt idx="0">
                  <c:v>MH Problems</c:v>
                </c:pt>
              </c:strCache>
            </c:strRef>
          </c:tx>
          <c:spPr>
            <a:solidFill>
              <a:schemeClr val="bg2"/>
            </a:solidFill>
            <a:ln>
              <a:solidFill>
                <a:schemeClr val="bg2">
                  <a:lumMod val="90000"/>
                </a:schemeClr>
              </a:solidFill>
            </a:ln>
            <a:effectLst/>
          </c:spPr>
          <c:invertIfNegative val="0"/>
          <c:dLbls>
            <c:dLbl>
              <c:idx val="0"/>
              <c:tx>
                <c:rich>
                  <a:bodyPr/>
                  <a:lstStyle/>
                  <a:p>
                    <a:fld id="{B3F21695-236F-4158-AB11-D3A77A8F30A2}"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D3-4DE4-8523-4924281FD214}"/>
                </c:ext>
              </c:extLst>
            </c:dLbl>
            <c:dLbl>
              <c:idx val="1"/>
              <c:tx>
                <c:rich>
                  <a:bodyPr/>
                  <a:lstStyle/>
                  <a:p>
                    <a:fld id="{F0E2A277-CB9F-4837-AA31-1E5034F35629}"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D3-4DE4-8523-4924281FD214}"/>
                </c:ext>
              </c:extLst>
            </c:dLbl>
            <c:dLbl>
              <c:idx val="2"/>
              <c:tx>
                <c:rich>
                  <a:bodyPr/>
                  <a:lstStyle/>
                  <a:p>
                    <a:fld id="{49CCA595-3564-4022-A7EF-BA4715233EA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D3-4DE4-8523-4924281FD21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'[descriptive paper descriptives.xlsx]Sheet3'!$B$1:$D$1</c:f>
              <c:strCache>
                <c:ptCount val="3"/>
                <c:pt idx="0">
                  <c:v>Food Secure</c:v>
                </c:pt>
                <c:pt idx="1">
                  <c:v>Mild Food Insecurity</c:v>
                </c:pt>
                <c:pt idx="2">
                  <c:v>Moderate-to-Severe Food Insecurity</c:v>
                </c:pt>
              </c:strCache>
            </c:strRef>
          </c:cat>
          <c:val>
            <c:numRef>
              <c:f>'[descriptive paper descriptives.xlsx]Sheet3'!$B$3:$D$3</c:f>
              <c:numCache>
                <c:formatCode>0.00</c:formatCode>
                <c:ptCount val="3"/>
                <c:pt idx="0">
                  <c:v>0.61484300000000003</c:v>
                </c:pt>
                <c:pt idx="1">
                  <c:v>0.66109119999999999</c:v>
                </c:pt>
                <c:pt idx="2">
                  <c:v>0.8000505</c:v>
                </c:pt>
              </c:numCache>
            </c:numRef>
          </c:val>
          <c:extLst>
            <c:ext xmlns:c16="http://schemas.microsoft.com/office/drawing/2014/chart" uri="{C3380CC4-5D6E-409C-BE32-E72D297353CC}">
              <c16:uniqueId val="{00000004-0FD3-4DE4-8523-4924281FD214}"/>
            </c:ext>
          </c:extLst>
        </c:ser>
        <c:dLbls>
          <c:showLegendKey val="0"/>
          <c:showVal val="0"/>
          <c:showCatName val="0"/>
          <c:showSerName val="0"/>
          <c:showPercent val="0"/>
          <c:showBubbleSize val="0"/>
        </c:dLbls>
        <c:gapWidth val="219"/>
        <c:overlap val="-27"/>
        <c:axId val="2043630047"/>
        <c:axId val="1967076367"/>
      </c:barChart>
      <c:catAx>
        <c:axId val="204363004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7076367"/>
        <c:crosses val="autoZero"/>
        <c:auto val="1"/>
        <c:lblAlgn val="ctr"/>
        <c:lblOffset val="100"/>
        <c:noMultiLvlLbl val="0"/>
      </c:catAx>
      <c:valAx>
        <c:axId val="1967076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Standardized parenting stress score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3630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Standardized parenting stress score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bg2">
                <a:lumMod val="90000"/>
              </a:schemeClr>
            </a:solidFill>
            <a:ln>
              <a:solidFill>
                <a:schemeClr val="bg2">
                  <a:lumMod val="90000"/>
                </a:schemeClr>
              </a:solidFill>
            </a:ln>
            <a:effectLst/>
          </c:spPr>
          <c:invertIfNegative val="0"/>
          <c:dPt>
            <c:idx val="0"/>
            <c:invertIfNegative val="0"/>
            <c:bubble3D val="0"/>
            <c:spPr>
              <a:solidFill>
                <a:schemeClr val="tx1">
                  <a:lumMod val="50000"/>
                  <a:lumOff val="50000"/>
                </a:schemeClr>
              </a:solidFill>
              <a:ln>
                <a:solidFill>
                  <a:schemeClr val="tx1">
                    <a:lumMod val="50000"/>
                    <a:lumOff val="50000"/>
                  </a:schemeClr>
                </a:solidFill>
              </a:ln>
              <a:effectLst/>
            </c:spPr>
            <c:extLst>
              <c:ext xmlns:c16="http://schemas.microsoft.com/office/drawing/2014/chart" uri="{C3380CC4-5D6E-409C-BE32-E72D297353CC}">
                <c16:uniqueId val="{00000001-2139-4696-903D-C3606A3B386D}"/>
              </c:ext>
            </c:extLst>
          </c:dPt>
          <c:dLbls>
            <c:dLbl>
              <c:idx val="0"/>
              <c:layout>
                <c:manualLayout>
                  <c:x val="0"/>
                  <c:y val="-1.7777777777777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39-4696-903D-C3606A3B386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Sheet1!$C$3:$C$7</c:f>
                <c:numCache>
                  <c:formatCode>General</c:formatCode>
                  <c:ptCount val="5"/>
                  <c:pt idx="0">
                    <c:v>1.9729948000000001E-2</c:v>
                  </c:pt>
                  <c:pt idx="1">
                    <c:v>8.5971480000000006E-3</c:v>
                  </c:pt>
                  <c:pt idx="2">
                    <c:v>8.9409320000000004E-3</c:v>
                  </c:pt>
                  <c:pt idx="3">
                    <c:v>7.7590000000000003E-3</c:v>
                  </c:pt>
                  <c:pt idx="4">
                    <c:v>3.1144399999999996E-3</c:v>
                  </c:pt>
                </c:numCache>
              </c:numRef>
            </c:plus>
            <c:minus>
              <c:numRef>
                <c:f>Sheet1!$C$3:$C$7</c:f>
                <c:numCache>
                  <c:formatCode>General</c:formatCode>
                  <c:ptCount val="5"/>
                  <c:pt idx="0">
                    <c:v>1.9729948000000001E-2</c:v>
                  </c:pt>
                  <c:pt idx="1">
                    <c:v>8.5971480000000006E-3</c:v>
                  </c:pt>
                  <c:pt idx="2">
                    <c:v>8.9409320000000004E-3</c:v>
                  </c:pt>
                  <c:pt idx="3">
                    <c:v>7.7590000000000003E-3</c:v>
                  </c:pt>
                  <c:pt idx="4">
                    <c:v>3.1144399999999996E-3</c:v>
                  </c:pt>
                </c:numCache>
              </c:numRef>
            </c:minus>
            <c:spPr>
              <a:noFill/>
              <a:ln w="9525" cap="flat" cmpd="sng" algn="ctr">
                <a:solidFill>
                  <a:schemeClr val="tx1">
                    <a:lumMod val="65000"/>
                    <a:lumOff val="35000"/>
                  </a:schemeClr>
                </a:solidFill>
                <a:round/>
              </a:ln>
              <a:effectLst/>
            </c:spPr>
          </c:errBars>
          <c:cat>
            <c:strRef>
              <c:f>Sheet1!$A$3:$A$7</c:f>
              <c:strCache>
                <c:ptCount val="5"/>
                <c:pt idx="0">
                  <c:v>Total explained difference </c:v>
                </c:pt>
                <c:pt idx="1">
                  <c:v>Parent mental health</c:v>
                </c:pt>
                <c:pt idx="2">
                  <c:v>Child mental health </c:v>
                </c:pt>
                <c:pt idx="3">
                  <c:v>Household characteristics</c:v>
                </c:pt>
                <c:pt idx="4">
                  <c:v>Year and State FEs</c:v>
                </c:pt>
              </c:strCache>
            </c:strRef>
          </c:cat>
          <c:val>
            <c:numRef>
              <c:f>Sheet1!$B$3:$B$7</c:f>
              <c:numCache>
                <c:formatCode>0.000</c:formatCode>
                <c:ptCount val="5"/>
                <c:pt idx="0">
                  <c:v>-6.5976999999999997E-3</c:v>
                </c:pt>
                <c:pt idx="1">
                  <c:v>3.7881699999999997E-2</c:v>
                </c:pt>
                <c:pt idx="2">
                  <c:v>5.40186E-2</c:v>
                </c:pt>
                <c:pt idx="3">
                  <c:v>-9.5092099999999999E-2</c:v>
                </c:pt>
                <c:pt idx="4">
                  <c:v>-3.4058999999999999E-3</c:v>
                </c:pt>
              </c:numCache>
            </c:numRef>
          </c:val>
          <c:extLst>
            <c:ext xmlns:c16="http://schemas.microsoft.com/office/drawing/2014/chart" uri="{C3380CC4-5D6E-409C-BE32-E72D297353CC}">
              <c16:uniqueId val="{00000002-2139-4696-903D-C3606A3B386D}"/>
            </c:ext>
          </c:extLst>
        </c:ser>
        <c:dLbls>
          <c:showLegendKey val="0"/>
          <c:showVal val="0"/>
          <c:showCatName val="0"/>
          <c:showSerName val="0"/>
          <c:showPercent val="0"/>
          <c:showBubbleSize val="0"/>
        </c:dLbls>
        <c:gapWidth val="219"/>
        <c:overlap val="-27"/>
        <c:axId val="46055600"/>
        <c:axId val="2007367280"/>
      </c:barChart>
      <c:catAx>
        <c:axId val="460556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7367280"/>
        <c:crosses val="autoZero"/>
        <c:auto val="1"/>
        <c:lblAlgn val="ctr"/>
        <c:lblOffset val="100"/>
        <c:noMultiLvlLbl val="0"/>
      </c:catAx>
      <c:valAx>
        <c:axId val="2007367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Standard Deviations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55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Likelihood of handling demands of parenting poorly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bg2">
                <a:lumMod val="90000"/>
              </a:schemeClr>
            </a:solidFill>
            <a:ln>
              <a:solidFill>
                <a:schemeClr val="bg2">
                  <a:lumMod val="90000"/>
                </a:schemeClr>
              </a:solidFill>
            </a:ln>
            <a:effectLst/>
          </c:spPr>
          <c:invertIfNegative val="0"/>
          <c:dPt>
            <c:idx val="0"/>
            <c:invertIfNegative val="0"/>
            <c:bubble3D val="0"/>
            <c:spPr>
              <a:solidFill>
                <a:schemeClr val="tx1">
                  <a:lumMod val="50000"/>
                  <a:lumOff val="50000"/>
                </a:schemeClr>
              </a:solidFill>
              <a:ln>
                <a:solidFill>
                  <a:schemeClr val="tx1">
                    <a:lumMod val="50000"/>
                    <a:lumOff val="50000"/>
                  </a:schemeClr>
                </a:solidFill>
              </a:ln>
              <a:effectLst/>
            </c:spPr>
            <c:extLst>
              <c:ext xmlns:c16="http://schemas.microsoft.com/office/drawing/2014/chart" uri="{C3380CC4-5D6E-409C-BE32-E72D297353CC}">
                <c16:uniqueId val="{00000001-96FE-495F-82CD-67BF0786955F}"/>
              </c:ext>
            </c:extLst>
          </c:dPt>
          <c:dLbls>
            <c:dLbl>
              <c:idx val="0"/>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FE-495F-82CD-67BF0786955F}"/>
                </c:ext>
              </c:extLst>
            </c:dLbl>
            <c:dLbl>
              <c:idx val="1"/>
              <c:layout>
                <c:manualLayout>
                  <c:x val="-2.7777777777778286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FE-495F-82CD-67BF0786955F}"/>
                </c:ext>
              </c:extLst>
            </c:dLbl>
            <c:dLbl>
              <c:idx val="2"/>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FE-495F-82CD-67BF0786955F}"/>
                </c:ext>
              </c:extLst>
            </c:dLbl>
            <c:dLbl>
              <c:idx val="3"/>
              <c:layout>
                <c:manualLayout>
                  <c:x val="-1.0185067526415994E-16"/>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FE-495F-82CD-67BF0786955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Sheet1!$C$19:$C$23</c:f>
                <c:numCache>
                  <c:formatCode>General</c:formatCode>
                  <c:ptCount val="5"/>
                  <c:pt idx="0">
                    <c:v>2.915108E-3</c:v>
                  </c:pt>
                  <c:pt idx="1">
                    <c:v>2.036244E-3</c:v>
                  </c:pt>
                  <c:pt idx="2">
                    <c:v>7.3558800000000002E-4</c:v>
                  </c:pt>
                  <c:pt idx="3">
                    <c:v>9.1435600000000007E-4</c:v>
                  </c:pt>
                  <c:pt idx="4">
                    <c:v>3.2712399999999998E-4</c:v>
                  </c:pt>
                </c:numCache>
              </c:numRef>
            </c:plus>
            <c:minus>
              <c:numRef>
                <c:f>Sheet1!$C$19:$C$23</c:f>
                <c:numCache>
                  <c:formatCode>General</c:formatCode>
                  <c:ptCount val="5"/>
                  <c:pt idx="0">
                    <c:v>2.915108E-3</c:v>
                  </c:pt>
                  <c:pt idx="1">
                    <c:v>2.036244E-3</c:v>
                  </c:pt>
                  <c:pt idx="2">
                    <c:v>7.3558800000000002E-4</c:v>
                  </c:pt>
                  <c:pt idx="3">
                    <c:v>9.1435600000000007E-4</c:v>
                  </c:pt>
                  <c:pt idx="4">
                    <c:v>3.2712399999999998E-4</c:v>
                  </c:pt>
                </c:numCache>
              </c:numRef>
            </c:minus>
            <c:spPr>
              <a:noFill/>
              <a:ln w="9525" cap="flat" cmpd="sng" algn="ctr">
                <a:solidFill>
                  <a:schemeClr val="tx1">
                    <a:lumMod val="65000"/>
                    <a:lumOff val="35000"/>
                  </a:schemeClr>
                </a:solidFill>
                <a:round/>
              </a:ln>
              <a:effectLst/>
            </c:spPr>
          </c:errBars>
          <c:cat>
            <c:strRef>
              <c:f>Sheet1!$A$19:$A$23</c:f>
              <c:strCache>
                <c:ptCount val="5"/>
                <c:pt idx="0">
                  <c:v>Total explained difference</c:v>
                </c:pt>
                <c:pt idx="1">
                  <c:v>Parent mental health</c:v>
                </c:pt>
                <c:pt idx="2">
                  <c:v>Child mental health </c:v>
                </c:pt>
                <c:pt idx="3">
                  <c:v>Household characteristics</c:v>
                </c:pt>
                <c:pt idx="4">
                  <c:v>Year and State FEs</c:v>
                </c:pt>
              </c:strCache>
            </c:strRef>
          </c:cat>
          <c:val>
            <c:numRef>
              <c:f>Sheet1!$B$19:$B$23</c:f>
              <c:numCache>
                <c:formatCode>0.000</c:formatCode>
                <c:ptCount val="5"/>
                <c:pt idx="0">
                  <c:v>7.1002000000000001E-3</c:v>
                </c:pt>
                <c:pt idx="1">
                  <c:v>6.8363E-3</c:v>
                </c:pt>
                <c:pt idx="2">
                  <c:v>1.6171E-3</c:v>
                </c:pt>
                <c:pt idx="3">
                  <c:v>-1.4533E-3</c:v>
                </c:pt>
                <c:pt idx="4">
                  <c:v>1.0009999999999999E-4</c:v>
                </c:pt>
              </c:numCache>
            </c:numRef>
          </c:val>
          <c:extLst>
            <c:ext xmlns:c16="http://schemas.microsoft.com/office/drawing/2014/chart" uri="{C3380CC4-5D6E-409C-BE32-E72D297353CC}">
              <c16:uniqueId val="{00000005-96FE-495F-82CD-67BF0786955F}"/>
            </c:ext>
          </c:extLst>
        </c:ser>
        <c:dLbls>
          <c:showLegendKey val="0"/>
          <c:showVal val="0"/>
          <c:showCatName val="0"/>
          <c:showSerName val="0"/>
          <c:showPercent val="0"/>
          <c:showBubbleSize val="0"/>
        </c:dLbls>
        <c:gapWidth val="219"/>
        <c:overlap val="-27"/>
        <c:axId val="52689504"/>
        <c:axId val="2007384080"/>
      </c:barChart>
      <c:catAx>
        <c:axId val="526895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7384080"/>
        <c:crosses val="autoZero"/>
        <c:auto val="1"/>
        <c:lblAlgn val="ctr"/>
        <c:lblOffset val="100"/>
        <c:noMultiLvlLbl val="0"/>
      </c:catAx>
      <c:valAx>
        <c:axId val="200738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Points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89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1774</Words>
  <Characters>10116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engel</dc:creator>
  <cp:keywords/>
  <dc:description/>
  <cp:lastModifiedBy>katherine engel</cp:lastModifiedBy>
  <cp:revision>6</cp:revision>
  <dcterms:created xsi:type="dcterms:W3CDTF">2025-05-18T15:25:00Z</dcterms:created>
  <dcterms:modified xsi:type="dcterms:W3CDTF">2025-05-18T16:16:00Z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id="4sdLfsi8"/&gt;&lt;style id="http://www.zotero.org/styles/apa" locale="en-US" hasBibliography="1" bibliographyStyleHasBeenSet="0"/&gt;&lt;prefs&gt;&lt;pref name="fieldType" value="Field"/&gt;&lt;/prefs&gt;&lt;/data&gt;</vt:lpwstr>
  </property>
</Properties>
</file>